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5024C9" w:rsidRDefault="002C40A6" w:rsidP="0010485E"/>
    <w:p w:rsidR="002C40A6" w:rsidRPr="005024C9" w:rsidRDefault="002C40A6" w:rsidP="0010485E"/>
    <w:p w:rsidR="00ED0C71" w:rsidRPr="005024C9" w:rsidRDefault="00ED0C71" w:rsidP="0010485E"/>
    <w:p w:rsidR="00ED0C71" w:rsidRPr="005024C9" w:rsidRDefault="007A6408" w:rsidP="000B0E4A">
      <w:pPr>
        <w:pStyle w:val="Chapttitle"/>
        <w:jc w:val="right"/>
        <w:rPr>
          <w:color w:val="31849B" w:themeColor="accent5" w:themeShade="BF"/>
          <w:sz w:val="52"/>
          <w:szCs w:val="52"/>
          <w:lang w:val="en-GB"/>
        </w:rPr>
      </w:pPr>
      <w:bookmarkStart w:id="0" w:name="_Toc327446240"/>
      <w:bookmarkStart w:id="1" w:name="_Toc338239880"/>
      <w:r w:rsidRPr="005024C9">
        <w:rPr>
          <w:color w:val="31849B" w:themeColor="accent5" w:themeShade="BF"/>
          <w:sz w:val="52"/>
          <w:szCs w:val="52"/>
          <w:lang w:val="en-GB"/>
        </w:rPr>
        <w:t xml:space="preserve">Wireless </w:t>
      </w:r>
      <w:r w:rsidR="00FF00BB">
        <w:rPr>
          <w:color w:val="31849B" w:themeColor="accent5" w:themeShade="BF"/>
          <w:sz w:val="52"/>
          <w:szCs w:val="52"/>
          <w:lang w:val="en-GB"/>
        </w:rPr>
        <w:t>b</w:t>
      </w:r>
      <w:r w:rsidRPr="005024C9">
        <w:rPr>
          <w:color w:val="31849B" w:themeColor="accent5" w:themeShade="BF"/>
          <w:sz w:val="52"/>
          <w:szCs w:val="52"/>
          <w:lang w:val="en-GB"/>
        </w:rPr>
        <w:t xml:space="preserve">roadband </w:t>
      </w:r>
      <w:r w:rsidR="00FF00BB">
        <w:rPr>
          <w:color w:val="31849B" w:themeColor="accent5" w:themeShade="BF"/>
          <w:sz w:val="52"/>
          <w:szCs w:val="52"/>
          <w:lang w:val="en-GB"/>
        </w:rPr>
        <w:t>m</w:t>
      </w:r>
      <w:r w:rsidRPr="005024C9">
        <w:rPr>
          <w:color w:val="31849B" w:themeColor="accent5" w:themeShade="BF"/>
          <w:sz w:val="52"/>
          <w:szCs w:val="52"/>
          <w:lang w:val="en-GB"/>
        </w:rPr>
        <w:t xml:space="preserve">asterplan </w:t>
      </w:r>
      <w:r w:rsidR="00FF00BB">
        <w:rPr>
          <w:color w:val="31849B" w:themeColor="accent5" w:themeShade="BF"/>
          <w:sz w:val="52"/>
          <w:szCs w:val="52"/>
          <w:lang w:val="en-GB"/>
        </w:rPr>
        <w:t>for</w:t>
      </w:r>
      <w:r w:rsidRPr="005024C9">
        <w:rPr>
          <w:color w:val="31849B" w:themeColor="accent5" w:themeShade="BF"/>
          <w:sz w:val="52"/>
          <w:szCs w:val="52"/>
          <w:lang w:val="en-GB"/>
        </w:rPr>
        <w:t xml:space="preserve"> the</w:t>
      </w:r>
      <w:r w:rsidRPr="005024C9">
        <w:rPr>
          <w:color w:val="31849B" w:themeColor="accent5" w:themeShade="BF"/>
          <w:sz w:val="52"/>
          <w:szCs w:val="52"/>
          <w:lang w:val="en-GB"/>
        </w:rPr>
        <w:br/>
        <w:t>Socialist Republic of Viet</w:t>
      </w:r>
      <w:r w:rsidR="000B0E4A">
        <w:rPr>
          <w:color w:val="31849B" w:themeColor="accent5" w:themeShade="BF"/>
          <w:sz w:val="52"/>
          <w:szCs w:val="52"/>
          <w:lang w:val="en-GB"/>
        </w:rPr>
        <w:t xml:space="preserve"> </w:t>
      </w:r>
      <w:bookmarkEnd w:id="0"/>
      <w:r w:rsidR="000B0E4A">
        <w:rPr>
          <w:color w:val="31849B" w:themeColor="accent5" w:themeShade="BF"/>
          <w:sz w:val="52"/>
          <w:szCs w:val="52"/>
          <w:lang w:val="en-GB"/>
        </w:rPr>
        <w:t>N</w:t>
      </w:r>
      <w:r w:rsidR="000B0E4A" w:rsidRPr="005024C9">
        <w:rPr>
          <w:color w:val="31849B" w:themeColor="accent5" w:themeShade="BF"/>
          <w:sz w:val="52"/>
          <w:szCs w:val="52"/>
          <w:lang w:val="en-GB"/>
        </w:rPr>
        <w:t>am</w:t>
      </w:r>
      <w:bookmarkEnd w:id="1"/>
    </w:p>
    <w:p w:rsidR="008A5522" w:rsidRPr="00FF00BB" w:rsidRDefault="000B0E4A" w:rsidP="000B0E4A">
      <w:pPr>
        <w:pStyle w:val="Chapttitle"/>
        <w:spacing w:before="240"/>
        <w:jc w:val="right"/>
        <w:rPr>
          <w:i/>
          <w:iCs/>
          <w:color w:val="auto"/>
          <w:sz w:val="24"/>
          <w:szCs w:val="24"/>
          <w:lang w:val="en-GB"/>
        </w:rPr>
      </w:pPr>
      <w:bookmarkStart w:id="2" w:name="_Toc327446241"/>
      <w:bookmarkStart w:id="3" w:name="_Toc338239881"/>
      <w:bookmarkStart w:id="4" w:name="_Toc273087436"/>
      <w:r>
        <w:rPr>
          <w:i/>
          <w:iCs/>
          <w:color w:val="auto"/>
          <w:sz w:val="24"/>
          <w:szCs w:val="24"/>
          <w:lang w:val="en-GB"/>
        </w:rPr>
        <w:t>October</w:t>
      </w:r>
      <w:r w:rsidR="0030406F" w:rsidRPr="0030406F">
        <w:rPr>
          <w:i/>
          <w:iCs/>
          <w:color w:val="auto"/>
          <w:sz w:val="24"/>
          <w:szCs w:val="24"/>
          <w:lang w:val="en-GB"/>
        </w:rPr>
        <w:t xml:space="preserve"> 2012</w:t>
      </w:r>
      <w:bookmarkEnd w:id="2"/>
      <w:bookmarkEnd w:id="3"/>
    </w:p>
    <w:p w:rsidR="00CD341E" w:rsidRPr="005024C9" w:rsidRDefault="00CD341E" w:rsidP="0047647C">
      <w:pPr>
        <w:pStyle w:val="PartTitle"/>
        <w:rPr>
          <w:lang w:val="en-GB"/>
        </w:rPr>
      </w:pPr>
    </w:p>
    <w:p w:rsidR="00CD341E" w:rsidRPr="005024C9" w:rsidRDefault="00CD341E" w:rsidP="0047647C">
      <w:pPr>
        <w:pStyle w:val="PartTitle"/>
        <w:rPr>
          <w:lang w:val="en-GB"/>
        </w:rPr>
      </w:pPr>
    </w:p>
    <w:p w:rsidR="00CD341E" w:rsidRPr="005024C9" w:rsidRDefault="00CD341E" w:rsidP="003E10D2">
      <w:pPr>
        <w:pStyle w:val="PartTitle"/>
        <w:jc w:val="left"/>
        <w:rPr>
          <w:lang w:val="en-GB"/>
        </w:rPr>
      </w:pPr>
    </w:p>
    <w:bookmarkEnd w:id="4"/>
    <w:p w:rsidR="0037334A" w:rsidRPr="005024C9" w:rsidRDefault="0037334A" w:rsidP="0010485E"/>
    <w:p w:rsidR="0037334A" w:rsidRPr="005024C9" w:rsidRDefault="0037334A" w:rsidP="0010485E"/>
    <w:p w:rsidR="00ED0C71" w:rsidRPr="005024C9" w:rsidRDefault="00ED0C71" w:rsidP="0010485E"/>
    <w:p w:rsidR="0010485E" w:rsidRPr="005024C9" w:rsidRDefault="0010485E" w:rsidP="0010485E"/>
    <w:p w:rsidR="0010485E" w:rsidRPr="005024C9" w:rsidRDefault="0010485E" w:rsidP="0010485E"/>
    <w:p w:rsidR="0010485E" w:rsidRPr="005024C9" w:rsidRDefault="0010485E" w:rsidP="0010485E"/>
    <w:p w:rsidR="0010485E" w:rsidRPr="005024C9" w:rsidRDefault="0010485E" w:rsidP="0010485E"/>
    <w:p w:rsidR="00D91533" w:rsidRPr="005024C9" w:rsidRDefault="00D91533" w:rsidP="0010485E"/>
    <w:p w:rsidR="00680CAC" w:rsidRPr="005024C9" w:rsidRDefault="00680CAC" w:rsidP="003E10D2"/>
    <w:p w:rsidR="00680CAC" w:rsidRPr="005024C9" w:rsidRDefault="00680CAC" w:rsidP="003E10D2"/>
    <w:p w:rsidR="00680CAC" w:rsidRPr="005024C9" w:rsidRDefault="00680CAC" w:rsidP="003E10D2"/>
    <w:p w:rsidR="00680CAC" w:rsidRPr="005024C9" w:rsidRDefault="00680CAC" w:rsidP="003E10D2"/>
    <w:p w:rsidR="00680CAC" w:rsidRPr="005024C9" w:rsidRDefault="00680CAC" w:rsidP="003E10D2"/>
    <w:p w:rsidR="00680CAC" w:rsidRPr="005024C9" w:rsidRDefault="00680CAC" w:rsidP="003E10D2"/>
    <w:p w:rsidR="00A46313" w:rsidRPr="005024C9" w:rsidRDefault="001E2560" w:rsidP="003E10D2">
      <w:r w:rsidRPr="005024C9">
        <w:rPr>
          <w:noProof/>
          <w:lang w:val="en-US" w:eastAsia="zh-CN"/>
        </w:rPr>
        <w:drawing>
          <wp:anchor distT="0" distB="0" distL="114300" distR="114300" simplePos="0" relativeHeight="251659264" behindDoc="0" locked="0" layoutInCell="1" allowOverlap="1">
            <wp:simplePos x="923925" y="7762875"/>
            <wp:positionH relativeFrom="margin">
              <wp:align>right</wp:align>
            </wp:positionH>
            <wp:positionV relativeFrom="margin">
              <wp:align>bottom</wp:align>
            </wp:positionV>
            <wp:extent cx="725805" cy="818515"/>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37334A" w:rsidRPr="005024C9" w:rsidRDefault="0037334A" w:rsidP="003E10D2">
      <w:pPr>
        <w:jc w:val="center"/>
      </w:pPr>
    </w:p>
    <w:p w:rsidR="00A11AC1" w:rsidRPr="005024C9" w:rsidRDefault="00A11AC1" w:rsidP="0010485E"/>
    <w:p w:rsidR="0037334A" w:rsidRPr="005024C9" w:rsidRDefault="00C026C8" w:rsidP="0010485E">
      <w:r w:rsidRPr="005024C9">
        <w:br w:type="page"/>
      </w:r>
    </w:p>
    <w:p w:rsidR="00AE48C7" w:rsidRPr="005024C9" w:rsidRDefault="00AE48C7" w:rsidP="00AE48C7"/>
    <w:p w:rsidR="004B013E" w:rsidRPr="005024C9" w:rsidRDefault="004B013E" w:rsidP="004B013E">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after="120"/>
        <w:ind w:left="0" w:right="0"/>
        <w:rPr>
          <w:i w:val="0"/>
          <w:iCs w:val="0"/>
          <w:lang w:val="en-GB"/>
        </w:rPr>
      </w:pPr>
    </w:p>
    <w:p w:rsidR="004B013E" w:rsidRPr="005024C9" w:rsidRDefault="004B013E" w:rsidP="00894626">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after="120"/>
        <w:ind w:left="0" w:right="0"/>
        <w:rPr>
          <w:i w:val="0"/>
          <w:iCs w:val="0"/>
          <w:lang w:val="en-GB"/>
        </w:rPr>
      </w:pPr>
      <w:r w:rsidRPr="005024C9">
        <w:rPr>
          <w:i w:val="0"/>
          <w:iCs w:val="0"/>
          <w:lang w:val="en-GB"/>
        </w:rPr>
        <w:t xml:space="preserve">The </w:t>
      </w:r>
      <w:r w:rsidR="00D66590">
        <w:rPr>
          <w:i w:val="0"/>
          <w:iCs w:val="0"/>
          <w:lang w:val="en-GB"/>
        </w:rPr>
        <w:t>w</w:t>
      </w:r>
      <w:r w:rsidR="00D66590" w:rsidRPr="00D66590">
        <w:rPr>
          <w:i w:val="0"/>
          <w:iCs w:val="0"/>
          <w:lang w:val="en-GB"/>
        </w:rPr>
        <w:t xml:space="preserve">ireless broadband masterplan </w:t>
      </w:r>
      <w:r w:rsidRPr="005024C9">
        <w:rPr>
          <w:i w:val="0"/>
          <w:iCs w:val="0"/>
          <w:lang w:val="en-GB"/>
        </w:rPr>
        <w:t>for the Socialist Republic of Viet</w:t>
      </w:r>
      <w:r w:rsidR="00D66590">
        <w:rPr>
          <w:i w:val="0"/>
          <w:iCs w:val="0"/>
          <w:lang w:val="en-GB"/>
        </w:rPr>
        <w:t xml:space="preserve"> N</w:t>
      </w:r>
      <w:r w:rsidRPr="005024C9">
        <w:rPr>
          <w:i w:val="0"/>
          <w:iCs w:val="0"/>
          <w:lang w:val="en-GB"/>
        </w:rPr>
        <w:t xml:space="preserve">am has been prepared as part of ITU </w:t>
      </w:r>
      <w:r w:rsidR="00D66590">
        <w:rPr>
          <w:i w:val="0"/>
          <w:iCs w:val="0"/>
          <w:lang w:val="en-GB"/>
        </w:rPr>
        <w:t>w</w:t>
      </w:r>
      <w:r w:rsidRPr="005024C9">
        <w:rPr>
          <w:i w:val="0"/>
          <w:iCs w:val="0"/>
          <w:lang w:val="en-GB"/>
        </w:rPr>
        <w:t xml:space="preserve">ireless </w:t>
      </w:r>
      <w:r w:rsidR="00D66590">
        <w:rPr>
          <w:i w:val="0"/>
          <w:iCs w:val="0"/>
          <w:lang w:val="en-GB"/>
        </w:rPr>
        <w:t>b</w:t>
      </w:r>
      <w:r w:rsidRPr="005024C9">
        <w:rPr>
          <w:i w:val="0"/>
          <w:iCs w:val="0"/>
          <w:lang w:val="en-GB"/>
        </w:rPr>
        <w:t xml:space="preserve">roadband </w:t>
      </w:r>
      <w:r w:rsidR="00D66590">
        <w:rPr>
          <w:i w:val="0"/>
          <w:iCs w:val="0"/>
          <w:lang w:val="en-GB"/>
        </w:rPr>
        <w:t>m</w:t>
      </w:r>
      <w:r w:rsidRPr="005024C9">
        <w:rPr>
          <w:i w:val="0"/>
          <w:iCs w:val="0"/>
          <w:lang w:val="en-GB"/>
        </w:rPr>
        <w:t xml:space="preserve">aster </w:t>
      </w:r>
      <w:r w:rsidR="00D66590">
        <w:rPr>
          <w:i w:val="0"/>
          <w:iCs w:val="0"/>
          <w:lang w:val="en-GB"/>
        </w:rPr>
        <w:t>p</w:t>
      </w:r>
      <w:r w:rsidRPr="005024C9">
        <w:rPr>
          <w:i w:val="0"/>
          <w:iCs w:val="0"/>
          <w:lang w:val="en-GB"/>
        </w:rPr>
        <w:t xml:space="preserve">lan </w:t>
      </w:r>
      <w:r w:rsidR="00D66590">
        <w:rPr>
          <w:i w:val="0"/>
          <w:iCs w:val="0"/>
          <w:lang w:val="en-GB"/>
        </w:rPr>
        <w:t xml:space="preserve">project </w:t>
      </w:r>
      <w:r w:rsidRPr="005024C9">
        <w:rPr>
          <w:i w:val="0"/>
          <w:iCs w:val="0"/>
          <w:lang w:val="en-GB"/>
        </w:rPr>
        <w:t xml:space="preserve">for countries in the Asia-Pacific </w:t>
      </w:r>
      <w:r w:rsidR="00D66590">
        <w:rPr>
          <w:i w:val="0"/>
          <w:iCs w:val="0"/>
          <w:lang w:val="en-GB"/>
        </w:rPr>
        <w:t xml:space="preserve">region </w:t>
      </w:r>
      <w:r w:rsidRPr="005024C9">
        <w:rPr>
          <w:i w:val="0"/>
          <w:iCs w:val="0"/>
          <w:lang w:val="en-GB"/>
        </w:rPr>
        <w:t>in conjunction with the Korean Communications Commission (KCC).</w:t>
      </w:r>
      <w:r w:rsidR="00424646" w:rsidRPr="005024C9">
        <w:rPr>
          <w:i w:val="0"/>
          <w:iCs w:val="0"/>
          <w:lang w:val="en-GB"/>
        </w:rPr>
        <w:t xml:space="preserve"> </w:t>
      </w:r>
      <w:r w:rsidR="00D66590" w:rsidRPr="00D66590">
        <w:rPr>
          <w:i w:val="0"/>
          <w:iCs w:val="0"/>
          <w:lang w:val="en-GB"/>
        </w:rPr>
        <w:t xml:space="preserve">ITU would like to thank the Korean Communications Commission for supporting the IUT wireless broadband master plan project for countries in the Asia-Pacific region and in particular for </w:t>
      </w:r>
      <w:r w:rsidR="00D66590">
        <w:rPr>
          <w:i w:val="0"/>
          <w:iCs w:val="0"/>
          <w:lang w:val="en-GB"/>
        </w:rPr>
        <w:t>Viet Nam</w:t>
      </w:r>
      <w:r w:rsidR="00C45E19">
        <w:rPr>
          <w:i w:val="0"/>
          <w:iCs w:val="0"/>
          <w:lang w:val="en-GB"/>
        </w:rPr>
        <w:t>.</w:t>
      </w:r>
      <w:r w:rsidR="00D66590" w:rsidRPr="00D66590">
        <w:rPr>
          <w:i w:val="0"/>
          <w:iCs w:val="0"/>
          <w:lang w:val="en-GB"/>
        </w:rPr>
        <w:t xml:space="preserve"> </w:t>
      </w:r>
      <w:r w:rsidRPr="005024C9">
        <w:rPr>
          <w:i w:val="0"/>
          <w:iCs w:val="0"/>
          <w:lang w:val="en-GB"/>
        </w:rPr>
        <w:t>The project objectives are to:</w:t>
      </w:r>
    </w:p>
    <w:p w:rsidR="004B013E" w:rsidRPr="005024C9" w:rsidRDefault="004B013E" w:rsidP="00D66590">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before="120" w:after="120"/>
        <w:ind w:left="709" w:right="0" w:hanging="709"/>
        <w:rPr>
          <w:i w:val="0"/>
          <w:iCs w:val="0"/>
          <w:lang w:val="en-GB"/>
        </w:rPr>
      </w:pPr>
      <w:r w:rsidRPr="005024C9">
        <w:rPr>
          <w:i w:val="0"/>
          <w:iCs w:val="0"/>
          <w:lang w:val="en-GB"/>
        </w:rPr>
        <w:t>•</w:t>
      </w:r>
      <w:r w:rsidRPr="005024C9">
        <w:rPr>
          <w:i w:val="0"/>
          <w:iCs w:val="0"/>
          <w:lang w:val="en-GB"/>
        </w:rPr>
        <w:tab/>
      </w:r>
      <w:r w:rsidR="00D66590">
        <w:rPr>
          <w:i w:val="0"/>
          <w:iCs w:val="0"/>
          <w:lang w:val="en-GB"/>
        </w:rPr>
        <w:t>c</w:t>
      </w:r>
      <w:r w:rsidR="00D66590" w:rsidRPr="005024C9">
        <w:rPr>
          <w:i w:val="0"/>
          <w:iCs w:val="0"/>
          <w:lang w:val="en-GB"/>
        </w:rPr>
        <w:t xml:space="preserve">arry </w:t>
      </w:r>
      <w:r w:rsidRPr="005024C9">
        <w:rPr>
          <w:i w:val="0"/>
          <w:iCs w:val="0"/>
          <w:lang w:val="en-GB"/>
        </w:rPr>
        <w:t>out an assessment of existing policy and regulatory frameworks with a view to facilitate deployment of wireless broadband technologies taking into account convergence trends and provide recommendations for future requirement in selected pilot countries;</w:t>
      </w:r>
    </w:p>
    <w:p w:rsidR="004B013E" w:rsidRPr="005024C9" w:rsidRDefault="004B013E" w:rsidP="00D66590">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before="120" w:after="120"/>
        <w:ind w:left="709" w:right="0" w:hanging="709"/>
        <w:rPr>
          <w:i w:val="0"/>
          <w:iCs w:val="0"/>
          <w:lang w:val="en-GB"/>
        </w:rPr>
      </w:pPr>
      <w:r w:rsidRPr="005024C9">
        <w:rPr>
          <w:i w:val="0"/>
          <w:iCs w:val="0"/>
          <w:lang w:val="en-GB"/>
        </w:rPr>
        <w:t>•</w:t>
      </w:r>
      <w:r w:rsidRPr="005024C9">
        <w:rPr>
          <w:i w:val="0"/>
          <w:iCs w:val="0"/>
          <w:lang w:val="en-GB"/>
        </w:rPr>
        <w:tab/>
      </w:r>
      <w:r w:rsidR="00D66590">
        <w:rPr>
          <w:i w:val="0"/>
          <w:iCs w:val="0"/>
          <w:lang w:val="en-GB"/>
        </w:rPr>
        <w:t>d</w:t>
      </w:r>
      <w:r w:rsidR="00D66590" w:rsidRPr="005024C9">
        <w:rPr>
          <w:i w:val="0"/>
          <w:iCs w:val="0"/>
          <w:lang w:val="en-GB"/>
        </w:rPr>
        <w:t xml:space="preserve">emand </w:t>
      </w:r>
      <w:r w:rsidRPr="005024C9">
        <w:rPr>
          <w:i w:val="0"/>
          <w:iCs w:val="0"/>
          <w:lang w:val="en-GB"/>
        </w:rPr>
        <w:t>side assessment and take up of applications, content and services that are envisaged by the users with wireless broadband in Asia-Pacific region in general and the four pilot countries in particular; and</w:t>
      </w:r>
    </w:p>
    <w:p w:rsidR="004B013E" w:rsidRPr="005024C9" w:rsidRDefault="004B013E" w:rsidP="00D66590">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before="120" w:after="120"/>
        <w:ind w:left="709" w:right="0" w:hanging="709"/>
        <w:rPr>
          <w:i w:val="0"/>
          <w:iCs w:val="0"/>
          <w:lang w:val="en-GB"/>
        </w:rPr>
      </w:pPr>
      <w:r w:rsidRPr="005024C9">
        <w:rPr>
          <w:i w:val="0"/>
          <w:iCs w:val="0"/>
          <w:lang w:val="en-GB"/>
        </w:rPr>
        <w:t>•</w:t>
      </w:r>
      <w:r w:rsidRPr="005024C9">
        <w:rPr>
          <w:i w:val="0"/>
          <w:iCs w:val="0"/>
          <w:lang w:val="en-GB"/>
        </w:rPr>
        <w:tab/>
      </w:r>
      <w:r w:rsidR="00D66590">
        <w:rPr>
          <w:i w:val="0"/>
          <w:iCs w:val="0"/>
          <w:lang w:val="en-GB"/>
        </w:rPr>
        <w:t>e</w:t>
      </w:r>
      <w:r w:rsidR="00D66590" w:rsidRPr="005024C9">
        <w:rPr>
          <w:i w:val="0"/>
          <w:iCs w:val="0"/>
          <w:lang w:val="en-GB"/>
        </w:rPr>
        <w:t xml:space="preserve">xamine </w:t>
      </w:r>
      <w:r w:rsidRPr="005024C9">
        <w:rPr>
          <w:i w:val="0"/>
          <w:iCs w:val="0"/>
          <w:lang w:val="en-GB"/>
        </w:rPr>
        <w:t xml:space="preserve">key policy and regulatory issues including but not limited to licensing, spectrum access/interconnection, deployment of new technologies, rollout out obligations, incentive based regulation, infrastructure sharing, universal service obligations </w:t>
      </w:r>
      <w:r w:rsidR="00A95EB8" w:rsidRPr="005024C9">
        <w:rPr>
          <w:i w:val="0"/>
          <w:iCs w:val="0"/>
          <w:lang w:val="en-GB"/>
        </w:rPr>
        <w:t>etc.</w:t>
      </w:r>
      <w:r w:rsidRPr="005024C9">
        <w:rPr>
          <w:i w:val="0"/>
          <w:iCs w:val="0"/>
          <w:lang w:val="en-GB"/>
        </w:rPr>
        <w:t xml:space="preserve"> in each selected pilot countries and provide concrete recommendations to promote broadband wireless services vis-à-vis identified national priorities and international best practices.</w:t>
      </w:r>
    </w:p>
    <w:p w:rsidR="00AC39F9" w:rsidRPr="005024C9" w:rsidRDefault="004B013E" w:rsidP="00D66590">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before="120"/>
        <w:ind w:left="0" w:right="0"/>
        <w:rPr>
          <w:i w:val="0"/>
          <w:iCs w:val="0"/>
          <w:lang w:val="en-GB"/>
        </w:rPr>
      </w:pPr>
      <w:r w:rsidRPr="005024C9">
        <w:rPr>
          <w:i w:val="0"/>
          <w:iCs w:val="0"/>
          <w:lang w:val="en-GB"/>
        </w:rPr>
        <w:t xml:space="preserve">This report was prepared by ITU experts Mr Scott W Minehane, and Mr Rajesh Mehrotra with extensive input from </w:t>
      </w:r>
      <w:r w:rsidR="00D66590" w:rsidRPr="00D66590">
        <w:rPr>
          <w:i w:val="0"/>
          <w:iCs w:val="0"/>
          <w:lang w:val="en-GB"/>
        </w:rPr>
        <w:t>the ITU Regional Office for Asia and the Pacific</w:t>
      </w:r>
      <w:r w:rsidR="00D66590" w:rsidRPr="00D66590" w:rsidDel="00D66590">
        <w:rPr>
          <w:i w:val="0"/>
          <w:iCs w:val="0"/>
          <w:lang w:val="en-GB"/>
        </w:rPr>
        <w:t xml:space="preserve"> </w:t>
      </w:r>
      <w:r w:rsidRPr="005024C9">
        <w:rPr>
          <w:i w:val="0"/>
          <w:iCs w:val="0"/>
          <w:lang w:val="en-GB"/>
        </w:rPr>
        <w:t>and Mr Kim Kikwon.</w:t>
      </w:r>
      <w:r w:rsidR="00424646" w:rsidRPr="005024C9">
        <w:rPr>
          <w:i w:val="0"/>
          <w:iCs w:val="0"/>
          <w:lang w:val="en-GB"/>
        </w:rPr>
        <w:t xml:space="preserve"> </w:t>
      </w:r>
      <w:r w:rsidRPr="005024C9">
        <w:rPr>
          <w:i w:val="0"/>
          <w:iCs w:val="0"/>
          <w:lang w:val="en-GB"/>
        </w:rPr>
        <w:t xml:space="preserve">For this </w:t>
      </w:r>
      <w:r w:rsidR="00D66590">
        <w:rPr>
          <w:i w:val="0"/>
          <w:iCs w:val="0"/>
          <w:lang w:val="en-GB"/>
        </w:rPr>
        <w:t>m</w:t>
      </w:r>
      <w:r w:rsidRPr="005024C9">
        <w:rPr>
          <w:i w:val="0"/>
          <w:iCs w:val="0"/>
          <w:lang w:val="en-GB"/>
        </w:rPr>
        <w:t>asterplan, the ITU experts gratefully acknowledge the assistance of Dr Tran Tuan Anh, the nominated national expert and the Viet Nam Telecommunications Authority (VNTA) and the Ministry of Information and Communications (MIC), Viet Nam.</w:t>
      </w:r>
      <w:r w:rsidR="00424646" w:rsidRPr="005024C9">
        <w:rPr>
          <w:i w:val="0"/>
          <w:iCs w:val="0"/>
          <w:lang w:val="en-GB"/>
        </w:rPr>
        <w:t xml:space="preserve"> </w:t>
      </w:r>
      <w:r w:rsidRPr="005024C9">
        <w:rPr>
          <w:i w:val="0"/>
          <w:iCs w:val="0"/>
          <w:lang w:val="en-GB"/>
        </w:rPr>
        <w:t>Mr Minehane also acknowledges the assistance of the staff of Windsor Place Consulting in the preparation of this report.</w:t>
      </w:r>
    </w:p>
    <w:p w:rsidR="004B013E" w:rsidRPr="005024C9" w:rsidRDefault="004B013E" w:rsidP="004B013E">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spacing w:before="120"/>
        <w:ind w:left="0" w:right="0"/>
        <w:rPr>
          <w:i w:val="0"/>
          <w:iCs w:val="0"/>
          <w:lang w:val="en-GB"/>
        </w:rPr>
      </w:pPr>
    </w:p>
    <w:p w:rsidR="00AE48C7" w:rsidRPr="005024C9" w:rsidRDefault="00AE48C7" w:rsidP="00AE48C7"/>
    <w:p w:rsidR="00234E6B" w:rsidRPr="005024C9" w:rsidRDefault="00234E6B" w:rsidP="0010485E"/>
    <w:p w:rsidR="00234E6B" w:rsidRPr="005024C9" w:rsidRDefault="00234E6B" w:rsidP="0010485E"/>
    <w:p w:rsidR="00234E6B" w:rsidRPr="005024C9" w:rsidRDefault="00234E6B" w:rsidP="0010485E"/>
    <w:p w:rsidR="00234E6B" w:rsidRPr="005024C9" w:rsidRDefault="00234E6B" w:rsidP="0010485E"/>
    <w:p w:rsidR="00234E6B" w:rsidRPr="005024C9" w:rsidRDefault="00234E6B" w:rsidP="0010485E"/>
    <w:p w:rsidR="00234E6B" w:rsidRPr="005024C9" w:rsidRDefault="00234E6B" w:rsidP="0010485E"/>
    <w:p w:rsidR="00234E6B" w:rsidRPr="005024C9" w:rsidRDefault="00234E6B" w:rsidP="0010485E"/>
    <w:p w:rsidR="00234E6B" w:rsidRPr="005024C9" w:rsidRDefault="00234E6B" w:rsidP="0010485E"/>
    <w:p w:rsidR="007A6408" w:rsidRPr="005024C9" w:rsidRDefault="007A6408" w:rsidP="00680CAC">
      <w:pPr>
        <w:jc w:val="center"/>
      </w:pPr>
    </w:p>
    <w:p w:rsidR="007A6408" w:rsidRPr="005024C9" w:rsidRDefault="007A6408" w:rsidP="00680CAC">
      <w:pPr>
        <w:jc w:val="center"/>
      </w:pPr>
    </w:p>
    <w:p w:rsidR="007A6408" w:rsidRPr="005024C9" w:rsidRDefault="007A6408" w:rsidP="00680CAC">
      <w:pPr>
        <w:jc w:val="center"/>
      </w:pPr>
    </w:p>
    <w:p w:rsidR="001E1D38" w:rsidRPr="005024C9" w:rsidRDefault="001E1D38" w:rsidP="0010485E"/>
    <w:p w:rsidR="0058130F" w:rsidRPr="005024C9" w:rsidRDefault="00C026C8" w:rsidP="00CD341E">
      <w:pPr>
        <w:spacing w:before="360"/>
        <w:ind w:left="1060" w:right="848"/>
        <w:jc w:val="center"/>
        <w:rPr>
          <w:rFonts w:asciiTheme="minorHAnsi" w:hAnsiTheme="minorHAnsi"/>
        </w:rPr>
      </w:pPr>
      <w:r w:rsidRPr="005024C9">
        <w:rPr>
          <w:rFonts w:ascii="Symbol" w:hAnsi="Symbol"/>
        </w:rPr>
        <w:t></w:t>
      </w:r>
      <w:r w:rsidRPr="005024C9">
        <w:t xml:space="preserve"> </w:t>
      </w:r>
      <w:r w:rsidR="009D5900" w:rsidRPr="005024C9">
        <w:rPr>
          <w:rFonts w:asciiTheme="minorHAnsi" w:hAnsiTheme="minorHAnsi"/>
        </w:rPr>
        <w:t>ITU 2012</w:t>
      </w:r>
    </w:p>
    <w:p w:rsidR="007202A5" w:rsidRPr="005024C9" w:rsidRDefault="00C026C8" w:rsidP="0010485E">
      <w:r w:rsidRPr="005024C9">
        <w:t xml:space="preserve">All rights reserved. No part of this publication may be reproduced, by any means whatsoever, without the prior written permission of ITU. </w:t>
      </w:r>
    </w:p>
    <w:p w:rsidR="007202A5" w:rsidRPr="005024C9" w:rsidRDefault="007202A5" w:rsidP="0010485E">
      <w:pPr>
        <w:sectPr w:rsidR="007202A5" w:rsidRPr="005024C9" w:rsidSect="008D43F0">
          <w:headerReference w:type="default" r:id="rId10"/>
          <w:footerReference w:type="even" r:id="rId11"/>
          <w:footerReference w:type="default" r:id="rId12"/>
          <w:endnotePr>
            <w:numFmt w:val="decimal"/>
          </w:endnotePr>
          <w:type w:val="oddPage"/>
          <w:pgSz w:w="11907" w:h="16840" w:code="9"/>
          <w:pgMar w:top="1418" w:right="1418" w:bottom="1418" w:left="1418" w:header="709" w:footer="709" w:gutter="0"/>
          <w:pgNumType w:fmt="lowerRoman"/>
          <w:cols w:space="720"/>
          <w:titlePg/>
        </w:sectPr>
      </w:pPr>
    </w:p>
    <w:p w:rsidR="004B013E" w:rsidRPr="005024C9" w:rsidRDefault="004B013E" w:rsidP="002C014F">
      <w:pPr>
        <w:pStyle w:val="Heading1"/>
        <w:jc w:val="center"/>
        <w:rPr>
          <w:lang w:val="en-GB"/>
        </w:rPr>
      </w:pPr>
      <w:bookmarkStart w:id="5" w:name="_Toc338239882"/>
      <w:bookmarkStart w:id="6" w:name="_Toc263923679"/>
      <w:bookmarkStart w:id="7" w:name="_Toc263927306"/>
      <w:bookmarkStart w:id="8" w:name="_Toc263930282"/>
      <w:bookmarkStart w:id="9" w:name="_Toc273087441"/>
      <w:bookmarkStart w:id="10" w:name="_Toc282174732"/>
      <w:bookmarkStart w:id="11" w:name="_Toc290027811"/>
      <w:bookmarkStart w:id="12" w:name="_Toc290373308"/>
      <w:bookmarkStart w:id="13" w:name="_Toc292352619"/>
      <w:bookmarkStart w:id="14" w:name="_Toc298242359"/>
      <w:bookmarkStart w:id="15" w:name="_Toc298252180"/>
      <w:bookmarkStart w:id="16" w:name="_Toc299107807"/>
      <w:bookmarkStart w:id="17" w:name="_Toc299115529"/>
      <w:bookmarkStart w:id="18" w:name="_Toc306355177"/>
      <w:bookmarkStart w:id="19" w:name="_Toc310595035"/>
      <w:r w:rsidRPr="005024C9">
        <w:rPr>
          <w:lang w:val="en-GB"/>
        </w:rPr>
        <w:lastRenderedPageBreak/>
        <w:t xml:space="preserve">Executive </w:t>
      </w:r>
      <w:r w:rsidR="002C014F">
        <w:rPr>
          <w:lang w:val="en-GB"/>
        </w:rPr>
        <w:t>s</w:t>
      </w:r>
      <w:r w:rsidR="002C014F" w:rsidRPr="005024C9">
        <w:rPr>
          <w:lang w:val="en-GB"/>
        </w:rPr>
        <w:t>ummary</w:t>
      </w:r>
      <w:bookmarkEnd w:id="5"/>
    </w:p>
    <w:p w:rsidR="004B013E" w:rsidRPr="005024C9" w:rsidRDefault="004B013E" w:rsidP="004B013E">
      <w:pPr>
        <w:rPr>
          <w:b/>
        </w:rPr>
      </w:pPr>
    </w:p>
    <w:p w:rsidR="004B013E" w:rsidRPr="005024C9" w:rsidRDefault="004B013E" w:rsidP="00036898">
      <w:r w:rsidRPr="005024C9">
        <w:t xml:space="preserve">This </w:t>
      </w:r>
      <w:r w:rsidR="00CF6D7C">
        <w:t>report</w:t>
      </w:r>
      <w:r w:rsidRPr="005024C9">
        <w:t xml:space="preserve"> has been prepared for the purposes of providing an analysis of the current state of </w:t>
      </w:r>
      <w:r w:rsidR="00A95EB8">
        <w:t xml:space="preserve">the </w:t>
      </w:r>
      <w:r w:rsidRPr="005024C9">
        <w:t xml:space="preserve">Viet Nam </w:t>
      </w:r>
      <w:r w:rsidR="00A95EB8">
        <w:t>wireless broadband</w:t>
      </w:r>
      <w:r w:rsidR="00A95EB8" w:rsidRPr="005024C9">
        <w:t xml:space="preserve"> </w:t>
      </w:r>
      <w:r w:rsidRPr="005024C9">
        <w:t xml:space="preserve">capability and to provide recommendations for the development of effective </w:t>
      </w:r>
      <w:r w:rsidR="00A95EB8" w:rsidRPr="00A95EB8">
        <w:t xml:space="preserve">wireless broadband </w:t>
      </w:r>
      <w:r w:rsidRPr="005024C9">
        <w:t xml:space="preserve">technology. It also considers key regulatory aspects for the provision of </w:t>
      </w:r>
      <w:r w:rsidR="00036898" w:rsidRPr="00036898">
        <w:t xml:space="preserve">wireless broadband </w:t>
      </w:r>
      <w:r w:rsidRPr="005024C9">
        <w:t>services.</w:t>
      </w:r>
    </w:p>
    <w:p w:rsidR="004B013E" w:rsidRPr="005024C9" w:rsidRDefault="004B013E" w:rsidP="00B51CFB">
      <w:r w:rsidRPr="005024C9">
        <w:t xml:space="preserve">The Government of Viet Nam is committed to a national strategy </w:t>
      </w:r>
      <w:r w:rsidR="00B51CFB">
        <w:t xml:space="preserve">to </w:t>
      </w:r>
      <w:r w:rsidR="00B51CFB" w:rsidRPr="00B51CFB">
        <w:t xml:space="preserve">strengthen </w:t>
      </w:r>
      <w:r w:rsidR="00B51CFB">
        <w:t xml:space="preserve">the </w:t>
      </w:r>
      <w:r w:rsidR="00B51CFB" w:rsidRPr="00B51CFB">
        <w:t xml:space="preserve">information and communication </w:t>
      </w:r>
      <w:r w:rsidR="00B472E1">
        <w:t xml:space="preserve">technology </w:t>
      </w:r>
      <w:r w:rsidR="00B51CFB">
        <w:t>sector</w:t>
      </w:r>
      <w:r w:rsidR="00B51CFB" w:rsidRPr="00B51CFB">
        <w:t xml:space="preserve"> </w:t>
      </w:r>
      <w:r w:rsidR="00B51CFB">
        <w:t xml:space="preserve">in </w:t>
      </w:r>
      <w:r w:rsidR="00B51CFB" w:rsidRPr="00B51CFB">
        <w:t>Viet Nam</w:t>
      </w:r>
      <w:r w:rsidRPr="005024C9">
        <w:t xml:space="preserve"> with countrywide broadband information infrastructure,</w:t>
      </w:r>
      <w:r w:rsidR="00B51CFB">
        <w:t xml:space="preserve"> where </w:t>
      </w:r>
      <w:r w:rsidRPr="005024C9">
        <w:t xml:space="preserve">access the Internet will be </w:t>
      </w:r>
      <w:r w:rsidR="00B51CFB" w:rsidRPr="005024C9">
        <w:t>predominant</w:t>
      </w:r>
      <w:r w:rsidR="00B51CFB">
        <w:t>ly</w:t>
      </w:r>
      <w:r w:rsidR="00B51CFB" w:rsidRPr="005024C9">
        <w:t xml:space="preserve"> </w:t>
      </w:r>
      <w:r w:rsidRPr="005024C9">
        <w:t xml:space="preserve">via </w:t>
      </w:r>
      <w:r w:rsidR="00453EC0">
        <w:t>wireless broadband</w:t>
      </w:r>
      <w:r w:rsidR="00B51CFB">
        <w:rPr>
          <w:rStyle w:val="FootnoteReference"/>
        </w:rPr>
        <w:footnoteReference w:id="2"/>
      </w:r>
      <w:r w:rsidRPr="005024C9">
        <w:t>.</w:t>
      </w:r>
      <w:r w:rsidR="00424646" w:rsidRPr="005024C9">
        <w:t xml:space="preserve"> </w:t>
      </w:r>
      <w:r w:rsidRPr="005024C9">
        <w:t xml:space="preserve">As such </w:t>
      </w:r>
      <w:r w:rsidR="00453EC0">
        <w:t>wireless broadband</w:t>
      </w:r>
      <w:r w:rsidR="00453EC0" w:rsidRPr="005024C9">
        <w:t xml:space="preserve"> </w:t>
      </w:r>
      <w:r w:rsidRPr="005024C9">
        <w:t>– both terrestrial and in more remote mountainous parts of the country satellite services</w:t>
      </w:r>
      <w:r w:rsidR="00D723C4" w:rsidRPr="005024C9">
        <w:t xml:space="preserve"> – </w:t>
      </w:r>
      <w:r w:rsidRPr="005024C9">
        <w:t>is essential to the economy and social fabric of Viet Nam and its people.</w:t>
      </w:r>
    </w:p>
    <w:p w:rsidR="004B013E" w:rsidRPr="005024C9" w:rsidRDefault="004B013E" w:rsidP="00453EC0">
      <w:r w:rsidRPr="005024C9">
        <w:t xml:space="preserve">Given </w:t>
      </w:r>
      <w:r w:rsidR="00453EC0">
        <w:t xml:space="preserve">the </w:t>
      </w:r>
      <w:r w:rsidRPr="005024C9">
        <w:t xml:space="preserve">Viet Nam success in driving one of the world’s highest </w:t>
      </w:r>
      <w:r w:rsidR="00453EC0">
        <w:t xml:space="preserve">rates of </w:t>
      </w:r>
      <w:r w:rsidRPr="005024C9">
        <w:t>mobile penetration</w:t>
      </w:r>
      <w:r w:rsidR="00453EC0">
        <w:t>,</w:t>
      </w:r>
      <w:r w:rsidRPr="005024C9">
        <w:t xml:space="preserve"> the challenge now is to embrace convergence and facilitate the use of broadband by this large installed base of mobile subscribers.</w:t>
      </w:r>
      <w:r w:rsidR="00424646" w:rsidRPr="005024C9">
        <w:t xml:space="preserve"> </w:t>
      </w:r>
      <w:r w:rsidRPr="005024C9">
        <w:t>This requires both infrastructure – provided on a cost effective manner so that prices are affordable</w:t>
      </w:r>
      <w:r w:rsidR="00453EC0">
        <w:t xml:space="preserve"> </w:t>
      </w:r>
      <w:r w:rsidR="00453EC0" w:rsidRPr="005024C9">
        <w:t>–</w:t>
      </w:r>
      <w:r w:rsidRPr="005024C9">
        <w:t xml:space="preserve"> and content.</w:t>
      </w:r>
      <w:r w:rsidR="00424646" w:rsidRPr="005024C9">
        <w:t xml:space="preserve"> </w:t>
      </w:r>
      <w:r w:rsidRPr="005024C9">
        <w:t>On both fronts</w:t>
      </w:r>
      <w:r w:rsidR="00453EC0">
        <w:t>,</w:t>
      </w:r>
      <w:r w:rsidRPr="005024C9">
        <w:t xml:space="preserve"> there remain challenges.</w:t>
      </w:r>
    </w:p>
    <w:p w:rsidR="004B013E" w:rsidRPr="005024C9" w:rsidRDefault="004B013E" w:rsidP="00453EC0">
      <w:r w:rsidRPr="005024C9">
        <w:t>Firstly in relation to infrastructure, more needs to be done in order to provide the most cost-effective solutions. Technology neutrality is</w:t>
      </w:r>
      <w:r w:rsidR="00453EC0">
        <w:t xml:space="preserve"> </w:t>
      </w:r>
      <w:r w:rsidRPr="005024C9">
        <w:t>a widely accepted principle for the efficient allocation of spectrum and ought to be embraced by the regulatory frameworks.</w:t>
      </w:r>
      <w:r w:rsidR="00424646" w:rsidRPr="005024C9">
        <w:t xml:space="preserve"> </w:t>
      </w:r>
      <w:r w:rsidRPr="005024C9">
        <w:t>The deployment of W</w:t>
      </w:r>
      <w:r w:rsidR="00453EC0">
        <w:t>-</w:t>
      </w:r>
      <w:r w:rsidRPr="005024C9">
        <w:t xml:space="preserve">CDMA utilising the 900 MHz band and LTE wireless technology at 700 MHz (when available) and 1800 MHz (now) with the capability of reaching the highest number of people should be seen as a priority for Viet Nam and is endorsed under this </w:t>
      </w:r>
      <w:r w:rsidR="00453EC0">
        <w:t>wireless broadband</w:t>
      </w:r>
      <w:r w:rsidR="00453EC0" w:rsidRPr="005024C9">
        <w:t xml:space="preserve"> </w:t>
      </w:r>
      <w:r w:rsidR="00453EC0">
        <w:t>m</w:t>
      </w:r>
      <w:r w:rsidRPr="005024C9">
        <w:t>asterplan.</w:t>
      </w:r>
      <w:r w:rsidR="00424646" w:rsidRPr="005024C9">
        <w:t xml:space="preserve"> </w:t>
      </w:r>
      <w:r w:rsidRPr="005024C9">
        <w:t xml:space="preserve">Satellite services – perhaps with a local cellular or Wi-Fi hotspot can also provide a critical role in addressing </w:t>
      </w:r>
      <w:r w:rsidR="00453EC0">
        <w:t>the</w:t>
      </w:r>
      <w:r w:rsidRPr="005024C9">
        <w:t xml:space="preserve"> digital divide in more remote areas of the country.</w:t>
      </w:r>
      <w:r w:rsidR="00424646" w:rsidRPr="005024C9">
        <w:t xml:space="preserve"> </w:t>
      </w:r>
      <w:r w:rsidRPr="005024C9">
        <w:t xml:space="preserve">Additional spectrum allocations to secure preferably 840 MHz in total aggregate spectrum will also be required to support </w:t>
      </w:r>
      <w:r w:rsidR="00453EC0">
        <w:t xml:space="preserve">the </w:t>
      </w:r>
      <w:r w:rsidRPr="005024C9">
        <w:t>Viet Nam wireless revolution.</w:t>
      </w:r>
    </w:p>
    <w:p w:rsidR="004B013E" w:rsidRPr="005024C9" w:rsidRDefault="004B013E" w:rsidP="002C014F">
      <w:r w:rsidRPr="005024C9">
        <w:t xml:space="preserve">Secondly, on content, while Viet Nam has many companies developing mobile </w:t>
      </w:r>
      <w:r w:rsidR="002C014F">
        <w:t>applications (</w:t>
      </w:r>
      <w:r w:rsidRPr="005024C9">
        <w:t>apps</w:t>
      </w:r>
      <w:r w:rsidR="002C014F">
        <w:t>)</w:t>
      </w:r>
      <w:r w:rsidRPr="005024C9">
        <w:t xml:space="preserve"> and similar</w:t>
      </w:r>
      <w:r w:rsidR="00453EC0">
        <w:t>,</w:t>
      </w:r>
      <w:r w:rsidRPr="005024C9">
        <w:t xml:space="preserve"> much more can be done at </w:t>
      </w:r>
      <w:r w:rsidR="00453EC0">
        <w:t>g</w:t>
      </w:r>
      <w:r w:rsidR="00453EC0" w:rsidRPr="005024C9">
        <w:t xml:space="preserve">overnmental </w:t>
      </w:r>
      <w:r w:rsidRPr="005024C9">
        <w:t>level to facilitate the transformation of the country including the development of Vietnamese language content.</w:t>
      </w:r>
    </w:p>
    <w:p w:rsidR="004B013E" w:rsidRPr="005024C9" w:rsidRDefault="004B013E" w:rsidP="00A21B2C">
      <w:r w:rsidRPr="005024C9">
        <w:t xml:space="preserve">The recommendations in this </w:t>
      </w:r>
      <w:r w:rsidR="00A21B2C">
        <w:t>m</w:t>
      </w:r>
      <w:r w:rsidRPr="005024C9">
        <w:t>asterplan are focused on achieving the maximum gains in terms of coverage and capacity, and on ensuring that the further development of broadband services can be achieved in a short period of time.</w:t>
      </w:r>
    </w:p>
    <w:p w:rsidR="004B013E" w:rsidRPr="005024C9" w:rsidRDefault="004B013E" w:rsidP="00A21B2C">
      <w:r w:rsidRPr="005024C9">
        <w:t>Key considerations include:</w:t>
      </w:r>
    </w:p>
    <w:p w:rsidR="004B013E" w:rsidRPr="005024C9" w:rsidRDefault="004B013E" w:rsidP="00A21B2C">
      <w:pPr>
        <w:pStyle w:val="Enumlevel1"/>
      </w:pPr>
      <w:r w:rsidRPr="005024C9">
        <w:rPr>
          <w:color w:val="31849B" w:themeColor="accent5" w:themeShade="BF"/>
        </w:rPr>
        <w:t>•</w:t>
      </w:r>
      <w:r w:rsidRPr="005024C9">
        <w:tab/>
      </w:r>
      <w:r w:rsidR="00A21B2C">
        <w:t>t</w:t>
      </w:r>
      <w:r w:rsidR="00A21B2C" w:rsidRPr="005024C9">
        <w:t xml:space="preserve">he </w:t>
      </w:r>
      <w:r w:rsidRPr="005024C9">
        <w:t>economic and social importance of broadband and its role in improving productivity and providing information and services;</w:t>
      </w:r>
    </w:p>
    <w:p w:rsidR="004B013E" w:rsidRPr="005024C9" w:rsidRDefault="004B013E" w:rsidP="00A21B2C">
      <w:pPr>
        <w:pStyle w:val="Enumlevel1"/>
      </w:pPr>
      <w:r w:rsidRPr="005024C9">
        <w:rPr>
          <w:color w:val="31849B" w:themeColor="accent5" w:themeShade="BF"/>
        </w:rPr>
        <w:t>•</w:t>
      </w:r>
      <w:r w:rsidRPr="005024C9">
        <w:tab/>
      </w:r>
      <w:r w:rsidR="00A21B2C">
        <w:t>t</w:t>
      </w:r>
      <w:r w:rsidR="00A21B2C" w:rsidRPr="005024C9">
        <w:t xml:space="preserve">he </w:t>
      </w:r>
      <w:r w:rsidRPr="005024C9">
        <w:t>structure of</w:t>
      </w:r>
      <w:r w:rsidR="00A21B2C">
        <w:t xml:space="preserve"> the </w:t>
      </w:r>
      <w:r w:rsidRPr="005024C9">
        <w:t>telecommunications market and the current regulatory framework;</w:t>
      </w:r>
    </w:p>
    <w:p w:rsidR="004B013E" w:rsidRPr="005024C9" w:rsidRDefault="004B013E" w:rsidP="00A21B2C">
      <w:pPr>
        <w:pStyle w:val="Enumlevel1"/>
      </w:pPr>
      <w:r w:rsidRPr="005024C9">
        <w:rPr>
          <w:color w:val="31849B" w:themeColor="accent5" w:themeShade="BF"/>
        </w:rPr>
        <w:t>•</w:t>
      </w:r>
      <w:r w:rsidRPr="005024C9">
        <w:tab/>
      </w:r>
      <w:r w:rsidR="00A21B2C">
        <w:t>t</w:t>
      </w:r>
      <w:r w:rsidR="00A21B2C" w:rsidRPr="005024C9">
        <w:t xml:space="preserve">he </w:t>
      </w:r>
      <w:r w:rsidRPr="005024C9">
        <w:t xml:space="preserve">growing demand for broadband services and </w:t>
      </w:r>
      <w:r w:rsidR="00A21B2C">
        <w:t xml:space="preserve">the </w:t>
      </w:r>
      <w:r w:rsidRPr="005024C9">
        <w:t>considerable future spectrum requirements;</w:t>
      </w:r>
    </w:p>
    <w:p w:rsidR="004B013E" w:rsidRPr="005024C9" w:rsidRDefault="004B013E" w:rsidP="00A21B2C">
      <w:pPr>
        <w:pStyle w:val="Enumlevel1"/>
      </w:pPr>
      <w:r w:rsidRPr="005024C9">
        <w:rPr>
          <w:color w:val="31849B" w:themeColor="accent5" w:themeShade="BF"/>
        </w:rPr>
        <w:t>•</w:t>
      </w:r>
      <w:r w:rsidRPr="005024C9">
        <w:tab/>
      </w:r>
      <w:r w:rsidR="00A21B2C">
        <w:t>t</w:t>
      </w:r>
      <w:r w:rsidR="00A21B2C" w:rsidRPr="005024C9">
        <w:t xml:space="preserve">he </w:t>
      </w:r>
      <w:r w:rsidRPr="005024C9">
        <w:t>transition from a spectrum management approach to a more liberalised model, and the need to deal with such regulatory changes; and</w:t>
      </w:r>
    </w:p>
    <w:p w:rsidR="004B013E" w:rsidRPr="005024C9" w:rsidRDefault="004B013E" w:rsidP="00A21B2C">
      <w:pPr>
        <w:pStyle w:val="Enumlevel1"/>
      </w:pPr>
      <w:r w:rsidRPr="005024C9">
        <w:rPr>
          <w:color w:val="31849B" w:themeColor="accent5" w:themeShade="BF"/>
        </w:rPr>
        <w:t>•</w:t>
      </w:r>
      <w:r w:rsidRPr="005024C9">
        <w:tab/>
      </w:r>
      <w:r w:rsidR="00A21B2C">
        <w:t>k</w:t>
      </w:r>
      <w:r w:rsidR="00A21B2C" w:rsidRPr="005024C9">
        <w:t xml:space="preserve">ey </w:t>
      </w:r>
      <w:r w:rsidRPr="005024C9">
        <w:t>technologies, including GSM, W</w:t>
      </w:r>
      <w:r w:rsidR="00A21B2C">
        <w:t>-</w:t>
      </w:r>
      <w:r w:rsidRPr="005024C9">
        <w:t xml:space="preserve">CDMA, </w:t>
      </w:r>
      <w:r w:rsidR="00A21B2C">
        <w:t>s</w:t>
      </w:r>
      <w:r w:rsidR="00A21B2C" w:rsidRPr="005024C9">
        <w:t>atellite</w:t>
      </w:r>
      <w:r w:rsidR="00A21B2C">
        <w:t>,</w:t>
      </w:r>
      <w:r w:rsidR="00A21B2C" w:rsidRPr="005024C9">
        <w:t xml:space="preserve"> </w:t>
      </w:r>
      <w:r w:rsidRPr="005024C9">
        <w:t>and LTE.</w:t>
      </w:r>
    </w:p>
    <w:p w:rsidR="004B013E" w:rsidRPr="005024C9" w:rsidRDefault="004B013E" w:rsidP="00976D68">
      <w:pPr>
        <w:keepNext/>
        <w:keepLines/>
      </w:pPr>
      <w:r w:rsidRPr="005024C9">
        <w:lastRenderedPageBreak/>
        <w:t>With these considerations in mind</w:t>
      </w:r>
      <w:r w:rsidR="00A21B2C">
        <w:t>,</w:t>
      </w:r>
      <w:r w:rsidRPr="005024C9">
        <w:t xml:space="preserve"> this </w:t>
      </w:r>
      <w:r w:rsidR="00A21B2C">
        <w:t>wireless broadband</w:t>
      </w:r>
      <w:r w:rsidR="00A21B2C" w:rsidRPr="005024C9">
        <w:t xml:space="preserve"> </w:t>
      </w:r>
      <w:r w:rsidR="00A21B2C">
        <w:t>m</w:t>
      </w:r>
      <w:r w:rsidRPr="005024C9">
        <w:t>asterplan reaches the following conclusions:</w:t>
      </w:r>
    </w:p>
    <w:p w:rsidR="001C7267" w:rsidRDefault="004B013E">
      <w:pPr>
        <w:pStyle w:val="Enumlevel1"/>
        <w:numPr>
          <w:ilvl w:val="0"/>
          <w:numId w:val="38"/>
        </w:numPr>
      </w:pPr>
      <w:r w:rsidRPr="005024C9">
        <w:t xml:space="preserve">There is a need to encourage better and more affordable </w:t>
      </w:r>
      <w:r w:rsidR="00A21B2C" w:rsidRPr="00A21B2C">
        <w:t xml:space="preserve">wireless broadband </w:t>
      </w:r>
      <w:r w:rsidRPr="005024C9">
        <w:t xml:space="preserve">services by promoting competition between existing and new operators, including facilitation of new entrants for 4G services (using the 2.6 GHz spectrum) which have the ability to become </w:t>
      </w:r>
      <w:r w:rsidR="00901945" w:rsidRPr="00901945">
        <w:t xml:space="preserve">mobile virtual network operators </w:t>
      </w:r>
      <w:r w:rsidR="00901945">
        <w:t>(</w:t>
      </w:r>
      <w:r w:rsidRPr="005024C9">
        <w:t>MVNO</w:t>
      </w:r>
      <w:r w:rsidR="00901945">
        <w:t>s)</w:t>
      </w:r>
      <w:r w:rsidRPr="005024C9">
        <w:t xml:space="preserve"> on the existing 2G/3G networks.</w:t>
      </w:r>
      <w:r w:rsidR="00424646" w:rsidRPr="005024C9">
        <w:t xml:space="preserve"> </w:t>
      </w:r>
      <w:r w:rsidRPr="005024C9">
        <w:t xml:space="preserve">Consistent with global precedents, </w:t>
      </w:r>
      <w:r w:rsidR="004B5141">
        <w:t xml:space="preserve">it is suggested that </w:t>
      </w:r>
      <w:r w:rsidRPr="005024C9">
        <w:t xml:space="preserve">the </w:t>
      </w:r>
      <w:r w:rsidR="00901945" w:rsidRPr="00901945">
        <w:t xml:space="preserve">Viet Nam Telecommunications Authority </w:t>
      </w:r>
      <w:r w:rsidR="00901945">
        <w:t>(</w:t>
      </w:r>
      <w:r w:rsidRPr="005024C9">
        <w:t>VNTA</w:t>
      </w:r>
      <w:r w:rsidR="00901945">
        <w:t>)</w:t>
      </w:r>
      <w:r w:rsidRPr="005024C9">
        <w:t xml:space="preserve"> should also consider spectrum caps to avoid spectrum hoarding among large operators</w:t>
      </w:r>
      <w:r w:rsidR="00A21B2C">
        <w:t>.</w:t>
      </w:r>
    </w:p>
    <w:p w:rsidR="001C7267" w:rsidRDefault="004B013E">
      <w:pPr>
        <w:pStyle w:val="Enumlevel1"/>
        <w:numPr>
          <w:ilvl w:val="0"/>
          <w:numId w:val="38"/>
        </w:numPr>
      </w:pPr>
      <w:r w:rsidRPr="005024C9">
        <w:t xml:space="preserve">Flexible rights of use </w:t>
      </w:r>
      <w:r w:rsidR="004B5141">
        <w:t>may also</w:t>
      </w:r>
      <w:r w:rsidR="004B5141" w:rsidRPr="005024C9">
        <w:t xml:space="preserve"> </w:t>
      </w:r>
      <w:r w:rsidRPr="005024C9">
        <w:t xml:space="preserve">be instituted for key wireless spectrum allocations on a technology-neutral basis including </w:t>
      </w:r>
      <w:r w:rsidR="00A21B2C">
        <w:t>W-CDMA</w:t>
      </w:r>
      <w:r w:rsidRPr="005024C9">
        <w:t xml:space="preserve"> at 900 MHz and LTE at 1800 MHz to improve affordability and coverage of higher speed </w:t>
      </w:r>
      <w:r w:rsidR="00D57727" w:rsidRPr="00D57727">
        <w:t xml:space="preserve">wireless broadband </w:t>
      </w:r>
      <w:r w:rsidRPr="005024C9">
        <w:t>services</w:t>
      </w:r>
      <w:r w:rsidR="00A21B2C">
        <w:t>.</w:t>
      </w:r>
    </w:p>
    <w:p w:rsidR="001C7267" w:rsidRDefault="004B013E">
      <w:pPr>
        <w:pStyle w:val="Enumlevel1"/>
        <w:numPr>
          <w:ilvl w:val="0"/>
          <w:numId w:val="38"/>
        </w:numPr>
      </w:pPr>
      <w:r w:rsidRPr="005024C9">
        <w:t>Given future spectrum needs</w:t>
      </w:r>
      <w:r w:rsidR="00D57727">
        <w:t>,</w:t>
      </w:r>
      <w:r w:rsidRPr="005024C9">
        <w:t xml:space="preserve"> it is critical that the migration from analogue to digital television occurs on schedule.</w:t>
      </w:r>
      <w:r w:rsidR="00424646" w:rsidRPr="005024C9">
        <w:t xml:space="preserve"> </w:t>
      </w:r>
      <w:r w:rsidRPr="005024C9">
        <w:t xml:space="preserve">This is a key risk which will need to be managed. The use of the digital dividend (700 MHz) spectrum will facilitate affordable </w:t>
      </w:r>
      <w:r w:rsidR="00D57727" w:rsidRPr="00D57727">
        <w:t xml:space="preserve">wireless broadband </w:t>
      </w:r>
      <w:r w:rsidRPr="005024C9">
        <w:t>services many times over</w:t>
      </w:r>
      <w:r w:rsidR="00A21B2C">
        <w:t>.</w:t>
      </w:r>
    </w:p>
    <w:p w:rsidR="001C7267" w:rsidRDefault="004B5141">
      <w:pPr>
        <w:pStyle w:val="Enumlevel1"/>
        <w:numPr>
          <w:ilvl w:val="0"/>
          <w:numId w:val="38"/>
        </w:numPr>
      </w:pPr>
      <w:r>
        <w:t>A review of t</w:t>
      </w:r>
      <w:r w:rsidR="004B013E" w:rsidRPr="005024C9">
        <w:t xml:space="preserve">he current band plan for the 2.3 GHz band </w:t>
      </w:r>
      <w:r>
        <w:t>is recommended</w:t>
      </w:r>
      <w:r w:rsidR="004B013E" w:rsidRPr="005024C9">
        <w:t xml:space="preserve"> as minimum allocations of 30 MHz may not be the most efficient use of that spectrum band</w:t>
      </w:r>
      <w:r w:rsidR="00A21B2C">
        <w:t>.</w:t>
      </w:r>
    </w:p>
    <w:p w:rsidR="001C7267" w:rsidRDefault="004B013E">
      <w:pPr>
        <w:pStyle w:val="Enumlevel1"/>
        <w:numPr>
          <w:ilvl w:val="0"/>
          <w:numId w:val="38"/>
        </w:numPr>
      </w:pPr>
      <w:r w:rsidRPr="005024C9">
        <w:t xml:space="preserve">Minimum spectrum allocation for wireless services in Viet Nam should preferably be </w:t>
      </w:r>
      <w:r w:rsidR="004B5141" w:rsidRPr="005024C9">
        <w:t>840</w:t>
      </w:r>
      <w:r w:rsidR="004B5141">
        <w:t> </w:t>
      </w:r>
      <w:r w:rsidRPr="005024C9">
        <w:t>MHz in 2020.</w:t>
      </w:r>
      <w:r w:rsidR="00424646" w:rsidRPr="005024C9">
        <w:t xml:space="preserve"> </w:t>
      </w:r>
      <w:r w:rsidRPr="005024C9">
        <w:t>Th</w:t>
      </w:r>
      <w:r w:rsidR="00D57727">
        <w:t>ese</w:t>
      </w:r>
      <w:r w:rsidRPr="005024C9">
        <w:t xml:space="preserve"> challenging spectrum availability targets are achievable if the digital dividend is secured.</w:t>
      </w:r>
    </w:p>
    <w:p w:rsidR="004B013E" w:rsidRPr="005024C9" w:rsidRDefault="004B013E" w:rsidP="004B013E"/>
    <w:p w:rsidR="004B013E" w:rsidRPr="005024C9" w:rsidRDefault="004B013E" w:rsidP="004B013E">
      <w:pPr>
        <w:sectPr w:rsidR="004B013E" w:rsidRPr="005024C9" w:rsidSect="007B399C">
          <w:headerReference w:type="even" r:id="rId13"/>
          <w:footerReference w:type="even" r:id="rId14"/>
          <w:headerReference w:type="first" r:id="rId15"/>
          <w:footerReference w:type="first" r:id="rId16"/>
          <w:type w:val="oddPage"/>
          <w:pgSz w:w="11907" w:h="16840" w:code="9"/>
          <w:pgMar w:top="1418" w:right="1418" w:bottom="1418" w:left="1418" w:header="709" w:footer="709" w:gutter="0"/>
          <w:pgNumType w:fmt="lowerRoman" w:start="1"/>
          <w:cols w:space="720"/>
          <w:titlePg/>
        </w:sectPr>
      </w:pPr>
    </w:p>
    <w:p w:rsidR="007202A5" w:rsidRPr="005024C9" w:rsidRDefault="00C026C8" w:rsidP="008D43F0">
      <w:pPr>
        <w:pStyle w:val="Heading1"/>
        <w:jc w:val="center"/>
        <w:rPr>
          <w:lang w:val="en-GB"/>
        </w:rPr>
      </w:pPr>
      <w:bookmarkStart w:id="20" w:name="_Toc327446243"/>
      <w:bookmarkStart w:id="21" w:name="_Toc338239883"/>
      <w:r w:rsidRPr="005024C9">
        <w:rPr>
          <w:lang w:val="en-GB"/>
        </w:rPr>
        <w:lastRenderedPageBreak/>
        <w:t>Table of 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95768" w:rsidRPr="005024C9" w:rsidRDefault="00C026C8" w:rsidP="008D43F0">
      <w:pPr>
        <w:pStyle w:val="Toc0"/>
        <w:rPr>
          <w:rFonts w:eastAsiaTheme="minorEastAsia"/>
          <w:color w:val="31849B" w:themeColor="accent5" w:themeShade="BF"/>
        </w:rPr>
      </w:pPr>
      <w:r w:rsidRPr="005024C9">
        <w:rPr>
          <w:color w:val="31849B" w:themeColor="accent5" w:themeShade="BF"/>
        </w:rPr>
        <w:tab/>
        <w:t>Page</w:t>
      </w:r>
    </w:p>
    <w:p w:rsidR="001816AE" w:rsidRDefault="00D71671">
      <w:pPr>
        <w:pStyle w:val="TOC1"/>
        <w:rPr>
          <w:rFonts w:asciiTheme="minorHAnsi" w:eastAsia="Batang" w:hAnsiTheme="minorHAnsi" w:cstheme="minorBidi"/>
          <w:b w:val="0"/>
          <w:bCs w:val="0"/>
          <w:sz w:val="22"/>
          <w:szCs w:val="22"/>
          <w:lang w:eastAsia="zh-CN"/>
        </w:rPr>
      </w:pPr>
      <w:r w:rsidRPr="005024C9">
        <w:rPr>
          <w:rFonts w:asciiTheme="minorHAnsi" w:eastAsiaTheme="minorEastAsia" w:hAnsiTheme="minorHAnsi" w:cstheme="minorBidi"/>
          <w:noProof w:val="0"/>
          <w:lang w:val="en-GB" w:eastAsia="zh-CN"/>
        </w:rPr>
        <w:fldChar w:fldCharType="begin"/>
      </w:r>
      <w:r w:rsidR="007B399C" w:rsidRPr="005024C9">
        <w:rPr>
          <w:rFonts w:asciiTheme="minorHAnsi" w:eastAsiaTheme="minorEastAsia" w:hAnsiTheme="minorHAnsi" w:cstheme="minorBidi"/>
          <w:noProof w:val="0"/>
          <w:lang w:val="en-GB" w:eastAsia="zh-CN"/>
        </w:rPr>
        <w:instrText xml:space="preserve"> TOC \o "1-3" \h \z \u </w:instrText>
      </w:r>
      <w:r w:rsidRPr="005024C9">
        <w:rPr>
          <w:rFonts w:asciiTheme="minorHAnsi" w:eastAsiaTheme="minorEastAsia" w:hAnsiTheme="minorHAnsi" w:cstheme="minorBidi"/>
          <w:noProof w:val="0"/>
          <w:lang w:val="en-GB" w:eastAsia="zh-CN"/>
        </w:rPr>
        <w:fldChar w:fldCharType="separate"/>
      </w:r>
      <w:hyperlink w:anchor="_Toc338239882" w:history="1">
        <w:r w:rsidR="001816AE" w:rsidRPr="00A859A6">
          <w:rPr>
            <w:rStyle w:val="Hyperlink"/>
            <w:rFonts w:eastAsia="SimSun"/>
            <w:lang w:val="en-GB"/>
          </w:rPr>
          <w:t>Executive summary</w:t>
        </w:r>
        <w:r w:rsidR="001816AE">
          <w:rPr>
            <w:webHidden/>
          </w:rPr>
          <w:tab/>
        </w:r>
        <w:r w:rsidR="001816AE">
          <w:rPr>
            <w:webHidden/>
          </w:rPr>
          <w:tab/>
        </w:r>
        <w:r>
          <w:rPr>
            <w:webHidden/>
          </w:rPr>
          <w:fldChar w:fldCharType="begin"/>
        </w:r>
        <w:r w:rsidR="001816AE">
          <w:rPr>
            <w:webHidden/>
          </w:rPr>
          <w:instrText xml:space="preserve"> PAGEREF _Toc338239882 \h </w:instrText>
        </w:r>
        <w:r>
          <w:rPr>
            <w:webHidden/>
          </w:rPr>
        </w:r>
        <w:r>
          <w:rPr>
            <w:webHidden/>
          </w:rPr>
          <w:fldChar w:fldCharType="separate"/>
        </w:r>
        <w:r w:rsidR="00493815">
          <w:rPr>
            <w:webHidden/>
          </w:rPr>
          <w:t>i</w:t>
        </w:r>
        <w:r>
          <w:rPr>
            <w:webHidden/>
          </w:rPr>
          <w:fldChar w:fldCharType="end"/>
        </w:r>
      </w:hyperlink>
    </w:p>
    <w:p w:rsidR="001816AE" w:rsidRDefault="00957AC3" w:rsidP="001816AE">
      <w:pPr>
        <w:pStyle w:val="TOC1"/>
        <w:rPr>
          <w:rFonts w:asciiTheme="minorHAnsi" w:eastAsia="Batang" w:hAnsiTheme="minorHAnsi" w:cstheme="minorBidi"/>
          <w:b w:val="0"/>
          <w:bCs w:val="0"/>
          <w:sz w:val="22"/>
          <w:szCs w:val="22"/>
          <w:lang w:eastAsia="zh-CN"/>
        </w:rPr>
      </w:pPr>
      <w:hyperlink w:anchor="_Toc338239884" w:history="1">
        <w:r w:rsidR="001816AE" w:rsidRPr="00A859A6">
          <w:rPr>
            <w:rStyle w:val="Hyperlink"/>
            <w:rFonts w:eastAsia="SimSun"/>
            <w:lang w:val="en-GB"/>
          </w:rPr>
          <w:t>1</w:t>
        </w:r>
        <w:r w:rsidR="001816AE">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Introduction</w:t>
        </w:r>
        <w:r w:rsidR="001816AE">
          <w:rPr>
            <w:webHidden/>
          </w:rPr>
          <w:tab/>
        </w:r>
        <w:r w:rsidR="001816AE">
          <w:rPr>
            <w:webHidden/>
          </w:rPr>
          <w:tab/>
        </w:r>
        <w:r w:rsidR="00D71671">
          <w:rPr>
            <w:webHidden/>
          </w:rPr>
          <w:fldChar w:fldCharType="begin"/>
        </w:r>
        <w:r w:rsidR="001816AE">
          <w:rPr>
            <w:webHidden/>
          </w:rPr>
          <w:instrText xml:space="preserve"> PAGEREF _Toc338239884 \h </w:instrText>
        </w:r>
        <w:r w:rsidR="00D71671">
          <w:rPr>
            <w:webHidden/>
          </w:rPr>
        </w:r>
        <w:r w:rsidR="00D71671">
          <w:rPr>
            <w:webHidden/>
          </w:rPr>
          <w:fldChar w:fldCharType="separate"/>
        </w:r>
        <w:r w:rsidR="00493815">
          <w:rPr>
            <w:webHidden/>
          </w:rPr>
          <w:t>1</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85" w:history="1">
        <w:r w:rsidR="001816AE" w:rsidRPr="00A859A6">
          <w:rPr>
            <w:rStyle w:val="Hyperlink"/>
          </w:rPr>
          <w:t>1.1</w:t>
        </w:r>
        <w:r w:rsidR="001816AE">
          <w:rPr>
            <w:rFonts w:asciiTheme="minorHAnsi" w:eastAsia="Batang" w:hAnsiTheme="minorHAnsi" w:cstheme="minorBidi"/>
            <w:bCs w:val="0"/>
            <w:sz w:val="22"/>
            <w:szCs w:val="22"/>
            <w:lang w:val="en-US" w:eastAsia="zh-CN"/>
          </w:rPr>
          <w:t xml:space="preserve"> </w:t>
        </w:r>
        <w:r w:rsidR="001816AE" w:rsidRPr="00A859A6">
          <w:rPr>
            <w:rStyle w:val="Hyperlink"/>
          </w:rPr>
          <w:t>Project background</w:t>
        </w:r>
        <w:r w:rsidR="001816AE">
          <w:rPr>
            <w:webHidden/>
          </w:rPr>
          <w:tab/>
        </w:r>
        <w:r w:rsidR="001816AE">
          <w:rPr>
            <w:webHidden/>
          </w:rPr>
          <w:tab/>
        </w:r>
        <w:r w:rsidR="00D71671">
          <w:rPr>
            <w:webHidden/>
          </w:rPr>
          <w:fldChar w:fldCharType="begin"/>
        </w:r>
        <w:r w:rsidR="001816AE">
          <w:rPr>
            <w:webHidden/>
          </w:rPr>
          <w:instrText xml:space="preserve"> PAGEREF _Toc338239885 \h </w:instrText>
        </w:r>
        <w:r w:rsidR="00D71671">
          <w:rPr>
            <w:webHidden/>
          </w:rPr>
        </w:r>
        <w:r w:rsidR="00D71671">
          <w:rPr>
            <w:webHidden/>
          </w:rPr>
          <w:fldChar w:fldCharType="separate"/>
        </w:r>
        <w:r w:rsidR="00493815">
          <w:rPr>
            <w:webHidden/>
          </w:rPr>
          <w:t>1</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86" w:history="1">
        <w:r w:rsidR="001816AE" w:rsidRPr="00A859A6">
          <w:rPr>
            <w:rStyle w:val="Hyperlink"/>
          </w:rPr>
          <w:t>1.2</w:t>
        </w:r>
        <w:r w:rsidR="001816AE">
          <w:rPr>
            <w:rFonts w:asciiTheme="minorHAnsi" w:eastAsia="Batang" w:hAnsiTheme="minorHAnsi" w:cstheme="minorBidi"/>
            <w:bCs w:val="0"/>
            <w:sz w:val="22"/>
            <w:szCs w:val="22"/>
            <w:lang w:val="en-US" w:eastAsia="zh-CN"/>
          </w:rPr>
          <w:t xml:space="preserve"> </w:t>
        </w:r>
        <w:r w:rsidR="001816AE" w:rsidRPr="00A859A6">
          <w:rPr>
            <w:rStyle w:val="Hyperlink"/>
          </w:rPr>
          <w:t>Structure of the masterplan</w:t>
        </w:r>
        <w:r w:rsidR="001816AE">
          <w:rPr>
            <w:webHidden/>
          </w:rPr>
          <w:tab/>
        </w:r>
        <w:r w:rsidR="001816AE">
          <w:rPr>
            <w:webHidden/>
          </w:rPr>
          <w:tab/>
        </w:r>
        <w:r w:rsidR="00D71671">
          <w:rPr>
            <w:webHidden/>
          </w:rPr>
          <w:fldChar w:fldCharType="begin"/>
        </w:r>
        <w:r w:rsidR="001816AE">
          <w:rPr>
            <w:webHidden/>
          </w:rPr>
          <w:instrText xml:space="preserve"> PAGEREF _Toc338239886 \h </w:instrText>
        </w:r>
        <w:r w:rsidR="00D71671">
          <w:rPr>
            <w:webHidden/>
          </w:rPr>
        </w:r>
        <w:r w:rsidR="00D71671">
          <w:rPr>
            <w:webHidden/>
          </w:rPr>
          <w:fldChar w:fldCharType="separate"/>
        </w:r>
        <w:r w:rsidR="00493815">
          <w:rPr>
            <w:webHidden/>
          </w:rPr>
          <w:t>1</w:t>
        </w:r>
        <w:r w:rsidR="00D71671">
          <w:rPr>
            <w:webHidden/>
          </w:rPr>
          <w:fldChar w:fldCharType="end"/>
        </w:r>
      </w:hyperlink>
    </w:p>
    <w:p w:rsidR="001816AE" w:rsidRDefault="00957AC3" w:rsidP="001816AE">
      <w:pPr>
        <w:pStyle w:val="TOC1"/>
        <w:rPr>
          <w:rFonts w:asciiTheme="minorHAnsi" w:eastAsia="Batang" w:hAnsiTheme="minorHAnsi" w:cstheme="minorBidi"/>
          <w:b w:val="0"/>
          <w:bCs w:val="0"/>
          <w:sz w:val="22"/>
          <w:szCs w:val="22"/>
          <w:lang w:eastAsia="zh-CN"/>
        </w:rPr>
      </w:pPr>
      <w:hyperlink w:anchor="_Toc338239887" w:history="1">
        <w:r w:rsidR="001816AE" w:rsidRPr="00A859A6">
          <w:rPr>
            <w:rStyle w:val="Hyperlink"/>
            <w:rFonts w:eastAsia="SimSun"/>
            <w:lang w:val="en-GB"/>
          </w:rPr>
          <w:t>2</w:t>
        </w:r>
        <w:r w:rsidR="001816AE">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Broadband: Global and regional context</w:t>
        </w:r>
        <w:r w:rsidR="001816AE">
          <w:rPr>
            <w:webHidden/>
          </w:rPr>
          <w:tab/>
        </w:r>
        <w:r w:rsidR="001816AE">
          <w:rPr>
            <w:webHidden/>
          </w:rPr>
          <w:tab/>
        </w:r>
        <w:r w:rsidR="00D71671">
          <w:rPr>
            <w:webHidden/>
          </w:rPr>
          <w:fldChar w:fldCharType="begin"/>
        </w:r>
        <w:r w:rsidR="001816AE">
          <w:rPr>
            <w:webHidden/>
          </w:rPr>
          <w:instrText xml:space="preserve"> PAGEREF _Toc338239887 \h </w:instrText>
        </w:r>
        <w:r w:rsidR="00D71671">
          <w:rPr>
            <w:webHidden/>
          </w:rPr>
        </w:r>
        <w:r w:rsidR="00D71671">
          <w:rPr>
            <w:webHidden/>
          </w:rPr>
          <w:fldChar w:fldCharType="separate"/>
        </w:r>
        <w:r w:rsidR="00493815">
          <w:rPr>
            <w:webHidden/>
          </w:rPr>
          <w:t>2</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88" w:history="1">
        <w:r w:rsidR="001816AE" w:rsidRPr="00A859A6">
          <w:rPr>
            <w:rStyle w:val="Hyperlink"/>
          </w:rPr>
          <w:t>2.1</w:t>
        </w:r>
        <w:r w:rsidR="001816AE">
          <w:rPr>
            <w:rFonts w:asciiTheme="minorHAnsi" w:eastAsia="Batang" w:hAnsiTheme="minorHAnsi" w:cstheme="minorBidi"/>
            <w:bCs w:val="0"/>
            <w:sz w:val="22"/>
            <w:szCs w:val="22"/>
            <w:lang w:val="en-US" w:eastAsia="zh-CN"/>
          </w:rPr>
          <w:t xml:space="preserve"> </w:t>
        </w:r>
        <w:r w:rsidR="001816AE" w:rsidRPr="00A859A6">
          <w:rPr>
            <w:rStyle w:val="Hyperlink"/>
          </w:rPr>
          <w:t>UN Millennium Development Goals</w:t>
        </w:r>
        <w:r w:rsidR="001816AE">
          <w:rPr>
            <w:webHidden/>
          </w:rPr>
          <w:tab/>
        </w:r>
        <w:r w:rsidR="001816AE">
          <w:rPr>
            <w:webHidden/>
          </w:rPr>
          <w:tab/>
        </w:r>
        <w:r w:rsidR="00D71671">
          <w:rPr>
            <w:webHidden/>
          </w:rPr>
          <w:fldChar w:fldCharType="begin"/>
        </w:r>
        <w:r w:rsidR="001816AE">
          <w:rPr>
            <w:webHidden/>
          </w:rPr>
          <w:instrText xml:space="preserve"> PAGEREF _Toc338239888 \h </w:instrText>
        </w:r>
        <w:r w:rsidR="00D71671">
          <w:rPr>
            <w:webHidden/>
          </w:rPr>
        </w:r>
        <w:r w:rsidR="00D71671">
          <w:rPr>
            <w:webHidden/>
          </w:rPr>
          <w:fldChar w:fldCharType="separate"/>
        </w:r>
        <w:r w:rsidR="00493815">
          <w:rPr>
            <w:webHidden/>
          </w:rPr>
          <w:t>3</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89" w:history="1">
        <w:r w:rsidR="001816AE" w:rsidRPr="00A859A6">
          <w:rPr>
            <w:rStyle w:val="Hyperlink"/>
          </w:rPr>
          <w:t>2.2</w:t>
        </w:r>
        <w:r w:rsidR="001816AE">
          <w:rPr>
            <w:rFonts w:asciiTheme="minorHAnsi" w:eastAsia="Batang" w:hAnsiTheme="minorHAnsi" w:cstheme="minorBidi"/>
            <w:bCs w:val="0"/>
            <w:sz w:val="22"/>
            <w:szCs w:val="22"/>
            <w:lang w:val="en-US" w:eastAsia="zh-CN"/>
          </w:rPr>
          <w:t xml:space="preserve"> </w:t>
        </w:r>
        <w:r w:rsidR="001816AE" w:rsidRPr="00A859A6">
          <w:rPr>
            <w:rStyle w:val="Hyperlink"/>
          </w:rPr>
          <w:t>Broadband Commission</w:t>
        </w:r>
        <w:r w:rsidR="001816AE">
          <w:rPr>
            <w:webHidden/>
          </w:rPr>
          <w:tab/>
        </w:r>
        <w:r w:rsidR="001816AE">
          <w:rPr>
            <w:webHidden/>
          </w:rPr>
          <w:tab/>
        </w:r>
        <w:r w:rsidR="00D71671">
          <w:rPr>
            <w:webHidden/>
          </w:rPr>
          <w:fldChar w:fldCharType="begin"/>
        </w:r>
        <w:r w:rsidR="001816AE">
          <w:rPr>
            <w:webHidden/>
          </w:rPr>
          <w:instrText xml:space="preserve"> PAGEREF _Toc338239889 \h </w:instrText>
        </w:r>
        <w:r w:rsidR="00D71671">
          <w:rPr>
            <w:webHidden/>
          </w:rPr>
        </w:r>
        <w:r w:rsidR="00D71671">
          <w:rPr>
            <w:webHidden/>
          </w:rPr>
          <w:fldChar w:fldCharType="separate"/>
        </w:r>
        <w:r w:rsidR="00493815">
          <w:rPr>
            <w:webHidden/>
          </w:rPr>
          <w:t>4</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90" w:history="1">
        <w:r w:rsidR="001816AE" w:rsidRPr="00A859A6">
          <w:rPr>
            <w:rStyle w:val="Hyperlink"/>
          </w:rPr>
          <w:t>2.3</w:t>
        </w:r>
        <w:r w:rsidR="001816AE">
          <w:rPr>
            <w:rFonts w:asciiTheme="minorHAnsi" w:eastAsia="Batang" w:hAnsiTheme="minorHAnsi" w:cstheme="minorBidi"/>
            <w:bCs w:val="0"/>
            <w:sz w:val="22"/>
            <w:szCs w:val="22"/>
            <w:lang w:val="en-US" w:eastAsia="zh-CN"/>
          </w:rPr>
          <w:t xml:space="preserve"> </w:t>
        </w:r>
        <w:r w:rsidR="001816AE" w:rsidRPr="00A859A6">
          <w:rPr>
            <w:rStyle w:val="Hyperlink"/>
          </w:rPr>
          <w:t>ITU ICT Development Index and the link to growth</w:t>
        </w:r>
        <w:r w:rsidR="001816AE">
          <w:rPr>
            <w:webHidden/>
          </w:rPr>
          <w:tab/>
        </w:r>
        <w:r w:rsidR="001816AE">
          <w:rPr>
            <w:webHidden/>
          </w:rPr>
          <w:tab/>
        </w:r>
        <w:r w:rsidR="00D71671">
          <w:rPr>
            <w:webHidden/>
          </w:rPr>
          <w:fldChar w:fldCharType="begin"/>
        </w:r>
        <w:r w:rsidR="001816AE">
          <w:rPr>
            <w:webHidden/>
          </w:rPr>
          <w:instrText xml:space="preserve"> PAGEREF _Toc338239890 \h </w:instrText>
        </w:r>
        <w:r w:rsidR="00D71671">
          <w:rPr>
            <w:webHidden/>
          </w:rPr>
        </w:r>
        <w:r w:rsidR="00D71671">
          <w:rPr>
            <w:webHidden/>
          </w:rPr>
          <w:fldChar w:fldCharType="separate"/>
        </w:r>
        <w:r w:rsidR="00493815">
          <w:rPr>
            <w:webHidden/>
          </w:rPr>
          <w:t>6</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91" w:history="1">
        <w:r w:rsidR="001816AE" w:rsidRPr="00A859A6">
          <w:rPr>
            <w:rStyle w:val="Hyperlink"/>
          </w:rPr>
          <w:t>2.4</w:t>
        </w:r>
        <w:r w:rsidR="001816AE">
          <w:rPr>
            <w:rFonts w:asciiTheme="minorHAnsi" w:eastAsia="Batang" w:hAnsiTheme="minorHAnsi" w:cstheme="minorBidi"/>
            <w:bCs w:val="0"/>
            <w:sz w:val="22"/>
            <w:szCs w:val="22"/>
            <w:lang w:val="en-US" w:eastAsia="zh-CN"/>
          </w:rPr>
          <w:t xml:space="preserve"> </w:t>
        </w:r>
        <w:r w:rsidR="001816AE" w:rsidRPr="00A859A6">
          <w:rPr>
            <w:rStyle w:val="Hyperlink"/>
          </w:rPr>
          <w:t>ASEAN ICT Masterplan 2015</w:t>
        </w:r>
        <w:r w:rsidR="001816AE">
          <w:rPr>
            <w:webHidden/>
          </w:rPr>
          <w:tab/>
        </w:r>
        <w:r w:rsidR="001816AE">
          <w:rPr>
            <w:webHidden/>
          </w:rPr>
          <w:tab/>
        </w:r>
        <w:r w:rsidR="00D71671">
          <w:rPr>
            <w:webHidden/>
          </w:rPr>
          <w:fldChar w:fldCharType="begin"/>
        </w:r>
        <w:r w:rsidR="001816AE">
          <w:rPr>
            <w:webHidden/>
          </w:rPr>
          <w:instrText xml:space="preserve"> PAGEREF _Toc338239891 \h </w:instrText>
        </w:r>
        <w:r w:rsidR="00D71671">
          <w:rPr>
            <w:webHidden/>
          </w:rPr>
        </w:r>
        <w:r w:rsidR="00D71671">
          <w:rPr>
            <w:webHidden/>
          </w:rPr>
          <w:fldChar w:fldCharType="separate"/>
        </w:r>
        <w:r w:rsidR="00493815">
          <w:rPr>
            <w:webHidden/>
          </w:rPr>
          <w:t>6</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92" w:history="1">
        <w:r w:rsidR="001816AE" w:rsidRPr="00A859A6">
          <w:rPr>
            <w:rStyle w:val="Hyperlink"/>
          </w:rPr>
          <w:t>2.5</w:t>
        </w:r>
        <w:r w:rsidR="001816AE">
          <w:rPr>
            <w:rFonts w:asciiTheme="minorHAnsi" w:eastAsia="Batang" w:hAnsiTheme="minorHAnsi" w:cstheme="minorBidi"/>
            <w:bCs w:val="0"/>
            <w:sz w:val="22"/>
            <w:szCs w:val="22"/>
            <w:lang w:val="en-US" w:eastAsia="zh-CN"/>
          </w:rPr>
          <w:t xml:space="preserve"> </w:t>
        </w:r>
        <w:r w:rsidR="001816AE" w:rsidRPr="00A859A6">
          <w:rPr>
            <w:rStyle w:val="Hyperlink"/>
          </w:rPr>
          <w:t>Other global developmental trends in broadband policy and regulation</w:t>
        </w:r>
        <w:r w:rsidR="001816AE">
          <w:rPr>
            <w:webHidden/>
          </w:rPr>
          <w:tab/>
        </w:r>
        <w:r w:rsidR="001816AE">
          <w:rPr>
            <w:webHidden/>
          </w:rPr>
          <w:tab/>
        </w:r>
        <w:r w:rsidR="00D71671">
          <w:rPr>
            <w:webHidden/>
          </w:rPr>
          <w:fldChar w:fldCharType="begin"/>
        </w:r>
        <w:r w:rsidR="001816AE">
          <w:rPr>
            <w:webHidden/>
          </w:rPr>
          <w:instrText xml:space="preserve"> PAGEREF _Toc338239892 \h </w:instrText>
        </w:r>
        <w:r w:rsidR="00D71671">
          <w:rPr>
            <w:webHidden/>
          </w:rPr>
        </w:r>
        <w:r w:rsidR="00D71671">
          <w:rPr>
            <w:webHidden/>
          </w:rPr>
          <w:fldChar w:fldCharType="separate"/>
        </w:r>
        <w:r w:rsidR="00493815">
          <w:rPr>
            <w:webHidden/>
          </w:rPr>
          <w:t>7</w:t>
        </w:r>
        <w:r w:rsidR="00D71671">
          <w:rPr>
            <w:webHidden/>
          </w:rPr>
          <w:fldChar w:fldCharType="end"/>
        </w:r>
      </w:hyperlink>
    </w:p>
    <w:p w:rsidR="001816AE" w:rsidRDefault="00957AC3" w:rsidP="001816AE">
      <w:pPr>
        <w:pStyle w:val="TOC1"/>
        <w:rPr>
          <w:rFonts w:asciiTheme="minorHAnsi" w:eastAsia="Batang" w:hAnsiTheme="minorHAnsi" w:cstheme="minorBidi"/>
          <w:b w:val="0"/>
          <w:bCs w:val="0"/>
          <w:sz w:val="22"/>
          <w:szCs w:val="22"/>
          <w:lang w:eastAsia="zh-CN"/>
        </w:rPr>
      </w:pPr>
      <w:hyperlink w:anchor="_Toc338239893" w:history="1">
        <w:r w:rsidR="001816AE" w:rsidRPr="00A859A6">
          <w:rPr>
            <w:rStyle w:val="Hyperlink"/>
            <w:rFonts w:eastAsia="SimSun"/>
            <w:lang w:val="en-GB"/>
          </w:rPr>
          <w:t>3</w:t>
        </w:r>
        <w:r w:rsidR="001816AE">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Viet Nam and the wireless broadband market</w:t>
        </w:r>
        <w:r w:rsidR="001816AE">
          <w:rPr>
            <w:webHidden/>
          </w:rPr>
          <w:tab/>
        </w:r>
        <w:r w:rsidR="001816AE">
          <w:rPr>
            <w:webHidden/>
          </w:rPr>
          <w:tab/>
        </w:r>
        <w:r w:rsidR="00D71671">
          <w:rPr>
            <w:webHidden/>
          </w:rPr>
          <w:fldChar w:fldCharType="begin"/>
        </w:r>
        <w:r w:rsidR="001816AE">
          <w:rPr>
            <w:webHidden/>
          </w:rPr>
          <w:instrText xml:space="preserve"> PAGEREF _Toc338239893 \h </w:instrText>
        </w:r>
        <w:r w:rsidR="00D71671">
          <w:rPr>
            <w:webHidden/>
          </w:rPr>
        </w:r>
        <w:r w:rsidR="00D71671">
          <w:rPr>
            <w:webHidden/>
          </w:rPr>
          <w:fldChar w:fldCharType="separate"/>
        </w:r>
        <w:r w:rsidR="00493815">
          <w:rPr>
            <w:webHidden/>
          </w:rPr>
          <w:t>8</w:t>
        </w:r>
        <w:r w:rsidR="00D71671">
          <w:rPr>
            <w:webHidden/>
          </w:rPr>
          <w:fldChar w:fldCharType="end"/>
        </w:r>
      </w:hyperlink>
    </w:p>
    <w:p w:rsidR="001816AE" w:rsidRDefault="00957AC3" w:rsidP="001816AE">
      <w:pPr>
        <w:pStyle w:val="TOC2"/>
        <w:rPr>
          <w:rFonts w:asciiTheme="minorHAnsi" w:eastAsia="Batang" w:hAnsiTheme="minorHAnsi" w:cstheme="minorBidi"/>
          <w:bCs w:val="0"/>
          <w:sz w:val="22"/>
          <w:szCs w:val="22"/>
          <w:lang w:val="en-US" w:eastAsia="zh-CN"/>
        </w:rPr>
      </w:pPr>
      <w:hyperlink w:anchor="_Toc338239894" w:history="1">
        <w:r w:rsidR="001816AE" w:rsidRPr="00A859A6">
          <w:rPr>
            <w:rStyle w:val="Hyperlink"/>
          </w:rPr>
          <w:t>3.1</w:t>
        </w:r>
        <w:r w:rsidR="001816AE">
          <w:rPr>
            <w:rFonts w:asciiTheme="minorHAnsi" w:eastAsia="Batang" w:hAnsiTheme="minorHAnsi" w:cstheme="minorBidi"/>
            <w:bCs w:val="0"/>
            <w:sz w:val="22"/>
            <w:szCs w:val="22"/>
            <w:lang w:val="en-US" w:eastAsia="zh-CN"/>
          </w:rPr>
          <w:t xml:space="preserve"> </w:t>
        </w:r>
        <w:r w:rsidR="001816AE" w:rsidRPr="00A859A6">
          <w:rPr>
            <w:rStyle w:val="Hyperlink"/>
          </w:rPr>
          <w:t>Current market structure and competition</w:t>
        </w:r>
        <w:r w:rsidR="001816AE">
          <w:rPr>
            <w:webHidden/>
          </w:rPr>
          <w:tab/>
        </w:r>
        <w:r w:rsidR="001816AE">
          <w:rPr>
            <w:webHidden/>
          </w:rPr>
          <w:tab/>
        </w:r>
        <w:r w:rsidR="00D71671">
          <w:rPr>
            <w:webHidden/>
          </w:rPr>
          <w:fldChar w:fldCharType="begin"/>
        </w:r>
        <w:r w:rsidR="001816AE">
          <w:rPr>
            <w:webHidden/>
          </w:rPr>
          <w:instrText xml:space="preserve"> PAGEREF _Toc338239894 \h </w:instrText>
        </w:r>
        <w:r w:rsidR="00D71671">
          <w:rPr>
            <w:webHidden/>
          </w:rPr>
        </w:r>
        <w:r w:rsidR="00D71671">
          <w:rPr>
            <w:webHidden/>
          </w:rPr>
          <w:fldChar w:fldCharType="separate"/>
        </w:r>
        <w:r w:rsidR="00493815">
          <w:rPr>
            <w:webHidden/>
          </w:rPr>
          <w:t>9</w:t>
        </w:r>
        <w:r w:rsidR="00D71671">
          <w:rPr>
            <w:webHidden/>
          </w:rPr>
          <w:fldChar w:fldCharType="end"/>
        </w:r>
      </w:hyperlink>
    </w:p>
    <w:p w:rsidR="001816AE" w:rsidRDefault="00957AC3" w:rsidP="001816AE">
      <w:pPr>
        <w:pStyle w:val="TOC3"/>
        <w:rPr>
          <w:rFonts w:asciiTheme="minorHAnsi" w:eastAsia="Batang" w:hAnsiTheme="minorHAnsi" w:cstheme="minorBidi"/>
          <w:color w:val="auto"/>
          <w:sz w:val="22"/>
          <w:szCs w:val="22"/>
          <w:lang w:eastAsia="zh-CN"/>
        </w:rPr>
      </w:pPr>
      <w:hyperlink w:anchor="_Toc338239895" w:history="1">
        <w:r w:rsidR="001816AE" w:rsidRPr="00A859A6">
          <w:rPr>
            <w:rStyle w:val="Hyperlink"/>
            <w:rFonts w:eastAsia="SimSun"/>
            <w:lang w:val="en-GB"/>
          </w:rPr>
          <w:t>3.1.1</w:t>
        </w:r>
        <w:r w:rsidR="001816AE">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Fixed services</w:t>
        </w:r>
        <w:r w:rsidR="001816AE">
          <w:rPr>
            <w:webHidden/>
          </w:rPr>
          <w:tab/>
        </w:r>
        <w:r w:rsidR="001816AE">
          <w:rPr>
            <w:webHidden/>
          </w:rPr>
          <w:tab/>
        </w:r>
        <w:r w:rsidR="00D71671">
          <w:rPr>
            <w:webHidden/>
          </w:rPr>
          <w:fldChar w:fldCharType="begin"/>
        </w:r>
        <w:r w:rsidR="001816AE">
          <w:rPr>
            <w:webHidden/>
          </w:rPr>
          <w:instrText xml:space="preserve"> PAGEREF _Toc338239895 \h </w:instrText>
        </w:r>
        <w:r w:rsidR="00D71671">
          <w:rPr>
            <w:webHidden/>
          </w:rPr>
        </w:r>
        <w:r w:rsidR="00D71671">
          <w:rPr>
            <w:webHidden/>
          </w:rPr>
          <w:fldChar w:fldCharType="separate"/>
        </w:r>
        <w:r w:rsidR="00493815">
          <w:rPr>
            <w:webHidden/>
          </w:rPr>
          <w:t>10</w:t>
        </w:r>
        <w:r w:rsidR="00D71671">
          <w:rPr>
            <w:webHidden/>
          </w:rPr>
          <w:fldChar w:fldCharType="end"/>
        </w:r>
      </w:hyperlink>
    </w:p>
    <w:p w:rsidR="001816AE" w:rsidRDefault="00957AC3" w:rsidP="001816AE">
      <w:pPr>
        <w:pStyle w:val="TOC3"/>
        <w:rPr>
          <w:rFonts w:asciiTheme="minorHAnsi" w:eastAsia="Batang" w:hAnsiTheme="minorHAnsi" w:cstheme="minorBidi"/>
          <w:color w:val="auto"/>
          <w:sz w:val="22"/>
          <w:szCs w:val="22"/>
          <w:lang w:eastAsia="zh-CN"/>
        </w:rPr>
      </w:pPr>
      <w:hyperlink w:anchor="_Toc338239896" w:history="1">
        <w:r w:rsidR="001816AE" w:rsidRPr="00A859A6">
          <w:rPr>
            <w:rStyle w:val="Hyperlink"/>
            <w:rFonts w:eastAsia="SimSun"/>
            <w:lang w:val="en-GB"/>
          </w:rPr>
          <w:t>3.1.2</w:t>
        </w:r>
        <w:r w:rsidR="001816AE">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Mobile services</w:t>
        </w:r>
        <w:r w:rsidR="001816AE">
          <w:rPr>
            <w:webHidden/>
          </w:rPr>
          <w:tab/>
        </w:r>
        <w:r w:rsidR="001816AE">
          <w:rPr>
            <w:webHidden/>
          </w:rPr>
          <w:tab/>
        </w:r>
        <w:r w:rsidR="00D71671">
          <w:rPr>
            <w:webHidden/>
          </w:rPr>
          <w:fldChar w:fldCharType="begin"/>
        </w:r>
        <w:r w:rsidR="001816AE">
          <w:rPr>
            <w:webHidden/>
          </w:rPr>
          <w:instrText xml:space="preserve"> PAGEREF _Toc338239896 \h </w:instrText>
        </w:r>
        <w:r w:rsidR="00D71671">
          <w:rPr>
            <w:webHidden/>
          </w:rPr>
        </w:r>
        <w:r w:rsidR="00D71671">
          <w:rPr>
            <w:webHidden/>
          </w:rPr>
          <w:fldChar w:fldCharType="separate"/>
        </w:r>
        <w:r w:rsidR="00493815">
          <w:rPr>
            <w:webHidden/>
          </w:rPr>
          <w:t>10</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897" w:history="1">
        <w:r w:rsidR="001816AE" w:rsidRPr="00A859A6">
          <w:rPr>
            <w:rStyle w:val="Hyperlink"/>
          </w:rPr>
          <w:t>3.2</w:t>
        </w:r>
        <w:r w:rsidR="00116267">
          <w:rPr>
            <w:rFonts w:asciiTheme="minorHAnsi" w:eastAsia="Batang" w:hAnsiTheme="minorHAnsi" w:cstheme="minorBidi"/>
            <w:bCs w:val="0"/>
            <w:sz w:val="22"/>
            <w:szCs w:val="22"/>
            <w:lang w:val="en-US" w:eastAsia="zh-CN"/>
          </w:rPr>
          <w:t xml:space="preserve"> </w:t>
        </w:r>
        <w:r w:rsidR="001816AE" w:rsidRPr="00A859A6">
          <w:rPr>
            <w:rStyle w:val="Hyperlink"/>
          </w:rPr>
          <w:t>Current retail market structure</w:t>
        </w:r>
        <w:r w:rsidR="001816AE">
          <w:rPr>
            <w:webHidden/>
          </w:rPr>
          <w:tab/>
        </w:r>
        <w:r w:rsidR="00116267">
          <w:rPr>
            <w:webHidden/>
          </w:rPr>
          <w:tab/>
        </w:r>
        <w:r w:rsidR="00D71671">
          <w:rPr>
            <w:webHidden/>
          </w:rPr>
          <w:fldChar w:fldCharType="begin"/>
        </w:r>
        <w:r w:rsidR="001816AE">
          <w:rPr>
            <w:webHidden/>
          </w:rPr>
          <w:instrText xml:space="preserve"> PAGEREF _Toc338239897 \h </w:instrText>
        </w:r>
        <w:r w:rsidR="00D71671">
          <w:rPr>
            <w:webHidden/>
          </w:rPr>
        </w:r>
        <w:r w:rsidR="00D71671">
          <w:rPr>
            <w:webHidden/>
          </w:rPr>
          <w:fldChar w:fldCharType="separate"/>
        </w:r>
        <w:r w:rsidR="00493815">
          <w:rPr>
            <w:webHidden/>
          </w:rPr>
          <w:t>12</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898" w:history="1">
        <w:r w:rsidR="001816AE" w:rsidRPr="00A859A6">
          <w:rPr>
            <w:rStyle w:val="Hyperlink"/>
          </w:rPr>
          <w:t>3.3</w:t>
        </w:r>
        <w:r w:rsidR="00116267">
          <w:rPr>
            <w:rFonts w:asciiTheme="minorHAnsi" w:eastAsia="Batang" w:hAnsiTheme="minorHAnsi" w:cstheme="minorBidi"/>
            <w:bCs w:val="0"/>
            <w:sz w:val="22"/>
            <w:szCs w:val="22"/>
            <w:lang w:val="en-US" w:eastAsia="zh-CN"/>
          </w:rPr>
          <w:t xml:space="preserve"> </w:t>
        </w:r>
        <w:r w:rsidR="001816AE" w:rsidRPr="00A859A6">
          <w:rPr>
            <w:rStyle w:val="Hyperlink"/>
          </w:rPr>
          <w:t>Current policy objectives / initiatives</w:t>
        </w:r>
        <w:r w:rsidR="001816AE">
          <w:rPr>
            <w:webHidden/>
          </w:rPr>
          <w:tab/>
        </w:r>
        <w:r w:rsidR="00116267">
          <w:rPr>
            <w:webHidden/>
          </w:rPr>
          <w:tab/>
        </w:r>
        <w:r w:rsidR="00D71671">
          <w:rPr>
            <w:webHidden/>
          </w:rPr>
          <w:fldChar w:fldCharType="begin"/>
        </w:r>
        <w:r w:rsidR="001816AE">
          <w:rPr>
            <w:webHidden/>
          </w:rPr>
          <w:instrText xml:space="preserve"> PAGEREF _Toc338239898 \h </w:instrText>
        </w:r>
        <w:r w:rsidR="00D71671">
          <w:rPr>
            <w:webHidden/>
          </w:rPr>
        </w:r>
        <w:r w:rsidR="00D71671">
          <w:rPr>
            <w:webHidden/>
          </w:rPr>
          <w:fldChar w:fldCharType="separate"/>
        </w:r>
        <w:r w:rsidR="00493815">
          <w:rPr>
            <w:webHidden/>
          </w:rPr>
          <w:t>13</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899" w:history="1">
        <w:r w:rsidR="001816AE" w:rsidRPr="00A859A6">
          <w:rPr>
            <w:rStyle w:val="Hyperlink"/>
          </w:rPr>
          <w:t>3.4</w:t>
        </w:r>
        <w:r w:rsidR="00116267">
          <w:rPr>
            <w:rFonts w:asciiTheme="minorHAnsi" w:eastAsia="Batang" w:hAnsiTheme="minorHAnsi" w:cstheme="minorBidi"/>
            <w:bCs w:val="0"/>
            <w:sz w:val="22"/>
            <w:szCs w:val="22"/>
            <w:lang w:val="en-US" w:eastAsia="zh-CN"/>
          </w:rPr>
          <w:t xml:space="preserve"> </w:t>
        </w:r>
        <w:r w:rsidR="001816AE" w:rsidRPr="00A859A6">
          <w:rPr>
            <w:rStyle w:val="Hyperlink"/>
          </w:rPr>
          <w:t>Regulatory framework</w:t>
        </w:r>
        <w:r w:rsidR="001816AE">
          <w:rPr>
            <w:webHidden/>
          </w:rPr>
          <w:tab/>
        </w:r>
        <w:r w:rsidR="00116267">
          <w:rPr>
            <w:webHidden/>
          </w:rPr>
          <w:tab/>
        </w:r>
        <w:r w:rsidR="00D71671">
          <w:rPr>
            <w:webHidden/>
          </w:rPr>
          <w:fldChar w:fldCharType="begin"/>
        </w:r>
        <w:r w:rsidR="001816AE">
          <w:rPr>
            <w:webHidden/>
          </w:rPr>
          <w:instrText xml:space="preserve"> PAGEREF _Toc338239899 \h </w:instrText>
        </w:r>
        <w:r w:rsidR="00D71671">
          <w:rPr>
            <w:webHidden/>
          </w:rPr>
        </w:r>
        <w:r w:rsidR="00D71671">
          <w:rPr>
            <w:webHidden/>
          </w:rPr>
          <w:fldChar w:fldCharType="separate"/>
        </w:r>
        <w:r w:rsidR="00493815">
          <w:rPr>
            <w:webHidden/>
          </w:rPr>
          <w:t>14</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900" w:history="1">
        <w:r w:rsidR="001816AE" w:rsidRPr="00A859A6">
          <w:rPr>
            <w:rStyle w:val="Hyperlink"/>
          </w:rPr>
          <w:t>3.5 Spectrum utilisation</w:t>
        </w:r>
        <w:r w:rsidR="001816AE">
          <w:rPr>
            <w:webHidden/>
          </w:rPr>
          <w:tab/>
        </w:r>
        <w:r w:rsidR="00116267">
          <w:rPr>
            <w:webHidden/>
          </w:rPr>
          <w:tab/>
        </w:r>
        <w:r w:rsidR="00D71671">
          <w:rPr>
            <w:webHidden/>
          </w:rPr>
          <w:fldChar w:fldCharType="begin"/>
        </w:r>
        <w:r w:rsidR="001816AE">
          <w:rPr>
            <w:webHidden/>
          </w:rPr>
          <w:instrText xml:space="preserve"> PAGEREF _Toc338239900 \h </w:instrText>
        </w:r>
        <w:r w:rsidR="00D71671">
          <w:rPr>
            <w:webHidden/>
          </w:rPr>
        </w:r>
        <w:r w:rsidR="00D71671">
          <w:rPr>
            <w:webHidden/>
          </w:rPr>
          <w:fldChar w:fldCharType="separate"/>
        </w:r>
        <w:r w:rsidR="00493815">
          <w:rPr>
            <w:webHidden/>
          </w:rPr>
          <w:t>15</w:t>
        </w:r>
        <w:r w:rsidR="00D71671">
          <w:rPr>
            <w:webHidden/>
          </w:rPr>
          <w:fldChar w:fldCharType="end"/>
        </w:r>
      </w:hyperlink>
    </w:p>
    <w:p w:rsidR="001816AE" w:rsidRDefault="00957AC3" w:rsidP="00116267">
      <w:pPr>
        <w:pStyle w:val="TOC1"/>
        <w:rPr>
          <w:rFonts w:asciiTheme="minorHAnsi" w:eastAsia="Batang" w:hAnsiTheme="minorHAnsi" w:cstheme="minorBidi"/>
          <w:b w:val="0"/>
          <w:bCs w:val="0"/>
          <w:sz w:val="22"/>
          <w:szCs w:val="22"/>
          <w:lang w:eastAsia="zh-CN"/>
        </w:rPr>
      </w:pPr>
      <w:hyperlink w:anchor="_Toc338239901" w:history="1">
        <w:r w:rsidR="001816AE" w:rsidRPr="00A859A6">
          <w:rPr>
            <w:rStyle w:val="Hyperlink"/>
            <w:rFonts w:eastAsia="SimSun"/>
            <w:lang w:val="en-GB"/>
          </w:rPr>
          <w:t>4</w:t>
        </w:r>
        <w:r w:rsidR="00116267">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Medium to long term goals to optimise wireless broadband for Viet Nam</w:t>
        </w:r>
        <w:r w:rsidR="001816AE">
          <w:rPr>
            <w:webHidden/>
          </w:rPr>
          <w:tab/>
        </w:r>
        <w:r w:rsidR="00116267">
          <w:rPr>
            <w:webHidden/>
          </w:rPr>
          <w:tab/>
        </w:r>
        <w:r w:rsidR="00D71671">
          <w:rPr>
            <w:webHidden/>
          </w:rPr>
          <w:fldChar w:fldCharType="begin"/>
        </w:r>
        <w:r w:rsidR="001816AE">
          <w:rPr>
            <w:webHidden/>
          </w:rPr>
          <w:instrText xml:space="preserve"> PAGEREF _Toc338239901 \h </w:instrText>
        </w:r>
        <w:r w:rsidR="00D71671">
          <w:rPr>
            <w:webHidden/>
          </w:rPr>
        </w:r>
        <w:r w:rsidR="00D71671">
          <w:rPr>
            <w:webHidden/>
          </w:rPr>
          <w:fldChar w:fldCharType="separate"/>
        </w:r>
        <w:r w:rsidR="00493815">
          <w:rPr>
            <w:webHidden/>
          </w:rPr>
          <w:t>17</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902" w:history="1">
        <w:r w:rsidR="001816AE" w:rsidRPr="00A859A6">
          <w:rPr>
            <w:rStyle w:val="Hyperlink"/>
          </w:rPr>
          <w:t>4.1</w:t>
        </w:r>
        <w:r w:rsidR="00116267">
          <w:rPr>
            <w:rFonts w:asciiTheme="minorHAnsi" w:eastAsia="Batang" w:hAnsiTheme="minorHAnsi" w:cstheme="minorBidi"/>
            <w:bCs w:val="0"/>
            <w:sz w:val="22"/>
            <w:szCs w:val="22"/>
            <w:lang w:val="en-US" w:eastAsia="zh-CN"/>
          </w:rPr>
          <w:t xml:space="preserve"> </w:t>
        </w:r>
        <w:r w:rsidR="001816AE" w:rsidRPr="00A859A6">
          <w:rPr>
            <w:rStyle w:val="Hyperlink"/>
          </w:rPr>
          <w:t>Global mobile data traffic growth</w:t>
        </w:r>
        <w:r w:rsidR="001816AE">
          <w:rPr>
            <w:webHidden/>
          </w:rPr>
          <w:tab/>
        </w:r>
        <w:r w:rsidR="00116267">
          <w:rPr>
            <w:webHidden/>
          </w:rPr>
          <w:tab/>
        </w:r>
        <w:r w:rsidR="00D71671">
          <w:rPr>
            <w:webHidden/>
          </w:rPr>
          <w:fldChar w:fldCharType="begin"/>
        </w:r>
        <w:r w:rsidR="001816AE">
          <w:rPr>
            <w:webHidden/>
          </w:rPr>
          <w:instrText xml:space="preserve"> PAGEREF _Toc338239902 \h </w:instrText>
        </w:r>
        <w:r w:rsidR="00D71671">
          <w:rPr>
            <w:webHidden/>
          </w:rPr>
        </w:r>
        <w:r w:rsidR="00D71671">
          <w:rPr>
            <w:webHidden/>
          </w:rPr>
          <w:fldChar w:fldCharType="separate"/>
        </w:r>
        <w:r w:rsidR="00493815">
          <w:rPr>
            <w:webHidden/>
          </w:rPr>
          <w:t>17</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903" w:history="1">
        <w:r w:rsidR="001816AE" w:rsidRPr="00A859A6">
          <w:rPr>
            <w:rStyle w:val="Hyperlink"/>
          </w:rPr>
          <w:t>4.2</w:t>
        </w:r>
        <w:r w:rsidR="00116267">
          <w:rPr>
            <w:rFonts w:asciiTheme="minorHAnsi" w:eastAsia="Batang" w:hAnsiTheme="minorHAnsi" w:cstheme="minorBidi"/>
            <w:bCs w:val="0"/>
            <w:sz w:val="22"/>
            <w:szCs w:val="22"/>
            <w:lang w:val="en-US" w:eastAsia="zh-CN"/>
          </w:rPr>
          <w:t xml:space="preserve"> </w:t>
        </w:r>
        <w:r w:rsidR="001816AE" w:rsidRPr="00A859A6">
          <w:rPr>
            <w:rStyle w:val="Hyperlink"/>
          </w:rPr>
          <w:t>Estimating future wireless broadband growth in Viet Nam</w:t>
        </w:r>
        <w:r w:rsidR="001816AE">
          <w:rPr>
            <w:webHidden/>
          </w:rPr>
          <w:tab/>
        </w:r>
        <w:r w:rsidR="00116267">
          <w:rPr>
            <w:webHidden/>
          </w:rPr>
          <w:tab/>
        </w:r>
        <w:r w:rsidR="00D71671">
          <w:rPr>
            <w:webHidden/>
          </w:rPr>
          <w:fldChar w:fldCharType="begin"/>
        </w:r>
        <w:r w:rsidR="001816AE">
          <w:rPr>
            <w:webHidden/>
          </w:rPr>
          <w:instrText xml:space="preserve"> PAGEREF _Toc338239903 \h </w:instrText>
        </w:r>
        <w:r w:rsidR="00D71671">
          <w:rPr>
            <w:webHidden/>
          </w:rPr>
        </w:r>
        <w:r w:rsidR="00D71671">
          <w:rPr>
            <w:webHidden/>
          </w:rPr>
          <w:fldChar w:fldCharType="separate"/>
        </w:r>
        <w:r w:rsidR="00493815">
          <w:rPr>
            <w:webHidden/>
          </w:rPr>
          <w:t>19</w:t>
        </w:r>
        <w:r w:rsidR="00D71671">
          <w:rPr>
            <w:webHidden/>
          </w:rPr>
          <w:fldChar w:fldCharType="end"/>
        </w:r>
      </w:hyperlink>
    </w:p>
    <w:p w:rsidR="001816AE" w:rsidRDefault="00957AC3" w:rsidP="00116267">
      <w:pPr>
        <w:pStyle w:val="TOC1"/>
        <w:rPr>
          <w:rFonts w:asciiTheme="minorHAnsi" w:eastAsia="Batang" w:hAnsiTheme="minorHAnsi" w:cstheme="minorBidi"/>
          <w:b w:val="0"/>
          <w:bCs w:val="0"/>
          <w:sz w:val="22"/>
          <w:szCs w:val="22"/>
          <w:lang w:eastAsia="zh-CN"/>
        </w:rPr>
      </w:pPr>
      <w:hyperlink w:anchor="_Toc338239904" w:history="1">
        <w:r w:rsidR="001816AE" w:rsidRPr="00A859A6">
          <w:rPr>
            <w:rStyle w:val="Hyperlink"/>
            <w:rFonts w:eastAsia="SimSun"/>
            <w:lang w:val="en-GB"/>
          </w:rPr>
          <w:t>5</w:t>
        </w:r>
        <w:r w:rsidR="00116267">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Key considerations for the wireless broadband masterplan</w:t>
        </w:r>
        <w:r w:rsidR="001816AE">
          <w:rPr>
            <w:webHidden/>
          </w:rPr>
          <w:tab/>
        </w:r>
        <w:r w:rsidR="00116267">
          <w:rPr>
            <w:webHidden/>
          </w:rPr>
          <w:tab/>
        </w:r>
        <w:r w:rsidR="00D71671">
          <w:rPr>
            <w:webHidden/>
          </w:rPr>
          <w:fldChar w:fldCharType="begin"/>
        </w:r>
        <w:r w:rsidR="001816AE">
          <w:rPr>
            <w:webHidden/>
          </w:rPr>
          <w:instrText xml:space="preserve"> PAGEREF _Toc338239904 \h </w:instrText>
        </w:r>
        <w:r w:rsidR="00D71671">
          <w:rPr>
            <w:webHidden/>
          </w:rPr>
        </w:r>
        <w:r w:rsidR="00D71671">
          <w:rPr>
            <w:webHidden/>
          </w:rPr>
          <w:fldChar w:fldCharType="separate"/>
        </w:r>
        <w:r w:rsidR="00493815">
          <w:rPr>
            <w:webHidden/>
          </w:rPr>
          <w:t>20</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905" w:history="1">
        <w:r w:rsidR="001816AE" w:rsidRPr="00A859A6">
          <w:rPr>
            <w:rStyle w:val="Hyperlink"/>
          </w:rPr>
          <w:t>5.1</w:t>
        </w:r>
        <w:r w:rsidR="00116267">
          <w:rPr>
            <w:rFonts w:asciiTheme="minorHAnsi" w:eastAsia="Batang" w:hAnsiTheme="minorHAnsi" w:cstheme="minorBidi"/>
            <w:bCs w:val="0"/>
            <w:sz w:val="22"/>
            <w:szCs w:val="22"/>
            <w:lang w:val="en-US" w:eastAsia="zh-CN"/>
          </w:rPr>
          <w:t xml:space="preserve"> </w:t>
        </w:r>
        <w:r w:rsidR="001816AE" w:rsidRPr="00A859A6">
          <w:rPr>
            <w:rStyle w:val="Hyperlink"/>
          </w:rPr>
          <w:t>Enabling the wireless broadband end-to-end ecosystem</w:t>
        </w:r>
        <w:r w:rsidR="001816AE">
          <w:rPr>
            <w:webHidden/>
          </w:rPr>
          <w:tab/>
        </w:r>
        <w:r w:rsidR="00116267">
          <w:rPr>
            <w:webHidden/>
          </w:rPr>
          <w:tab/>
        </w:r>
        <w:r w:rsidR="00D71671">
          <w:rPr>
            <w:webHidden/>
          </w:rPr>
          <w:fldChar w:fldCharType="begin"/>
        </w:r>
        <w:r w:rsidR="001816AE">
          <w:rPr>
            <w:webHidden/>
          </w:rPr>
          <w:instrText xml:space="preserve"> PAGEREF _Toc338239905 \h </w:instrText>
        </w:r>
        <w:r w:rsidR="00D71671">
          <w:rPr>
            <w:webHidden/>
          </w:rPr>
        </w:r>
        <w:r w:rsidR="00D71671">
          <w:rPr>
            <w:webHidden/>
          </w:rPr>
          <w:fldChar w:fldCharType="separate"/>
        </w:r>
        <w:r w:rsidR="00493815">
          <w:rPr>
            <w:webHidden/>
          </w:rPr>
          <w:t>20</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906" w:history="1">
        <w:r w:rsidR="001816AE" w:rsidRPr="00A859A6">
          <w:rPr>
            <w:rStyle w:val="Hyperlink"/>
          </w:rPr>
          <w:t>5.2</w:t>
        </w:r>
        <w:r w:rsidR="00116267">
          <w:rPr>
            <w:rFonts w:asciiTheme="minorHAnsi" w:eastAsia="Batang" w:hAnsiTheme="minorHAnsi" w:cstheme="minorBidi"/>
            <w:bCs w:val="0"/>
            <w:sz w:val="22"/>
            <w:szCs w:val="22"/>
            <w:lang w:val="en-US" w:eastAsia="zh-CN"/>
          </w:rPr>
          <w:t xml:space="preserve"> </w:t>
        </w:r>
        <w:r w:rsidR="001816AE" w:rsidRPr="00A859A6">
          <w:rPr>
            <w:rStyle w:val="Hyperlink"/>
          </w:rPr>
          <w:t>Policy and regulatory aspects</w:t>
        </w:r>
        <w:r w:rsidR="001816AE">
          <w:rPr>
            <w:webHidden/>
          </w:rPr>
          <w:tab/>
        </w:r>
        <w:r w:rsidR="00116267">
          <w:rPr>
            <w:webHidden/>
          </w:rPr>
          <w:tab/>
        </w:r>
        <w:r w:rsidR="00D71671">
          <w:rPr>
            <w:webHidden/>
          </w:rPr>
          <w:fldChar w:fldCharType="begin"/>
        </w:r>
        <w:r w:rsidR="001816AE">
          <w:rPr>
            <w:webHidden/>
          </w:rPr>
          <w:instrText xml:space="preserve"> PAGEREF _Toc338239906 \h </w:instrText>
        </w:r>
        <w:r w:rsidR="00D71671">
          <w:rPr>
            <w:webHidden/>
          </w:rPr>
        </w:r>
        <w:r w:rsidR="00D71671">
          <w:rPr>
            <w:webHidden/>
          </w:rPr>
          <w:fldChar w:fldCharType="separate"/>
        </w:r>
        <w:r w:rsidR="00493815">
          <w:rPr>
            <w:webHidden/>
          </w:rPr>
          <w:t>21</w:t>
        </w:r>
        <w:r w:rsidR="00D71671">
          <w:rPr>
            <w:webHidden/>
          </w:rPr>
          <w:fldChar w:fldCharType="end"/>
        </w:r>
      </w:hyperlink>
    </w:p>
    <w:p w:rsidR="001816AE" w:rsidRDefault="00957AC3" w:rsidP="00116267">
      <w:pPr>
        <w:pStyle w:val="TOC3"/>
        <w:jc w:val="left"/>
        <w:rPr>
          <w:rFonts w:asciiTheme="minorHAnsi" w:eastAsia="Batang" w:hAnsiTheme="minorHAnsi" w:cstheme="minorBidi"/>
          <w:color w:val="auto"/>
          <w:sz w:val="22"/>
          <w:szCs w:val="22"/>
          <w:lang w:eastAsia="zh-CN"/>
        </w:rPr>
      </w:pPr>
      <w:hyperlink w:anchor="_Toc338239907" w:history="1">
        <w:r w:rsidR="001816AE" w:rsidRPr="00A859A6">
          <w:rPr>
            <w:rStyle w:val="Hyperlink"/>
            <w:rFonts w:eastAsia="SimSun"/>
            <w:lang w:val="en-GB"/>
          </w:rPr>
          <w:t>5.2.1</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Migration from a legacy model of spectrum management to a more flexible use</w:t>
        </w:r>
        <w:r w:rsidR="00116267">
          <w:rPr>
            <w:rStyle w:val="Hyperlink"/>
            <w:rFonts w:eastAsia="SimSun"/>
            <w:lang w:val="en-GB"/>
          </w:rPr>
          <w:br/>
        </w:r>
        <w:r w:rsidR="001816AE" w:rsidRPr="00A859A6">
          <w:rPr>
            <w:rStyle w:val="Hyperlink"/>
            <w:rFonts w:eastAsia="SimSun"/>
            <w:lang w:val="en-GB"/>
          </w:rPr>
          <w:t>model</w:t>
        </w:r>
        <w:r w:rsidR="001816AE">
          <w:rPr>
            <w:webHidden/>
          </w:rPr>
          <w:tab/>
        </w:r>
        <w:r w:rsidR="00116267">
          <w:rPr>
            <w:webHidden/>
          </w:rPr>
          <w:tab/>
        </w:r>
        <w:r w:rsidR="00D71671">
          <w:rPr>
            <w:webHidden/>
          </w:rPr>
          <w:fldChar w:fldCharType="begin"/>
        </w:r>
        <w:r w:rsidR="001816AE">
          <w:rPr>
            <w:webHidden/>
          </w:rPr>
          <w:instrText xml:space="preserve"> PAGEREF _Toc338239907 \h </w:instrText>
        </w:r>
        <w:r w:rsidR="00D71671">
          <w:rPr>
            <w:webHidden/>
          </w:rPr>
        </w:r>
        <w:r w:rsidR="00D71671">
          <w:rPr>
            <w:webHidden/>
          </w:rPr>
          <w:fldChar w:fldCharType="separate"/>
        </w:r>
        <w:r w:rsidR="00493815">
          <w:rPr>
            <w:webHidden/>
          </w:rPr>
          <w:t>21</w:t>
        </w:r>
        <w:r w:rsidR="00D71671">
          <w:rPr>
            <w:webHidden/>
          </w:rPr>
          <w:fldChar w:fldCharType="end"/>
        </w:r>
      </w:hyperlink>
    </w:p>
    <w:p w:rsidR="001816AE" w:rsidRDefault="00957AC3" w:rsidP="00116267">
      <w:pPr>
        <w:pStyle w:val="TOC3"/>
        <w:rPr>
          <w:rFonts w:asciiTheme="minorHAnsi" w:eastAsia="Batang" w:hAnsiTheme="minorHAnsi" w:cstheme="minorBidi"/>
          <w:color w:val="auto"/>
          <w:sz w:val="22"/>
          <w:szCs w:val="22"/>
          <w:lang w:eastAsia="zh-CN"/>
        </w:rPr>
      </w:pPr>
      <w:hyperlink w:anchor="_Toc338239908" w:history="1">
        <w:r w:rsidR="001816AE" w:rsidRPr="00A859A6">
          <w:rPr>
            <w:rStyle w:val="Hyperlink"/>
            <w:rFonts w:eastAsia="SimSun"/>
            <w:lang w:val="en-GB"/>
          </w:rPr>
          <w:t>5.2.2</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Permitting technology neutral licensing and spectrum use</w:t>
        </w:r>
        <w:r w:rsidR="001816AE">
          <w:rPr>
            <w:webHidden/>
          </w:rPr>
          <w:tab/>
        </w:r>
        <w:r w:rsidR="00116267">
          <w:rPr>
            <w:webHidden/>
          </w:rPr>
          <w:tab/>
        </w:r>
        <w:r w:rsidR="00D71671">
          <w:rPr>
            <w:webHidden/>
          </w:rPr>
          <w:fldChar w:fldCharType="begin"/>
        </w:r>
        <w:r w:rsidR="001816AE">
          <w:rPr>
            <w:webHidden/>
          </w:rPr>
          <w:instrText xml:space="preserve"> PAGEREF _Toc338239908 \h </w:instrText>
        </w:r>
        <w:r w:rsidR="00D71671">
          <w:rPr>
            <w:webHidden/>
          </w:rPr>
        </w:r>
        <w:r w:rsidR="00D71671">
          <w:rPr>
            <w:webHidden/>
          </w:rPr>
          <w:fldChar w:fldCharType="separate"/>
        </w:r>
        <w:r w:rsidR="00493815">
          <w:rPr>
            <w:webHidden/>
          </w:rPr>
          <w:t>24</w:t>
        </w:r>
        <w:r w:rsidR="00D71671">
          <w:rPr>
            <w:webHidden/>
          </w:rPr>
          <w:fldChar w:fldCharType="end"/>
        </w:r>
      </w:hyperlink>
    </w:p>
    <w:p w:rsidR="001816AE" w:rsidRDefault="00957AC3" w:rsidP="009531B1">
      <w:pPr>
        <w:pStyle w:val="TOC3"/>
        <w:jc w:val="left"/>
        <w:rPr>
          <w:rFonts w:asciiTheme="minorHAnsi" w:eastAsia="Batang" w:hAnsiTheme="minorHAnsi" w:cstheme="minorBidi"/>
          <w:color w:val="auto"/>
          <w:sz w:val="22"/>
          <w:szCs w:val="22"/>
          <w:lang w:eastAsia="zh-CN"/>
        </w:rPr>
      </w:pPr>
      <w:hyperlink w:anchor="_Toc338239909" w:history="1">
        <w:r w:rsidR="001816AE" w:rsidRPr="00A859A6">
          <w:rPr>
            <w:rStyle w:val="Hyperlink"/>
            <w:rFonts w:eastAsia="SimSun"/>
            <w:lang w:val="en-GB"/>
          </w:rPr>
          <w:t>5.2.3</w:t>
        </w:r>
        <w:r w:rsidR="00116267">
          <w:rPr>
            <w:rStyle w:val="Hyperlink"/>
            <w:rFonts w:eastAsia="SimSun"/>
            <w:lang w:val="en-GB"/>
          </w:rPr>
          <w:t xml:space="preserve"> </w:t>
        </w:r>
        <w:r w:rsidR="001816AE" w:rsidRPr="00A859A6">
          <w:rPr>
            <w:rStyle w:val="Hyperlink"/>
            <w:rFonts w:eastAsia="SimSun"/>
            <w:lang w:val="en-GB"/>
          </w:rPr>
          <w:t>Promoting wireless sector competition by instituting spectrum caps and mandated</w:t>
        </w:r>
        <w:r w:rsidR="009531B1">
          <w:rPr>
            <w:rStyle w:val="Hyperlink"/>
            <w:rFonts w:eastAsia="SimSun"/>
            <w:lang w:val="en-GB"/>
          </w:rPr>
          <w:br/>
        </w:r>
        <w:r w:rsidR="001816AE" w:rsidRPr="00A859A6">
          <w:rPr>
            <w:rStyle w:val="Hyperlink"/>
            <w:rFonts w:eastAsia="SimSun"/>
            <w:lang w:val="en-GB"/>
          </w:rPr>
          <w:t>MVNO models</w:t>
        </w:r>
        <w:r w:rsidR="001816AE">
          <w:rPr>
            <w:webHidden/>
          </w:rPr>
          <w:tab/>
        </w:r>
        <w:r w:rsidR="00116267">
          <w:rPr>
            <w:webHidden/>
          </w:rPr>
          <w:tab/>
        </w:r>
        <w:r w:rsidR="00D71671">
          <w:rPr>
            <w:webHidden/>
          </w:rPr>
          <w:fldChar w:fldCharType="begin"/>
        </w:r>
        <w:r w:rsidR="001816AE">
          <w:rPr>
            <w:webHidden/>
          </w:rPr>
          <w:instrText xml:space="preserve"> PAGEREF _Toc338239909 \h </w:instrText>
        </w:r>
        <w:r w:rsidR="00D71671">
          <w:rPr>
            <w:webHidden/>
          </w:rPr>
        </w:r>
        <w:r w:rsidR="00D71671">
          <w:rPr>
            <w:webHidden/>
          </w:rPr>
          <w:fldChar w:fldCharType="separate"/>
        </w:r>
        <w:r w:rsidR="00493815">
          <w:rPr>
            <w:webHidden/>
          </w:rPr>
          <w:t>26</w:t>
        </w:r>
        <w:r w:rsidR="00D71671">
          <w:rPr>
            <w:webHidden/>
          </w:rPr>
          <w:fldChar w:fldCharType="end"/>
        </w:r>
      </w:hyperlink>
    </w:p>
    <w:p w:rsidR="001816AE" w:rsidRDefault="00957AC3" w:rsidP="00116267">
      <w:pPr>
        <w:pStyle w:val="TOC3"/>
        <w:rPr>
          <w:rFonts w:asciiTheme="minorHAnsi" w:eastAsia="Batang" w:hAnsiTheme="minorHAnsi" w:cstheme="minorBidi"/>
          <w:color w:val="auto"/>
          <w:sz w:val="22"/>
          <w:szCs w:val="22"/>
          <w:lang w:eastAsia="zh-CN"/>
        </w:rPr>
      </w:pPr>
      <w:hyperlink w:anchor="_Toc338239910" w:history="1">
        <w:r w:rsidR="001816AE" w:rsidRPr="00A859A6">
          <w:rPr>
            <w:rStyle w:val="Hyperlink"/>
            <w:rFonts w:eastAsia="SimSun"/>
            <w:lang w:val="en-GB"/>
          </w:rPr>
          <w:t>5.2.4</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Other regulatory issues</w:t>
        </w:r>
        <w:r w:rsidR="001816AE">
          <w:rPr>
            <w:webHidden/>
          </w:rPr>
          <w:tab/>
        </w:r>
        <w:r w:rsidR="00116267">
          <w:rPr>
            <w:webHidden/>
          </w:rPr>
          <w:tab/>
        </w:r>
        <w:r w:rsidR="00D71671">
          <w:rPr>
            <w:webHidden/>
          </w:rPr>
          <w:fldChar w:fldCharType="begin"/>
        </w:r>
        <w:r w:rsidR="001816AE">
          <w:rPr>
            <w:webHidden/>
          </w:rPr>
          <w:instrText xml:space="preserve"> PAGEREF _Toc338239910 \h </w:instrText>
        </w:r>
        <w:r w:rsidR="00D71671">
          <w:rPr>
            <w:webHidden/>
          </w:rPr>
        </w:r>
        <w:r w:rsidR="00D71671">
          <w:rPr>
            <w:webHidden/>
          </w:rPr>
          <w:fldChar w:fldCharType="separate"/>
        </w:r>
        <w:r w:rsidR="00493815">
          <w:rPr>
            <w:webHidden/>
          </w:rPr>
          <w:t>27</w:t>
        </w:r>
        <w:r w:rsidR="00D71671">
          <w:rPr>
            <w:webHidden/>
          </w:rPr>
          <w:fldChar w:fldCharType="end"/>
        </w:r>
      </w:hyperlink>
    </w:p>
    <w:p w:rsidR="001816AE" w:rsidRDefault="00957AC3" w:rsidP="00116267">
      <w:pPr>
        <w:pStyle w:val="TOC2"/>
        <w:rPr>
          <w:rFonts w:asciiTheme="minorHAnsi" w:eastAsia="Batang" w:hAnsiTheme="minorHAnsi" w:cstheme="minorBidi"/>
          <w:bCs w:val="0"/>
          <w:sz w:val="22"/>
          <w:szCs w:val="22"/>
          <w:lang w:val="en-US" w:eastAsia="zh-CN"/>
        </w:rPr>
      </w:pPr>
      <w:hyperlink w:anchor="_Toc338239911" w:history="1">
        <w:r w:rsidR="001816AE" w:rsidRPr="00A859A6">
          <w:rPr>
            <w:rStyle w:val="Hyperlink"/>
          </w:rPr>
          <w:t>5.3</w:t>
        </w:r>
        <w:r w:rsidR="00116267">
          <w:rPr>
            <w:rFonts w:asciiTheme="minorHAnsi" w:eastAsia="Batang" w:hAnsiTheme="minorHAnsi" w:cstheme="minorBidi"/>
            <w:bCs w:val="0"/>
            <w:sz w:val="22"/>
            <w:szCs w:val="22"/>
            <w:lang w:val="en-US" w:eastAsia="zh-CN"/>
          </w:rPr>
          <w:t xml:space="preserve"> </w:t>
        </w:r>
        <w:r w:rsidR="001816AE" w:rsidRPr="00A859A6">
          <w:rPr>
            <w:rStyle w:val="Hyperlink"/>
          </w:rPr>
          <w:t>Technology aspects</w:t>
        </w:r>
        <w:r w:rsidR="001816AE">
          <w:rPr>
            <w:webHidden/>
          </w:rPr>
          <w:tab/>
        </w:r>
        <w:r w:rsidR="00116267">
          <w:rPr>
            <w:webHidden/>
          </w:rPr>
          <w:tab/>
        </w:r>
        <w:r w:rsidR="00D71671">
          <w:rPr>
            <w:webHidden/>
          </w:rPr>
          <w:fldChar w:fldCharType="begin"/>
        </w:r>
        <w:r w:rsidR="001816AE">
          <w:rPr>
            <w:webHidden/>
          </w:rPr>
          <w:instrText xml:space="preserve"> PAGEREF _Toc338239911 \h </w:instrText>
        </w:r>
        <w:r w:rsidR="00D71671">
          <w:rPr>
            <w:webHidden/>
          </w:rPr>
        </w:r>
        <w:r w:rsidR="00D71671">
          <w:rPr>
            <w:webHidden/>
          </w:rPr>
          <w:fldChar w:fldCharType="separate"/>
        </w:r>
        <w:r w:rsidR="00493815">
          <w:rPr>
            <w:webHidden/>
          </w:rPr>
          <w:t>27</w:t>
        </w:r>
        <w:r w:rsidR="00D71671">
          <w:rPr>
            <w:webHidden/>
          </w:rPr>
          <w:fldChar w:fldCharType="end"/>
        </w:r>
      </w:hyperlink>
    </w:p>
    <w:p w:rsidR="001816AE" w:rsidRDefault="00957AC3" w:rsidP="00116267">
      <w:pPr>
        <w:pStyle w:val="TOC3"/>
        <w:rPr>
          <w:rFonts w:asciiTheme="minorHAnsi" w:eastAsia="Batang" w:hAnsiTheme="minorHAnsi" w:cstheme="minorBidi"/>
          <w:color w:val="auto"/>
          <w:sz w:val="22"/>
          <w:szCs w:val="22"/>
          <w:lang w:eastAsia="zh-CN"/>
        </w:rPr>
      </w:pPr>
      <w:hyperlink w:anchor="_Toc338239912" w:history="1">
        <w:r w:rsidR="001816AE" w:rsidRPr="00A859A6">
          <w:rPr>
            <w:rStyle w:val="Hyperlink"/>
            <w:rFonts w:eastAsia="SimSun"/>
            <w:lang w:val="en-GB"/>
          </w:rPr>
          <w:t>5.3.1</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GSM and W-CDMA</w:t>
        </w:r>
        <w:r w:rsidR="001816AE">
          <w:rPr>
            <w:webHidden/>
          </w:rPr>
          <w:tab/>
        </w:r>
        <w:r w:rsidR="00116267">
          <w:rPr>
            <w:webHidden/>
          </w:rPr>
          <w:tab/>
        </w:r>
        <w:r w:rsidR="00D71671">
          <w:rPr>
            <w:webHidden/>
          </w:rPr>
          <w:fldChar w:fldCharType="begin"/>
        </w:r>
        <w:r w:rsidR="001816AE">
          <w:rPr>
            <w:webHidden/>
          </w:rPr>
          <w:instrText xml:space="preserve"> PAGEREF _Toc338239912 \h </w:instrText>
        </w:r>
        <w:r w:rsidR="00D71671">
          <w:rPr>
            <w:webHidden/>
          </w:rPr>
        </w:r>
        <w:r w:rsidR="00D71671">
          <w:rPr>
            <w:webHidden/>
          </w:rPr>
          <w:fldChar w:fldCharType="separate"/>
        </w:r>
        <w:r w:rsidR="00493815">
          <w:rPr>
            <w:webHidden/>
          </w:rPr>
          <w:t>28</w:t>
        </w:r>
        <w:r w:rsidR="00D71671">
          <w:rPr>
            <w:webHidden/>
          </w:rPr>
          <w:fldChar w:fldCharType="end"/>
        </w:r>
      </w:hyperlink>
    </w:p>
    <w:p w:rsidR="001816AE" w:rsidRDefault="00957AC3" w:rsidP="00116267">
      <w:pPr>
        <w:pStyle w:val="TOC3"/>
        <w:rPr>
          <w:rFonts w:asciiTheme="minorHAnsi" w:eastAsia="Batang" w:hAnsiTheme="minorHAnsi" w:cstheme="minorBidi"/>
          <w:color w:val="auto"/>
          <w:sz w:val="22"/>
          <w:szCs w:val="22"/>
          <w:lang w:eastAsia="zh-CN"/>
        </w:rPr>
      </w:pPr>
      <w:hyperlink w:anchor="_Toc338239913" w:history="1">
        <w:r w:rsidR="001816AE" w:rsidRPr="00A859A6">
          <w:rPr>
            <w:rStyle w:val="Hyperlink"/>
            <w:rFonts w:eastAsia="SimSun"/>
            <w:lang w:val="en-GB"/>
          </w:rPr>
          <w:t>5.3.2</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LTE</w:t>
        </w:r>
        <w:r w:rsidR="001816AE">
          <w:rPr>
            <w:webHidden/>
          </w:rPr>
          <w:tab/>
        </w:r>
        <w:r w:rsidR="00116267">
          <w:rPr>
            <w:webHidden/>
          </w:rPr>
          <w:tab/>
        </w:r>
        <w:r w:rsidR="00D71671">
          <w:rPr>
            <w:webHidden/>
          </w:rPr>
          <w:fldChar w:fldCharType="begin"/>
        </w:r>
        <w:r w:rsidR="001816AE">
          <w:rPr>
            <w:webHidden/>
          </w:rPr>
          <w:instrText xml:space="preserve"> PAGEREF _Toc338239913 \h </w:instrText>
        </w:r>
        <w:r w:rsidR="00D71671">
          <w:rPr>
            <w:webHidden/>
          </w:rPr>
        </w:r>
        <w:r w:rsidR="00D71671">
          <w:rPr>
            <w:webHidden/>
          </w:rPr>
          <w:fldChar w:fldCharType="separate"/>
        </w:r>
        <w:r w:rsidR="00493815">
          <w:rPr>
            <w:webHidden/>
          </w:rPr>
          <w:t>30</w:t>
        </w:r>
        <w:r w:rsidR="00D71671">
          <w:rPr>
            <w:webHidden/>
          </w:rPr>
          <w:fldChar w:fldCharType="end"/>
        </w:r>
      </w:hyperlink>
    </w:p>
    <w:p w:rsidR="001816AE" w:rsidRDefault="00957AC3" w:rsidP="00116267">
      <w:pPr>
        <w:pStyle w:val="TOC3"/>
        <w:rPr>
          <w:rFonts w:asciiTheme="minorHAnsi" w:eastAsia="Batang" w:hAnsiTheme="minorHAnsi" w:cstheme="minorBidi"/>
          <w:color w:val="auto"/>
          <w:sz w:val="22"/>
          <w:szCs w:val="22"/>
          <w:lang w:eastAsia="zh-CN"/>
        </w:rPr>
      </w:pPr>
      <w:hyperlink w:anchor="_Toc338239914" w:history="1">
        <w:r w:rsidR="001816AE" w:rsidRPr="00A859A6">
          <w:rPr>
            <w:rStyle w:val="Hyperlink"/>
            <w:rFonts w:eastAsia="SimSun"/>
            <w:lang w:val="en-GB"/>
          </w:rPr>
          <w:t>5.3.3</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WiMAX</w:t>
        </w:r>
        <w:r w:rsidR="001816AE">
          <w:rPr>
            <w:webHidden/>
          </w:rPr>
          <w:tab/>
        </w:r>
        <w:r w:rsidR="00116267">
          <w:rPr>
            <w:webHidden/>
          </w:rPr>
          <w:tab/>
        </w:r>
        <w:r w:rsidR="00D71671">
          <w:rPr>
            <w:webHidden/>
          </w:rPr>
          <w:fldChar w:fldCharType="begin"/>
        </w:r>
        <w:r w:rsidR="001816AE">
          <w:rPr>
            <w:webHidden/>
          </w:rPr>
          <w:instrText xml:space="preserve"> PAGEREF _Toc338239914 \h </w:instrText>
        </w:r>
        <w:r w:rsidR="00D71671">
          <w:rPr>
            <w:webHidden/>
          </w:rPr>
        </w:r>
        <w:r w:rsidR="00D71671">
          <w:rPr>
            <w:webHidden/>
          </w:rPr>
          <w:fldChar w:fldCharType="separate"/>
        </w:r>
        <w:r w:rsidR="00493815">
          <w:rPr>
            <w:webHidden/>
          </w:rPr>
          <w:t>31</w:t>
        </w:r>
        <w:r w:rsidR="00D71671">
          <w:rPr>
            <w:webHidden/>
          </w:rPr>
          <w:fldChar w:fldCharType="end"/>
        </w:r>
      </w:hyperlink>
    </w:p>
    <w:p w:rsidR="001816AE" w:rsidRDefault="00957AC3" w:rsidP="00116267">
      <w:pPr>
        <w:pStyle w:val="TOC3"/>
        <w:rPr>
          <w:rFonts w:asciiTheme="minorHAnsi" w:eastAsia="Batang" w:hAnsiTheme="minorHAnsi" w:cstheme="minorBidi"/>
          <w:color w:val="auto"/>
          <w:sz w:val="22"/>
          <w:szCs w:val="22"/>
          <w:lang w:eastAsia="zh-CN"/>
        </w:rPr>
      </w:pPr>
      <w:hyperlink w:anchor="_Toc338239915" w:history="1">
        <w:r w:rsidR="001816AE" w:rsidRPr="00A859A6">
          <w:rPr>
            <w:rStyle w:val="Hyperlink"/>
            <w:rFonts w:eastAsia="SimSun"/>
            <w:lang w:val="en-GB"/>
          </w:rPr>
          <w:t>5.3.4</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Why LTE is the recommended technology following 3G/W-CDMA?</w:t>
        </w:r>
        <w:r w:rsidR="001816AE">
          <w:rPr>
            <w:webHidden/>
          </w:rPr>
          <w:tab/>
        </w:r>
        <w:r w:rsidR="00116267">
          <w:rPr>
            <w:webHidden/>
          </w:rPr>
          <w:tab/>
        </w:r>
        <w:r w:rsidR="00D71671">
          <w:rPr>
            <w:webHidden/>
          </w:rPr>
          <w:fldChar w:fldCharType="begin"/>
        </w:r>
        <w:r w:rsidR="001816AE">
          <w:rPr>
            <w:webHidden/>
          </w:rPr>
          <w:instrText xml:space="preserve"> PAGEREF _Toc338239915 \h </w:instrText>
        </w:r>
        <w:r w:rsidR="00D71671">
          <w:rPr>
            <w:webHidden/>
          </w:rPr>
        </w:r>
        <w:r w:rsidR="00D71671">
          <w:rPr>
            <w:webHidden/>
          </w:rPr>
          <w:fldChar w:fldCharType="separate"/>
        </w:r>
        <w:r w:rsidR="00493815">
          <w:rPr>
            <w:webHidden/>
          </w:rPr>
          <w:t>31</w:t>
        </w:r>
        <w:r w:rsidR="00D71671">
          <w:rPr>
            <w:webHidden/>
          </w:rPr>
          <w:fldChar w:fldCharType="end"/>
        </w:r>
      </w:hyperlink>
    </w:p>
    <w:p w:rsidR="009D1335" w:rsidRPr="005024C9" w:rsidRDefault="009D1335" w:rsidP="009D1335">
      <w:pPr>
        <w:pStyle w:val="Toc0"/>
        <w:rPr>
          <w:rFonts w:eastAsiaTheme="minorEastAsia"/>
          <w:noProof/>
          <w:color w:val="31849B" w:themeColor="accent5" w:themeShade="BF"/>
        </w:rPr>
      </w:pPr>
      <w:r w:rsidRPr="005024C9">
        <w:rPr>
          <w:noProof/>
          <w:color w:val="31849B" w:themeColor="accent5" w:themeShade="BF"/>
        </w:rPr>
        <w:lastRenderedPageBreak/>
        <w:tab/>
        <w:t>Page</w:t>
      </w:r>
    </w:p>
    <w:p w:rsidR="001816AE" w:rsidRDefault="00957AC3" w:rsidP="009D1335">
      <w:pPr>
        <w:pStyle w:val="TOC3"/>
        <w:rPr>
          <w:rFonts w:asciiTheme="minorHAnsi" w:eastAsia="Batang" w:hAnsiTheme="minorHAnsi" w:cstheme="minorBidi"/>
          <w:color w:val="auto"/>
          <w:sz w:val="22"/>
          <w:szCs w:val="22"/>
          <w:lang w:eastAsia="zh-CN"/>
        </w:rPr>
      </w:pPr>
      <w:hyperlink w:anchor="_Toc338239916" w:history="1">
        <w:r w:rsidR="001816AE" w:rsidRPr="00A859A6">
          <w:rPr>
            <w:rStyle w:val="Hyperlink"/>
            <w:rFonts w:eastAsia="SimSun"/>
            <w:lang w:val="en-GB"/>
          </w:rPr>
          <w:t>5.3.5</w:t>
        </w:r>
        <w:r w:rsidR="00116267">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Wireless offloading</w:t>
        </w:r>
        <w:r w:rsidR="009D1335">
          <w:rPr>
            <w:webHidden/>
          </w:rPr>
          <w:tab/>
        </w:r>
        <w:r w:rsidR="009D1335">
          <w:rPr>
            <w:webHidden/>
          </w:rPr>
          <w:tab/>
        </w:r>
        <w:r w:rsidR="00D71671">
          <w:rPr>
            <w:webHidden/>
          </w:rPr>
          <w:fldChar w:fldCharType="begin"/>
        </w:r>
        <w:r w:rsidR="001816AE">
          <w:rPr>
            <w:webHidden/>
          </w:rPr>
          <w:instrText xml:space="preserve"> PAGEREF _Toc338239916 \h </w:instrText>
        </w:r>
        <w:r w:rsidR="00D71671">
          <w:rPr>
            <w:webHidden/>
          </w:rPr>
        </w:r>
        <w:r w:rsidR="00D71671">
          <w:rPr>
            <w:webHidden/>
          </w:rPr>
          <w:fldChar w:fldCharType="separate"/>
        </w:r>
        <w:r w:rsidR="00493815">
          <w:rPr>
            <w:webHidden/>
          </w:rPr>
          <w:t>33</w:t>
        </w:r>
        <w:r w:rsidR="00D71671">
          <w:rPr>
            <w:webHidden/>
          </w:rPr>
          <w:fldChar w:fldCharType="end"/>
        </w:r>
      </w:hyperlink>
    </w:p>
    <w:p w:rsidR="001816AE" w:rsidRDefault="00957AC3" w:rsidP="009D1335">
      <w:pPr>
        <w:pStyle w:val="TOC3"/>
        <w:rPr>
          <w:rFonts w:asciiTheme="minorHAnsi" w:eastAsia="Batang" w:hAnsiTheme="minorHAnsi" w:cstheme="minorBidi"/>
          <w:color w:val="auto"/>
          <w:sz w:val="22"/>
          <w:szCs w:val="22"/>
          <w:lang w:eastAsia="zh-CN"/>
        </w:rPr>
      </w:pPr>
      <w:hyperlink w:anchor="_Toc338239917" w:history="1">
        <w:r w:rsidR="001816AE" w:rsidRPr="00A859A6">
          <w:rPr>
            <w:rStyle w:val="Hyperlink"/>
            <w:rFonts w:eastAsia="SimSun"/>
            <w:lang w:val="en-GB"/>
          </w:rPr>
          <w:t>5.3.6</w:t>
        </w:r>
        <w:r w:rsidR="005C4E05">
          <w:rPr>
            <w:rStyle w:val="Hyperlink"/>
            <w:rFonts w:eastAsia="SimSun"/>
            <w:lang w:val="en-GB"/>
          </w:rPr>
          <w:t xml:space="preserve"> </w:t>
        </w:r>
        <w:r w:rsidR="001816AE" w:rsidRPr="00A859A6">
          <w:rPr>
            <w:rStyle w:val="Hyperlink"/>
            <w:rFonts w:eastAsia="SimSun"/>
            <w:lang w:val="en-GB"/>
          </w:rPr>
          <w:t>The role for satellite</w:t>
        </w:r>
        <w:r w:rsidR="009D1335">
          <w:rPr>
            <w:rStyle w:val="Hyperlink"/>
            <w:rFonts w:eastAsia="SimSun"/>
            <w:lang w:val="en-GB"/>
          </w:rPr>
          <w:tab/>
        </w:r>
        <w:r w:rsidR="001816AE">
          <w:rPr>
            <w:webHidden/>
          </w:rPr>
          <w:tab/>
        </w:r>
        <w:r w:rsidR="00D71671">
          <w:rPr>
            <w:webHidden/>
          </w:rPr>
          <w:fldChar w:fldCharType="begin"/>
        </w:r>
        <w:r w:rsidR="001816AE">
          <w:rPr>
            <w:webHidden/>
          </w:rPr>
          <w:instrText xml:space="preserve"> PAGEREF _Toc338239917 \h </w:instrText>
        </w:r>
        <w:r w:rsidR="00D71671">
          <w:rPr>
            <w:webHidden/>
          </w:rPr>
        </w:r>
        <w:r w:rsidR="00D71671">
          <w:rPr>
            <w:webHidden/>
          </w:rPr>
          <w:fldChar w:fldCharType="separate"/>
        </w:r>
        <w:r w:rsidR="00493815">
          <w:rPr>
            <w:webHidden/>
          </w:rPr>
          <w:t>36</w:t>
        </w:r>
        <w:r w:rsidR="00D71671">
          <w:rPr>
            <w:webHidden/>
          </w:rPr>
          <w:fldChar w:fldCharType="end"/>
        </w:r>
      </w:hyperlink>
    </w:p>
    <w:p w:rsidR="001816AE" w:rsidRDefault="00957AC3" w:rsidP="009D1335">
      <w:pPr>
        <w:pStyle w:val="TOC2"/>
        <w:rPr>
          <w:rFonts w:asciiTheme="minorHAnsi" w:eastAsia="Batang" w:hAnsiTheme="minorHAnsi" w:cstheme="minorBidi"/>
          <w:bCs w:val="0"/>
          <w:sz w:val="22"/>
          <w:szCs w:val="22"/>
          <w:lang w:val="en-US" w:eastAsia="zh-CN"/>
        </w:rPr>
      </w:pPr>
      <w:hyperlink w:anchor="_Toc338239918" w:history="1">
        <w:r w:rsidR="001816AE" w:rsidRPr="00A859A6">
          <w:rPr>
            <w:rStyle w:val="Hyperlink"/>
          </w:rPr>
          <w:t>5.4</w:t>
        </w:r>
        <w:r w:rsidR="009D1335">
          <w:rPr>
            <w:rFonts w:asciiTheme="minorHAnsi" w:eastAsia="Batang" w:hAnsiTheme="minorHAnsi" w:cstheme="minorBidi"/>
            <w:bCs w:val="0"/>
            <w:sz w:val="22"/>
            <w:szCs w:val="22"/>
            <w:lang w:val="en-US" w:eastAsia="zh-CN"/>
          </w:rPr>
          <w:t xml:space="preserve"> </w:t>
        </w:r>
        <w:r w:rsidR="001816AE" w:rsidRPr="00A859A6">
          <w:rPr>
            <w:rStyle w:val="Hyperlink"/>
          </w:rPr>
          <w:t>Spectrum management aspects</w:t>
        </w:r>
        <w:r w:rsidR="001816AE">
          <w:rPr>
            <w:webHidden/>
          </w:rPr>
          <w:tab/>
        </w:r>
        <w:r w:rsidR="009D1335">
          <w:rPr>
            <w:webHidden/>
          </w:rPr>
          <w:tab/>
        </w:r>
        <w:r w:rsidR="00D71671">
          <w:rPr>
            <w:webHidden/>
          </w:rPr>
          <w:fldChar w:fldCharType="begin"/>
        </w:r>
        <w:r w:rsidR="001816AE">
          <w:rPr>
            <w:webHidden/>
          </w:rPr>
          <w:instrText xml:space="preserve"> PAGEREF _Toc338239918 \h </w:instrText>
        </w:r>
        <w:r w:rsidR="00D71671">
          <w:rPr>
            <w:webHidden/>
          </w:rPr>
        </w:r>
        <w:r w:rsidR="00D71671">
          <w:rPr>
            <w:webHidden/>
          </w:rPr>
          <w:fldChar w:fldCharType="separate"/>
        </w:r>
        <w:r w:rsidR="00493815">
          <w:rPr>
            <w:webHidden/>
          </w:rPr>
          <w:t>37</w:t>
        </w:r>
        <w:r w:rsidR="00D71671">
          <w:rPr>
            <w:webHidden/>
          </w:rPr>
          <w:fldChar w:fldCharType="end"/>
        </w:r>
      </w:hyperlink>
    </w:p>
    <w:p w:rsidR="001816AE" w:rsidRDefault="00957AC3" w:rsidP="009D1335">
      <w:pPr>
        <w:pStyle w:val="TOC3"/>
        <w:rPr>
          <w:rFonts w:asciiTheme="minorHAnsi" w:eastAsia="Batang" w:hAnsiTheme="minorHAnsi" w:cstheme="minorBidi"/>
          <w:color w:val="auto"/>
          <w:sz w:val="22"/>
          <w:szCs w:val="22"/>
          <w:lang w:eastAsia="zh-CN"/>
        </w:rPr>
      </w:pPr>
      <w:hyperlink w:anchor="_Toc338239919" w:history="1">
        <w:r w:rsidR="001816AE" w:rsidRPr="00A859A6">
          <w:rPr>
            <w:rStyle w:val="Hyperlink"/>
            <w:rFonts w:eastAsia="SimSun"/>
            <w:lang w:val="en-GB"/>
          </w:rPr>
          <w:t>5.4.1</w:t>
        </w:r>
        <w:r w:rsidR="009D1335">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Securing the digital dividend spectrum</w:t>
        </w:r>
        <w:r w:rsidR="001816AE">
          <w:rPr>
            <w:webHidden/>
          </w:rPr>
          <w:tab/>
        </w:r>
        <w:r w:rsidR="009D1335">
          <w:rPr>
            <w:webHidden/>
          </w:rPr>
          <w:tab/>
        </w:r>
        <w:r w:rsidR="00D71671">
          <w:rPr>
            <w:webHidden/>
          </w:rPr>
          <w:fldChar w:fldCharType="begin"/>
        </w:r>
        <w:r w:rsidR="001816AE">
          <w:rPr>
            <w:webHidden/>
          </w:rPr>
          <w:instrText xml:space="preserve"> PAGEREF _Toc338239919 \h </w:instrText>
        </w:r>
        <w:r w:rsidR="00D71671">
          <w:rPr>
            <w:webHidden/>
          </w:rPr>
        </w:r>
        <w:r w:rsidR="00D71671">
          <w:rPr>
            <w:webHidden/>
          </w:rPr>
          <w:fldChar w:fldCharType="separate"/>
        </w:r>
        <w:r w:rsidR="00493815">
          <w:rPr>
            <w:webHidden/>
          </w:rPr>
          <w:t>38</w:t>
        </w:r>
        <w:r w:rsidR="00D71671">
          <w:rPr>
            <w:webHidden/>
          </w:rPr>
          <w:fldChar w:fldCharType="end"/>
        </w:r>
      </w:hyperlink>
    </w:p>
    <w:p w:rsidR="001816AE" w:rsidRDefault="00957AC3" w:rsidP="009D1335">
      <w:pPr>
        <w:pStyle w:val="TOC3"/>
        <w:rPr>
          <w:rFonts w:asciiTheme="minorHAnsi" w:eastAsia="Batang" w:hAnsiTheme="minorHAnsi" w:cstheme="minorBidi"/>
          <w:color w:val="auto"/>
          <w:sz w:val="22"/>
          <w:szCs w:val="22"/>
          <w:lang w:eastAsia="zh-CN"/>
        </w:rPr>
      </w:pPr>
      <w:hyperlink w:anchor="_Toc338239920" w:history="1">
        <w:r w:rsidR="001816AE" w:rsidRPr="00A859A6">
          <w:rPr>
            <w:rStyle w:val="Hyperlink"/>
            <w:rFonts w:eastAsia="SimSun"/>
            <w:lang w:val="en-GB"/>
          </w:rPr>
          <w:t>5.4.2</w:t>
        </w:r>
        <w:r w:rsidR="009D1335">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Band plans for the 2.3 GHz and 2.6 GHz spectrum bands</w:t>
        </w:r>
        <w:r w:rsidR="001816AE">
          <w:rPr>
            <w:webHidden/>
          </w:rPr>
          <w:tab/>
        </w:r>
        <w:r w:rsidR="009D1335">
          <w:rPr>
            <w:webHidden/>
          </w:rPr>
          <w:tab/>
        </w:r>
        <w:r w:rsidR="00D71671">
          <w:rPr>
            <w:webHidden/>
          </w:rPr>
          <w:fldChar w:fldCharType="begin"/>
        </w:r>
        <w:r w:rsidR="001816AE">
          <w:rPr>
            <w:webHidden/>
          </w:rPr>
          <w:instrText xml:space="preserve"> PAGEREF _Toc338239920 \h </w:instrText>
        </w:r>
        <w:r w:rsidR="00D71671">
          <w:rPr>
            <w:webHidden/>
          </w:rPr>
        </w:r>
        <w:r w:rsidR="00D71671">
          <w:rPr>
            <w:webHidden/>
          </w:rPr>
          <w:fldChar w:fldCharType="separate"/>
        </w:r>
        <w:r w:rsidR="00493815">
          <w:rPr>
            <w:webHidden/>
          </w:rPr>
          <w:t>41</w:t>
        </w:r>
        <w:r w:rsidR="00D71671">
          <w:rPr>
            <w:webHidden/>
          </w:rPr>
          <w:fldChar w:fldCharType="end"/>
        </w:r>
      </w:hyperlink>
    </w:p>
    <w:p w:rsidR="001816AE" w:rsidRDefault="00957AC3" w:rsidP="009D1335">
      <w:pPr>
        <w:pStyle w:val="TOC3"/>
        <w:rPr>
          <w:rFonts w:asciiTheme="minorHAnsi" w:eastAsia="Batang" w:hAnsiTheme="minorHAnsi" w:cstheme="minorBidi"/>
          <w:color w:val="auto"/>
          <w:sz w:val="22"/>
          <w:szCs w:val="22"/>
          <w:lang w:eastAsia="zh-CN"/>
        </w:rPr>
      </w:pPr>
      <w:hyperlink w:anchor="_Toc338239921" w:history="1">
        <w:r w:rsidR="001816AE" w:rsidRPr="00A859A6">
          <w:rPr>
            <w:rStyle w:val="Hyperlink"/>
            <w:rFonts w:eastAsia="SimSun"/>
            <w:lang w:val="en-GB"/>
          </w:rPr>
          <w:t>5.4.3</w:t>
        </w:r>
        <w:r w:rsidR="009D1335">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Spectrum needs and frequency arrangements based on technology selection</w:t>
        </w:r>
        <w:r w:rsidR="001816AE">
          <w:rPr>
            <w:webHidden/>
          </w:rPr>
          <w:tab/>
        </w:r>
        <w:r w:rsidR="009D1335">
          <w:rPr>
            <w:webHidden/>
          </w:rPr>
          <w:tab/>
        </w:r>
        <w:r w:rsidR="00D71671">
          <w:rPr>
            <w:webHidden/>
          </w:rPr>
          <w:fldChar w:fldCharType="begin"/>
        </w:r>
        <w:r w:rsidR="001816AE">
          <w:rPr>
            <w:webHidden/>
          </w:rPr>
          <w:instrText xml:space="preserve"> PAGEREF _Toc338239921 \h </w:instrText>
        </w:r>
        <w:r w:rsidR="00D71671">
          <w:rPr>
            <w:webHidden/>
          </w:rPr>
        </w:r>
        <w:r w:rsidR="00D71671">
          <w:rPr>
            <w:webHidden/>
          </w:rPr>
          <w:fldChar w:fldCharType="separate"/>
        </w:r>
        <w:r w:rsidR="00493815">
          <w:rPr>
            <w:webHidden/>
          </w:rPr>
          <w:t>42</w:t>
        </w:r>
        <w:r w:rsidR="00D71671">
          <w:rPr>
            <w:webHidden/>
          </w:rPr>
          <w:fldChar w:fldCharType="end"/>
        </w:r>
      </w:hyperlink>
    </w:p>
    <w:p w:rsidR="001816AE" w:rsidRDefault="00957AC3" w:rsidP="009D1335">
      <w:pPr>
        <w:pStyle w:val="TOC3"/>
        <w:rPr>
          <w:rFonts w:asciiTheme="minorHAnsi" w:eastAsia="Batang" w:hAnsiTheme="minorHAnsi" w:cstheme="minorBidi"/>
          <w:color w:val="auto"/>
          <w:sz w:val="22"/>
          <w:szCs w:val="22"/>
          <w:lang w:eastAsia="zh-CN"/>
        </w:rPr>
      </w:pPr>
      <w:hyperlink w:anchor="_Toc338239922" w:history="1">
        <w:r w:rsidR="001816AE" w:rsidRPr="00A859A6">
          <w:rPr>
            <w:rStyle w:val="Hyperlink"/>
            <w:rFonts w:eastAsia="SimSun"/>
            <w:lang w:val="en-GB"/>
          </w:rPr>
          <w:t>5.4.5</w:t>
        </w:r>
        <w:r w:rsidR="009D1335">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Additional preferred spectrum bands for use as ‘spectrum insurance’</w:t>
        </w:r>
        <w:r w:rsidR="001816AE">
          <w:rPr>
            <w:webHidden/>
          </w:rPr>
          <w:tab/>
        </w:r>
        <w:r w:rsidR="009D1335">
          <w:rPr>
            <w:webHidden/>
          </w:rPr>
          <w:tab/>
        </w:r>
        <w:r w:rsidR="00D71671">
          <w:rPr>
            <w:webHidden/>
          </w:rPr>
          <w:fldChar w:fldCharType="begin"/>
        </w:r>
        <w:r w:rsidR="001816AE">
          <w:rPr>
            <w:webHidden/>
          </w:rPr>
          <w:instrText xml:space="preserve"> PAGEREF _Toc338239922 \h </w:instrText>
        </w:r>
        <w:r w:rsidR="00D71671">
          <w:rPr>
            <w:webHidden/>
          </w:rPr>
        </w:r>
        <w:r w:rsidR="00D71671">
          <w:rPr>
            <w:webHidden/>
          </w:rPr>
          <w:fldChar w:fldCharType="separate"/>
        </w:r>
        <w:r w:rsidR="00493815">
          <w:rPr>
            <w:webHidden/>
          </w:rPr>
          <w:t>44</w:t>
        </w:r>
        <w:r w:rsidR="00D71671">
          <w:rPr>
            <w:webHidden/>
          </w:rPr>
          <w:fldChar w:fldCharType="end"/>
        </w:r>
      </w:hyperlink>
    </w:p>
    <w:p w:rsidR="001816AE" w:rsidRDefault="00957AC3" w:rsidP="00DB4262">
      <w:pPr>
        <w:pStyle w:val="TOC1"/>
        <w:rPr>
          <w:rFonts w:asciiTheme="minorHAnsi" w:eastAsia="Batang" w:hAnsiTheme="minorHAnsi" w:cstheme="minorBidi"/>
          <w:b w:val="0"/>
          <w:bCs w:val="0"/>
          <w:sz w:val="22"/>
          <w:szCs w:val="22"/>
          <w:lang w:eastAsia="zh-CN"/>
        </w:rPr>
      </w:pPr>
      <w:hyperlink w:anchor="_Toc338239923" w:history="1">
        <w:r w:rsidR="001816AE" w:rsidRPr="00A859A6">
          <w:rPr>
            <w:rStyle w:val="Hyperlink"/>
            <w:rFonts w:eastAsia="SimSun"/>
            <w:lang w:val="en-GB"/>
          </w:rPr>
          <w:t>6</w:t>
        </w:r>
        <w:r w:rsidR="00DB4262">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Facilitating applications and content</w:t>
        </w:r>
        <w:r w:rsidR="001816AE">
          <w:rPr>
            <w:webHidden/>
          </w:rPr>
          <w:tab/>
        </w:r>
        <w:r w:rsidR="00DB4262">
          <w:rPr>
            <w:webHidden/>
          </w:rPr>
          <w:tab/>
        </w:r>
        <w:r w:rsidR="00D71671">
          <w:rPr>
            <w:webHidden/>
          </w:rPr>
          <w:fldChar w:fldCharType="begin"/>
        </w:r>
        <w:r w:rsidR="001816AE">
          <w:rPr>
            <w:webHidden/>
          </w:rPr>
          <w:instrText xml:space="preserve"> PAGEREF _Toc338239923 \h </w:instrText>
        </w:r>
        <w:r w:rsidR="00D71671">
          <w:rPr>
            <w:webHidden/>
          </w:rPr>
        </w:r>
        <w:r w:rsidR="00D71671">
          <w:rPr>
            <w:webHidden/>
          </w:rPr>
          <w:fldChar w:fldCharType="separate"/>
        </w:r>
        <w:r w:rsidR="00493815">
          <w:rPr>
            <w:webHidden/>
          </w:rPr>
          <w:t>44</w:t>
        </w:r>
        <w:r w:rsidR="00D71671">
          <w:rPr>
            <w:webHidden/>
          </w:rPr>
          <w:fldChar w:fldCharType="end"/>
        </w:r>
      </w:hyperlink>
    </w:p>
    <w:p w:rsidR="001816AE" w:rsidRDefault="00957AC3" w:rsidP="00DB4262">
      <w:pPr>
        <w:pStyle w:val="TOC2"/>
        <w:rPr>
          <w:rFonts w:asciiTheme="minorHAnsi" w:eastAsia="Batang" w:hAnsiTheme="minorHAnsi" w:cstheme="minorBidi"/>
          <w:bCs w:val="0"/>
          <w:sz w:val="22"/>
          <w:szCs w:val="22"/>
          <w:lang w:val="en-US" w:eastAsia="zh-CN"/>
        </w:rPr>
      </w:pPr>
      <w:hyperlink w:anchor="_Toc338239924" w:history="1">
        <w:r w:rsidR="001816AE" w:rsidRPr="00A859A6">
          <w:rPr>
            <w:rStyle w:val="Hyperlink"/>
          </w:rPr>
          <w:t>6.1</w:t>
        </w:r>
        <w:r w:rsidR="00DB4262">
          <w:rPr>
            <w:rFonts w:asciiTheme="minorHAnsi" w:eastAsia="Batang" w:hAnsiTheme="minorHAnsi" w:cstheme="minorBidi"/>
            <w:bCs w:val="0"/>
            <w:sz w:val="22"/>
            <w:szCs w:val="22"/>
            <w:lang w:val="en-US" w:eastAsia="zh-CN"/>
          </w:rPr>
          <w:t xml:space="preserve"> </w:t>
        </w:r>
        <w:r w:rsidR="001816AE" w:rsidRPr="00A859A6">
          <w:rPr>
            <w:rStyle w:val="Hyperlink"/>
          </w:rPr>
          <w:t>Stimulating the content sector in emerging economies</w:t>
        </w:r>
        <w:r w:rsidR="001816AE">
          <w:rPr>
            <w:webHidden/>
          </w:rPr>
          <w:tab/>
        </w:r>
        <w:r w:rsidR="00DB4262">
          <w:rPr>
            <w:webHidden/>
          </w:rPr>
          <w:tab/>
        </w:r>
        <w:r w:rsidR="00D71671">
          <w:rPr>
            <w:webHidden/>
          </w:rPr>
          <w:fldChar w:fldCharType="begin"/>
        </w:r>
        <w:r w:rsidR="001816AE">
          <w:rPr>
            <w:webHidden/>
          </w:rPr>
          <w:instrText xml:space="preserve"> PAGEREF _Toc338239924 \h </w:instrText>
        </w:r>
        <w:r w:rsidR="00D71671">
          <w:rPr>
            <w:webHidden/>
          </w:rPr>
        </w:r>
        <w:r w:rsidR="00D71671">
          <w:rPr>
            <w:webHidden/>
          </w:rPr>
          <w:fldChar w:fldCharType="separate"/>
        </w:r>
        <w:r w:rsidR="00493815">
          <w:rPr>
            <w:webHidden/>
          </w:rPr>
          <w:t>44</w:t>
        </w:r>
        <w:r w:rsidR="00D71671">
          <w:rPr>
            <w:webHidden/>
          </w:rPr>
          <w:fldChar w:fldCharType="end"/>
        </w:r>
      </w:hyperlink>
    </w:p>
    <w:p w:rsidR="001816AE" w:rsidRDefault="00957AC3" w:rsidP="00DB4262">
      <w:pPr>
        <w:pStyle w:val="TOC3"/>
        <w:rPr>
          <w:rFonts w:asciiTheme="minorHAnsi" w:eastAsia="Batang" w:hAnsiTheme="minorHAnsi" w:cstheme="minorBidi"/>
          <w:color w:val="auto"/>
          <w:sz w:val="22"/>
          <w:szCs w:val="22"/>
          <w:lang w:eastAsia="zh-CN"/>
        </w:rPr>
      </w:pPr>
      <w:hyperlink w:anchor="_Toc338239925" w:history="1">
        <w:r w:rsidR="001816AE" w:rsidRPr="00A859A6">
          <w:rPr>
            <w:rStyle w:val="Hyperlink"/>
            <w:rFonts w:eastAsia="SimSun"/>
            <w:lang w:val="en-GB"/>
          </w:rPr>
          <w:t>6.1.1</w:t>
        </w:r>
        <w:r w:rsidR="00DB4262">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Educate content entrepreneurs</w:t>
        </w:r>
        <w:r w:rsidR="001816AE">
          <w:rPr>
            <w:webHidden/>
          </w:rPr>
          <w:tab/>
        </w:r>
        <w:r w:rsidR="00DB4262">
          <w:rPr>
            <w:webHidden/>
          </w:rPr>
          <w:tab/>
        </w:r>
        <w:r w:rsidR="00D71671">
          <w:rPr>
            <w:webHidden/>
          </w:rPr>
          <w:fldChar w:fldCharType="begin"/>
        </w:r>
        <w:r w:rsidR="001816AE">
          <w:rPr>
            <w:webHidden/>
          </w:rPr>
          <w:instrText xml:space="preserve"> PAGEREF _Toc338239925 \h </w:instrText>
        </w:r>
        <w:r w:rsidR="00D71671">
          <w:rPr>
            <w:webHidden/>
          </w:rPr>
        </w:r>
        <w:r w:rsidR="00D71671">
          <w:rPr>
            <w:webHidden/>
          </w:rPr>
          <w:fldChar w:fldCharType="separate"/>
        </w:r>
        <w:r w:rsidR="00493815">
          <w:rPr>
            <w:webHidden/>
          </w:rPr>
          <w:t>44</w:t>
        </w:r>
        <w:r w:rsidR="00D71671">
          <w:rPr>
            <w:webHidden/>
          </w:rPr>
          <w:fldChar w:fldCharType="end"/>
        </w:r>
      </w:hyperlink>
    </w:p>
    <w:p w:rsidR="001816AE" w:rsidRDefault="00957AC3" w:rsidP="00DB4262">
      <w:pPr>
        <w:pStyle w:val="TOC3"/>
        <w:rPr>
          <w:rFonts w:asciiTheme="minorHAnsi" w:eastAsia="Batang" w:hAnsiTheme="minorHAnsi" w:cstheme="minorBidi"/>
          <w:color w:val="auto"/>
          <w:sz w:val="22"/>
          <w:szCs w:val="22"/>
          <w:lang w:eastAsia="zh-CN"/>
        </w:rPr>
      </w:pPr>
      <w:hyperlink w:anchor="_Toc338239926" w:history="1">
        <w:r w:rsidR="001816AE" w:rsidRPr="00A859A6">
          <w:rPr>
            <w:rStyle w:val="Hyperlink"/>
            <w:rFonts w:eastAsia="SimSun"/>
            <w:lang w:val="en-GB"/>
          </w:rPr>
          <w:t>6.1.2</w:t>
        </w:r>
        <w:r w:rsidR="00DB4262">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Subsidise content production</w:t>
        </w:r>
        <w:r w:rsidR="001816AE">
          <w:rPr>
            <w:webHidden/>
          </w:rPr>
          <w:tab/>
        </w:r>
        <w:r w:rsidR="00DB4262">
          <w:rPr>
            <w:webHidden/>
          </w:rPr>
          <w:tab/>
        </w:r>
        <w:r w:rsidR="00D71671">
          <w:rPr>
            <w:webHidden/>
          </w:rPr>
          <w:fldChar w:fldCharType="begin"/>
        </w:r>
        <w:r w:rsidR="001816AE">
          <w:rPr>
            <w:webHidden/>
          </w:rPr>
          <w:instrText xml:space="preserve"> PAGEREF _Toc338239926 \h </w:instrText>
        </w:r>
        <w:r w:rsidR="00D71671">
          <w:rPr>
            <w:webHidden/>
          </w:rPr>
        </w:r>
        <w:r w:rsidR="00D71671">
          <w:rPr>
            <w:webHidden/>
          </w:rPr>
          <w:fldChar w:fldCharType="separate"/>
        </w:r>
        <w:r w:rsidR="00493815">
          <w:rPr>
            <w:webHidden/>
          </w:rPr>
          <w:t>46</w:t>
        </w:r>
        <w:r w:rsidR="00D71671">
          <w:rPr>
            <w:webHidden/>
          </w:rPr>
          <w:fldChar w:fldCharType="end"/>
        </w:r>
      </w:hyperlink>
    </w:p>
    <w:p w:rsidR="001816AE" w:rsidRDefault="00957AC3" w:rsidP="00DB4262">
      <w:pPr>
        <w:pStyle w:val="TOC3"/>
        <w:rPr>
          <w:rFonts w:asciiTheme="minorHAnsi" w:eastAsia="Batang" w:hAnsiTheme="minorHAnsi" w:cstheme="minorBidi"/>
          <w:color w:val="auto"/>
          <w:sz w:val="22"/>
          <w:szCs w:val="22"/>
          <w:lang w:eastAsia="zh-CN"/>
        </w:rPr>
      </w:pPr>
      <w:hyperlink w:anchor="_Toc338239927" w:history="1">
        <w:r w:rsidR="001816AE" w:rsidRPr="00A859A6">
          <w:rPr>
            <w:rStyle w:val="Hyperlink"/>
            <w:rFonts w:eastAsia="SimSun"/>
            <w:lang w:val="en-GB"/>
          </w:rPr>
          <w:t>6.1.3</w:t>
        </w:r>
        <w:r w:rsidR="00DB4262">
          <w:rPr>
            <w:rFonts w:asciiTheme="minorHAnsi" w:eastAsia="Batang" w:hAnsiTheme="minorHAnsi" w:cstheme="minorBidi"/>
            <w:color w:val="auto"/>
            <w:sz w:val="22"/>
            <w:szCs w:val="22"/>
            <w:lang w:eastAsia="zh-CN"/>
          </w:rPr>
          <w:t xml:space="preserve"> </w:t>
        </w:r>
        <w:r w:rsidR="001816AE" w:rsidRPr="00A859A6">
          <w:rPr>
            <w:rStyle w:val="Hyperlink"/>
            <w:rFonts w:eastAsia="SimSun"/>
            <w:lang w:val="en-GB"/>
          </w:rPr>
          <w:t>Regulatory options</w:t>
        </w:r>
        <w:r w:rsidR="001816AE">
          <w:rPr>
            <w:webHidden/>
          </w:rPr>
          <w:tab/>
        </w:r>
        <w:r w:rsidR="00DB4262">
          <w:rPr>
            <w:webHidden/>
          </w:rPr>
          <w:tab/>
        </w:r>
        <w:r w:rsidR="00D71671">
          <w:rPr>
            <w:webHidden/>
          </w:rPr>
          <w:fldChar w:fldCharType="begin"/>
        </w:r>
        <w:r w:rsidR="001816AE">
          <w:rPr>
            <w:webHidden/>
          </w:rPr>
          <w:instrText xml:space="preserve"> PAGEREF _Toc338239927 \h </w:instrText>
        </w:r>
        <w:r w:rsidR="00D71671">
          <w:rPr>
            <w:webHidden/>
          </w:rPr>
        </w:r>
        <w:r w:rsidR="00D71671">
          <w:rPr>
            <w:webHidden/>
          </w:rPr>
          <w:fldChar w:fldCharType="separate"/>
        </w:r>
        <w:r w:rsidR="00493815">
          <w:rPr>
            <w:webHidden/>
          </w:rPr>
          <w:t>46</w:t>
        </w:r>
        <w:r w:rsidR="00D71671">
          <w:rPr>
            <w:webHidden/>
          </w:rPr>
          <w:fldChar w:fldCharType="end"/>
        </w:r>
      </w:hyperlink>
    </w:p>
    <w:p w:rsidR="001816AE" w:rsidRDefault="00957AC3" w:rsidP="00DB4262">
      <w:pPr>
        <w:pStyle w:val="TOC2"/>
        <w:rPr>
          <w:rFonts w:asciiTheme="minorHAnsi" w:eastAsia="Batang" w:hAnsiTheme="minorHAnsi" w:cstheme="minorBidi"/>
          <w:bCs w:val="0"/>
          <w:sz w:val="22"/>
          <w:szCs w:val="22"/>
          <w:lang w:val="en-US" w:eastAsia="zh-CN"/>
        </w:rPr>
      </w:pPr>
      <w:hyperlink w:anchor="_Toc338239928" w:history="1">
        <w:r w:rsidR="001816AE" w:rsidRPr="00A859A6">
          <w:rPr>
            <w:rStyle w:val="Hyperlink"/>
          </w:rPr>
          <w:t>6.2</w:t>
        </w:r>
        <w:r w:rsidR="00DB4262">
          <w:rPr>
            <w:rFonts w:asciiTheme="minorHAnsi" w:eastAsia="Batang" w:hAnsiTheme="minorHAnsi" w:cstheme="minorBidi"/>
            <w:bCs w:val="0"/>
            <w:sz w:val="22"/>
            <w:szCs w:val="22"/>
            <w:lang w:val="en-US" w:eastAsia="zh-CN"/>
          </w:rPr>
          <w:t xml:space="preserve"> </w:t>
        </w:r>
        <w:r w:rsidR="001816AE" w:rsidRPr="00A859A6">
          <w:rPr>
            <w:rStyle w:val="Hyperlink"/>
          </w:rPr>
          <w:t>Direct government action and leadership</w:t>
        </w:r>
        <w:r w:rsidR="001816AE">
          <w:rPr>
            <w:webHidden/>
          </w:rPr>
          <w:tab/>
        </w:r>
        <w:r w:rsidR="00DB4262">
          <w:rPr>
            <w:webHidden/>
          </w:rPr>
          <w:tab/>
        </w:r>
        <w:r w:rsidR="00D71671">
          <w:rPr>
            <w:webHidden/>
          </w:rPr>
          <w:fldChar w:fldCharType="begin"/>
        </w:r>
        <w:r w:rsidR="001816AE">
          <w:rPr>
            <w:webHidden/>
          </w:rPr>
          <w:instrText xml:space="preserve"> PAGEREF _Toc338239928 \h </w:instrText>
        </w:r>
        <w:r w:rsidR="00D71671">
          <w:rPr>
            <w:webHidden/>
          </w:rPr>
        </w:r>
        <w:r w:rsidR="00D71671">
          <w:rPr>
            <w:webHidden/>
          </w:rPr>
          <w:fldChar w:fldCharType="separate"/>
        </w:r>
        <w:r w:rsidR="00493815">
          <w:rPr>
            <w:webHidden/>
          </w:rPr>
          <w:t>46</w:t>
        </w:r>
        <w:r w:rsidR="00D71671">
          <w:rPr>
            <w:webHidden/>
          </w:rPr>
          <w:fldChar w:fldCharType="end"/>
        </w:r>
      </w:hyperlink>
    </w:p>
    <w:p w:rsidR="001816AE" w:rsidRDefault="00957AC3" w:rsidP="00DB4262">
      <w:pPr>
        <w:pStyle w:val="TOC1"/>
        <w:rPr>
          <w:rFonts w:asciiTheme="minorHAnsi" w:eastAsia="Batang" w:hAnsiTheme="minorHAnsi" w:cstheme="minorBidi"/>
          <w:b w:val="0"/>
          <w:bCs w:val="0"/>
          <w:sz w:val="22"/>
          <w:szCs w:val="22"/>
          <w:lang w:eastAsia="zh-CN"/>
        </w:rPr>
      </w:pPr>
      <w:hyperlink w:anchor="_Toc338239929" w:history="1">
        <w:r w:rsidR="001816AE" w:rsidRPr="00A859A6">
          <w:rPr>
            <w:rStyle w:val="Hyperlink"/>
            <w:rFonts w:eastAsia="SimSun"/>
            <w:lang w:val="en-GB"/>
          </w:rPr>
          <w:t>7</w:t>
        </w:r>
        <w:r w:rsidR="00DB4262">
          <w:rPr>
            <w:rFonts w:asciiTheme="minorHAnsi" w:eastAsia="Batang" w:hAnsiTheme="minorHAnsi" w:cstheme="minorBidi"/>
            <w:b w:val="0"/>
            <w:bCs w:val="0"/>
            <w:sz w:val="22"/>
            <w:szCs w:val="22"/>
            <w:lang w:eastAsia="zh-CN"/>
          </w:rPr>
          <w:t xml:space="preserve"> </w:t>
        </w:r>
        <w:r w:rsidR="001816AE" w:rsidRPr="00A859A6">
          <w:rPr>
            <w:rStyle w:val="Hyperlink"/>
            <w:rFonts w:eastAsia="SimSun"/>
            <w:lang w:val="en-GB"/>
          </w:rPr>
          <w:t>Conclusions and recommendations</w:t>
        </w:r>
        <w:r w:rsidR="001816AE">
          <w:rPr>
            <w:webHidden/>
          </w:rPr>
          <w:tab/>
        </w:r>
        <w:r w:rsidR="00DB4262">
          <w:rPr>
            <w:webHidden/>
          </w:rPr>
          <w:tab/>
        </w:r>
        <w:r w:rsidR="00D71671">
          <w:rPr>
            <w:webHidden/>
          </w:rPr>
          <w:fldChar w:fldCharType="begin"/>
        </w:r>
        <w:r w:rsidR="001816AE">
          <w:rPr>
            <w:webHidden/>
          </w:rPr>
          <w:instrText xml:space="preserve"> PAGEREF _Toc338239929 \h </w:instrText>
        </w:r>
        <w:r w:rsidR="00D71671">
          <w:rPr>
            <w:webHidden/>
          </w:rPr>
        </w:r>
        <w:r w:rsidR="00D71671">
          <w:rPr>
            <w:webHidden/>
          </w:rPr>
          <w:fldChar w:fldCharType="separate"/>
        </w:r>
        <w:r w:rsidR="00493815">
          <w:rPr>
            <w:webHidden/>
          </w:rPr>
          <w:t>48</w:t>
        </w:r>
        <w:r w:rsidR="00D71671">
          <w:rPr>
            <w:webHidden/>
          </w:rPr>
          <w:fldChar w:fldCharType="end"/>
        </w:r>
      </w:hyperlink>
    </w:p>
    <w:p w:rsidR="001816AE" w:rsidRDefault="00957AC3" w:rsidP="00052BF1">
      <w:pPr>
        <w:pStyle w:val="TOC1"/>
        <w:rPr>
          <w:rFonts w:asciiTheme="minorHAnsi" w:eastAsia="Batang" w:hAnsiTheme="minorHAnsi" w:cstheme="minorBidi"/>
          <w:b w:val="0"/>
          <w:bCs w:val="0"/>
          <w:sz w:val="22"/>
          <w:szCs w:val="22"/>
          <w:lang w:eastAsia="zh-CN"/>
        </w:rPr>
      </w:pPr>
      <w:hyperlink w:anchor="_Toc338239931" w:history="1">
        <w:r w:rsidR="001816AE" w:rsidRPr="00A859A6">
          <w:rPr>
            <w:rStyle w:val="Hyperlink"/>
            <w:rFonts w:eastAsia="SimSun"/>
            <w:lang w:val="en-GB"/>
          </w:rPr>
          <w:t>Appendix A</w:t>
        </w:r>
      </w:hyperlink>
      <w:r w:rsidR="00052BF1" w:rsidRPr="00052BF1">
        <w:rPr>
          <w:rStyle w:val="Hyperlink"/>
          <w:rFonts w:eastAsia="SimSun"/>
          <w:color w:val="000000" w:themeColor="text1"/>
          <w:u w:val="none"/>
        </w:rPr>
        <w:t xml:space="preserve"> – </w:t>
      </w:r>
      <w:hyperlink w:anchor="_Toc338239932" w:history="1">
        <w:r w:rsidR="001816AE" w:rsidRPr="00A859A6">
          <w:rPr>
            <w:rStyle w:val="Hyperlink"/>
            <w:rFonts w:eastAsia="SimSun"/>
            <w:lang w:val="en-GB"/>
          </w:rPr>
          <w:t>ASEAN 2015 ICT Masterplan</w:t>
        </w:r>
        <w:r w:rsidR="001816AE">
          <w:rPr>
            <w:webHidden/>
          </w:rPr>
          <w:tab/>
        </w:r>
        <w:r w:rsidR="004614B4">
          <w:rPr>
            <w:webHidden/>
          </w:rPr>
          <w:tab/>
        </w:r>
        <w:r w:rsidR="00D71671">
          <w:rPr>
            <w:webHidden/>
          </w:rPr>
          <w:fldChar w:fldCharType="begin"/>
        </w:r>
        <w:r w:rsidR="001816AE">
          <w:rPr>
            <w:webHidden/>
          </w:rPr>
          <w:instrText xml:space="preserve"> PAGEREF _Toc338239932 \h </w:instrText>
        </w:r>
        <w:r w:rsidR="00D71671">
          <w:rPr>
            <w:webHidden/>
          </w:rPr>
        </w:r>
        <w:r w:rsidR="00D71671">
          <w:rPr>
            <w:webHidden/>
          </w:rPr>
          <w:fldChar w:fldCharType="separate"/>
        </w:r>
        <w:r w:rsidR="00493815">
          <w:rPr>
            <w:webHidden/>
          </w:rPr>
          <w:t>50</w:t>
        </w:r>
        <w:r w:rsidR="00D71671">
          <w:rPr>
            <w:webHidden/>
          </w:rPr>
          <w:fldChar w:fldCharType="end"/>
        </w:r>
      </w:hyperlink>
    </w:p>
    <w:p w:rsidR="001816AE" w:rsidRDefault="00957AC3" w:rsidP="00094AE1">
      <w:pPr>
        <w:pStyle w:val="TOC1"/>
        <w:rPr>
          <w:rFonts w:asciiTheme="minorHAnsi" w:eastAsia="Batang" w:hAnsiTheme="minorHAnsi" w:cstheme="minorBidi"/>
          <w:b w:val="0"/>
          <w:bCs w:val="0"/>
          <w:sz w:val="22"/>
          <w:szCs w:val="22"/>
          <w:lang w:eastAsia="zh-CN"/>
        </w:rPr>
      </w:pPr>
      <w:hyperlink w:anchor="_Toc338239938" w:history="1">
        <w:r w:rsidR="001816AE" w:rsidRPr="00A859A6">
          <w:rPr>
            <w:rStyle w:val="Hyperlink"/>
            <w:rFonts w:eastAsia="SimSun"/>
            <w:lang w:val="en-GB"/>
          </w:rPr>
          <w:t>Appendix B</w:t>
        </w:r>
      </w:hyperlink>
      <w:r w:rsidR="00052BF1" w:rsidRPr="00052BF1">
        <w:rPr>
          <w:rStyle w:val="Hyperlink"/>
          <w:rFonts w:eastAsia="SimSun"/>
          <w:color w:val="000000" w:themeColor="text1"/>
          <w:u w:val="none"/>
        </w:rPr>
        <w:t xml:space="preserve"> – </w:t>
      </w:r>
      <w:hyperlink w:anchor="_Toc338239939" w:history="1">
        <w:r w:rsidR="001816AE" w:rsidRPr="00A859A6">
          <w:rPr>
            <w:rStyle w:val="Hyperlink"/>
            <w:rFonts w:eastAsia="SimSun"/>
            <w:lang w:val="en-GB"/>
          </w:rPr>
          <w:t>National strategy to strengthen the information and communication technology</w:t>
        </w:r>
        <w:r w:rsidR="00094AE1">
          <w:rPr>
            <w:rStyle w:val="Hyperlink"/>
            <w:rFonts w:eastAsia="SimSun"/>
            <w:lang w:val="en-GB"/>
          </w:rPr>
          <w:br/>
        </w:r>
        <w:r w:rsidR="001816AE" w:rsidRPr="00A859A6">
          <w:rPr>
            <w:rStyle w:val="Hyperlink"/>
            <w:rFonts w:eastAsia="SimSun"/>
            <w:lang w:val="en-GB"/>
          </w:rPr>
          <w:t>sector in Viet Nam</w:t>
        </w:r>
        <w:r w:rsidR="001816AE">
          <w:rPr>
            <w:webHidden/>
          </w:rPr>
          <w:tab/>
        </w:r>
        <w:r w:rsidR="00094AE1">
          <w:rPr>
            <w:webHidden/>
          </w:rPr>
          <w:tab/>
        </w:r>
        <w:r w:rsidR="00D71671">
          <w:rPr>
            <w:webHidden/>
          </w:rPr>
          <w:fldChar w:fldCharType="begin"/>
        </w:r>
        <w:r w:rsidR="001816AE">
          <w:rPr>
            <w:webHidden/>
          </w:rPr>
          <w:instrText xml:space="preserve"> PAGEREF _Toc338239939 \h </w:instrText>
        </w:r>
        <w:r w:rsidR="00D71671">
          <w:rPr>
            <w:webHidden/>
          </w:rPr>
        </w:r>
        <w:r w:rsidR="00D71671">
          <w:rPr>
            <w:webHidden/>
          </w:rPr>
          <w:fldChar w:fldCharType="separate"/>
        </w:r>
        <w:r w:rsidR="00493815">
          <w:rPr>
            <w:webHidden/>
          </w:rPr>
          <w:t>52</w:t>
        </w:r>
        <w:r w:rsidR="00D71671">
          <w:rPr>
            <w:webHidden/>
          </w:rPr>
          <w:fldChar w:fldCharType="end"/>
        </w:r>
      </w:hyperlink>
    </w:p>
    <w:p w:rsidR="001816AE" w:rsidRDefault="00957AC3" w:rsidP="00094AE1">
      <w:pPr>
        <w:pStyle w:val="TOC1"/>
        <w:rPr>
          <w:rFonts w:asciiTheme="minorHAnsi" w:eastAsia="Batang" w:hAnsiTheme="minorHAnsi" w:cstheme="minorBidi"/>
          <w:b w:val="0"/>
          <w:bCs w:val="0"/>
          <w:sz w:val="22"/>
          <w:szCs w:val="22"/>
          <w:lang w:eastAsia="zh-CN"/>
        </w:rPr>
      </w:pPr>
      <w:hyperlink w:anchor="_Toc338239940" w:history="1">
        <w:r w:rsidR="001816AE" w:rsidRPr="00A859A6">
          <w:rPr>
            <w:rStyle w:val="Hyperlink"/>
            <w:rFonts w:eastAsia="SimSun"/>
            <w:lang w:val="en-GB"/>
          </w:rPr>
          <w:t>Appendix C</w:t>
        </w:r>
      </w:hyperlink>
      <w:r w:rsidR="00052BF1" w:rsidRPr="00052BF1">
        <w:rPr>
          <w:rStyle w:val="Hyperlink"/>
          <w:rFonts w:eastAsia="SimSun"/>
          <w:color w:val="000000" w:themeColor="text1"/>
          <w:u w:val="none"/>
        </w:rPr>
        <w:t xml:space="preserve"> – </w:t>
      </w:r>
      <w:hyperlink w:anchor="_Toc338239941" w:history="1">
        <w:r w:rsidR="001816AE" w:rsidRPr="00A859A6">
          <w:rPr>
            <w:rStyle w:val="Hyperlink"/>
            <w:rFonts w:eastAsia="SimSun"/>
            <w:lang w:val="en-GB"/>
          </w:rPr>
          <w:t>Spectrum caps in key global markets (as at December 2011)</w:t>
        </w:r>
        <w:r w:rsidR="001816AE">
          <w:rPr>
            <w:webHidden/>
          </w:rPr>
          <w:tab/>
        </w:r>
        <w:r w:rsidR="00094AE1">
          <w:rPr>
            <w:webHidden/>
          </w:rPr>
          <w:tab/>
        </w:r>
        <w:r w:rsidR="00D71671">
          <w:rPr>
            <w:webHidden/>
          </w:rPr>
          <w:fldChar w:fldCharType="begin"/>
        </w:r>
        <w:r w:rsidR="001816AE">
          <w:rPr>
            <w:webHidden/>
          </w:rPr>
          <w:instrText xml:space="preserve"> PAGEREF _Toc338239941 \h </w:instrText>
        </w:r>
        <w:r w:rsidR="00D71671">
          <w:rPr>
            <w:webHidden/>
          </w:rPr>
        </w:r>
        <w:r w:rsidR="00D71671">
          <w:rPr>
            <w:webHidden/>
          </w:rPr>
          <w:fldChar w:fldCharType="separate"/>
        </w:r>
        <w:r w:rsidR="00493815">
          <w:rPr>
            <w:webHidden/>
          </w:rPr>
          <w:t>54</w:t>
        </w:r>
        <w:r w:rsidR="00D71671">
          <w:rPr>
            <w:webHidden/>
          </w:rPr>
          <w:fldChar w:fldCharType="end"/>
        </w:r>
      </w:hyperlink>
    </w:p>
    <w:p w:rsidR="001816AE" w:rsidRDefault="00957AC3" w:rsidP="00094AE1">
      <w:pPr>
        <w:pStyle w:val="TOC1"/>
        <w:rPr>
          <w:rFonts w:asciiTheme="minorHAnsi" w:eastAsia="Batang" w:hAnsiTheme="minorHAnsi" w:cstheme="minorBidi"/>
          <w:b w:val="0"/>
          <w:bCs w:val="0"/>
          <w:sz w:val="22"/>
          <w:szCs w:val="22"/>
          <w:lang w:eastAsia="zh-CN"/>
        </w:rPr>
      </w:pPr>
      <w:hyperlink w:anchor="_Toc338239942" w:history="1">
        <w:r w:rsidR="001816AE" w:rsidRPr="00A859A6">
          <w:rPr>
            <w:rStyle w:val="Hyperlink"/>
            <w:rFonts w:eastAsia="SimSun"/>
            <w:lang w:val="en-GB"/>
          </w:rPr>
          <w:t>Appendix D</w:t>
        </w:r>
      </w:hyperlink>
      <w:r w:rsidR="00052BF1" w:rsidRPr="00052BF1">
        <w:rPr>
          <w:rStyle w:val="Hyperlink"/>
          <w:rFonts w:eastAsia="SimSun"/>
          <w:color w:val="000000" w:themeColor="text1"/>
          <w:u w:val="none"/>
        </w:rPr>
        <w:t xml:space="preserve"> – </w:t>
      </w:r>
      <w:hyperlink w:anchor="_Toc338239943" w:history="1">
        <w:r w:rsidR="001816AE" w:rsidRPr="00A859A6">
          <w:rPr>
            <w:rStyle w:val="Hyperlink"/>
            <w:rFonts w:eastAsia="SimSun"/>
            <w:lang w:val="en-GB"/>
          </w:rPr>
          <w:t>Summary of regulation of MVNOs in selected country markets</w:t>
        </w:r>
        <w:r w:rsidR="001816AE">
          <w:rPr>
            <w:webHidden/>
          </w:rPr>
          <w:tab/>
        </w:r>
        <w:r w:rsidR="00094AE1">
          <w:rPr>
            <w:webHidden/>
          </w:rPr>
          <w:tab/>
        </w:r>
        <w:r w:rsidR="00D71671">
          <w:rPr>
            <w:webHidden/>
          </w:rPr>
          <w:fldChar w:fldCharType="begin"/>
        </w:r>
        <w:r w:rsidR="001816AE">
          <w:rPr>
            <w:webHidden/>
          </w:rPr>
          <w:instrText xml:space="preserve"> PAGEREF _Toc338239943 \h </w:instrText>
        </w:r>
        <w:r w:rsidR="00D71671">
          <w:rPr>
            <w:webHidden/>
          </w:rPr>
        </w:r>
        <w:r w:rsidR="00D71671">
          <w:rPr>
            <w:webHidden/>
          </w:rPr>
          <w:fldChar w:fldCharType="separate"/>
        </w:r>
        <w:r w:rsidR="00493815">
          <w:rPr>
            <w:webHidden/>
          </w:rPr>
          <w:t>57</w:t>
        </w:r>
        <w:r w:rsidR="00D71671">
          <w:rPr>
            <w:webHidden/>
          </w:rPr>
          <w:fldChar w:fldCharType="end"/>
        </w:r>
      </w:hyperlink>
    </w:p>
    <w:p w:rsidR="001816AE" w:rsidRDefault="00957AC3" w:rsidP="00094AE1">
      <w:pPr>
        <w:pStyle w:val="TOC1"/>
        <w:rPr>
          <w:rFonts w:asciiTheme="minorHAnsi" w:eastAsia="Batang" w:hAnsiTheme="minorHAnsi" w:cstheme="minorBidi"/>
          <w:b w:val="0"/>
          <w:bCs w:val="0"/>
          <w:sz w:val="22"/>
          <w:szCs w:val="22"/>
          <w:lang w:eastAsia="zh-CN"/>
        </w:rPr>
      </w:pPr>
      <w:hyperlink w:anchor="_Toc338239944" w:history="1">
        <w:r w:rsidR="001816AE" w:rsidRPr="00A859A6">
          <w:rPr>
            <w:rStyle w:val="Hyperlink"/>
            <w:rFonts w:eastAsia="SimSun"/>
            <w:lang w:val="en-GB"/>
          </w:rPr>
          <w:t>Appendix E</w:t>
        </w:r>
      </w:hyperlink>
      <w:r w:rsidR="00052BF1" w:rsidRPr="00052BF1">
        <w:rPr>
          <w:rStyle w:val="Hyperlink"/>
          <w:rFonts w:eastAsia="SimSun"/>
          <w:color w:val="000000" w:themeColor="text1"/>
          <w:u w:val="none"/>
        </w:rPr>
        <w:t xml:space="preserve"> – </w:t>
      </w:r>
      <w:hyperlink w:anchor="_Toc338239945" w:history="1">
        <w:r w:rsidR="001816AE" w:rsidRPr="00A859A6">
          <w:rPr>
            <w:rStyle w:val="Hyperlink"/>
            <w:rFonts w:eastAsia="SimSun"/>
            <w:lang w:val="en-GB"/>
          </w:rPr>
          <w:t>Frequency arrangements for implementation of IMT</w:t>
        </w:r>
        <w:r w:rsidR="001816AE">
          <w:rPr>
            <w:webHidden/>
          </w:rPr>
          <w:tab/>
        </w:r>
        <w:r w:rsidR="00094AE1">
          <w:rPr>
            <w:webHidden/>
          </w:rPr>
          <w:tab/>
        </w:r>
        <w:r w:rsidR="00D71671">
          <w:rPr>
            <w:webHidden/>
          </w:rPr>
          <w:fldChar w:fldCharType="begin"/>
        </w:r>
        <w:r w:rsidR="001816AE">
          <w:rPr>
            <w:webHidden/>
          </w:rPr>
          <w:instrText xml:space="preserve"> PAGEREF _Toc338239945 \h </w:instrText>
        </w:r>
        <w:r w:rsidR="00D71671">
          <w:rPr>
            <w:webHidden/>
          </w:rPr>
        </w:r>
        <w:r w:rsidR="00D71671">
          <w:rPr>
            <w:webHidden/>
          </w:rPr>
          <w:fldChar w:fldCharType="separate"/>
        </w:r>
        <w:r w:rsidR="00493815">
          <w:rPr>
            <w:webHidden/>
          </w:rPr>
          <w:t>61</w:t>
        </w:r>
        <w:r w:rsidR="00D71671">
          <w:rPr>
            <w:webHidden/>
          </w:rPr>
          <w:fldChar w:fldCharType="end"/>
        </w:r>
      </w:hyperlink>
    </w:p>
    <w:p w:rsidR="001816AE" w:rsidRDefault="00957AC3" w:rsidP="00094AE1">
      <w:pPr>
        <w:pStyle w:val="TOC1"/>
        <w:rPr>
          <w:rFonts w:asciiTheme="minorHAnsi" w:eastAsia="Batang" w:hAnsiTheme="minorHAnsi" w:cstheme="minorBidi"/>
          <w:b w:val="0"/>
          <w:bCs w:val="0"/>
          <w:sz w:val="22"/>
          <w:szCs w:val="22"/>
          <w:lang w:eastAsia="zh-CN"/>
        </w:rPr>
      </w:pPr>
      <w:hyperlink w:anchor="_Toc338239946" w:history="1">
        <w:r w:rsidR="001816AE" w:rsidRPr="00A859A6">
          <w:rPr>
            <w:rStyle w:val="Hyperlink"/>
            <w:rFonts w:eastAsia="SimSun"/>
            <w:lang w:val="en-GB"/>
          </w:rPr>
          <w:t>Appendix F</w:t>
        </w:r>
      </w:hyperlink>
      <w:r w:rsidR="00052BF1" w:rsidRPr="00052BF1">
        <w:rPr>
          <w:rStyle w:val="Hyperlink"/>
          <w:rFonts w:eastAsia="SimSun"/>
          <w:color w:val="000000" w:themeColor="text1"/>
          <w:u w:val="none"/>
        </w:rPr>
        <w:t xml:space="preserve"> – </w:t>
      </w:r>
      <w:hyperlink w:anchor="_Toc338239947" w:history="1">
        <w:r w:rsidR="001816AE" w:rsidRPr="00A859A6">
          <w:rPr>
            <w:rStyle w:val="Hyperlink"/>
            <w:rFonts w:eastAsia="SimSun"/>
            <w:lang w:val="en-GB"/>
          </w:rPr>
          <w:t>Foreign regulator estimates of spectrum needed for mobile services</w:t>
        </w:r>
        <w:r w:rsidR="001816AE">
          <w:rPr>
            <w:webHidden/>
          </w:rPr>
          <w:tab/>
        </w:r>
        <w:r w:rsidR="00094AE1">
          <w:rPr>
            <w:webHidden/>
          </w:rPr>
          <w:tab/>
        </w:r>
        <w:r w:rsidR="00D71671">
          <w:rPr>
            <w:webHidden/>
          </w:rPr>
          <w:fldChar w:fldCharType="begin"/>
        </w:r>
        <w:r w:rsidR="001816AE">
          <w:rPr>
            <w:webHidden/>
          </w:rPr>
          <w:instrText xml:space="preserve"> PAGEREF _Toc338239947 \h </w:instrText>
        </w:r>
        <w:r w:rsidR="00D71671">
          <w:rPr>
            <w:webHidden/>
          </w:rPr>
        </w:r>
        <w:r w:rsidR="00D71671">
          <w:rPr>
            <w:webHidden/>
          </w:rPr>
          <w:fldChar w:fldCharType="separate"/>
        </w:r>
        <w:r w:rsidR="00493815">
          <w:rPr>
            <w:webHidden/>
          </w:rPr>
          <w:t>67</w:t>
        </w:r>
        <w:r w:rsidR="00D71671">
          <w:rPr>
            <w:webHidden/>
          </w:rPr>
          <w:fldChar w:fldCharType="end"/>
        </w:r>
      </w:hyperlink>
    </w:p>
    <w:p w:rsidR="002E134D" w:rsidRDefault="00957AC3" w:rsidP="002E134D">
      <w:pPr>
        <w:pStyle w:val="TOC1"/>
        <w:rPr>
          <w:rFonts w:asciiTheme="minorHAnsi" w:eastAsia="Batang" w:hAnsiTheme="minorHAnsi" w:cstheme="minorBidi"/>
          <w:b w:val="0"/>
          <w:bCs w:val="0"/>
          <w:sz w:val="22"/>
          <w:szCs w:val="22"/>
          <w:lang w:eastAsia="zh-CN"/>
        </w:rPr>
      </w:pPr>
      <w:hyperlink w:anchor="_Toc338239948" w:history="1">
        <w:r w:rsidR="001816AE" w:rsidRPr="002E134D">
          <w:rPr>
            <w:rStyle w:val="Hyperlink"/>
            <w:rFonts w:eastAsia="SimSun"/>
            <w:lang w:val="en-GB"/>
          </w:rPr>
          <w:t>List of acronyms and abbreviations</w:t>
        </w:r>
        <w:r w:rsidR="001816AE" w:rsidRPr="002E134D">
          <w:rPr>
            <w:rStyle w:val="Hyperlink"/>
            <w:rFonts w:eastAsia="SimSun"/>
            <w:webHidden/>
            <w:lang w:val="en-GB"/>
          </w:rPr>
          <w:tab/>
        </w:r>
        <w:r w:rsidR="00094AE1" w:rsidRPr="002E134D">
          <w:rPr>
            <w:rStyle w:val="Hyperlink"/>
            <w:rFonts w:eastAsia="SimSun"/>
            <w:webHidden/>
            <w:lang w:val="en-GB"/>
          </w:rPr>
          <w:tab/>
        </w:r>
        <w:r w:rsidR="00D71671" w:rsidRPr="002E134D">
          <w:rPr>
            <w:rStyle w:val="Hyperlink"/>
            <w:rFonts w:eastAsia="SimSun"/>
            <w:webHidden/>
            <w:lang w:val="en-GB"/>
          </w:rPr>
          <w:fldChar w:fldCharType="begin"/>
        </w:r>
        <w:r w:rsidR="001816AE" w:rsidRPr="002E134D">
          <w:rPr>
            <w:rStyle w:val="Hyperlink"/>
            <w:rFonts w:eastAsia="SimSun"/>
            <w:webHidden/>
            <w:lang w:val="en-GB"/>
          </w:rPr>
          <w:instrText xml:space="preserve"> PAGEREF _Toc338239948 \h </w:instrText>
        </w:r>
        <w:r w:rsidR="00D71671" w:rsidRPr="002E134D">
          <w:rPr>
            <w:rStyle w:val="Hyperlink"/>
            <w:rFonts w:eastAsia="SimSun"/>
            <w:webHidden/>
            <w:lang w:val="en-GB"/>
          </w:rPr>
        </w:r>
        <w:r w:rsidR="00D71671" w:rsidRPr="002E134D">
          <w:rPr>
            <w:rStyle w:val="Hyperlink"/>
            <w:rFonts w:eastAsia="SimSun"/>
            <w:webHidden/>
            <w:lang w:val="en-GB"/>
          </w:rPr>
          <w:fldChar w:fldCharType="separate"/>
        </w:r>
        <w:r w:rsidR="00493815">
          <w:rPr>
            <w:rStyle w:val="Hyperlink"/>
            <w:rFonts w:eastAsia="SimSun"/>
            <w:webHidden/>
            <w:lang w:val="en-GB"/>
          </w:rPr>
          <w:t>69</w:t>
        </w:r>
        <w:r w:rsidR="00D71671" w:rsidRPr="002E134D">
          <w:rPr>
            <w:rStyle w:val="Hyperlink"/>
            <w:rFonts w:eastAsia="SimSun"/>
            <w:webHidden/>
            <w:lang w:val="en-GB"/>
          </w:rPr>
          <w:fldChar w:fldCharType="end"/>
        </w:r>
      </w:hyperlink>
    </w:p>
    <w:p w:rsidR="00FF3317" w:rsidRPr="005024C9" w:rsidRDefault="00D71671" w:rsidP="002E134D">
      <w:pPr>
        <w:pStyle w:val="TOC1"/>
        <w:rPr>
          <w:rFonts w:asciiTheme="minorHAnsi" w:eastAsiaTheme="minorEastAsia" w:hAnsiTheme="minorHAnsi" w:cstheme="minorBidi"/>
          <w:noProof w:val="0"/>
          <w:lang w:val="en-GB" w:eastAsia="zh-CN"/>
        </w:rPr>
      </w:pPr>
      <w:r w:rsidRPr="005024C9">
        <w:rPr>
          <w:rFonts w:asciiTheme="minorHAnsi" w:eastAsiaTheme="minorEastAsia" w:hAnsiTheme="minorHAnsi" w:cstheme="minorBidi"/>
          <w:noProof w:val="0"/>
          <w:lang w:val="en-GB" w:eastAsia="zh-CN"/>
        </w:rPr>
        <w:fldChar w:fldCharType="end"/>
      </w:r>
    </w:p>
    <w:p w:rsidR="00FF3317" w:rsidRPr="005024C9" w:rsidRDefault="00FF3317" w:rsidP="00190CE3">
      <w:pPr>
        <w:rPr>
          <w:rFonts w:eastAsiaTheme="minorEastAsia"/>
          <w:lang w:eastAsia="zh-CN"/>
        </w:rPr>
      </w:pPr>
    </w:p>
    <w:p w:rsidR="00FF3317" w:rsidRPr="005024C9" w:rsidRDefault="00FF3317" w:rsidP="00680BAE">
      <w:pPr>
        <w:rPr>
          <w:rFonts w:asciiTheme="minorHAnsi" w:eastAsiaTheme="minorEastAsia" w:hAnsiTheme="minorHAnsi" w:cstheme="minorBidi"/>
          <w:lang w:eastAsia="zh-CN"/>
        </w:rPr>
      </w:pPr>
    </w:p>
    <w:p w:rsidR="007202A5" w:rsidRPr="005024C9" w:rsidRDefault="007202A5" w:rsidP="00805791">
      <w:pPr>
        <w:rPr>
          <w:highlight w:val="yellow"/>
        </w:rPr>
        <w:sectPr w:rsidR="007202A5" w:rsidRPr="005024C9" w:rsidSect="007B399C">
          <w:type w:val="oddPage"/>
          <w:pgSz w:w="11907" w:h="16840" w:code="9"/>
          <w:pgMar w:top="1418" w:right="1418" w:bottom="1418" w:left="1418" w:header="709" w:footer="709" w:gutter="0"/>
          <w:pgNumType w:fmt="lowerRoman" w:start="1"/>
          <w:cols w:space="720"/>
          <w:titlePg/>
        </w:sectPr>
      </w:pPr>
    </w:p>
    <w:p w:rsidR="003E10D2" w:rsidRPr="005024C9" w:rsidRDefault="00C026C8" w:rsidP="00FF00BB">
      <w:pPr>
        <w:pStyle w:val="Heading1"/>
        <w:spacing w:before="240"/>
        <w:rPr>
          <w:lang w:val="en-GB"/>
        </w:rPr>
      </w:pPr>
      <w:bookmarkStart w:id="22" w:name="_Toc220575896"/>
      <w:bookmarkStart w:id="23" w:name="_Toc239479602"/>
      <w:bookmarkStart w:id="24" w:name="_Toc297740758"/>
      <w:bookmarkStart w:id="25" w:name="_Toc299107808"/>
      <w:bookmarkStart w:id="26" w:name="_Toc299115530"/>
      <w:bookmarkStart w:id="27" w:name="_Toc338239884"/>
      <w:r w:rsidRPr="005024C9">
        <w:rPr>
          <w:lang w:val="en-GB"/>
        </w:rPr>
        <w:lastRenderedPageBreak/>
        <w:t>1</w:t>
      </w:r>
      <w:r w:rsidRPr="005024C9">
        <w:rPr>
          <w:lang w:val="en-GB"/>
        </w:rPr>
        <w:tab/>
      </w:r>
      <w:bookmarkEnd w:id="22"/>
      <w:bookmarkEnd w:id="23"/>
      <w:bookmarkEnd w:id="24"/>
      <w:bookmarkEnd w:id="25"/>
      <w:bookmarkEnd w:id="26"/>
      <w:r w:rsidR="00FF00BB">
        <w:rPr>
          <w:lang w:val="en-GB"/>
        </w:rPr>
        <w:t>Introduction</w:t>
      </w:r>
      <w:bookmarkEnd w:id="27"/>
    </w:p>
    <w:p w:rsidR="003E10D2" w:rsidRPr="005024C9" w:rsidRDefault="00C026C8" w:rsidP="00FF00BB">
      <w:pPr>
        <w:pStyle w:val="Heading2"/>
        <w:rPr>
          <w:lang w:val="en-GB"/>
        </w:rPr>
      </w:pPr>
      <w:bookmarkStart w:id="28" w:name="_Toc297740759"/>
      <w:bookmarkStart w:id="29" w:name="_Toc299107809"/>
      <w:bookmarkStart w:id="30" w:name="_Toc299115531"/>
      <w:bookmarkStart w:id="31" w:name="_Toc338239885"/>
      <w:bookmarkStart w:id="32" w:name="_Toc202178272"/>
      <w:bookmarkStart w:id="33" w:name="_Toc220575897"/>
      <w:bookmarkStart w:id="34" w:name="_Toc239479603"/>
      <w:r w:rsidRPr="005024C9">
        <w:rPr>
          <w:lang w:val="en-GB"/>
        </w:rPr>
        <w:t>1.1</w:t>
      </w:r>
      <w:r w:rsidRPr="005024C9">
        <w:rPr>
          <w:lang w:val="en-GB"/>
        </w:rPr>
        <w:tab/>
      </w:r>
      <w:bookmarkEnd w:id="28"/>
      <w:bookmarkEnd w:id="29"/>
      <w:bookmarkEnd w:id="30"/>
      <w:r w:rsidR="004B013E" w:rsidRPr="005024C9">
        <w:rPr>
          <w:lang w:val="en-GB"/>
        </w:rPr>
        <w:t xml:space="preserve">Project </w:t>
      </w:r>
      <w:r w:rsidR="00FF00BB">
        <w:rPr>
          <w:lang w:val="en-GB"/>
        </w:rPr>
        <w:t>b</w:t>
      </w:r>
      <w:r w:rsidR="004B013E" w:rsidRPr="005024C9">
        <w:rPr>
          <w:lang w:val="en-GB"/>
        </w:rPr>
        <w:t>ackground</w:t>
      </w:r>
      <w:bookmarkEnd w:id="31"/>
    </w:p>
    <w:p w:rsidR="004B013E" w:rsidRPr="005024C9" w:rsidRDefault="004B013E" w:rsidP="00A0459E">
      <w:r w:rsidRPr="005024C9">
        <w:t xml:space="preserve">Based on an objective assessment of needs and priority, </w:t>
      </w:r>
      <w:r w:rsidR="00D57727">
        <w:t xml:space="preserve">the </w:t>
      </w:r>
      <w:r w:rsidRPr="005024C9">
        <w:t xml:space="preserve">Socialist Republic of Viet Nam (Viet Nam) was one of the four countries </w:t>
      </w:r>
      <w:r w:rsidR="00D57727">
        <w:t>(</w:t>
      </w:r>
      <w:r w:rsidRPr="005024C9">
        <w:t>the others being, Myanmar, Samoa and Nepal</w:t>
      </w:r>
      <w:r w:rsidR="00D57727">
        <w:t>)</w:t>
      </w:r>
      <w:r w:rsidR="00424646" w:rsidRPr="005024C9">
        <w:t xml:space="preserve"> </w:t>
      </w:r>
      <w:r w:rsidRPr="005024C9">
        <w:t xml:space="preserve">selected by the International Telecommunication Union (ITU) </w:t>
      </w:r>
      <w:r w:rsidR="00D57727">
        <w:t>for</w:t>
      </w:r>
      <w:r w:rsidR="00D57727" w:rsidRPr="005024C9">
        <w:t xml:space="preserve"> </w:t>
      </w:r>
      <w:r w:rsidRPr="005024C9">
        <w:t xml:space="preserve">which ITU developed national pilot wireless broadband </w:t>
      </w:r>
      <w:r w:rsidR="00D57727">
        <w:t>m</w:t>
      </w:r>
      <w:r w:rsidRPr="005024C9">
        <w:t>asterplans.</w:t>
      </w:r>
      <w:r w:rsidR="00424646" w:rsidRPr="005024C9">
        <w:t xml:space="preserve"> </w:t>
      </w:r>
      <w:r w:rsidRPr="005024C9">
        <w:t xml:space="preserve">The ITU publication </w:t>
      </w:r>
      <w:r w:rsidR="00A0459E" w:rsidRPr="00A0459E">
        <w:t>Guidelines for the preparation of national wireless broadband masterplans for the Asia Pacific region</w:t>
      </w:r>
      <w:r w:rsidRPr="005024C9">
        <w:t xml:space="preserve"> provides the reference framework for the development of a generic national wireless broadband development.</w:t>
      </w:r>
      <w:r w:rsidR="00424646" w:rsidRPr="005024C9">
        <w:t xml:space="preserve"> </w:t>
      </w:r>
      <w:r w:rsidRPr="005024C9">
        <w:t>It was used extensively in the development of this report.</w:t>
      </w:r>
    </w:p>
    <w:p w:rsidR="004B013E" w:rsidRPr="005024C9" w:rsidRDefault="004B013E" w:rsidP="00A0459E">
      <w:r w:rsidRPr="005024C9">
        <w:t>While Viet Nam was one of two Association of South East Asian Nations (ASEAN)</w:t>
      </w:r>
      <w:r w:rsidRPr="005024C9">
        <w:rPr>
          <w:vertAlign w:val="superscript"/>
        </w:rPr>
        <w:footnoteReference w:id="3"/>
      </w:r>
      <w:r w:rsidRPr="005024C9">
        <w:t xml:space="preserve"> members selected as a pilot country for the development of a </w:t>
      </w:r>
      <w:r w:rsidR="00A0459E" w:rsidRPr="00A0459E">
        <w:t xml:space="preserve">wireless broadband </w:t>
      </w:r>
      <w:r w:rsidR="00A0459E">
        <w:t>m</w:t>
      </w:r>
      <w:r w:rsidRPr="005024C9">
        <w:t>asterplan, it has the largest population of any country selected and is unique among the four selected countries in that it is not a least developed country (LDC).</w:t>
      </w:r>
      <w:r w:rsidRPr="005024C9">
        <w:rPr>
          <w:vertAlign w:val="superscript"/>
        </w:rPr>
        <w:footnoteReference w:id="4"/>
      </w:r>
      <w:r w:rsidR="00424646" w:rsidRPr="005024C9">
        <w:t xml:space="preserve"> </w:t>
      </w:r>
      <w:r w:rsidRPr="005024C9">
        <w:t xml:space="preserve">Furthermore, the </w:t>
      </w:r>
      <w:r w:rsidR="00A0459E">
        <w:t>Viet Nam</w:t>
      </w:r>
      <w:r w:rsidR="00A0459E" w:rsidRPr="005024C9">
        <w:t xml:space="preserve"> </w:t>
      </w:r>
      <w:r w:rsidRPr="005024C9">
        <w:t>telecommunications sector – especially the mobile sector</w:t>
      </w:r>
      <w:r w:rsidR="00D723C4" w:rsidRPr="005024C9">
        <w:t xml:space="preserve"> – </w:t>
      </w:r>
      <w:r w:rsidRPr="005024C9">
        <w:t>has shown remarkable growth such that by the end of January 2011 there were more than 118 million mobile phone subscribers in the country with a mobile teledensity of more than 130.</w:t>
      </w:r>
      <w:r w:rsidR="00424646" w:rsidRPr="005024C9">
        <w:t xml:space="preserve"> </w:t>
      </w:r>
      <w:r w:rsidRPr="005024C9">
        <w:t xml:space="preserve">The challenge going forward is to migrate these mainly voice subscribers into subscribers which use a full suite of voice, and </w:t>
      </w:r>
      <w:r w:rsidR="00A0459E" w:rsidRPr="00A0459E">
        <w:t xml:space="preserve">wireless broadband </w:t>
      </w:r>
      <w:r w:rsidRPr="005024C9">
        <w:t>services.</w:t>
      </w:r>
    </w:p>
    <w:p w:rsidR="003E10D2" w:rsidRPr="005024C9" w:rsidRDefault="004B013E" w:rsidP="00E6128A">
      <w:r w:rsidRPr="005024C9">
        <w:t>As such</w:t>
      </w:r>
      <w:r w:rsidR="007E5FC8">
        <w:t>,</w:t>
      </w:r>
      <w:r w:rsidRPr="005024C9">
        <w:t xml:space="preserve"> this </w:t>
      </w:r>
      <w:r w:rsidR="00A0459E">
        <w:t>report</w:t>
      </w:r>
      <w:r w:rsidRPr="005024C9">
        <w:t xml:space="preserve"> forms an important input into the broader policies and strategies of the </w:t>
      </w:r>
      <w:r w:rsidR="00A0459E">
        <w:t>g</w:t>
      </w:r>
      <w:r w:rsidR="00A0459E" w:rsidRPr="005024C9">
        <w:t xml:space="preserve">overnment </w:t>
      </w:r>
      <w:r w:rsidRPr="005024C9">
        <w:t xml:space="preserve">so as to address </w:t>
      </w:r>
      <w:r w:rsidR="00E6128A">
        <w:t xml:space="preserve">the </w:t>
      </w:r>
      <w:r w:rsidRPr="005024C9">
        <w:t xml:space="preserve">digital divide </w:t>
      </w:r>
      <w:r w:rsidR="00A0459E">
        <w:t>in Viet Nam</w:t>
      </w:r>
      <w:r w:rsidR="00A0459E" w:rsidRPr="005024C9">
        <w:t xml:space="preserve"> </w:t>
      </w:r>
      <w:r w:rsidRPr="005024C9">
        <w:t xml:space="preserve">and to develop the implementation plans to ensure that Viet Nam </w:t>
      </w:r>
      <w:r w:rsidR="00E6128A">
        <w:t xml:space="preserve">reaches the goals it has set itself to </w:t>
      </w:r>
      <w:r w:rsidR="00E6128A" w:rsidRPr="00E6128A">
        <w:t>strengthen</w:t>
      </w:r>
      <w:r w:rsidR="00E6128A">
        <w:t xml:space="preserve"> the</w:t>
      </w:r>
      <w:r w:rsidR="00E6128A" w:rsidRPr="00E6128A">
        <w:t xml:space="preserve"> information and communication </w:t>
      </w:r>
      <w:r w:rsidR="00B472E1">
        <w:t xml:space="preserve">technology </w:t>
      </w:r>
      <w:r w:rsidR="00E6128A">
        <w:t>sector</w:t>
      </w:r>
      <w:r w:rsidR="00E6128A" w:rsidRPr="00E6128A">
        <w:t xml:space="preserve"> in Viet Nam</w:t>
      </w:r>
      <w:r w:rsidRPr="005024C9">
        <w:t>.</w:t>
      </w:r>
      <w:r w:rsidR="00424646" w:rsidRPr="005024C9">
        <w:t xml:space="preserve"> </w:t>
      </w:r>
      <w:r w:rsidRPr="005024C9">
        <w:t>These policies are being developed by the Ministry of Information and Communications (MIC)</w:t>
      </w:r>
      <w:r w:rsidRPr="005024C9">
        <w:rPr>
          <w:vertAlign w:val="superscript"/>
        </w:rPr>
        <w:footnoteReference w:id="5"/>
      </w:r>
      <w:r w:rsidRPr="005024C9">
        <w:t xml:space="preserve"> and the Viet Nam Telecommunications Authority (VNTA)</w:t>
      </w:r>
      <w:r w:rsidRPr="005024C9">
        <w:rPr>
          <w:vertAlign w:val="superscript"/>
        </w:rPr>
        <w:footnoteReference w:id="6"/>
      </w:r>
      <w:r w:rsidRPr="005024C9">
        <w:t xml:space="preserve"> during 2012.</w:t>
      </w:r>
    </w:p>
    <w:p w:rsidR="003E10D2" w:rsidRPr="005024C9" w:rsidRDefault="007D6AAF" w:rsidP="00FF00BB">
      <w:pPr>
        <w:pStyle w:val="Heading2"/>
        <w:rPr>
          <w:lang w:val="en-GB"/>
        </w:rPr>
      </w:pPr>
      <w:bookmarkStart w:id="35" w:name="_Toc297740760"/>
      <w:bookmarkStart w:id="36" w:name="_Toc299107810"/>
      <w:bookmarkStart w:id="37" w:name="_Toc299115532"/>
      <w:bookmarkStart w:id="38" w:name="_Toc338239886"/>
      <w:r w:rsidRPr="005024C9">
        <w:rPr>
          <w:lang w:val="en-GB"/>
        </w:rPr>
        <w:t>1.2</w:t>
      </w:r>
      <w:r w:rsidRPr="005024C9">
        <w:rPr>
          <w:lang w:val="en-GB"/>
        </w:rPr>
        <w:tab/>
      </w:r>
      <w:bookmarkEnd w:id="35"/>
      <w:bookmarkEnd w:id="36"/>
      <w:bookmarkEnd w:id="37"/>
      <w:r w:rsidR="004B013E" w:rsidRPr="005024C9">
        <w:rPr>
          <w:lang w:val="en-GB"/>
        </w:rPr>
        <w:t xml:space="preserve">Structure of the </w:t>
      </w:r>
      <w:r w:rsidR="00FF00BB">
        <w:rPr>
          <w:lang w:val="en-GB"/>
        </w:rPr>
        <w:t>m</w:t>
      </w:r>
      <w:r w:rsidR="004B013E" w:rsidRPr="005024C9">
        <w:rPr>
          <w:lang w:val="en-GB"/>
        </w:rPr>
        <w:t>asterplan</w:t>
      </w:r>
      <w:bookmarkEnd w:id="38"/>
    </w:p>
    <w:bookmarkEnd w:id="32"/>
    <w:bookmarkEnd w:id="33"/>
    <w:bookmarkEnd w:id="34"/>
    <w:p w:rsidR="004B013E" w:rsidRPr="005024C9" w:rsidRDefault="004B013E" w:rsidP="00A0459E">
      <w:r w:rsidRPr="005024C9">
        <w:t xml:space="preserve">This </w:t>
      </w:r>
      <w:r w:rsidR="00A0459E" w:rsidRPr="00A0459E">
        <w:t xml:space="preserve">wireless broadband </w:t>
      </w:r>
      <w:r w:rsidR="00A0459E">
        <w:t>m</w:t>
      </w:r>
      <w:r w:rsidRPr="005024C9">
        <w:t>asterplan comprises six main topics of analysis and recommendations:</w:t>
      </w:r>
    </w:p>
    <w:p w:rsidR="004B013E" w:rsidRPr="005024C9" w:rsidRDefault="004B013E" w:rsidP="00A0459E">
      <w:pPr>
        <w:pStyle w:val="Enumlevel1"/>
      </w:pPr>
      <w:r w:rsidRPr="005024C9">
        <w:rPr>
          <w:color w:val="31849B" w:themeColor="accent5" w:themeShade="BF"/>
        </w:rPr>
        <w:t>(i)</w:t>
      </w:r>
      <w:r w:rsidRPr="005024C9">
        <w:tab/>
      </w:r>
      <w:r w:rsidR="00A0459E">
        <w:t>b</w:t>
      </w:r>
      <w:r w:rsidR="00A0459E" w:rsidRPr="005024C9">
        <w:t>roadband</w:t>
      </w:r>
      <w:r w:rsidRPr="005024C9">
        <w:t>:</w:t>
      </w:r>
      <w:r w:rsidR="00424646" w:rsidRPr="005024C9">
        <w:t xml:space="preserve"> </w:t>
      </w:r>
      <w:r w:rsidR="00A0459E">
        <w:t>g</w:t>
      </w:r>
      <w:r w:rsidRPr="005024C9">
        <w:t xml:space="preserve">lobal and </w:t>
      </w:r>
      <w:r w:rsidR="00A0459E">
        <w:t>r</w:t>
      </w:r>
      <w:r w:rsidRPr="005024C9">
        <w:t xml:space="preserve">egional </w:t>
      </w:r>
      <w:r w:rsidR="00A0459E">
        <w:t>c</w:t>
      </w:r>
      <w:r w:rsidRPr="005024C9">
        <w:t xml:space="preserve">ontext (section 2); </w:t>
      </w:r>
    </w:p>
    <w:p w:rsidR="004B013E" w:rsidRPr="005024C9" w:rsidRDefault="004B013E" w:rsidP="00A0459E">
      <w:pPr>
        <w:pStyle w:val="Enumlevel1"/>
      </w:pPr>
      <w:r w:rsidRPr="005024C9">
        <w:rPr>
          <w:color w:val="31849B" w:themeColor="accent5" w:themeShade="BF"/>
        </w:rPr>
        <w:t>(ii)</w:t>
      </w:r>
      <w:r w:rsidRPr="005024C9">
        <w:tab/>
      </w:r>
      <w:r w:rsidR="00A0459E">
        <w:t>o</w:t>
      </w:r>
      <w:r w:rsidR="00A0459E" w:rsidRPr="005024C9">
        <w:t xml:space="preserve">verview </w:t>
      </w:r>
      <w:r w:rsidRPr="005024C9">
        <w:t xml:space="preserve">of Viet Nam and </w:t>
      </w:r>
      <w:r w:rsidR="00A0459E">
        <w:t>the</w:t>
      </w:r>
      <w:r w:rsidR="00A0459E" w:rsidRPr="005024C9">
        <w:t xml:space="preserve"> </w:t>
      </w:r>
      <w:r w:rsidR="00A0459E">
        <w:t>w</w:t>
      </w:r>
      <w:r w:rsidRPr="005024C9">
        <w:t xml:space="preserve">ireless </w:t>
      </w:r>
      <w:r w:rsidR="00A0459E">
        <w:t>b</w:t>
      </w:r>
      <w:r w:rsidRPr="005024C9">
        <w:t xml:space="preserve">roadband </w:t>
      </w:r>
      <w:r w:rsidR="00A0459E">
        <w:t>m</w:t>
      </w:r>
      <w:r w:rsidRPr="005024C9">
        <w:t>arket (section 3);</w:t>
      </w:r>
    </w:p>
    <w:p w:rsidR="004B013E" w:rsidRPr="005024C9" w:rsidRDefault="004B013E" w:rsidP="00A0459E">
      <w:pPr>
        <w:pStyle w:val="Enumlevel1"/>
      </w:pPr>
      <w:r w:rsidRPr="005024C9">
        <w:rPr>
          <w:color w:val="31849B" w:themeColor="accent5" w:themeShade="BF"/>
        </w:rPr>
        <w:t>(iii)</w:t>
      </w:r>
      <w:r w:rsidRPr="005024C9">
        <w:tab/>
      </w:r>
      <w:r w:rsidR="00A0459E">
        <w:t>m</w:t>
      </w:r>
      <w:r w:rsidR="00A0459E" w:rsidRPr="005024C9">
        <w:t xml:space="preserve">edium </w:t>
      </w:r>
      <w:r w:rsidRPr="005024C9">
        <w:t xml:space="preserve">to </w:t>
      </w:r>
      <w:r w:rsidR="00A0459E">
        <w:t>l</w:t>
      </w:r>
      <w:r w:rsidRPr="005024C9">
        <w:t xml:space="preserve">ong </w:t>
      </w:r>
      <w:r w:rsidR="00A0459E">
        <w:t>t</w:t>
      </w:r>
      <w:r w:rsidRPr="005024C9">
        <w:t xml:space="preserve">erm </w:t>
      </w:r>
      <w:r w:rsidR="00A0459E">
        <w:t>g</w:t>
      </w:r>
      <w:r w:rsidRPr="005024C9">
        <w:t xml:space="preserve">oals to optimise </w:t>
      </w:r>
      <w:r w:rsidR="00A0459E">
        <w:t>w</w:t>
      </w:r>
      <w:r w:rsidRPr="005024C9">
        <w:t xml:space="preserve">ireless </w:t>
      </w:r>
      <w:r w:rsidR="00A0459E">
        <w:t>b</w:t>
      </w:r>
      <w:r w:rsidRPr="005024C9">
        <w:t>roadband (section 4);</w:t>
      </w:r>
    </w:p>
    <w:p w:rsidR="004B013E" w:rsidRPr="005024C9" w:rsidRDefault="004B013E" w:rsidP="00A0459E">
      <w:pPr>
        <w:pStyle w:val="Enumlevel1"/>
      </w:pPr>
      <w:r w:rsidRPr="005024C9">
        <w:rPr>
          <w:color w:val="31849B" w:themeColor="accent5" w:themeShade="BF"/>
        </w:rPr>
        <w:t>(iv)</w:t>
      </w:r>
      <w:r w:rsidRPr="005024C9">
        <w:tab/>
      </w:r>
      <w:r w:rsidR="00A0459E">
        <w:t>k</w:t>
      </w:r>
      <w:r w:rsidR="00A0459E" w:rsidRPr="005024C9">
        <w:t xml:space="preserve">ey </w:t>
      </w:r>
      <w:r w:rsidR="00A0459E">
        <w:t>c</w:t>
      </w:r>
      <w:r w:rsidRPr="005024C9">
        <w:t xml:space="preserve">onsiderations of the </w:t>
      </w:r>
      <w:r w:rsidR="00A0459E" w:rsidRPr="00A0459E">
        <w:t xml:space="preserve"> wireless broadband </w:t>
      </w:r>
      <w:r w:rsidR="00A0459E">
        <w:t>m</w:t>
      </w:r>
      <w:r w:rsidRPr="005024C9">
        <w:t>asterplan (section 5);</w:t>
      </w:r>
    </w:p>
    <w:p w:rsidR="004B013E" w:rsidRPr="005024C9" w:rsidRDefault="004B013E" w:rsidP="00A0459E">
      <w:pPr>
        <w:pStyle w:val="Enumlevel1"/>
      </w:pPr>
      <w:r w:rsidRPr="005024C9">
        <w:rPr>
          <w:color w:val="31849B" w:themeColor="accent5" w:themeShade="BF"/>
        </w:rPr>
        <w:t>(v)</w:t>
      </w:r>
      <w:r w:rsidRPr="005024C9">
        <w:tab/>
      </w:r>
      <w:r w:rsidR="00A0459E">
        <w:t>f</w:t>
      </w:r>
      <w:r w:rsidR="00A0459E" w:rsidRPr="005024C9">
        <w:t xml:space="preserve">acilitating </w:t>
      </w:r>
      <w:r w:rsidR="00A0459E">
        <w:t>a</w:t>
      </w:r>
      <w:r w:rsidRPr="005024C9">
        <w:t xml:space="preserve">pplications and </w:t>
      </w:r>
      <w:r w:rsidR="00A0459E">
        <w:t>c</w:t>
      </w:r>
      <w:r w:rsidRPr="005024C9">
        <w:t>ontent (section 5);</w:t>
      </w:r>
    </w:p>
    <w:p w:rsidR="007D6AAF" w:rsidRPr="005024C9" w:rsidRDefault="004B013E" w:rsidP="00A0459E">
      <w:pPr>
        <w:pStyle w:val="Enumlevel1"/>
      </w:pPr>
      <w:r w:rsidRPr="005024C9">
        <w:rPr>
          <w:color w:val="31849B" w:themeColor="accent5" w:themeShade="BF"/>
        </w:rPr>
        <w:t>(vi)</w:t>
      </w:r>
      <w:r w:rsidRPr="005024C9">
        <w:tab/>
      </w:r>
      <w:r w:rsidR="00A0459E">
        <w:t>c</w:t>
      </w:r>
      <w:r w:rsidR="00A0459E" w:rsidRPr="005024C9">
        <w:t xml:space="preserve">onclusions </w:t>
      </w:r>
      <w:r w:rsidRPr="005024C9">
        <w:t xml:space="preserve">and </w:t>
      </w:r>
      <w:r w:rsidR="00A0459E">
        <w:t>r</w:t>
      </w:r>
      <w:r w:rsidRPr="005024C9">
        <w:t xml:space="preserve">ecommendations including </w:t>
      </w:r>
      <w:r w:rsidR="00A0459E">
        <w:t>a r</w:t>
      </w:r>
      <w:r w:rsidRPr="005024C9">
        <w:t>oadmap (section 6).</w:t>
      </w:r>
    </w:p>
    <w:p w:rsidR="003A3C1B" w:rsidRPr="005024C9" w:rsidRDefault="007D6AAF" w:rsidP="00976D68">
      <w:pPr>
        <w:pStyle w:val="Heading1"/>
        <w:rPr>
          <w:lang w:val="en-GB"/>
        </w:rPr>
      </w:pPr>
      <w:bookmarkStart w:id="39" w:name="_Toc297740764"/>
      <w:bookmarkStart w:id="40" w:name="_Toc299107814"/>
      <w:bookmarkStart w:id="41" w:name="_Toc299115536"/>
      <w:bookmarkStart w:id="42" w:name="_Toc338239887"/>
      <w:r w:rsidRPr="005024C9">
        <w:rPr>
          <w:lang w:val="en-GB"/>
        </w:rPr>
        <w:lastRenderedPageBreak/>
        <w:t>2</w:t>
      </w:r>
      <w:r w:rsidRPr="005024C9">
        <w:rPr>
          <w:lang w:val="en-GB"/>
        </w:rPr>
        <w:tab/>
      </w:r>
      <w:bookmarkEnd w:id="39"/>
      <w:bookmarkEnd w:id="40"/>
      <w:bookmarkEnd w:id="41"/>
      <w:r w:rsidR="00A0459E">
        <w:rPr>
          <w:lang w:val="en-GB"/>
        </w:rPr>
        <w:t>Broadband: G</w:t>
      </w:r>
      <w:r w:rsidR="00FF00BB">
        <w:rPr>
          <w:lang w:val="en-GB"/>
        </w:rPr>
        <w:t>lobal and regional context</w:t>
      </w:r>
      <w:bookmarkEnd w:id="42"/>
    </w:p>
    <w:p w:rsidR="004B013E" w:rsidRPr="005024C9" w:rsidRDefault="004B013E" w:rsidP="00976D68">
      <w:pPr>
        <w:keepNext/>
        <w:keepLines/>
      </w:pPr>
      <w:r w:rsidRPr="005024C9">
        <w:t>There is now almost a global consensus on the importance of broadband to a market’s</w:t>
      </w:r>
      <w:r w:rsidR="00424646" w:rsidRPr="005024C9">
        <w:t xml:space="preserve"> </w:t>
      </w:r>
      <w:r w:rsidRPr="005024C9">
        <w:t>economic growth and the social interaction of citizens.</w:t>
      </w:r>
      <w:r w:rsidR="00424646" w:rsidRPr="005024C9">
        <w:t xml:space="preserve"> </w:t>
      </w:r>
      <w:r w:rsidRPr="005024C9">
        <w:t xml:space="preserve">The ability to access and provide data rich applications and content has become a pre-requisite for global trade and is fast becoming a necessary component of interaction between members of the public as well as </w:t>
      </w:r>
      <w:r w:rsidR="007E5FC8">
        <w:t>g</w:t>
      </w:r>
      <w:r w:rsidR="007E5FC8" w:rsidRPr="005024C9">
        <w:t>overnment</w:t>
      </w:r>
      <w:r w:rsidRPr="005024C9">
        <w:t>.</w:t>
      </w:r>
      <w:r w:rsidR="00424646" w:rsidRPr="005024C9">
        <w:t xml:space="preserve"> </w:t>
      </w:r>
      <w:r w:rsidRPr="005024C9">
        <w:t>While broadband connectivity is simply a means of accessing and providing data in as fast a manner as possible, its role has been identified as of high enough importance for it to warrant the characterisation of a ‘human right’.</w:t>
      </w:r>
      <w:r w:rsidRPr="005024C9">
        <w:rPr>
          <w:vertAlign w:val="superscript"/>
        </w:rPr>
        <w:footnoteReference w:id="7"/>
      </w:r>
      <w:r w:rsidRPr="005024C9">
        <w:t xml:space="preserve"> </w:t>
      </w:r>
    </w:p>
    <w:p w:rsidR="004B013E" w:rsidRPr="005024C9" w:rsidRDefault="004B013E" w:rsidP="004B013E">
      <w:r w:rsidRPr="005024C9">
        <w:t xml:space="preserve">Aside from the practical benefits broadband, such as greatly enhanced ease of accessing and providing data-rich content, numerous studies have documented the positive relationship between broadband access and national prosperity. A World Bank study emphasised the importance of broadband penetration for developing economies having concluded that every 10 </w:t>
      </w:r>
      <w:r w:rsidR="00901945">
        <w:t>per cent</w:t>
      </w:r>
      <w:r w:rsidRPr="005024C9">
        <w:t xml:space="preserve"> increase in broadband penetration provides a 1.38 </w:t>
      </w:r>
      <w:r w:rsidR="00901945">
        <w:t>per cent</w:t>
      </w:r>
      <w:r w:rsidRPr="005024C9">
        <w:t xml:space="preserve"> increase in GDP. </w:t>
      </w:r>
      <w:r w:rsidRPr="005024C9">
        <w:rPr>
          <w:vertAlign w:val="superscript"/>
        </w:rPr>
        <w:footnoteReference w:id="8"/>
      </w:r>
      <w:r w:rsidRPr="005024C9">
        <w:t xml:space="preserve"> </w:t>
      </w:r>
    </w:p>
    <w:p w:rsidR="004B013E" w:rsidRPr="005024C9" w:rsidRDefault="004B013E" w:rsidP="004B013E">
      <w:r w:rsidRPr="005024C9">
        <w:t xml:space="preserve">Likewise other consultant studies have shown the benefits of broadband services to national economies, including Windsor Place Consulting’s study which projects a 1.12 </w:t>
      </w:r>
      <w:r w:rsidR="00901945">
        <w:t>per cent</w:t>
      </w:r>
      <w:r w:rsidRPr="005024C9">
        <w:t xml:space="preserve"> boost to Malaysian GDP by 2020 as part of the modelling the impact of Malaysia’s HSBB project</w:t>
      </w:r>
      <w:r w:rsidRPr="005024C9">
        <w:rPr>
          <w:vertAlign w:val="superscript"/>
        </w:rPr>
        <w:footnoteReference w:id="9"/>
      </w:r>
      <w:r w:rsidRPr="005024C9">
        <w:t xml:space="preserve"> and Booz &amp; Company found that 10 </w:t>
      </w:r>
      <w:r w:rsidR="00901945">
        <w:t>per cent</w:t>
      </w:r>
      <w:r w:rsidRPr="005024C9">
        <w:t xml:space="preserve"> higher broadband penetration in a specific year is correlated with 1.5 </w:t>
      </w:r>
      <w:r w:rsidR="00901945">
        <w:t>per cent</w:t>
      </w:r>
      <w:r w:rsidRPr="005024C9">
        <w:t xml:space="preserve"> greater labour productivity growth over the next five years.’</w:t>
      </w:r>
      <w:r w:rsidRPr="005024C9">
        <w:rPr>
          <w:vertAlign w:val="superscript"/>
        </w:rPr>
        <w:footnoteReference w:id="10"/>
      </w:r>
      <w:r w:rsidRPr="005024C9">
        <w:t xml:space="preserve"> </w:t>
      </w:r>
    </w:p>
    <w:p w:rsidR="004B013E" w:rsidRPr="005024C9" w:rsidRDefault="004B013E" w:rsidP="004B013E">
      <w:r w:rsidRPr="005024C9">
        <w:t>Broadband networks are able to deliver a host of applications and services that other mediums are simply not capable of.</w:t>
      </w:r>
      <w:r w:rsidR="00424646" w:rsidRPr="005024C9">
        <w:t xml:space="preserve"> </w:t>
      </w:r>
      <w:r w:rsidRPr="005024C9">
        <w:t>These services include:</w:t>
      </w:r>
    </w:p>
    <w:p w:rsidR="004B013E" w:rsidRPr="005024C9" w:rsidRDefault="004B013E" w:rsidP="007E5FC8">
      <w:pPr>
        <w:pStyle w:val="Enumlevel1"/>
      </w:pPr>
      <w:r w:rsidRPr="005024C9">
        <w:rPr>
          <w:color w:val="31849B" w:themeColor="accent5" w:themeShade="BF"/>
        </w:rPr>
        <w:t>•</w:t>
      </w:r>
      <w:r w:rsidRPr="005024C9">
        <w:tab/>
      </w:r>
      <w:r w:rsidR="007E5FC8">
        <w:t>e-c</w:t>
      </w:r>
      <w:r w:rsidRPr="005024C9">
        <w:t>ommerce;</w:t>
      </w:r>
    </w:p>
    <w:p w:rsidR="004B013E" w:rsidRPr="005024C9" w:rsidRDefault="004B013E" w:rsidP="007E5FC8">
      <w:pPr>
        <w:pStyle w:val="Enumlevel1"/>
      </w:pPr>
      <w:r w:rsidRPr="005024C9">
        <w:rPr>
          <w:color w:val="31849B" w:themeColor="accent5" w:themeShade="BF"/>
        </w:rPr>
        <w:t>•</w:t>
      </w:r>
      <w:r w:rsidRPr="005024C9">
        <w:tab/>
      </w:r>
      <w:r w:rsidR="007E5FC8">
        <w:t>e-b</w:t>
      </w:r>
      <w:r w:rsidRPr="005024C9">
        <w:t>anking;</w:t>
      </w:r>
    </w:p>
    <w:p w:rsidR="004B013E" w:rsidRPr="005024C9" w:rsidRDefault="004B013E" w:rsidP="007E5FC8">
      <w:pPr>
        <w:pStyle w:val="Enumlevel1"/>
      </w:pPr>
      <w:r w:rsidRPr="005024C9">
        <w:rPr>
          <w:color w:val="31849B" w:themeColor="accent5" w:themeShade="BF"/>
        </w:rPr>
        <w:t>•</w:t>
      </w:r>
      <w:r w:rsidRPr="005024C9">
        <w:tab/>
      </w:r>
      <w:r w:rsidR="007E5FC8">
        <w:t>e-g</w:t>
      </w:r>
      <w:r w:rsidRPr="005024C9">
        <w:t>overnment;</w:t>
      </w:r>
    </w:p>
    <w:p w:rsidR="004B013E" w:rsidRPr="005024C9" w:rsidRDefault="004B013E" w:rsidP="007E5FC8">
      <w:pPr>
        <w:pStyle w:val="Enumlevel1"/>
      </w:pPr>
      <w:r w:rsidRPr="005024C9">
        <w:rPr>
          <w:color w:val="31849B" w:themeColor="accent5" w:themeShade="BF"/>
        </w:rPr>
        <w:t>•</w:t>
      </w:r>
      <w:r w:rsidRPr="005024C9">
        <w:tab/>
      </w:r>
      <w:r w:rsidR="007E5FC8">
        <w:t>e</w:t>
      </w:r>
      <w:r w:rsidRPr="005024C9">
        <w:t>-education;</w:t>
      </w:r>
    </w:p>
    <w:p w:rsidR="004B013E" w:rsidRPr="005024C9" w:rsidRDefault="004B013E" w:rsidP="007E5FC8">
      <w:pPr>
        <w:pStyle w:val="Enumlevel1"/>
      </w:pPr>
      <w:r w:rsidRPr="005024C9">
        <w:rPr>
          <w:color w:val="31849B" w:themeColor="accent5" w:themeShade="BF"/>
        </w:rPr>
        <w:t>•</w:t>
      </w:r>
      <w:r w:rsidRPr="005024C9">
        <w:tab/>
      </w:r>
      <w:r w:rsidR="007E5FC8">
        <w:t>p</w:t>
      </w:r>
      <w:r w:rsidRPr="005024C9">
        <w:t>aper-less work;</w:t>
      </w:r>
    </w:p>
    <w:p w:rsidR="004B013E" w:rsidRPr="005024C9" w:rsidRDefault="004B013E" w:rsidP="007E5FC8">
      <w:pPr>
        <w:pStyle w:val="Enumlevel1"/>
      </w:pPr>
      <w:r w:rsidRPr="005024C9">
        <w:rPr>
          <w:color w:val="31849B" w:themeColor="accent5" w:themeShade="BF"/>
        </w:rPr>
        <w:t>•</w:t>
      </w:r>
      <w:r w:rsidRPr="005024C9">
        <w:tab/>
      </w:r>
      <w:r w:rsidR="007E5FC8">
        <w:t>i</w:t>
      </w:r>
      <w:r w:rsidRPr="005024C9">
        <w:t>mproved education/training; and</w:t>
      </w:r>
    </w:p>
    <w:p w:rsidR="004B013E" w:rsidRPr="005024C9" w:rsidRDefault="004B013E" w:rsidP="007E5FC8">
      <w:pPr>
        <w:pStyle w:val="Enumlevel1"/>
      </w:pPr>
      <w:r w:rsidRPr="005024C9">
        <w:rPr>
          <w:color w:val="31849B" w:themeColor="accent5" w:themeShade="BF"/>
        </w:rPr>
        <w:t>•</w:t>
      </w:r>
      <w:r w:rsidRPr="005024C9">
        <w:tab/>
      </w:r>
      <w:r w:rsidR="007E5FC8">
        <w:t>t</w:t>
      </w:r>
      <w:r w:rsidRPr="005024C9">
        <w:t>elemedicine/e-health.</w:t>
      </w:r>
    </w:p>
    <w:p w:rsidR="003A3C1B" w:rsidRPr="005024C9" w:rsidRDefault="004B013E" w:rsidP="00894626">
      <w:r w:rsidRPr="005024C9">
        <w:t>Given these factors, broadband and improving broadband is now an international focus of development work including by the United Nations (UN),</w:t>
      </w:r>
      <w:r w:rsidRPr="005024C9">
        <w:rPr>
          <w:vertAlign w:val="superscript"/>
        </w:rPr>
        <w:footnoteReference w:id="11"/>
      </w:r>
      <w:r w:rsidRPr="005024C9">
        <w:t xml:space="preserve"> ITU and UNESCO.</w:t>
      </w:r>
      <w:r w:rsidRPr="005024C9">
        <w:rPr>
          <w:vertAlign w:val="superscript"/>
        </w:rPr>
        <w:footnoteReference w:id="12"/>
      </w:r>
      <w:r w:rsidR="00424646" w:rsidRPr="005024C9">
        <w:t xml:space="preserve"> </w:t>
      </w:r>
      <w:r w:rsidRPr="005024C9">
        <w:t>This has resulted in broadband targets being incorporated with the UN’s Millennium Development Goals and the prompting the creation of the Broadband Commission as a joint undertaking of ITU and UNESCO.</w:t>
      </w:r>
    </w:p>
    <w:p w:rsidR="003A3C1B" w:rsidRPr="005024C9" w:rsidRDefault="007D6AAF" w:rsidP="00B907F8">
      <w:pPr>
        <w:pStyle w:val="Heading2"/>
        <w:rPr>
          <w:lang w:val="en-GB"/>
        </w:rPr>
      </w:pPr>
      <w:bookmarkStart w:id="43" w:name="_Toc297740766"/>
      <w:bookmarkStart w:id="44" w:name="_Toc299107816"/>
      <w:bookmarkStart w:id="45" w:name="_Toc299115538"/>
      <w:bookmarkStart w:id="46" w:name="_Toc338239888"/>
      <w:r w:rsidRPr="005024C9">
        <w:rPr>
          <w:lang w:val="en-GB"/>
        </w:rPr>
        <w:lastRenderedPageBreak/>
        <w:t>2.</w:t>
      </w:r>
      <w:r w:rsidR="00671015">
        <w:rPr>
          <w:lang w:val="en-GB"/>
        </w:rPr>
        <w:t>1</w:t>
      </w:r>
      <w:r w:rsidRPr="005024C9">
        <w:rPr>
          <w:lang w:val="en-GB"/>
        </w:rPr>
        <w:tab/>
      </w:r>
      <w:bookmarkEnd w:id="43"/>
      <w:bookmarkEnd w:id="44"/>
      <w:bookmarkEnd w:id="45"/>
      <w:r w:rsidR="00B907F8" w:rsidRPr="005024C9">
        <w:rPr>
          <w:lang w:val="en-GB"/>
        </w:rPr>
        <w:t>UN Millennium Development Goals</w:t>
      </w:r>
      <w:bookmarkEnd w:id="46"/>
    </w:p>
    <w:p w:rsidR="00B907F8" w:rsidRPr="005024C9" w:rsidRDefault="00B907F8" w:rsidP="00B907F8">
      <w:r w:rsidRPr="005024C9">
        <w:t>The UN Millennium Development Goals (MDGs) comprise eight specific targets for developing nations to achieve by 2015.</w:t>
      </w:r>
      <w:r w:rsidRPr="005024C9">
        <w:rPr>
          <w:vertAlign w:val="superscript"/>
        </w:rPr>
        <w:footnoteReference w:id="13"/>
      </w:r>
      <w:r w:rsidR="00424646" w:rsidRPr="005024C9">
        <w:t xml:space="preserve"> </w:t>
      </w:r>
      <w:r w:rsidRPr="005024C9">
        <w:t>Telecommunications and broadband falls with the eighth goal of developing a global partnership for development with sub-target 8(F) stating that</w:t>
      </w:r>
      <w:r w:rsidR="00424646" w:rsidRPr="005024C9">
        <w:t xml:space="preserve"> </w:t>
      </w:r>
      <w:r w:rsidRPr="005024C9">
        <w:t>‘In cooperation with the private sector, make available the benefits of new technologies, especially information and communications’.</w:t>
      </w:r>
      <w:r w:rsidR="00424646" w:rsidRPr="005024C9">
        <w:t xml:space="preserve"> </w:t>
      </w:r>
    </w:p>
    <w:p w:rsidR="003A3C1B" w:rsidRPr="005024C9" w:rsidRDefault="00B907F8" w:rsidP="00325CFE">
      <w:r w:rsidRPr="005024C9">
        <w:t xml:space="preserve">Measured against the agreed indicators by the number of fixed telephones, mobile cellular subscriptions and the number of Internet users per 100 population, significant progress has been made globally (see </w:t>
      </w:r>
      <w:r w:rsidR="00325CFE">
        <w:t>Figure 1</w:t>
      </w:r>
      <w:r w:rsidRPr="005024C9">
        <w:t>) and as described more fully later in this report even more successes have been achieved in Viet Nam.</w:t>
      </w:r>
      <w:r w:rsidR="00424646" w:rsidRPr="005024C9">
        <w:t xml:space="preserve"> </w:t>
      </w:r>
    </w:p>
    <w:p w:rsidR="008D43F0" w:rsidRPr="005024C9" w:rsidRDefault="00325CFE" w:rsidP="00653502">
      <w:pPr>
        <w:pStyle w:val="Figuretitle"/>
      </w:pPr>
      <w:r w:rsidRPr="00325CFE">
        <w:t>Figure</w:t>
      </w:r>
      <w:r w:rsidR="00B907F8" w:rsidRPr="005024C9">
        <w:t xml:space="preserve"> 1: </w:t>
      </w:r>
      <w:r w:rsidR="00931554">
        <w:t xml:space="preserve"> </w:t>
      </w:r>
      <w:r w:rsidR="00653502" w:rsidRPr="00653502">
        <w:rPr>
          <w:i/>
        </w:rPr>
        <w:t>Fixed telephone lines and mobile cellular subscriptions - Internet users - broadband subscriptions (per 100 inhabitants)</w:t>
      </w:r>
    </w:p>
    <w:p w:rsidR="003E10D2" w:rsidRDefault="00B907F8" w:rsidP="00B907F8">
      <w:pPr>
        <w:pStyle w:val="Figure"/>
        <w:keepNext w:val="0"/>
      </w:pPr>
      <w:r w:rsidRPr="005024C9">
        <w:rPr>
          <w:noProof/>
          <w:lang w:val="en-US" w:eastAsia="zh-CN"/>
        </w:rPr>
        <w:drawing>
          <wp:inline distT="0" distB="0" distL="0" distR="0">
            <wp:extent cx="5277569" cy="448573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6302" cy="4493159"/>
                    </a:xfrm>
                    <a:prstGeom prst="rect">
                      <a:avLst/>
                    </a:prstGeom>
                    <a:noFill/>
                    <a:ln>
                      <a:noFill/>
                    </a:ln>
                  </pic:spPr>
                </pic:pic>
              </a:graphicData>
            </a:graphic>
          </wp:inline>
        </w:drawing>
      </w:r>
    </w:p>
    <w:p w:rsidR="001C7267" w:rsidRDefault="00B472E1">
      <w:pPr>
        <w:pStyle w:val="Figure"/>
        <w:keepNext w:val="0"/>
        <w:jc w:val="left"/>
      </w:pPr>
      <w:r w:rsidRPr="00347CD5">
        <w:rPr>
          <w:bCs w:val="0"/>
          <w:i/>
          <w:iCs/>
          <w:sz w:val="19"/>
          <w:szCs w:val="19"/>
          <w:lang w:eastAsia="es-ES"/>
        </w:rPr>
        <w:t>Source: UN Millennium Development Goals Report, telecommunications indicators 2011</w:t>
      </w:r>
      <w:r w:rsidRPr="00B00A86">
        <w:rPr>
          <w:rStyle w:val="FootnoteReference"/>
        </w:rPr>
        <w:footnoteReference w:id="14"/>
      </w:r>
    </w:p>
    <w:p w:rsidR="00B907F8" w:rsidRPr="005024C9" w:rsidRDefault="00B907F8" w:rsidP="008D1201">
      <w:r w:rsidRPr="005024C9">
        <w:lastRenderedPageBreak/>
        <w:t>Notwithstanding the successes in Viet Nam including the number of internet users rising to 30.65 per 100 population at the end of 2010, the number of broadband internet subscribers at 4.20 per 100 population remain low.</w:t>
      </w:r>
      <w:r w:rsidR="00424646" w:rsidRPr="005024C9">
        <w:t xml:space="preserve"> </w:t>
      </w:r>
      <w:r w:rsidRPr="005024C9">
        <w:t xml:space="preserve">As broadband in Viet Nam, like voice before it, is going personal and moving to become a go anywhere/anytime service, a </w:t>
      </w:r>
      <w:r w:rsidR="008D1201">
        <w:t>wireless broadband</w:t>
      </w:r>
      <w:r w:rsidR="008D1201" w:rsidRPr="005024C9">
        <w:t xml:space="preserve"> </w:t>
      </w:r>
      <w:r w:rsidR="008D1201">
        <w:t>m</w:t>
      </w:r>
      <w:r w:rsidRPr="005024C9">
        <w:t>asterplan is consistent with the MDG targets and critical in helping address any policy gaps.</w:t>
      </w:r>
    </w:p>
    <w:p w:rsidR="00B907F8" w:rsidRPr="005024C9" w:rsidRDefault="00B907F8" w:rsidP="00B907F8">
      <w:pPr>
        <w:pStyle w:val="Heading2"/>
        <w:rPr>
          <w:lang w:val="en-GB"/>
        </w:rPr>
      </w:pPr>
      <w:bookmarkStart w:id="47" w:name="_Toc338239889"/>
      <w:r w:rsidRPr="005024C9">
        <w:rPr>
          <w:lang w:val="en-GB"/>
        </w:rPr>
        <w:t>2.</w:t>
      </w:r>
      <w:r w:rsidR="00671015">
        <w:rPr>
          <w:lang w:val="en-GB"/>
        </w:rPr>
        <w:t>2</w:t>
      </w:r>
      <w:r w:rsidRPr="005024C9">
        <w:rPr>
          <w:lang w:val="en-GB"/>
        </w:rPr>
        <w:tab/>
        <w:t>Broadband Commission</w:t>
      </w:r>
      <w:bookmarkEnd w:id="47"/>
    </w:p>
    <w:p w:rsidR="00B907F8" w:rsidRPr="00EA312A" w:rsidRDefault="00B907F8" w:rsidP="007E5FC8">
      <w:pPr>
        <w:rPr>
          <w:i/>
          <w:iCs/>
        </w:rPr>
      </w:pPr>
      <w:r w:rsidRPr="005024C9">
        <w:t xml:space="preserve">Until recently, broadband policy was largely the domain of national </w:t>
      </w:r>
      <w:r w:rsidR="007E5FC8">
        <w:t>g</w:t>
      </w:r>
      <w:r w:rsidR="007E5FC8" w:rsidRPr="005024C9">
        <w:t xml:space="preserve">overnments </w:t>
      </w:r>
      <w:r w:rsidRPr="005024C9">
        <w:t>and the focus of regional initiatives.</w:t>
      </w:r>
      <w:r w:rsidR="00424646" w:rsidRPr="005024C9">
        <w:t xml:space="preserve"> </w:t>
      </w:r>
      <w:r w:rsidRPr="005024C9">
        <w:t xml:space="preserve">However, creation of the Broadband Commission for Digital Development in May 2010, a joint effort by ITU and UNESCO, is clear evidence of a shifting paradigm. The Commission was set up with the aim of engaging in </w:t>
      </w:r>
      <w:r w:rsidR="0030406F" w:rsidRPr="0030406F">
        <w:rPr>
          <w:i/>
          <w:iCs/>
        </w:rPr>
        <w:t xml:space="preserve">advocacy and high-level thought leadership to demonstrate that broadband networks: </w:t>
      </w:r>
    </w:p>
    <w:p w:rsidR="00B907F8" w:rsidRPr="00EA312A" w:rsidRDefault="0030406F" w:rsidP="008D1201">
      <w:pPr>
        <w:pStyle w:val="Enumlevel1"/>
        <w:rPr>
          <w:i/>
          <w:iCs/>
          <w:lang w:bidi="en-US"/>
        </w:rPr>
      </w:pPr>
      <w:r w:rsidRPr="0030406F">
        <w:rPr>
          <w:i/>
          <w:iCs/>
          <w:color w:val="31849B" w:themeColor="accent5" w:themeShade="BF"/>
        </w:rPr>
        <w:t>•</w:t>
      </w:r>
      <w:r w:rsidRPr="0030406F">
        <w:rPr>
          <w:i/>
          <w:iCs/>
        </w:rPr>
        <w:tab/>
      </w:r>
      <w:r w:rsidRPr="0030406F">
        <w:rPr>
          <w:i/>
          <w:iCs/>
          <w:lang w:bidi="en-US"/>
        </w:rPr>
        <w:t>are basic infrastructure in a modern society – just like roads, electricity or water;</w:t>
      </w:r>
    </w:p>
    <w:p w:rsidR="00B907F8" w:rsidRPr="00EA312A" w:rsidRDefault="0030406F" w:rsidP="008D1201">
      <w:pPr>
        <w:pStyle w:val="Enumlevel1"/>
        <w:rPr>
          <w:i/>
          <w:iCs/>
          <w:lang w:bidi="en-US"/>
        </w:rPr>
      </w:pPr>
      <w:r w:rsidRPr="0030406F">
        <w:rPr>
          <w:i/>
          <w:iCs/>
          <w:color w:val="31849B" w:themeColor="accent5" w:themeShade="BF"/>
        </w:rPr>
        <w:t>•</w:t>
      </w:r>
      <w:r w:rsidRPr="0030406F">
        <w:rPr>
          <w:i/>
          <w:iCs/>
        </w:rPr>
        <w:tab/>
      </w:r>
      <w:r w:rsidRPr="0030406F">
        <w:rPr>
          <w:i/>
          <w:iCs/>
          <w:lang w:bidi="en-US"/>
        </w:rPr>
        <w:t>are uniquely powerful tools for accelerating progress towards the MDGs;</w:t>
      </w:r>
    </w:p>
    <w:p w:rsidR="00B907F8" w:rsidRPr="00EA312A" w:rsidRDefault="0030406F" w:rsidP="008D1201">
      <w:pPr>
        <w:pStyle w:val="Enumlevel1"/>
        <w:rPr>
          <w:i/>
          <w:iCs/>
          <w:lang w:bidi="en-US"/>
        </w:rPr>
      </w:pPr>
      <w:r w:rsidRPr="0030406F">
        <w:rPr>
          <w:i/>
          <w:iCs/>
          <w:color w:val="31849B" w:themeColor="accent5" w:themeShade="BF"/>
        </w:rPr>
        <w:t>•</w:t>
      </w:r>
      <w:r w:rsidRPr="0030406F">
        <w:rPr>
          <w:i/>
          <w:iCs/>
        </w:rPr>
        <w:tab/>
      </w:r>
      <w:r w:rsidRPr="0030406F">
        <w:rPr>
          <w:i/>
          <w:iCs/>
          <w:lang w:bidi="en-US"/>
        </w:rPr>
        <w:t>are remarkably cost-effective and offer impressive returns-on-investment (ROI) in both developed and developing economies alike;</w:t>
      </w:r>
    </w:p>
    <w:p w:rsidR="00B907F8" w:rsidRPr="00EA312A" w:rsidRDefault="0030406F" w:rsidP="008D1201">
      <w:pPr>
        <w:pStyle w:val="Enumlevel1"/>
        <w:rPr>
          <w:i/>
          <w:iCs/>
          <w:lang w:bidi="en-US"/>
        </w:rPr>
      </w:pPr>
      <w:r w:rsidRPr="0030406F">
        <w:rPr>
          <w:i/>
          <w:iCs/>
          <w:color w:val="31849B" w:themeColor="accent5" w:themeShade="BF"/>
        </w:rPr>
        <w:t>•</w:t>
      </w:r>
      <w:r w:rsidRPr="0030406F">
        <w:rPr>
          <w:i/>
          <w:iCs/>
        </w:rPr>
        <w:tab/>
      </w:r>
      <w:r w:rsidRPr="0030406F">
        <w:rPr>
          <w:i/>
          <w:iCs/>
          <w:lang w:bidi="en-US"/>
        </w:rPr>
        <w:t>underpin all industrial sectors and are increasingly the foundation of public services and social progress;</w:t>
      </w:r>
    </w:p>
    <w:p w:rsidR="00B907F8" w:rsidRPr="005024C9" w:rsidRDefault="0030406F" w:rsidP="008D1201">
      <w:pPr>
        <w:pStyle w:val="Enumlevel1"/>
        <w:rPr>
          <w:b/>
        </w:rPr>
      </w:pPr>
      <w:r w:rsidRPr="0030406F">
        <w:rPr>
          <w:i/>
          <w:iCs/>
          <w:color w:val="31849B" w:themeColor="accent5" w:themeShade="BF"/>
        </w:rPr>
        <w:t>•</w:t>
      </w:r>
      <w:r w:rsidRPr="0030406F">
        <w:rPr>
          <w:i/>
          <w:iCs/>
        </w:rPr>
        <w:tab/>
      </w:r>
      <w:r w:rsidRPr="0030406F">
        <w:rPr>
          <w:i/>
          <w:iCs/>
          <w:lang w:bidi="en-US"/>
        </w:rPr>
        <w:t>need to be promoted by governments in joint partnership with industry, in order to reap the full benefits of broadband networks and services.</w:t>
      </w:r>
      <w:r w:rsidR="00B907F8" w:rsidRPr="005024C9">
        <w:rPr>
          <w:vertAlign w:val="superscript"/>
          <w:lang w:bidi="en-US"/>
        </w:rPr>
        <w:footnoteReference w:id="15"/>
      </w:r>
    </w:p>
    <w:p w:rsidR="00B907F8" w:rsidRPr="005024C9" w:rsidRDefault="00B907F8" w:rsidP="008D1201">
      <w:r w:rsidRPr="005024C9">
        <w:t xml:space="preserve">Within the context of the </w:t>
      </w:r>
      <w:r w:rsidR="008D1201">
        <w:t>m</w:t>
      </w:r>
      <w:r w:rsidRPr="005024C9">
        <w:t xml:space="preserve">asterplan, these conclusions and regulatory considerations are important as they provide both guidance and clarity. With respect to these considerations, the </w:t>
      </w:r>
      <w:r w:rsidR="008D1201">
        <w:t>m</w:t>
      </w:r>
      <w:r w:rsidR="008D1201" w:rsidRPr="005024C9">
        <w:t xml:space="preserve">asterplan </w:t>
      </w:r>
      <w:r w:rsidRPr="005024C9">
        <w:t xml:space="preserve">will be consistent with the focus of the Commission and its recommendations/policies. </w:t>
      </w:r>
    </w:p>
    <w:p w:rsidR="00B907F8" w:rsidRPr="005024C9" w:rsidRDefault="00B907F8" w:rsidP="00B907F8">
      <w:r w:rsidRPr="005024C9">
        <w:t>The Commission debated the possible way of defining broadband and conceded that delineations such as upstream/downstream speeds are arguably inadequate due to rapid technological advances.</w:t>
      </w:r>
      <w:r w:rsidR="00424646" w:rsidRPr="005024C9">
        <w:t xml:space="preserve"> </w:t>
      </w:r>
      <w:r w:rsidRPr="005024C9">
        <w:t xml:space="preserve">Instead, they believed that focus on core concepts, such as </w:t>
      </w:r>
      <w:r w:rsidRPr="005024C9">
        <w:rPr>
          <w:i/>
        </w:rPr>
        <w:t xml:space="preserve">always-on </w:t>
      </w:r>
      <w:r w:rsidRPr="005024C9">
        <w:t xml:space="preserve">service (the user isn’t required to make a new connection to the server each time) and </w:t>
      </w:r>
      <w:r w:rsidRPr="005024C9">
        <w:rPr>
          <w:i/>
        </w:rPr>
        <w:t>high capacity</w:t>
      </w:r>
      <w:r w:rsidRPr="005024C9">
        <w:t xml:space="preserve"> (capable of carrying lots of data per second) would be preferred alternatives as they would not be as constraining or subject to frequent revision.</w:t>
      </w:r>
      <w:r w:rsidRPr="005024C9">
        <w:rPr>
          <w:vertAlign w:val="superscript"/>
        </w:rPr>
        <w:footnoteReference w:id="16"/>
      </w:r>
    </w:p>
    <w:p w:rsidR="00B907F8" w:rsidRPr="005024C9" w:rsidRDefault="00B907F8" w:rsidP="004B5141">
      <w:r w:rsidRPr="005024C9">
        <w:t xml:space="preserve">In the </w:t>
      </w:r>
      <w:r w:rsidRPr="005024C9">
        <w:rPr>
          <w:i/>
        </w:rPr>
        <w:t>Broadband: A Platform for Progress</w:t>
      </w:r>
      <w:r w:rsidRPr="005024C9">
        <w:t xml:space="preserve"> </w:t>
      </w:r>
      <w:r w:rsidR="00EA312A">
        <w:t>r</w:t>
      </w:r>
      <w:r w:rsidR="00EA312A" w:rsidRPr="005024C9">
        <w:t>eport</w:t>
      </w:r>
      <w:r w:rsidRPr="005024C9">
        <w:t xml:space="preserve">, the Commission discussed a range of issues for </w:t>
      </w:r>
      <w:r w:rsidR="00800022">
        <w:t>g</w:t>
      </w:r>
      <w:r w:rsidR="00800022" w:rsidRPr="005024C9">
        <w:t xml:space="preserve">overnments </w:t>
      </w:r>
      <w:r w:rsidRPr="005024C9">
        <w:t xml:space="preserve">to consider when deploying broadband networks. Conclusions that emerged from the </w:t>
      </w:r>
      <w:r w:rsidR="004B5141">
        <w:t>r</w:t>
      </w:r>
      <w:r w:rsidR="004B5141" w:rsidRPr="005024C9">
        <w:t xml:space="preserve">eport </w:t>
      </w:r>
      <w:r w:rsidRPr="005024C9">
        <w:t xml:space="preserve">included, </w:t>
      </w:r>
      <w:r w:rsidRPr="005024C9">
        <w:rPr>
          <w:i/>
        </w:rPr>
        <w:t>inter alia</w:t>
      </w:r>
      <w:r w:rsidRPr="005024C9">
        <w:t xml:space="preserve">: </w:t>
      </w:r>
    </w:p>
    <w:p w:rsidR="00B907F8" w:rsidRPr="005024C9" w:rsidRDefault="00B907F8" w:rsidP="006C6991">
      <w:pPr>
        <w:pStyle w:val="Enumlevel1"/>
      </w:pPr>
      <w:r w:rsidRPr="005024C9">
        <w:rPr>
          <w:color w:val="31849B" w:themeColor="accent5" w:themeShade="BF"/>
        </w:rPr>
        <w:t>•</w:t>
      </w:r>
      <w:r w:rsidRPr="005024C9">
        <w:tab/>
      </w:r>
      <w:r w:rsidR="006C6991">
        <w:t>i</w:t>
      </w:r>
      <w:r w:rsidR="006C6991" w:rsidRPr="005024C9">
        <w:t xml:space="preserve">nfrastructure </w:t>
      </w:r>
      <w:r w:rsidRPr="005024C9">
        <w:t>policy should be goal oriented and not focused on particular technologies;</w:t>
      </w:r>
    </w:p>
    <w:p w:rsidR="00B907F8" w:rsidRPr="005024C9" w:rsidRDefault="00B907F8" w:rsidP="006C6991">
      <w:pPr>
        <w:pStyle w:val="Enumlevel1"/>
      </w:pPr>
      <w:r w:rsidRPr="005024C9">
        <w:rPr>
          <w:color w:val="31849B" w:themeColor="accent5" w:themeShade="BF"/>
        </w:rPr>
        <w:t>•</w:t>
      </w:r>
      <w:r w:rsidRPr="005024C9">
        <w:tab/>
      </w:r>
      <w:r w:rsidR="006C6991">
        <w:t>p</w:t>
      </w:r>
      <w:r w:rsidR="006C6991" w:rsidRPr="005024C9">
        <w:t xml:space="preserve">ricing </w:t>
      </w:r>
      <w:r w:rsidRPr="005024C9">
        <w:t>or other access barriers should be removed;</w:t>
      </w:r>
    </w:p>
    <w:p w:rsidR="00B907F8" w:rsidRPr="005024C9" w:rsidRDefault="00B907F8" w:rsidP="006C6991">
      <w:pPr>
        <w:pStyle w:val="Enumlevel1"/>
      </w:pPr>
      <w:r w:rsidRPr="005024C9">
        <w:rPr>
          <w:color w:val="31849B" w:themeColor="accent5" w:themeShade="BF"/>
        </w:rPr>
        <w:t>•</w:t>
      </w:r>
      <w:r w:rsidRPr="005024C9">
        <w:tab/>
      </w:r>
      <w:r w:rsidR="006C6991">
        <w:t>a</w:t>
      </w:r>
      <w:r w:rsidR="006C6991" w:rsidRPr="005024C9">
        <w:t xml:space="preserve">ssociations </w:t>
      </w:r>
      <w:r w:rsidRPr="005024C9">
        <w:t>between infrastructure and a type of service should be avoided;</w:t>
      </w:r>
    </w:p>
    <w:p w:rsidR="00B907F8" w:rsidRPr="005024C9" w:rsidRDefault="00B907F8" w:rsidP="006C6991">
      <w:pPr>
        <w:pStyle w:val="Enumlevel1"/>
      </w:pPr>
      <w:r w:rsidRPr="005024C9">
        <w:rPr>
          <w:color w:val="31849B" w:themeColor="accent5" w:themeShade="BF"/>
        </w:rPr>
        <w:t>•</w:t>
      </w:r>
      <w:r w:rsidRPr="005024C9">
        <w:tab/>
      </w:r>
      <w:r w:rsidR="006C6991">
        <w:t>i</w:t>
      </w:r>
      <w:r w:rsidR="006C6991" w:rsidRPr="005024C9">
        <w:t xml:space="preserve">nfrastructure </w:t>
      </w:r>
      <w:r w:rsidRPr="005024C9">
        <w:t>sharing is beneficial and should be encouraged; and</w:t>
      </w:r>
    </w:p>
    <w:p w:rsidR="00B907F8" w:rsidRPr="005024C9" w:rsidRDefault="00B907F8" w:rsidP="006C6991">
      <w:pPr>
        <w:pStyle w:val="Enumlevel1"/>
      </w:pPr>
      <w:r w:rsidRPr="005024C9">
        <w:rPr>
          <w:color w:val="31849B" w:themeColor="accent5" w:themeShade="BF"/>
        </w:rPr>
        <w:t>•</w:t>
      </w:r>
      <w:r w:rsidRPr="005024C9">
        <w:tab/>
      </w:r>
      <w:r w:rsidR="006C6991">
        <w:t>f</w:t>
      </w:r>
      <w:r w:rsidR="006C6991" w:rsidRPr="005024C9">
        <w:t>ibre</w:t>
      </w:r>
      <w:r w:rsidRPr="005024C9">
        <w:t>-optic networks are likely the preferred backhaul network solution, but depending on national geography / topology, may need to be complemented by wireless infrastructure.</w:t>
      </w:r>
      <w:r w:rsidRPr="005024C9">
        <w:rPr>
          <w:vertAlign w:val="superscript"/>
        </w:rPr>
        <w:footnoteReference w:id="17"/>
      </w:r>
    </w:p>
    <w:p w:rsidR="008D43F0" w:rsidRDefault="00B907F8" w:rsidP="009F5338">
      <w:pPr>
        <w:keepNext/>
        <w:keepLines/>
      </w:pPr>
      <w:r w:rsidRPr="005024C9">
        <w:lastRenderedPageBreak/>
        <w:t xml:space="preserve">The </w:t>
      </w:r>
      <w:r w:rsidR="000B0E4A">
        <w:t>r</w:t>
      </w:r>
      <w:r w:rsidR="000B0E4A" w:rsidRPr="005024C9">
        <w:t xml:space="preserve">eport </w:t>
      </w:r>
      <w:r w:rsidRPr="005024C9">
        <w:t xml:space="preserve">identifies a number of considerations to be taken into account by </w:t>
      </w:r>
      <w:r w:rsidR="000B0E4A">
        <w:t>g</w:t>
      </w:r>
      <w:r w:rsidR="000B0E4A" w:rsidRPr="005024C9">
        <w:t xml:space="preserve">overnments </w:t>
      </w:r>
      <w:r w:rsidRPr="005024C9">
        <w:t xml:space="preserve">and regulators in developing economies that are grappling with the challenges associated with increased broadband access. There are a number of areas in this regard that are of particular relevance to this </w:t>
      </w:r>
      <w:r w:rsidR="008D1201">
        <w:t>m</w:t>
      </w:r>
      <w:r w:rsidRPr="005024C9">
        <w:t>asterplan.</w:t>
      </w:r>
      <w:r w:rsidR="00424646" w:rsidRPr="005024C9">
        <w:t xml:space="preserve"> </w:t>
      </w:r>
      <w:r w:rsidRPr="005024C9">
        <w:t xml:space="preserve">These are summarised in </w:t>
      </w:r>
      <w:r w:rsidR="0030406F" w:rsidRPr="0030406F">
        <w:t xml:space="preserve">Table </w:t>
      </w:r>
      <w:r w:rsidR="00894626">
        <w:t>1</w:t>
      </w:r>
      <w:r w:rsidRPr="005024C9">
        <w:t>.</w:t>
      </w:r>
    </w:p>
    <w:p w:rsidR="001C7267" w:rsidRDefault="000B0E4A">
      <w:pPr>
        <w:pStyle w:val="Tabletitle0"/>
        <w:keepNext/>
        <w:rPr>
          <w:lang w:val="en-GB"/>
        </w:rPr>
      </w:pPr>
      <w:r>
        <w:rPr>
          <w:lang w:val="en-GB"/>
        </w:rPr>
        <w:t>Table</w:t>
      </w:r>
      <w:r w:rsidR="00B907F8" w:rsidRPr="005024C9">
        <w:rPr>
          <w:lang w:val="en-GB"/>
        </w:rPr>
        <w:t xml:space="preserve"> </w:t>
      </w:r>
      <w:r w:rsidR="00894626">
        <w:rPr>
          <w:lang w:val="en-GB"/>
        </w:rPr>
        <w:t>1</w:t>
      </w:r>
      <w:r w:rsidR="00B907F8" w:rsidRPr="005024C9">
        <w:rPr>
          <w:lang w:val="en-GB"/>
        </w:rPr>
        <w:t xml:space="preserve">: </w:t>
      </w:r>
      <w:r w:rsidR="00931554">
        <w:rPr>
          <w:lang w:val="en-GB"/>
        </w:rPr>
        <w:t xml:space="preserve"> </w:t>
      </w:r>
      <w:r w:rsidR="00B907F8" w:rsidRPr="005024C9">
        <w:rPr>
          <w:lang w:val="en-GB"/>
        </w:rPr>
        <w:t xml:space="preserve">Broadband </w:t>
      </w:r>
      <w:r w:rsidR="00894626">
        <w:rPr>
          <w:lang w:val="en-GB"/>
        </w:rPr>
        <w:t>c</w:t>
      </w:r>
      <w:r w:rsidR="00894626" w:rsidRPr="005024C9">
        <w:rPr>
          <w:lang w:val="en-GB"/>
        </w:rPr>
        <w:t>hallenges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2242"/>
        <w:gridCol w:w="5678"/>
      </w:tblGrid>
      <w:tr w:rsidR="00B907F8" w:rsidRPr="005024C9" w:rsidTr="00B46AEF">
        <w:trPr>
          <w:cantSplit/>
          <w:jc w:val="center"/>
        </w:trPr>
        <w:tc>
          <w:tcPr>
            <w:tcW w:w="936" w:type="dxa"/>
            <w:shd w:val="clear" w:color="auto" w:fill="31849B" w:themeFill="accent5" w:themeFillShade="BF"/>
          </w:tcPr>
          <w:p w:rsidR="00B907F8" w:rsidRPr="005024C9" w:rsidRDefault="00B907F8" w:rsidP="00272603">
            <w:pPr>
              <w:pStyle w:val="Tablehead"/>
              <w:rPr>
                <w:lang w:val="en-GB"/>
              </w:rPr>
            </w:pPr>
            <w:r w:rsidRPr="005024C9">
              <w:rPr>
                <w:lang w:val="en-GB"/>
              </w:rPr>
              <w:t>No.</w:t>
            </w:r>
          </w:p>
        </w:tc>
        <w:tc>
          <w:tcPr>
            <w:tcW w:w="2242" w:type="dxa"/>
            <w:shd w:val="clear" w:color="auto" w:fill="31849B" w:themeFill="accent5" w:themeFillShade="BF"/>
          </w:tcPr>
          <w:p w:rsidR="00B907F8" w:rsidRPr="005024C9" w:rsidRDefault="00B907F8" w:rsidP="00272603">
            <w:pPr>
              <w:pStyle w:val="Tablehead"/>
              <w:rPr>
                <w:lang w:val="en-GB"/>
              </w:rPr>
            </w:pPr>
            <w:r w:rsidRPr="005024C9">
              <w:rPr>
                <w:lang w:val="en-GB"/>
              </w:rPr>
              <w:t>Issue</w:t>
            </w:r>
          </w:p>
        </w:tc>
        <w:tc>
          <w:tcPr>
            <w:tcW w:w="5678" w:type="dxa"/>
            <w:tcBorders>
              <w:bottom w:val="single" w:sz="4" w:space="0" w:color="auto"/>
            </w:tcBorders>
            <w:shd w:val="clear" w:color="auto" w:fill="31849B" w:themeFill="accent5" w:themeFillShade="BF"/>
          </w:tcPr>
          <w:p w:rsidR="00B907F8" w:rsidRPr="005024C9" w:rsidRDefault="00B907F8" w:rsidP="00272603">
            <w:pPr>
              <w:pStyle w:val="Tablehead"/>
              <w:rPr>
                <w:lang w:val="en-GB"/>
              </w:rPr>
            </w:pPr>
            <w:r w:rsidRPr="005024C9">
              <w:rPr>
                <w:lang w:val="en-GB"/>
              </w:rPr>
              <w:t>Details</w:t>
            </w:r>
          </w:p>
        </w:tc>
      </w:tr>
      <w:tr w:rsidR="00B907F8" w:rsidRPr="005024C9" w:rsidTr="00B46AEF">
        <w:trPr>
          <w:cantSplit/>
          <w:jc w:val="center"/>
        </w:trPr>
        <w:tc>
          <w:tcPr>
            <w:tcW w:w="936" w:type="dxa"/>
            <w:shd w:val="clear" w:color="auto" w:fill="DAEEF3" w:themeFill="accent5" w:themeFillTint="33"/>
          </w:tcPr>
          <w:p w:rsidR="00B907F8" w:rsidRPr="005024C9" w:rsidRDefault="00B907F8" w:rsidP="00B907F8">
            <w:pPr>
              <w:pStyle w:val="Tabletext"/>
              <w:rPr>
                <w:b/>
              </w:rPr>
            </w:pPr>
            <w:r w:rsidRPr="005024C9">
              <w:t>1.</w:t>
            </w:r>
          </w:p>
        </w:tc>
        <w:tc>
          <w:tcPr>
            <w:tcW w:w="2242" w:type="dxa"/>
            <w:shd w:val="clear" w:color="auto" w:fill="DAEEF3" w:themeFill="accent5" w:themeFillTint="33"/>
          </w:tcPr>
          <w:p w:rsidR="00B907F8" w:rsidRPr="005024C9" w:rsidRDefault="00B907F8" w:rsidP="00894626">
            <w:pPr>
              <w:pStyle w:val="Tabletext"/>
              <w:rPr>
                <w:b/>
              </w:rPr>
            </w:pPr>
            <w:r w:rsidRPr="005024C9">
              <w:rPr>
                <w:b/>
              </w:rPr>
              <w:t xml:space="preserve">Attracting </w:t>
            </w:r>
            <w:r w:rsidR="00894626">
              <w:rPr>
                <w:b/>
              </w:rPr>
              <w:t>i</w:t>
            </w:r>
            <w:r w:rsidR="00894626" w:rsidRPr="005024C9">
              <w:rPr>
                <w:b/>
              </w:rPr>
              <w:t xml:space="preserve">nvestment </w:t>
            </w:r>
            <w:r w:rsidRPr="005024C9">
              <w:rPr>
                <w:b/>
              </w:rPr>
              <w:t xml:space="preserve">in </w:t>
            </w:r>
            <w:r w:rsidR="00894626">
              <w:rPr>
                <w:b/>
              </w:rPr>
              <w:t>b</w:t>
            </w:r>
            <w:r w:rsidR="00894626" w:rsidRPr="005024C9">
              <w:rPr>
                <w:b/>
              </w:rPr>
              <w:t>roadband</w:t>
            </w:r>
          </w:p>
        </w:tc>
        <w:tc>
          <w:tcPr>
            <w:tcW w:w="5678" w:type="dxa"/>
            <w:shd w:val="clear" w:color="auto" w:fill="DAEEF3" w:themeFill="accent5" w:themeFillTint="33"/>
          </w:tcPr>
          <w:p w:rsidR="00B907F8" w:rsidRPr="005024C9" w:rsidRDefault="00B907F8" w:rsidP="00B907F8">
            <w:pPr>
              <w:pStyle w:val="Tabletext"/>
            </w:pPr>
            <w:r w:rsidRPr="005024C9">
              <w:t>This may include:</w:t>
            </w:r>
          </w:p>
          <w:p w:rsidR="00B907F8" w:rsidRPr="005024C9" w:rsidRDefault="00B907F8" w:rsidP="00894626">
            <w:pPr>
              <w:pStyle w:val="Tabletext"/>
              <w:tabs>
                <w:tab w:val="left" w:pos="402"/>
              </w:tabs>
            </w:pPr>
            <w:r w:rsidRPr="005024C9">
              <w:rPr>
                <w:color w:val="31849B" w:themeColor="accent5" w:themeShade="BF"/>
              </w:rPr>
              <w:t>•</w:t>
            </w:r>
            <w:r w:rsidRPr="005024C9">
              <w:tab/>
            </w:r>
            <w:r w:rsidR="00894626">
              <w:t>r</w:t>
            </w:r>
            <w:r w:rsidR="00894626" w:rsidRPr="005024C9">
              <w:t xml:space="preserve">educing </w:t>
            </w:r>
            <w:r w:rsidRPr="005024C9">
              <w:t>investment / regulatory barriers;</w:t>
            </w:r>
          </w:p>
          <w:p w:rsidR="00B907F8" w:rsidRPr="005024C9" w:rsidRDefault="00B907F8" w:rsidP="00894626">
            <w:pPr>
              <w:pStyle w:val="Tabletext"/>
              <w:tabs>
                <w:tab w:val="left" w:pos="402"/>
              </w:tabs>
            </w:pPr>
            <w:r w:rsidRPr="005024C9">
              <w:rPr>
                <w:color w:val="31849B" w:themeColor="accent5" w:themeShade="BF"/>
              </w:rPr>
              <w:t>•</w:t>
            </w:r>
            <w:r w:rsidRPr="005024C9">
              <w:tab/>
            </w:r>
            <w:r w:rsidR="00894626">
              <w:t>e</w:t>
            </w:r>
            <w:r w:rsidR="00894626" w:rsidRPr="005024C9">
              <w:t xml:space="preserve">ncourage </w:t>
            </w:r>
            <w:r w:rsidRPr="005024C9">
              <w:t>infrastructure sharing;</w:t>
            </w:r>
          </w:p>
          <w:p w:rsidR="00B907F8" w:rsidRPr="005024C9" w:rsidRDefault="00B907F8" w:rsidP="00894626">
            <w:pPr>
              <w:pStyle w:val="Tabletext"/>
              <w:tabs>
                <w:tab w:val="left" w:pos="402"/>
              </w:tabs>
            </w:pPr>
            <w:r w:rsidRPr="005024C9">
              <w:rPr>
                <w:color w:val="31849B" w:themeColor="accent5" w:themeShade="BF"/>
              </w:rPr>
              <w:t>•</w:t>
            </w:r>
            <w:r w:rsidRPr="005024C9">
              <w:tab/>
            </w:r>
            <w:r w:rsidR="00894626">
              <w:t>i</w:t>
            </w:r>
            <w:r w:rsidR="00894626" w:rsidRPr="005024C9">
              <w:t xml:space="preserve">ntroducing </w:t>
            </w:r>
            <w:r w:rsidRPr="005024C9">
              <w:t>innovative spectrum management mechanisms; and</w:t>
            </w:r>
          </w:p>
          <w:p w:rsidR="00B907F8" w:rsidRPr="005024C9" w:rsidRDefault="00B907F8" w:rsidP="00894626">
            <w:pPr>
              <w:pStyle w:val="Tabletext"/>
              <w:tabs>
                <w:tab w:val="left" w:pos="402"/>
              </w:tabs>
              <w:ind w:left="402" w:hanging="402"/>
            </w:pPr>
            <w:r w:rsidRPr="005024C9">
              <w:rPr>
                <w:color w:val="31849B" w:themeColor="accent5" w:themeShade="BF"/>
              </w:rPr>
              <w:t>•</w:t>
            </w:r>
            <w:r w:rsidRPr="005024C9">
              <w:tab/>
            </w:r>
            <w:r w:rsidR="00894626">
              <w:t>a</w:t>
            </w:r>
            <w:r w:rsidR="00894626" w:rsidRPr="005024C9">
              <w:t>mend</w:t>
            </w:r>
            <w:r w:rsidR="00894626">
              <w:t>ing</w:t>
            </w:r>
            <w:r w:rsidR="00894626" w:rsidRPr="005024C9">
              <w:t xml:space="preserve"> </w:t>
            </w:r>
            <w:r w:rsidRPr="005024C9">
              <w:t>regulatory frameworks to eliminate discriminatory rules that favour one company/industry over another</w:t>
            </w:r>
            <w:r w:rsidR="00894626">
              <w:t>.</w:t>
            </w:r>
          </w:p>
        </w:tc>
      </w:tr>
      <w:tr w:rsidR="00B907F8" w:rsidRPr="005024C9" w:rsidTr="00B46AEF">
        <w:trPr>
          <w:cantSplit/>
          <w:jc w:val="center"/>
        </w:trPr>
        <w:tc>
          <w:tcPr>
            <w:tcW w:w="936" w:type="dxa"/>
            <w:shd w:val="clear" w:color="auto" w:fill="auto"/>
          </w:tcPr>
          <w:p w:rsidR="00B907F8" w:rsidRPr="005024C9" w:rsidRDefault="00B907F8" w:rsidP="00B907F8">
            <w:pPr>
              <w:pStyle w:val="Tabletext"/>
              <w:rPr>
                <w:b/>
              </w:rPr>
            </w:pPr>
            <w:r w:rsidRPr="005024C9">
              <w:t>2.</w:t>
            </w:r>
          </w:p>
        </w:tc>
        <w:tc>
          <w:tcPr>
            <w:tcW w:w="2242" w:type="dxa"/>
            <w:shd w:val="clear" w:color="auto" w:fill="auto"/>
          </w:tcPr>
          <w:p w:rsidR="00B907F8" w:rsidRPr="005024C9" w:rsidRDefault="00B907F8" w:rsidP="00894626">
            <w:pPr>
              <w:pStyle w:val="Tabletext"/>
              <w:rPr>
                <w:b/>
              </w:rPr>
            </w:pPr>
            <w:r w:rsidRPr="005024C9">
              <w:rPr>
                <w:b/>
              </w:rPr>
              <w:t xml:space="preserve">Addressing </w:t>
            </w:r>
            <w:r w:rsidR="00894626">
              <w:rPr>
                <w:b/>
              </w:rPr>
              <w:t>p</w:t>
            </w:r>
            <w:r w:rsidR="00894626" w:rsidRPr="005024C9">
              <w:rPr>
                <w:b/>
              </w:rPr>
              <w:t xml:space="preserve">ersistent </w:t>
            </w:r>
            <w:r w:rsidR="00894626">
              <w:rPr>
                <w:b/>
              </w:rPr>
              <w:t>g</w:t>
            </w:r>
            <w:r w:rsidR="00894626" w:rsidRPr="005024C9">
              <w:rPr>
                <w:b/>
              </w:rPr>
              <w:t xml:space="preserve">aps </w:t>
            </w:r>
            <w:r w:rsidRPr="005024C9">
              <w:rPr>
                <w:b/>
              </w:rPr>
              <w:t xml:space="preserve">in the </w:t>
            </w:r>
            <w:r w:rsidR="00894626">
              <w:rPr>
                <w:b/>
              </w:rPr>
              <w:t>m</w:t>
            </w:r>
            <w:r w:rsidR="00894626" w:rsidRPr="005024C9">
              <w:rPr>
                <w:b/>
              </w:rPr>
              <w:t>arket</w:t>
            </w:r>
          </w:p>
        </w:tc>
        <w:tc>
          <w:tcPr>
            <w:tcW w:w="5678" w:type="dxa"/>
            <w:tcBorders>
              <w:bottom w:val="single" w:sz="4" w:space="0" w:color="auto"/>
            </w:tcBorders>
            <w:shd w:val="clear" w:color="auto" w:fill="auto"/>
          </w:tcPr>
          <w:p w:rsidR="00B907F8" w:rsidRPr="005024C9" w:rsidRDefault="00B907F8" w:rsidP="00894626">
            <w:pPr>
              <w:pStyle w:val="Tabletext"/>
            </w:pPr>
            <w:r w:rsidRPr="005024C9">
              <w:t xml:space="preserve">It is recognised that in cases where infrastructure deployment is highly expensive or impractical, the </w:t>
            </w:r>
            <w:r w:rsidR="00894626">
              <w:t>g</w:t>
            </w:r>
            <w:r w:rsidR="00894626" w:rsidRPr="005024C9">
              <w:t xml:space="preserve">overnment </w:t>
            </w:r>
            <w:r w:rsidRPr="005024C9">
              <w:t>may need to be proactive in addressing bottlenecks. Authorities also need to maintain cognisance over possible adverse implications of hyper-competition, which may dampen sector investment.</w:t>
            </w:r>
            <w:r w:rsidR="00424646" w:rsidRPr="005024C9">
              <w:t xml:space="preserve"> </w:t>
            </w:r>
            <w:r w:rsidR="00894626">
              <w:t>The universal service fund (</w:t>
            </w:r>
            <w:r w:rsidRPr="005024C9">
              <w:t>USF</w:t>
            </w:r>
            <w:r w:rsidR="00894626">
              <w:t>)</w:t>
            </w:r>
            <w:r w:rsidRPr="005024C9">
              <w:t xml:space="preserve"> may pose challenges as changing definition of services may require the </w:t>
            </w:r>
            <w:r w:rsidR="00894626">
              <w:t>g</w:t>
            </w:r>
            <w:r w:rsidR="00894626" w:rsidRPr="005024C9">
              <w:t xml:space="preserve">overnment </w:t>
            </w:r>
            <w:r w:rsidRPr="005024C9">
              <w:t xml:space="preserve">to address issues of which entities are required to contribute. </w:t>
            </w:r>
          </w:p>
        </w:tc>
      </w:tr>
      <w:tr w:rsidR="00B907F8" w:rsidRPr="005024C9" w:rsidTr="00B46AEF">
        <w:trPr>
          <w:cantSplit/>
          <w:jc w:val="center"/>
        </w:trPr>
        <w:tc>
          <w:tcPr>
            <w:tcW w:w="936" w:type="dxa"/>
            <w:shd w:val="clear" w:color="auto" w:fill="DAEEF3" w:themeFill="accent5" w:themeFillTint="33"/>
          </w:tcPr>
          <w:p w:rsidR="00B907F8" w:rsidRPr="005024C9" w:rsidRDefault="00B907F8" w:rsidP="00B907F8">
            <w:pPr>
              <w:pStyle w:val="Tabletext"/>
              <w:rPr>
                <w:b/>
              </w:rPr>
            </w:pPr>
            <w:r w:rsidRPr="005024C9">
              <w:t>3.</w:t>
            </w:r>
          </w:p>
        </w:tc>
        <w:tc>
          <w:tcPr>
            <w:tcW w:w="2242" w:type="dxa"/>
            <w:shd w:val="clear" w:color="auto" w:fill="DAEEF3" w:themeFill="accent5" w:themeFillTint="33"/>
          </w:tcPr>
          <w:p w:rsidR="00B907F8" w:rsidRPr="005024C9" w:rsidRDefault="00B907F8" w:rsidP="00894626">
            <w:pPr>
              <w:pStyle w:val="Tabletext"/>
              <w:rPr>
                <w:b/>
              </w:rPr>
            </w:pPr>
            <w:r w:rsidRPr="005024C9">
              <w:rPr>
                <w:b/>
              </w:rPr>
              <w:t xml:space="preserve">Funding </w:t>
            </w:r>
            <w:r w:rsidR="00894626">
              <w:rPr>
                <w:b/>
              </w:rPr>
              <w:t>b</w:t>
            </w:r>
            <w:r w:rsidR="00894626" w:rsidRPr="005024C9">
              <w:rPr>
                <w:b/>
              </w:rPr>
              <w:t>roadband</w:t>
            </w:r>
          </w:p>
        </w:tc>
        <w:tc>
          <w:tcPr>
            <w:tcW w:w="5678" w:type="dxa"/>
            <w:shd w:val="clear" w:color="auto" w:fill="DAEEF3" w:themeFill="accent5" w:themeFillTint="33"/>
          </w:tcPr>
          <w:p w:rsidR="00B907F8" w:rsidRPr="005024C9" w:rsidRDefault="00B907F8" w:rsidP="00894626">
            <w:pPr>
              <w:pStyle w:val="Tabletext"/>
            </w:pPr>
            <w:r w:rsidRPr="005024C9">
              <w:t xml:space="preserve">The Commission stated that true access gap (a shortfall between market-based measures and universal access) may need to be addressed in circumstances where there is evidence that regulatory incentives and lower-cost network alternatives are not enough to encourage supply in certain instances. Governments may address these issues vis-à-vis remedies relating to issuing special </w:t>
            </w:r>
            <w:r w:rsidR="00894626" w:rsidRPr="005024C9">
              <w:t>licen</w:t>
            </w:r>
            <w:r w:rsidR="00894626">
              <w:t>c</w:t>
            </w:r>
            <w:r w:rsidR="00894626" w:rsidRPr="005024C9">
              <w:t xml:space="preserve">es </w:t>
            </w:r>
            <w:r w:rsidRPr="005024C9">
              <w:t xml:space="preserve">in defined locations, funding local community initiatives, providing direct financial support to operators or mandating the deployment of broadband access networks. </w:t>
            </w:r>
            <w:r w:rsidRPr="005024C9">
              <w:rPr>
                <w:rStyle w:val="FootnoteReference"/>
                <w:rFonts w:ascii="Arial" w:hAnsi="Arial" w:cs="Arial"/>
                <w:sz w:val="20"/>
                <w:szCs w:val="20"/>
              </w:rPr>
              <w:footnoteReference w:id="18"/>
            </w:r>
          </w:p>
        </w:tc>
      </w:tr>
    </w:tbl>
    <w:p w:rsidR="00B907F8" w:rsidRPr="005024C9" w:rsidRDefault="00B907F8" w:rsidP="00B907F8"/>
    <w:p w:rsidR="00B907F8" w:rsidRPr="005024C9" w:rsidRDefault="00B907F8" w:rsidP="009F5338">
      <w:pPr>
        <w:spacing w:before="0"/>
      </w:pPr>
      <w:r w:rsidRPr="005024C9">
        <w:t>The Commission endorsed the ‘Broadband Challenge’ in October 2011 whereby broadband connectivity was recognised as a human right and a crucial driving force behind economic growth.</w:t>
      </w:r>
      <w:r w:rsidR="00424646" w:rsidRPr="005024C9">
        <w:t xml:space="preserve"> </w:t>
      </w:r>
      <w:r w:rsidRPr="005024C9">
        <w:t xml:space="preserve">Importantly, </w:t>
      </w:r>
      <w:r w:rsidR="00AC7D01">
        <w:t>g</w:t>
      </w:r>
      <w:r w:rsidR="00AC7D01" w:rsidRPr="005024C9">
        <w:t xml:space="preserve">overnments </w:t>
      </w:r>
      <w:r w:rsidRPr="005024C9">
        <w:t>were urged to adopt policy platforms that would facilitate broadband network deployment and service uptake.</w:t>
      </w:r>
      <w:r w:rsidR="00424646" w:rsidRPr="005024C9">
        <w:t xml:space="preserve"> </w:t>
      </w:r>
      <w:r w:rsidRPr="005024C9">
        <w:t>Member States were advised against retaining policies that would limit market entry and tax ICT services unnecessarily.</w:t>
      </w:r>
      <w:r w:rsidR="00424646" w:rsidRPr="005024C9">
        <w:t xml:space="preserve"> </w:t>
      </w:r>
      <w:r w:rsidR="00FF00BB" w:rsidRPr="005024C9">
        <w:t>Governments</w:t>
      </w:r>
      <w:r w:rsidRPr="005024C9">
        <w:t xml:space="preserve"> were encouraged to promote coordinated standards of interoperability and achieve maximum utility for scare radio spectrum. It was seen as necessary to review existing regulatory and legislative frameworks, many of which reflect outmoded </w:t>
      </w:r>
      <w:r w:rsidR="006C6991" w:rsidRPr="005024C9">
        <w:t>20</w:t>
      </w:r>
      <w:r w:rsidR="006C6991" w:rsidRPr="005024C9">
        <w:rPr>
          <w:vertAlign w:val="superscript"/>
        </w:rPr>
        <w:t>th</w:t>
      </w:r>
      <w:r w:rsidR="006C6991">
        <w:t> </w:t>
      </w:r>
      <w:r w:rsidRPr="005024C9">
        <w:t>century models and ensure that information flows are free and unhindered.</w:t>
      </w:r>
      <w:r w:rsidRPr="005024C9">
        <w:rPr>
          <w:vertAlign w:val="superscript"/>
        </w:rPr>
        <w:footnoteReference w:id="19"/>
      </w:r>
    </w:p>
    <w:p w:rsidR="00B907F8" w:rsidRPr="005024C9" w:rsidRDefault="00B907F8" w:rsidP="00B907F8">
      <w:r w:rsidRPr="005024C9">
        <w:t>The Commission adopted a set of four broadband targets to be achieved by 2015:</w:t>
      </w:r>
    </w:p>
    <w:p w:rsidR="00B907F8" w:rsidRPr="006D7580" w:rsidRDefault="00B907F8" w:rsidP="006C6991">
      <w:pPr>
        <w:pStyle w:val="Enumlevel1"/>
      </w:pPr>
      <w:r w:rsidRPr="006D7580">
        <w:rPr>
          <w:color w:val="31849B" w:themeColor="accent5" w:themeShade="BF"/>
        </w:rPr>
        <w:t>(i)</w:t>
      </w:r>
      <w:r w:rsidRPr="006D7580">
        <w:tab/>
      </w:r>
      <w:r w:rsidR="00894626" w:rsidRPr="006D7580">
        <w:t xml:space="preserve">all </w:t>
      </w:r>
      <w:r w:rsidRPr="006D7580">
        <w:t xml:space="preserve">countries should have a national broadband plan / strategy or include broadband </w:t>
      </w:r>
      <w:r w:rsidR="006C6991" w:rsidRPr="006D7580">
        <w:t>in their universal access / service definitions</w:t>
      </w:r>
      <w:r w:rsidRPr="006D7580">
        <w:t>;</w:t>
      </w:r>
    </w:p>
    <w:p w:rsidR="00B907F8" w:rsidRPr="006D7580" w:rsidRDefault="00B907F8" w:rsidP="006D6E33">
      <w:pPr>
        <w:pStyle w:val="Enumlevel1"/>
      </w:pPr>
      <w:r w:rsidRPr="006D7580">
        <w:rPr>
          <w:color w:val="31849B" w:themeColor="accent5" w:themeShade="BF"/>
        </w:rPr>
        <w:t>(ii)</w:t>
      </w:r>
      <w:r w:rsidRPr="006D7580">
        <w:tab/>
      </w:r>
      <w:r w:rsidR="006C6991" w:rsidRPr="006D7580">
        <w:t xml:space="preserve">entry level </w:t>
      </w:r>
      <w:r w:rsidRPr="006D7580">
        <w:t xml:space="preserve">broadband services should be made affordable in developing </w:t>
      </w:r>
      <w:r w:rsidR="006D6E33" w:rsidRPr="006D7580">
        <w:t xml:space="preserve">countries through adequate regulation and market forces (for example, amounting to less than 5 per </w:t>
      </w:r>
      <w:r w:rsidR="00997AE0">
        <w:t>cent of average monthly income)</w:t>
      </w:r>
      <w:r w:rsidRPr="006D7580">
        <w:t>;</w:t>
      </w:r>
    </w:p>
    <w:p w:rsidR="00B907F8" w:rsidRPr="006D7580" w:rsidRDefault="00B907F8" w:rsidP="00845CE2">
      <w:pPr>
        <w:pStyle w:val="Enumlevel1"/>
      </w:pPr>
      <w:r w:rsidRPr="006D7580">
        <w:rPr>
          <w:color w:val="31849B" w:themeColor="accent5" w:themeShade="BF"/>
        </w:rPr>
        <w:lastRenderedPageBreak/>
        <w:t>(iii)</w:t>
      </w:r>
      <w:r w:rsidRPr="006D7580">
        <w:tab/>
      </w:r>
      <w:r w:rsidR="00901945" w:rsidRPr="006D7580">
        <w:t>forty per cent</w:t>
      </w:r>
      <w:r w:rsidRPr="006D7580">
        <w:t xml:space="preserve"> of households in developing </w:t>
      </w:r>
      <w:r w:rsidR="006D6E33" w:rsidRPr="00845CE2">
        <w:t>countries</w:t>
      </w:r>
      <w:r w:rsidR="006D6E33" w:rsidRPr="006D7580" w:rsidDel="006D6E33">
        <w:t xml:space="preserve"> </w:t>
      </w:r>
      <w:r w:rsidRPr="006D7580">
        <w:t>should have Internet access;</w:t>
      </w:r>
    </w:p>
    <w:p w:rsidR="00B907F8" w:rsidRPr="005024C9" w:rsidRDefault="00B907F8" w:rsidP="00845CE2">
      <w:pPr>
        <w:pStyle w:val="Enumlevel1"/>
      </w:pPr>
      <w:r w:rsidRPr="006D7580">
        <w:rPr>
          <w:color w:val="31849B" w:themeColor="accent5" w:themeShade="BF"/>
        </w:rPr>
        <w:t>(iv)</w:t>
      </w:r>
      <w:r w:rsidRPr="006D7580">
        <w:tab/>
      </w:r>
      <w:r w:rsidRPr="00845CE2">
        <w:t xml:space="preserve">Internet user penetration should reach 60 </w:t>
      </w:r>
      <w:r w:rsidR="00901945" w:rsidRPr="00845CE2">
        <w:t>per cent</w:t>
      </w:r>
      <w:r w:rsidRPr="00845CE2">
        <w:t xml:space="preserve"> worldwide, 50 </w:t>
      </w:r>
      <w:r w:rsidR="00901945" w:rsidRPr="003B7212">
        <w:t>per cent</w:t>
      </w:r>
      <w:r w:rsidRPr="003B7212">
        <w:t xml:space="preserve"> in developing </w:t>
      </w:r>
      <w:r w:rsidR="0030406F" w:rsidRPr="0030406F">
        <w:t xml:space="preserve">countries </w:t>
      </w:r>
      <w:r w:rsidRPr="00845CE2">
        <w:t>and</w:t>
      </w:r>
      <w:r w:rsidR="006D6E33" w:rsidRPr="003B7212">
        <w:t xml:space="preserve"> 15 </w:t>
      </w:r>
      <w:r w:rsidR="00901945" w:rsidRPr="003B7212">
        <w:t>per cent</w:t>
      </w:r>
      <w:r w:rsidRPr="00842D82">
        <w:t xml:space="preserve"> in least developed </w:t>
      </w:r>
      <w:r w:rsidR="006D6E33" w:rsidRPr="00842D82">
        <w:t>countries</w:t>
      </w:r>
      <w:r w:rsidRPr="00845CE2">
        <w:t>.</w:t>
      </w:r>
    </w:p>
    <w:p w:rsidR="00B907F8" w:rsidRPr="005024C9" w:rsidRDefault="00B907F8" w:rsidP="009F5338">
      <w:pPr>
        <w:spacing w:before="100"/>
      </w:pPr>
      <w:r w:rsidRPr="005024C9">
        <w:t>It should be noted that ITU is optimistic that all of these targets will be either met or exceeded by 2015.</w:t>
      </w:r>
      <w:r w:rsidR="00424646" w:rsidRPr="005024C9">
        <w:t xml:space="preserve"> </w:t>
      </w:r>
      <w:r w:rsidRPr="005024C9">
        <w:t xml:space="preserve">In the case of Viet Nam, more challenging targets are required as broadband and internet usage in Viet Nam is close to such minimum targets already. </w:t>
      </w:r>
    </w:p>
    <w:p w:rsidR="00B907F8" w:rsidRPr="005024C9" w:rsidRDefault="00B907F8" w:rsidP="00B907F8">
      <w:pPr>
        <w:pStyle w:val="Heading2"/>
        <w:rPr>
          <w:lang w:val="en-GB"/>
        </w:rPr>
      </w:pPr>
      <w:bookmarkStart w:id="48" w:name="_Toc338239890"/>
      <w:r w:rsidRPr="005024C9">
        <w:rPr>
          <w:lang w:val="en-GB"/>
        </w:rPr>
        <w:t>2.</w:t>
      </w:r>
      <w:r w:rsidR="00671015">
        <w:rPr>
          <w:lang w:val="en-GB"/>
        </w:rPr>
        <w:t>3</w:t>
      </w:r>
      <w:r w:rsidRPr="005024C9">
        <w:rPr>
          <w:lang w:val="en-GB"/>
        </w:rPr>
        <w:tab/>
      </w:r>
      <w:r w:rsidR="00312874">
        <w:rPr>
          <w:lang w:val="en-GB"/>
        </w:rPr>
        <w:t xml:space="preserve">ITU </w:t>
      </w:r>
      <w:r w:rsidRPr="005024C9">
        <w:rPr>
          <w:lang w:val="en-GB"/>
        </w:rPr>
        <w:t>ICT Development Index and the link to growth</w:t>
      </w:r>
      <w:bookmarkEnd w:id="48"/>
    </w:p>
    <w:p w:rsidR="00B907F8" w:rsidRPr="005024C9" w:rsidRDefault="00B907F8" w:rsidP="009F5338">
      <w:pPr>
        <w:spacing w:before="100"/>
      </w:pPr>
      <w:r w:rsidRPr="005024C9">
        <w:t>According to ITU</w:t>
      </w:r>
      <w:r w:rsidR="00312874">
        <w:t xml:space="preserve"> analysis</w:t>
      </w:r>
      <w:r w:rsidRPr="005024C9">
        <w:t>, there is a strong correlation between the development and maturity of a country’s ICT infrastructure and economic growth. This relationship is even more prominent in emerging economies.</w:t>
      </w:r>
      <w:r w:rsidR="00424646" w:rsidRPr="005024C9">
        <w:t xml:space="preserve"> </w:t>
      </w:r>
    </w:p>
    <w:p w:rsidR="00B907F8" w:rsidRPr="005024C9" w:rsidRDefault="00B907F8" w:rsidP="009F5338">
      <w:pPr>
        <w:spacing w:before="100"/>
      </w:pPr>
      <w:r w:rsidRPr="005024C9">
        <w:t xml:space="preserve">The ICT Development Index (IDI) is intended to provide insight into the level and evolution overt time of national ICT development, progress in ICT development, the digital divide and development potential of ICT. It represents an amalgamation of data measuring ICT access, usage and skills. </w:t>
      </w:r>
    </w:p>
    <w:p w:rsidR="00B907F8" w:rsidRPr="005024C9" w:rsidRDefault="00312874" w:rsidP="009F5338">
      <w:pPr>
        <w:spacing w:before="100"/>
      </w:pPr>
      <w:r>
        <w:t>The</w:t>
      </w:r>
      <w:r w:rsidR="00B907F8" w:rsidRPr="005024C9">
        <w:t xml:space="preserve"> </w:t>
      </w:r>
      <w:r>
        <w:t xml:space="preserve">2011 edition of the </w:t>
      </w:r>
      <w:r w:rsidR="00B907F8" w:rsidRPr="005024C9">
        <w:t>ITU</w:t>
      </w:r>
      <w:r>
        <w:t xml:space="preserve"> report</w:t>
      </w:r>
      <w:r w:rsidR="00B907F8" w:rsidRPr="005024C9">
        <w:t xml:space="preserve"> </w:t>
      </w:r>
      <w:r w:rsidR="00B907F8" w:rsidRPr="005024C9">
        <w:rPr>
          <w:i/>
        </w:rPr>
        <w:t>Measuring the Information Society</w:t>
      </w:r>
      <w:r>
        <w:rPr>
          <w:rStyle w:val="FootnoteReference"/>
        </w:rPr>
        <w:footnoteReference w:id="20"/>
      </w:r>
      <w:r>
        <w:t xml:space="preserve"> shows that</w:t>
      </w:r>
      <w:r w:rsidR="00B907F8" w:rsidRPr="005024C9">
        <w:t xml:space="preserve"> Viet Nam increased its IDI score by 28 </w:t>
      </w:r>
      <w:r w:rsidR="00901945">
        <w:t>per cent</w:t>
      </w:r>
      <w:r w:rsidR="00B907F8" w:rsidRPr="005024C9">
        <w:t xml:space="preserve"> from 2.76 in 2008 to 3.53 in 2010, thereby ranking 81 out of 152 nations assessed. This increase is largely explained by the improvement in mobile broadband penetration from nearly zero in 2008 to 13 subscriptions per 100 inhabitants in 2010.</w:t>
      </w:r>
      <w:r>
        <w:t xml:space="preserve"> </w:t>
      </w:r>
      <w:r w:rsidR="00B907F8" w:rsidRPr="005024C9">
        <w:t xml:space="preserve"> Mobile-cellular penetration in Viet Nam is one of the highest in the world, growing from 87 </w:t>
      </w:r>
      <w:r w:rsidR="00901945">
        <w:t>per cent</w:t>
      </w:r>
      <w:r w:rsidR="00B907F8" w:rsidRPr="005024C9">
        <w:t xml:space="preserve"> in 2008 to 175 </w:t>
      </w:r>
      <w:r w:rsidR="00901945">
        <w:t>per cent</w:t>
      </w:r>
      <w:r w:rsidR="00B907F8" w:rsidRPr="005024C9">
        <w:t xml:space="preserve"> by the end of 2010.</w:t>
      </w:r>
    </w:p>
    <w:p w:rsidR="00B907F8" w:rsidRPr="005024C9" w:rsidRDefault="00B907F8" w:rsidP="00B907F8">
      <w:pPr>
        <w:pStyle w:val="Heading2"/>
        <w:rPr>
          <w:lang w:val="en-GB"/>
        </w:rPr>
      </w:pPr>
      <w:bookmarkStart w:id="49" w:name="_Toc338239891"/>
      <w:r w:rsidRPr="005024C9">
        <w:rPr>
          <w:lang w:val="en-GB"/>
        </w:rPr>
        <w:t>2.</w:t>
      </w:r>
      <w:r w:rsidR="00671015">
        <w:rPr>
          <w:lang w:val="en-GB"/>
        </w:rPr>
        <w:t>4</w:t>
      </w:r>
      <w:r w:rsidRPr="005024C9">
        <w:rPr>
          <w:lang w:val="en-GB"/>
        </w:rPr>
        <w:tab/>
        <w:t>ASEAN ICT Masterplan 2015</w:t>
      </w:r>
      <w:bookmarkEnd w:id="49"/>
    </w:p>
    <w:p w:rsidR="00B907F8" w:rsidRPr="005024C9" w:rsidRDefault="00B907F8" w:rsidP="009F5338">
      <w:pPr>
        <w:spacing w:before="100"/>
      </w:pPr>
      <w:r w:rsidRPr="005024C9">
        <w:t xml:space="preserve">Being a full member of the regional grouping, Viet Nam has committed to </w:t>
      </w:r>
      <w:r w:rsidR="00457C2D">
        <w:t xml:space="preserve">the </w:t>
      </w:r>
      <w:r w:rsidRPr="005024C9">
        <w:t>ASEAN 2015 ICT Masterplan</w:t>
      </w:r>
      <w:r w:rsidR="00E17F07">
        <w:rPr>
          <w:rStyle w:val="FootnoteReference"/>
        </w:rPr>
        <w:footnoteReference w:id="21"/>
      </w:r>
      <w:r w:rsidRPr="005024C9">
        <w:t>.</w:t>
      </w:r>
      <w:r w:rsidR="00424646" w:rsidRPr="005024C9">
        <w:t xml:space="preserve"> </w:t>
      </w:r>
      <w:r w:rsidRPr="005024C9">
        <w:t xml:space="preserve">The ICT Masterplan is a broad, overarching policy-framework that is intended to guide </w:t>
      </w:r>
      <w:r w:rsidR="00457C2D" w:rsidRPr="005024C9">
        <w:t xml:space="preserve">ICT development </w:t>
      </w:r>
      <w:r w:rsidR="00457C2D">
        <w:t xml:space="preserve">in </w:t>
      </w:r>
      <w:r w:rsidRPr="005024C9">
        <w:t xml:space="preserve">ASEAN </w:t>
      </w:r>
      <w:r w:rsidR="00312874">
        <w:t>M</w:t>
      </w:r>
      <w:r w:rsidR="00312874" w:rsidRPr="005024C9">
        <w:t>ember</w:t>
      </w:r>
      <w:r w:rsidR="00457C2D">
        <w:t xml:space="preserve"> </w:t>
      </w:r>
      <w:r w:rsidR="00312874">
        <w:t>S</w:t>
      </w:r>
      <w:r w:rsidR="00312874" w:rsidRPr="005024C9">
        <w:t>tate</w:t>
      </w:r>
      <w:r w:rsidR="00457C2D">
        <w:t>s</w:t>
      </w:r>
      <w:r w:rsidR="00312874" w:rsidRPr="005024C9">
        <w:t xml:space="preserve"> </w:t>
      </w:r>
      <w:r w:rsidRPr="005024C9">
        <w:t>over the next five years.</w:t>
      </w:r>
    </w:p>
    <w:p w:rsidR="00B907F8" w:rsidRPr="005024C9" w:rsidRDefault="00457C2D" w:rsidP="009F5338">
      <w:pPr>
        <w:spacing w:before="100"/>
      </w:pPr>
      <w:r>
        <w:t>ASEAN</w:t>
      </w:r>
      <w:r w:rsidRPr="005024C9">
        <w:t xml:space="preserve"> </w:t>
      </w:r>
      <w:r w:rsidR="00B907F8" w:rsidRPr="005024C9">
        <w:t>Member</w:t>
      </w:r>
      <w:r>
        <w:t xml:space="preserve"> States</w:t>
      </w:r>
      <w:r w:rsidR="00B907F8" w:rsidRPr="005024C9">
        <w:t xml:space="preserve"> have committed to a single strategic vision of enabling social and economic integration and facilitat</w:t>
      </w:r>
      <w:r>
        <w:t>ing</w:t>
      </w:r>
      <w:r w:rsidR="00B907F8" w:rsidRPr="005024C9">
        <w:t xml:space="preserve"> the transformation into a single market. By 2015, the following key outcomes have been set:</w:t>
      </w:r>
    </w:p>
    <w:p w:rsidR="00B907F8" w:rsidRPr="005024C9" w:rsidRDefault="00B907F8" w:rsidP="00B907F8">
      <w:pPr>
        <w:pStyle w:val="Enumlevel1"/>
      </w:pPr>
      <w:r w:rsidRPr="005024C9">
        <w:rPr>
          <w:color w:val="31849B" w:themeColor="accent5" w:themeShade="BF"/>
        </w:rPr>
        <w:t>(i)</w:t>
      </w:r>
      <w:r w:rsidRPr="005024C9">
        <w:tab/>
        <w:t>ICT as an engine of growth for ASEAN countries;</w:t>
      </w:r>
    </w:p>
    <w:p w:rsidR="00B907F8" w:rsidRPr="005024C9" w:rsidRDefault="00B907F8" w:rsidP="006C6991">
      <w:pPr>
        <w:pStyle w:val="Enumlevel1"/>
      </w:pPr>
      <w:r w:rsidRPr="005024C9">
        <w:rPr>
          <w:color w:val="31849B" w:themeColor="accent5" w:themeShade="BF"/>
        </w:rPr>
        <w:t>(ii)</w:t>
      </w:r>
      <w:r w:rsidRPr="005024C9">
        <w:tab/>
      </w:r>
      <w:r w:rsidR="006C6991">
        <w:t>r</w:t>
      </w:r>
      <w:r w:rsidR="006C6991" w:rsidRPr="005024C9">
        <w:t xml:space="preserve">ecognition </w:t>
      </w:r>
      <w:r w:rsidRPr="005024C9">
        <w:t>for ASEAN as a global ICT hub;</w:t>
      </w:r>
    </w:p>
    <w:p w:rsidR="00B907F8" w:rsidRPr="005024C9" w:rsidRDefault="00B907F8" w:rsidP="006C6991">
      <w:pPr>
        <w:pStyle w:val="Enumlevel1"/>
      </w:pPr>
      <w:r w:rsidRPr="005024C9">
        <w:rPr>
          <w:color w:val="31849B" w:themeColor="accent5" w:themeShade="BF"/>
        </w:rPr>
        <w:t>(iii)</w:t>
      </w:r>
      <w:r w:rsidRPr="005024C9">
        <w:tab/>
      </w:r>
      <w:r w:rsidR="006C6991">
        <w:t>e</w:t>
      </w:r>
      <w:r w:rsidR="006C6991" w:rsidRPr="005024C9">
        <w:t xml:space="preserve">nhanced </w:t>
      </w:r>
      <w:r w:rsidRPr="005024C9">
        <w:t>quality of life for peoples of ASEAN; and</w:t>
      </w:r>
    </w:p>
    <w:p w:rsidR="00B907F8" w:rsidRPr="005024C9" w:rsidRDefault="00B907F8" w:rsidP="006C6991">
      <w:pPr>
        <w:pStyle w:val="Enumlevel1"/>
      </w:pPr>
      <w:r w:rsidRPr="005024C9">
        <w:rPr>
          <w:color w:val="31849B" w:themeColor="accent5" w:themeShade="BF"/>
        </w:rPr>
        <w:t>(iv)</w:t>
      </w:r>
      <w:r w:rsidRPr="005024C9">
        <w:tab/>
      </w:r>
      <w:r w:rsidR="006C6991">
        <w:t>c</w:t>
      </w:r>
      <w:r w:rsidR="006C6991" w:rsidRPr="005024C9">
        <w:t xml:space="preserve">ontribution </w:t>
      </w:r>
      <w:r w:rsidRPr="005024C9">
        <w:t>toward ASEAN integration.</w:t>
      </w:r>
    </w:p>
    <w:p w:rsidR="00B907F8" w:rsidRPr="005024C9" w:rsidRDefault="00B907F8" w:rsidP="009F5338">
      <w:pPr>
        <w:spacing w:before="100"/>
      </w:pPr>
      <w:r w:rsidRPr="005024C9">
        <w:t xml:space="preserve">Of particular relevance to this </w:t>
      </w:r>
      <w:r w:rsidR="004F7284">
        <w:t>m</w:t>
      </w:r>
      <w:r w:rsidRPr="005024C9">
        <w:t xml:space="preserve">asterplan are a number of sub-components within the ‘strategic thrusts’ of </w:t>
      </w:r>
      <w:r w:rsidR="004F7284">
        <w:t xml:space="preserve">the </w:t>
      </w:r>
      <w:r w:rsidRPr="005024C9">
        <w:t xml:space="preserve">ASEAN </w:t>
      </w:r>
      <w:r w:rsidR="00E17F07">
        <w:t>Master</w:t>
      </w:r>
      <w:r w:rsidRPr="005024C9">
        <w:t xml:space="preserve">plan that ought to have implications for </w:t>
      </w:r>
      <w:r w:rsidR="004F7284">
        <w:t xml:space="preserve">the </w:t>
      </w:r>
      <w:r w:rsidRPr="005024C9">
        <w:t xml:space="preserve">Viet Nam wireless broadband policy. These include, </w:t>
      </w:r>
      <w:r w:rsidRPr="005024C9">
        <w:rPr>
          <w:i/>
        </w:rPr>
        <w:t>inter alia</w:t>
      </w:r>
      <w:r w:rsidRPr="005024C9">
        <w:t>:</w:t>
      </w:r>
    </w:p>
    <w:p w:rsidR="00B907F8" w:rsidRPr="005024C9" w:rsidRDefault="00B907F8" w:rsidP="009F5338">
      <w:pPr>
        <w:pStyle w:val="Enumlevel1"/>
        <w:spacing w:before="100"/>
      </w:pPr>
      <w:r w:rsidRPr="005024C9">
        <w:rPr>
          <w:color w:val="31849B" w:themeColor="accent5" w:themeShade="BF"/>
        </w:rPr>
        <w:t>•</w:t>
      </w:r>
      <w:r w:rsidRPr="005024C9">
        <w:tab/>
      </w:r>
      <w:r w:rsidR="006C6991">
        <w:t>c</w:t>
      </w:r>
      <w:r w:rsidR="006C6991" w:rsidRPr="005024C9">
        <w:t xml:space="preserve">reating </w:t>
      </w:r>
      <w:r w:rsidRPr="005024C9">
        <w:t>a conducive environment where businesses can grow leveraging ICT;</w:t>
      </w:r>
    </w:p>
    <w:p w:rsidR="00B907F8" w:rsidRPr="005024C9" w:rsidRDefault="00B907F8" w:rsidP="009F5338">
      <w:pPr>
        <w:pStyle w:val="Enumlevel1"/>
        <w:spacing w:before="100"/>
      </w:pPr>
      <w:r w:rsidRPr="005024C9">
        <w:rPr>
          <w:color w:val="31849B" w:themeColor="accent5" w:themeShade="BF"/>
        </w:rPr>
        <w:t>•</w:t>
      </w:r>
      <w:r w:rsidRPr="005024C9">
        <w:tab/>
      </w:r>
      <w:r w:rsidR="006C6991">
        <w:t>e</w:t>
      </w:r>
      <w:r w:rsidR="006C6991" w:rsidRPr="005024C9">
        <w:t xml:space="preserve">nsuring </w:t>
      </w:r>
      <w:r w:rsidRPr="005024C9">
        <w:t>affordable broadband access for every member of the community;</w:t>
      </w:r>
    </w:p>
    <w:p w:rsidR="00B907F8" w:rsidRPr="005024C9" w:rsidRDefault="00B907F8" w:rsidP="009F5338">
      <w:pPr>
        <w:pStyle w:val="Enumlevel1"/>
        <w:spacing w:before="100"/>
      </w:pPr>
      <w:r w:rsidRPr="005024C9">
        <w:rPr>
          <w:color w:val="31849B" w:themeColor="accent5" w:themeShade="BF"/>
        </w:rPr>
        <w:t>•</w:t>
      </w:r>
      <w:r w:rsidRPr="005024C9">
        <w:tab/>
      </w:r>
      <w:r w:rsidR="006C6991">
        <w:t>e</w:t>
      </w:r>
      <w:r w:rsidR="006C6991" w:rsidRPr="005024C9">
        <w:t xml:space="preserve">nsuring </w:t>
      </w:r>
      <w:r w:rsidRPr="005024C9">
        <w:t>affordable and seamless e-services, content and applications;</w:t>
      </w:r>
    </w:p>
    <w:p w:rsidR="00B907F8" w:rsidRPr="005024C9" w:rsidRDefault="00B907F8" w:rsidP="009F5338">
      <w:pPr>
        <w:pStyle w:val="Enumlevel1"/>
        <w:spacing w:before="100"/>
      </w:pPr>
      <w:r w:rsidRPr="005024C9">
        <w:rPr>
          <w:color w:val="31849B" w:themeColor="accent5" w:themeShade="BF"/>
        </w:rPr>
        <w:t>•</w:t>
      </w:r>
      <w:r w:rsidRPr="005024C9">
        <w:tab/>
      </w:r>
      <w:r w:rsidR="006C6991">
        <w:t>i</w:t>
      </w:r>
      <w:r w:rsidR="006C6991" w:rsidRPr="005024C9">
        <w:t xml:space="preserve">mprove </w:t>
      </w:r>
      <w:r w:rsidRPr="005024C9">
        <w:t>broadband connectivity; and</w:t>
      </w:r>
    </w:p>
    <w:p w:rsidR="00B907F8" w:rsidRPr="005024C9" w:rsidRDefault="00B907F8" w:rsidP="009F5338">
      <w:pPr>
        <w:pStyle w:val="Enumlevel1"/>
        <w:spacing w:before="100"/>
      </w:pPr>
      <w:r w:rsidRPr="005024C9">
        <w:rPr>
          <w:color w:val="31849B" w:themeColor="accent5" w:themeShade="BF"/>
        </w:rPr>
        <w:t>•</w:t>
      </w:r>
      <w:r w:rsidRPr="005024C9">
        <w:tab/>
      </w:r>
      <w:r w:rsidR="006C6991">
        <w:t>r</w:t>
      </w:r>
      <w:r w:rsidR="006C6991" w:rsidRPr="005024C9">
        <w:t xml:space="preserve">eview </w:t>
      </w:r>
      <w:r w:rsidRPr="005024C9">
        <w:t>of universal service obligations and similar policies.</w:t>
      </w:r>
    </w:p>
    <w:p w:rsidR="00B907F8" w:rsidRPr="005024C9" w:rsidRDefault="00B907F8" w:rsidP="004F7284">
      <w:pPr>
        <w:rPr>
          <w:b/>
        </w:rPr>
      </w:pPr>
      <w:r w:rsidRPr="005024C9">
        <w:lastRenderedPageBreak/>
        <w:t xml:space="preserve">The ASEAN ICT Masterplan </w:t>
      </w:r>
      <w:r w:rsidR="004F7284">
        <w:t xml:space="preserve">2015 </w:t>
      </w:r>
      <w:r w:rsidRPr="005024C9">
        <w:t>is expected to be implemented over a five-year period. However, these initiatives will not be implemented concurrently, but rather according to priority and complexity.</w:t>
      </w:r>
      <w:r w:rsidR="00424646" w:rsidRPr="005024C9">
        <w:t xml:space="preserve"> </w:t>
      </w:r>
      <w:r w:rsidRPr="005024C9">
        <w:t xml:space="preserve">For a more detailed overview of the </w:t>
      </w:r>
      <w:r w:rsidR="004F7284">
        <w:t>ASEAN</w:t>
      </w:r>
      <w:r w:rsidRPr="005024C9">
        <w:t xml:space="preserve"> Masterplan including a discussion of relevant initiatives and timeline, please refer to </w:t>
      </w:r>
      <w:r w:rsidR="0030406F" w:rsidRPr="0030406F">
        <w:t>Appendix A</w:t>
      </w:r>
      <w:r w:rsidRPr="005024C9">
        <w:rPr>
          <w:b/>
        </w:rPr>
        <w:t>.</w:t>
      </w:r>
    </w:p>
    <w:p w:rsidR="00B907F8" w:rsidRPr="005024C9" w:rsidRDefault="00B907F8" w:rsidP="00671015">
      <w:pPr>
        <w:pStyle w:val="Heading2"/>
        <w:rPr>
          <w:lang w:val="en-GB"/>
        </w:rPr>
      </w:pPr>
      <w:bookmarkStart w:id="50" w:name="_Toc338239892"/>
      <w:r w:rsidRPr="005024C9">
        <w:rPr>
          <w:lang w:val="en-GB"/>
        </w:rPr>
        <w:t>2.</w:t>
      </w:r>
      <w:r w:rsidR="00671015">
        <w:rPr>
          <w:lang w:val="en-GB"/>
        </w:rPr>
        <w:t>5</w:t>
      </w:r>
      <w:r w:rsidRPr="005024C9">
        <w:rPr>
          <w:lang w:val="en-GB"/>
        </w:rPr>
        <w:tab/>
        <w:t>Other global developmental trends in broadband policy and regulation</w:t>
      </w:r>
      <w:bookmarkEnd w:id="50"/>
    </w:p>
    <w:p w:rsidR="00B907F8" w:rsidRPr="005024C9" w:rsidRDefault="00B907F8" w:rsidP="00AC7D01">
      <w:r w:rsidRPr="005024C9">
        <w:t>In recent years, several key trends have emerged with respect to broadband policy and regulation.</w:t>
      </w:r>
      <w:r w:rsidR="00424646" w:rsidRPr="005024C9">
        <w:t xml:space="preserve"> </w:t>
      </w:r>
      <w:r w:rsidRPr="005024C9">
        <w:t xml:space="preserve">Governments around the globe have become increasingly cognisant about the importance of high-speed networks and their link to economic growth. As a consequence, there has been a substantial increase in </w:t>
      </w:r>
      <w:r w:rsidR="00AC7D01">
        <w:t>g</w:t>
      </w:r>
      <w:r w:rsidR="00AC7D01" w:rsidRPr="005024C9">
        <w:t xml:space="preserve">overnment </w:t>
      </w:r>
      <w:r w:rsidRPr="005024C9">
        <w:t>participation and intervention within the ICT sector.</w:t>
      </w:r>
      <w:r w:rsidR="00424646" w:rsidRPr="005024C9">
        <w:t xml:space="preserve"> </w:t>
      </w:r>
      <w:r w:rsidRPr="005024C9">
        <w:t>Broadly speaking, this intervention consists of:</w:t>
      </w:r>
    </w:p>
    <w:p w:rsidR="00B907F8" w:rsidRPr="005024C9" w:rsidRDefault="00812AB1" w:rsidP="006C6991">
      <w:pPr>
        <w:pStyle w:val="Enumlevel1"/>
        <w:rPr>
          <w:b/>
        </w:rPr>
      </w:pPr>
      <w:r w:rsidRPr="005024C9">
        <w:rPr>
          <w:color w:val="31849B" w:themeColor="accent5" w:themeShade="BF"/>
        </w:rPr>
        <w:t>•</w:t>
      </w:r>
      <w:r w:rsidRPr="005024C9">
        <w:tab/>
      </w:r>
      <w:r w:rsidR="006C6991">
        <w:t>t</w:t>
      </w:r>
      <w:r w:rsidR="006C6991" w:rsidRPr="005024C9">
        <w:t xml:space="preserve">he </w:t>
      </w:r>
      <w:r w:rsidR="00B907F8" w:rsidRPr="005024C9">
        <w:t>encouragement of private sector participation via improved access arrangements, simplified licensing and deregulation;</w:t>
      </w:r>
    </w:p>
    <w:p w:rsidR="00B907F8" w:rsidRPr="005024C9" w:rsidRDefault="00812AB1" w:rsidP="006C6991">
      <w:pPr>
        <w:pStyle w:val="Enumlevel1"/>
        <w:rPr>
          <w:b/>
        </w:rPr>
      </w:pPr>
      <w:r w:rsidRPr="005024C9">
        <w:rPr>
          <w:color w:val="31849B" w:themeColor="accent5" w:themeShade="BF"/>
        </w:rPr>
        <w:t>•</w:t>
      </w:r>
      <w:r w:rsidRPr="005024C9">
        <w:tab/>
      </w:r>
      <w:r w:rsidR="006C6991">
        <w:t>t</w:t>
      </w:r>
      <w:r w:rsidR="006C6991" w:rsidRPr="005024C9">
        <w:t xml:space="preserve">he </w:t>
      </w:r>
      <w:r w:rsidR="00B907F8" w:rsidRPr="005024C9">
        <w:t>development of national broadband plans/policies;</w:t>
      </w:r>
    </w:p>
    <w:p w:rsidR="00B907F8" w:rsidRPr="005024C9" w:rsidRDefault="00812AB1" w:rsidP="006C6991">
      <w:pPr>
        <w:pStyle w:val="Enumlevel1"/>
        <w:rPr>
          <w:b/>
        </w:rPr>
      </w:pPr>
      <w:r w:rsidRPr="005024C9">
        <w:rPr>
          <w:color w:val="31849B" w:themeColor="accent5" w:themeShade="BF"/>
        </w:rPr>
        <w:t>•</w:t>
      </w:r>
      <w:r w:rsidRPr="005024C9">
        <w:tab/>
      </w:r>
      <w:r w:rsidR="006C6991">
        <w:t>f</w:t>
      </w:r>
      <w:r w:rsidR="006C6991" w:rsidRPr="005024C9">
        <w:t xml:space="preserve">inancial </w:t>
      </w:r>
      <w:r w:rsidR="00B907F8" w:rsidRPr="005024C9">
        <w:t xml:space="preserve">support in the form of subsidies, tax breaks, grants </w:t>
      </w:r>
      <w:r w:rsidR="00910FCE">
        <w:t>and</w:t>
      </w:r>
      <w:r w:rsidR="00B907F8" w:rsidRPr="005024C9">
        <w:t xml:space="preserve"> loan assistance;</w:t>
      </w:r>
    </w:p>
    <w:p w:rsidR="00B907F8" w:rsidRPr="005024C9" w:rsidRDefault="00812AB1" w:rsidP="006D7580">
      <w:pPr>
        <w:pStyle w:val="Enumlevel1"/>
        <w:rPr>
          <w:b/>
        </w:rPr>
      </w:pPr>
      <w:r w:rsidRPr="005024C9">
        <w:rPr>
          <w:color w:val="31849B" w:themeColor="accent5" w:themeShade="BF"/>
        </w:rPr>
        <w:t>•</w:t>
      </w:r>
      <w:r w:rsidRPr="005024C9">
        <w:tab/>
      </w:r>
      <w:r w:rsidR="006C6991">
        <w:t>e</w:t>
      </w:r>
      <w:r w:rsidR="006C6991" w:rsidRPr="005024C9">
        <w:t xml:space="preserve">xpanding </w:t>
      </w:r>
      <w:r w:rsidR="00B907F8" w:rsidRPr="005024C9">
        <w:t xml:space="preserve">the scope of </w:t>
      </w:r>
      <w:r w:rsidR="00174419">
        <w:t>universal service obligations (</w:t>
      </w:r>
      <w:r w:rsidR="00B907F8" w:rsidRPr="005024C9">
        <w:t>USO</w:t>
      </w:r>
      <w:r w:rsidR="00174419">
        <w:t>)</w:t>
      </w:r>
      <w:r w:rsidR="00B907F8" w:rsidRPr="005024C9">
        <w:t xml:space="preserve"> to encompass broadband services; </w:t>
      </w:r>
    </w:p>
    <w:p w:rsidR="00B907F8" w:rsidRPr="005024C9" w:rsidRDefault="00812AB1" w:rsidP="006C6991">
      <w:pPr>
        <w:pStyle w:val="Enumlevel1"/>
        <w:rPr>
          <w:b/>
        </w:rPr>
      </w:pPr>
      <w:r w:rsidRPr="005024C9">
        <w:rPr>
          <w:color w:val="31849B" w:themeColor="accent5" w:themeShade="BF"/>
        </w:rPr>
        <w:t>•</w:t>
      </w:r>
      <w:r w:rsidRPr="005024C9">
        <w:tab/>
      </w:r>
      <w:r w:rsidR="006C6991">
        <w:t>u</w:t>
      </w:r>
      <w:r w:rsidR="006C6991" w:rsidRPr="005024C9">
        <w:t xml:space="preserve">pdating </w:t>
      </w:r>
      <w:r w:rsidR="00B907F8" w:rsidRPr="005024C9">
        <w:t xml:space="preserve">regulatory regimes to take into account the convergence of media </w:t>
      </w:r>
      <w:r w:rsidR="00910FCE">
        <w:t>and</w:t>
      </w:r>
      <w:r w:rsidR="00B907F8" w:rsidRPr="005024C9">
        <w:t xml:space="preserve"> communications; and</w:t>
      </w:r>
    </w:p>
    <w:p w:rsidR="00B907F8" w:rsidRPr="005024C9" w:rsidRDefault="00812AB1" w:rsidP="006C6991">
      <w:pPr>
        <w:pStyle w:val="Enumlevel1"/>
        <w:rPr>
          <w:b/>
        </w:rPr>
      </w:pPr>
      <w:r w:rsidRPr="005024C9">
        <w:rPr>
          <w:color w:val="31849B" w:themeColor="accent5" w:themeShade="BF"/>
        </w:rPr>
        <w:t>•</w:t>
      </w:r>
      <w:r w:rsidRPr="005024C9">
        <w:tab/>
      </w:r>
      <w:r w:rsidR="006C6991">
        <w:t>r</w:t>
      </w:r>
      <w:r w:rsidR="006C6991" w:rsidRPr="005024C9">
        <w:t xml:space="preserve">edirecting </w:t>
      </w:r>
      <w:r w:rsidR="00174419">
        <w:t>universal service funds (</w:t>
      </w:r>
      <w:r w:rsidR="00B907F8" w:rsidRPr="005024C9">
        <w:t>USFs</w:t>
      </w:r>
      <w:r w:rsidR="00174419">
        <w:t>)</w:t>
      </w:r>
      <w:r w:rsidR="00B907F8" w:rsidRPr="005024C9">
        <w:t xml:space="preserve"> to enable broadband in rural/isolated/low-income areas.</w:t>
      </w:r>
    </w:p>
    <w:p w:rsidR="00B907F8" w:rsidRPr="005024C9" w:rsidRDefault="00B907F8" w:rsidP="003D417D">
      <w:r w:rsidRPr="005024C9">
        <w:t>In addition, regulators are coming to terms with the need to prepare for a material increase in the demand for scarce spectrum. Global spectrum management arrangements are evolving to meet changing patterns of use and demand for spectrum. Following a trend that began in Australia, Japan, the United States</w:t>
      </w:r>
      <w:r w:rsidR="00174419">
        <w:t>,</w:t>
      </w:r>
      <w:r w:rsidRPr="005024C9">
        <w:t xml:space="preserve"> and New Zealand, steps are being taken to reduce the involvement of </w:t>
      </w:r>
      <w:r w:rsidR="003D417D">
        <w:t>g</w:t>
      </w:r>
      <w:r w:rsidR="003D417D" w:rsidRPr="005024C9">
        <w:t xml:space="preserve">overnment </w:t>
      </w:r>
      <w:r w:rsidRPr="005024C9">
        <w:t>and let market mechanisms govern the allocation and destination of use of spectrum including:</w:t>
      </w:r>
    </w:p>
    <w:p w:rsidR="00B907F8" w:rsidRPr="005024C9" w:rsidRDefault="00812AB1" w:rsidP="003D417D">
      <w:pPr>
        <w:pStyle w:val="Enumlevel1"/>
      </w:pPr>
      <w:r w:rsidRPr="005024C9">
        <w:rPr>
          <w:color w:val="31849B" w:themeColor="accent5" w:themeShade="BF"/>
        </w:rPr>
        <w:t>•</w:t>
      </w:r>
      <w:r w:rsidRPr="005024C9">
        <w:tab/>
      </w:r>
      <w:r w:rsidR="003D417D">
        <w:t>a</w:t>
      </w:r>
      <w:r w:rsidR="003D417D" w:rsidRPr="005024C9">
        <w:t xml:space="preserve">llocating </w:t>
      </w:r>
      <w:r w:rsidR="00B907F8" w:rsidRPr="005024C9">
        <w:t>spectrum through price-based selection processes – especially auctions – or alternative proxy methods to impose apparatus charges which reflect the value of the spectrum;</w:t>
      </w:r>
    </w:p>
    <w:p w:rsidR="00B907F8" w:rsidRPr="005024C9" w:rsidRDefault="00812AB1" w:rsidP="003D417D">
      <w:pPr>
        <w:pStyle w:val="Enumlevel1"/>
      </w:pPr>
      <w:r w:rsidRPr="005024C9">
        <w:rPr>
          <w:color w:val="31849B" w:themeColor="accent5" w:themeShade="BF"/>
        </w:rPr>
        <w:t>•</w:t>
      </w:r>
      <w:r w:rsidRPr="005024C9">
        <w:tab/>
      </w:r>
      <w:r w:rsidR="003D417D">
        <w:t>t</w:t>
      </w:r>
      <w:r w:rsidR="003D417D" w:rsidRPr="005024C9">
        <w:t xml:space="preserve">he </w:t>
      </w:r>
      <w:r w:rsidR="00B907F8" w:rsidRPr="005024C9">
        <w:t>owners of spectrum rights are increasingly free to decide which technology to use and which services to provide with it;</w:t>
      </w:r>
    </w:p>
    <w:p w:rsidR="00B907F8" w:rsidRPr="005024C9" w:rsidRDefault="00812AB1" w:rsidP="003D417D">
      <w:pPr>
        <w:pStyle w:val="Enumlevel1"/>
      </w:pPr>
      <w:r w:rsidRPr="005024C9">
        <w:rPr>
          <w:color w:val="31849B" w:themeColor="accent5" w:themeShade="BF"/>
        </w:rPr>
        <w:t>•</w:t>
      </w:r>
      <w:r w:rsidRPr="005024C9">
        <w:tab/>
      </w:r>
      <w:r w:rsidR="003D417D">
        <w:t>i</w:t>
      </w:r>
      <w:r w:rsidR="003D417D" w:rsidRPr="005024C9">
        <w:t xml:space="preserve">n </w:t>
      </w:r>
      <w:r w:rsidR="00B907F8" w:rsidRPr="005024C9">
        <w:t>line with spectrum liberalization, the introduction of spectrum trading in some markets is allowing spectrum rights to be allocated via market mechanisms to the users that value it the most; and</w:t>
      </w:r>
    </w:p>
    <w:p w:rsidR="00B907F8" w:rsidRPr="005024C9" w:rsidRDefault="00812AB1" w:rsidP="003D417D">
      <w:pPr>
        <w:pStyle w:val="Enumlevel1"/>
      </w:pPr>
      <w:r w:rsidRPr="005024C9">
        <w:rPr>
          <w:color w:val="31849B" w:themeColor="accent5" w:themeShade="BF"/>
        </w:rPr>
        <w:t>•</w:t>
      </w:r>
      <w:r w:rsidRPr="005024C9">
        <w:tab/>
      </w:r>
      <w:r w:rsidR="003D417D">
        <w:t>t</w:t>
      </w:r>
      <w:r w:rsidR="003D417D" w:rsidRPr="005024C9">
        <w:t xml:space="preserve">he </w:t>
      </w:r>
      <w:r w:rsidR="00B907F8" w:rsidRPr="005024C9">
        <w:t>increasing prevalence of spectrum leasing arrangements which allows a spectrum owner to sub-lease, part or all of their allocated frequencies.</w:t>
      </w:r>
    </w:p>
    <w:p w:rsidR="007A01A0" w:rsidRPr="005024C9" w:rsidRDefault="007A01A0" w:rsidP="00552B99">
      <w:pPr>
        <w:pStyle w:val="Heading1"/>
        <w:ind w:left="851" w:hanging="851"/>
        <w:jc w:val="left"/>
        <w:rPr>
          <w:lang w:val="en-GB"/>
        </w:rPr>
      </w:pPr>
      <w:bookmarkStart w:id="51" w:name="_Toc338239893"/>
      <w:r w:rsidRPr="005024C9">
        <w:rPr>
          <w:lang w:val="en-GB"/>
        </w:rPr>
        <w:lastRenderedPageBreak/>
        <w:t>3</w:t>
      </w:r>
      <w:r w:rsidRPr="005024C9">
        <w:rPr>
          <w:lang w:val="en-GB"/>
        </w:rPr>
        <w:tab/>
      </w:r>
      <w:r w:rsidR="00FF00BB">
        <w:rPr>
          <w:lang w:val="en-GB"/>
        </w:rPr>
        <w:t>Viet Nam and the wireless broadband market</w:t>
      </w:r>
      <w:bookmarkEnd w:id="51"/>
      <w:r w:rsidRPr="005024C9">
        <w:rPr>
          <w:lang w:val="en-GB"/>
        </w:rPr>
        <w:t xml:space="preserve"> </w:t>
      </w:r>
    </w:p>
    <w:p w:rsidR="007A01A0" w:rsidRPr="005024C9" w:rsidRDefault="007A01A0" w:rsidP="00552B99">
      <w:pPr>
        <w:keepNext/>
        <w:keepLines/>
      </w:pPr>
      <w:r w:rsidRPr="005024C9">
        <w:t>Viet Nam</w:t>
      </w:r>
      <w:r w:rsidR="00424646" w:rsidRPr="005024C9">
        <w:t xml:space="preserve"> </w:t>
      </w:r>
      <w:r w:rsidRPr="005024C9">
        <w:t xml:space="preserve">is located </w:t>
      </w:r>
      <w:r w:rsidR="001217D7">
        <w:t>in s</w:t>
      </w:r>
      <w:r w:rsidR="001217D7" w:rsidRPr="005024C9">
        <w:t>outh</w:t>
      </w:r>
      <w:r w:rsidR="001217D7">
        <w:t>-e</w:t>
      </w:r>
      <w:r w:rsidR="001217D7" w:rsidRPr="005024C9">
        <w:t xml:space="preserve">ast Asia </w:t>
      </w:r>
      <w:r w:rsidRPr="005024C9">
        <w:t xml:space="preserve">on the Indochina Peninsula with China to the </w:t>
      </w:r>
      <w:r w:rsidR="001217D7">
        <w:t>N</w:t>
      </w:r>
      <w:r w:rsidR="001217D7" w:rsidRPr="005024C9">
        <w:t>orth</w:t>
      </w:r>
      <w:r w:rsidRPr="005024C9">
        <w:t>, Lao P</w:t>
      </w:r>
      <w:r w:rsidR="001217D7">
        <w:t>.</w:t>
      </w:r>
      <w:r w:rsidRPr="005024C9">
        <w:t>D</w:t>
      </w:r>
      <w:r w:rsidR="001217D7">
        <w:t>.</w:t>
      </w:r>
      <w:r w:rsidRPr="005024C9">
        <w:t>R</w:t>
      </w:r>
      <w:r w:rsidR="001217D7">
        <w:t>.</w:t>
      </w:r>
      <w:r w:rsidRPr="005024C9">
        <w:t xml:space="preserve"> to the </w:t>
      </w:r>
      <w:r w:rsidR="001217D7">
        <w:t>N</w:t>
      </w:r>
      <w:r w:rsidR="001217D7" w:rsidRPr="005024C9">
        <w:t>orth</w:t>
      </w:r>
      <w:r w:rsidR="001217D7">
        <w:t>-</w:t>
      </w:r>
      <w:r w:rsidR="001217D7" w:rsidRPr="005024C9">
        <w:t xml:space="preserve">west </w:t>
      </w:r>
      <w:r w:rsidRPr="005024C9">
        <w:t xml:space="preserve">and Cambodia to the </w:t>
      </w:r>
      <w:r w:rsidR="001217D7">
        <w:t>S</w:t>
      </w:r>
      <w:r w:rsidR="001217D7" w:rsidRPr="005024C9">
        <w:t>outh</w:t>
      </w:r>
      <w:r w:rsidR="001217D7">
        <w:t>-</w:t>
      </w:r>
      <w:r w:rsidRPr="005024C9">
        <w:t>west (</w:t>
      </w:r>
      <w:r w:rsidR="00325CFE" w:rsidRPr="00325CFE">
        <w:t>Figure</w:t>
      </w:r>
      <w:r w:rsidR="0030406F" w:rsidRPr="0030406F">
        <w:t xml:space="preserve"> </w:t>
      </w:r>
      <w:r w:rsidR="001217D7">
        <w:t>2</w:t>
      </w:r>
      <w:r w:rsidRPr="005024C9">
        <w:t>).</w:t>
      </w:r>
      <w:r w:rsidR="00424646" w:rsidRPr="005024C9">
        <w:t xml:space="preserve"> </w:t>
      </w:r>
      <w:r w:rsidRPr="005024C9">
        <w:t xml:space="preserve">With 86 million inhabitants, Viet Nam is one of the most populous nations in South East Asia and the </w:t>
      </w:r>
      <w:r w:rsidR="003D417D">
        <w:t>thirteenth</w:t>
      </w:r>
      <w:r w:rsidR="003D417D" w:rsidRPr="005024C9">
        <w:t xml:space="preserve"> </w:t>
      </w:r>
      <w:r w:rsidRPr="005024C9">
        <w:t xml:space="preserve">most populous </w:t>
      </w:r>
      <w:r w:rsidR="001217D7">
        <w:t xml:space="preserve">country </w:t>
      </w:r>
      <w:r w:rsidRPr="005024C9">
        <w:t xml:space="preserve">in the world. </w:t>
      </w:r>
    </w:p>
    <w:p w:rsidR="007A01A0" w:rsidRPr="005024C9" w:rsidRDefault="00325CFE" w:rsidP="00894626">
      <w:pPr>
        <w:pStyle w:val="Figuretitle"/>
      </w:pPr>
      <w:r w:rsidRPr="00325CFE">
        <w:t>Figure</w:t>
      </w:r>
      <w:r w:rsidR="007A01A0" w:rsidRPr="005024C9">
        <w:t xml:space="preserve"> </w:t>
      </w:r>
      <w:r w:rsidR="00894626">
        <w:t>2</w:t>
      </w:r>
      <w:r w:rsidR="007A01A0" w:rsidRPr="005024C9">
        <w:t>:</w:t>
      </w:r>
      <w:r w:rsidR="00424646" w:rsidRPr="005024C9">
        <w:t xml:space="preserve"> </w:t>
      </w:r>
      <w:r w:rsidR="00931554">
        <w:t xml:space="preserve"> </w:t>
      </w:r>
      <w:r w:rsidR="007A01A0" w:rsidRPr="005024C9">
        <w:t>Viet Nam map and geography</w:t>
      </w:r>
      <w:r w:rsidR="00056D90">
        <w:rPr>
          <w:rStyle w:val="FootnoteReference"/>
        </w:rPr>
        <w:footnoteReference w:id="22"/>
      </w:r>
    </w:p>
    <w:p w:rsidR="007A01A0" w:rsidRPr="005024C9" w:rsidRDefault="00957AC3" w:rsidP="007A01A0">
      <w:pPr>
        <w:pStyle w:val="Figure"/>
        <w:keepNext w:val="0"/>
      </w:pPr>
      <w:r>
        <w:pict>
          <v:shapetype id="_x0000_t202" coordsize="21600,21600" o:spt="202" path="m,l,21600r21600,l21600,xe">
            <v:stroke joinstyle="miter"/>
            <v:path gradientshapeok="t" o:connecttype="rect"/>
          </v:shapetype>
          <v:shape id="Text Box 2" o:spid="_x0000_s1127" type="#_x0000_t202" style="width:371.1pt;height:287.2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KbKgIAAE8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HqeXeWUcLRN5+lsuchjDFY8PzfW+fcCOhKEklps&#10;foRnh3vnQzqseHYJ0RwoWW+lUlGxu2qjLDkwHJRt/E7oP7kpTfqSLvMsHxn4K0Qavz9BdNLjxCvZ&#10;lXRxdmJF4O2druM8eibVKGPKSp+IDNyNLPqhGmLP8mWIEFiuoD4itRbGCceNRKEF+4OSHqe7pO77&#10;nllBifqgsT3L6Xwe1iEq8/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mZ4psqAgAATwQAAA4AAAAAAAAAAAAAAAAALgIAAGRycy9lMm9E&#10;b2MueG1sUEsBAi0AFAAGAAgAAAAhAP0vMtbbAAAABQEAAA8AAAAAAAAAAAAAAAAAhAQAAGRycy9k&#10;b3ducmV2LnhtbFBLBQYAAAAABAAEAPMAAACMBQAAAAA=&#10;">
            <v:textbox>
              <w:txbxContent>
                <w:p w:rsidR="00E16470" w:rsidRDefault="00E16470" w:rsidP="00E16470">
                  <w:pPr>
                    <w:jc w:val="center"/>
                  </w:pPr>
                  <w:r>
                    <w:rPr>
                      <w:noProof/>
                      <w:lang w:val="en-US" w:eastAsia="zh-CN"/>
                    </w:rPr>
                    <w:drawing>
                      <wp:inline distT="0" distB="0" distL="0" distR="0" wp14:anchorId="5EB70EED" wp14:editId="2FC48F83">
                        <wp:extent cx="4658862" cy="36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jpg"/>
                                <pic:cNvPicPr/>
                              </pic:nvPicPr>
                              <pic:blipFill>
                                <a:blip r:embed="rId18">
                                  <a:extLst>
                                    <a:ext uri="{28A0092B-C50C-407E-A947-70E740481C1C}">
                                      <a14:useLocalDpi xmlns:a14="http://schemas.microsoft.com/office/drawing/2010/main" val="0"/>
                                    </a:ext>
                                  </a:extLst>
                                </a:blip>
                                <a:stretch>
                                  <a:fillRect/>
                                </a:stretch>
                              </pic:blipFill>
                              <pic:spPr>
                                <a:xfrm>
                                  <a:off x="0" y="0"/>
                                  <a:ext cx="4658862" cy="3600000"/>
                                </a:xfrm>
                                <a:prstGeom prst="rect">
                                  <a:avLst/>
                                </a:prstGeom>
                              </pic:spPr>
                            </pic:pic>
                          </a:graphicData>
                        </a:graphic>
                      </wp:inline>
                    </w:drawing>
                  </w:r>
                </w:p>
              </w:txbxContent>
            </v:textbox>
            <w10:wrap type="none"/>
            <w10:anchorlock/>
          </v:shape>
        </w:pict>
      </w:r>
    </w:p>
    <w:p w:rsidR="007A01A0" w:rsidRPr="0098357C" w:rsidRDefault="00653502" w:rsidP="00463EDE">
      <w:pPr>
        <w:pStyle w:val="figuresource"/>
        <w:rPr>
          <w:lang w:val="fr-FR"/>
        </w:rPr>
      </w:pPr>
      <w:r w:rsidRPr="0098357C">
        <w:rPr>
          <w:lang w:val="fr-FR"/>
        </w:rPr>
        <w:t>Source:</w:t>
      </w:r>
      <w:r w:rsidR="00E62AFB" w:rsidRPr="0098357C">
        <w:rPr>
          <w:lang w:val="fr-FR"/>
        </w:rPr>
        <w:t xml:space="preserve"> </w:t>
      </w:r>
      <w:hyperlink r:id="rId19" w:history="1">
        <w:r w:rsidR="008A1AB0" w:rsidRPr="00D92178">
          <w:rPr>
            <w:rStyle w:val="Hyperlink"/>
            <w:lang w:val="fr-FR"/>
          </w:rPr>
          <w:t>www.un.org/Depts/Cartographic/english/htmain.htm</w:t>
        </w:r>
      </w:hyperlink>
      <w:r w:rsidR="008A1AB0">
        <w:rPr>
          <w:lang w:val="fr-FR"/>
        </w:rPr>
        <w:t xml:space="preserve"> </w:t>
      </w:r>
    </w:p>
    <w:p w:rsidR="007A01A0" w:rsidRPr="005024C9" w:rsidRDefault="007A01A0" w:rsidP="006D7580">
      <w:r w:rsidRPr="005024C9">
        <w:t xml:space="preserve">Viet Nam has experienced strong economic growth over the past </w:t>
      </w:r>
      <w:r w:rsidR="003D417D">
        <w:t>15</w:t>
      </w:r>
      <w:r w:rsidR="003D417D" w:rsidRPr="005024C9">
        <w:t xml:space="preserve"> </w:t>
      </w:r>
      <w:r w:rsidRPr="005024C9">
        <w:t xml:space="preserve">years following the </w:t>
      </w:r>
      <w:r w:rsidR="00AC7D01">
        <w:t>g</w:t>
      </w:r>
      <w:r w:rsidR="001217D7">
        <w:t>overnment</w:t>
      </w:r>
      <w:r w:rsidR="00AC7D01" w:rsidRPr="005024C9">
        <w:t xml:space="preserve"> </w:t>
      </w:r>
      <w:r w:rsidRPr="005024C9">
        <w:t>commitment to economic liberalisation since the 1986 “</w:t>
      </w:r>
      <w:r w:rsidRPr="005024C9">
        <w:rPr>
          <w:i/>
        </w:rPr>
        <w:t>Doi Moi”</w:t>
      </w:r>
      <w:r w:rsidRPr="005024C9">
        <w:t xml:space="preserve"> (Renovation) policy focusing on market oriented economic management. This has included restructuring to build a multi-sector economy</w:t>
      </w:r>
      <w:r w:rsidR="001217D7">
        <w:t>,</w:t>
      </w:r>
      <w:r w:rsidRPr="005024C9">
        <w:t xml:space="preserve"> financial monetary and administrative reform</w:t>
      </w:r>
      <w:r w:rsidR="001217D7">
        <w:t>,</w:t>
      </w:r>
      <w:r w:rsidRPr="005024C9">
        <w:t xml:space="preserve"> and the development of external economic relations.</w:t>
      </w:r>
      <w:r w:rsidRPr="005024C9">
        <w:rPr>
          <w:vertAlign w:val="superscript"/>
        </w:rPr>
        <w:footnoteReference w:id="23"/>
      </w:r>
    </w:p>
    <w:p w:rsidR="007A01A0" w:rsidRPr="005024C9" w:rsidRDefault="007A01A0" w:rsidP="00E62AFB">
      <w:r w:rsidRPr="005024C9">
        <w:t xml:space="preserve">GDP per capita has increased </w:t>
      </w:r>
      <w:r w:rsidR="001217D7">
        <w:t>ten-fold</w:t>
      </w:r>
      <w:r w:rsidR="001217D7" w:rsidRPr="005024C9">
        <w:t xml:space="preserve"> </w:t>
      </w:r>
      <w:r w:rsidRPr="005024C9">
        <w:t>since 1993 (2010 USD 1</w:t>
      </w:r>
      <w:r w:rsidR="008F4C6F">
        <w:t> </w:t>
      </w:r>
      <w:r w:rsidRPr="005024C9">
        <w:t>168 estimate).</w:t>
      </w:r>
      <w:r w:rsidRPr="005024C9">
        <w:rPr>
          <w:vertAlign w:val="superscript"/>
        </w:rPr>
        <w:footnoteReference w:id="24"/>
      </w:r>
      <w:r w:rsidR="00424646" w:rsidRPr="005024C9">
        <w:t xml:space="preserve"> </w:t>
      </w:r>
      <w:r w:rsidRPr="005024C9">
        <w:t xml:space="preserve">According to the most recent </w:t>
      </w:r>
      <w:r w:rsidR="001217D7">
        <w:t>IMF</w:t>
      </w:r>
      <w:r w:rsidR="001217D7" w:rsidRPr="005024C9">
        <w:t xml:space="preserve"> </w:t>
      </w:r>
      <w:r w:rsidRPr="005024C9">
        <w:t xml:space="preserve">assessment, GDP growth from 2011-2013, </w:t>
      </w:r>
      <w:r w:rsidR="00E62AFB">
        <w:t xml:space="preserve">will </w:t>
      </w:r>
      <w:r w:rsidRPr="005024C9">
        <w:t>averag</w:t>
      </w:r>
      <w:r w:rsidR="00E62AFB">
        <w:t>e</w:t>
      </w:r>
      <w:r w:rsidRPr="005024C9">
        <w:t xml:space="preserve"> 6.5 </w:t>
      </w:r>
      <w:r w:rsidR="00901945">
        <w:t>per cent</w:t>
      </w:r>
      <w:r w:rsidRPr="005024C9">
        <w:t xml:space="preserve">, </w:t>
      </w:r>
      <w:r w:rsidR="00E62AFB">
        <w:t>a growth rate consistent</w:t>
      </w:r>
      <w:r w:rsidRPr="005024C9">
        <w:t xml:space="preserve"> with the nation’s medium term average</w:t>
      </w:r>
      <w:r w:rsidR="00E62AFB">
        <w:t xml:space="preserve"> GDP growth</w:t>
      </w:r>
      <w:r w:rsidRPr="005024C9">
        <w:t>.</w:t>
      </w:r>
      <w:r w:rsidRPr="005024C9">
        <w:rPr>
          <w:vertAlign w:val="superscript"/>
        </w:rPr>
        <w:footnoteReference w:id="25"/>
      </w:r>
    </w:p>
    <w:p w:rsidR="007A01A0" w:rsidRPr="005024C9" w:rsidRDefault="007A01A0" w:rsidP="006D7580">
      <w:r w:rsidRPr="005024C9">
        <w:t xml:space="preserve">As of 2010, </w:t>
      </w:r>
      <w:r w:rsidR="006D7580">
        <w:t>the</w:t>
      </w:r>
      <w:r w:rsidRPr="005024C9">
        <w:t xml:space="preserve"> unemployment rate was a low 2.7 </w:t>
      </w:r>
      <w:r w:rsidR="00901945">
        <w:t>per cent</w:t>
      </w:r>
      <w:r w:rsidRPr="005024C9">
        <w:t xml:space="preserve">, as the country continues to experience significant growth. The </w:t>
      </w:r>
      <w:r w:rsidR="006D7580" w:rsidRPr="006D7580">
        <w:t>consumer pric</w:t>
      </w:r>
      <w:r w:rsidR="006D7580">
        <w:t xml:space="preserve">e index (CPI) </w:t>
      </w:r>
      <w:r w:rsidRPr="005024C9">
        <w:t xml:space="preserve">has fluctuated widely over the medium term, peaking at 23.1 </w:t>
      </w:r>
      <w:r w:rsidR="00901945">
        <w:t>per cent</w:t>
      </w:r>
      <w:r w:rsidRPr="005024C9">
        <w:t xml:space="preserve"> in 2008, while falling to a mere 0.9 </w:t>
      </w:r>
      <w:r w:rsidR="00901945">
        <w:t>per cent</w:t>
      </w:r>
      <w:r w:rsidRPr="005024C9">
        <w:t xml:space="preserve"> in 2010.</w:t>
      </w:r>
      <w:r w:rsidRPr="005024C9">
        <w:rPr>
          <w:vertAlign w:val="superscript"/>
        </w:rPr>
        <w:footnoteReference w:id="26"/>
      </w:r>
      <w:r w:rsidR="00424646" w:rsidRPr="005024C9">
        <w:t xml:space="preserve"> </w:t>
      </w:r>
      <w:r w:rsidRPr="005024C9">
        <w:t xml:space="preserve">Over 30 </w:t>
      </w:r>
      <w:r w:rsidR="00901945">
        <w:t>per cent</w:t>
      </w:r>
      <w:r w:rsidRPr="005024C9">
        <w:t xml:space="preserve"> of the nation lives </w:t>
      </w:r>
      <w:r w:rsidRPr="005024C9">
        <w:lastRenderedPageBreak/>
        <w:t xml:space="preserve">in urban areas. The composition of economic actively has seen agriculture steadily decline in importance with industry assuming the role as engine of </w:t>
      </w:r>
      <w:r w:rsidR="006D7580">
        <w:t xml:space="preserve">the </w:t>
      </w:r>
      <w:r w:rsidRPr="005024C9">
        <w:t>Viet Nam economy.</w:t>
      </w:r>
      <w:r w:rsidR="00424646" w:rsidRPr="005024C9">
        <w:t xml:space="preserve"> </w:t>
      </w:r>
      <w:r w:rsidRPr="005024C9">
        <w:t xml:space="preserve">In 2010, their respective share of total output have been computed as agriculture (20.6 </w:t>
      </w:r>
      <w:r w:rsidR="00901945">
        <w:t>per cent</w:t>
      </w:r>
      <w:r w:rsidRPr="005024C9">
        <w:t xml:space="preserve">), industry (41.1 </w:t>
      </w:r>
      <w:r w:rsidR="00901945">
        <w:t>per cent</w:t>
      </w:r>
      <w:r w:rsidRPr="005024C9">
        <w:t xml:space="preserve">) and services (38.3 </w:t>
      </w:r>
      <w:r w:rsidR="00901945">
        <w:t>per cent</w:t>
      </w:r>
      <w:r w:rsidRPr="005024C9">
        <w:t xml:space="preserve">). </w:t>
      </w:r>
    </w:p>
    <w:p w:rsidR="007A01A0" w:rsidRPr="005024C9" w:rsidRDefault="007A01A0" w:rsidP="004E0144">
      <w:r w:rsidRPr="005024C9">
        <w:t>Viet Nam has experienced sustained depreciation against the US dollar for most of the last decade (in 2010</w:t>
      </w:r>
      <w:r w:rsidR="002C014F">
        <w:t xml:space="preserve">, </w:t>
      </w:r>
      <w:r w:rsidR="004E0144">
        <w:t xml:space="preserve">USD 1 averaged </w:t>
      </w:r>
      <w:r w:rsidR="00E62AFB">
        <w:t>VND</w:t>
      </w:r>
      <w:r w:rsidR="004E0144">
        <w:t xml:space="preserve"> (</w:t>
      </w:r>
      <w:r w:rsidR="004E0144" w:rsidRPr="005024C9">
        <w:t>Vietnamese Dong</w:t>
      </w:r>
      <w:r w:rsidR="004E0144">
        <w:t>)</w:t>
      </w:r>
      <w:r w:rsidR="004E0144" w:rsidRPr="005024C9">
        <w:t xml:space="preserve"> </w:t>
      </w:r>
      <w:r w:rsidRPr="005024C9">
        <w:t>18</w:t>
      </w:r>
      <w:r w:rsidR="008F4C6F">
        <w:t> </w:t>
      </w:r>
      <w:r w:rsidRPr="005024C9">
        <w:t xml:space="preserve">621). However, such depreciation has not yet eased a sustained and persistent trade deficit. </w:t>
      </w:r>
      <w:r w:rsidRPr="005024C9">
        <w:rPr>
          <w:vertAlign w:val="superscript"/>
        </w:rPr>
        <w:footnoteReference w:id="27"/>
      </w:r>
    </w:p>
    <w:p w:rsidR="007A01A0" w:rsidRPr="005024C9" w:rsidRDefault="007A01A0" w:rsidP="006D7580">
      <w:r w:rsidRPr="005024C9">
        <w:t xml:space="preserve">The </w:t>
      </w:r>
      <w:r w:rsidR="00671015">
        <w:t>g</w:t>
      </w:r>
      <w:r w:rsidR="00671015" w:rsidRPr="005024C9">
        <w:t xml:space="preserve">overnment </w:t>
      </w:r>
      <w:r w:rsidRPr="005024C9">
        <w:t>support for ICT has boosted the country's ICT status. This has resulted in Viet Nam moving up to 81</w:t>
      </w:r>
      <w:r w:rsidR="0030406F" w:rsidRPr="0030406F">
        <w:rPr>
          <w:vertAlign w:val="superscript"/>
        </w:rPr>
        <w:t>st</w:t>
      </w:r>
      <w:r w:rsidRPr="005024C9">
        <w:t xml:space="preserve"> position with an ICT Development Index (IDI) with an increase from 2.76 in 2008 to 3.53 in 2010</w:t>
      </w:r>
      <w:r w:rsidR="006D7580">
        <w:t>, c</w:t>
      </w:r>
      <w:r w:rsidRPr="005024C9">
        <w:t xml:space="preserve">oinciding with </w:t>
      </w:r>
      <w:r w:rsidR="006D7580">
        <w:t xml:space="preserve">the </w:t>
      </w:r>
      <w:r w:rsidRPr="005024C9">
        <w:t xml:space="preserve">official launch of 3G services at the end of 2009 </w:t>
      </w:r>
      <w:r w:rsidR="006D7580">
        <w:t xml:space="preserve">which </w:t>
      </w:r>
      <w:r w:rsidRPr="005024C9">
        <w:t xml:space="preserve">has contributed to </w:t>
      </w:r>
      <w:r w:rsidR="006D7580">
        <w:t xml:space="preserve">an increase of </w:t>
      </w:r>
      <w:r w:rsidRPr="005024C9">
        <w:t xml:space="preserve">more than </w:t>
      </w:r>
      <w:r w:rsidR="006D7580">
        <w:t>twice the number of</w:t>
      </w:r>
      <w:r w:rsidRPr="005024C9">
        <w:t xml:space="preserve"> mobile subscriptions in the last two years, from 87 to 175 per 100 inhabitants.</w:t>
      </w:r>
    </w:p>
    <w:p w:rsidR="007A01A0" w:rsidRPr="005024C9" w:rsidRDefault="007A01A0" w:rsidP="00931554">
      <w:r w:rsidRPr="005024C9">
        <w:t xml:space="preserve">While offering a promising economic climate, Viet Nam continues to face significant challenges in regards to broadband access, especially in rural areas (where approximately 70 </w:t>
      </w:r>
      <w:r w:rsidR="00901945">
        <w:t>per cent</w:t>
      </w:r>
      <w:r w:rsidRPr="005024C9">
        <w:t xml:space="preserve"> of the population resides</w:t>
      </w:r>
      <w:r w:rsidR="006D7580">
        <w:t>)</w:t>
      </w:r>
      <w:r w:rsidRPr="005024C9">
        <w:t>.</w:t>
      </w:r>
      <w:r w:rsidR="00424646" w:rsidRPr="005024C9">
        <w:t xml:space="preserve"> </w:t>
      </w:r>
      <w:r w:rsidRPr="005024C9">
        <w:t xml:space="preserve">As of 2008, less than 1 </w:t>
      </w:r>
      <w:r w:rsidR="00901945">
        <w:t>per cent</w:t>
      </w:r>
      <w:r w:rsidRPr="005024C9">
        <w:t xml:space="preserve"> of rural households had any type of Internet access.</w:t>
      </w:r>
      <w:r w:rsidR="00424646" w:rsidRPr="005024C9">
        <w:t xml:space="preserve"> </w:t>
      </w:r>
      <w:r w:rsidRPr="005024C9">
        <w:t xml:space="preserve">Most businesses use the Internet for basic needs such as email or research. </w:t>
      </w:r>
      <w:r w:rsidR="00931554">
        <w:t>Today</w:t>
      </w:r>
      <w:r w:rsidRPr="005024C9">
        <w:t xml:space="preserve">, productivity-enhancing applications, enabled by broadband technology, such as e-commerce and e-government, are </w:t>
      </w:r>
      <w:r w:rsidR="00931554">
        <w:t xml:space="preserve">still </w:t>
      </w:r>
      <w:r w:rsidRPr="005024C9">
        <w:t>not widely used.</w:t>
      </w:r>
      <w:r w:rsidRPr="005024C9">
        <w:rPr>
          <w:vertAlign w:val="superscript"/>
        </w:rPr>
        <w:footnoteReference w:id="28"/>
      </w:r>
    </w:p>
    <w:p w:rsidR="007A01A0" w:rsidRPr="005024C9" w:rsidRDefault="007A01A0" w:rsidP="007A01A0">
      <w:r w:rsidRPr="005024C9">
        <w:t xml:space="preserve">Liberalisation of the telecommunications sector has however led to emerging competition. At present, there are 11 enterprises providing infrastructure with 15 </w:t>
      </w:r>
      <w:r w:rsidR="00901945">
        <w:t>per cent</w:t>
      </w:r>
      <w:r w:rsidRPr="005024C9">
        <w:t xml:space="preserve"> of mobile subscribers utilising 3G/</w:t>
      </w:r>
      <w:r w:rsidR="00A21B2C">
        <w:t>W-CDMA</w:t>
      </w:r>
      <w:r w:rsidRPr="005024C9">
        <w:t xml:space="preserve"> technology.</w:t>
      </w:r>
    </w:p>
    <w:p w:rsidR="003E10D2" w:rsidRPr="005024C9" w:rsidRDefault="007A01A0" w:rsidP="00931554">
      <w:r w:rsidRPr="005024C9">
        <w:t>Rapid deregulation has arguably also contributed to a hyper-competitive telecommunications market, resulting in a recent World Bank report on the broadband market to state that there has been overlapping investment and duplication of infrastructure.</w:t>
      </w:r>
      <w:r w:rsidR="00424646" w:rsidRPr="005024C9">
        <w:t xml:space="preserve"> </w:t>
      </w:r>
      <w:r w:rsidRPr="005024C9">
        <w:t xml:space="preserve">The World Bank </w:t>
      </w:r>
      <w:r w:rsidR="00931554">
        <w:t>r</w:t>
      </w:r>
      <w:r w:rsidR="00931554" w:rsidRPr="005024C9">
        <w:t xml:space="preserve">eport </w:t>
      </w:r>
      <w:r w:rsidRPr="005024C9">
        <w:t xml:space="preserve">also highlighted that thin profit margins are eroding the ability of operators to make further </w:t>
      </w:r>
      <w:r w:rsidR="008F4C6F">
        <w:t>C</w:t>
      </w:r>
      <w:r w:rsidR="008F4C6F" w:rsidRPr="005024C9">
        <w:t xml:space="preserve">apex </w:t>
      </w:r>
      <w:r w:rsidRPr="005024C9">
        <w:t>commitments to improve networks.</w:t>
      </w:r>
    </w:p>
    <w:p w:rsidR="00424646" w:rsidRPr="005024C9" w:rsidRDefault="00424646" w:rsidP="00424646">
      <w:pPr>
        <w:pStyle w:val="Heading2"/>
        <w:rPr>
          <w:lang w:val="en-GB"/>
        </w:rPr>
      </w:pPr>
      <w:bookmarkStart w:id="52" w:name="_Toc338239894"/>
      <w:r w:rsidRPr="005024C9">
        <w:rPr>
          <w:lang w:val="en-GB"/>
        </w:rPr>
        <w:t>3.</w:t>
      </w:r>
      <w:r w:rsidR="003D417D">
        <w:rPr>
          <w:lang w:val="en-GB"/>
        </w:rPr>
        <w:t>1</w:t>
      </w:r>
      <w:r w:rsidRPr="005024C9">
        <w:rPr>
          <w:lang w:val="en-GB"/>
        </w:rPr>
        <w:tab/>
        <w:t>Current market structure and competition</w:t>
      </w:r>
      <w:bookmarkEnd w:id="52"/>
    </w:p>
    <w:p w:rsidR="00424646" w:rsidRPr="005024C9" w:rsidRDefault="00424646" w:rsidP="008F4C6F">
      <w:r w:rsidRPr="005024C9">
        <w:t>Viet Nam possesses an extremely competitive telecommunications sector with a number of fixed, mobile</w:t>
      </w:r>
      <w:r w:rsidR="00931554">
        <w:t>,</w:t>
      </w:r>
      <w:r w:rsidRPr="005024C9">
        <w:t xml:space="preserve"> and mobile virtual network (MVNO) operators. From 2006 – 2010, sector revenue increased by over </w:t>
      </w:r>
      <w:r w:rsidR="008F4C6F">
        <w:t>three times </w:t>
      </w:r>
      <w:r w:rsidRPr="005024C9">
        <w:t>to almost USD</w:t>
      </w:r>
      <w:r w:rsidR="008F4C6F">
        <w:t> </w:t>
      </w:r>
      <w:r w:rsidRPr="005024C9">
        <w:t>10 billion. This was largely driven by mobile and Internet services revenue. In contrast, revenue from fixed services has fallen from USD</w:t>
      </w:r>
      <w:r w:rsidR="008F4C6F">
        <w:t> </w:t>
      </w:r>
      <w:r w:rsidRPr="005024C9">
        <w:t>600 million to USD</w:t>
      </w:r>
      <w:r w:rsidR="008F4C6F">
        <w:t> </w:t>
      </w:r>
      <w:r w:rsidRPr="005024C9">
        <w:t>211 million.</w:t>
      </w:r>
      <w:r w:rsidRPr="005024C9">
        <w:rPr>
          <w:vertAlign w:val="superscript"/>
        </w:rPr>
        <w:footnoteReference w:id="29"/>
      </w:r>
      <w:r w:rsidRPr="005024C9">
        <w:t xml:space="preserve"> </w:t>
      </w:r>
    </w:p>
    <w:p w:rsidR="00424646" w:rsidRPr="005024C9" w:rsidRDefault="00424646" w:rsidP="00931554">
      <w:r w:rsidRPr="005024C9">
        <w:t xml:space="preserve">There is no shared national broadband network instead the MIC has granted 11 enterprises licences to build network infrastructure although in practice only </w:t>
      </w:r>
      <w:r w:rsidR="00931554">
        <w:t>three</w:t>
      </w:r>
      <w:r w:rsidR="00931554" w:rsidRPr="005024C9">
        <w:t xml:space="preserve"> </w:t>
      </w:r>
      <w:r w:rsidRPr="005024C9">
        <w:t>companies have built telecommunications network infrastructure on a national scale, and the networks are interconnected with each other. The number of market participants is shown in</w:t>
      </w:r>
      <w:r w:rsidR="008F4C6F">
        <w:t xml:space="preserve"> Table 2</w:t>
      </w:r>
      <w:r w:rsidRPr="005024C9">
        <w:t>.</w:t>
      </w:r>
    </w:p>
    <w:p w:rsidR="00424646" w:rsidRPr="005024C9" w:rsidRDefault="008F4C6F" w:rsidP="00F00AC2">
      <w:pPr>
        <w:pStyle w:val="Tabletitle0"/>
        <w:keepNext/>
        <w:keepLines/>
        <w:rPr>
          <w:lang w:val="en-GB"/>
        </w:rPr>
      </w:pPr>
      <w:r>
        <w:rPr>
          <w:lang w:val="en-GB"/>
        </w:rPr>
        <w:lastRenderedPageBreak/>
        <w:t>Table 2</w:t>
      </w:r>
      <w:r w:rsidR="00424646" w:rsidRPr="005024C9">
        <w:rPr>
          <w:lang w:val="en-GB"/>
        </w:rPr>
        <w:t xml:space="preserve">: </w:t>
      </w:r>
      <w:r w:rsidR="00931554">
        <w:rPr>
          <w:lang w:val="en-GB"/>
        </w:rPr>
        <w:t xml:space="preserve"> </w:t>
      </w:r>
      <w:r w:rsidR="00424646" w:rsidRPr="005024C9">
        <w:rPr>
          <w:lang w:val="en-GB"/>
        </w:rPr>
        <w:t>Number telecom and Internet service providers</w:t>
      </w:r>
      <w:r w:rsidR="00FF00BB">
        <w:rPr>
          <w:lang w:val="en-GB"/>
        </w:rPr>
        <w:t xml:space="preserve"> in Viet Nam</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5"/>
        <w:gridCol w:w="1861"/>
        <w:gridCol w:w="1789"/>
      </w:tblGrid>
      <w:tr w:rsidR="00424646" w:rsidRPr="005024C9" w:rsidTr="00424646">
        <w:trPr>
          <w:jc w:val="center"/>
        </w:trPr>
        <w:tc>
          <w:tcPr>
            <w:tcW w:w="5345" w:type="dxa"/>
            <w:shd w:val="clear" w:color="auto" w:fill="31849B" w:themeFill="accent5" w:themeFillShade="BF"/>
          </w:tcPr>
          <w:p w:rsidR="00424646" w:rsidRPr="005024C9" w:rsidRDefault="00424646" w:rsidP="00F00AC2">
            <w:pPr>
              <w:pStyle w:val="Tablehead"/>
              <w:keepNext/>
              <w:keepLines/>
              <w:rPr>
                <w:lang w:val="en-GB"/>
              </w:rPr>
            </w:pPr>
          </w:p>
        </w:tc>
        <w:tc>
          <w:tcPr>
            <w:tcW w:w="1861" w:type="dxa"/>
            <w:shd w:val="clear" w:color="auto" w:fill="31849B" w:themeFill="accent5" w:themeFillShade="BF"/>
          </w:tcPr>
          <w:p w:rsidR="00424646" w:rsidRPr="005024C9" w:rsidRDefault="00424646" w:rsidP="00F00AC2">
            <w:pPr>
              <w:pStyle w:val="Tablehead"/>
              <w:keepNext/>
              <w:keepLines/>
              <w:rPr>
                <w:lang w:val="en-GB"/>
              </w:rPr>
            </w:pPr>
            <w:r w:rsidRPr="005024C9">
              <w:rPr>
                <w:lang w:val="en-GB"/>
              </w:rPr>
              <w:t>3/2009</w:t>
            </w:r>
          </w:p>
        </w:tc>
        <w:tc>
          <w:tcPr>
            <w:tcW w:w="1789" w:type="dxa"/>
            <w:tcBorders>
              <w:bottom w:val="single" w:sz="4" w:space="0" w:color="auto"/>
            </w:tcBorders>
            <w:shd w:val="clear" w:color="auto" w:fill="31849B" w:themeFill="accent5" w:themeFillShade="BF"/>
          </w:tcPr>
          <w:p w:rsidR="00424646" w:rsidRPr="005024C9" w:rsidRDefault="00424646" w:rsidP="00F00AC2">
            <w:pPr>
              <w:pStyle w:val="Tablehead"/>
              <w:keepNext/>
              <w:keepLines/>
              <w:rPr>
                <w:lang w:val="en-GB"/>
              </w:rPr>
            </w:pPr>
            <w:r w:rsidRPr="005024C9">
              <w:rPr>
                <w:lang w:val="en-GB"/>
              </w:rPr>
              <w:t>12/2010</w:t>
            </w:r>
          </w:p>
        </w:tc>
      </w:tr>
      <w:tr w:rsidR="00424646" w:rsidRPr="005024C9" w:rsidTr="00424646">
        <w:trPr>
          <w:jc w:val="center"/>
        </w:trPr>
        <w:tc>
          <w:tcPr>
            <w:tcW w:w="5345" w:type="dxa"/>
            <w:shd w:val="clear" w:color="auto" w:fill="DAEEF3" w:themeFill="accent5" w:themeFillTint="33"/>
          </w:tcPr>
          <w:p w:rsidR="00424646" w:rsidRPr="005024C9" w:rsidRDefault="00424646" w:rsidP="00F00AC2">
            <w:pPr>
              <w:pStyle w:val="Tabletext"/>
              <w:keepNext/>
              <w:keepLines/>
              <w:rPr>
                <w:b/>
              </w:rPr>
            </w:pPr>
            <w:r w:rsidRPr="005024C9">
              <w:t>Number of fixed telephone operators</w:t>
            </w:r>
          </w:p>
        </w:tc>
        <w:tc>
          <w:tcPr>
            <w:tcW w:w="1861" w:type="dxa"/>
            <w:shd w:val="clear" w:color="auto" w:fill="DAEEF3" w:themeFill="accent5" w:themeFillTint="33"/>
          </w:tcPr>
          <w:p w:rsidR="00424646" w:rsidRPr="005024C9" w:rsidRDefault="00424646" w:rsidP="00F00AC2">
            <w:pPr>
              <w:pStyle w:val="Tabletext"/>
              <w:keepNext/>
              <w:keepLines/>
              <w:jc w:val="center"/>
            </w:pPr>
            <w:r w:rsidRPr="005024C9">
              <w:t>8</w:t>
            </w:r>
          </w:p>
        </w:tc>
        <w:tc>
          <w:tcPr>
            <w:tcW w:w="1789" w:type="dxa"/>
            <w:shd w:val="clear" w:color="auto" w:fill="DAEEF3" w:themeFill="accent5" w:themeFillTint="33"/>
          </w:tcPr>
          <w:p w:rsidR="00424646" w:rsidRPr="005024C9" w:rsidRDefault="00424646" w:rsidP="00F00AC2">
            <w:pPr>
              <w:pStyle w:val="Tabletext"/>
              <w:keepNext/>
              <w:keepLines/>
              <w:jc w:val="center"/>
            </w:pPr>
            <w:r w:rsidRPr="005024C9">
              <w:t>10</w:t>
            </w:r>
          </w:p>
        </w:tc>
      </w:tr>
      <w:tr w:rsidR="00424646" w:rsidRPr="005024C9" w:rsidTr="00424646">
        <w:trPr>
          <w:jc w:val="center"/>
        </w:trPr>
        <w:tc>
          <w:tcPr>
            <w:tcW w:w="5345" w:type="dxa"/>
            <w:shd w:val="clear" w:color="auto" w:fill="auto"/>
          </w:tcPr>
          <w:p w:rsidR="00424646" w:rsidRPr="005024C9" w:rsidRDefault="00424646" w:rsidP="00F00AC2">
            <w:pPr>
              <w:pStyle w:val="Tabletext"/>
              <w:keepNext/>
              <w:keepLines/>
              <w:rPr>
                <w:b/>
              </w:rPr>
            </w:pPr>
            <w:r w:rsidRPr="005024C9">
              <w:t>Number of 2G mobile operators</w:t>
            </w:r>
          </w:p>
        </w:tc>
        <w:tc>
          <w:tcPr>
            <w:tcW w:w="1861" w:type="dxa"/>
            <w:shd w:val="clear" w:color="auto" w:fill="auto"/>
          </w:tcPr>
          <w:p w:rsidR="00424646" w:rsidRPr="005024C9" w:rsidRDefault="00424646" w:rsidP="00F00AC2">
            <w:pPr>
              <w:pStyle w:val="Tabletext"/>
              <w:keepNext/>
              <w:keepLines/>
              <w:jc w:val="center"/>
            </w:pPr>
            <w:r w:rsidRPr="005024C9">
              <w:t>7</w:t>
            </w:r>
          </w:p>
        </w:tc>
        <w:tc>
          <w:tcPr>
            <w:tcW w:w="1789" w:type="dxa"/>
            <w:tcBorders>
              <w:bottom w:val="single" w:sz="4" w:space="0" w:color="auto"/>
            </w:tcBorders>
            <w:shd w:val="clear" w:color="auto" w:fill="auto"/>
          </w:tcPr>
          <w:p w:rsidR="00424646" w:rsidRPr="005024C9" w:rsidRDefault="00424646" w:rsidP="00F00AC2">
            <w:pPr>
              <w:pStyle w:val="Tabletext"/>
              <w:keepNext/>
              <w:keepLines/>
              <w:jc w:val="center"/>
            </w:pPr>
            <w:r w:rsidRPr="005024C9">
              <w:t>7</w:t>
            </w:r>
          </w:p>
        </w:tc>
      </w:tr>
      <w:tr w:rsidR="00424646" w:rsidRPr="005024C9" w:rsidTr="00424646">
        <w:trPr>
          <w:jc w:val="center"/>
        </w:trPr>
        <w:tc>
          <w:tcPr>
            <w:tcW w:w="5345" w:type="dxa"/>
            <w:shd w:val="clear" w:color="auto" w:fill="DAEEF3" w:themeFill="accent5" w:themeFillTint="33"/>
          </w:tcPr>
          <w:p w:rsidR="00424646" w:rsidRPr="005024C9" w:rsidRDefault="00424646" w:rsidP="00424646">
            <w:pPr>
              <w:pStyle w:val="Tabletext"/>
              <w:rPr>
                <w:b/>
              </w:rPr>
            </w:pPr>
            <w:r w:rsidRPr="005024C9">
              <w:t>Number of 3G mobile operators</w:t>
            </w:r>
          </w:p>
        </w:tc>
        <w:tc>
          <w:tcPr>
            <w:tcW w:w="1861" w:type="dxa"/>
            <w:shd w:val="clear" w:color="auto" w:fill="DAEEF3" w:themeFill="accent5" w:themeFillTint="33"/>
          </w:tcPr>
          <w:p w:rsidR="00424646" w:rsidRPr="005024C9" w:rsidRDefault="00424646" w:rsidP="00424646">
            <w:pPr>
              <w:pStyle w:val="Tabletext"/>
              <w:jc w:val="center"/>
            </w:pPr>
            <w:r w:rsidRPr="005024C9">
              <w:t>5</w:t>
            </w:r>
          </w:p>
        </w:tc>
        <w:tc>
          <w:tcPr>
            <w:tcW w:w="1789" w:type="dxa"/>
            <w:shd w:val="clear" w:color="auto" w:fill="DAEEF3" w:themeFill="accent5" w:themeFillTint="33"/>
          </w:tcPr>
          <w:p w:rsidR="00424646" w:rsidRPr="005024C9" w:rsidRDefault="00424646" w:rsidP="00424646">
            <w:pPr>
              <w:pStyle w:val="Tabletext"/>
              <w:jc w:val="center"/>
            </w:pPr>
            <w:r w:rsidRPr="005024C9">
              <w:t>5</w:t>
            </w:r>
          </w:p>
        </w:tc>
      </w:tr>
      <w:tr w:rsidR="00424646" w:rsidRPr="005024C9" w:rsidTr="00424646">
        <w:trPr>
          <w:jc w:val="center"/>
        </w:trPr>
        <w:tc>
          <w:tcPr>
            <w:tcW w:w="5345" w:type="dxa"/>
            <w:shd w:val="clear" w:color="auto" w:fill="auto"/>
          </w:tcPr>
          <w:p w:rsidR="00424646" w:rsidRPr="005024C9" w:rsidRDefault="00424646" w:rsidP="00424646">
            <w:pPr>
              <w:pStyle w:val="Tabletext"/>
              <w:rPr>
                <w:b/>
              </w:rPr>
            </w:pPr>
            <w:r w:rsidRPr="005024C9">
              <w:t>Number of mobile virtual network operators</w:t>
            </w:r>
          </w:p>
        </w:tc>
        <w:tc>
          <w:tcPr>
            <w:tcW w:w="1861" w:type="dxa"/>
            <w:shd w:val="clear" w:color="auto" w:fill="auto"/>
          </w:tcPr>
          <w:p w:rsidR="00424646" w:rsidRPr="005024C9" w:rsidRDefault="00424646" w:rsidP="00424646">
            <w:pPr>
              <w:pStyle w:val="Tabletext"/>
              <w:jc w:val="center"/>
            </w:pPr>
            <w:r w:rsidRPr="005024C9">
              <w:t>2</w:t>
            </w:r>
          </w:p>
        </w:tc>
        <w:tc>
          <w:tcPr>
            <w:tcW w:w="1789" w:type="dxa"/>
            <w:shd w:val="clear" w:color="auto" w:fill="auto"/>
          </w:tcPr>
          <w:p w:rsidR="00424646" w:rsidRPr="005024C9" w:rsidRDefault="00424646" w:rsidP="00424646">
            <w:pPr>
              <w:pStyle w:val="Tabletext"/>
              <w:jc w:val="center"/>
            </w:pPr>
            <w:r w:rsidRPr="005024C9">
              <w:t>2</w:t>
            </w:r>
          </w:p>
        </w:tc>
      </w:tr>
      <w:tr w:rsidR="00424646" w:rsidRPr="005024C9" w:rsidTr="00424646">
        <w:trPr>
          <w:jc w:val="center"/>
        </w:trPr>
        <w:tc>
          <w:tcPr>
            <w:tcW w:w="5345" w:type="dxa"/>
            <w:shd w:val="clear" w:color="auto" w:fill="DAEEF3" w:themeFill="accent5" w:themeFillTint="33"/>
          </w:tcPr>
          <w:p w:rsidR="00424646" w:rsidRPr="005024C9" w:rsidRDefault="00424646" w:rsidP="00424646">
            <w:pPr>
              <w:pStyle w:val="Tabletext"/>
              <w:rPr>
                <w:b/>
              </w:rPr>
            </w:pPr>
            <w:r w:rsidRPr="005024C9">
              <w:t>Number of ISPs</w:t>
            </w:r>
          </w:p>
        </w:tc>
        <w:tc>
          <w:tcPr>
            <w:tcW w:w="1861" w:type="dxa"/>
            <w:shd w:val="clear" w:color="auto" w:fill="DAEEF3" w:themeFill="accent5" w:themeFillTint="33"/>
          </w:tcPr>
          <w:p w:rsidR="00424646" w:rsidRPr="005024C9" w:rsidRDefault="00424646" w:rsidP="00424646">
            <w:pPr>
              <w:pStyle w:val="Tabletext"/>
              <w:jc w:val="center"/>
            </w:pPr>
            <w:r w:rsidRPr="005024C9">
              <w:t>90</w:t>
            </w:r>
          </w:p>
        </w:tc>
        <w:tc>
          <w:tcPr>
            <w:tcW w:w="1789" w:type="dxa"/>
            <w:shd w:val="clear" w:color="auto" w:fill="DAEEF3" w:themeFill="accent5" w:themeFillTint="33"/>
          </w:tcPr>
          <w:p w:rsidR="00424646" w:rsidRPr="005024C9" w:rsidRDefault="00424646" w:rsidP="00424646">
            <w:pPr>
              <w:pStyle w:val="Tabletext"/>
              <w:jc w:val="center"/>
            </w:pPr>
            <w:r w:rsidRPr="005024C9">
              <w:t>80</w:t>
            </w:r>
          </w:p>
        </w:tc>
      </w:tr>
    </w:tbl>
    <w:p w:rsidR="00424646" w:rsidRPr="005024C9" w:rsidRDefault="00424646" w:rsidP="00424646">
      <w:pPr>
        <w:rPr>
          <w:sz w:val="20"/>
          <w:szCs w:val="20"/>
        </w:rPr>
      </w:pPr>
      <w:r w:rsidRPr="005024C9">
        <w:rPr>
          <w:sz w:val="20"/>
          <w:szCs w:val="20"/>
        </w:rPr>
        <w:t>Source:</w:t>
      </w:r>
      <w:r w:rsidR="003F0320" w:rsidRPr="005024C9">
        <w:rPr>
          <w:sz w:val="20"/>
          <w:szCs w:val="20"/>
        </w:rPr>
        <w:t xml:space="preserve"> </w:t>
      </w:r>
      <w:r w:rsidRPr="005024C9">
        <w:rPr>
          <w:i/>
          <w:sz w:val="20"/>
          <w:szCs w:val="20"/>
        </w:rPr>
        <w:t>Viet Nam Information and Communications Technology Whitebook 2011’</w:t>
      </w:r>
    </w:p>
    <w:p w:rsidR="00424646" w:rsidRPr="005024C9" w:rsidRDefault="00424646" w:rsidP="00931554">
      <w:r w:rsidRPr="005024C9">
        <w:t>From 2008 to 2010, international Internet bandwidth rates increased from 50</w:t>
      </w:r>
      <w:r w:rsidR="00931554">
        <w:t> </w:t>
      </w:r>
      <w:r w:rsidRPr="005024C9">
        <w:t>064 Mbit/s to 134</w:t>
      </w:r>
      <w:r w:rsidR="00931554">
        <w:t> </w:t>
      </w:r>
      <w:r w:rsidRPr="005024C9">
        <w:t xml:space="preserve">420 Mbit/s. Following the completion of the third Asia-America Gateway (AAG) in November 2009, Viet Nam now has connectivity to three international gateways. The AAG connects Asia to America by way of a submarine cable with 500 Gbit/s capacity. </w:t>
      </w:r>
    </w:p>
    <w:p w:rsidR="00272603" w:rsidRPr="005024C9" w:rsidRDefault="00272603" w:rsidP="003D417D">
      <w:pPr>
        <w:pStyle w:val="Heading3"/>
        <w:rPr>
          <w:lang w:val="en-GB"/>
        </w:rPr>
      </w:pPr>
      <w:bookmarkStart w:id="53" w:name="_Toc338239895"/>
      <w:r w:rsidRPr="005024C9">
        <w:rPr>
          <w:lang w:val="en-GB"/>
        </w:rPr>
        <w:t>3.</w:t>
      </w:r>
      <w:r w:rsidR="003D417D">
        <w:rPr>
          <w:lang w:val="en-GB"/>
        </w:rPr>
        <w:t>1.1</w:t>
      </w:r>
      <w:r w:rsidRPr="005024C9">
        <w:rPr>
          <w:lang w:val="en-GB"/>
        </w:rPr>
        <w:tab/>
        <w:t xml:space="preserve">Fixed </w:t>
      </w:r>
      <w:r w:rsidR="003D417D">
        <w:rPr>
          <w:lang w:val="en-GB"/>
        </w:rPr>
        <w:t>s</w:t>
      </w:r>
      <w:r w:rsidRPr="005024C9">
        <w:rPr>
          <w:lang w:val="en-GB"/>
        </w:rPr>
        <w:t>ervices</w:t>
      </w:r>
      <w:bookmarkEnd w:id="53"/>
    </w:p>
    <w:p w:rsidR="007A01A0" w:rsidRPr="005024C9" w:rsidRDefault="00272603" w:rsidP="008F4C6F">
      <w:r w:rsidRPr="005024C9">
        <w:t>As is common with emerging economies, and now a range of developed economies mobile services in Viet Nam have a significantly higher penetration then fixed services (</w:t>
      </w:r>
      <w:r w:rsidR="008F4C6F">
        <w:t>Table 3</w:t>
      </w:r>
      <w:r w:rsidRPr="005024C9">
        <w:t>). This gulf has widened with fixed telephone penetration falling substantially since 2009.</w:t>
      </w:r>
    </w:p>
    <w:p w:rsidR="00272603" w:rsidRPr="005024C9" w:rsidRDefault="00931554" w:rsidP="00272603">
      <w:pPr>
        <w:pStyle w:val="Tabletitle0"/>
        <w:rPr>
          <w:lang w:val="en-GB"/>
        </w:rPr>
      </w:pPr>
      <w:r>
        <w:rPr>
          <w:lang w:val="en-GB"/>
        </w:rPr>
        <w:t>Table</w:t>
      </w:r>
      <w:r w:rsidR="008F4C6F">
        <w:rPr>
          <w:lang w:val="en-GB"/>
        </w:rPr>
        <w:t xml:space="preserve"> 3</w:t>
      </w:r>
      <w:r w:rsidR="00272603" w:rsidRPr="005024C9">
        <w:rPr>
          <w:lang w:val="en-GB"/>
        </w:rPr>
        <w:t xml:space="preserve">: </w:t>
      </w:r>
      <w:r>
        <w:rPr>
          <w:lang w:val="en-GB"/>
        </w:rPr>
        <w:t xml:space="preserve"> </w:t>
      </w:r>
      <w:r w:rsidR="00272603" w:rsidRPr="005024C9">
        <w:rPr>
          <w:lang w:val="en-GB"/>
        </w:rPr>
        <w:t>Fixed and mobile telephone penetration</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5"/>
        <w:gridCol w:w="1861"/>
        <w:gridCol w:w="1789"/>
      </w:tblGrid>
      <w:tr w:rsidR="00272603" w:rsidRPr="005024C9" w:rsidTr="005B0C31">
        <w:trPr>
          <w:jc w:val="center"/>
        </w:trPr>
        <w:tc>
          <w:tcPr>
            <w:tcW w:w="5345" w:type="dxa"/>
            <w:shd w:val="clear" w:color="auto" w:fill="31849B" w:themeFill="accent5" w:themeFillShade="BF"/>
          </w:tcPr>
          <w:p w:rsidR="00272603" w:rsidRPr="005024C9" w:rsidRDefault="00272603" w:rsidP="00272603">
            <w:pPr>
              <w:pStyle w:val="Tablehead"/>
              <w:rPr>
                <w:lang w:val="en-GB"/>
              </w:rPr>
            </w:pPr>
          </w:p>
        </w:tc>
        <w:tc>
          <w:tcPr>
            <w:tcW w:w="1861" w:type="dxa"/>
            <w:shd w:val="clear" w:color="auto" w:fill="31849B" w:themeFill="accent5" w:themeFillShade="BF"/>
          </w:tcPr>
          <w:p w:rsidR="00272603" w:rsidRPr="005024C9" w:rsidRDefault="00272603" w:rsidP="00272603">
            <w:pPr>
              <w:pStyle w:val="Tablehead"/>
              <w:rPr>
                <w:lang w:val="en-GB"/>
              </w:rPr>
            </w:pPr>
            <w:r w:rsidRPr="005024C9">
              <w:rPr>
                <w:lang w:val="en-GB"/>
              </w:rPr>
              <w:t>Fixed</w:t>
            </w:r>
          </w:p>
        </w:tc>
        <w:tc>
          <w:tcPr>
            <w:tcW w:w="1789" w:type="dxa"/>
            <w:tcBorders>
              <w:bottom w:val="single" w:sz="4" w:space="0" w:color="auto"/>
            </w:tcBorders>
            <w:shd w:val="clear" w:color="auto" w:fill="31849B" w:themeFill="accent5" w:themeFillShade="BF"/>
          </w:tcPr>
          <w:p w:rsidR="00272603" w:rsidRPr="005024C9" w:rsidRDefault="00272603" w:rsidP="00272603">
            <w:pPr>
              <w:pStyle w:val="Tablehead"/>
              <w:rPr>
                <w:lang w:val="en-GB"/>
              </w:rPr>
            </w:pPr>
            <w:r w:rsidRPr="005024C9">
              <w:rPr>
                <w:lang w:val="en-GB"/>
              </w:rPr>
              <w:t>Mobile</w:t>
            </w:r>
          </w:p>
        </w:tc>
      </w:tr>
      <w:tr w:rsidR="00272603" w:rsidRPr="005024C9" w:rsidTr="005B0C31">
        <w:trPr>
          <w:jc w:val="center"/>
        </w:trPr>
        <w:tc>
          <w:tcPr>
            <w:tcW w:w="5345" w:type="dxa"/>
            <w:shd w:val="clear" w:color="auto" w:fill="DAEEF3" w:themeFill="accent5" w:themeFillTint="33"/>
          </w:tcPr>
          <w:p w:rsidR="00272603" w:rsidRPr="005024C9" w:rsidRDefault="00272603" w:rsidP="00272603">
            <w:pPr>
              <w:pStyle w:val="Tabletext"/>
            </w:pPr>
            <w:r w:rsidRPr="005024C9">
              <w:t>Number of subscribers (million)</w:t>
            </w:r>
          </w:p>
        </w:tc>
        <w:tc>
          <w:tcPr>
            <w:tcW w:w="1861" w:type="dxa"/>
            <w:shd w:val="clear" w:color="auto" w:fill="DAEEF3" w:themeFill="accent5" w:themeFillTint="33"/>
          </w:tcPr>
          <w:p w:rsidR="00272603" w:rsidRPr="005024C9" w:rsidRDefault="00272603" w:rsidP="00272603">
            <w:pPr>
              <w:pStyle w:val="Tabletext"/>
              <w:jc w:val="center"/>
            </w:pPr>
            <w:r w:rsidRPr="005024C9">
              <w:t>14.37</w:t>
            </w:r>
          </w:p>
        </w:tc>
        <w:tc>
          <w:tcPr>
            <w:tcW w:w="1789" w:type="dxa"/>
            <w:shd w:val="clear" w:color="auto" w:fill="DAEEF3" w:themeFill="accent5" w:themeFillTint="33"/>
          </w:tcPr>
          <w:p w:rsidR="00272603" w:rsidRPr="005024C9" w:rsidRDefault="00272603" w:rsidP="00272603">
            <w:pPr>
              <w:pStyle w:val="Tabletext"/>
              <w:jc w:val="center"/>
            </w:pPr>
            <w:r w:rsidRPr="005024C9">
              <w:t>111.57</w:t>
            </w:r>
          </w:p>
        </w:tc>
      </w:tr>
      <w:tr w:rsidR="00272603" w:rsidRPr="005024C9" w:rsidTr="005B0C31">
        <w:trPr>
          <w:jc w:val="center"/>
        </w:trPr>
        <w:tc>
          <w:tcPr>
            <w:tcW w:w="5345" w:type="dxa"/>
            <w:shd w:val="clear" w:color="auto" w:fill="auto"/>
          </w:tcPr>
          <w:p w:rsidR="00272603" w:rsidRPr="005024C9" w:rsidRDefault="00272603" w:rsidP="00272603">
            <w:pPr>
              <w:pStyle w:val="Tabletext"/>
            </w:pPr>
            <w:r w:rsidRPr="005024C9">
              <w:t>Subscribers per 100 population</w:t>
            </w:r>
          </w:p>
        </w:tc>
        <w:tc>
          <w:tcPr>
            <w:tcW w:w="1861" w:type="dxa"/>
            <w:shd w:val="clear" w:color="auto" w:fill="auto"/>
          </w:tcPr>
          <w:p w:rsidR="00272603" w:rsidRPr="005024C9" w:rsidRDefault="00272603" w:rsidP="00272603">
            <w:pPr>
              <w:pStyle w:val="Tabletext"/>
              <w:jc w:val="center"/>
            </w:pPr>
            <w:r w:rsidRPr="005024C9">
              <w:t>16.45</w:t>
            </w:r>
          </w:p>
        </w:tc>
        <w:tc>
          <w:tcPr>
            <w:tcW w:w="1789" w:type="dxa"/>
            <w:tcBorders>
              <w:bottom w:val="single" w:sz="4" w:space="0" w:color="auto"/>
            </w:tcBorders>
            <w:shd w:val="clear" w:color="auto" w:fill="auto"/>
          </w:tcPr>
          <w:p w:rsidR="00272603" w:rsidRPr="005024C9" w:rsidRDefault="00272603" w:rsidP="00272603">
            <w:pPr>
              <w:pStyle w:val="Tabletext"/>
              <w:jc w:val="center"/>
            </w:pPr>
            <w:r w:rsidRPr="005024C9">
              <w:t>127.68</w:t>
            </w:r>
          </w:p>
        </w:tc>
      </w:tr>
    </w:tbl>
    <w:p w:rsidR="00272603" w:rsidRPr="005024C9" w:rsidRDefault="00272603" w:rsidP="00272603">
      <w:pPr>
        <w:tabs>
          <w:tab w:val="left" w:pos="0"/>
        </w:tabs>
        <w:rPr>
          <w:rFonts w:ascii="Arial" w:hAnsi="Arial" w:cs="Arial"/>
          <w:sz w:val="18"/>
          <w:szCs w:val="18"/>
        </w:rPr>
      </w:pPr>
      <w:r w:rsidRPr="005024C9">
        <w:rPr>
          <w:rFonts w:ascii="Arial" w:hAnsi="Arial" w:cs="Arial"/>
          <w:sz w:val="18"/>
          <w:szCs w:val="18"/>
        </w:rPr>
        <w:t>Source:</w:t>
      </w:r>
      <w:r w:rsidR="00552B99">
        <w:rPr>
          <w:rFonts w:ascii="Arial" w:hAnsi="Arial" w:cs="Arial"/>
          <w:sz w:val="18"/>
          <w:szCs w:val="18"/>
        </w:rPr>
        <w:t xml:space="preserve"> </w:t>
      </w:r>
      <w:r w:rsidRPr="005024C9">
        <w:rPr>
          <w:rFonts w:ascii="Arial" w:hAnsi="Arial" w:cs="Arial"/>
          <w:i/>
          <w:sz w:val="18"/>
          <w:szCs w:val="18"/>
        </w:rPr>
        <w:t xml:space="preserve">Viet Nam Information and Communications </w:t>
      </w:r>
      <w:r w:rsidRPr="00552B99">
        <w:rPr>
          <w:rFonts w:ascii="Arial" w:hAnsi="Arial" w:cs="Arial"/>
          <w:i/>
          <w:sz w:val="18"/>
          <w:szCs w:val="18"/>
        </w:rPr>
        <w:t>Technology Whitebook 2011</w:t>
      </w:r>
    </w:p>
    <w:p w:rsidR="00272603" w:rsidRPr="005024C9" w:rsidRDefault="00272603" w:rsidP="008F4C6F">
      <w:r w:rsidRPr="005024C9">
        <w:t>The fixed broadband internet market in Viet Nam is dominated by ADSL technology, with 3.6 million ADSL subscribers by the end of 2010. FTTx and cable TV broadband accounts for less than 5</w:t>
      </w:r>
      <w:r w:rsidR="008F4C6F">
        <w:t xml:space="preserve"> per cent</w:t>
      </w:r>
      <w:r w:rsidR="008F4C6F" w:rsidRPr="005024C9">
        <w:t xml:space="preserve"> </w:t>
      </w:r>
      <w:r w:rsidRPr="005024C9">
        <w:t>of total fixed broadband subscriptions. In terms of wireless broadband, a number of trial WiMAX licences have been issued and pilots are being carried out throughout different locations in the country.</w:t>
      </w:r>
      <w:r w:rsidR="003F0320" w:rsidRPr="005024C9">
        <w:t xml:space="preserve"> </w:t>
      </w:r>
      <w:r w:rsidRPr="005024C9">
        <w:t>There is however no major commercial deployment of WiMAX as yet.</w:t>
      </w:r>
    </w:p>
    <w:p w:rsidR="00272603" w:rsidRPr="005024C9" w:rsidRDefault="00272603" w:rsidP="00FF00BB">
      <w:pPr>
        <w:pStyle w:val="Heading3"/>
        <w:rPr>
          <w:lang w:val="en-GB"/>
        </w:rPr>
      </w:pPr>
      <w:bookmarkStart w:id="54" w:name="_Toc338239896"/>
      <w:r w:rsidRPr="005024C9">
        <w:rPr>
          <w:lang w:val="en-GB"/>
        </w:rPr>
        <w:t>3.</w:t>
      </w:r>
      <w:r w:rsidR="003D417D">
        <w:rPr>
          <w:lang w:val="en-GB"/>
        </w:rPr>
        <w:t>1.2</w:t>
      </w:r>
      <w:r w:rsidRPr="005024C9">
        <w:rPr>
          <w:lang w:val="en-GB"/>
        </w:rPr>
        <w:tab/>
        <w:t xml:space="preserve">Mobile </w:t>
      </w:r>
      <w:r w:rsidR="00FF00BB">
        <w:rPr>
          <w:lang w:val="en-GB"/>
        </w:rPr>
        <w:t>s</w:t>
      </w:r>
      <w:r w:rsidR="00FF00BB" w:rsidRPr="005024C9">
        <w:rPr>
          <w:lang w:val="en-GB"/>
        </w:rPr>
        <w:t>ervices</w:t>
      </w:r>
      <w:bookmarkEnd w:id="54"/>
    </w:p>
    <w:p w:rsidR="00272603" w:rsidRPr="005024C9" w:rsidRDefault="00272603" w:rsidP="003516B1">
      <w:pPr>
        <w:keepNext/>
        <w:rPr>
          <w:iCs/>
        </w:rPr>
      </w:pPr>
      <w:r w:rsidRPr="005024C9">
        <w:t xml:space="preserve">Viet Nam has an impressive growth history for mobile network. The process began early in 1993 and today with over 170 </w:t>
      </w:r>
      <w:r w:rsidR="00901945">
        <w:t>per cent</w:t>
      </w:r>
      <w:r w:rsidRPr="005024C9">
        <w:t xml:space="preserve"> mobile penetration they have achieved the distinction to be among one of the 17 world economies that have succeeded in having </w:t>
      </w:r>
      <w:r w:rsidR="00931554">
        <w:t xml:space="preserve">a </w:t>
      </w:r>
      <w:r w:rsidRPr="005024C9">
        <w:t xml:space="preserve">mobile penetration rate of 150 </w:t>
      </w:r>
      <w:r w:rsidR="00901945">
        <w:t>per cent</w:t>
      </w:r>
      <w:r w:rsidRPr="005024C9">
        <w:t xml:space="preserve"> or more.</w:t>
      </w:r>
      <w:r w:rsidRPr="005024C9">
        <w:rPr>
          <w:vertAlign w:val="superscript"/>
        </w:rPr>
        <w:footnoteReference w:id="30"/>
      </w:r>
    </w:p>
    <w:p w:rsidR="00272603" w:rsidRPr="005024C9" w:rsidRDefault="000B0E4A" w:rsidP="008F4C6F">
      <w:r>
        <w:t xml:space="preserve">Viet Nam </w:t>
      </w:r>
      <w:r w:rsidR="00272603" w:rsidRPr="005024C9">
        <w:t>has been aggressively expanding its national infrastructure and growing its subscriber bases across all market segments. Progress in developing the mobile market has been especially impressive.</w:t>
      </w:r>
      <w:r w:rsidR="003F0320" w:rsidRPr="005024C9">
        <w:t xml:space="preserve"> </w:t>
      </w:r>
      <w:r w:rsidR="00272603" w:rsidRPr="005024C9">
        <w:t>Mobile networks now cover the entire country and</w:t>
      </w:r>
      <w:r>
        <w:t xml:space="preserve"> Viet Nam </w:t>
      </w:r>
      <w:r w:rsidR="00272603" w:rsidRPr="005024C9">
        <w:t xml:space="preserve">was one of the early countries to deploy GSM technology. CDMA technology has been used since 2002 and from late 2009, 3G mobile networks based on </w:t>
      </w:r>
      <w:r w:rsidR="00A21B2C">
        <w:t>W-CDMA</w:t>
      </w:r>
      <w:r w:rsidR="00272603" w:rsidRPr="005024C9">
        <w:t xml:space="preserve"> technology are being deployed by </w:t>
      </w:r>
      <w:r w:rsidR="008F4C6F">
        <w:t>four</w:t>
      </w:r>
      <w:r w:rsidR="008F4C6F" w:rsidRPr="005024C9">
        <w:t xml:space="preserve"> </w:t>
      </w:r>
      <w:r w:rsidR="00272603" w:rsidRPr="005024C9">
        <w:t>licensees.</w:t>
      </w:r>
    </w:p>
    <w:p w:rsidR="00424646" w:rsidRPr="005024C9" w:rsidRDefault="00325CFE" w:rsidP="00272603">
      <w:r w:rsidRPr="00931554">
        <w:lastRenderedPageBreak/>
        <w:t>Figure</w:t>
      </w:r>
      <w:r w:rsidR="0030406F" w:rsidRPr="0030406F">
        <w:t xml:space="preserve"> 3</w:t>
      </w:r>
      <w:r w:rsidR="00272603" w:rsidRPr="005024C9">
        <w:t xml:space="preserve"> summarises </w:t>
      </w:r>
      <w:r w:rsidR="000B0E4A">
        <w:t xml:space="preserve">the </w:t>
      </w:r>
      <w:r w:rsidR="00272603" w:rsidRPr="005024C9">
        <w:t>Viet Nam mobile development history.</w:t>
      </w:r>
    </w:p>
    <w:p w:rsidR="005B0C31" w:rsidRPr="005024C9" w:rsidRDefault="00325CFE" w:rsidP="005B0C31">
      <w:pPr>
        <w:pStyle w:val="Figuretitle"/>
      </w:pPr>
      <w:r w:rsidRPr="00325CFE">
        <w:t>Figure</w:t>
      </w:r>
      <w:r w:rsidR="002A67C2">
        <w:t xml:space="preserve"> 3</w:t>
      </w:r>
      <w:r w:rsidR="005B0C31" w:rsidRPr="005024C9">
        <w:t xml:space="preserve">: </w:t>
      </w:r>
      <w:r w:rsidR="00931554">
        <w:t xml:space="preserve"> </w:t>
      </w:r>
      <w:r w:rsidR="005B0C31" w:rsidRPr="005024C9">
        <w:t xml:space="preserve">Summary of </w:t>
      </w:r>
      <w:r w:rsidR="000B0E4A">
        <w:t xml:space="preserve">the </w:t>
      </w:r>
      <w:r w:rsidR="005B0C31" w:rsidRPr="005024C9">
        <w:t>Viet Nam mobile development history</w:t>
      </w:r>
      <w:r w:rsidR="005B0C31" w:rsidRPr="005024C9">
        <w:rPr>
          <w:rStyle w:val="FootnoteReference"/>
          <w:rFonts w:ascii="Arial" w:hAnsi="Arial"/>
          <w:b w:val="0"/>
          <w:sz w:val="20"/>
          <w:szCs w:val="20"/>
        </w:rPr>
        <w:footnoteReference w:id="31"/>
      </w:r>
    </w:p>
    <w:p w:rsidR="005B0C31" w:rsidRPr="005024C9" w:rsidRDefault="005B0C31" w:rsidP="005B0C31">
      <w:pPr>
        <w:pStyle w:val="Figure"/>
        <w:rPr>
          <w:sz w:val="22"/>
        </w:rPr>
      </w:pPr>
      <w:r w:rsidRPr="005024C9">
        <w:rPr>
          <w:noProof/>
          <w:lang w:val="en-US" w:eastAsia="zh-CN"/>
        </w:rPr>
        <w:drawing>
          <wp:inline distT="0" distB="0" distL="0" distR="0" wp14:anchorId="3058F8A9" wp14:editId="60484289">
            <wp:extent cx="5705475" cy="2700939"/>
            <wp:effectExtent l="0" t="0" r="0" b="0"/>
            <wp:docPr id="18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907"/>
                    <a:stretch/>
                  </pic:blipFill>
                  <pic:spPr bwMode="auto">
                    <a:xfrm>
                      <a:off x="0" y="0"/>
                      <a:ext cx="5710556" cy="270334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B0C31" w:rsidRPr="005024C9" w:rsidRDefault="005B0C31" w:rsidP="005B0C31">
      <w:pPr>
        <w:pStyle w:val="figuresource"/>
      </w:pPr>
      <w:r w:rsidRPr="005024C9">
        <w:t>Source: ITU Regional Workshop on IMT</w:t>
      </w:r>
      <w:r w:rsidR="00D723C4" w:rsidRPr="005024C9">
        <w:t xml:space="preserve"> – </w:t>
      </w:r>
      <w:r w:rsidRPr="005024C9">
        <w:t>June 2010</w:t>
      </w:r>
    </w:p>
    <w:p w:rsidR="003516B1" w:rsidRPr="005024C9" w:rsidRDefault="003516B1" w:rsidP="005B0C31">
      <w:pPr>
        <w:rPr>
          <w:u w:val="single"/>
        </w:rPr>
      </w:pPr>
    </w:p>
    <w:p w:rsidR="005B0C31" w:rsidRPr="005024C9" w:rsidRDefault="00C75F04" w:rsidP="00552B99">
      <w:pPr>
        <w:keepNext/>
        <w:keepLines/>
      </w:pPr>
      <w:r>
        <w:t xml:space="preserve">Table 4 </w:t>
      </w:r>
      <w:r w:rsidR="005B0C31" w:rsidRPr="005024C9">
        <w:t>highlights mobile data forecasts in Vietnam</w:t>
      </w:r>
      <w:r>
        <w:t>.</w:t>
      </w:r>
    </w:p>
    <w:p w:rsidR="005B0C31" w:rsidRPr="005024C9" w:rsidRDefault="00C75F04" w:rsidP="00FF00BB">
      <w:pPr>
        <w:pStyle w:val="Tabletitle0"/>
        <w:keepNext/>
        <w:keepLines/>
        <w:rPr>
          <w:lang w:val="en-GB"/>
        </w:rPr>
      </w:pPr>
      <w:r>
        <w:rPr>
          <w:lang w:val="en-GB"/>
        </w:rPr>
        <w:t>Table 4</w:t>
      </w:r>
      <w:r w:rsidR="005B0C31" w:rsidRPr="005024C9">
        <w:rPr>
          <w:lang w:val="en-GB"/>
        </w:rPr>
        <w:t xml:space="preserve">: </w:t>
      </w:r>
      <w:r w:rsidR="00931554">
        <w:rPr>
          <w:lang w:val="en-GB"/>
        </w:rPr>
        <w:t xml:space="preserve"> </w:t>
      </w:r>
      <w:r w:rsidR="005B0C31" w:rsidRPr="005024C9">
        <w:rPr>
          <w:lang w:val="en-GB"/>
        </w:rPr>
        <w:t>Mobile data forecasts</w:t>
      </w:r>
      <w:r w:rsidR="00FF00BB">
        <w:rPr>
          <w:lang w:val="en-GB"/>
        </w:rPr>
        <w:t xml:space="preserve"> for Viet Nam</w:t>
      </w:r>
    </w:p>
    <w:tbl>
      <w:tblPr>
        <w:tblStyle w:val="LightList-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35"/>
        <w:gridCol w:w="1000"/>
        <w:gridCol w:w="1000"/>
        <w:gridCol w:w="1000"/>
        <w:gridCol w:w="1000"/>
        <w:gridCol w:w="1000"/>
        <w:gridCol w:w="1000"/>
        <w:gridCol w:w="1000"/>
      </w:tblGrid>
      <w:tr w:rsidR="005B0C31" w:rsidRPr="005024C9" w:rsidTr="005B0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31849B" w:themeFill="accent5" w:themeFillShade="BF"/>
          </w:tcPr>
          <w:p w:rsidR="005B0C31" w:rsidRPr="005024C9" w:rsidRDefault="005B0C31" w:rsidP="003516B1">
            <w:pPr>
              <w:pStyle w:val="Tablehead"/>
              <w:keepNext/>
              <w:keepLines/>
              <w:rPr>
                <w:lang w:val="en-GB"/>
              </w:rPr>
            </w:pP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right w:val="none" w:sz="0" w:space="0" w:color="auto"/>
            </w:tcBorders>
            <w:shd w:val="clear" w:color="auto" w:fill="31849B" w:themeFill="accent5" w:themeFillShade="BF"/>
          </w:tcPr>
          <w:p w:rsidR="005B0C31" w:rsidRPr="005024C9" w:rsidRDefault="005B0C31" w:rsidP="003516B1">
            <w:pPr>
              <w:pStyle w:val="Tablehead"/>
              <w:keepNext/>
              <w:keepLines/>
              <w:rPr>
                <w:lang w:val="en-GB"/>
              </w:rPr>
            </w:pPr>
            <w:r w:rsidRPr="005024C9">
              <w:rPr>
                <w:lang w:val="en-GB"/>
              </w:rPr>
              <w:t>2008</w:t>
            </w:r>
          </w:p>
        </w:tc>
        <w:tc>
          <w:tcPr>
            <w:tcW w:w="1000" w:type="dxa"/>
            <w:shd w:val="clear" w:color="auto" w:fill="31849B" w:themeFill="accent5" w:themeFillShade="BF"/>
          </w:tcPr>
          <w:p w:rsidR="005B0C31" w:rsidRPr="005024C9" w:rsidRDefault="005B0C31" w:rsidP="003516B1">
            <w:pPr>
              <w:pStyle w:val="Tablehead"/>
              <w:keepNext/>
              <w:keepLines/>
              <w:cnfStyle w:val="100000000000" w:firstRow="1" w:lastRow="0" w:firstColumn="0" w:lastColumn="0" w:oddVBand="0" w:evenVBand="0" w:oddHBand="0" w:evenHBand="0" w:firstRowFirstColumn="0" w:firstRowLastColumn="0" w:lastRowFirstColumn="0" w:lastRowLastColumn="0"/>
              <w:rPr>
                <w:lang w:val="en-GB"/>
              </w:rPr>
            </w:pPr>
            <w:r w:rsidRPr="005024C9">
              <w:rPr>
                <w:lang w:val="en-GB"/>
              </w:rPr>
              <w:t>2009</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right w:val="none" w:sz="0" w:space="0" w:color="auto"/>
            </w:tcBorders>
            <w:shd w:val="clear" w:color="auto" w:fill="31849B" w:themeFill="accent5" w:themeFillShade="BF"/>
          </w:tcPr>
          <w:p w:rsidR="005B0C31" w:rsidRPr="005024C9" w:rsidRDefault="005B0C31" w:rsidP="003516B1">
            <w:pPr>
              <w:pStyle w:val="Tablehead"/>
              <w:keepNext/>
              <w:keepLines/>
              <w:rPr>
                <w:lang w:val="en-GB"/>
              </w:rPr>
            </w:pPr>
            <w:r w:rsidRPr="005024C9">
              <w:rPr>
                <w:lang w:val="en-GB"/>
              </w:rPr>
              <w:t>2010</w:t>
            </w:r>
          </w:p>
        </w:tc>
        <w:tc>
          <w:tcPr>
            <w:tcW w:w="1000" w:type="dxa"/>
            <w:shd w:val="clear" w:color="auto" w:fill="31849B" w:themeFill="accent5" w:themeFillShade="BF"/>
          </w:tcPr>
          <w:p w:rsidR="005B0C31" w:rsidRPr="005024C9" w:rsidRDefault="005B0C31" w:rsidP="003516B1">
            <w:pPr>
              <w:pStyle w:val="Tablehead"/>
              <w:keepNext/>
              <w:keepLines/>
              <w:cnfStyle w:val="100000000000" w:firstRow="1" w:lastRow="0" w:firstColumn="0" w:lastColumn="0" w:oddVBand="0" w:evenVBand="0" w:oddHBand="0" w:evenHBand="0" w:firstRowFirstColumn="0" w:firstRowLastColumn="0" w:lastRowFirstColumn="0" w:lastRowLastColumn="0"/>
              <w:rPr>
                <w:lang w:val="en-GB"/>
              </w:rPr>
            </w:pPr>
            <w:r w:rsidRPr="005024C9">
              <w:rPr>
                <w:lang w:val="en-GB"/>
              </w:rPr>
              <w:t>2011f</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right w:val="none" w:sz="0" w:space="0" w:color="auto"/>
            </w:tcBorders>
            <w:shd w:val="clear" w:color="auto" w:fill="31849B" w:themeFill="accent5" w:themeFillShade="BF"/>
          </w:tcPr>
          <w:p w:rsidR="005B0C31" w:rsidRPr="005024C9" w:rsidRDefault="005B0C31" w:rsidP="003516B1">
            <w:pPr>
              <w:pStyle w:val="Tablehead"/>
              <w:keepNext/>
              <w:keepLines/>
              <w:rPr>
                <w:lang w:val="en-GB"/>
              </w:rPr>
            </w:pPr>
            <w:r w:rsidRPr="005024C9">
              <w:rPr>
                <w:lang w:val="en-GB"/>
              </w:rPr>
              <w:t>2012f</w:t>
            </w:r>
          </w:p>
        </w:tc>
        <w:tc>
          <w:tcPr>
            <w:tcW w:w="1000" w:type="dxa"/>
            <w:shd w:val="clear" w:color="auto" w:fill="31849B" w:themeFill="accent5" w:themeFillShade="BF"/>
          </w:tcPr>
          <w:p w:rsidR="005B0C31" w:rsidRPr="005024C9" w:rsidRDefault="005B0C31" w:rsidP="003516B1">
            <w:pPr>
              <w:pStyle w:val="Tablehead"/>
              <w:keepNext/>
              <w:keepLines/>
              <w:cnfStyle w:val="100000000000" w:firstRow="1" w:lastRow="0" w:firstColumn="0" w:lastColumn="0" w:oddVBand="0" w:evenVBand="0" w:oddHBand="0" w:evenHBand="0" w:firstRowFirstColumn="0" w:firstRowLastColumn="0" w:lastRowFirstColumn="0" w:lastRowLastColumn="0"/>
              <w:rPr>
                <w:lang w:val="en-GB"/>
              </w:rPr>
            </w:pPr>
            <w:r w:rsidRPr="005024C9">
              <w:rPr>
                <w:lang w:val="en-GB"/>
              </w:rPr>
              <w:t>2013f</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right w:val="none" w:sz="0" w:space="0" w:color="auto"/>
            </w:tcBorders>
            <w:shd w:val="clear" w:color="auto" w:fill="31849B" w:themeFill="accent5" w:themeFillShade="BF"/>
          </w:tcPr>
          <w:p w:rsidR="005B0C31" w:rsidRPr="005024C9" w:rsidRDefault="005B0C31" w:rsidP="003516B1">
            <w:pPr>
              <w:pStyle w:val="Tablehead"/>
              <w:keepNext/>
              <w:keepLines/>
              <w:rPr>
                <w:lang w:val="en-GB"/>
              </w:rPr>
            </w:pPr>
            <w:r w:rsidRPr="005024C9">
              <w:rPr>
                <w:lang w:val="en-GB"/>
              </w:rPr>
              <w:t>2014f</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3516B1">
            <w:pPr>
              <w:pStyle w:val="Tabletext"/>
              <w:keepNext/>
              <w:keepLines/>
            </w:pPr>
            <w:r w:rsidRPr="005024C9">
              <w:t>No. of mobile phone subscribers ('000)</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keepLines/>
              <w:jc w:val="center"/>
            </w:pPr>
            <w:r w:rsidRPr="005024C9">
              <w:t>69</w:t>
            </w:r>
            <w:r w:rsidR="002A67C2">
              <w:t> </w:t>
            </w:r>
            <w:r w:rsidRPr="005024C9">
              <w:t>070</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3516B1">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5024C9">
              <w:t>110</w:t>
            </w:r>
            <w:r w:rsidR="002A67C2">
              <w:t> </w:t>
            </w:r>
            <w:r w:rsidRPr="005024C9">
              <w:t>800</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keepLines/>
              <w:jc w:val="center"/>
            </w:pPr>
            <w:r w:rsidRPr="005024C9">
              <w:t>155</w:t>
            </w:r>
            <w:r w:rsidR="002A67C2">
              <w:t> </w:t>
            </w:r>
            <w:r w:rsidRPr="005024C9">
              <w:t>522</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3516B1">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5024C9">
              <w:t>184</w:t>
            </w:r>
            <w:r w:rsidR="002A67C2">
              <w:t> </w:t>
            </w:r>
            <w:r w:rsidRPr="005024C9">
              <w:t>492</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keepLines/>
              <w:jc w:val="center"/>
            </w:pPr>
            <w:r w:rsidRPr="005024C9">
              <w:t>200</w:t>
            </w:r>
            <w:r w:rsidR="002A67C2">
              <w:t> </w:t>
            </w:r>
            <w:r w:rsidRPr="005024C9">
              <w:t>187</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3516B1">
            <w:pPr>
              <w:pStyle w:val="Tabletext"/>
              <w:keepNext/>
              <w:keepLines/>
              <w:jc w:val="center"/>
              <w:cnfStyle w:val="000000100000" w:firstRow="0" w:lastRow="0" w:firstColumn="0" w:lastColumn="0" w:oddVBand="0" w:evenVBand="0" w:oddHBand="1" w:evenHBand="0" w:firstRowFirstColumn="0" w:firstRowLastColumn="0" w:lastRowFirstColumn="0" w:lastRowLastColumn="0"/>
            </w:pPr>
            <w:r w:rsidRPr="005024C9">
              <w:t>213</w:t>
            </w:r>
            <w:r w:rsidR="002A67C2">
              <w:t> </w:t>
            </w:r>
            <w:r w:rsidRPr="005024C9">
              <w:t>521</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keepLines/>
              <w:jc w:val="center"/>
            </w:pPr>
            <w:r w:rsidRPr="005024C9">
              <w:t>224</w:t>
            </w:r>
            <w:r w:rsidR="002A67C2">
              <w:t> </w:t>
            </w:r>
            <w:r w:rsidRPr="005024C9">
              <w:t>312</w:t>
            </w:r>
          </w:p>
        </w:tc>
      </w:tr>
      <w:tr w:rsidR="005B0C31" w:rsidRPr="005024C9" w:rsidTr="005B0C31">
        <w:tc>
          <w:tcPr>
            <w:cnfStyle w:val="001000000000" w:firstRow="0" w:lastRow="0" w:firstColumn="1" w:lastColumn="0" w:oddVBand="0" w:evenVBand="0" w:oddHBand="0" w:evenHBand="0" w:firstRowFirstColumn="0" w:firstRowLastColumn="0" w:lastRowFirstColumn="0" w:lastRowLastColumn="0"/>
            <w:tcW w:w="2235" w:type="dxa"/>
          </w:tcPr>
          <w:p w:rsidR="005B0C31" w:rsidRPr="005024C9" w:rsidRDefault="005B0C31" w:rsidP="003516B1">
            <w:pPr>
              <w:pStyle w:val="Tabletext"/>
              <w:keepNext/>
              <w:keepLines/>
            </w:pPr>
            <w:r w:rsidRPr="005024C9">
              <w:t>No. of mobile phone subscribers/100 inhabitants</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3516B1">
            <w:pPr>
              <w:pStyle w:val="Tabletext"/>
              <w:keepNext/>
              <w:keepLines/>
              <w:jc w:val="center"/>
            </w:pPr>
            <w:r w:rsidRPr="005024C9">
              <w:t>79.6</w:t>
            </w:r>
          </w:p>
        </w:tc>
        <w:tc>
          <w:tcPr>
            <w:tcW w:w="1000" w:type="dxa"/>
          </w:tcPr>
          <w:p w:rsidR="005B0C31" w:rsidRPr="005024C9" w:rsidRDefault="005B0C31" w:rsidP="003516B1">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5024C9">
              <w:t>125.9</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3516B1">
            <w:pPr>
              <w:pStyle w:val="Tabletext"/>
              <w:keepNext/>
              <w:keepLines/>
              <w:jc w:val="center"/>
            </w:pPr>
            <w:r w:rsidRPr="005024C9">
              <w:t>174.4</w:t>
            </w:r>
          </w:p>
        </w:tc>
        <w:tc>
          <w:tcPr>
            <w:tcW w:w="1000" w:type="dxa"/>
          </w:tcPr>
          <w:p w:rsidR="005B0C31" w:rsidRPr="005024C9" w:rsidRDefault="005B0C31" w:rsidP="003516B1">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5024C9">
              <w:t>204.1</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3516B1">
            <w:pPr>
              <w:pStyle w:val="Tabletext"/>
              <w:keepNext/>
              <w:keepLines/>
              <w:jc w:val="center"/>
            </w:pPr>
            <w:r w:rsidRPr="005024C9">
              <w:t>218.5</w:t>
            </w:r>
          </w:p>
        </w:tc>
        <w:tc>
          <w:tcPr>
            <w:tcW w:w="1000" w:type="dxa"/>
          </w:tcPr>
          <w:p w:rsidR="005B0C31" w:rsidRPr="005024C9" w:rsidRDefault="005B0C31" w:rsidP="003516B1">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5024C9">
              <w:t>230.0</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3516B1">
            <w:pPr>
              <w:pStyle w:val="Tabletext"/>
              <w:keepNext/>
              <w:keepLines/>
              <w:jc w:val="center"/>
            </w:pPr>
            <w:r w:rsidRPr="005024C9">
              <w:t>238.4</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3516B1">
            <w:pPr>
              <w:pStyle w:val="Tabletext"/>
              <w:keepNext/>
            </w:pPr>
            <w:r w:rsidRPr="005024C9">
              <w:t>No. of mobile phone subscribers/100 fixed line subscribers</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jc w:val="center"/>
            </w:pPr>
            <w:r w:rsidRPr="005024C9">
              <w:t>524.1</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3516B1">
            <w:pPr>
              <w:pStyle w:val="Tabletext"/>
              <w:keepNext/>
              <w:jc w:val="center"/>
              <w:cnfStyle w:val="000000100000" w:firstRow="0" w:lastRow="0" w:firstColumn="0" w:lastColumn="0" w:oddVBand="0" w:evenVBand="0" w:oddHBand="1" w:evenHBand="0" w:firstRowFirstColumn="0" w:firstRowLastColumn="0" w:lastRowFirstColumn="0" w:lastRowLastColumn="0"/>
            </w:pPr>
            <w:r w:rsidRPr="005024C9">
              <w:t>612.2</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jc w:val="center"/>
            </w:pPr>
            <w:r w:rsidRPr="005024C9">
              <w:t>963.8</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3516B1">
            <w:pPr>
              <w:pStyle w:val="Tabletext"/>
              <w:keepNext/>
              <w:jc w:val="center"/>
              <w:cnfStyle w:val="000000100000" w:firstRow="0" w:lastRow="0" w:firstColumn="0" w:lastColumn="0" w:oddVBand="0" w:evenVBand="0" w:oddHBand="1" w:evenHBand="0" w:firstRowFirstColumn="0" w:firstRowLastColumn="0" w:lastRowFirstColumn="0" w:lastRowLastColumn="0"/>
            </w:pPr>
            <w:r w:rsidRPr="005024C9">
              <w:t>1</w:t>
            </w:r>
            <w:r w:rsidR="002A67C2">
              <w:t> </w:t>
            </w:r>
            <w:r w:rsidRPr="005024C9">
              <w:t>136.7</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jc w:val="center"/>
            </w:pPr>
            <w:r w:rsidRPr="005024C9">
              <w:t>1</w:t>
            </w:r>
            <w:r w:rsidR="002A67C2">
              <w:t> </w:t>
            </w:r>
            <w:r w:rsidRPr="005024C9">
              <w:t>240.1</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3516B1">
            <w:pPr>
              <w:pStyle w:val="Tabletext"/>
              <w:keepNext/>
              <w:jc w:val="center"/>
              <w:cnfStyle w:val="000000100000" w:firstRow="0" w:lastRow="0" w:firstColumn="0" w:lastColumn="0" w:oddVBand="0" w:evenVBand="0" w:oddHBand="1" w:evenHBand="0" w:firstRowFirstColumn="0" w:firstRowLastColumn="0" w:lastRowFirstColumn="0" w:lastRowLastColumn="0"/>
            </w:pPr>
            <w:r w:rsidRPr="005024C9">
              <w:t>1</w:t>
            </w:r>
            <w:r w:rsidR="002A67C2">
              <w:t> </w:t>
            </w:r>
            <w:r w:rsidRPr="005024C9">
              <w:t>330.8</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3516B1">
            <w:pPr>
              <w:pStyle w:val="Tabletext"/>
              <w:keepNext/>
              <w:jc w:val="center"/>
            </w:pPr>
            <w:r w:rsidRPr="005024C9">
              <w:t>1</w:t>
            </w:r>
            <w:r w:rsidR="002A67C2">
              <w:t> </w:t>
            </w:r>
            <w:r w:rsidRPr="005024C9">
              <w:t>415.6</w:t>
            </w:r>
          </w:p>
        </w:tc>
      </w:tr>
      <w:tr w:rsidR="005B0C31" w:rsidRPr="005024C9" w:rsidTr="005B0C31">
        <w:tc>
          <w:tcPr>
            <w:cnfStyle w:val="001000000000" w:firstRow="0" w:lastRow="0" w:firstColumn="1" w:lastColumn="0" w:oddVBand="0" w:evenVBand="0" w:oddHBand="0" w:evenHBand="0" w:firstRowFirstColumn="0" w:firstRowLastColumn="0" w:lastRowFirstColumn="0" w:lastRowLastColumn="0"/>
            <w:tcW w:w="2235" w:type="dxa"/>
          </w:tcPr>
          <w:p w:rsidR="005B0C31" w:rsidRPr="005024C9" w:rsidRDefault="005B0C31" w:rsidP="005B0C31">
            <w:pPr>
              <w:pStyle w:val="Tabletext"/>
            </w:pPr>
            <w:r w:rsidRPr="005024C9">
              <w:t>No. of 3G phone subscribers ('000)</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5B0C31">
            <w:pPr>
              <w:pStyle w:val="Tabletext"/>
              <w:jc w:val="center"/>
            </w:pPr>
            <w:r w:rsidRPr="005024C9">
              <w:t>0</w:t>
            </w:r>
          </w:p>
        </w:tc>
        <w:tc>
          <w:tcPr>
            <w:tcW w:w="1000" w:type="dxa"/>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4</w:t>
            </w:r>
            <w:r w:rsidR="002A67C2">
              <w:t xml:space="preserve"> </w:t>
            </w:r>
            <w:r w:rsidRPr="005024C9">
              <w:t>000</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5B0C31">
            <w:pPr>
              <w:pStyle w:val="Tabletext"/>
              <w:jc w:val="center"/>
            </w:pPr>
            <w:r w:rsidRPr="005024C9">
              <w:t>8</w:t>
            </w:r>
            <w:r w:rsidR="002A67C2">
              <w:t xml:space="preserve"> </w:t>
            </w:r>
            <w:r w:rsidRPr="005024C9">
              <w:t>000</w:t>
            </w:r>
          </w:p>
        </w:tc>
        <w:tc>
          <w:tcPr>
            <w:tcW w:w="1000" w:type="dxa"/>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12</w:t>
            </w:r>
            <w:r w:rsidR="002A67C2">
              <w:t xml:space="preserve"> </w:t>
            </w:r>
            <w:r w:rsidRPr="005024C9">
              <w:t>000</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5B0C31">
            <w:pPr>
              <w:pStyle w:val="Tabletext"/>
              <w:jc w:val="center"/>
            </w:pPr>
            <w:r w:rsidRPr="005024C9">
              <w:t>19</w:t>
            </w:r>
            <w:r w:rsidR="002A67C2">
              <w:t xml:space="preserve"> </w:t>
            </w:r>
            <w:r w:rsidRPr="005024C9">
              <w:t>000</w:t>
            </w:r>
          </w:p>
        </w:tc>
        <w:tc>
          <w:tcPr>
            <w:tcW w:w="1000" w:type="dxa"/>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29</w:t>
            </w:r>
            <w:r w:rsidR="002A67C2">
              <w:t xml:space="preserve"> </w:t>
            </w:r>
            <w:r w:rsidRPr="005024C9">
              <w:t>000</w:t>
            </w:r>
          </w:p>
        </w:tc>
        <w:tc>
          <w:tcPr>
            <w:cnfStyle w:val="000010000000" w:firstRow="0" w:lastRow="0" w:firstColumn="0" w:lastColumn="0" w:oddVBand="1" w:evenVBand="0" w:oddHBand="0" w:evenHBand="0" w:firstRowFirstColumn="0" w:firstRowLastColumn="0" w:lastRowFirstColumn="0" w:lastRowLastColumn="0"/>
            <w:tcW w:w="1000" w:type="dxa"/>
            <w:tcBorders>
              <w:left w:val="none" w:sz="0" w:space="0" w:color="auto"/>
              <w:right w:val="none" w:sz="0" w:space="0" w:color="auto"/>
            </w:tcBorders>
          </w:tcPr>
          <w:p w:rsidR="005B0C31" w:rsidRPr="005024C9" w:rsidRDefault="005B0C31" w:rsidP="005B0C31">
            <w:pPr>
              <w:pStyle w:val="Tabletext"/>
              <w:jc w:val="center"/>
            </w:pPr>
            <w:r w:rsidRPr="005024C9">
              <w:t>38</w:t>
            </w:r>
            <w:r w:rsidR="002A67C2">
              <w:t xml:space="preserve"> </w:t>
            </w:r>
            <w:r w:rsidRPr="005024C9">
              <w:t>000</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5B0C31">
            <w:pPr>
              <w:pStyle w:val="Tabletext"/>
            </w:pPr>
            <w:r w:rsidRPr="005024C9">
              <w:t>3G market as % of entire mobile market</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0</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3.6</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5.1</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6.5</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9.5</w:t>
            </w:r>
          </w:p>
        </w:tc>
        <w:tc>
          <w:tcPr>
            <w:tcW w:w="1000"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13.6</w:t>
            </w:r>
          </w:p>
        </w:tc>
        <w:tc>
          <w:tcPr>
            <w:cnfStyle w:val="000010000000" w:firstRow="0" w:lastRow="0" w:firstColumn="0" w:lastColumn="0" w:oddVBand="1" w:evenVBand="0" w:oddHBand="0" w:evenHBand="0" w:firstRowFirstColumn="0" w:firstRowLastColumn="0" w:lastRowFirstColumn="0" w:lastRowLastColumn="0"/>
            <w:tcW w:w="10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16.9</w:t>
            </w:r>
          </w:p>
        </w:tc>
      </w:tr>
    </w:tbl>
    <w:p w:rsidR="005B0C31" w:rsidRPr="005024C9" w:rsidRDefault="005B0C31" w:rsidP="005B0C31">
      <w:pPr>
        <w:rPr>
          <w:i/>
          <w:sz w:val="20"/>
          <w:szCs w:val="20"/>
        </w:rPr>
      </w:pPr>
      <w:r w:rsidRPr="005024C9">
        <w:rPr>
          <w:i/>
          <w:sz w:val="20"/>
          <w:szCs w:val="20"/>
        </w:rPr>
        <w:t>Source: ITU, BMI</w:t>
      </w:r>
    </w:p>
    <w:p w:rsidR="005B0C31" w:rsidRPr="005024C9" w:rsidRDefault="005B0C31" w:rsidP="007E5FC8">
      <w:r w:rsidRPr="005024C9">
        <w:t xml:space="preserve">In the 3G mobile sector, seven candidates were identified via </w:t>
      </w:r>
      <w:r w:rsidR="00C75F04">
        <w:t>b</w:t>
      </w:r>
      <w:r w:rsidR="00C75F04" w:rsidRPr="005024C9">
        <w:t xml:space="preserve">eauty </w:t>
      </w:r>
      <w:r w:rsidRPr="005024C9">
        <w:t xml:space="preserve">contest and four 3G </w:t>
      </w:r>
      <w:r w:rsidR="007E5FC8" w:rsidRPr="005024C9">
        <w:t>licen</w:t>
      </w:r>
      <w:r w:rsidR="007E5FC8">
        <w:t>c</w:t>
      </w:r>
      <w:r w:rsidR="007E5FC8" w:rsidRPr="005024C9">
        <w:t xml:space="preserve">es </w:t>
      </w:r>
      <w:r w:rsidRPr="005024C9">
        <w:t xml:space="preserve">were awarded on </w:t>
      </w:r>
      <w:r w:rsidR="00C75F04" w:rsidRPr="005024C9">
        <w:t>15</w:t>
      </w:r>
      <w:r w:rsidR="00C75F04">
        <w:t xml:space="preserve"> </w:t>
      </w:r>
      <w:r w:rsidRPr="005024C9">
        <w:t>Sep</w:t>
      </w:r>
      <w:r w:rsidR="00C75F04">
        <w:t>tember</w:t>
      </w:r>
      <w:r w:rsidRPr="005024C9">
        <w:t xml:space="preserve"> 2009. 3G services were launched </w:t>
      </w:r>
      <w:r w:rsidR="00C75F04">
        <w:t>i</w:t>
      </w:r>
      <w:r w:rsidRPr="005024C9">
        <w:t>n Viet Nam by Vinaphone on 12 October 2009</w:t>
      </w:r>
      <w:r w:rsidR="002A67C2">
        <w:t>,</w:t>
      </w:r>
      <w:r w:rsidRPr="005024C9">
        <w:t xml:space="preserve"> Mobifone on 15 December 2009</w:t>
      </w:r>
      <w:r w:rsidR="002A67C2">
        <w:t>,</w:t>
      </w:r>
      <w:r w:rsidRPr="005024C9">
        <w:t xml:space="preserve"> and Viettel on 25 March 2010.</w:t>
      </w:r>
    </w:p>
    <w:p w:rsidR="005B0C31" w:rsidRPr="005024C9" w:rsidRDefault="0030406F" w:rsidP="00E16470">
      <w:pPr>
        <w:keepNext/>
        <w:keepLines/>
      </w:pPr>
      <w:r w:rsidRPr="0030406F">
        <w:lastRenderedPageBreak/>
        <w:t>Figure 4</w:t>
      </w:r>
      <w:r w:rsidR="00931554">
        <w:t xml:space="preserve"> </w:t>
      </w:r>
      <w:r w:rsidR="005B0C31" w:rsidRPr="005024C9">
        <w:t>highlights the 3G (</w:t>
      </w:r>
      <w:r w:rsidR="00A21B2C">
        <w:t>W-CDMA</w:t>
      </w:r>
      <w:r w:rsidR="005B0C31" w:rsidRPr="005024C9">
        <w:t>) obligations of mobile operators</w:t>
      </w:r>
      <w:r w:rsidR="002A67C2">
        <w:rPr>
          <w:rStyle w:val="FootnoteReference"/>
        </w:rPr>
        <w:footnoteReference w:id="32"/>
      </w:r>
      <w:r w:rsidR="005B0C31" w:rsidRPr="005024C9">
        <w:t>.</w:t>
      </w:r>
    </w:p>
    <w:p w:rsidR="005B0C31" w:rsidRPr="005024C9" w:rsidRDefault="00325CFE" w:rsidP="00C75F04">
      <w:pPr>
        <w:pStyle w:val="Figuretitle"/>
      </w:pPr>
      <w:r w:rsidRPr="00325CFE">
        <w:t>Figure</w:t>
      </w:r>
      <w:r w:rsidR="005B0C31" w:rsidRPr="005024C9">
        <w:t xml:space="preserve"> </w:t>
      </w:r>
      <w:r w:rsidR="00C75F04">
        <w:t>4</w:t>
      </w:r>
      <w:r w:rsidR="005B0C31" w:rsidRPr="005024C9">
        <w:t xml:space="preserve">: </w:t>
      </w:r>
      <w:r w:rsidR="00931554">
        <w:t xml:space="preserve"> </w:t>
      </w:r>
      <w:r w:rsidR="005B0C31" w:rsidRPr="005024C9">
        <w:t>3G/</w:t>
      </w:r>
      <w:r w:rsidR="00A21B2C">
        <w:t>W-CDMA</w:t>
      </w:r>
      <w:r w:rsidR="005B0C31" w:rsidRPr="005024C9">
        <w:t xml:space="preserve"> obligations of mobile operators</w:t>
      </w:r>
      <w:r w:rsidR="00FF00BB" w:rsidRPr="00FF00BB">
        <w:t xml:space="preserve"> </w:t>
      </w:r>
      <w:r w:rsidR="00FF00BB">
        <w:t xml:space="preserve">in </w:t>
      </w:r>
      <w:r w:rsidR="00FF00BB" w:rsidRPr="00FF00BB">
        <w:t>Viet Nam</w:t>
      </w:r>
    </w:p>
    <w:p w:rsidR="005B0C31" w:rsidRPr="005024C9" w:rsidRDefault="005B0C31" w:rsidP="005B0C31">
      <w:pPr>
        <w:pStyle w:val="Figure"/>
      </w:pPr>
      <w:r w:rsidRPr="005024C9">
        <w:rPr>
          <w:noProof/>
          <w:lang w:val="en-US" w:eastAsia="zh-CN"/>
        </w:rPr>
        <w:drawing>
          <wp:inline distT="0" distB="0" distL="0" distR="0" wp14:anchorId="4F2D6520" wp14:editId="1B8D50EC">
            <wp:extent cx="5588120" cy="310551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9917" cy="3106509"/>
                    </a:xfrm>
                    <a:prstGeom prst="rect">
                      <a:avLst/>
                    </a:prstGeom>
                    <a:noFill/>
                    <a:ln>
                      <a:noFill/>
                    </a:ln>
                  </pic:spPr>
                </pic:pic>
              </a:graphicData>
            </a:graphic>
          </wp:inline>
        </w:drawing>
      </w:r>
    </w:p>
    <w:p w:rsidR="005B0C31" w:rsidRPr="005024C9" w:rsidRDefault="005B0C31" w:rsidP="002A67C2">
      <w:pPr>
        <w:pStyle w:val="figuresource"/>
      </w:pPr>
      <w:r w:rsidRPr="005024C9">
        <w:t xml:space="preserve">Source: </w:t>
      </w:r>
      <w:r w:rsidR="002A67C2">
        <w:t>info</w:t>
      </w:r>
      <w:r w:rsidR="002A67C2" w:rsidRPr="0098357C">
        <w:rPr>
          <w:i w:val="0"/>
          <w:iCs w:val="0"/>
        </w:rPr>
        <w:t>Dev</w:t>
      </w:r>
    </w:p>
    <w:p w:rsidR="005B0C31" w:rsidRPr="005024C9" w:rsidRDefault="005B0C31" w:rsidP="00931554">
      <w:r w:rsidRPr="005024C9">
        <w:t>In August 2009, a mobile virtual network operator licence was awarded to Indochina Telecom, as the country's first MVNO operator.</w:t>
      </w:r>
      <w:r w:rsidR="003F0320" w:rsidRPr="005024C9">
        <w:t xml:space="preserve"> </w:t>
      </w:r>
      <w:r w:rsidRPr="005024C9">
        <w:t xml:space="preserve">Indochina offers services to customers via the 3G and 2G networks of Viettel. Subsequently in June 2010, the regulator has awarded the </w:t>
      </w:r>
      <w:r w:rsidR="00931554">
        <w:t>ninth</w:t>
      </w:r>
      <w:r w:rsidR="00931554" w:rsidRPr="005024C9">
        <w:t xml:space="preserve"> </w:t>
      </w:r>
      <w:r w:rsidRPr="005024C9">
        <w:t>mobile licence to</w:t>
      </w:r>
      <w:r w:rsidR="000B0E4A">
        <w:t xml:space="preserve"> Viet Nam </w:t>
      </w:r>
      <w:r w:rsidRPr="005024C9">
        <w:t>Multimedia Corporation (VTC).</w:t>
      </w:r>
      <w:r w:rsidR="003F0320" w:rsidRPr="005024C9">
        <w:t xml:space="preserve"> </w:t>
      </w:r>
      <w:r w:rsidRPr="005024C9">
        <w:t>Under the terms of the licence, VTC is permitted to establish a network and supply 3G mobile services based on sharing wireless frequency bands with EVN Telecom.</w:t>
      </w:r>
      <w:r w:rsidR="003F0320" w:rsidRPr="005024C9">
        <w:t xml:space="preserve"> </w:t>
      </w:r>
      <w:r w:rsidRPr="005024C9">
        <w:t>In addition, VTC is allowed to provide domestic roaming services applicable over GM networks and have its own prefix.</w:t>
      </w:r>
    </w:p>
    <w:p w:rsidR="005B0C31" w:rsidRPr="005024C9" w:rsidRDefault="005B0C31" w:rsidP="005B0C31">
      <w:r w:rsidRPr="005024C9">
        <w:t>In September 2010, the MIC granted 4G licences to five operators: VNPT, Viettel, FPT Telecom, CMC and VTC.</w:t>
      </w:r>
      <w:r w:rsidR="003F0320" w:rsidRPr="005024C9">
        <w:t xml:space="preserve"> </w:t>
      </w:r>
      <w:r w:rsidRPr="005024C9">
        <w:t>According to the MIC, the operators will be required to participate in an auction in order to be granted 4G licences, and would be able to transfer the frequency bands after receiving the licensee.</w:t>
      </w:r>
      <w:r w:rsidR="003F0320" w:rsidRPr="005024C9">
        <w:t xml:space="preserve"> </w:t>
      </w:r>
      <w:r w:rsidRPr="005024C9">
        <w:t xml:space="preserve">The licence terms enable the licensees to operate LTE network over a trial period of 12 months. </w:t>
      </w:r>
    </w:p>
    <w:p w:rsidR="005B0C31" w:rsidRPr="005024C9" w:rsidRDefault="005B0C31" w:rsidP="005B0C31">
      <w:pPr>
        <w:pStyle w:val="Heading2"/>
        <w:rPr>
          <w:lang w:val="en-GB"/>
        </w:rPr>
      </w:pPr>
      <w:bookmarkStart w:id="55" w:name="_Toc338239897"/>
      <w:r w:rsidRPr="005024C9">
        <w:rPr>
          <w:lang w:val="en-GB"/>
        </w:rPr>
        <w:t>3.2</w:t>
      </w:r>
      <w:r w:rsidRPr="005024C9">
        <w:rPr>
          <w:lang w:val="en-GB"/>
        </w:rPr>
        <w:tab/>
        <w:t>Current retail market structure</w:t>
      </w:r>
      <w:bookmarkEnd w:id="55"/>
    </w:p>
    <w:p w:rsidR="005B0C31" w:rsidRPr="005024C9" w:rsidRDefault="002A67C2" w:rsidP="00931554">
      <w:r>
        <w:t xml:space="preserve">Table 5 </w:t>
      </w:r>
      <w:r w:rsidR="005B0C31" w:rsidRPr="005024C9">
        <w:t xml:space="preserve">below details the current competitive state of </w:t>
      </w:r>
      <w:r w:rsidR="00931554">
        <w:t xml:space="preserve">the </w:t>
      </w:r>
      <w:r w:rsidR="005B0C31" w:rsidRPr="005024C9">
        <w:t>Viet Nam mobile telecommunications market with VNPT and Viettel the major market players.</w:t>
      </w:r>
      <w:r w:rsidR="003F0320" w:rsidRPr="005024C9">
        <w:t xml:space="preserve"> </w:t>
      </w:r>
      <w:r w:rsidR="005B0C31" w:rsidRPr="005024C9">
        <w:t xml:space="preserve">While competitive, the </w:t>
      </w:r>
      <w:r w:rsidR="004E0144">
        <w:t>g</w:t>
      </w:r>
      <w:r w:rsidR="004E0144" w:rsidRPr="005024C9">
        <w:t xml:space="preserve">overnment </w:t>
      </w:r>
      <w:r w:rsidR="005B0C31" w:rsidRPr="005024C9">
        <w:t>owns and controls the majority of the telecommunications sector and in some circumstances forms partnerships with foreign telecommunications operators.</w:t>
      </w:r>
    </w:p>
    <w:p w:rsidR="005B0C31" w:rsidRPr="005024C9" w:rsidRDefault="002A67C2" w:rsidP="00E16470">
      <w:pPr>
        <w:pStyle w:val="Tabletitle0"/>
        <w:keepNext/>
        <w:keepLines/>
        <w:autoSpaceDE/>
        <w:autoSpaceDN/>
        <w:adjustRightInd/>
        <w:spacing w:before="120" w:after="0"/>
        <w:jc w:val="both"/>
        <w:rPr>
          <w:lang w:val="en-GB"/>
        </w:rPr>
      </w:pPr>
      <w:r>
        <w:lastRenderedPageBreak/>
        <w:t>Table 5</w:t>
      </w:r>
      <w:r w:rsidR="005B0C31" w:rsidRPr="005024C9">
        <w:rPr>
          <w:lang w:val="en-GB"/>
        </w:rPr>
        <w:t>: State of competition in mobile telecommunications market, 2010</w:t>
      </w:r>
      <w:r w:rsidR="005B0C31" w:rsidRPr="005024C9">
        <w:rPr>
          <w:rStyle w:val="FootnoteReference"/>
          <w:rFonts w:ascii="Arial" w:hAnsi="Arial"/>
          <w:b w:val="0"/>
          <w:sz w:val="20"/>
          <w:szCs w:val="20"/>
          <w:lang w:val="en-GB"/>
        </w:rPr>
        <w:footnoteReference w:id="33"/>
      </w:r>
    </w:p>
    <w:tbl>
      <w:tblPr>
        <w:tblStyle w:val="LightList-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173"/>
        <w:gridCol w:w="1896"/>
        <w:gridCol w:w="1512"/>
        <w:gridCol w:w="1559"/>
        <w:gridCol w:w="3040"/>
      </w:tblGrid>
      <w:tr w:rsidR="005B0C31" w:rsidRPr="005024C9" w:rsidTr="003516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9" w:type="dxa"/>
            <w:gridSpan w:val="2"/>
            <w:tcBorders>
              <w:bottom w:val="single" w:sz="8" w:space="0" w:color="auto"/>
            </w:tcBorders>
            <w:shd w:val="clear" w:color="auto" w:fill="31849B" w:themeFill="accent5" w:themeFillShade="BF"/>
            <w:vAlign w:val="center"/>
          </w:tcPr>
          <w:p w:rsidR="005B0C31" w:rsidRPr="005024C9" w:rsidRDefault="005B0C31" w:rsidP="005B0C31">
            <w:pPr>
              <w:pStyle w:val="Tablehead"/>
              <w:rPr>
                <w:lang w:val="en-GB"/>
              </w:rPr>
            </w:pPr>
            <w:r w:rsidRPr="005024C9">
              <w:rPr>
                <w:lang w:val="en-GB"/>
              </w:rPr>
              <w:t>Brand</w:t>
            </w:r>
          </w:p>
        </w:tc>
        <w:tc>
          <w:tcPr>
            <w:cnfStyle w:val="000010000000" w:firstRow="0" w:lastRow="0" w:firstColumn="0" w:lastColumn="0" w:oddVBand="1" w:evenVBand="0" w:oddHBand="0" w:evenHBand="0" w:firstRowFirstColumn="0" w:firstRowLastColumn="0" w:lastRowFirstColumn="0" w:lastRowLastColumn="0"/>
            <w:tcW w:w="1512" w:type="dxa"/>
            <w:tcBorders>
              <w:top w:val="none" w:sz="0" w:space="0" w:color="auto"/>
              <w:left w:val="none" w:sz="0" w:space="0" w:color="auto"/>
              <w:bottom w:val="single" w:sz="8" w:space="0" w:color="auto"/>
              <w:right w:val="none" w:sz="0" w:space="0" w:color="auto"/>
            </w:tcBorders>
            <w:shd w:val="clear" w:color="auto" w:fill="31849B" w:themeFill="accent5" w:themeFillShade="BF"/>
            <w:vAlign w:val="center"/>
          </w:tcPr>
          <w:p w:rsidR="005B0C31" w:rsidRPr="005024C9" w:rsidRDefault="005B0C31" w:rsidP="005B0C31">
            <w:pPr>
              <w:pStyle w:val="Tablehead"/>
              <w:rPr>
                <w:lang w:val="en-GB"/>
              </w:rPr>
            </w:pPr>
            <w:r w:rsidRPr="005024C9">
              <w:rPr>
                <w:lang w:val="en-GB"/>
              </w:rPr>
              <w:t>Mobile Business Lines</w:t>
            </w:r>
          </w:p>
        </w:tc>
        <w:tc>
          <w:tcPr>
            <w:tcW w:w="1559" w:type="dxa"/>
            <w:tcBorders>
              <w:bottom w:val="single" w:sz="8" w:space="0" w:color="auto"/>
            </w:tcBorders>
            <w:shd w:val="clear" w:color="auto" w:fill="31849B" w:themeFill="accent5" w:themeFillShade="BF"/>
            <w:vAlign w:val="center"/>
          </w:tcPr>
          <w:p w:rsidR="005B0C31" w:rsidRPr="005024C9" w:rsidRDefault="005B0C31" w:rsidP="005B0C31">
            <w:pPr>
              <w:pStyle w:val="Tablehead"/>
              <w:cnfStyle w:val="100000000000" w:firstRow="1" w:lastRow="0" w:firstColumn="0" w:lastColumn="0" w:oddVBand="0" w:evenVBand="0" w:oddHBand="0" w:evenHBand="0" w:firstRowFirstColumn="0" w:firstRowLastColumn="0" w:lastRowFirstColumn="0" w:lastRowLastColumn="0"/>
              <w:rPr>
                <w:lang w:val="en-GB"/>
              </w:rPr>
            </w:pPr>
            <w:r w:rsidRPr="005024C9">
              <w:rPr>
                <w:lang w:val="en-GB"/>
              </w:rPr>
              <w:t>Market Share (subscribers) %</w:t>
            </w:r>
          </w:p>
        </w:tc>
        <w:tc>
          <w:tcPr>
            <w:cnfStyle w:val="000010000000" w:firstRow="0" w:lastRow="0" w:firstColumn="0" w:lastColumn="0" w:oddVBand="1" w:evenVBand="0" w:oddHBand="0" w:evenHBand="0" w:firstRowFirstColumn="0" w:firstRowLastColumn="0" w:lastRowFirstColumn="0" w:lastRowLastColumn="0"/>
            <w:tcW w:w="3040" w:type="dxa"/>
            <w:tcBorders>
              <w:top w:val="none" w:sz="0" w:space="0" w:color="auto"/>
              <w:left w:val="none" w:sz="0" w:space="0" w:color="auto"/>
              <w:bottom w:val="single" w:sz="8" w:space="0" w:color="auto"/>
              <w:right w:val="none" w:sz="0" w:space="0" w:color="auto"/>
            </w:tcBorders>
            <w:shd w:val="clear" w:color="auto" w:fill="31849B" w:themeFill="accent5" w:themeFillShade="BF"/>
            <w:vAlign w:val="center"/>
          </w:tcPr>
          <w:p w:rsidR="005B0C31" w:rsidRPr="005024C9" w:rsidRDefault="005B0C31" w:rsidP="005B0C31">
            <w:pPr>
              <w:pStyle w:val="Tablehead"/>
              <w:rPr>
                <w:lang w:val="en-GB"/>
              </w:rPr>
            </w:pPr>
            <w:r w:rsidRPr="005024C9">
              <w:rPr>
                <w:lang w:val="en-GB"/>
              </w:rPr>
              <w:t>Description</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5B0C31">
            <w:pPr>
              <w:pStyle w:val="Tabletext"/>
            </w:pPr>
            <w:r w:rsidRPr="005024C9">
              <w:t>Viettel</w:t>
            </w:r>
          </w:p>
        </w:tc>
        <w:tc>
          <w:tcPr>
            <w:cnfStyle w:val="000010000000" w:firstRow="0" w:lastRow="0" w:firstColumn="0" w:lastColumn="0" w:oddVBand="1" w:evenVBand="0" w:oddHBand="0" w:evenHBand="0" w:firstRowFirstColumn="0" w:firstRowLastColumn="0" w:lastRowFirstColumn="0" w:lastRowLastColumn="0"/>
            <w:tcW w:w="189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pPr>
            <w:r w:rsidRPr="005024C9">
              <w:rPr>
                <w:noProof/>
                <w:lang w:val="en-US" w:eastAsia="zh-CN"/>
              </w:rPr>
              <w:drawing>
                <wp:inline distT="0" distB="0" distL="0" distR="0" wp14:anchorId="57217298" wp14:editId="393612C7">
                  <wp:extent cx="1020445" cy="467995"/>
                  <wp:effectExtent l="0" t="0" r="0" b="0"/>
                  <wp:docPr id="16" name="Picture 8"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2-01-24 at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0445" cy="467995"/>
                          </a:xfrm>
                          <a:prstGeom prst="rect">
                            <a:avLst/>
                          </a:prstGeom>
                          <a:noFill/>
                          <a:ln>
                            <a:noFill/>
                          </a:ln>
                        </pic:spPr>
                      </pic:pic>
                    </a:graphicData>
                  </a:graphic>
                </wp:inline>
              </w:drawing>
            </w:r>
          </w:p>
        </w:tc>
        <w:tc>
          <w:tcPr>
            <w:tcW w:w="1512"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GSM</w:t>
            </w:r>
          </w:p>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3G</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34.7*</w:t>
            </w:r>
          </w:p>
        </w:tc>
        <w:tc>
          <w:tcPr>
            <w:tcW w:w="3040" w:type="dxa"/>
            <w:tcBorders>
              <w:top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cnfStyle w:val="000000100000" w:firstRow="0" w:lastRow="0" w:firstColumn="0" w:lastColumn="0" w:oddVBand="0" w:evenVBand="0" w:oddHBand="1" w:evenHBand="0" w:firstRowFirstColumn="0" w:firstRowLastColumn="0" w:lastRowFirstColumn="0" w:lastRowLastColumn="0"/>
            </w:pPr>
            <w:r w:rsidRPr="005024C9">
              <w:t>A state-owned enterprise, operated by the Ministry of Defence. Acquired EVN Telecom and its infrastructure on 1 January 2012.</w:t>
            </w:r>
          </w:p>
        </w:tc>
      </w:tr>
      <w:tr w:rsidR="005B0C31" w:rsidRPr="005024C9" w:rsidTr="005B0C31">
        <w:tc>
          <w:tcPr>
            <w:cnfStyle w:val="001000000000" w:firstRow="0" w:lastRow="0" w:firstColumn="1" w:lastColumn="0" w:oddVBand="0" w:evenVBand="0" w:oddHBand="0" w:evenHBand="0" w:firstRowFirstColumn="0" w:firstRowLastColumn="0" w:lastRowFirstColumn="0" w:lastRowLastColumn="0"/>
            <w:tcW w:w="1173" w:type="dxa"/>
            <w:tcBorders>
              <w:bottom w:val="single" w:sz="8" w:space="0" w:color="auto"/>
            </w:tcBorders>
          </w:tcPr>
          <w:p w:rsidR="005B0C31" w:rsidRPr="005024C9" w:rsidRDefault="005B0C31" w:rsidP="005B0C31">
            <w:pPr>
              <w:pStyle w:val="Tabletext"/>
            </w:pPr>
            <w:r w:rsidRPr="005024C9">
              <w:t>Mobifone</w:t>
            </w:r>
          </w:p>
        </w:tc>
        <w:tc>
          <w:tcPr>
            <w:cnfStyle w:val="000010000000" w:firstRow="0" w:lastRow="0" w:firstColumn="0" w:lastColumn="0" w:oddVBand="1" w:evenVBand="0" w:oddHBand="0" w:evenHBand="0" w:firstRowFirstColumn="0" w:firstRowLastColumn="0" w:lastRowFirstColumn="0" w:lastRowLastColumn="0"/>
            <w:tcW w:w="1896" w:type="dxa"/>
            <w:tcBorders>
              <w:left w:val="none" w:sz="0" w:space="0" w:color="auto"/>
              <w:bottom w:val="single" w:sz="8" w:space="0" w:color="auto"/>
              <w:right w:val="none" w:sz="0" w:space="0" w:color="auto"/>
            </w:tcBorders>
          </w:tcPr>
          <w:p w:rsidR="005B0C31" w:rsidRPr="005024C9" w:rsidRDefault="005B0C31" w:rsidP="005B0C31">
            <w:pPr>
              <w:pStyle w:val="Tabletext"/>
            </w:pPr>
            <w:r w:rsidRPr="005024C9">
              <w:rPr>
                <w:noProof/>
                <w:lang w:val="en-US" w:eastAsia="zh-CN"/>
              </w:rPr>
              <w:drawing>
                <wp:inline distT="0" distB="0" distL="0" distR="0" wp14:anchorId="6A7B22CC" wp14:editId="10F2E965">
                  <wp:extent cx="1020445" cy="457200"/>
                  <wp:effectExtent l="0" t="0" r="0" b="0"/>
                  <wp:docPr id="9" name="Picture 9"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2-01-24 at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45" cy="457200"/>
                          </a:xfrm>
                          <a:prstGeom prst="rect">
                            <a:avLst/>
                          </a:prstGeom>
                          <a:noFill/>
                          <a:ln>
                            <a:noFill/>
                          </a:ln>
                        </pic:spPr>
                      </pic:pic>
                    </a:graphicData>
                  </a:graphic>
                </wp:inline>
              </w:drawing>
            </w:r>
          </w:p>
        </w:tc>
        <w:tc>
          <w:tcPr>
            <w:tcW w:w="1512" w:type="dxa"/>
            <w:tcBorders>
              <w:bottom w:val="single" w:sz="8" w:space="0" w:color="auto"/>
            </w:tcBorders>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GSM</w:t>
            </w:r>
          </w:p>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3G</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bottom w:val="single" w:sz="8" w:space="0" w:color="auto"/>
              <w:right w:val="none" w:sz="0" w:space="0" w:color="auto"/>
            </w:tcBorders>
          </w:tcPr>
          <w:p w:rsidR="005B0C31" w:rsidRPr="005024C9" w:rsidRDefault="005B0C31" w:rsidP="005B0C31">
            <w:pPr>
              <w:pStyle w:val="Tabletext"/>
              <w:jc w:val="center"/>
            </w:pPr>
            <w:r w:rsidRPr="005024C9">
              <w:t>27.2</w:t>
            </w:r>
          </w:p>
        </w:tc>
        <w:tc>
          <w:tcPr>
            <w:tcW w:w="3040" w:type="dxa"/>
            <w:tcBorders>
              <w:bottom w:val="single" w:sz="8" w:space="0" w:color="auto"/>
            </w:tcBorders>
          </w:tcPr>
          <w:p w:rsidR="005B0C31" w:rsidRPr="005024C9" w:rsidRDefault="005B0C31" w:rsidP="005B0C31">
            <w:pPr>
              <w:pStyle w:val="Tabletext"/>
              <w:cnfStyle w:val="000000000000" w:firstRow="0" w:lastRow="0" w:firstColumn="0" w:lastColumn="0" w:oddVBand="0" w:evenVBand="0" w:oddHBand="0" w:evenHBand="0" w:firstRowFirstColumn="0" w:firstRowLastColumn="0" w:lastRowFirstColumn="0" w:lastRowLastColumn="0"/>
            </w:pPr>
            <w:r w:rsidRPr="005024C9">
              <w:t>Controlled by VNPT.</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5B0C31">
            <w:pPr>
              <w:pStyle w:val="Tabletext"/>
            </w:pPr>
            <w:r w:rsidRPr="005024C9">
              <w:t>Vinaphone</w:t>
            </w:r>
          </w:p>
        </w:tc>
        <w:tc>
          <w:tcPr>
            <w:cnfStyle w:val="000010000000" w:firstRow="0" w:lastRow="0" w:firstColumn="0" w:lastColumn="0" w:oddVBand="1" w:evenVBand="0" w:oddHBand="0" w:evenHBand="0" w:firstRowFirstColumn="0" w:firstRowLastColumn="0" w:lastRowFirstColumn="0" w:lastRowLastColumn="0"/>
            <w:tcW w:w="189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pPr>
            <w:r w:rsidRPr="005024C9">
              <w:rPr>
                <w:noProof/>
                <w:lang w:val="en-US" w:eastAsia="zh-CN"/>
              </w:rPr>
              <w:drawing>
                <wp:inline distT="0" distB="0" distL="0" distR="0" wp14:anchorId="51F06FC7" wp14:editId="0FFD05F4">
                  <wp:extent cx="1020445" cy="478155"/>
                  <wp:effectExtent l="0" t="0" r="0" b="4445"/>
                  <wp:docPr id="10" name="Picture 10"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2-01-24 at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0445" cy="478155"/>
                          </a:xfrm>
                          <a:prstGeom prst="rect">
                            <a:avLst/>
                          </a:prstGeom>
                          <a:noFill/>
                          <a:ln>
                            <a:noFill/>
                          </a:ln>
                        </pic:spPr>
                      </pic:pic>
                    </a:graphicData>
                  </a:graphic>
                </wp:inline>
              </w:drawing>
            </w:r>
          </w:p>
        </w:tc>
        <w:tc>
          <w:tcPr>
            <w:tcW w:w="1512"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GSM</w:t>
            </w:r>
          </w:p>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3G</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27.2</w:t>
            </w:r>
          </w:p>
        </w:tc>
        <w:tc>
          <w:tcPr>
            <w:tcW w:w="3040" w:type="dxa"/>
            <w:tcBorders>
              <w:top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cnfStyle w:val="000000100000" w:firstRow="0" w:lastRow="0" w:firstColumn="0" w:lastColumn="0" w:oddVBand="0" w:evenVBand="0" w:oddHBand="1" w:evenHBand="0" w:firstRowFirstColumn="0" w:firstRowLastColumn="0" w:lastRowFirstColumn="0" w:lastRowLastColumn="0"/>
            </w:pPr>
            <w:r w:rsidRPr="005024C9">
              <w:t>Controlled by VNPT.</w:t>
            </w:r>
          </w:p>
        </w:tc>
      </w:tr>
      <w:tr w:rsidR="005B0C31" w:rsidRPr="005024C9" w:rsidTr="005B0C31">
        <w:tc>
          <w:tcPr>
            <w:cnfStyle w:val="001000000000" w:firstRow="0" w:lastRow="0" w:firstColumn="1" w:lastColumn="0" w:oddVBand="0" w:evenVBand="0" w:oddHBand="0" w:evenHBand="0" w:firstRowFirstColumn="0" w:firstRowLastColumn="0" w:lastRowFirstColumn="0" w:lastRowLastColumn="0"/>
            <w:tcW w:w="1173" w:type="dxa"/>
            <w:tcBorders>
              <w:bottom w:val="single" w:sz="8" w:space="0" w:color="auto"/>
            </w:tcBorders>
          </w:tcPr>
          <w:p w:rsidR="005B0C31" w:rsidRPr="005024C9" w:rsidRDefault="005B0C31" w:rsidP="005B0C31">
            <w:pPr>
              <w:pStyle w:val="Tabletext"/>
            </w:pPr>
            <w:r w:rsidRPr="005024C9">
              <w:t>S-Telecom</w:t>
            </w:r>
          </w:p>
        </w:tc>
        <w:tc>
          <w:tcPr>
            <w:cnfStyle w:val="000010000000" w:firstRow="0" w:lastRow="0" w:firstColumn="0" w:lastColumn="0" w:oddVBand="1" w:evenVBand="0" w:oddHBand="0" w:evenHBand="0" w:firstRowFirstColumn="0" w:firstRowLastColumn="0" w:lastRowFirstColumn="0" w:lastRowLastColumn="0"/>
            <w:tcW w:w="1896" w:type="dxa"/>
            <w:tcBorders>
              <w:left w:val="none" w:sz="0" w:space="0" w:color="auto"/>
              <w:bottom w:val="single" w:sz="8" w:space="0" w:color="auto"/>
              <w:right w:val="none" w:sz="0" w:space="0" w:color="auto"/>
            </w:tcBorders>
          </w:tcPr>
          <w:p w:rsidR="005B0C31" w:rsidRPr="005024C9" w:rsidRDefault="005B0C31" w:rsidP="005B0C31">
            <w:pPr>
              <w:pStyle w:val="Tabletext"/>
            </w:pPr>
            <w:r w:rsidRPr="005024C9">
              <w:rPr>
                <w:noProof/>
                <w:lang w:val="en-US" w:eastAsia="zh-CN"/>
              </w:rPr>
              <w:drawing>
                <wp:inline distT="0" distB="0" distL="0" distR="0" wp14:anchorId="78DA2140" wp14:editId="633A9C9E">
                  <wp:extent cx="1020445" cy="478155"/>
                  <wp:effectExtent l="0" t="0" r="0" b="4445"/>
                  <wp:docPr id="11" name="Picture 11"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2-01-24 at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0445" cy="478155"/>
                          </a:xfrm>
                          <a:prstGeom prst="rect">
                            <a:avLst/>
                          </a:prstGeom>
                          <a:noFill/>
                          <a:ln>
                            <a:noFill/>
                          </a:ln>
                        </pic:spPr>
                      </pic:pic>
                    </a:graphicData>
                  </a:graphic>
                </wp:inline>
              </w:drawing>
            </w:r>
          </w:p>
        </w:tc>
        <w:tc>
          <w:tcPr>
            <w:tcW w:w="1512" w:type="dxa"/>
            <w:tcBorders>
              <w:bottom w:val="single" w:sz="8" w:space="0" w:color="auto"/>
            </w:tcBorders>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CDMA</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bottom w:val="single" w:sz="8" w:space="0" w:color="auto"/>
              <w:right w:val="none" w:sz="0" w:space="0" w:color="auto"/>
            </w:tcBorders>
          </w:tcPr>
          <w:p w:rsidR="005B0C31" w:rsidRPr="005024C9" w:rsidRDefault="005B0C31" w:rsidP="005B0C31">
            <w:pPr>
              <w:pStyle w:val="Tabletext"/>
              <w:jc w:val="center"/>
            </w:pPr>
            <w:r w:rsidRPr="005024C9">
              <w:t>4.7</w:t>
            </w:r>
          </w:p>
        </w:tc>
        <w:tc>
          <w:tcPr>
            <w:tcW w:w="3040" w:type="dxa"/>
            <w:tcBorders>
              <w:bottom w:val="single" w:sz="8" w:space="0" w:color="auto"/>
            </w:tcBorders>
          </w:tcPr>
          <w:p w:rsidR="005B0C31" w:rsidRPr="005024C9" w:rsidRDefault="005B0C31" w:rsidP="005B0C31">
            <w:pPr>
              <w:pStyle w:val="Tabletext"/>
              <w:cnfStyle w:val="000000000000" w:firstRow="0" w:lastRow="0" w:firstColumn="0" w:lastColumn="0" w:oddVBand="0" w:evenVBand="0" w:oddHBand="0" w:evenHBand="0" w:firstRowFirstColumn="0" w:firstRowLastColumn="0" w:lastRowFirstColumn="0" w:lastRowLastColumn="0"/>
            </w:pPr>
            <w:r w:rsidRPr="005024C9">
              <w:t>Acquired by Saigon Post</w:t>
            </w:r>
            <w:r w:rsidR="00820371">
              <w:t>el</w:t>
            </w:r>
            <w:r w:rsidRPr="005024C9">
              <w:t xml:space="preserve"> Corporation (SPT) in 2010.</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5B0C31">
            <w:pPr>
              <w:pStyle w:val="Tabletext"/>
            </w:pPr>
            <w:r w:rsidRPr="005024C9">
              <w:t>Hanoi Telecom</w:t>
            </w:r>
          </w:p>
        </w:tc>
        <w:tc>
          <w:tcPr>
            <w:cnfStyle w:val="000010000000" w:firstRow="0" w:lastRow="0" w:firstColumn="0" w:lastColumn="0" w:oddVBand="1" w:evenVBand="0" w:oddHBand="0" w:evenHBand="0" w:firstRowFirstColumn="0" w:firstRowLastColumn="0" w:lastRowFirstColumn="0" w:lastRowLastColumn="0"/>
            <w:tcW w:w="189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pPr>
            <w:r w:rsidRPr="005024C9">
              <w:rPr>
                <w:noProof/>
                <w:lang w:val="en-US" w:eastAsia="zh-CN"/>
              </w:rPr>
              <w:drawing>
                <wp:inline distT="0" distB="0" distL="0" distR="0" wp14:anchorId="7C5F0066" wp14:editId="639F3925">
                  <wp:extent cx="1062990" cy="563245"/>
                  <wp:effectExtent l="0" t="0" r="3810" b="0"/>
                  <wp:docPr id="12" name="Picture 12"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2-01-24 at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2990" cy="563245"/>
                          </a:xfrm>
                          <a:prstGeom prst="rect">
                            <a:avLst/>
                          </a:prstGeom>
                          <a:noFill/>
                          <a:ln>
                            <a:noFill/>
                          </a:ln>
                        </pic:spPr>
                      </pic:pic>
                    </a:graphicData>
                  </a:graphic>
                </wp:inline>
              </w:drawing>
            </w:r>
          </w:p>
        </w:tc>
        <w:tc>
          <w:tcPr>
            <w:tcW w:w="1512"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GSM</w:t>
            </w:r>
          </w:p>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3G</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4.1</w:t>
            </w:r>
          </w:p>
        </w:tc>
        <w:tc>
          <w:tcPr>
            <w:tcW w:w="3040" w:type="dxa"/>
            <w:tcBorders>
              <w:top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cnfStyle w:val="000000100000" w:firstRow="0" w:lastRow="0" w:firstColumn="0" w:lastColumn="0" w:oddVBand="0" w:evenVBand="0" w:oddHBand="1" w:evenHBand="0" w:firstRowFirstColumn="0" w:firstRowLastColumn="0" w:lastRowFirstColumn="0" w:lastRowLastColumn="0"/>
            </w:pPr>
            <w:r w:rsidRPr="005024C9">
              <w:t>In partnership with Hutchison.</w:t>
            </w:r>
          </w:p>
        </w:tc>
      </w:tr>
      <w:tr w:rsidR="005B0C31" w:rsidRPr="005024C9" w:rsidTr="005B0C31">
        <w:tc>
          <w:tcPr>
            <w:cnfStyle w:val="001000000000" w:firstRow="0" w:lastRow="0" w:firstColumn="1" w:lastColumn="0" w:oddVBand="0" w:evenVBand="0" w:oddHBand="0" w:evenHBand="0" w:firstRowFirstColumn="0" w:firstRowLastColumn="0" w:lastRowFirstColumn="0" w:lastRowLastColumn="0"/>
            <w:tcW w:w="1173" w:type="dxa"/>
            <w:tcBorders>
              <w:bottom w:val="single" w:sz="8" w:space="0" w:color="auto"/>
            </w:tcBorders>
          </w:tcPr>
          <w:p w:rsidR="005B0C31" w:rsidRPr="005024C9" w:rsidRDefault="005B0C31" w:rsidP="005B0C31">
            <w:pPr>
              <w:pStyle w:val="Tabletext"/>
            </w:pPr>
            <w:r w:rsidRPr="005024C9">
              <w:t>GTEL</w:t>
            </w:r>
          </w:p>
        </w:tc>
        <w:tc>
          <w:tcPr>
            <w:cnfStyle w:val="000010000000" w:firstRow="0" w:lastRow="0" w:firstColumn="0" w:lastColumn="0" w:oddVBand="1" w:evenVBand="0" w:oddHBand="0" w:evenHBand="0" w:firstRowFirstColumn="0" w:firstRowLastColumn="0" w:lastRowFirstColumn="0" w:lastRowLastColumn="0"/>
            <w:tcW w:w="1896" w:type="dxa"/>
            <w:tcBorders>
              <w:left w:val="none" w:sz="0" w:space="0" w:color="auto"/>
              <w:bottom w:val="single" w:sz="8" w:space="0" w:color="auto"/>
              <w:right w:val="none" w:sz="0" w:space="0" w:color="auto"/>
            </w:tcBorders>
          </w:tcPr>
          <w:p w:rsidR="005B0C31" w:rsidRPr="005024C9" w:rsidRDefault="005B0C31" w:rsidP="005B0C31">
            <w:pPr>
              <w:pStyle w:val="Tabletext"/>
            </w:pPr>
            <w:r w:rsidRPr="005024C9">
              <w:rPr>
                <w:noProof/>
                <w:lang w:val="en-US" w:eastAsia="zh-CN"/>
              </w:rPr>
              <w:drawing>
                <wp:inline distT="0" distB="0" distL="0" distR="0" wp14:anchorId="6E603673" wp14:editId="7C15DD33">
                  <wp:extent cx="1020445" cy="563245"/>
                  <wp:effectExtent l="0" t="0" r="0" b="0"/>
                  <wp:docPr id="13" name="Picture 13"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2-01-24 at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0445" cy="563245"/>
                          </a:xfrm>
                          <a:prstGeom prst="rect">
                            <a:avLst/>
                          </a:prstGeom>
                          <a:noFill/>
                          <a:ln>
                            <a:noFill/>
                          </a:ln>
                        </pic:spPr>
                      </pic:pic>
                    </a:graphicData>
                  </a:graphic>
                </wp:inline>
              </w:drawing>
            </w:r>
          </w:p>
        </w:tc>
        <w:tc>
          <w:tcPr>
            <w:tcW w:w="1512" w:type="dxa"/>
            <w:tcBorders>
              <w:bottom w:val="single" w:sz="8" w:space="0" w:color="auto"/>
            </w:tcBorders>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GSM</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bottom w:val="single" w:sz="8" w:space="0" w:color="auto"/>
              <w:right w:val="none" w:sz="0" w:space="0" w:color="auto"/>
            </w:tcBorders>
          </w:tcPr>
          <w:p w:rsidR="005B0C31" w:rsidRPr="005024C9" w:rsidRDefault="005B0C31" w:rsidP="005B0C31">
            <w:pPr>
              <w:pStyle w:val="Tabletext"/>
              <w:jc w:val="center"/>
            </w:pPr>
            <w:r w:rsidRPr="005024C9">
              <w:t>2.2</w:t>
            </w:r>
          </w:p>
        </w:tc>
        <w:tc>
          <w:tcPr>
            <w:tcW w:w="3040" w:type="dxa"/>
            <w:tcBorders>
              <w:bottom w:val="single" w:sz="8" w:space="0" w:color="auto"/>
            </w:tcBorders>
          </w:tcPr>
          <w:p w:rsidR="005B0C31" w:rsidRPr="005024C9" w:rsidRDefault="005B0C31" w:rsidP="005B0C31">
            <w:pPr>
              <w:pStyle w:val="Tabletext"/>
              <w:cnfStyle w:val="000000000000" w:firstRow="0" w:lastRow="0" w:firstColumn="0" w:lastColumn="0" w:oddVBand="0" w:evenVBand="0" w:oddHBand="0" w:evenHBand="0" w:firstRowFirstColumn="0" w:firstRowLastColumn="0" w:lastRowFirstColumn="0" w:lastRowLastColumn="0"/>
            </w:pPr>
            <w:r w:rsidRPr="005024C9">
              <w:t>Operates network in partnership with Russia’s Vimpelcom.</w:t>
            </w:r>
          </w:p>
        </w:tc>
      </w:tr>
      <w:tr w:rsidR="005B0C31" w:rsidRPr="005024C9" w:rsidTr="005B0C31">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173" w:type="dxa"/>
            <w:tcBorders>
              <w:top w:val="none" w:sz="0" w:space="0" w:color="auto"/>
              <w:left w:val="none" w:sz="0" w:space="0" w:color="auto"/>
              <w:bottom w:val="none" w:sz="0" w:space="0" w:color="auto"/>
            </w:tcBorders>
            <w:shd w:val="clear" w:color="auto" w:fill="DAEEF3" w:themeFill="accent5" w:themeFillTint="33"/>
          </w:tcPr>
          <w:p w:rsidR="005B0C31" w:rsidRPr="005024C9" w:rsidRDefault="005B0C31" w:rsidP="00820371">
            <w:pPr>
              <w:pStyle w:val="Tabletext"/>
            </w:pPr>
            <w:r w:rsidRPr="005024C9">
              <w:t xml:space="preserve">Dong </w:t>
            </w:r>
            <w:r w:rsidR="00820371" w:rsidRPr="005024C9">
              <w:t>D</w:t>
            </w:r>
            <w:r w:rsidR="00820371">
              <w:t>uo</w:t>
            </w:r>
            <w:r w:rsidR="00820371" w:rsidRPr="005024C9">
              <w:t xml:space="preserve">ng </w:t>
            </w:r>
            <w:r w:rsidRPr="005024C9">
              <w:t>Telecom</w:t>
            </w:r>
          </w:p>
        </w:tc>
        <w:tc>
          <w:tcPr>
            <w:cnfStyle w:val="000010000000" w:firstRow="0" w:lastRow="0" w:firstColumn="0" w:lastColumn="0" w:oddVBand="1" w:evenVBand="0" w:oddHBand="0" w:evenHBand="0" w:firstRowFirstColumn="0" w:firstRowLastColumn="0" w:lastRowFirstColumn="0" w:lastRowLastColumn="0"/>
            <w:tcW w:w="189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pPr>
            <w:r w:rsidRPr="005024C9">
              <w:rPr>
                <w:noProof/>
                <w:lang w:val="en-US" w:eastAsia="zh-CN"/>
              </w:rPr>
              <w:drawing>
                <wp:inline distT="0" distB="0" distL="0" distR="0" wp14:anchorId="0FB5D4AA" wp14:editId="4DAC39ED">
                  <wp:extent cx="1020445" cy="574040"/>
                  <wp:effectExtent l="0" t="0" r="0" b="10160"/>
                  <wp:docPr id="2" name="Picture 2"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2-01-24 at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0445" cy="574040"/>
                          </a:xfrm>
                          <a:prstGeom prst="rect">
                            <a:avLst/>
                          </a:prstGeom>
                          <a:noFill/>
                          <a:ln>
                            <a:noFill/>
                          </a:ln>
                        </pic:spPr>
                      </pic:pic>
                    </a:graphicData>
                  </a:graphic>
                </wp:inline>
              </w:drawing>
            </w:r>
          </w:p>
        </w:tc>
        <w:tc>
          <w:tcPr>
            <w:tcW w:w="1512" w:type="dxa"/>
            <w:tcBorders>
              <w:top w:val="none" w:sz="0" w:space="0" w:color="auto"/>
              <w:bottom w:val="none" w:sz="0" w:space="0" w:color="auto"/>
            </w:tcBorders>
            <w:shd w:val="clear" w:color="auto" w:fill="DAEEF3" w:themeFill="accent5" w:themeFillTint="33"/>
          </w:tcPr>
          <w:p w:rsidR="005B0C31" w:rsidRPr="005024C9" w:rsidRDefault="005B0C31" w:rsidP="005B0C31">
            <w:pPr>
              <w:pStyle w:val="Tabletext"/>
              <w:jc w:val="center"/>
              <w:cnfStyle w:val="000000100000" w:firstRow="0" w:lastRow="0" w:firstColumn="0" w:lastColumn="0" w:oddVBand="0" w:evenVBand="0" w:oddHBand="1" w:evenHBand="0" w:firstRowFirstColumn="0" w:firstRowLastColumn="0" w:lastRowFirstColumn="0" w:lastRowLastColumn="0"/>
            </w:pPr>
            <w:r w:rsidRPr="005024C9">
              <w:t>MVNO</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jc w:val="center"/>
            </w:pPr>
            <w:r w:rsidRPr="005024C9">
              <w:t>-</w:t>
            </w:r>
          </w:p>
        </w:tc>
        <w:tc>
          <w:tcPr>
            <w:tcW w:w="3040" w:type="dxa"/>
            <w:tcBorders>
              <w:top w:val="none" w:sz="0" w:space="0" w:color="auto"/>
              <w:bottom w:val="none" w:sz="0" w:space="0" w:color="auto"/>
              <w:right w:val="none" w:sz="0" w:space="0" w:color="auto"/>
            </w:tcBorders>
            <w:shd w:val="clear" w:color="auto" w:fill="DAEEF3" w:themeFill="accent5" w:themeFillTint="33"/>
          </w:tcPr>
          <w:p w:rsidR="005B0C31" w:rsidRPr="005024C9" w:rsidRDefault="005B0C31" w:rsidP="005B0C31">
            <w:pPr>
              <w:pStyle w:val="Tabletext"/>
              <w:cnfStyle w:val="000000100000" w:firstRow="0" w:lastRow="0" w:firstColumn="0" w:lastColumn="0" w:oddVBand="0" w:evenVBand="0" w:oddHBand="1" w:evenHBand="0" w:firstRowFirstColumn="0" w:firstRowLastColumn="0" w:lastRowFirstColumn="0" w:lastRowLastColumn="0"/>
            </w:pPr>
            <w:r w:rsidRPr="005024C9">
              <w:t xml:space="preserve">Subsidiary of Dong </w:t>
            </w:r>
            <w:r w:rsidR="00820371" w:rsidRPr="005024C9">
              <w:t>D</w:t>
            </w:r>
            <w:r w:rsidR="00820371">
              <w:t>uo</w:t>
            </w:r>
            <w:r w:rsidR="00820371" w:rsidRPr="005024C9">
              <w:t>ng</w:t>
            </w:r>
            <w:r w:rsidRPr="005024C9">
              <w:t>, an infrastructure company.</w:t>
            </w:r>
          </w:p>
        </w:tc>
      </w:tr>
      <w:tr w:rsidR="005B0C31" w:rsidRPr="005024C9" w:rsidTr="005B0C31">
        <w:tc>
          <w:tcPr>
            <w:cnfStyle w:val="001000000000" w:firstRow="0" w:lastRow="0" w:firstColumn="1" w:lastColumn="0" w:oddVBand="0" w:evenVBand="0" w:oddHBand="0" w:evenHBand="0" w:firstRowFirstColumn="0" w:firstRowLastColumn="0" w:lastRowFirstColumn="0" w:lastRowLastColumn="0"/>
            <w:tcW w:w="1173" w:type="dxa"/>
          </w:tcPr>
          <w:p w:rsidR="005B0C31" w:rsidRPr="005024C9" w:rsidRDefault="005B0C31" w:rsidP="005B0C31">
            <w:pPr>
              <w:pStyle w:val="Tabletext"/>
            </w:pPr>
            <w:r w:rsidRPr="005024C9">
              <w:t>VTC</w:t>
            </w:r>
          </w:p>
        </w:tc>
        <w:tc>
          <w:tcPr>
            <w:cnfStyle w:val="000010000000" w:firstRow="0" w:lastRow="0" w:firstColumn="0" w:lastColumn="0" w:oddVBand="1" w:evenVBand="0" w:oddHBand="0" w:evenHBand="0" w:firstRowFirstColumn="0" w:firstRowLastColumn="0" w:lastRowFirstColumn="0" w:lastRowLastColumn="0"/>
            <w:tcW w:w="1896" w:type="dxa"/>
            <w:tcBorders>
              <w:left w:val="none" w:sz="0" w:space="0" w:color="auto"/>
              <w:bottom w:val="none" w:sz="0" w:space="0" w:color="auto"/>
              <w:right w:val="none" w:sz="0" w:space="0" w:color="auto"/>
            </w:tcBorders>
          </w:tcPr>
          <w:p w:rsidR="005B0C31" w:rsidRPr="005024C9" w:rsidRDefault="005B0C31" w:rsidP="005B0C31">
            <w:pPr>
              <w:pStyle w:val="Tabletext"/>
            </w:pPr>
            <w:r w:rsidRPr="005024C9">
              <w:rPr>
                <w:noProof/>
                <w:lang w:val="en-US" w:eastAsia="zh-CN"/>
              </w:rPr>
              <w:drawing>
                <wp:inline distT="0" distB="0" distL="0" distR="0" wp14:anchorId="3607E252" wp14:editId="67822CD8">
                  <wp:extent cx="1020445" cy="574040"/>
                  <wp:effectExtent l="0" t="0" r="0" b="10160"/>
                  <wp:docPr id="15" name="Picture 15" descr="Screen shot 2012-01-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2-01-24 at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0445" cy="574040"/>
                          </a:xfrm>
                          <a:prstGeom prst="rect">
                            <a:avLst/>
                          </a:prstGeom>
                          <a:noFill/>
                          <a:ln>
                            <a:noFill/>
                          </a:ln>
                        </pic:spPr>
                      </pic:pic>
                    </a:graphicData>
                  </a:graphic>
                </wp:inline>
              </w:drawing>
            </w:r>
          </w:p>
        </w:tc>
        <w:tc>
          <w:tcPr>
            <w:tcW w:w="1512" w:type="dxa"/>
          </w:tcPr>
          <w:p w:rsidR="005B0C31" w:rsidRPr="005024C9" w:rsidRDefault="005B0C31" w:rsidP="005B0C31">
            <w:pPr>
              <w:pStyle w:val="Tabletext"/>
              <w:jc w:val="center"/>
              <w:cnfStyle w:val="000000000000" w:firstRow="0" w:lastRow="0" w:firstColumn="0" w:lastColumn="0" w:oddVBand="0" w:evenVBand="0" w:oddHBand="0" w:evenHBand="0" w:firstRowFirstColumn="0" w:firstRowLastColumn="0" w:lastRowFirstColumn="0" w:lastRowLastColumn="0"/>
            </w:pPr>
            <w:r w:rsidRPr="005024C9">
              <w:t>MVNO</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bottom w:val="none" w:sz="0" w:space="0" w:color="auto"/>
              <w:right w:val="none" w:sz="0" w:space="0" w:color="auto"/>
            </w:tcBorders>
          </w:tcPr>
          <w:p w:rsidR="005B0C31" w:rsidRPr="005024C9" w:rsidRDefault="005B0C31" w:rsidP="005B0C31">
            <w:pPr>
              <w:pStyle w:val="Tabletext"/>
              <w:jc w:val="center"/>
            </w:pPr>
            <w:r w:rsidRPr="005024C9">
              <w:t>-</w:t>
            </w:r>
          </w:p>
        </w:tc>
        <w:tc>
          <w:tcPr>
            <w:tcW w:w="3040" w:type="dxa"/>
          </w:tcPr>
          <w:p w:rsidR="005B0C31" w:rsidRPr="005024C9" w:rsidRDefault="005B0C31" w:rsidP="005B0C31">
            <w:pPr>
              <w:pStyle w:val="Tabletext"/>
              <w:cnfStyle w:val="000000000000" w:firstRow="0" w:lastRow="0" w:firstColumn="0" w:lastColumn="0" w:oddVBand="0" w:evenVBand="0" w:oddHBand="0" w:evenHBand="0" w:firstRowFirstColumn="0" w:firstRowLastColumn="0" w:lastRowFirstColumn="0" w:lastRowLastColumn="0"/>
            </w:pPr>
            <w:r w:rsidRPr="005024C9">
              <w:t xml:space="preserve">Subsidiary of Vietnam Posts </w:t>
            </w:r>
            <w:r w:rsidR="00910FCE">
              <w:t>and</w:t>
            </w:r>
            <w:r w:rsidRPr="005024C9">
              <w:t xml:space="preserve"> Telecommunications Corp</w:t>
            </w:r>
          </w:p>
        </w:tc>
      </w:tr>
    </w:tbl>
    <w:p w:rsidR="005B0C31" w:rsidRPr="005024C9" w:rsidRDefault="005B0C31" w:rsidP="005B0C31">
      <w:r w:rsidRPr="005024C9">
        <w:t xml:space="preserve">* EVN Telecom acquired by Viettel on 1 January 2012. </w:t>
      </w:r>
    </w:p>
    <w:p w:rsidR="00BE1AD0" w:rsidRPr="005024C9" w:rsidRDefault="00BE1AD0" w:rsidP="008F4964">
      <w:r w:rsidRPr="005024C9">
        <w:t xml:space="preserve">Evidence suggests that the competition in </w:t>
      </w:r>
      <w:r w:rsidR="008F4964">
        <w:t xml:space="preserve">the </w:t>
      </w:r>
      <w:r w:rsidRPr="005024C9">
        <w:t xml:space="preserve">Viet Nam market for mobile services is price-based. According to a 2009 Frost &amp; Sullivan report, revenue growth was projected to slow rapidly from 2009-11, a reduction from 40 to approximately 2 </w:t>
      </w:r>
      <w:r w:rsidR="00901945">
        <w:t>per cent</w:t>
      </w:r>
      <w:r w:rsidRPr="005024C9">
        <w:t>. The World Bank/</w:t>
      </w:r>
      <w:r w:rsidR="0030406F" w:rsidRPr="0030406F">
        <w:rPr>
          <w:i/>
          <w:iCs/>
        </w:rPr>
        <w:t>info</w:t>
      </w:r>
      <w:r w:rsidR="002A67C2">
        <w:t>D</w:t>
      </w:r>
      <w:r w:rsidRPr="005024C9">
        <w:t xml:space="preserve">ev </w:t>
      </w:r>
      <w:r w:rsidR="00CF6BB6">
        <w:t>r</w:t>
      </w:r>
      <w:r w:rsidR="00CF6BB6" w:rsidRPr="005024C9">
        <w:t xml:space="preserve">eport </w:t>
      </w:r>
      <w:r w:rsidRPr="005024C9">
        <w:t xml:space="preserve">on </w:t>
      </w:r>
      <w:r w:rsidR="00CF6BB6">
        <w:t>b</w:t>
      </w:r>
      <w:r w:rsidR="00CF6BB6" w:rsidRPr="005024C9">
        <w:t xml:space="preserve">roadband </w:t>
      </w:r>
      <w:r w:rsidRPr="005024C9">
        <w:t xml:space="preserve">in Viet Nam stated that </w:t>
      </w:r>
      <w:r w:rsidR="008F4964">
        <w:t>“</w:t>
      </w:r>
      <w:r w:rsidRPr="005024C9">
        <w:t xml:space="preserve">intense competition has resulted in price wars threatening long-term sustainability.” Consequently, there needs to be specific measures undertaken in regards to enabling a greater degree of sharing of both infrastructure and resources between operators and possible </w:t>
      </w:r>
      <w:r w:rsidR="00CF6BB6">
        <w:t>g</w:t>
      </w:r>
      <w:r w:rsidR="00CF6BB6" w:rsidRPr="005024C9">
        <w:t xml:space="preserve">overnment </w:t>
      </w:r>
      <w:r w:rsidRPr="005024C9">
        <w:t xml:space="preserve">involvement in the event of market failure. </w:t>
      </w:r>
    </w:p>
    <w:p w:rsidR="0056073F" w:rsidRPr="005024C9" w:rsidRDefault="0056073F" w:rsidP="0056073F">
      <w:pPr>
        <w:pStyle w:val="Heading2"/>
        <w:rPr>
          <w:lang w:val="en-GB"/>
        </w:rPr>
      </w:pPr>
      <w:bookmarkStart w:id="56" w:name="_Toc338239898"/>
      <w:r w:rsidRPr="005024C9">
        <w:rPr>
          <w:lang w:val="en-GB"/>
        </w:rPr>
        <w:t>3.</w:t>
      </w:r>
      <w:r w:rsidR="003D417D">
        <w:rPr>
          <w:lang w:val="en-GB"/>
        </w:rPr>
        <w:t>3</w:t>
      </w:r>
      <w:r w:rsidRPr="005024C9">
        <w:rPr>
          <w:lang w:val="en-GB"/>
        </w:rPr>
        <w:tab/>
        <w:t>Current policy objectives / initiatives</w:t>
      </w:r>
      <w:bookmarkEnd w:id="56"/>
    </w:p>
    <w:p w:rsidR="0056073F" w:rsidRPr="005024C9" w:rsidRDefault="0056073F" w:rsidP="00CF6BB6">
      <w:r w:rsidRPr="005024C9">
        <w:t>The key telecommunications policy is formally set out in the Prime Minister's Decision No. 158/</w:t>
      </w:r>
      <w:r w:rsidR="00820371">
        <w:t>2001/</w:t>
      </w:r>
      <w:r w:rsidRPr="005024C9">
        <w:t xml:space="preserve">QD-TTg of 18 October 2001, which ratifies </w:t>
      </w:r>
      <w:r w:rsidR="00CF6BB6">
        <w:t xml:space="preserve">the </w:t>
      </w:r>
      <w:r w:rsidRPr="005024C9">
        <w:t xml:space="preserve">VNPT development strategy until 2010 and </w:t>
      </w:r>
      <w:r w:rsidR="00CF6BB6">
        <w:t>o</w:t>
      </w:r>
      <w:r w:rsidR="00CF6BB6" w:rsidRPr="005024C9">
        <w:t xml:space="preserve">rientation </w:t>
      </w:r>
      <w:r w:rsidRPr="005024C9">
        <w:t xml:space="preserve">until </w:t>
      </w:r>
      <w:r w:rsidRPr="005024C9">
        <w:lastRenderedPageBreak/>
        <w:t>2020.</w:t>
      </w:r>
      <w:r w:rsidR="003F0320" w:rsidRPr="005024C9">
        <w:t xml:space="preserve"> </w:t>
      </w:r>
      <w:r w:rsidRPr="005024C9">
        <w:t>This policy decision provides a comprehensive range of sector development objectives and targets, along with key underlying strategies for their achievement.</w:t>
      </w:r>
    </w:p>
    <w:p w:rsidR="001C7267" w:rsidRDefault="00CF6BB6">
      <w:pPr>
        <w:pStyle w:val="Figuretitle"/>
      </w:pPr>
      <w:r>
        <w:t>Box 1: Viet Nam policy objectives and initiatives</w:t>
      </w:r>
    </w:p>
    <w:p w:rsidR="0056073F" w:rsidRPr="005024C9" w:rsidRDefault="0056073F" w:rsidP="0056073F">
      <w:pPr>
        <w:pStyle w:val="Figure"/>
        <w:jc w:val="left"/>
      </w:pPr>
      <w:r w:rsidRPr="005024C9">
        <w:t xml:space="preserve">The other policies include </w:t>
      </w:r>
      <w:r w:rsidRPr="005024C9">
        <w:rPr>
          <w:i/>
        </w:rPr>
        <w:t>inter alia</w:t>
      </w:r>
      <w:r w:rsidRPr="005024C9">
        <w:t>:</w:t>
      </w:r>
    </w:p>
    <w:p w:rsidR="0056073F" w:rsidRPr="005024C9" w:rsidRDefault="0056073F" w:rsidP="0056073F">
      <w:pPr>
        <w:pStyle w:val="Figure"/>
        <w:keepNext w:val="0"/>
        <w:spacing w:before="120"/>
        <w:jc w:val="left"/>
      </w:pPr>
      <w:r w:rsidRPr="005024C9">
        <w:rPr>
          <w:color w:val="31849B" w:themeColor="accent5" w:themeShade="BF"/>
        </w:rPr>
        <w:t>•</w:t>
      </w:r>
      <w:r w:rsidRPr="005024C9">
        <w:tab/>
        <w:t>The Strategy on Viet Nam information and communication technology development to 2010 and orientations towards 2020 (Prime Minister's Decision No. 246/2005/QD-TTg on 6 October 2005);</w:t>
      </w:r>
    </w:p>
    <w:p w:rsidR="0056073F" w:rsidRPr="005024C9" w:rsidRDefault="0056073F" w:rsidP="0056073F">
      <w:pPr>
        <w:pStyle w:val="Figure"/>
        <w:keepNext w:val="0"/>
        <w:spacing w:before="120"/>
        <w:jc w:val="left"/>
      </w:pPr>
      <w:r w:rsidRPr="005024C9">
        <w:rPr>
          <w:color w:val="31849B" w:themeColor="accent5" w:themeShade="BF"/>
        </w:rPr>
        <w:t>•</w:t>
      </w:r>
      <w:r w:rsidRPr="005024C9">
        <w:tab/>
        <w:t>The Planning on development of Telecommunications and Internet until 2010 (Prime Minister's Decision No. 32/2006/QD-TTg on 7 February 2006);</w:t>
      </w:r>
    </w:p>
    <w:p w:rsidR="0056073F" w:rsidRPr="005024C9" w:rsidRDefault="0056073F" w:rsidP="0056073F">
      <w:pPr>
        <w:pStyle w:val="Figure"/>
        <w:keepNext w:val="0"/>
        <w:spacing w:before="120"/>
        <w:jc w:val="left"/>
      </w:pPr>
      <w:r w:rsidRPr="005024C9">
        <w:rPr>
          <w:color w:val="31849B" w:themeColor="accent5" w:themeShade="BF"/>
        </w:rPr>
        <w:t>•</w:t>
      </w:r>
      <w:r w:rsidRPr="005024C9">
        <w:tab/>
        <w:t>The Planning on development of Information and Communication Technology in the Central key economic region up to 2010 and orientations towards 2020 (Decision No. 13/2007/QD-BBCVT on 15 June 2007 of MIC Minister, on behalf of Prime Minister);</w:t>
      </w:r>
    </w:p>
    <w:p w:rsidR="0056073F" w:rsidRPr="005024C9" w:rsidRDefault="0056073F" w:rsidP="0056073F">
      <w:pPr>
        <w:pStyle w:val="Figure"/>
        <w:keepNext w:val="0"/>
        <w:spacing w:before="120"/>
        <w:jc w:val="left"/>
      </w:pPr>
      <w:r w:rsidRPr="005024C9">
        <w:rPr>
          <w:color w:val="31849B" w:themeColor="accent5" w:themeShade="BF"/>
        </w:rPr>
        <w:t>•</w:t>
      </w:r>
      <w:r w:rsidRPr="005024C9">
        <w:tab/>
        <w:t>The Planning on development of Information and Communication Technology in the Southern key economic region up to 2010 and orientations towards 2020 (Decision No. 14/2007/QD-BBCVT on 15 June 2007 of MIC Minister, on behalf of Prime Minister);</w:t>
      </w:r>
    </w:p>
    <w:p w:rsidR="0056073F" w:rsidRPr="005024C9" w:rsidRDefault="0056073F" w:rsidP="0056073F">
      <w:pPr>
        <w:pStyle w:val="Figure"/>
        <w:keepNext w:val="0"/>
        <w:spacing w:before="120"/>
        <w:jc w:val="left"/>
      </w:pPr>
      <w:r w:rsidRPr="005024C9">
        <w:rPr>
          <w:color w:val="31849B" w:themeColor="accent5" w:themeShade="BF"/>
        </w:rPr>
        <w:t>•</w:t>
      </w:r>
      <w:r w:rsidRPr="005024C9">
        <w:tab/>
        <w:t>The Planning on development of Information and Communication Technology in the Northern key economic region up to 2010 and orientations towards 2020 (Decision No. 15/2007/QD-BBCVT on 15 June 2007 of MIC Minister, on behalf of Prime Minister);</w:t>
      </w:r>
    </w:p>
    <w:p w:rsidR="0056073F" w:rsidRPr="005024C9" w:rsidRDefault="0056073F" w:rsidP="00820371">
      <w:pPr>
        <w:pStyle w:val="Figure"/>
        <w:keepNext w:val="0"/>
        <w:spacing w:before="120"/>
        <w:jc w:val="left"/>
      </w:pPr>
      <w:r w:rsidRPr="005024C9">
        <w:rPr>
          <w:color w:val="31849B" w:themeColor="accent5" w:themeShade="BF"/>
        </w:rPr>
        <w:t>•</w:t>
      </w:r>
      <w:r w:rsidRPr="005024C9">
        <w:tab/>
        <w:t xml:space="preserve">The Planning on Digital Content Safety to </w:t>
      </w:r>
      <w:r w:rsidR="00820371">
        <w:t>2020</w:t>
      </w:r>
      <w:r w:rsidR="00820371" w:rsidRPr="005024C9">
        <w:t xml:space="preserve"> </w:t>
      </w:r>
      <w:r w:rsidRPr="005024C9">
        <w:t>(Prime Minister's Decision No. 63/QD-TTg on 13 January 2010);</w:t>
      </w:r>
    </w:p>
    <w:p w:rsidR="0056073F" w:rsidRPr="005024C9" w:rsidRDefault="0056073F" w:rsidP="00820371">
      <w:pPr>
        <w:pStyle w:val="Figure"/>
        <w:keepNext w:val="0"/>
        <w:spacing w:before="120"/>
        <w:jc w:val="left"/>
      </w:pPr>
      <w:r w:rsidRPr="005024C9">
        <w:rPr>
          <w:color w:val="31849B" w:themeColor="accent5" w:themeShade="BF"/>
        </w:rPr>
        <w:t>•</w:t>
      </w:r>
      <w:r w:rsidRPr="005024C9">
        <w:tab/>
      </w:r>
      <w:r w:rsidRPr="005024C9">
        <w:rPr>
          <w:color w:val="31849B" w:themeColor="accent5" w:themeShade="BF"/>
        </w:rPr>
        <w:t>•</w:t>
      </w:r>
      <w:r w:rsidRPr="005024C9">
        <w:tab/>
        <w:t>Prime Minister's Decision No. 22/2009/QD</w:t>
      </w:r>
      <w:r w:rsidR="00820371" w:rsidRPr="00820371">
        <w:t>-TTg</w:t>
      </w:r>
      <w:r w:rsidRPr="005024C9">
        <w:t xml:space="preserve"> on 16 February 2009 approving of transmission planning, radio broadcasting, television until 2020;</w:t>
      </w:r>
    </w:p>
    <w:p w:rsidR="0056073F" w:rsidRPr="005024C9" w:rsidRDefault="0056073F" w:rsidP="00820371">
      <w:pPr>
        <w:pStyle w:val="Figure"/>
        <w:keepNext w:val="0"/>
        <w:spacing w:before="120"/>
        <w:jc w:val="left"/>
      </w:pPr>
      <w:r w:rsidRPr="005024C9">
        <w:rPr>
          <w:color w:val="31849B" w:themeColor="accent5" w:themeShade="BF"/>
        </w:rPr>
        <w:t>•</w:t>
      </w:r>
      <w:r w:rsidRPr="005024C9">
        <w:tab/>
        <w:t>Prime Minister's Decision No. 125/2009/QD-TTg on 23 October 2009 on the planning of national radio frequency</w:t>
      </w:r>
      <w:r w:rsidR="00820371">
        <w:t xml:space="preserve">; </w:t>
      </w:r>
      <w:r w:rsidRPr="005024C9">
        <w:t>and</w:t>
      </w:r>
    </w:p>
    <w:p w:rsidR="0056073F" w:rsidRPr="005024C9" w:rsidRDefault="0056073F" w:rsidP="00E6128A">
      <w:pPr>
        <w:pStyle w:val="Figure"/>
        <w:keepNext w:val="0"/>
        <w:spacing w:before="120"/>
        <w:jc w:val="left"/>
      </w:pPr>
      <w:r w:rsidRPr="005024C9">
        <w:rPr>
          <w:color w:val="31849B" w:themeColor="accent5" w:themeShade="BF"/>
        </w:rPr>
        <w:t>•</w:t>
      </w:r>
      <w:r w:rsidRPr="005024C9">
        <w:tab/>
        <w:t xml:space="preserve">Prime Minister's Decision No. </w:t>
      </w:r>
      <w:r w:rsidR="00AC7D01" w:rsidRPr="005024C9">
        <w:t>175</w:t>
      </w:r>
      <w:r w:rsidR="00AC7D01">
        <w:t>5</w:t>
      </w:r>
      <w:r w:rsidRPr="005024C9">
        <w:t xml:space="preserve">/QD-TTg on 22 September 2010 approving of the </w:t>
      </w:r>
      <w:r w:rsidR="00992B5D">
        <w:t>n</w:t>
      </w:r>
      <w:r w:rsidR="00992B5D" w:rsidRPr="005024C9">
        <w:t xml:space="preserve">ational </w:t>
      </w:r>
      <w:r w:rsidR="00992B5D">
        <w:t>s</w:t>
      </w:r>
      <w:r w:rsidR="00992B5D" w:rsidRPr="005024C9">
        <w:t>trategy</w:t>
      </w:r>
      <w:r w:rsidR="00992B5D">
        <w:t xml:space="preserve"> to</w:t>
      </w:r>
      <w:r w:rsidR="00E6128A" w:rsidRPr="00B472E1">
        <w:t xml:space="preserve"> strengthen the information and communication sector in Viet Nam</w:t>
      </w:r>
      <w:r w:rsidRPr="005024C9">
        <w:t>.</w:t>
      </w:r>
    </w:p>
    <w:p w:rsidR="003516B1" w:rsidRPr="005024C9" w:rsidRDefault="003516B1" w:rsidP="0056073F"/>
    <w:p w:rsidR="0056073F" w:rsidRPr="005024C9" w:rsidRDefault="0056073F" w:rsidP="0056073F">
      <w:r w:rsidRPr="005024C9">
        <w:t>Viet Nam does not have a separate broadband development policy and broadband is covered in the policies relating to network infrastructure, technology of providing services</w:t>
      </w:r>
      <w:r w:rsidR="008F4964">
        <w:t>,</w:t>
      </w:r>
      <w:r w:rsidRPr="005024C9">
        <w:t xml:space="preserve"> and contents for socio-economic development.</w:t>
      </w:r>
    </w:p>
    <w:p w:rsidR="0056073F" w:rsidRPr="005024C9" w:rsidRDefault="0056073F" w:rsidP="00B472E1">
      <w:r w:rsidRPr="005024C9">
        <w:t xml:space="preserve">The Prime Minister signed Decision No. 1755/QD-TTg to approve the </w:t>
      </w:r>
      <w:r w:rsidR="00992B5D">
        <w:t>n</w:t>
      </w:r>
      <w:r w:rsidRPr="005024C9">
        <w:t xml:space="preserve">ational </w:t>
      </w:r>
      <w:r w:rsidR="00992B5D">
        <w:t>s</w:t>
      </w:r>
      <w:r w:rsidRPr="005024C9">
        <w:t xml:space="preserve">trategy </w:t>
      </w:r>
      <w:r w:rsidR="00992B5D">
        <w:t xml:space="preserve">to </w:t>
      </w:r>
      <w:r w:rsidR="00B472E1" w:rsidRPr="00E6128A">
        <w:t>strengthen</w:t>
      </w:r>
      <w:r w:rsidR="00B472E1">
        <w:t xml:space="preserve"> the</w:t>
      </w:r>
      <w:r w:rsidR="00B472E1" w:rsidRPr="00E6128A">
        <w:t xml:space="preserve"> information and communication </w:t>
      </w:r>
      <w:r w:rsidR="00B472E1">
        <w:t>technology sector</w:t>
      </w:r>
      <w:r w:rsidR="00B472E1" w:rsidRPr="00E6128A">
        <w:t xml:space="preserve"> in Viet Nam</w:t>
      </w:r>
      <w:r w:rsidRPr="005024C9">
        <w:t xml:space="preserve"> on 22 September 2010.</w:t>
      </w:r>
      <w:r w:rsidR="003F0320" w:rsidRPr="005024C9">
        <w:t xml:space="preserve"> </w:t>
      </w:r>
      <w:r w:rsidRPr="005024C9">
        <w:t xml:space="preserve">The </w:t>
      </w:r>
      <w:r w:rsidR="00992B5D">
        <w:t>s</w:t>
      </w:r>
      <w:r w:rsidR="00992B5D" w:rsidRPr="005024C9">
        <w:t xml:space="preserve">trategy </w:t>
      </w:r>
      <w:r w:rsidRPr="005024C9">
        <w:t xml:space="preserve">reflects the political determination of Viet Nam and the </w:t>
      </w:r>
      <w:r w:rsidR="00AC7D01">
        <w:t>g</w:t>
      </w:r>
      <w:r w:rsidR="00AC7D01" w:rsidRPr="005024C9">
        <w:t xml:space="preserve">overnment </w:t>
      </w:r>
      <w:r w:rsidRPr="005024C9">
        <w:t xml:space="preserve">in developing ICT industry to keep pace with </w:t>
      </w:r>
      <w:r w:rsidR="00B472E1">
        <w:t xml:space="preserve">regional and </w:t>
      </w:r>
      <w:r w:rsidR="00992B5D">
        <w:t>international standards</w:t>
      </w:r>
      <w:r w:rsidRPr="005024C9">
        <w:t>.</w:t>
      </w:r>
      <w:r w:rsidR="003F0320" w:rsidRPr="005024C9">
        <w:t xml:space="preserve"> </w:t>
      </w:r>
      <w:r w:rsidRPr="005024C9">
        <w:t xml:space="preserve">The annual growth rate of the ICT industry income is to reach at least </w:t>
      </w:r>
      <w:r w:rsidR="00992B5D">
        <w:t>two to three</w:t>
      </w:r>
      <w:r w:rsidRPr="005024C9">
        <w:t xml:space="preserve"> times the growth rate of the GDP, and the contribution of ICT industry to GDP should be 8</w:t>
      </w:r>
      <w:r w:rsidR="0097495D">
        <w:t xml:space="preserve"> </w:t>
      </w:r>
      <w:r w:rsidRPr="005024C9">
        <w:t>to 10</w:t>
      </w:r>
      <w:r w:rsidR="0097495D">
        <w:t xml:space="preserve"> per cent</w:t>
      </w:r>
      <w:r w:rsidRPr="005024C9">
        <w:t xml:space="preserve"> by 2020. Please refer to </w:t>
      </w:r>
      <w:r w:rsidR="0030406F" w:rsidRPr="0030406F">
        <w:t>Appendix B</w:t>
      </w:r>
      <w:r w:rsidRPr="005024C9">
        <w:rPr>
          <w:b/>
        </w:rPr>
        <w:t xml:space="preserve"> </w:t>
      </w:r>
      <w:r w:rsidRPr="005024C9">
        <w:t xml:space="preserve">for a more detailed explanation of the </w:t>
      </w:r>
      <w:r w:rsidR="00B472E1">
        <w:t>s</w:t>
      </w:r>
      <w:r w:rsidR="00B472E1" w:rsidRPr="005024C9">
        <w:t>trategy</w:t>
      </w:r>
      <w:r w:rsidRPr="005024C9">
        <w:t>.</w:t>
      </w:r>
    </w:p>
    <w:p w:rsidR="0056073F" w:rsidRPr="005024C9" w:rsidRDefault="0056073F" w:rsidP="0056073F">
      <w:pPr>
        <w:pStyle w:val="Heading2"/>
        <w:rPr>
          <w:lang w:val="en-GB"/>
        </w:rPr>
      </w:pPr>
      <w:bookmarkStart w:id="57" w:name="_Toc338239899"/>
      <w:r w:rsidRPr="005024C9">
        <w:rPr>
          <w:lang w:val="en-GB"/>
        </w:rPr>
        <w:t>3.</w:t>
      </w:r>
      <w:r w:rsidR="003D417D">
        <w:rPr>
          <w:lang w:val="en-GB"/>
        </w:rPr>
        <w:t>4</w:t>
      </w:r>
      <w:r w:rsidRPr="005024C9">
        <w:rPr>
          <w:lang w:val="en-GB"/>
        </w:rPr>
        <w:tab/>
        <w:t>Regulatory framework</w:t>
      </w:r>
      <w:bookmarkEnd w:id="57"/>
    </w:p>
    <w:p w:rsidR="0056073F" w:rsidRPr="005024C9" w:rsidRDefault="0056073F" w:rsidP="0056073F">
      <w:r w:rsidRPr="005024C9">
        <w:t xml:space="preserve">In terms of the law, the key legislations and subsidiary legislations that have been issued include </w:t>
      </w:r>
      <w:r w:rsidRPr="005024C9">
        <w:rPr>
          <w:i/>
        </w:rPr>
        <w:t>inter alia</w:t>
      </w:r>
      <w:r w:rsidRPr="005024C9">
        <w:t>:</w:t>
      </w:r>
    </w:p>
    <w:p w:rsidR="0056073F" w:rsidRPr="005024C9" w:rsidRDefault="0056073F" w:rsidP="0056073F">
      <w:pPr>
        <w:pStyle w:val="Enumlevel1"/>
      </w:pPr>
      <w:r w:rsidRPr="005024C9">
        <w:rPr>
          <w:color w:val="31849B" w:themeColor="accent5" w:themeShade="BF"/>
        </w:rPr>
        <w:t>•</w:t>
      </w:r>
      <w:r w:rsidRPr="005024C9">
        <w:tab/>
        <w:t>Law on Telecommunication (No. 41/2009/QH12) issued by the National Assembly on 23 November 2009;</w:t>
      </w:r>
    </w:p>
    <w:p w:rsidR="0056073F" w:rsidRPr="005024C9" w:rsidRDefault="0056073F" w:rsidP="00F11033">
      <w:pPr>
        <w:pStyle w:val="Enumlevel1"/>
      </w:pPr>
      <w:r w:rsidRPr="005024C9">
        <w:rPr>
          <w:color w:val="31849B" w:themeColor="accent5" w:themeShade="BF"/>
        </w:rPr>
        <w:t>•</w:t>
      </w:r>
      <w:r w:rsidRPr="005024C9">
        <w:tab/>
        <w:t xml:space="preserve">Law on Radio Frequency (No. 42/2009/QH12) issued by the National Assembly on </w:t>
      </w:r>
      <w:r w:rsidR="00F11033">
        <w:t>23 November</w:t>
      </w:r>
      <w:r w:rsidRPr="005024C9">
        <w:t xml:space="preserve"> 2009; </w:t>
      </w:r>
    </w:p>
    <w:p w:rsidR="0056073F" w:rsidRPr="005024C9" w:rsidRDefault="0056073F" w:rsidP="0056073F">
      <w:pPr>
        <w:pStyle w:val="Enumlevel1"/>
      </w:pPr>
      <w:r w:rsidRPr="005024C9">
        <w:rPr>
          <w:color w:val="31849B" w:themeColor="accent5" w:themeShade="BF"/>
        </w:rPr>
        <w:lastRenderedPageBreak/>
        <w:t>•</w:t>
      </w:r>
      <w:r w:rsidRPr="005024C9">
        <w:tab/>
        <w:t>Government Decree No. 28/2009/ND-CP issued on 20 March 2009, on the regulation and sanctioning of administrative violations in the management, provision and use of services and electronic information on the Internet; and</w:t>
      </w:r>
    </w:p>
    <w:p w:rsidR="0056073F" w:rsidRPr="005024C9" w:rsidRDefault="0056073F" w:rsidP="0056073F">
      <w:pPr>
        <w:pStyle w:val="Enumlevel1"/>
      </w:pPr>
      <w:r w:rsidRPr="005024C9">
        <w:rPr>
          <w:color w:val="31849B" w:themeColor="accent5" w:themeShade="BF"/>
        </w:rPr>
        <w:t>•</w:t>
      </w:r>
      <w:r w:rsidRPr="005024C9">
        <w:tab/>
        <w:t>Government Decree No. 25/2011/ND-CP dated 6 April 2011 detailing and guiding the implementation of a number of articles of the Telecom Law.</w:t>
      </w:r>
    </w:p>
    <w:p w:rsidR="0056073F" w:rsidRPr="005024C9" w:rsidRDefault="0056073F" w:rsidP="00F11033">
      <w:r w:rsidRPr="005024C9">
        <w:t>In 2009, the National Assembly issued a Law on Telecommunication and a Law on Radio Frequency which took effect in July 2010.</w:t>
      </w:r>
      <w:r w:rsidR="003F0320" w:rsidRPr="005024C9">
        <w:t xml:space="preserve"> </w:t>
      </w:r>
      <w:r w:rsidRPr="005024C9">
        <w:t>The purpose of the laws is to encourage all economic and private sectors to develop their telecommunication services, investments and infrastructure.</w:t>
      </w:r>
    </w:p>
    <w:p w:rsidR="0056073F" w:rsidRPr="005024C9" w:rsidRDefault="0056073F" w:rsidP="00F11033">
      <w:r w:rsidRPr="005024C9">
        <w:t xml:space="preserve">Highlights of the </w:t>
      </w:r>
      <w:r w:rsidR="00F11033">
        <w:t xml:space="preserve">Law on </w:t>
      </w:r>
      <w:r w:rsidRPr="0098357C">
        <w:rPr>
          <w:bCs/>
          <w:iCs/>
        </w:rPr>
        <w:t>Telecommunication</w:t>
      </w:r>
      <w:r w:rsidRPr="008F4964">
        <w:rPr>
          <w:b/>
          <w:i/>
        </w:rPr>
        <w:t xml:space="preserve"> </w:t>
      </w:r>
      <w:r w:rsidRPr="005024C9">
        <w:t>are as follows:</w:t>
      </w:r>
    </w:p>
    <w:p w:rsidR="0056073F" w:rsidRPr="005024C9" w:rsidRDefault="0056073F" w:rsidP="008F4964">
      <w:pPr>
        <w:pStyle w:val="Enumlevel1"/>
      </w:pPr>
      <w:r w:rsidRPr="005024C9">
        <w:rPr>
          <w:color w:val="31849B" w:themeColor="accent5" w:themeShade="BF"/>
        </w:rPr>
        <w:t>•</w:t>
      </w:r>
      <w:r w:rsidRPr="005024C9">
        <w:tab/>
      </w:r>
      <w:r w:rsidR="00612FBB">
        <w:t>a</w:t>
      </w:r>
      <w:r w:rsidR="00612FBB" w:rsidRPr="005024C9">
        <w:t xml:space="preserve">ims </w:t>
      </w:r>
      <w:r w:rsidRPr="005024C9">
        <w:t xml:space="preserve">to both encourage investment in the telecommunications industry and to bring the current telecommunications law in line with </w:t>
      </w:r>
      <w:r w:rsidR="008F4964">
        <w:t xml:space="preserve">the </w:t>
      </w:r>
      <w:r w:rsidRPr="005024C9">
        <w:t xml:space="preserve">Vietnam </w:t>
      </w:r>
      <w:r w:rsidR="008F4964">
        <w:t>World Trade Organization (</w:t>
      </w:r>
      <w:r w:rsidRPr="005024C9">
        <w:t>WTO</w:t>
      </w:r>
      <w:r w:rsidR="008F4964">
        <w:t>)</w:t>
      </w:r>
      <w:r w:rsidRPr="005024C9">
        <w:t xml:space="preserve"> commitments in the sector; </w:t>
      </w:r>
    </w:p>
    <w:p w:rsidR="0056073F" w:rsidRPr="005024C9" w:rsidRDefault="0056073F" w:rsidP="00612FBB">
      <w:pPr>
        <w:pStyle w:val="Enumlevel1"/>
      </w:pPr>
      <w:r w:rsidRPr="005024C9">
        <w:rPr>
          <w:color w:val="31849B" w:themeColor="accent5" w:themeShade="BF"/>
        </w:rPr>
        <w:t>•</w:t>
      </w:r>
      <w:r w:rsidRPr="005024C9">
        <w:tab/>
      </w:r>
      <w:r w:rsidR="00612FBB">
        <w:t>e</w:t>
      </w:r>
      <w:r w:rsidR="00612FBB" w:rsidRPr="005024C9">
        <w:t xml:space="preserve">xpansion </w:t>
      </w:r>
      <w:r w:rsidRPr="005024C9">
        <w:t>of the category of those who are allowed to participate in the telecommunications sector in that all organisations established under the Law of Enterprise have the right to provide telecommunication services and establish telecommunication infrastructure;</w:t>
      </w:r>
    </w:p>
    <w:p w:rsidR="0056073F" w:rsidRPr="005024C9" w:rsidRDefault="0056073F" w:rsidP="007E5FC8">
      <w:pPr>
        <w:pStyle w:val="Enumlevel1"/>
      </w:pPr>
      <w:r w:rsidRPr="005024C9">
        <w:rPr>
          <w:color w:val="31849B" w:themeColor="accent5" w:themeShade="BF"/>
        </w:rPr>
        <w:t>•</w:t>
      </w:r>
      <w:r w:rsidRPr="005024C9">
        <w:tab/>
      </w:r>
      <w:r w:rsidR="00612FBB">
        <w:t>s</w:t>
      </w:r>
      <w:r w:rsidR="00612FBB" w:rsidRPr="005024C9">
        <w:t xml:space="preserve">ets </w:t>
      </w:r>
      <w:r w:rsidRPr="005024C9">
        <w:t xml:space="preserve">out new methods of managing telecommunication resources, especially the high commercial value bands, the </w:t>
      </w:r>
      <w:r w:rsidR="007E5FC8" w:rsidRPr="005024C9">
        <w:t>licen</w:t>
      </w:r>
      <w:r w:rsidR="007E5FC8">
        <w:t>c</w:t>
      </w:r>
      <w:r w:rsidR="007E5FC8" w:rsidRPr="005024C9">
        <w:t xml:space="preserve">es </w:t>
      </w:r>
      <w:r w:rsidRPr="005024C9">
        <w:t>for which shall be mainly granted through examination or auction;</w:t>
      </w:r>
    </w:p>
    <w:p w:rsidR="0056073F" w:rsidRPr="005024C9" w:rsidRDefault="0056073F" w:rsidP="00612FBB">
      <w:pPr>
        <w:pStyle w:val="Enumlevel1"/>
      </w:pPr>
      <w:r w:rsidRPr="005024C9">
        <w:rPr>
          <w:color w:val="31849B" w:themeColor="accent5" w:themeShade="BF"/>
        </w:rPr>
        <w:t>•</w:t>
      </w:r>
      <w:r w:rsidRPr="005024C9">
        <w:tab/>
      </w:r>
      <w:r w:rsidR="00612FBB">
        <w:t>o</w:t>
      </w:r>
      <w:r w:rsidR="00612FBB" w:rsidRPr="005024C9">
        <w:t xml:space="preserve">rganisations </w:t>
      </w:r>
      <w:r w:rsidRPr="005024C9">
        <w:t>or individuals who obtain their rights through an auction shall be entitled to transfer the said rights to another party at their discretion;</w:t>
      </w:r>
    </w:p>
    <w:p w:rsidR="0056073F" w:rsidRPr="005024C9" w:rsidRDefault="0056073F" w:rsidP="008F4964">
      <w:pPr>
        <w:pStyle w:val="Enumlevel1"/>
      </w:pPr>
      <w:r w:rsidRPr="005024C9">
        <w:rPr>
          <w:color w:val="31849B" w:themeColor="accent5" w:themeShade="BF"/>
        </w:rPr>
        <w:t>•</w:t>
      </w:r>
      <w:r w:rsidRPr="005024C9">
        <w:tab/>
      </w:r>
      <w:r w:rsidR="00612FBB">
        <w:t>f</w:t>
      </w:r>
      <w:r w:rsidR="00612FBB" w:rsidRPr="005024C9">
        <w:t xml:space="preserve">oreign </w:t>
      </w:r>
      <w:r w:rsidRPr="005024C9">
        <w:t xml:space="preserve">investment regulation shall be in line with </w:t>
      </w:r>
      <w:r w:rsidR="008F4964">
        <w:t xml:space="preserve">the </w:t>
      </w:r>
      <w:r w:rsidRPr="005024C9">
        <w:t>Vietnam WTO commitments whereby joint venture enterprises with foreign capital majority will be allowed to carry out telecommunications business lines but shall be prohibited from investing in telecommunications infrastructure.</w:t>
      </w:r>
    </w:p>
    <w:p w:rsidR="0056073F" w:rsidRPr="005024C9" w:rsidRDefault="0056073F" w:rsidP="00F11033">
      <w:r w:rsidRPr="005024C9">
        <w:t xml:space="preserve">Highlights of the </w:t>
      </w:r>
      <w:r w:rsidR="00F11033" w:rsidRPr="0098357C">
        <w:rPr>
          <w:bCs/>
          <w:iCs/>
        </w:rPr>
        <w:t>Law on Radio Frequency</w:t>
      </w:r>
      <w:r w:rsidR="00F11033" w:rsidRPr="0098357C">
        <w:rPr>
          <w:b/>
          <w:iCs/>
        </w:rPr>
        <w:t xml:space="preserve"> </w:t>
      </w:r>
      <w:r w:rsidRPr="005024C9">
        <w:t>are as follows:</w:t>
      </w:r>
    </w:p>
    <w:p w:rsidR="0056073F" w:rsidRPr="005024C9" w:rsidRDefault="0056073F" w:rsidP="000A2381">
      <w:pPr>
        <w:pStyle w:val="Enumlevel1"/>
        <w:spacing w:before="100"/>
      </w:pPr>
      <w:r w:rsidRPr="005024C9">
        <w:rPr>
          <w:color w:val="31849B" w:themeColor="accent5" w:themeShade="BF"/>
        </w:rPr>
        <w:t>•</w:t>
      </w:r>
      <w:r w:rsidRPr="005024C9">
        <w:tab/>
      </w:r>
      <w:r w:rsidR="00612FBB">
        <w:t>t</w:t>
      </w:r>
      <w:r w:rsidR="00612FBB" w:rsidRPr="005024C9">
        <w:t xml:space="preserve">he </w:t>
      </w:r>
      <w:r w:rsidRPr="005024C9">
        <w:t>law consolidates the numerous regulations currently governing the licences for wireless radio frequencies;</w:t>
      </w:r>
    </w:p>
    <w:p w:rsidR="0056073F" w:rsidRPr="005024C9" w:rsidRDefault="0056073F" w:rsidP="000A2381">
      <w:pPr>
        <w:pStyle w:val="Enumlevel1"/>
        <w:spacing w:before="100"/>
      </w:pPr>
      <w:r w:rsidRPr="005024C9">
        <w:rPr>
          <w:color w:val="31849B" w:themeColor="accent5" w:themeShade="BF"/>
        </w:rPr>
        <w:t>•</w:t>
      </w:r>
      <w:r w:rsidRPr="005024C9">
        <w:tab/>
      </w:r>
      <w:r w:rsidR="00612FBB">
        <w:t>c</w:t>
      </w:r>
      <w:r w:rsidR="00612FBB" w:rsidRPr="005024C9">
        <w:t xml:space="preserve">learly </w:t>
      </w:r>
      <w:r w:rsidRPr="005024C9">
        <w:t>define the ways and means by which wireless radio frequencies may be exploited for profit in order to both promote growth in the area and generate revenue.</w:t>
      </w:r>
      <w:r w:rsidR="003F0320" w:rsidRPr="005024C9">
        <w:t xml:space="preserve"> </w:t>
      </w:r>
      <w:r w:rsidRPr="005024C9">
        <w:t xml:space="preserve">There shall only be one government body authorised to manage and </w:t>
      </w:r>
      <w:r w:rsidR="007E5FC8" w:rsidRPr="005024C9">
        <w:t>licen</w:t>
      </w:r>
      <w:r w:rsidR="007E5FC8">
        <w:t>c</w:t>
      </w:r>
      <w:r w:rsidR="007E5FC8" w:rsidRPr="005024C9">
        <w:t xml:space="preserve">e </w:t>
      </w:r>
      <w:r w:rsidRPr="005024C9">
        <w:t>wireless radio frequencies for the whole country, and will come under the management of the Ministry of Information and Communication;</w:t>
      </w:r>
    </w:p>
    <w:p w:rsidR="0056073F" w:rsidRPr="005024C9" w:rsidRDefault="0056073F" w:rsidP="000A2381">
      <w:pPr>
        <w:pStyle w:val="Enumlevel1"/>
        <w:spacing w:before="100"/>
      </w:pPr>
      <w:r w:rsidRPr="005024C9">
        <w:rPr>
          <w:color w:val="31849B" w:themeColor="accent5" w:themeShade="BF"/>
        </w:rPr>
        <w:t>•</w:t>
      </w:r>
      <w:r w:rsidRPr="005024C9">
        <w:tab/>
      </w:r>
      <w:r w:rsidR="00612FBB">
        <w:t>i</w:t>
      </w:r>
      <w:r w:rsidR="00612FBB" w:rsidRPr="005024C9">
        <w:t xml:space="preserve">ntroduces </w:t>
      </w:r>
      <w:r w:rsidRPr="005024C9">
        <w:t>two new ways by which a member of the public may obtain the right to use a wireless radio frequency namely via auction and examination.</w:t>
      </w:r>
      <w:r w:rsidR="003F0320" w:rsidRPr="005024C9">
        <w:t xml:space="preserve"> </w:t>
      </w:r>
      <w:r w:rsidRPr="005024C9">
        <w:t>These methods will however only be available in relation to high value bands or where the usage demand exceeds the supply capacity as determined by the MIC; and</w:t>
      </w:r>
    </w:p>
    <w:p w:rsidR="0056073F" w:rsidRPr="005024C9" w:rsidRDefault="0056073F" w:rsidP="000A2381">
      <w:pPr>
        <w:pStyle w:val="Enumlevel1"/>
        <w:spacing w:before="100"/>
      </w:pPr>
      <w:r w:rsidRPr="005024C9">
        <w:rPr>
          <w:color w:val="31849B" w:themeColor="accent5" w:themeShade="BF"/>
        </w:rPr>
        <w:t>•</w:t>
      </w:r>
      <w:r w:rsidRPr="005024C9">
        <w:tab/>
      </w:r>
      <w:r w:rsidR="00612FBB">
        <w:t>s</w:t>
      </w:r>
      <w:r w:rsidR="00612FBB" w:rsidRPr="005024C9">
        <w:t xml:space="preserve">ets </w:t>
      </w:r>
      <w:r w:rsidRPr="005024C9">
        <w:t>out provisions in relation to the standard and technical specifications of wireless radio frequencies, and clearly defines the responsibility of those who use or exploit wireless radio frequencies for complying with the regulations on safety of electric radiation.</w:t>
      </w:r>
    </w:p>
    <w:p w:rsidR="0056073F" w:rsidRPr="005024C9" w:rsidRDefault="0056073F" w:rsidP="0056073F">
      <w:pPr>
        <w:pStyle w:val="Heading2"/>
        <w:rPr>
          <w:lang w:val="en-GB"/>
        </w:rPr>
      </w:pPr>
      <w:bookmarkStart w:id="58" w:name="_Toc338239900"/>
      <w:r w:rsidRPr="005024C9">
        <w:rPr>
          <w:lang w:val="en-GB"/>
        </w:rPr>
        <w:t>3.</w:t>
      </w:r>
      <w:r w:rsidR="003D417D">
        <w:rPr>
          <w:lang w:val="en-GB"/>
        </w:rPr>
        <w:t>5</w:t>
      </w:r>
      <w:r w:rsidRPr="005024C9">
        <w:rPr>
          <w:lang w:val="en-GB"/>
        </w:rPr>
        <w:tab/>
        <w:t>Spectrum utilisation</w:t>
      </w:r>
      <w:bookmarkEnd w:id="58"/>
      <w:r w:rsidRPr="005024C9">
        <w:rPr>
          <w:lang w:val="en-GB"/>
        </w:rPr>
        <w:t xml:space="preserve"> </w:t>
      </w:r>
    </w:p>
    <w:p w:rsidR="0056073F" w:rsidRPr="005024C9" w:rsidRDefault="0056073F" w:rsidP="007E5FC8">
      <w:r w:rsidRPr="005024C9">
        <w:t xml:space="preserve">The </w:t>
      </w:r>
      <w:r w:rsidRPr="005024C9">
        <w:rPr>
          <w:bCs/>
        </w:rPr>
        <w:t xml:space="preserve">Authority of Radio Frequency Management (ARFM) </w:t>
      </w:r>
      <w:r w:rsidR="00F11033" w:rsidRPr="00F11033">
        <w:rPr>
          <w:bCs/>
        </w:rPr>
        <w:t xml:space="preserve">established in 1993, </w:t>
      </w:r>
      <w:r w:rsidRPr="005024C9">
        <w:t xml:space="preserve">is tasked with </w:t>
      </w:r>
      <w:r w:rsidRPr="005024C9">
        <w:rPr>
          <w:i/>
        </w:rPr>
        <w:t>inter alia</w:t>
      </w:r>
      <w:r w:rsidRPr="005024C9">
        <w:t xml:space="preserve"> frequency planning, formulation of the National Frequency Allocation Plan (NFAP), channelling plans as per the ITU-R Recommendations, frequency assignments and issue of radio </w:t>
      </w:r>
      <w:r w:rsidR="007E5FC8" w:rsidRPr="005024C9">
        <w:t>licen</w:t>
      </w:r>
      <w:r w:rsidR="007E5FC8">
        <w:t>c</w:t>
      </w:r>
      <w:r w:rsidR="007E5FC8" w:rsidRPr="005024C9">
        <w:t>es</w:t>
      </w:r>
      <w:r w:rsidRPr="005024C9">
        <w:t xml:space="preserve">, monitoring of the radio spectrum to check adherence with licensed parameters and also for physical inspection of licensed radiocommunication hardware and international frequency coordination. The positioning of the ARFM within the MIC is as shown in </w:t>
      </w:r>
      <w:r w:rsidR="00325CFE" w:rsidRPr="00325CFE">
        <w:t>Figure</w:t>
      </w:r>
      <w:r w:rsidR="00612FBB">
        <w:t xml:space="preserve"> 5</w:t>
      </w:r>
      <w:r w:rsidRPr="005024C9">
        <w:t>.</w:t>
      </w:r>
    </w:p>
    <w:p w:rsidR="0056073F" w:rsidRPr="005024C9" w:rsidRDefault="00325CFE" w:rsidP="0056073F">
      <w:pPr>
        <w:pStyle w:val="Figuretitle"/>
      </w:pPr>
      <w:r w:rsidRPr="00325CFE">
        <w:lastRenderedPageBreak/>
        <w:t>Figure</w:t>
      </w:r>
      <w:r w:rsidR="00612FBB">
        <w:t xml:space="preserve"> 5</w:t>
      </w:r>
      <w:r w:rsidR="0056073F" w:rsidRPr="005024C9">
        <w:t>:</w:t>
      </w:r>
      <w:r w:rsidR="00FF00BB">
        <w:t xml:space="preserve">  </w:t>
      </w:r>
      <w:r w:rsidR="0056073F" w:rsidRPr="005024C9">
        <w:t>Structure of the MIC</w:t>
      </w:r>
    </w:p>
    <w:p w:rsidR="0056073F" w:rsidRPr="005024C9" w:rsidRDefault="00957AC3" w:rsidP="0056073F">
      <w:pPr>
        <w:pStyle w:val="Figure"/>
        <w:tabs>
          <w:tab w:val="center" w:pos="4535"/>
          <w:tab w:val="right" w:pos="9071"/>
        </w:tabs>
        <w:jc w:val="left"/>
      </w:pPr>
      <w:r>
        <w:rPr>
          <w:noProof/>
          <w:lang w:eastAsia="zh-CN"/>
        </w:rPr>
        <w:pict>
          <v:line id="Straight Connector 4" o:spid="_x0000_s1026"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65pt,55pt" to="227.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" strokecolor="#4f81bd [3204]" strokeweight="2pt">
            <v:shadow on="t" color="black" opacity="24903f" origin=",.5" offset="0,.55556mm"/>
            <o:lock v:ext="edit" shapetype="f"/>
          </v:line>
        </w:pict>
      </w:r>
      <w:r w:rsidR="0056073F" w:rsidRPr="005024C9">
        <w:tab/>
      </w:r>
      <w:r>
        <w:rPr>
          <w:noProof/>
          <w:lang w:eastAsia="zh-CN"/>
        </w:rPr>
      </w:r>
      <w:r>
        <w:rPr>
          <w:noProof/>
          <w:lang w:eastAsia="zh-CN"/>
        </w:rPr>
        <w:pict>
          <v:group id="Group 27" o:spid="_x0000_s1126" style="width:434.8pt;height:228.05pt;mso-position-horizontal-relative:char;mso-position-vertical-relative:line" coordsize="5653,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">
            <v:roundrect id="_s6152" o:spid="_x0000_s1027" style="position:absolute;left:2173;width:1052;height:4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Og8QA&#10;AADeAAAADwAAAGRycy9kb3ducmV2LnhtbERPy2rCQBTdF/yH4Qru6sRAxUZHKUohWFw0FUp3l8w1&#10;Cc3cCTNjHn/fWQhdHs57dxhNK3pyvrGsYLVMQBCXVjdcKbh+vT9vQPiArLG1TAom8nDYz552mGk7&#10;8Cf1RahEDGGfoYI6hC6T0pc1GfRL2xFH7madwRChq6R2OMRw08o0SdbSYMOxocaOjjWVv8XdKDhf&#10;P7C63Nu02Ezu+F3a11P+o5VazMe3LYhAY/gXP9y5VpC+rNO4N96JV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joPEAAAA3gAAAA8AAAAAAAAAAAAAAAAAmAIAAGRycy9k&#10;b3ducmV2LnhtbFBLBQYAAAAABAAEAPUAAACJAwAAAAA=&#10;" fillcolor="#9bbb59 [3206]" strokecolor="#4e6128 [1606]" strokeweight="2pt">
              <v:textbox style="mso-next-textbox:#_s6152" inset=".53986mm,.26994mm,.53986mm,.26994mm">
                <w:txbxContent>
                  <w:p w:rsidR="00E16470" w:rsidRPr="0056073F" w:rsidRDefault="00E16470" w:rsidP="0056073F">
                    <w:pPr>
                      <w:pStyle w:val="NormalWeb"/>
                      <w:spacing w:before="0"/>
                      <w:jc w:val="center"/>
                      <w:textAlignment w:val="baseline"/>
                    </w:pPr>
                    <w:r w:rsidRPr="0056073F">
                      <w:rPr>
                        <w:rFonts w:ascii="Calibri" w:hAnsi="Calibri" w:cs="Arial"/>
                        <w:b/>
                        <w:bCs/>
                        <w:color w:val="FFFF00"/>
                        <w:kern w:val="24"/>
                      </w:rPr>
                      <w:t>Government</w:t>
                    </w:r>
                  </w:p>
                </w:txbxContent>
              </v:textbox>
            </v:roundrect>
            <v:roundrect id="_s6153" o:spid="_x0000_s1028" style="position:absolute;left:96;top:699;width:1143;height:44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8CscA&#10;AADeAAAADwAAAGRycy9kb3ducmV2LnhtbESPQWsCMRSE7wX/Q3iCl1KzbunSbo2iYqkgPVTt/bF5&#10;3V3cvKxJ1PTfN4WCx2FmvmGm82g6cSHnW8sKJuMMBHFldcu1gsP+7eEZhA/IGjvLpOCHPMxng7sp&#10;ltpe+ZMuu1CLBGFfooImhL6U0lcNGfRj2xMn79s6gyFJV0vt8JrgppN5lhXSYMtpocGeVg1Vx93Z&#10;KLDL961fxdM63j+2mG0691V8OKVGw7h4BREohlv4v73RCvKnIn+Bvzvp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xPArHAAAA3gAAAA8AAAAAAAAAAAAAAAAAmAIAAGRy&#10;cy9kb3ducmV2LnhtbFBLBQYAAAAABAAEAPUAAACMAwAAAAA=&#10;" fillcolor="#4f81bd [3204]">
              <v:textbox style="mso-next-textbox:#_s6153" inset=".53986mm,.26994mm,.53986mm,.26994mm">
                <w:txbxContent>
                  <w:p w:rsidR="00E16470" w:rsidRPr="0056073F" w:rsidRDefault="00E16470" w:rsidP="0056073F">
                    <w:pPr>
                      <w:pStyle w:val="NormalWeb"/>
                      <w:spacing w:before="0"/>
                      <w:jc w:val="center"/>
                      <w:textAlignment w:val="baseline"/>
                    </w:pPr>
                    <w:r w:rsidRPr="0056073F">
                      <w:rPr>
                        <w:rFonts w:ascii="Calibri" w:hAnsi="Calibri" w:cs="Arial"/>
                        <w:b/>
                        <w:bCs/>
                        <w:color w:val="000000"/>
                        <w:kern w:val="24"/>
                      </w:rPr>
                      <w:t>Other Ministries</w:t>
                    </w:r>
                  </w:p>
                </w:txbxContent>
              </v:textbox>
            </v:roundrect>
            <v:roundrect id="_s6154" o:spid="_x0000_s1029" style="position:absolute;left:2510;top:748;width:261;height:33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7RsUA&#10;AADeAAAADwAAAGRycy9kb3ducmV2LnhtbESPzWrCQBSF94W+w3AL3emMihKik2BTbOui0Ka6v2Su&#10;STBzJ2SmGt/eWRS6PJw/vk0+2k5caPCtYw2zqQJBXDnTcq3h8LObJCB8QDbYOSYNN/KQZ48PG0yN&#10;u/I3XcpQizjCPkUNTQh9KqWvGrLop64njt7JDRZDlEMtzYDXOG47OVdqJS22HB8a7KloqDqXv1bD&#10;V3J+Xxbox5fu06l9+VYc1Wuh9fPTuF2DCDSG//Bf+8NomC9XiwgQcSIK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jtGxQAAAN4AAAAPAAAAAAAAAAAAAAAAAJgCAABkcnMv&#10;ZG93bnJldi54bWxQSwUGAAAAAAQABAD1AAAAigMAAAAA&#10;" fillcolor="#92d050" stroked="f">
              <v:shadow on="t" color="black" opacity="20970f" offset="0,2.2pt"/>
              <v:textbox style="mso-next-textbox:#_s6154" inset=".53986mm,.26994mm,.53986mm,.26994mm">
                <w:txbxContent>
                  <w:p w:rsidR="00E16470" w:rsidRPr="0056073F" w:rsidRDefault="00E16470" w:rsidP="0056073F">
                    <w:pPr>
                      <w:pStyle w:val="NormalWeb"/>
                      <w:spacing w:before="0"/>
                      <w:jc w:val="center"/>
                      <w:textAlignment w:val="baseline"/>
                      <w:rPr>
                        <w:sz w:val="16"/>
                        <w:szCs w:val="16"/>
                      </w:rPr>
                    </w:pPr>
                    <w:r w:rsidRPr="0056073F">
                      <w:rPr>
                        <w:rFonts w:ascii="Calibri" w:hAnsi="Calibri" w:cs="Arial"/>
                        <w:b/>
                        <w:bCs/>
                        <w:color w:val="FFFF00"/>
                        <w:kern w:val="24"/>
                        <w:sz w:val="18"/>
                        <w:szCs w:val="18"/>
                      </w:rPr>
                      <w:t>MIC</w:t>
                    </w:r>
                  </w:p>
                </w:txbxContent>
              </v:textbox>
            </v:roundrect>
            <v:roundrect id="_s6161" o:spid="_x0000_s1030" style="position:absolute;left:4388;top:1384;width:1168;height:43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j9McA&#10;AADeAAAADwAAAGRycy9kb3ducmV2LnhtbESP3WrCQBSE7wu+w3IKvasbLZUSXaUtCCIoGgvVu0P2&#10;5EezZ0N2TdK3dwWhl8PMfMPMFr2pREuNKy0rGA0jEMSp1SXnCn4Oy9cPEM4ja6wsk4I/crCYD55m&#10;GGvb8Z7axOciQNjFqKDwvo6ldGlBBt3Q1sTBy2xj0AfZ5FI32AW4qeQ4iibSYMlhocCavgtKL8nV&#10;KHCJ3OwO527f/q7tcX3aysx9ZUq9PPefUxCeev8ffrRXWsH4ffI2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m4/THAAAA3gAAAA8AAAAAAAAAAAAAAAAAmAIAAGRy&#10;cy9kb3ducmV2LnhtbFBLBQYAAAAABAAEAPUAAACMAwAAAAA=&#10;" fillcolor="#4f81bd [3204]">
              <v:textbox style="mso-next-textbox:#_s6161" inset="0,.26994mm,0,.26994mm">
                <w:txbxContent>
                  <w:p w:rsidR="00E16470" w:rsidRPr="0056073F" w:rsidRDefault="00E16470" w:rsidP="0056073F">
                    <w:pPr>
                      <w:pStyle w:val="NormalWeb"/>
                      <w:spacing w:before="0"/>
                      <w:jc w:val="center"/>
                      <w:textAlignment w:val="baseline"/>
                      <w:rPr>
                        <w:sz w:val="22"/>
                        <w:szCs w:val="22"/>
                      </w:rPr>
                    </w:pPr>
                    <w:r w:rsidRPr="0056073F">
                      <w:rPr>
                        <w:rFonts w:ascii="Calibri" w:hAnsi="Calibri" w:cs="Arial"/>
                        <w:b/>
                        <w:bCs/>
                        <w:color w:val="000000"/>
                        <w:kern w:val="24"/>
                        <w:sz w:val="22"/>
                        <w:szCs w:val="22"/>
                      </w:rPr>
                      <w:t>Intl. Relation Dept</w:t>
                    </w:r>
                    <w:r>
                      <w:rPr>
                        <w:rFonts w:ascii="Calibri" w:hAnsi="Calibri" w:cs="Arial"/>
                        <w:b/>
                        <w:bCs/>
                        <w:color w:val="000000"/>
                        <w:kern w:val="24"/>
                        <w:sz w:val="22"/>
                        <w:szCs w:val="22"/>
                      </w:rPr>
                      <w:t>.</w:t>
                    </w:r>
                  </w:p>
                </w:txbxContent>
              </v:textbox>
            </v:roundrect>
            <v:roundrect id="_s6163" o:spid="_x0000_s1031" style="position:absolute;left:421;top:3100;width:328;height:44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QksMA&#10;AADeAAAADwAAAGRycy9kb3ducmV2LnhtbERPS2sCMRC+C/0PYQpeSs36QGRrlFYUBfGgtvdhM91d&#10;upmsSdT4741Q8DYf33Om82gacSHna8sK+r0MBHFhdc2lgu/j6n0CwgdkjY1lUnAjD/PZS2eKubZX&#10;3tPlEEqRQtjnqKAKoc2l9EVFBn3PtsSJ+7XOYEjQlVI7vKZw08hBlo2lwZpTQ4UtLSoq/g5no8B+&#10;rbd+EU/L+DasMds07me8c0p1X+PnB4hAMTzF/+6NTvMno+EAHu+kG+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QksMAAADeAAAADwAAAAAAAAAAAAAAAACYAgAAZHJzL2Rv&#10;d25yZXYueG1sUEsFBgAAAAAEAAQA9QAAAIgDAAAAAA==&#10;" fillcolor="#4f81bd [3204]">
              <v:textbox style="mso-next-textbox:#_s6163" inset=".53986mm,.26994mm,.53986mm,.26994mm">
                <w:txbxContent>
                  <w:p w:rsidR="00E16470" w:rsidRDefault="00E16470" w:rsidP="0056073F">
                    <w:pPr>
                      <w:pStyle w:val="NormalWeb"/>
                      <w:spacing w:before="0"/>
                      <w:jc w:val="center"/>
                      <w:textAlignment w:val="baseline"/>
                    </w:pPr>
                    <w:r>
                      <w:rPr>
                        <w:rFonts w:ascii="Calibri" w:hAnsi="Calibri" w:cs="Arial"/>
                        <w:b/>
                        <w:bCs/>
                        <w:color w:val="000000"/>
                        <w:kern w:val="24"/>
                      </w:rPr>
                      <w:t>......</w:t>
                    </w:r>
                  </w:p>
                </w:txbxContent>
              </v:textbox>
            </v:roundrect>
            <v:roundrect id="_s6169" o:spid="_x0000_s1032" style="position:absolute;left:2912;top:1376;width:1296;height:5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G6cQA&#10;AADeAAAADwAAAGRycy9kb3ducmV2LnhtbERPS2vCQBC+F/oflhF6041RiqSuIhVFhYKP9uBtyE6T&#10;YHY27G5j/PeuIPQ2H99zpvPO1KIl5yvLCoaDBARxbnXFhYLv06o/AeEDssbaMim4kYf57PVlipm2&#10;Vz5QewyFiCHsM1RQhtBkUvq8JIN+YBviyP1aZzBE6AqpHV5juKllmiTv0mDFsaHEhj5Lyi/HP6Pg&#10;q8V8e65cujsvW0a9X69/bqlSb71u8QEiUBf+xU/3Rsf5k/FoB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RunEAAAA3gAAAA8AAAAAAAAAAAAAAAAAmAIAAGRycy9k&#10;b3ducmV2LnhtbFBLBQYAAAAABAAEAPUAAACJAwAAAAA=&#10;" fillcolor="#c0504d [3205]" strokecolor="#622423 [1605]" strokeweight="2pt">
              <v:textbox style="mso-next-textbox:#_s6169" inset=".53986mm,.26994mm,.53986mm,.26994mm">
                <w:txbxContent>
                  <w:p w:rsidR="00E16470" w:rsidRPr="000A2381" w:rsidRDefault="00E16470" w:rsidP="0056073F">
                    <w:pPr>
                      <w:pStyle w:val="NormalWeb"/>
                      <w:spacing w:before="0"/>
                      <w:jc w:val="center"/>
                      <w:textAlignment w:val="baseline"/>
                      <w:rPr>
                        <w:sz w:val="16"/>
                        <w:szCs w:val="22"/>
                      </w:rPr>
                    </w:pPr>
                    <w:r w:rsidRPr="000A2381">
                      <w:rPr>
                        <w:rFonts w:ascii="Calibri" w:hAnsi="Calibri" w:cs="Arial"/>
                        <w:b/>
                        <w:bCs/>
                        <w:color w:val="FFFFFF" w:themeColor="background1"/>
                        <w:kern w:val="24"/>
                        <w:sz w:val="16"/>
                        <w:szCs w:val="18"/>
                      </w:rPr>
                      <w:t>Authority of Radio</w:t>
                    </w:r>
                    <w:r w:rsidRPr="000A2381">
                      <w:rPr>
                        <w:rFonts w:ascii="Calibri" w:hAnsi="Calibri" w:cs="Arial"/>
                        <w:b/>
                        <w:bCs/>
                        <w:color w:val="FFFFFF" w:themeColor="background1"/>
                        <w:kern w:val="24"/>
                        <w:sz w:val="16"/>
                      </w:rPr>
                      <w:t xml:space="preserve"> </w:t>
                    </w:r>
                    <w:r w:rsidRPr="000A2381">
                      <w:rPr>
                        <w:rFonts w:ascii="Calibri" w:hAnsi="Calibri" w:cs="Arial"/>
                        <w:b/>
                        <w:bCs/>
                        <w:color w:val="FFFFFF" w:themeColor="background1"/>
                        <w:kern w:val="24"/>
                        <w:sz w:val="16"/>
                        <w:szCs w:val="18"/>
                      </w:rPr>
                      <w:t xml:space="preserve">Frequency Management </w:t>
                    </w:r>
                    <w:r w:rsidRPr="000A2381">
                      <w:rPr>
                        <w:rFonts w:ascii="Calibri" w:hAnsi="Calibri" w:cs="Arial"/>
                        <w:b/>
                        <w:bCs/>
                        <w:color w:val="FFFFFF" w:themeColor="background1"/>
                        <w:kern w:val="24"/>
                        <w:sz w:val="16"/>
                        <w:szCs w:val="20"/>
                      </w:rPr>
                      <w:t>(ARFM</w:t>
                    </w:r>
                    <w:r w:rsidRPr="000A2381">
                      <w:rPr>
                        <w:rFonts w:ascii="Calibri" w:hAnsi="Calibri" w:cs="Arial"/>
                        <w:b/>
                        <w:bCs/>
                        <w:color w:val="FFFFFF"/>
                        <w:kern w:val="24"/>
                        <w:sz w:val="16"/>
                        <w:szCs w:val="20"/>
                      </w:rPr>
                      <w:t>)</w:t>
                    </w:r>
                  </w:p>
                </w:txbxContent>
              </v:textbox>
            </v:roundrect>
            <v:roundrect id="_s6171" o:spid="_x0000_s1033" style="position:absolute;left:1590;top:2192;width:1263;height:53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tfcMA&#10;AADeAAAADwAAAGRycy9kb3ducmV2LnhtbERPS2sCMRC+F/ofwhS8SM36QGRrFBVFoXhQ2/uwme4u&#10;3UzWJGr896Yg9DYf33Om82gacSXna8sK+r0MBHFhdc2lgq/T5n0CwgdkjY1lUnAnD/PZ68sUc21v&#10;fKDrMZQihbDPUUEVQptL6YuKDPqebYkT92OdwZCgK6V2eEvhppGDLBtLgzWnhgpbWlVU/B4vRoFd&#10;bj/9Kp7XsTusMds17nu8d0p13uLiA0SgGP7FT/dOp/mT0XAEf++k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tfcMAAADeAAAADwAAAAAAAAAAAAAAAACYAgAAZHJzL2Rv&#10;d25yZXYueG1sUEsFBgAAAAAEAAQA9QAAAIgDAAAAAA==&#10;" fillcolor="#4f81bd [3204]">
              <v:textbox style="mso-next-textbox:#_s6171" inset=".53986mm,.26994mm,.53986mm,.26994mm">
                <w:txbxContent>
                  <w:p w:rsidR="00E16470" w:rsidRPr="0056073F" w:rsidRDefault="00E16470" w:rsidP="0056073F">
                    <w:pPr>
                      <w:pStyle w:val="NormalWeb"/>
                      <w:spacing w:before="0"/>
                      <w:jc w:val="center"/>
                      <w:textAlignment w:val="baseline"/>
                      <w:rPr>
                        <w:sz w:val="18"/>
                        <w:szCs w:val="18"/>
                      </w:rPr>
                    </w:pPr>
                    <w:r w:rsidRPr="0056073F">
                      <w:rPr>
                        <w:rFonts w:ascii="Calibri" w:hAnsi="Calibri" w:cs="Arial"/>
                        <w:b/>
                        <w:bCs/>
                        <w:color w:val="000000"/>
                        <w:kern w:val="24"/>
                        <w:sz w:val="18"/>
                        <w:szCs w:val="18"/>
                      </w:rPr>
                      <w:t>Financial Planning Dept.</w:t>
                    </w:r>
                  </w:p>
                </w:txbxContent>
              </v:textbox>
            </v:roundrect>
            <v:roundrect id="_s6178" o:spid="_x0000_s1034" style="position:absolute;left:2981;top:2201;width:941;height:52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qqMcA&#10;AADeAAAADwAAAGRycy9kb3ducmV2LnhtbERP30vDMBB+F/wfwgl7EZfWbTLqsiGCmw9ScA7m49mc&#10;TVlzKUnWVv96Iwi+3cf381ab0baiJx8axwryaQaCuHK64VrB4e3pZgkiRGSNrWNS8EUBNuvLixUW&#10;2g38Sv0+1iKFcChQgYmxK6QMlSGLYeo64sR9Om8xJuhrqT0OKdy28jbL7qTFhlODwY4eDVWn/dkq&#10;+M5LMz99YLktj9vr3Ocvi917pdTkany4BxFpjP/iP/ezTvOX89kCft9JN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aqjHAAAA3gAAAA8AAAAAAAAAAAAAAAAAmAIAAGRy&#10;cy9kb3ducmV2LnhtbFBLBQYAAAAABAAEAPUAAACMAwAAAAA=&#10;" fillcolor="#4f81bd [3204]">
              <v:textbox style="mso-next-textbox:#_s6178" inset=".98269mm,.49133mm,.98269mm,.49133mm">
                <w:txbxContent>
                  <w:p w:rsidR="00E16470" w:rsidRPr="0056073F" w:rsidRDefault="00E16470" w:rsidP="0056073F">
                    <w:pPr>
                      <w:pStyle w:val="NormalWeb"/>
                      <w:spacing w:before="0"/>
                      <w:jc w:val="center"/>
                      <w:textAlignment w:val="baseline"/>
                      <w:rPr>
                        <w:sz w:val="20"/>
                        <w:szCs w:val="20"/>
                      </w:rPr>
                    </w:pPr>
                    <w:r w:rsidRPr="0056073F">
                      <w:rPr>
                        <w:rFonts w:ascii="Calibri" w:hAnsi="Calibri" w:cs="Arial"/>
                        <w:b/>
                        <w:bCs/>
                        <w:color w:val="000000"/>
                        <w:kern w:val="24"/>
                        <w:sz w:val="20"/>
                        <w:szCs w:val="20"/>
                      </w:rPr>
                      <w:t>Regional Office</w:t>
                    </w:r>
                  </w:p>
                </w:txbxContent>
              </v:textbox>
            </v:roundrect>
            <v:roundrect id="_s6180" o:spid="_x0000_s1035" style="position:absolute;left:1200;top:1384;width:1544;height:47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iYMUA&#10;AADeAAAADwAAAGRycy9kb3ducmV2LnhtbERPTWsCMRC9C/6HMII3zVa3KqtR1CII9aL14m3YjLtr&#10;N5MlSXXbX28Khd7m8T5nsWpNLe7kfGVZwcswAUGcW11xoeD8sRvMQPiArLG2TAq+ycNq2e0sMNP2&#10;wUe6n0IhYgj7DBWUITSZlD4vyaAf2oY4clfrDIYIXSG1w0cMN7UcJclEGqw4NpTY0Lak/PP0ZRSk&#10;o+nPm9skxbFJL++vN/Z6tzko1e+16zmIQG34F/+59zrOn6XjCfy+E2+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GJgxQAAAN4AAAAPAAAAAAAAAAAAAAAAAJgCAABkcnMv&#10;ZG93bnJldi54bWxQSwUGAAAAAAQABAD1AAAAigMAAAAA&#10;" fillcolor="#0070c0">
              <v:textbox style="mso-next-textbox:#_s6180" inset="1.0344mm,.51719mm,1.0344mm,.51719mm">
                <w:txbxContent>
                  <w:p w:rsidR="00E16470" w:rsidRPr="0056073F" w:rsidRDefault="00E16470" w:rsidP="0056073F">
                    <w:pPr>
                      <w:pStyle w:val="NormalWeb"/>
                      <w:spacing w:before="0"/>
                      <w:jc w:val="center"/>
                      <w:textAlignment w:val="baseline"/>
                      <w:rPr>
                        <w:b/>
                        <w:sz w:val="22"/>
                        <w:szCs w:val="22"/>
                      </w:rPr>
                    </w:pPr>
                    <w:r w:rsidRPr="0056073F">
                      <w:rPr>
                        <w:rFonts w:ascii="Arial" w:hAnsi="Arial"/>
                        <w:b/>
                        <w:color w:val="FFFFFF"/>
                        <w:kern w:val="24"/>
                        <w:sz w:val="22"/>
                        <w:szCs w:val="22"/>
                      </w:rPr>
                      <w:t xml:space="preserve">Authority of </w:t>
                    </w:r>
                  </w:p>
                  <w:p w:rsidR="00E16470" w:rsidRPr="0056073F" w:rsidRDefault="00E16470" w:rsidP="0056073F">
                    <w:pPr>
                      <w:pStyle w:val="NormalWeb"/>
                      <w:spacing w:before="0"/>
                      <w:jc w:val="center"/>
                      <w:textAlignment w:val="baseline"/>
                      <w:rPr>
                        <w:b/>
                        <w:sz w:val="22"/>
                        <w:szCs w:val="22"/>
                      </w:rPr>
                    </w:pPr>
                    <w:r w:rsidRPr="0056073F">
                      <w:rPr>
                        <w:rFonts w:ascii="Arial" w:hAnsi="Arial"/>
                        <w:b/>
                        <w:color w:val="FFFFFF"/>
                        <w:kern w:val="24"/>
                        <w:sz w:val="22"/>
                        <w:szCs w:val="22"/>
                      </w:rPr>
                      <w:t>Telecommunications</w:t>
                    </w:r>
                  </w:p>
                </w:txbxContent>
              </v:textbox>
            </v:roundrect>
            <v:line id="Line 125" o:spid="_x0000_s1036" style="position:absolute;visibility:visible;mso-wrap-style:square" from="2688,1096" to="2688,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cLMYAAADeAAAADwAAAGRycy9kb3ducmV2LnhtbERPTWvCQBC9F/wPyxS81U1riRJdRVoE&#10;7aGoLehxzI5JbHY27G6T9N93CwVv83ifM1/2phYtOV9ZVvA4SkAQ51ZXXCj4/Fg/TEH4gKyxtkwK&#10;fsjDcjG4m2Ombcd7ag+hEDGEfYYKyhCaTEqfl2TQj2xDHLmLdQZDhK6Q2mEXw00tn5IklQYrjg0l&#10;NvRSUv51+DYK3se7tF1t3zb9cZue89f9+XTtnFLD+341AxGoDzfxv3uj4/zp83gC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3CzGAAAA3gAAAA8AAAAAAAAA&#10;AAAAAAAAoQIAAGRycy9kb3ducmV2LnhtbFBLBQYAAAAABAAEAPkAAACUAwAAAAA=&#10;"/>
            <v:roundrect id="_s6161" o:spid="_x0000_s1037" style="position:absolute;top:1384;width:1197;height:46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aneMcA&#10;AADeAAAADwAAAGRycy9kb3ducmV2LnhtbESPQWsCMRCF74X+hzCFXopmrUVkNUorFYXioVbvw2bc&#10;XdxM1iTV9N93DoXeZnhv3vtmvsyuU1cKsfVsYDQsQBFX3rZcGzh8rQdTUDEhW+w8k4EfirBc3N/N&#10;sbT+xp903adaSQjHEg00KfWl1rFqyGEc+p5YtJMPDpOsodY24E3CXaefi2KiHbYsDQ32tGqoOu+/&#10;nQH/tvmIq3x5z0/jFottF46TXTDm8SG/zkAlyunf/He9tYI/fRkL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p3jHAAAA3gAAAA8AAAAAAAAAAAAAAAAAmAIAAGRy&#10;cy9kb3ducmV2LnhtbFBLBQYAAAAABAAEAPUAAACMAwAAAAA=&#10;" fillcolor="#4f81bd [3204]">
              <v:textbox inset=".53986mm,.26994mm,.53986mm,.26994mm">
                <w:txbxContent>
                  <w:p w:rsidR="00E16470" w:rsidRDefault="00E16470" w:rsidP="000A2381">
                    <w:pPr>
                      <w:pStyle w:val="NormalWeb"/>
                      <w:spacing w:before="0"/>
                      <w:jc w:val="center"/>
                      <w:textAlignment w:val="baseline"/>
                    </w:pPr>
                    <w:r>
                      <w:rPr>
                        <w:rFonts w:ascii="Arial" w:hAnsi="Arial"/>
                        <w:b/>
                        <w:bCs/>
                        <w:color w:val="000000" w:themeColor="text1"/>
                        <w:kern w:val="24"/>
                        <w:sz w:val="18"/>
                        <w:szCs w:val="18"/>
                        <w:lang w:val="en-US"/>
                      </w:rPr>
                      <w:t>Science Tech Dept.</w:t>
                    </w:r>
                    <w:r>
                      <w:rPr>
                        <w:color w:val="000000" w:themeColor="text1"/>
                        <w:kern w:val="24"/>
                      </w:rPr>
                      <w:t> </w:t>
                    </w:r>
                  </w:p>
                </w:txbxContent>
              </v:textbox>
            </v:roundrect>
            <v:roundrect id="_s6163" o:spid="_x0000_s1038" style="position:absolute;left:4200;top:3112;width:1275;height:43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C48QA&#10;AADeAAAADwAAAGRycy9kb3ducmV2LnhtbERPTWsCMRC9F/wPYQQvpWatRdbVKFaUCtJDbb0Pm3F3&#10;cTNZk6jpv28Khd7m8T5nvoymFTdyvrGsYDTMQBCXVjdcKfj63D7lIHxA1thaJgXf5GG56D3MsdD2&#10;zh90O4RKpBD2BSqoQ+gKKX1Zk0E/tB1x4k7WGQwJukpqh/cUblr5nGUTabDh1FBjR+uayvPhahTY&#10;17e9X8fLJj6OG8x2rTtO3p1Sg35czUAEiuFf/Ofe6TQ/fxlP4fedd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AuPEAAAA3gAAAA8AAAAAAAAAAAAAAAAAmAIAAGRycy9k&#10;b3ducmV2LnhtbFBLBQYAAAAABAAEAPUAAACJAwAAAAA=&#10;" fillcolor="#4f81bd [3204]">
              <v:textbox inset=".53986mm,.26994mm,.53986mm,.26994mm">
                <w:txbxContent>
                  <w:p w:rsidR="00E16470" w:rsidRPr="0056073F" w:rsidRDefault="00E16470" w:rsidP="0056073F">
                    <w:pPr>
                      <w:pStyle w:val="NormalWeb"/>
                      <w:spacing w:before="0"/>
                      <w:jc w:val="center"/>
                      <w:textAlignment w:val="baseline"/>
                      <w:rPr>
                        <w:sz w:val="20"/>
                        <w:szCs w:val="20"/>
                      </w:rPr>
                    </w:pPr>
                    <w:r w:rsidRPr="0056073F">
                      <w:rPr>
                        <w:rFonts w:ascii="Arial" w:hAnsi="Arial"/>
                        <w:b/>
                        <w:bCs/>
                        <w:color w:val="000000"/>
                        <w:kern w:val="24"/>
                        <w:sz w:val="20"/>
                        <w:szCs w:val="20"/>
                      </w:rPr>
                      <w:t>Science Tech Dept.</w:t>
                    </w:r>
                  </w:p>
                </w:txbxContent>
              </v:textbox>
            </v:roundrect>
            <v:roundrect id="_s6163" o:spid="_x0000_s1039" style="position:absolute;left:1296;top:3104;width:1431;height:4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YA8cA&#10;AADeAAAADwAAAGRycy9kb3ducmV2LnhtbESPQWsCMRCF74X+hzCFXopmrSKyGqWVlgrFQ63eh824&#10;u7iZrEmq8d93DoXeZpg3771vscquUxcKsfVsYDQsQBFX3rZcG9h/vw9moGJCtth5JgM3irBa3t8t&#10;sLT+yl902aVaiQnHEg00KfWl1rFqyGEc+p5YbkcfHCZZQ61twKuYu04/F8VUO2xZEhrsad1Qddr9&#10;OAP+9eMzrvP5LT+NWyw2XThMt8GYx4f8MgeVKKd/8d/3xkr92WQi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2APHAAAA3gAAAA8AAAAAAAAAAAAAAAAAmAIAAGRy&#10;cy9kb3ducmV2LnhtbFBLBQYAAAAABAAEAPUAAACMAwAAAAA=&#10;" fillcolor="#4f81bd [3204]">
              <v:textbox inset=".53986mm,.26994mm,.53986mm,.26994mm">
                <w:txbxContent>
                  <w:p w:rsidR="00E16470" w:rsidRPr="0056073F" w:rsidRDefault="00E16470" w:rsidP="0056073F">
                    <w:pPr>
                      <w:pStyle w:val="NormalWeb"/>
                      <w:spacing w:before="0"/>
                      <w:jc w:val="center"/>
                      <w:textAlignment w:val="baseline"/>
                      <w:rPr>
                        <w:sz w:val="18"/>
                        <w:szCs w:val="18"/>
                      </w:rPr>
                    </w:pPr>
                    <w:r w:rsidRPr="0056073F">
                      <w:rPr>
                        <w:rFonts w:ascii="Arial" w:hAnsi="Arial"/>
                        <w:b/>
                        <w:bCs/>
                        <w:color w:val="000000"/>
                        <w:kern w:val="24"/>
                        <w:sz w:val="18"/>
                        <w:szCs w:val="18"/>
                      </w:rPr>
                      <w:t>Human Resources Dept</w:t>
                    </w:r>
                    <w:r>
                      <w:rPr>
                        <w:rFonts w:ascii="Arial" w:hAnsi="Arial"/>
                        <w:b/>
                        <w:bCs/>
                        <w:color w:val="000000"/>
                        <w:kern w:val="24"/>
                        <w:sz w:val="18"/>
                        <w:szCs w:val="18"/>
                      </w:rPr>
                      <w:t>.</w:t>
                    </w:r>
                  </w:p>
                </w:txbxContent>
              </v:textbox>
            </v:roundrect>
            <v:roundrect id="_s6163" o:spid="_x0000_s1040" style="position:absolute;left:2976;top:3112;width:935;height:43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9mMQA&#10;AADeAAAADwAAAGRycy9kb3ducmV2LnhtbERPS2sCMRC+F/wPYYReimZtRWTdrKi0VCgefN2Hzbi7&#10;uJlsk1TTf98UCr3Nx/ecYhlNJ27kfGtZwWScgSCurG65VnA6vo3mIHxA1thZJgXf5GFZDh4KzLW9&#10;855uh1CLFMI+RwVNCH0upa8aMujHtidO3MU6gyFBV0vt8J7CTSefs2wmDbacGhrsadNQdT18GQV2&#10;/f7hN/HzNT69tJhtO3ee7ZxSj8O4WoAIFMO/+M+91Wn+fDqdwO876QZ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fZjEAAAA3gAAAA8AAAAAAAAAAAAAAAAAmAIAAGRycy9k&#10;b3ducmV2LnhtbFBLBQYAAAAABAAEAPUAAACJAwAAAAA=&#10;" fillcolor="#4f81bd [3204]">
              <v:textbox inset=".53986mm,.26994mm,.53986mm,.26994mm">
                <w:txbxContent>
                  <w:p w:rsidR="00E16470" w:rsidRPr="0056073F" w:rsidRDefault="00E16470" w:rsidP="0056073F">
                    <w:pPr>
                      <w:pStyle w:val="NormalWeb"/>
                      <w:spacing w:before="0"/>
                      <w:jc w:val="center"/>
                      <w:textAlignment w:val="baseline"/>
                      <w:rPr>
                        <w:sz w:val="18"/>
                        <w:szCs w:val="18"/>
                      </w:rPr>
                    </w:pPr>
                    <w:r w:rsidRPr="0056073F">
                      <w:rPr>
                        <w:rFonts w:ascii="Arial" w:hAnsi="Arial"/>
                        <w:b/>
                        <w:bCs/>
                        <w:color w:val="000000"/>
                        <w:kern w:val="24"/>
                        <w:sz w:val="18"/>
                        <w:szCs w:val="18"/>
                      </w:rPr>
                      <w:t>Inspector Dept.</w:t>
                    </w:r>
                  </w:p>
                </w:txbxContent>
              </v:textbox>
            </v:roundrect>
            <v:line id="Line 130" o:spid="_x0000_s1041" style="position:absolute;visibility:visible;mso-wrap-style:square" from="576,1192" to="480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pUsYAAADeAAAADwAAAGRycy9kb3ducmV2LnhtbERPTWvCQBC9F/oflil4q5uqBImuIi2C&#10;9lDUCnocs9MkbXY27K5J+u/dgtDbPN7nzJe9qUVLzleWFbwMExDEudUVFwqOn+vnKQgfkDXWlknB&#10;L3lYLh4f5php2/Ge2kMoRAxhn6GCMoQmk9LnJRn0Q9sQR+7LOoMhQldI7bCL4aaWoyRJpcGKY0OJ&#10;Db2WlP8crkbBx3iXtqvt+6Y/bdNL/ra/nL87p9TgqV/NQATqw7/47t7oOH86mYzh7514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DqVLGAAAA3gAAAA8AAAAAAAAA&#10;AAAAAAAAoQIAAGRycy9kb3ducmV2LnhtbFBLBQYAAAAABAAEAPkAAACUAwAAAAA=&#10;"/>
            <v:line id="Line 131" o:spid="_x0000_s1042" style="position:absolute;visibility:visible;mso-wrap-style:square" from="576,1192" to="57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xJsYAAADeAAAADwAAAGRycy9kb3ducmV2LnhtbERPTWvCQBC9F/oflil4qxtrCBJdRVoE&#10;7aFUW9DjmB2T2Oxs2F2T9N93C4Xe5vE+Z7EaTCM6cr62rGAyTkAQF1bXXCr4/Ng8zkD4gKyxsUwK&#10;vsnDanl/t8Bc25731B1CKWII+xwVVCG0uZS+qMigH9uWOHIX6wyGCF0ptcM+hptGPiVJJg3WHBsq&#10;bOm5ouLrcDMK3qbvWbfevW6H4y47Fy/78+naO6VGD8N6DiLQEP7Ff+6tjvNnaZrC7zvxBr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MSbGAAAA3gAAAA8AAAAAAAAA&#10;AAAAAAAAoQIAAGRycy9kb3ducmV2LnhtbFBLBQYAAAAABAAEAPkAAACUAwAAAAA=&#10;"/>
            <v:line id="Line 132" o:spid="_x0000_s1043" style="position:absolute;visibility:visible;mso-wrap-style:square" from="4800,1192" to="480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UvcYAAADeAAAADwAAAGRycy9kb3ducmV2LnhtbERPS0vDQBC+C/6HZQre7KYPQ4ndlmIp&#10;tB6kL2iP0+yYRLOzYXdN4r93BcHbfHzPmS97U4uWnK8sKxgNExDEudUVFwrOp83jDIQPyBpry6Tg&#10;mzwsF/d3c8y07fhA7TEUIoawz1BBGUKTSenzkgz6oW2II/duncEQoSukdtjFcFPLcZKk0mDFsaHE&#10;hl5Kyj+PX0bB22Sftqvd67a/7NJbvj7crh+dU+ph0K+eQQTqw7/4z73Vcf5sOn2C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lL3GAAAA3gAAAA8AAAAAAAAA&#10;AAAAAAAAoQIAAGRycy9kb3ducmV2LnhtbFBLBQYAAAAABAAEAPkAAACUAwAAAAA=&#10;"/>
            <v:line id="Line 133" o:spid="_x0000_s1044" style="position:absolute;visibility:visible;mso-wrap-style:square" from="576,2008" to="4752,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KysYAAADeAAAADwAAAGRycy9kb3ducmV2LnhtbERPS2vCQBC+F/wPywi91Y1VgqSuIhZB&#10;eyi+oD2O2WkSzc6G3W2S/nu3UOhtPr7nzJe9qUVLzleWFYxHCQji3OqKCwXn0+ZpBsIHZI21ZVLw&#10;Qx6Wi8HDHDNtOz5QewyFiCHsM1RQhtBkUvq8JIN+ZBviyH1ZZzBE6AqpHXYx3NTyOUlSabDi2FBi&#10;Q+uS8tvx2yh4n+zTdrV72/Yfu/SSvx4un9fOKfU47FcvIAL14V/8597qOH82nabw+068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0CsrGAAAA3gAAAA8AAAAAAAAA&#10;AAAAAAAAoQIAAGRycy9kb3ducmV2LnhtbFBLBQYAAAAABAAEAPkAAACUAwAAAAA=&#10;"/>
            <v:roundrect id="_s6171" o:spid="_x0000_s1045" style="position:absolute;top:2201;width:1455;height:52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Ad8QA&#10;AADeAAAADwAAAGRycy9kb3ducmV2LnhtbERPTWsCMRC9C/0PYQq9iGa1YmVrlCqKgvTQVe/DZrq7&#10;dDNZk1TTf98Ihd7m8T5nvoymFVdyvrGsYDTMQBCXVjdcKTgdt4MZCB+QNbaWScEPeVguHnpzzLW9&#10;8Qddi1CJFMI+RwV1CF0upS9rMuiHtiNO3Kd1BkOCrpLa4S2Fm1aOs2wqDTacGmrsaF1T+VV8GwV2&#10;tTv4dbxsYv+5wWzfuvP03Sn19BjfXkEEiuFf/Ofe6zR/Npm8wP2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HfEAAAA3gAAAA8AAAAAAAAAAAAAAAAAmAIAAGRycy9k&#10;b3ducmV2LnhtbFBLBQYAAAAABAAEAPUAAACJAwAAAAA=&#10;" fillcolor="#4f81bd [3204]">
              <v:textbox inset=".53986mm,.26994mm,.53986mm,.26994mm">
                <w:txbxContent>
                  <w:p w:rsidR="00E16470" w:rsidRPr="0056073F" w:rsidRDefault="00E16470" w:rsidP="0056073F">
                    <w:pPr>
                      <w:pStyle w:val="NormalWeb"/>
                      <w:spacing w:before="0"/>
                      <w:jc w:val="center"/>
                      <w:textAlignment w:val="baseline"/>
                      <w:rPr>
                        <w:sz w:val="20"/>
                        <w:szCs w:val="20"/>
                      </w:rPr>
                    </w:pPr>
                    <w:r w:rsidRPr="0056073F">
                      <w:rPr>
                        <w:rFonts w:ascii="Calibri" w:hAnsi="Calibri" w:cs="Arial"/>
                        <w:b/>
                        <w:bCs/>
                        <w:color w:val="000000"/>
                        <w:kern w:val="24"/>
                        <w:sz w:val="20"/>
                        <w:szCs w:val="20"/>
                      </w:rPr>
                      <w:t>Informatic industry Dept</w:t>
                    </w:r>
                    <w:r>
                      <w:rPr>
                        <w:rFonts w:ascii="Calibri" w:hAnsi="Calibri" w:cs="Arial"/>
                        <w:b/>
                        <w:bCs/>
                        <w:color w:val="000000"/>
                        <w:kern w:val="24"/>
                        <w:sz w:val="20"/>
                        <w:szCs w:val="20"/>
                      </w:rPr>
                      <w:t>.</w:t>
                    </w:r>
                  </w:p>
                </w:txbxContent>
              </v:textbox>
            </v:roundrect>
            <v:roundrect id="_s6178" o:spid="_x0000_s1046" style="position:absolute;left:4175;top:2199;width:1478;height:52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kacgA&#10;AADeAAAADwAAAGRycy9kb3ducmV2LnhtbESPQUvDQBCF70L/wzJCb3YTCaHEboukWAuag9GDxyE7&#10;JtHsbMiuafz3zkHwNsN78943u8PiBjXTFHrPBtJNAoq48bbn1sDb68PNFlSIyBYHz2TghwIc9qur&#10;HRbWX/iF5jq2SkI4FGigi3EstA5NRw7Dxo/Eon34yWGUdWq1nfAi4W7Qt0mSa4c9S0OHI5UdNV/1&#10;tzMwn94/n7LHuTqV+rk65nVa5lVqzPp6ub8DFWmJ/+a/67MV/G2WCa+8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ORpyAAAAN4AAAAPAAAAAAAAAAAAAAAAAJgCAABk&#10;cnMvZG93bnJldi54bWxQSwUGAAAAAAQABAD1AAAAjQMAAAAA&#10;" fillcolor="#4f81bd [3204]">
              <v:textbox inset="0,8.64pt,0,.49133mm">
                <w:txbxContent>
                  <w:p w:rsidR="00E16470" w:rsidRPr="000A2381" w:rsidRDefault="00E16470" w:rsidP="0056073F">
                    <w:pPr>
                      <w:pStyle w:val="NormalWeb"/>
                      <w:spacing w:before="0"/>
                      <w:rPr>
                        <w:rFonts w:ascii="Arial Bold" w:hAnsi="Arial Bold" w:cs="Times New Roman Bold"/>
                        <w:sz w:val="22"/>
                        <w:szCs w:val="22"/>
                      </w:rPr>
                    </w:pPr>
                    <w:r w:rsidRPr="000A2381">
                      <w:rPr>
                        <w:rFonts w:ascii="Arial Bold" w:hAnsi="Arial Bold" w:cs="Times New Roman Bold"/>
                        <w:b/>
                        <w:bCs/>
                        <w:color w:val="000000" w:themeColor="text1"/>
                        <w:kern w:val="24"/>
                        <w:sz w:val="16"/>
                        <w:szCs w:val="16"/>
                        <w:lang w:val="en-US"/>
                      </w:rPr>
                      <w:t xml:space="preserve">Authority of Information and </w:t>
                    </w:r>
                  </w:p>
                  <w:p w:rsidR="00E16470" w:rsidRPr="000A2381" w:rsidRDefault="00E16470" w:rsidP="0056073F">
                    <w:pPr>
                      <w:pStyle w:val="NormalWeb"/>
                      <w:spacing w:before="0"/>
                      <w:rPr>
                        <w:rFonts w:ascii="Arial Bold" w:hAnsi="Arial Bold" w:cs="Times New Roman Bold"/>
                        <w:sz w:val="22"/>
                        <w:szCs w:val="22"/>
                      </w:rPr>
                    </w:pPr>
                    <w:r w:rsidRPr="000A2381">
                      <w:rPr>
                        <w:rFonts w:ascii="Arial Bold" w:hAnsi="Arial Bold" w:cs="Times New Roman Bold"/>
                        <w:b/>
                        <w:bCs/>
                        <w:color w:val="000000" w:themeColor="text1"/>
                        <w:kern w:val="24"/>
                        <w:sz w:val="16"/>
                        <w:szCs w:val="16"/>
                        <w:lang w:val="en-US"/>
                      </w:rPr>
                      <w:t>Communications Application</w:t>
                    </w:r>
                  </w:p>
                  <w:p w:rsidR="00E16470" w:rsidRDefault="00E16470" w:rsidP="0056073F">
                    <w:pPr>
                      <w:pStyle w:val="NormalWeb"/>
                      <w:spacing w:before="0"/>
                    </w:pPr>
                    <w:r>
                      <w:rPr>
                        <w:color w:val="000000" w:themeColor="text1"/>
                        <w:kern w:val="24"/>
                      </w:rPr>
                      <w:t> </w:t>
                    </w:r>
                  </w:p>
                </w:txbxContent>
              </v:textbox>
            </v:roundrect>
            <v:line id="Line 136" o:spid="_x0000_s1047" style="position:absolute;visibility:visible;mso-wrap-style:square" from="576,2920" to="4752,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euMYAAADeAAAADwAAAGRycy9kb3ducmV2LnhtbERPTWvCQBC9F/wPywi91Y2tBJu6irQU&#10;tAdRK9jjmB2TaHY27G6T9N+7hUJv83ifM1v0phYtOV9ZVjAeJSCIc6srLhQcPt8fpiB8QNZYWyYF&#10;P+RhMR/czTDTtuMdtftQiBjCPkMFZQhNJqXPSzLoR7YhjtzZOoMhQldI7bCL4aaWj0mSSoMVx4YS&#10;G3otKb/uv42CzdM2bZfrj1V/XKen/G13+rp0Tqn7Yb98ARGoD//iP/dKx/nTyeQZft+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rnrjGAAAA3gAAAA8AAAAAAAAA&#10;AAAAAAAAoQIAAGRycy9kb3ducmV2LnhtbFBLBQYAAAAABAAEAPkAAACUAwAAAAA=&#10;"/>
            <v:line id="Line 137" o:spid="_x0000_s1048" style="position:absolute;visibility:visible;mso-wrap-style:square" from="576,2920" to="576,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h+MkAAADeAAAADwAAAGRycy9kb3ducmV2LnhtbESPzUvDQBDF70L/h2UK3uzGr1Bit6Uo&#10;QutB+iHocZodk2h2NuyuSfzvnYPQ2wzz5r33W6xG16qeQmw8G7ieZaCIS28brgy8HZ+v5qBiQrbY&#10;eiYDvxRhtZxcLLCwfuA99YdUKTHhWKCBOqWu0DqWNTmMM98Ry+3TB4dJ1lBpG3AQc9fqmyzLtcOG&#10;JaHGjh5rKr8PP87A6+0u79fbl834vs1P5dP+9PE1BGMup+P6AVSiMZ3F/98bK/Xnd/cCIDgyg1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IofjJAAAA3gAAAA8AAAAA&#10;AAAAAAAAAAAAoQIAAGRycy9kb3ducmV2LnhtbFBLBQYAAAAABAAEAPkAAACXAwAAAAA=&#10;"/>
            <v:line id="Line 138" o:spid="_x0000_s1049" style="position:absolute;visibility:visible;mso-wrap-style:square" from="576,2008" to="576,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EY8YAAADeAAAADwAAAGRycy9kb3ducmV2LnhtbERPS2vCQBC+C/6HZYTedGNrg6SuIi0F&#10;7aH4Aj2O2WmSNjsbdtck/ffdQqG3+fies1j1phYtOV9ZVjCdJCCIc6srLhScjq/jOQgfkDXWlknB&#10;N3lYLYeDBWbadryn9hAKEUPYZ6igDKHJpPR5SQb9xDbEkfuwzmCI0BVSO+xiuKnlfZKk0mDFsaHE&#10;hp5Lyr8ON6Pg/WGXtuvt26Y/b9Nr/rK/Xj47p9TdqF8/gQjUh3/xn3uj4/z57HE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EBGPGAAAA3gAAAA8AAAAAAAAA&#10;AAAAAAAAoQIAAGRycy9kb3ducmV2LnhtbFBLBQYAAAAABAAEAPkAAACUAwAAAAA=&#10;"/>
            <v:line id="Line 139" o:spid="_x0000_s1050" style="position:absolute;visibility:visible;mso-wrap-style:square" from="1872,2008" to="1872,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aFMYAAADeAAAADwAAAGRycy9kb3ducmV2LnhtbERPS2vCQBC+C/0Pywi96UbbBkldRSwF&#10;7aH4Aj2O2WmSmp0Nu9sk/ffdQqG3+fieM1/2phYtOV9ZVjAZJyCIc6srLhScjq+jGQgfkDXWlknB&#10;N3lYLu4Gc8y07XhP7SEUIoawz1BBGUKTSenzkgz6sW2II/dhncEQoSukdtjFcFPLaZKk0mDFsaHE&#10;htYl5bfDl1Hw/rBL29X2bdOft+k1f9lfL5+dU+p+2K+eQQTqw7/4z73Rcf7s8WkKv+/E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mhTGAAAA3gAAAA8AAAAAAAAA&#10;AAAAAAAAoQIAAGRycy9kb3ducmV2LnhtbFBLBQYAAAAABAAEAPkAAACUAwAAAAA=&#10;"/>
            <v:line id="Line 140" o:spid="_x0000_s1051" style="position:absolute;visibility:visible;mso-wrap-style:square" from="3552,2008" to="3552,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j8YAAADeAAAADwAAAGRycy9kb3ducmV2LnhtbERPS2vCQBC+C/0Pywi96UZtg6SuIpWC&#10;9lB8gR7H7DRJm50Nu9sk/ffdQqG3+fies1j1phYtOV9ZVjAZJyCIc6srLhScTy+jOQgfkDXWlknB&#10;N3lYLe8GC8y07fhA7TEUIoawz1BBGUKTSenzkgz6sW2II/duncEQoSukdtjFcFPLaZKk0mDFsaHE&#10;hp5Lyj+PX0bB22yftuvd67a/7NJbvjncrh+dU+p+2K+fQATqw7/4z73Vcf784XE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P4/GAAAA3gAAAA8AAAAAAAAA&#10;AAAAAAAAoQIAAGRycy9kb3ducmV2LnhtbFBLBQYAAAAABAAEAPkAAACUAwAAAAA=&#10;"/>
            <v:line id="Line 141" o:spid="_x0000_s1052" style="position:absolute;visibility:visible;mso-wrap-style:square" from="4752,2008" to="4752,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n+8YAAADeAAAADwAAAGRycy9kb3ducmV2LnhtbERPS0vDQBC+C/6HZQre7KYPQ4ndlmIp&#10;tB6kL2iP0+yYRLOzYXdN4r93BcHbfHzPmS97U4uWnK8sKxgNExDEudUVFwrOp83jDIQPyBpry6Tg&#10;mzwsF/d3c8y07fhA7TEUIoawz1BBGUKTSenzkgz6oW2II/duncEQoSukdtjFcFPLcZKk0mDFsaHE&#10;hl5Kyj+PX0bB22Sftqvd67a/7NJbvj7crh+dU+ph0K+eQQTqw7/4z73Vcf5s+jSF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zp/vGAAAA3gAAAA8AAAAAAAAA&#10;AAAAAAAAoQIAAGRycy9kb3ducmV2LnhtbFBLBQYAAAAABAAEAPkAAACUAwAAAAA=&#10;"/>
            <v:line id="Line 142" o:spid="_x0000_s1053" style="position:absolute;visibility:visible;mso-wrap-style:square" from="1872,2920" to="1872,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8CYMYAAADeAAAADwAAAGRycy9kb3ducmV2LnhtbERPS2vCQBC+F/wPyxR6q5s+DBJdRVoK&#10;2oOoLehxzI5JbHY27G6T9N+7BcHbfHzPmc57U4uWnK8sK3gaJiCIc6srLhR8f308jkH4gKyxtkwK&#10;/sjDfDa4m2KmbcdbanehEDGEfYYKyhCaTEqfl2TQD21DHLmTdQZDhK6Q2mEXw00tn5MklQYrjg0l&#10;NvRWUv6z+zUK1i+btF2sPpf9fpUe8/ft8XDunFIP9/1iAiJQH27iq3up4/zx62gE/+/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AmDGAAAA3gAAAA8AAAAAAAAA&#10;AAAAAAAAoQIAAGRycy9kb3ducmV2LnhtbFBLBQYAAAAABAAEAPkAAACUAwAAAAA=&#10;"/>
            <v:line id="Line 143" o:spid="_x0000_s1054" style="position:absolute;visibility:visible;mso-wrap-style:square" from="3552,2920" to="3552,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XgMgAAADeAAAADwAAAGRycy9kb3ducmV2LnhtbESPQUvDQBSE74L/YXmCN7sxpUHSbkJR&#10;hNaD2CrY42v2mUSzb8PumqT/3hUKPQ4z8w2zKifTiYGcby0ruJ8lIIgrq1uuFXy8P989gPABWWNn&#10;mRScyENZXF+tMNd25B0N+1CLCGGfo4ImhD6X0lcNGfQz2xNH78s6gyFKV0vtcIxw08k0STJpsOW4&#10;0GBPjw1VP/tfo+B1/pYN6+3LZvrcZsfqaXc8fI9Oqdubab0EEWgKl/C5vdEK0kU2T+H/TrwCsv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vXgMgAAADeAAAADwAAAAAA&#10;AAAAAAAAAAChAgAAZHJzL2Rvd25yZXYueG1sUEsFBgAAAAAEAAQA+QAAAJYDAAAAAA==&#10;"/>
            <v:line id="Line 144" o:spid="_x0000_s1055" style="position:absolute;visibility:visible;mso-wrap-style:square" from="4752,2920" to="4752,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yG8gAAADeAAAADwAAAGRycy9kb3ducmV2LnhtbESPQWvCQBSE74X+h+UVequbGhpKdBVp&#10;KWgPolbQ4zP7TGKzb8PuNkn/vSsUehxm5htmOh9MIzpyvras4HmUgCAurK65VLD/+nh6BeEDssbG&#10;Min4JQ/z2f3dFHNte95StwuliBD2OSqoQmhzKX1RkUE/si1x9M7WGQxRulJqh32Em0aOkySTBmuO&#10;CxW29FZR8b37MQrW6SbrFqvP5XBYZafifXs6Xnqn1OPDsJiACDSE//Bfe6kVjF+yN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dyG8gAAADeAAAADwAAAAAA&#10;AAAAAAAAAAChAgAAZHJzL2Rvd25yZXYueG1sUEsFBgAAAAAEAAQA+QAAAJYDAAAAAA==&#10;"/>
            <v:line id="Line 145" o:spid="_x0000_s1056" style="position:absolute;visibility:visible;mso-wrap-style:square" from="1872,1192" to="187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b8kAAADeAAAADwAAAGRycy9kb3ducmV2LnhtbESPT2vCQBTE70K/w/IK3nRTbYNEV5EW&#10;QXso/gM9PrOvSdrs27C7TdJv3y0Uehxm5jfMYtWbWrTkfGVZwcM4AUGcW11xoeB82oxmIHxA1lhb&#10;JgXf5GG1vBssMNO24wO1x1CICGGfoYIyhCaT0uclGfRj2xBH7906gyFKV0jtsItwU8tJkqTSYMVx&#10;ocSGnkvKP49fRsHbdJ+2693rtr/s0lv+crhdPzqn1PC+X89BBOrDf/ivvdUKJk/p9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u6m/JAAAA3gAAAA8AAAAA&#10;AAAAAAAAAAAAoQIAAGRycy9kb3ducmV2LnhtbFBLBQYAAAAABAAEAPkAAACXAwAAAAA=&#10;"/>
            <v:line id="Line 146" o:spid="_x0000_s1057" style="position:absolute;visibility:visible;mso-wrap-style:square" from="3552,1192" to="355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P9MkAAADeAAAADwAAAGRycy9kb3ducmV2LnhtbESPT2vCQBTE74V+h+UVvNVNFYNEV5GW&#10;gvZQ6h/Q4zP7TNJm34bdNUm/fbcgeBxm5jfMfNmbWrTkfGVZwcswAUGcW11xoeCwf3+egvABWWNt&#10;mRT8kofl4vFhjpm2HW+p3YVCRAj7DBWUITSZlD4vyaAf2oY4ehfrDIYoXSG1wy7CTS1HSZJKgxXH&#10;hRIbei0p/9ldjYLP8VfarjYf6/64Sc/52/Z8+u6cUoOnfjUDEagP9/CtvdYKRpN0PI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iT/TJAAAA3gAAAA8AAAAA&#10;AAAAAAAAAAAAoQIAAGRycy9kb3ducmV2LnhtbFBLBQYAAAAABAAEAPkAAACXAwAAAAA=&#10;"/>
            <v:line id="Line 150" o:spid="_x0000_s1058" style="position:absolute;flip:y;visibility:visible;mso-wrap-style:square" from="1244,914" to="25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xOsYAAADeAAAADwAAAGRycy9kb3ducmV2LnhtbESP0WrCQBRE3wv+w3KFvjUbLQ0luopY&#10;SkuEgjYfcMlek8Xs3ZDdxpiv7xaEPg4zc4ZZb0fbioF6bxwrWCQpCOLKacO1gvL7/ekVhA/IGlvH&#10;pOBGHrab2cMac+2ufKThFGoRIexzVNCE0OVS+qohiz5xHXH0zq63GKLsa6l7vEa4beUyTTNp0XBc&#10;aLCjfUPV5fRjFYTD9GHM8KWLGw+Tp2PxhmWm1ON83K1ABBrDf/je/tQKli/ZcwZ/d+IV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MTrGAAAA3gAAAA8AAAAAAAAA&#10;AAAAAAAAoQIAAGRycy9kb3ducmV2LnhtbFBLBQYAAAAABAAEAPkAAACUAwAAAAA=&#10;">
              <v:stroke dashstyle="1 1"/>
            </v:line>
            <w10:wrap type="none"/>
            <w10:anchorlock/>
          </v:group>
        </w:pict>
      </w:r>
      <w:r w:rsidR="0056073F" w:rsidRPr="005024C9">
        <w:tab/>
      </w:r>
    </w:p>
    <w:p w:rsidR="0056073F" w:rsidRPr="005024C9" w:rsidRDefault="00612FBB" w:rsidP="0056073F">
      <w:pPr>
        <w:pStyle w:val="figuresource"/>
      </w:pPr>
      <w:r>
        <w:t>Source:  ITU</w:t>
      </w:r>
    </w:p>
    <w:p w:rsidR="0056073F" w:rsidRPr="005024C9" w:rsidRDefault="0056073F" w:rsidP="00612FBB">
      <w:r w:rsidRPr="005024C9">
        <w:t>ARFM has carried out band planning to identify suitable spectrum blocks for different service providers of IMT services in Vietnam. This identification is done keeping in view the NFAP for Viet</w:t>
      </w:r>
      <w:r w:rsidR="00612FBB">
        <w:t xml:space="preserve"> N</w:t>
      </w:r>
      <w:r w:rsidRPr="005024C9">
        <w:t>am.</w:t>
      </w:r>
    </w:p>
    <w:p w:rsidR="0056073F" w:rsidRPr="005024C9" w:rsidRDefault="0056073F" w:rsidP="00612FBB">
      <w:r w:rsidRPr="005024C9">
        <w:t>Allocations have been made on a first come-first served basis as well as ‘</w:t>
      </w:r>
      <w:r w:rsidR="00612FBB">
        <w:t>b</w:t>
      </w:r>
      <w:r w:rsidRPr="005024C9">
        <w:t xml:space="preserve">eauty contest’ or </w:t>
      </w:r>
      <w:r w:rsidR="00612FBB">
        <w:t>s</w:t>
      </w:r>
      <w:r w:rsidR="00612FBB" w:rsidRPr="005024C9">
        <w:t xml:space="preserve">pectrum </w:t>
      </w:r>
      <w:r w:rsidR="00612FBB">
        <w:t>a</w:t>
      </w:r>
      <w:r w:rsidR="00612FBB" w:rsidRPr="005024C9">
        <w:t xml:space="preserve">uction </w:t>
      </w:r>
      <w:r w:rsidRPr="005024C9">
        <w:t>(as per the stipulations in the Radio Law).</w:t>
      </w:r>
      <w:r w:rsidR="003F0320" w:rsidRPr="005024C9">
        <w:t xml:space="preserve"> </w:t>
      </w:r>
      <w:r w:rsidRPr="005024C9">
        <w:t>In the normal case frequency blocks have been identified for each operator to ensure enough bandwidth for efficient operation keeping in view the technology neutrality aspect.</w:t>
      </w:r>
    </w:p>
    <w:p w:rsidR="0056073F" w:rsidRPr="005024C9" w:rsidRDefault="0056073F" w:rsidP="00154AA3">
      <w:r w:rsidRPr="005024C9">
        <w:t xml:space="preserve">The band planning for mobile operators carried out by ARFM is depicted in </w:t>
      </w:r>
      <w:r w:rsidR="00325CFE" w:rsidRPr="008F4964">
        <w:t>Figure</w:t>
      </w:r>
      <w:r w:rsidR="00154AA3">
        <w:t xml:space="preserve"> 6</w:t>
      </w:r>
      <w:r w:rsidRPr="005024C9">
        <w:t>.</w:t>
      </w:r>
    </w:p>
    <w:p w:rsidR="0056073F" w:rsidRPr="005024C9" w:rsidRDefault="0056073F">
      <w:pPr>
        <w:spacing w:before="0"/>
        <w:jc w:val="left"/>
        <w:rPr>
          <w:rFonts w:ascii="Arial" w:hAnsi="Arial" w:cs="Arial"/>
          <w:b/>
          <w:sz w:val="20"/>
          <w:szCs w:val="20"/>
        </w:rPr>
      </w:pPr>
    </w:p>
    <w:p w:rsidR="0056073F" w:rsidRPr="005024C9" w:rsidRDefault="00325CFE" w:rsidP="005267F6">
      <w:pPr>
        <w:pStyle w:val="Figuretitle"/>
      </w:pPr>
      <w:r w:rsidRPr="00325CFE">
        <w:lastRenderedPageBreak/>
        <w:t>Figure</w:t>
      </w:r>
      <w:r w:rsidR="005267F6">
        <w:t xml:space="preserve"> 6</w:t>
      </w:r>
      <w:r w:rsidR="0056073F" w:rsidRPr="005024C9">
        <w:t>:</w:t>
      </w:r>
      <w:r w:rsidR="00FF00BB">
        <w:t xml:space="preserve">  </w:t>
      </w:r>
      <w:r w:rsidR="0056073F" w:rsidRPr="005024C9">
        <w:t>ARFM mobile band planning</w:t>
      </w:r>
    </w:p>
    <w:p w:rsidR="0056073F" w:rsidRPr="005024C9" w:rsidRDefault="00957AC3" w:rsidP="0056073F">
      <w:pPr>
        <w:pStyle w:val="Figure"/>
        <w:rPr>
          <w:rFonts w:ascii="Arial" w:hAnsi="Arial"/>
          <w:sz w:val="22"/>
        </w:rPr>
      </w:pPr>
      <w:r>
        <w:rPr>
          <w:noProof/>
          <w:lang w:eastAsia="zh-CN"/>
        </w:rPr>
      </w:r>
      <w:r>
        <w:rPr>
          <w:noProof/>
          <w:lang w:eastAsia="zh-CN"/>
        </w:rPr>
        <w:pict>
          <v:group id="Group 3" o:spid="_x0000_s1059" style="width:380.1pt;height:57pt;mso-position-horizontal-relative:char;mso-position-vertical-relative:line" coordsize="333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">
            <v:shape id="_x0000_s1060" type="#_x0000_t202" style="position:absolute;width:3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asYA&#10;AADeAAAADwAAAGRycy9kb3ducmV2LnhtbESPQWvCQBSE74L/YXkFb7pRMNTUVUQUhEJpjIceX7PP&#10;ZDH7NmZXTf99t1DwOMzMN8xy3dtG3KnzxrGC6SQBQVw6bbhScCr241cQPiBrbByTgh/ysF4NB0vM&#10;tHtwTvdjqESEsM9QQR1Cm0npy5os+olriaN3dp3FEGVXSd3hI8JtI2dJkkqLhuNCjS1tayovx5tV&#10;sPnifGeuH9+f+Tk3RbFI+D29KDV66TdvIAL14Rn+bx+0gtk8nc7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kasYAAADeAAAADwAAAAAAAAAAAAAAAACYAgAAZHJz&#10;L2Rvd25yZXYueG1sUEsFBgAAAAAEAAQA9QAAAIsDAAAAAA==&#10;" filled="f" stroked="f">
              <v:textbox style="mso-next-textbox:#_x0000_s1060" inset="0,0,0,0">
                <w:txbxContent>
                  <w:p w:rsidR="00E16470" w:rsidRPr="0056073F" w:rsidRDefault="00E16470" w:rsidP="0056073F">
                    <w:pPr>
                      <w:pStyle w:val="NormalWeb"/>
                      <w:spacing w:before="0"/>
                      <w:textAlignment w:val="baseline"/>
                      <w:rPr>
                        <w:rFonts w:ascii="Arial" w:hAnsi="Arial" w:cs="Arial"/>
                        <w:b/>
                        <w:bCs/>
                        <w:color w:val="000000" w:themeColor="text1"/>
                        <w:kern w:val="24"/>
                        <w:sz w:val="20"/>
                        <w:szCs w:val="20"/>
                      </w:rPr>
                    </w:pPr>
                    <w:r>
                      <w:rPr>
                        <w:rFonts w:ascii="Arial" w:hAnsi="Arial" w:cs="Arial"/>
                        <w:b/>
                        <w:bCs/>
                        <w:color w:val="000000" w:themeColor="text1"/>
                        <w:kern w:val="24"/>
                      </w:rPr>
                      <w:t xml:space="preserve"> </w:t>
                    </w:r>
                    <w:r w:rsidRPr="0056073F">
                      <w:rPr>
                        <w:rFonts w:ascii="Arial" w:hAnsi="Arial" w:cs="Arial"/>
                        <w:b/>
                        <w:bCs/>
                        <w:color w:val="000000" w:themeColor="text1"/>
                        <w:kern w:val="24"/>
                        <w:sz w:val="20"/>
                        <w:szCs w:val="20"/>
                      </w:rPr>
                      <w:t xml:space="preserve">453.08 </w:t>
                    </w:r>
                    <w:r w:rsidRPr="0056073F">
                      <w:rPr>
                        <w:rFonts w:ascii="Arial" w:hAnsi="Arial" w:cs="Arial"/>
                        <w:b/>
                        <w:bCs/>
                        <w:color w:val="000000" w:themeColor="text1"/>
                        <w:kern w:val="24"/>
                        <w:sz w:val="20"/>
                        <w:szCs w:val="20"/>
                      </w:rPr>
                      <w:tab/>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 xml:space="preserve"> 457.37</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463.08</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 xml:space="preserve"> 467.37 MHz</w:t>
                    </w:r>
                  </w:p>
                  <w:p w:rsidR="00E16470" w:rsidRDefault="00E16470" w:rsidP="0056073F">
                    <w:pPr>
                      <w:pStyle w:val="NormalWeb"/>
                      <w:spacing w:before="0"/>
                      <w:textAlignment w:val="baseline"/>
                    </w:pPr>
                  </w:p>
                </w:txbxContent>
              </v:textbox>
            </v:shape>
            <v:group id="Group 18435" o:spid="_x0000_s1061" style="position:absolute;left:132;top:154;width:2727;height:601" coordorigin="132,154" coordsize="2727,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Bzj8YAAADeAAAADwAAAGRycy9kb3ducmV2LnhtbESPQYvCMBSE7wv+h/AE&#10;b2taxbJUo4i44kGE1QXx9miebbF5KU22rf/eCMIeh5n5hlmselOJlhpXWlYQjyMQxJnVJecKfs/f&#10;n18gnEfWWFkmBQ9ysFoOPhaYatvxD7Unn4sAYZeigsL7OpXSZQUZdGNbEwfvZhuDPsgml7rBLsBN&#10;JSdRlEiDJYeFAmvaFJTdT39Gwa7Dbj2Nt+3hfts8rufZ8XKISanRsF/PQXjq/X/43d5rBZNZEi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sHOPxgAAAN4A&#10;AAAPAAAAAAAAAAAAAAAAAKoCAABkcnMvZG93bnJldi54bWxQSwUGAAAAAAQABAD6AAAAnQMAAAAA&#10;">
              <v:shape id="_x0000_s1062" type="#_x0000_t202" style="position:absolute;left:132;top:154;width:947;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o/cYA&#10;AADeAAAADwAAAGRycy9kb3ducmV2LnhtbESP3WoCMRSE7wu+QziCdzXrgrasRhFB8cK2rPoAh83Z&#10;H9ycrEnUtU/fFAq9HGbmG2ax6k0r7uR8Y1nBZJyAIC6sbrhScD5tX99B+ICssbVMCp7kYbUcvCww&#10;0/bBOd2PoRIRwj5DBXUIXSalL2oy6Me2I45eaZ3BEKWrpHb4iHDTyjRJZtJgw3Ghxo42NRWX480o&#10;yK+bdFe5/vOa+ENenL6/uo+yVGo07NdzEIH68B/+a++1gnQ6m7z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go/cYAAADeAAAADwAAAAAAAAAAAAAAAACYAgAAZHJz&#10;L2Rvd25yZXYueG1sUEsFBgAAAAAEAAQA9QAAAIsDAAAAAA==&#10;" fillcolor="yellow">
                <v:textbox style="mso-next-textbox:#_x0000_s1062" inset="0,0,0,0">
                  <w:txbxContent>
                    <w:p w:rsidR="00E16470" w:rsidRPr="0056073F" w:rsidRDefault="00E16470" w:rsidP="0056073F">
                      <w:pPr>
                        <w:pStyle w:val="NormalWeb"/>
                        <w:spacing w:line="216" w:lineRule="auto"/>
                        <w:jc w:val="center"/>
                        <w:textAlignment w:val="baseline"/>
                        <w:rPr>
                          <w:sz w:val="20"/>
                          <w:szCs w:val="20"/>
                        </w:rPr>
                      </w:pPr>
                      <w:r w:rsidRPr="0056073F">
                        <w:rPr>
                          <w:rFonts w:ascii="Arial" w:hAnsi="Arial" w:cs="Arial"/>
                          <w:color w:val="003366"/>
                          <w:kern w:val="24"/>
                          <w:sz w:val="20"/>
                          <w:szCs w:val="20"/>
                        </w:rPr>
                        <w:t>CDMA</w:t>
                      </w:r>
                    </w:p>
                    <w:p w:rsidR="00E16470" w:rsidRPr="0056073F" w:rsidRDefault="00E16470" w:rsidP="0056073F">
                      <w:pPr>
                        <w:pStyle w:val="NormalWeb"/>
                        <w:spacing w:before="0" w:line="216" w:lineRule="auto"/>
                        <w:jc w:val="center"/>
                        <w:textAlignment w:val="baseline"/>
                        <w:rPr>
                          <w:sz w:val="20"/>
                          <w:szCs w:val="20"/>
                        </w:rPr>
                      </w:pPr>
                      <w:r w:rsidRPr="0056073F">
                        <w:rPr>
                          <w:rFonts w:ascii="Arial" w:hAnsi="Arial" w:cs="Arial"/>
                          <w:color w:val="003366"/>
                          <w:kern w:val="24"/>
                          <w:sz w:val="20"/>
                          <w:szCs w:val="20"/>
                        </w:rPr>
                        <w:t>(EVN Telecom)</w:t>
                      </w:r>
                    </w:p>
                    <w:p w:rsidR="00E16470" w:rsidRPr="0056073F" w:rsidRDefault="00E16470" w:rsidP="0056073F">
                      <w:pPr>
                        <w:pStyle w:val="NormalWeb"/>
                        <w:spacing w:before="0" w:line="216" w:lineRule="auto"/>
                        <w:jc w:val="center"/>
                        <w:textAlignment w:val="baseline"/>
                        <w:rPr>
                          <w:sz w:val="20"/>
                          <w:szCs w:val="20"/>
                        </w:rPr>
                      </w:pPr>
                      <w:r w:rsidRPr="0056073F">
                        <w:rPr>
                          <w:rFonts w:ascii="Arial" w:hAnsi="Arial" w:cs="Arial"/>
                          <w:b/>
                          <w:bCs/>
                          <w:color w:val="003366"/>
                          <w:kern w:val="24"/>
                          <w:sz w:val="20"/>
                          <w:szCs w:val="20"/>
                        </w:rPr>
                        <w:t>1x 4.29 MHz</w:t>
                      </w:r>
                      <w:r w:rsidRPr="0056073F">
                        <w:rPr>
                          <w:rFonts w:ascii="Arial" w:hAnsi="Arial" w:cs="Arial"/>
                          <w:color w:val="003366"/>
                          <w:kern w:val="24"/>
                          <w:sz w:val="32"/>
                          <w:szCs w:val="32"/>
                        </w:rPr>
                        <w:t xml:space="preserve"> </w:t>
                      </w:r>
                    </w:p>
                  </w:txbxContent>
                </v:textbox>
              </v:shape>
              <v:group id="Group 18437" o:spid="_x0000_s1063" style="position:absolute;left:1070;top:154;width:1789;height:601" coordorigin="1070,154" coordsize="178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NCZsQAAADeAAAA&#10;DwAAAAAAAAAAAAAAAACqAgAAZHJzL2Rvd25yZXYueG1sUEsFBgAAAAAEAAQA+gAAAJsDAAAAAA==&#10;">
                <v:shape id="Text Box 8" o:spid="_x0000_s1064" type="#_x0000_t202" style="position:absolute;left:1745;top:154;width:1114;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fr8YA&#10;AADeAAAADwAAAGRycy9kb3ducmV2LnhtbESP3WoCMRSE7wu+QziCdzXrglJWo4hg8UItqz7AYXP2&#10;Bzcna5Lq2qdvhEIvh5n5hlmsetOKOznfWFYwGScgiAurG64UXM7b9w8QPiBrbC2Tgid5WC0HbwvM&#10;tH1wTvdTqESEsM9QQR1Cl0npi5oM+rHtiKNXWmcwROkqqR0+Ity0Mk2SmTTYcFyosaNNTcX19G0U&#10;5LdN+lm5/nhL/D4vzj9f3aEslRoN+/UcRKA+/If/2jutIJ3O0gm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Hfr8YAAADeAAAADwAAAAAAAAAAAAAAAACYAgAAZHJz&#10;L2Rvd25yZXYueG1sUEsFBgAAAAAEAAQA9QAAAIsDAAAAAA==&#10;" fillcolor="yellow">
                  <v:textbox style="mso-next-textbox:#Text Box 8" inset="0,0,0,0">
                    <w:txbxContent>
                      <w:p w:rsidR="00E16470" w:rsidRPr="0056073F" w:rsidRDefault="00E16470" w:rsidP="0056073F">
                        <w:pPr>
                          <w:pStyle w:val="NormalWeb"/>
                          <w:spacing w:line="216" w:lineRule="auto"/>
                          <w:jc w:val="center"/>
                          <w:textAlignment w:val="baseline"/>
                          <w:rPr>
                            <w:sz w:val="20"/>
                            <w:szCs w:val="20"/>
                          </w:rPr>
                        </w:pPr>
                        <w:r w:rsidRPr="0056073F">
                          <w:rPr>
                            <w:rFonts w:ascii="Arial" w:hAnsi="Arial" w:cs="Arial"/>
                            <w:color w:val="003366"/>
                            <w:kern w:val="24"/>
                            <w:sz w:val="20"/>
                            <w:szCs w:val="20"/>
                          </w:rPr>
                          <w:t>CDMA</w:t>
                        </w:r>
                      </w:p>
                      <w:p w:rsidR="00E16470" w:rsidRPr="0056073F" w:rsidRDefault="00E16470" w:rsidP="0056073F">
                        <w:pPr>
                          <w:pStyle w:val="NormalWeb"/>
                          <w:spacing w:before="0" w:line="216" w:lineRule="auto"/>
                          <w:jc w:val="center"/>
                          <w:textAlignment w:val="baseline"/>
                          <w:rPr>
                            <w:sz w:val="20"/>
                            <w:szCs w:val="20"/>
                          </w:rPr>
                        </w:pPr>
                        <w:r w:rsidRPr="0056073F">
                          <w:rPr>
                            <w:rFonts w:ascii="Arial" w:hAnsi="Arial" w:cs="Arial"/>
                            <w:color w:val="003366"/>
                            <w:kern w:val="24"/>
                            <w:sz w:val="20"/>
                            <w:szCs w:val="20"/>
                          </w:rPr>
                          <w:t>(EVN Telecom)</w:t>
                        </w:r>
                      </w:p>
                      <w:p w:rsidR="00E16470" w:rsidRPr="0056073F" w:rsidRDefault="00E16470" w:rsidP="0056073F">
                        <w:pPr>
                          <w:pStyle w:val="NormalWeb"/>
                          <w:spacing w:before="0" w:line="216" w:lineRule="auto"/>
                          <w:jc w:val="center"/>
                          <w:textAlignment w:val="baseline"/>
                          <w:rPr>
                            <w:sz w:val="20"/>
                            <w:szCs w:val="20"/>
                          </w:rPr>
                        </w:pPr>
                        <w:r w:rsidRPr="0056073F">
                          <w:rPr>
                            <w:rFonts w:ascii="Arial" w:hAnsi="Arial" w:cs="Arial"/>
                            <w:b/>
                            <w:bCs/>
                            <w:color w:val="003366"/>
                            <w:kern w:val="24"/>
                            <w:sz w:val="20"/>
                            <w:szCs w:val="20"/>
                          </w:rPr>
                          <w:t>1x 4.29 MHz</w:t>
                        </w:r>
                        <w:r w:rsidRPr="0056073F">
                          <w:rPr>
                            <w:rFonts w:ascii="Arial" w:hAnsi="Arial" w:cs="Arial"/>
                            <w:color w:val="003366"/>
                            <w:kern w:val="24"/>
                            <w:sz w:val="20"/>
                            <w:szCs w:val="20"/>
                          </w:rPr>
                          <w:t xml:space="preserve"> </w:t>
                        </w:r>
                      </w:p>
                    </w:txbxContent>
                  </v:textbox>
                </v:shape>
                <v:shape id="Text Box 9" o:spid="_x0000_s1065" type="#_x0000_t202" style="position:absolute;left:1070;top:154;width:67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hhMUA&#10;AADeAAAADwAAAGRycy9kb3ducmV2LnhtbESPW2sCMRSE34X+h3AKvmnWQEW3RtFCQelLveDzYXP2&#10;UjcnS5Ku23/fFAo+DjPzDbPaDLYVPfnQONYwm2YgiAtnGq40XM7vkwWIEJENto5Jww8F2KyfRivM&#10;jbvzkfpTrESCcMhRQx1jl0sZiposhqnriJNXOm8xJukraTzeE9y2UmXZXFpsOC3U2NFbTcXt9G01&#10;nPtd2B+/4tIcyp1UH+Wnuvqt1uPnYfsKItIQH+H/9t5oUC9zpeDvTr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KGExQAAAN4AAAAPAAAAAAAAAAAAAAAAAJgCAABkcnMv&#10;ZG93bnJldi54bWxQSwUGAAAAAAQABAD1AAAAigMAAAAA&#10;">
                  <v:textbox style="mso-next-textbox:#Text Box 9" inset="0,0,0,0">
                    <w:txbxContent>
                      <w:p w:rsidR="00E16470" w:rsidRPr="0056073F" w:rsidRDefault="00E16470" w:rsidP="0056073F">
                        <w:pPr>
                          <w:pStyle w:val="NormalWeb"/>
                          <w:jc w:val="center"/>
                          <w:textAlignment w:val="baseline"/>
                          <w:rPr>
                            <w:sz w:val="20"/>
                            <w:szCs w:val="20"/>
                          </w:rPr>
                        </w:pPr>
                        <w:r w:rsidRPr="0056073F">
                          <w:rPr>
                            <w:rFonts w:ascii="Arial" w:hAnsi="Arial" w:cs="Arial"/>
                            <w:color w:val="003366"/>
                            <w:kern w:val="24"/>
                            <w:sz w:val="22"/>
                            <w:szCs w:val="22"/>
                          </w:rPr>
                          <w:t>MS</w:t>
                        </w:r>
                      </w:p>
                      <w:p w:rsidR="00E16470" w:rsidRPr="0056073F" w:rsidRDefault="00E16470" w:rsidP="0056073F">
                        <w:pPr>
                          <w:pStyle w:val="NormalWeb"/>
                          <w:jc w:val="center"/>
                          <w:textAlignment w:val="baseline"/>
                          <w:rPr>
                            <w:sz w:val="20"/>
                            <w:szCs w:val="20"/>
                          </w:rPr>
                        </w:pPr>
                        <w:r w:rsidRPr="0056073F">
                          <w:rPr>
                            <w:rFonts w:ascii="Arial" w:hAnsi="Arial" w:cs="Arial"/>
                            <w:color w:val="003366"/>
                            <w:kern w:val="24"/>
                            <w:sz w:val="22"/>
                            <w:szCs w:val="22"/>
                          </w:rPr>
                          <w:t>FS</w:t>
                        </w:r>
                      </w:p>
                    </w:txbxContent>
                  </v:textbox>
                </v:shape>
              </v:group>
            </v:group>
            <w10:wrap type="none"/>
            <w10:anchorlock/>
          </v:group>
        </w:pict>
      </w:r>
    </w:p>
    <w:p w:rsidR="0056073F" w:rsidRPr="005024C9" w:rsidRDefault="0056073F" w:rsidP="0056073F">
      <w:pPr>
        <w:pStyle w:val="Figure"/>
        <w:rPr>
          <w:rFonts w:ascii="Arial" w:hAnsi="Arial"/>
        </w:rPr>
      </w:pPr>
    </w:p>
    <w:p w:rsidR="0056073F" w:rsidRPr="005024C9" w:rsidRDefault="0056073F" w:rsidP="0056073F">
      <w:pPr>
        <w:pStyle w:val="Figure"/>
        <w:rPr>
          <w:rFonts w:ascii="Arial" w:hAnsi="Arial"/>
        </w:rPr>
      </w:pPr>
      <w:r w:rsidRPr="005024C9">
        <w:rPr>
          <w:rFonts w:ascii="Arial" w:hAnsi="Arial"/>
          <w:noProof/>
          <w:lang w:val="en-US" w:eastAsia="zh-CN"/>
        </w:rPr>
        <w:drawing>
          <wp:inline distT="0" distB="0" distL="0" distR="0" wp14:anchorId="0E1DD4AA" wp14:editId="2974495D">
            <wp:extent cx="5534025" cy="1085215"/>
            <wp:effectExtent l="0" t="0" r="0" b="0"/>
            <wp:docPr id="246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4025" cy="1085215"/>
                    </a:xfrm>
                    <a:prstGeom prst="rect">
                      <a:avLst/>
                    </a:prstGeom>
                    <a:noFill/>
                    <a:ln w="9525">
                      <a:noFill/>
                      <a:miter lim="800000"/>
                      <a:headEnd/>
                      <a:tailEnd/>
                    </a:ln>
                  </pic:spPr>
                </pic:pic>
              </a:graphicData>
            </a:graphic>
          </wp:inline>
        </w:drawing>
      </w:r>
    </w:p>
    <w:p w:rsidR="0056073F" w:rsidRPr="005024C9" w:rsidRDefault="0056073F" w:rsidP="0056073F">
      <w:pPr>
        <w:pStyle w:val="Figure"/>
        <w:rPr>
          <w:rFonts w:ascii="Arial" w:hAnsi="Arial"/>
        </w:rPr>
      </w:pPr>
    </w:p>
    <w:p w:rsidR="0056073F" w:rsidRPr="005024C9" w:rsidRDefault="0056073F" w:rsidP="0056073F">
      <w:pPr>
        <w:pStyle w:val="Figure"/>
        <w:rPr>
          <w:rFonts w:ascii="Arial" w:hAnsi="Arial"/>
        </w:rPr>
      </w:pPr>
      <w:r w:rsidRPr="005024C9">
        <w:rPr>
          <w:rFonts w:ascii="Arial" w:hAnsi="Arial"/>
          <w:noProof/>
          <w:sz w:val="16"/>
          <w:szCs w:val="16"/>
          <w:lang w:val="en-US" w:eastAsia="zh-CN"/>
        </w:rPr>
        <w:drawing>
          <wp:inline distT="0" distB="0" distL="0" distR="0" wp14:anchorId="6D2F32D3" wp14:editId="46BDB1C7">
            <wp:extent cx="5705475" cy="733425"/>
            <wp:effectExtent l="0" t="0" r="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0415" cy="734060"/>
                    </a:xfrm>
                    <a:prstGeom prst="rect">
                      <a:avLst/>
                    </a:prstGeom>
                  </pic:spPr>
                </pic:pic>
              </a:graphicData>
            </a:graphic>
          </wp:inline>
        </w:drawing>
      </w:r>
    </w:p>
    <w:p w:rsidR="0056073F" w:rsidRPr="005024C9" w:rsidRDefault="0056073F" w:rsidP="0056073F">
      <w:pPr>
        <w:pStyle w:val="Figure"/>
        <w:rPr>
          <w:rFonts w:ascii="Arial" w:hAnsi="Arial"/>
        </w:rPr>
      </w:pPr>
    </w:p>
    <w:p w:rsidR="0056073F" w:rsidRPr="005024C9" w:rsidRDefault="00957AC3" w:rsidP="0056073F">
      <w:pPr>
        <w:pStyle w:val="Figure"/>
      </w:pPr>
      <w:r>
        <w:rPr>
          <w:noProof/>
          <w:lang w:eastAsia="zh-CN"/>
        </w:rPr>
      </w:r>
      <w:r>
        <w:rPr>
          <w:noProof/>
          <w:lang w:eastAsia="zh-CN"/>
        </w:rPr>
        <w:pict>
          <v:group id="Group 32" o:spid="_x0000_s1066" style="width:484.15pt;height:96pt;mso-position-horizontal-relative:char;mso-position-vertical-relative:line" coordorigin="742,-388" coordsize="81553,1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">
            <v:shape id="_x0000_s1067" type="#_x0000_t202" style="position:absolute;left:742;top:-388;width:70104;height:2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_x0000_s1067" inset="0,0,0,0">
                <w:txbxContent>
                  <w:p w:rsidR="00E16470" w:rsidRPr="0056073F" w:rsidRDefault="00E16470" w:rsidP="000155BB">
                    <w:pPr>
                      <w:pStyle w:val="NormalWeb"/>
                      <w:spacing w:before="0"/>
                      <w:jc w:val="left"/>
                      <w:textAlignment w:val="baseline"/>
                      <w:rPr>
                        <w:sz w:val="20"/>
                        <w:szCs w:val="20"/>
                      </w:rPr>
                    </w:pPr>
                    <w:r w:rsidRPr="0056073F">
                      <w:rPr>
                        <w:rFonts w:ascii="Arial" w:hAnsi="Arial" w:cs="Arial"/>
                        <w:b/>
                        <w:bCs/>
                        <w:color w:val="000000" w:themeColor="text1"/>
                        <w:kern w:val="24"/>
                        <w:sz w:val="20"/>
                        <w:szCs w:val="20"/>
                      </w:rPr>
                      <w:t>1900</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 xml:space="preserve"> 1935</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 xml:space="preserve"> 1965</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2010</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2110</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2140</w:t>
                    </w:r>
                    <w:r>
                      <w:rPr>
                        <w:rFonts w:ascii="Arial" w:hAnsi="Arial" w:cs="Arial"/>
                        <w:b/>
                        <w:bCs/>
                        <w:color w:val="000000" w:themeColor="text1"/>
                        <w:kern w:val="24"/>
                        <w:sz w:val="20"/>
                        <w:szCs w:val="20"/>
                      </w:rPr>
                      <w:t xml:space="preserve">      2170</w:t>
                    </w:r>
                  </w:p>
                </w:txbxContent>
              </v:textbox>
            </v:shape>
            <v:shape id="_x0000_s1068" type="#_x0000_t202" style="position:absolute;left:1524;top:2426;width:6286;height:7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8QA&#10;AADbAAAADwAAAGRycy9kb3ducmV2LnhtbESPQWvCQBSE7wX/w/IEb3WjRanRVURo0UuDUdDjI/tM&#10;gtm36e6q8d93C4Ueh5n5hlmsOtOIOzlfW1YwGiYgiAuray4VHA8fr+8gfEDW2FgmBU/ysFr2XhaY&#10;avvgPd3zUIoIYZ+igiqENpXSFxUZ9EPbEkfvYp3BEKUrpXb4iHDTyHGSTKXBmuNChS1tKiqu+c0o&#10;yLLz3r19nrbnLJnW2df3bpYXE6UG/W49BxGoC//hv/ZWK5i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t/EAAAA2wAAAA8AAAAAAAAAAAAAAAAAmAIAAGRycy9k&#10;b3ducmV2LnhtbFBLBQYAAAAABAAEAPUAAACJAwAAAAA=&#10;" fillcolor="#92d050" strokecolor="#2429e4">
              <v:textbox style="mso-next-textbox:#_x0000_s1068" inset="0,0,0,0">
                <w:txbxContent>
                  <w:p w:rsidR="00E16470" w:rsidRPr="0056073F" w:rsidRDefault="00E16470" w:rsidP="0056073F">
                    <w:pPr>
                      <w:pStyle w:val="NormalWeb"/>
                      <w:jc w:val="center"/>
                      <w:textAlignment w:val="baseline"/>
                      <w:rPr>
                        <w:sz w:val="20"/>
                        <w:szCs w:val="20"/>
                      </w:rPr>
                    </w:pPr>
                    <w:r w:rsidRPr="0056073F">
                      <w:rPr>
                        <w:rFonts w:ascii="Arial" w:hAnsi="Arial" w:cs="Arial"/>
                        <w:b/>
                        <w:bCs/>
                        <w:color w:val="000000" w:themeColor="text1"/>
                        <w:kern w:val="24"/>
                        <w:sz w:val="20"/>
                        <w:szCs w:val="20"/>
                      </w:rPr>
                      <w:t>IMT-2000</w:t>
                    </w:r>
                  </w:p>
                  <w:p w:rsidR="00E16470" w:rsidRPr="0056073F" w:rsidRDefault="00E16470" w:rsidP="0056073F">
                    <w:pPr>
                      <w:pStyle w:val="NormalWeb"/>
                      <w:jc w:val="center"/>
                      <w:textAlignment w:val="baseline"/>
                      <w:rPr>
                        <w:sz w:val="20"/>
                        <w:szCs w:val="20"/>
                      </w:rPr>
                    </w:pPr>
                    <w:r w:rsidRPr="0056073F">
                      <w:rPr>
                        <w:rFonts w:ascii="Arial" w:hAnsi="Arial" w:cs="Arial"/>
                        <w:b/>
                        <w:bCs/>
                        <w:color w:val="000000" w:themeColor="text1"/>
                        <w:kern w:val="24"/>
                        <w:sz w:val="20"/>
                        <w:szCs w:val="20"/>
                      </w:rPr>
                      <w:t>TDD</w:t>
                    </w:r>
                  </w:p>
                </w:txbxContent>
              </v:textbox>
            </v:shape>
            <v:shape id="Text Box 8" o:spid="_x0000_s1069" type="#_x0000_t202" style="position:absolute;left:36131;top:2415;width:4636;height:7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RMQA&#10;AADbAAAADwAAAGRycy9kb3ducmV2LnhtbESPQWvCQBSE7wX/w/IEb3WjorSpq4ig6KXBKNTjI/ua&#10;BLNv4+6q8d93C4Ueh5n5hpkvO9OIOzlfW1YwGiYgiAuray4VnI6b1zcQPiBrbCyTgid5WC56L3NM&#10;tX3wge55KEWEsE9RQRVCm0rpi4oM+qFtiaP3bZ3BEKUrpXb4iHDTyHGSzKTBmuNChS2tKyou+c0o&#10;yLLzwU22X7tzlszq7PO6f8+LqVKDfrf6ABGoC//hv/ZOK5hO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f0TEAAAA2wAAAA8AAAAAAAAAAAAAAAAAmAIAAGRycy9k&#10;b3ducmV2LnhtbFBLBQYAAAAABAAEAPUAAACJAwAAAAA=&#10;" fillcolor="#92d050" strokecolor="#2429e4">
              <v:textbox inset="0,0,0,0">
                <w:txbxContent>
                  <w:p w:rsidR="00E16470" w:rsidRPr="000155BB" w:rsidRDefault="00E16470" w:rsidP="0056073F">
                    <w:pPr>
                      <w:pStyle w:val="NormalWeb"/>
                      <w:jc w:val="center"/>
                      <w:textAlignment w:val="baseline"/>
                      <w:rPr>
                        <w:sz w:val="20"/>
                        <w:szCs w:val="20"/>
                      </w:rPr>
                    </w:pPr>
                    <w:r w:rsidRPr="000155BB">
                      <w:rPr>
                        <w:rFonts w:ascii="Arial" w:hAnsi="Arial" w:cs="Arial"/>
                        <w:b/>
                        <w:bCs/>
                        <w:color w:val="000000" w:themeColor="text1"/>
                        <w:kern w:val="24"/>
                        <w:sz w:val="20"/>
                        <w:szCs w:val="20"/>
                      </w:rPr>
                      <w:t>IMT-2000</w:t>
                    </w:r>
                  </w:p>
                  <w:p w:rsidR="00E16470" w:rsidRPr="000155BB" w:rsidRDefault="00E16470" w:rsidP="0056073F">
                    <w:pPr>
                      <w:pStyle w:val="NormalWeb"/>
                      <w:jc w:val="center"/>
                      <w:textAlignment w:val="baseline"/>
                      <w:rPr>
                        <w:sz w:val="20"/>
                        <w:szCs w:val="20"/>
                      </w:rPr>
                    </w:pPr>
                    <w:r w:rsidRPr="000155BB">
                      <w:rPr>
                        <w:rFonts w:ascii="Arial" w:hAnsi="Arial" w:cs="Arial"/>
                        <w:b/>
                        <w:bCs/>
                        <w:color w:val="000000" w:themeColor="text1"/>
                        <w:kern w:val="24"/>
                        <w:sz w:val="20"/>
                        <w:szCs w:val="20"/>
                      </w:rPr>
                      <w:t>TDD</w:t>
                    </w:r>
                  </w:p>
                </w:txbxContent>
              </v:textbox>
            </v:shape>
            <v:shape id="Text Box 10" o:spid="_x0000_s1070" type="#_x0000_t202" style="position:absolute;left:25431;top:2407;width:10716;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HcIA&#10;AADbAAAADwAAAGRycy9kb3ducmV2LnhtbESPQWsCMRSE70L/Q3hCb5pV1MpqFCkWetCDWsTjY/Pc&#10;LG5elk2q8d8bQfA4zMw3zHwZbS2u1PrKsYJBPwNBXDhdcang7/DTm4LwAVlj7ZgU3MnDcvHRmWOu&#10;3Y13dN2HUiQI+xwVmBCaXEpfGLLo+64hTt7ZtRZDkm0pdYu3BLe1HGbZRFqsOC0YbOjbUHHZ/1sF&#10;6+nA4DZsR/rruDLFJsbsJHdKfXbjagYiUAzv8Kv9qxWMR/D8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odwgAAANsAAAAPAAAAAAAAAAAAAAAAAJgCAABkcnMvZG93&#10;bnJldi54bWxQSwUGAAAAAAQABAD1AAAAhwMAAAAA&#10;" fillcolor="#ffc" strokecolor="#2429e4">
              <v:textbox style="mso-next-textbox:#Text Box 10" inset="0,0,0,0">
                <w:txbxContent>
                  <w:p w:rsidR="00E16470" w:rsidRPr="0056073F" w:rsidRDefault="00E16470" w:rsidP="0056073F">
                    <w:pPr>
                      <w:pStyle w:val="NormalWeb"/>
                      <w:jc w:val="center"/>
                      <w:textAlignment w:val="baseline"/>
                      <w:rPr>
                        <w:sz w:val="20"/>
                        <w:szCs w:val="20"/>
                      </w:rPr>
                    </w:pPr>
                    <w:r w:rsidRPr="0056073F">
                      <w:rPr>
                        <w:rFonts w:ascii="Arial" w:hAnsi="Arial" w:cs="Arial"/>
                        <w:b/>
                        <w:bCs/>
                        <w:color w:val="000000"/>
                        <w:kern w:val="24"/>
                        <w:sz w:val="20"/>
                        <w:szCs w:val="20"/>
                      </w:rPr>
                      <w:t>MSS</w:t>
                    </w:r>
                  </w:p>
                </w:txbxContent>
              </v:textbox>
            </v:shape>
            <v:shape id="_x0000_s1071" type="#_x0000_t202" style="position:absolute;left:65484;top:2394;width:9192;height:7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fhsQA&#10;AADbAAAADwAAAGRycy9kb3ducmV2LnhtbESPzWrDMBCE74W8g9hCb42cUjfBiWJMaCCH+pAfSo+L&#10;tbFMrZWxlER5+6pQ6HGYmW+YVRltL640+s6xgtk0A0HcON1xq+B03D4vQPiArLF3TAru5KFcTx5W&#10;WGh34z1dD6EVCcK+QAUmhKGQ0jeGLPqpG4iTd3ajxZDk2Eo94i3BbS9fsuxNWuw4LRgcaGOo+T5c&#10;rIL3xcxgHepXPf+sTPMRY/Yl90o9PcZqCSJQDP/hv/ZOK8hz+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X4bEAAAA2wAAAA8AAAAAAAAAAAAAAAAAmAIAAGRycy9k&#10;b3ducmV2LnhtbFBLBQYAAAAABAAEAPUAAACJAwAAAAA=&#10;" fillcolor="#ffc" strokecolor="#2429e4">
              <v:textbox style="mso-next-textbox:#_x0000_s1071" inset="0,0,0,0">
                <w:txbxContent>
                  <w:p w:rsidR="00E16470" w:rsidRPr="000155BB" w:rsidRDefault="00E16470" w:rsidP="0056073F">
                    <w:pPr>
                      <w:pStyle w:val="NormalWeb"/>
                      <w:jc w:val="center"/>
                      <w:textAlignment w:val="baseline"/>
                      <w:rPr>
                        <w:sz w:val="20"/>
                        <w:szCs w:val="20"/>
                      </w:rPr>
                    </w:pPr>
                    <w:r w:rsidRPr="000155BB">
                      <w:rPr>
                        <w:rFonts w:ascii="Arial" w:hAnsi="Arial" w:cs="Arial"/>
                        <w:b/>
                        <w:bCs/>
                        <w:color w:val="000000"/>
                        <w:kern w:val="24"/>
                        <w:sz w:val="20"/>
                        <w:szCs w:val="20"/>
                      </w:rPr>
                      <w:t>MSS</w:t>
                    </w:r>
                  </w:p>
                </w:txbxContent>
              </v:textbox>
            </v:shape>
            <v:shape id="_x0000_s1072" type="#_x0000_t202" style="position:absolute;left:7620;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358cA&#10;AADbAAAADwAAAGRycy9kb3ducmV2LnhtbESP3WrCQBSE7wt9h+UUelN0o0Up0VVKoRCQQv0pxLtj&#10;9jQJzZ5NdleNb+8WBC+HmfmGmS9704gTOV9bVjAaJiCIC6trLhXstp+DNxA+IGtsLJOCC3lYLh4f&#10;5phqe+Y1nTahFBHCPkUFVQhtKqUvKjLoh7Yljt6vdQZDlK6U2uE5wk0jx0kylQZrjgsVtvRRUfG3&#10;ORoF+12Xdd34kH9fsle3Hr3kXz+rXKnnp/59BiJQH+7hWzvTCiZT+P8Sf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d+fHAAAA2wAAAA8AAAAAAAAAAAAAAAAAmAIAAGRy&#10;cy9kb3ducmV2LnhtbFBLBQYAAAAABAAEAPUAAACMAwAAAAA=&#10;" fillcolor="#00b0f0" strokecolor="#2429e4">
              <v:textbox style="mso-next-textbox:#_x0000_s1072" inset="0,0,0,0">
                <w:txbxContent>
                  <w:p w:rsidR="00E16470" w:rsidRPr="0056073F" w:rsidRDefault="00E16470" w:rsidP="0056073F">
                    <w:pPr>
                      <w:pStyle w:val="NormalWeb"/>
                      <w:spacing w:before="72" w:line="168" w:lineRule="auto"/>
                      <w:jc w:val="center"/>
                      <w:textAlignment w:val="baseline"/>
                      <w:rPr>
                        <w:sz w:val="20"/>
                        <w:szCs w:val="20"/>
                      </w:rPr>
                    </w:pPr>
                    <w:r w:rsidRPr="0056073F">
                      <w:rPr>
                        <w:rFonts w:ascii="Arial" w:hAnsi="Arial" w:cs="Arial"/>
                        <w:b/>
                        <w:bCs/>
                        <w:color w:val="000000" w:themeColor="text1"/>
                        <w:kern w:val="24"/>
                        <w:sz w:val="20"/>
                        <w:szCs w:val="20"/>
                      </w:rPr>
                      <w:t>MF</w:t>
                    </w:r>
                  </w:p>
                </w:txbxContent>
              </v:textbox>
            </v:shape>
            <v:shape id="_x0000_s1073" type="#_x0000_t202" style="position:absolute;left:12192;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AacQA&#10;AADbAAAADwAAAGRycy9kb3ducmV2LnhtbESPQWvCQBSE70L/w/IKvenGQGuJriIRIbSn2h7q7ZF9&#10;ZoPZt2F3jbG/vlsoeBxm5htmtRltJwbyoXWsYD7LQBDXTrfcKPj63E9fQYSIrLFzTApuFGCzfpis&#10;sNDuyh80HGIjEoRDgQpMjH0hZagNWQwz1xMn7+S8xZikb6T2eE1w28k8y16kxZbTgsGeSkP1+XCx&#10;CtwxlsPN9G/V7mL8T/7+XeZUKfX0OG6XICKN8R7+b1dawfM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gGnEAAAA2wAAAA8AAAAAAAAAAAAAAAAAmAIAAGRycy9k&#10;b3ducmV2LnhtbFBLBQYAAAAABAAEAPUAAACJAwAAAAA=&#10;" fillcolor="#6f3" strokecolor="#2429e4">
              <v:textbox style="mso-next-textbox:#_x0000_s1073" inset="0,0,0,0">
                <w:txbxContent>
                  <w:p w:rsidR="00E16470" w:rsidRPr="0056073F" w:rsidRDefault="00E16470" w:rsidP="0056073F">
                    <w:pPr>
                      <w:pStyle w:val="NormalWeb"/>
                      <w:spacing w:before="72" w:line="168" w:lineRule="auto"/>
                      <w:jc w:val="center"/>
                      <w:textAlignment w:val="baseline"/>
                      <w:rPr>
                        <w:sz w:val="20"/>
                        <w:szCs w:val="20"/>
                      </w:rPr>
                    </w:pPr>
                    <w:r w:rsidRPr="0056073F">
                      <w:rPr>
                        <w:rFonts w:ascii="Arial" w:hAnsi="Arial" w:cs="Arial"/>
                        <w:b/>
                        <w:bCs/>
                        <w:color w:val="000000" w:themeColor="text1"/>
                        <w:kern w:val="24"/>
                        <w:sz w:val="20"/>
                        <w:szCs w:val="20"/>
                      </w:rPr>
                      <w:t>VTL</w:t>
                    </w:r>
                  </w:p>
                </w:txbxContent>
              </v:textbox>
            </v:shape>
            <v:shape id="_x0000_s1074" type="#_x0000_t202" style="position:absolute;left:16764;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Kr4A&#10;AADbAAAADwAAAGRycy9kb3ducmV2LnhtbERPTWvCQBC9F/wPywi91Y2CpURXEcHSq7ZFj2N2TKKZ&#10;2bi7Jum/7x4KPT7e93I9cKM68qF2YmA6yUCRFM7WUhr4+ty9vIEKEcVi44QM/FCA9Wr0tMTcul72&#10;1B1iqVKIhBwNVDG2udahqIgxTFxLkriL84wxQV9q67FP4dzoWZa9asZaUkOFLW0rKm6HBxvgMO+P&#10;7K/R8+n4zuf77HvbsTHP42GzABVpiP/iP/eHNTBPY9OX9AP0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g3iq+AAAA2wAAAA8AAAAAAAAAAAAAAAAAmAIAAGRycy9kb3ducmV2&#10;LnhtbFBLBQYAAAAABAAEAPUAAACDAwAAAAA=&#10;" fillcolor="#f9c" strokecolor="#2429e4">
              <v:textbox style="mso-next-textbox:#_x0000_s1074" inset="0,0,0,0">
                <w:txbxContent>
                  <w:p w:rsidR="00E16470" w:rsidRPr="0056073F" w:rsidRDefault="00E16470" w:rsidP="0056073F">
                    <w:pPr>
                      <w:pStyle w:val="NormalWeb"/>
                      <w:spacing w:before="72" w:line="168" w:lineRule="auto"/>
                      <w:jc w:val="center"/>
                      <w:textAlignment w:val="baseline"/>
                      <w:rPr>
                        <w:sz w:val="20"/>
                        <w:szCs w:val="20"/>
                      </w:rPr>
                    </w:pPr>
                    <w:r w:rsidRPr="0056073F">
                      <w:rPr>
                        <w:rFonts w:ascii="Arial" w:hAnsi="Arial" w:cs="Arial"/>
                        <w:b/>
                        <w:bCs/>
                        <w:color w:val="000000" w:themeColor="text1"/>
                        <w:kern w:val="24"/>
                        <w:sz w:val="20"/>
                        <w:szCs w:val="20"/>
                      </w:rPr>
                      <w:t>EVN</w:t>
                    </w:r>
                  </w:p>
                  <w:p w:rsidR="00E16470" w:rsidRPr="0056073F" w:rsidRDefault="00E16470" w:rsidP="0056073F">
                    <w:pPr>
                      <w:pStyle w:val="NormalWeb"/>
                      <w:spacing w:before="72" w:line="168" w:lineRule="auto"/>
                      <w:jc w:val="center"/>
                      <w:textAlignment w:val="baseline"/>
                      <w:rPr>
                        <w:sz w:val="20"/>
                        <w:szCs w:val="20"/>
                      </w:rPr>
                    </w:pPr>
                    <w:r w:rsidRPr="0056073F">
                      <w:rPr>
                        <w:rFonts w:ascii="Arial" w:hAnsi="Arial" w:cs="Arial"/>
                        <w:b/>
                        <w:bCs/>
                        <w:color w:val="000000" w:themeColor="text1"/>
                        <w:kern w:val="24"/>
                        <w:sz w:val="20"/>
                        <w:szCs w:val="20"/>
                      </w:rPr>
                      <w:t>HTC</w:t>
                    </w:r>
                  </w:p>
                </w:txbxContent>
              </v:textbox>
            </v:shape>
            <v:shape id="_x0000_s1075" type="#_x0000_t202" style="position:absolute;left:21336;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OpMUA&#10;AADbAAAADwAAAGRycy9kb3ducmV2LnhtbESPQWsCMRSE74L/ITzBm2YttNXVKEVsEUFEbaG9PTbP&#10;3eDmZdlEd/33Rih4HGbmG2a2aG0prlR741jBaJiAIM6cNpwr+D5+DsYgfEDWWDomBTfysJh3OzNM&#10;tWt4T9dDyEWEsE9RQRFClUrps4Is+qGriKN3crXFEGWdS11jE+G2lC9J8iYtGo4LBVa0LCg7Hy5W&#10;wXL1vj9+7VbZxmx+jFn//W4njVOq32s/piACteEZ/m+vtYLXC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Q6kxQAAANsAAAAPAAAAAAAAAAAAAAAAAJgCAABkcnMv&#10;ZG93bnJldi54bWxQSwUGAAAAAAQABAD1AAAAigMAAAAA&#10;" fillcolor="#ff5050" strokecolor="#2429e4">
              <v:textbox style="mso-next-textbox:#_x0000_s1075" inset="0,0,0,0">
                <w:txbxContent>
                  <w:p w:rsidR="00E16470" w:rsidRPr="0056073F" w:rsidRDefault="00E16470" w:rsidP="0056073F">
                    <w:pPr>
                      <w:pStyle w:val="NormalWeb"/>
                      <w:spacing w:before="72" w:line="168" w:lineRule="auto"/>
                      <w:jc w:val="center"/>
                      <w:textAlignment w:val="baseline"/>
                      <w:rPr>
                        <w:sz w:val="20"/>
                        <w:szCs w:val="20"/>
                      </w:rPr>
                    </w:pPr>
                    <w:r w:rsidRPr="0056073F">
                      <w:rPr>
                        <w:rFonts w:ascii="Arial" w:hAnsi="Arial" w:cs="Arial"/>
                        <w:b/>
                        <w:bCs/>
                        <w:color w:val="000000" w:themeColor="text1"/>
                        <w:kern w:val="24"/>
                        <w:sz w:val="20"/>
                        <w:szCs w:val="20"/>
                      </w:rPr>
                      <w:t>VNP</w:t>
                    </w:r>
                  </w:p>
                </w:txbxContent>
              </v:textbox>
            </v:shape>
            <v:shape id="_x0000_s1076" type="#_x0000_t202" style="position:absolute;left:47371;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AtcMA&#10;AADbAAAADwAAAGRycy9kb3ducmV2LnhtbERPW2vCMBR+H/gfwhn4MmaqgkhnlCEIBRG8Qvd21py1&#10;Zc1Jm0St/948DPb48d0Xq9404kbO15YVjEcJCOLC6ppLBefT5n0OwgdkjY1lUvAgD6vl4GWBqbZ3&#10;PtDtGEoRQ9inqKAKoU2l9EVFBv3ItsSR+7HOYIjQlVI7vMdw08hJksykwZpjQ4UtrSsqfo9Xo+Dr&#10;3GVdN/nO949s6g7jt3x32eZKDV/7zw8QgfrwL/5zZ1rBLK6P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AtcMAAADbAAAADwAAAAAAAAAAAAAAAACYAgAAZHJzL2Rv&#10;d25yZXYueG1sUEsFBgAAAAAEAAQA9QAAAIgDAAAAAA==&#10;" fillcolor="#00b0f0" strokecolor="#2429e4">
              <v:textbox style="mso-next-textbox:#_x0000_s1076" inset="0,0,0,0">
                <w:txbxContent>
                  <w:p w:rsidR="00E16470" w:rsidRPr="000155BB" w:rsidRDefault="00E16470" w:rsidP="0056073F">
                    <w:pPr>
                      <w:pStyle w:val="NormalWeb"/>
                      <w:spacing w:before="72" w:line="168" w:lineRule="auto"/>
                      <w:jc w:val="center"/>
                      <w:textAlignment w:val="baseline"/>
                      <w:rPr>
                        <w:sz w:val="20"/>
                        <w:szCs w:val="20"/>
                      </w:rPr>
                    </w:pPr>
                    <w:r w:rsidRPr="000155BB">
                      <w:rPr>
                        <w:rFonts w:ascii="Arial" w:hAnsi="Arial" w:cs="Arial"/>
                        <w:b/>
                        <w:bCs/>
                        <w:color w:val="000000" w:themeColor="text1"/>
                        <w:kern w:val="24"/>
                        <w:sz w:val="20"/>
                        <w:szCs w:val="20"/>
                      </w:rPr>
                      <w:t>MF</w:t>
                    </w:r>
                  </w:p>
                </w:txbxContent>
              </v:textbox>
            </v:shape>
            <v:shape id="_x0000_s1077" type="#_x0000_t202" style="position:absolute;left:51943;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O8MA&#10;AADbAAAADwAAAGRycy9kb3ducmV2LnhtbESPzWrDMBCE74W8g9hAbo0cH0Jwo4TiEDDtKT+H9rZY&#10;W8vUWhlJcZw8fRQo9DjMzDfMejvaTgzkQ+tYwWKegSCunW65UXA+7V9XIEJE1tg5JgU3CrDdTF7W&#10;WGh35QMNx9iIBOFQoAITY19IGWpDFsPc9cTJ+3HeYkzSN1J7vCa47WSeZUtpseW0YLCn0lD9e7xY&#10;Be47lsPN9B/V7mL8Pf/8KnOqlJpNx/c3EJHG+B/+a1dawXIBzy/p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3O8MAAADbAAAADwAAAAAAAAAAAAAAAACYAgAAZHJzL2Rv&#10;d25yZXYueG1sUEsFBgAAAAAEAAQA9QAAAIgDAAAAAA==&#10;" fillcolor="#6f3" strokecolor="#2429e4">
              <v:textbox style="mso-next-textbox:#_x0000_s1077" inset="0,0,0,0">
                <w:txbxContent>
                  <w:p w:rsidR="00E16470" w:rsidRPr="000155BB" w:rsidRDefault="00E16470" w:rsidP="0056073F">
                    <w:pPr>
                      <w:pStyle w:val="NormalWeb"/>
                      <w:spacing w:before="72" w:line="168" w:lineRule="auto"/>
                      <w:jc w:val="center"/>
                      <w:textAlignment w:val="baseline"/>
                      <w:rPr>
                        <w:sz w:val="20"/>
                        <w:szCs w:val="20"/>
                      </w:rPr>
                    </w:pPr>
                    <w:r w:rsidRPr="000155BB">
                      <w:rPr>
                        <w:rFonts w:ascii="Arial" w:hAnsi="Arial" w:cs="Arial"/>
                        <w:b/>
                        <w:bCs/>
                        <w:color w:val="000000" w:themeColor="text1"/>
                        <w:kern w:val="24"/>
                        <w:sz w:val="20"/>
                        <w:szCs w:val="20"/>
                      </w:rPr>
                      <w:t>VTL</w:t>
                    </w:r>
                  </w:p>
                </w:txbxContent>
              </v:textbox>
            </v:shape>
            <v:shape id="_x0000_s1078" type="#_x0000_t202" style="position:absolute;left:56515;top:2415;width:4571;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t8MA&#10;AADeAAAADwAAAGRycy9kb3ducmV2LnhtbESPTWvCQBCG70L/wzKF3nRjQJHUVYpQ6bW2oscxO02i&#10;mdm4u03Sf989FHp8eb941tuRW9WTD40TA/NZBoqkdLaRysDnx+t0BSpEFIutEzLwQwG2m4fJGgvr&#10;Bnmn/hArlUYkFGigjrErtA5lTYxh5jqS5H05zxiT9JW2Hoc0zq3Os2ypGRtJDzV2tKupvB2+2QCH&#10;xXBif42ez6c9X+75cdezMU+P48szqEhj/A//td+sgXyxnCeAhJNQ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4+t8MAAADeAAAADwAAAAAAAAAAAAAAAACYAgAAZHJzL2Rv&#10;d25yZXYueG1sUEsFBgAAAAAEAAQA9QAAAIgDAAAAAA==&#10;" fillcolor="#f9c" strokecolor="#2429e4">
              <v:textbox style="mso-next-textbox:#_x0000_s1078" inset="0,0,0,0">
                <w:txbxContent>
                  <w:p w:rsidR="00E16470" w:rsidRPr="000155BB" w:rsidRDefault="00E16470" w:rsidP="0056073F">
                    <w:pPr>
                      <w:pStyle w:val="NormalWeb"/>
                      <w:spacing w:before="72" w:line="168" w:lineRule="auto"/>
                      <w:jc w:val="center"/>
                      <w:textAlignment w:val="baseline"/>
                      <w:rPr>
                        <w:sz w:val="20"/>
                        <w:szCs w:val="20"/>
                      </w:rPr>
                    </w:pPr>
                    <w:r w:rsidRPr="000155BB">
                      <w:rPr>
                        <w:rFonts w:ascii="Arial" w:hAnsi="Arial" w:cs="Arial"/>
                        <w:b/>
                        <w:bCs/>
                        <w:color w:val="000000" w:themeColor="text1"/>
                        <w:kern w:val="24"/>
                        <w:sz w:val="20"/>
                        <w:szCs w:val="20"/>
                      </w:rPr>
                      <w:t>EVN</w:t>
                    </w:r>
                  </w:p>
                  <w:p w:rsidR="00E16470" w:rsidRPr="000155BB" w:rsidRDefault="00E16470" w:rsidP="0056073F">
                    <w:pPr>
                      <w:pStyle w:val="NormalWeb"/>
                      <w:spacing w:before="72" w:line="168" w:lineRule="auto"/>
                      <w:jc w:val="center"/>
                      <w:textAlignment w:val="baseline"/>
                      <w:rPr>
                        <w:sz w:val="20"/>
                        <w:szCs w:val="20"/>
                      </w:rPr>
                    </w:pPr>
                    <w:r w:rsidRPr="000155BB">
                      <w:rPr>
                        <w:rFonts w:ascii="Arial" w:hAnsi="Arial" w:cs="Arial"/>
                        <w:b/>
                        <w:bCs/>
                        <w:color w:val="000000" w:themeColor="text1"/>
                        <w:kern w:val="24"/>
                        <w:sz w:val="20"/>
                        <w:szCs w:val="20"/>
                      </w:rPr>
                      <w:t>HTC</w:t>
                    </w:r>
                  </w:p>
                </w:txbxContent>
              </v:textbox>
            </v:shape>
            <v:shape id="_x0000_s1079" type="#_x0000_t202" style="position:absolute;left:61086;top:2415;width:4572;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BMgA&#10;AADeAAAADwAAAGRycy9kb3ducmV2LnhtbESPQWvCQBSE7wX/w/IK3uomgraNriKiIkIRYwv19si+&#10;JovZtyG7mvTfdwuFHoeZ+YaZL3tbizu13jhWkI4SEMSF04ZLBe/n7dMLCB+QNdaOScE3eVguBg9z&#10;zLTr+ET3PJQiQthnqKAKocmk9EVFFv3INcTR+3KtxRBlW0rdYhfhtpbjJJlKi4bjQoUNrSsqrvnN&#10;Klhvnk/n3XFTHMzhw5j95fPttXNKDR/71QxEoD78h//ae61gPJmmK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7oEyAAAAN4AAAAPAAAAAAAAAAAAAAAAAJgCAABk&#10;cnMvZG93bnJldi54bWxQSwUGAAAAAAQABAD1AAAAjQMAAAAA&#10;" fillcolor="#ff5050" strokecolor="#2429e4">
              <v:textbox style="mso-next-textbox:#_x0000_s1079" inset="0,0,0,0">
                <w:txbxContent>
                  <w:p w:rsidR="00E16470" w:rsidRPr="000155BB" w:rsidRDefault="00E16470" w:rsidP="0056073F">
                    <w:pPr>
                      <w:pStyle w:val="NormalWeb"/>
                      <w:spacing w:before="72" w:line="168" w:lineRule="auto"/>
                      <w:jc w:val="center"/>
                      <w:textAlignment w:val="baseline"/>
                      <w:rPr>
                        <w:sz w:val="20"/>
                        <w:szCs w:val="20"/>
                      </w:rPr>
                    </w:pPr>
                    <w:r w:rsidRPr="000155BB">
                      <w:rPr>
                        <w:rFonts w:ascii="Arial" w:hAnsi="Arial" w:cs="Arial"/>
                        <w:b/>
                        <w:bCs/>
                        <w:color w:val="000000" w:themeColor="text1"/>
                        <w:kern w:val="24"/>
                        <w:sz w:val="20"/>
                        <w:szCs w:val="20"/>
                      </w:rPr>
                      <w:t>VNP</w:t>
                    </w:r>
                  </w:p>
                </w:txbxContent>
              </v:textbox>
            </v:shape>
            <v:shape id="_x0000_s1080" type="#_x0000_t202" style="position:absolute;left:762;top:10341;width:8153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8HscA&#10;AADeAAAADwAAAGRycy9kb3ducmV2LnhtbESPQWvCQBSE70L/w/IK3nRjwGBTV5HSgiAUY3ro8TX7&#10;TBazb9PsqvHfdwWhx2FmvmGW68G24kK9N44VzKYJCOLKacO1gq/yY7IA4QOyxtYxKbiRh/XqabTE&#10;XLsrF3Q5hFpECPscFTQhdLmUvmrIop+6jjh6R9dbDFH2tdQ9XiPctjJNkkxaNBwXGuzoraHqdDhb&#10;BZtvLt7N7+fPvjgWpixfEt5lJ6XGz8PmFUSgIfyHH+2tVpDOs1kK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fB7HAAAA3gAAAA8AAAAAAAAAAAAAAAAAmAIAAGRy&#10;cy9kb3ducmV2LnhtbFBLBQYAAAAABAAEAPUAAACMAwAAAAA=&#10;" filled="f" stroked="f">
              <v:textbox style="mso-next-textbox:#_x0000_s1080" inset="0,0,0,0">
                <w:txbxContent>
                  <w:p w:rsidR="00E16470" w:rsidRPr="0056073F" w:rsidRDefault="00E16470" w:rsidP="000155BB">
                    <w:pPr>
                      <w:pStyle w:val="NormalWeb"/>
                      <w:spacing w:before="0"/>
                      <w:jc w:val="left"/>
                      <w:textAlignment w:val="baseline"/>
                      <w:rPr>
                        <w:sz w:val="20"/>
                        <w:szCs w:val="20"/>
                      </w:rPr>
                    </w:pP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1920</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 xml:space="preserve"> 1950</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1980</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2025</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 xml:space="preserve"> 2125</w:t>
                    </w:r>
                    <w:r>
                      <w:rPr>
                        <w:rFonts w:ascii="Arial" w:hAnsi="Arial" w:cs="Arial"/>
                        <w:b/>
                        <w:bCs/>
                        <w:color w:val="000000" w:themeColor="text1"/>
                        <w:kern w:val="24"/>
                        <w:sz w:val="20"/>
                        <w:szCs w:val="20"/>
                      </w:rPr>
                      <w:t xml:space="preserve">      </w:t>
                    </w:r>
                    <w:r w:rsidRPr="0056073F">
                      <w:rPr>
                        <w:rFonts w:ascii="Arial" w:hAnsi="Arial" w:cs="Arial"/>
                        <w:b/>
                        <w:bCs/>
                        <w:color w:val="000000" w:themeColor="text1"/>
                        <w:kern w:val="24"/>
                        <w:sz w:val="20"/>
                        <w:szCs w:val="20"/>
                      </w:rPr>
                      <w:t>2155</w:t>
                    </w:r>
                    <w:r>
                      <w:rPr>
                        <w:rFonts w:ascii="Arial" w:hAnsi="Arial" w:cs="Arial"/>
                        <w:b/>
                        <w:bCs/>
                        <w:color w:val="000000" w:themeColor="text1"/>
                        <w:kern w:val="24"/>
                        <w:sz w:val="22"/>
                        <w:szCs w:val="22"/>
                      </w:rPr>
                      <w:t xml:space="preserve">       </w:t>
                    </w:r>
                    <w:r w:rsidRPr="0056073F">
                      <w:rPr>
                        <w:rFonts w:ascii="Arial" w:hAnsi="Arial" w:cs="Arial"/>
                        <w:b/>
                        <w:bCs/>
                        <w:color w:val="000000" w:themeColor="text1"/>
                        <w:kern w:val="24"/>
                        <w:sz w:val="20"/>
                        <w:szCs w:val="20"/>
                      </w:rPr>
                      <w:t>2200 MHz</w:t>
                    </w:r>
                  </w:p>
                </w:txbxContent>
              </v:textbox>
            </v:shape>
            <w10:wrap type="none"/>
            <w10:anchorlock/>
          </v:group>
        </w:pict>
      </w:r>
    </w:p>
    <w:p w:rsidR="000155BB" w:rsidRPr="005024C9" w:rsidRDefault="000155BB" w:rsidP="000155BB">
      <w:pPr>
        <w:pStyle w:val="figuresource"/>
      </w:pPr>
    </w:p>
    <w:p w:rsidR="000155BB" w:rsidRPr="005024C9" w:rsidRDefault="00AC31F0" w:rsidP="00FF00BB">
      <w:pPr>
        <w:pStyle w:val="Heading1"/>
        <w:ind w:left="851" w:hanging="851"/>
        <w:rPr>
          <w:lang w:val="en-GB"/>
        </w:rPr>
      </w:pPr>
      <w:bookmarkStart w:id="59" w:name="_Toc338239901"/>
      <w:r w:rsidRPr="005024C9">
        <w:rPr>
          <w:lang w:val="en-GB"/>
        </w:rPr>
        <w:t>4</w:t>
      </w:r>
      <w:r w:rsidR="000155BB" w:rsidRPr="005024C9">
        <w:rPr>
          <w:lang w:val="en-GB"/>
        </w:rPr>
        <w:tab/>
      </w:r>
      <w:r w:rsidR="00FF00BB">
        <w:rPr>
          <w:lang w:val="en-GB"/>
        </w:rPr>
        <w:t>Medium to long term goals to optimise wireless broadband for Viet Nam</w:t>
      </w:r>
      <w:bookmarkEnd w:id="59"/>
    </w:p>
    <w:p w:rsidR="000155BB" w:rsidRPr="005024C9" w:rsidRDefault="000155BB" w:rsidP="00FF00BB">
      <w:pPr>
        <w:pStyle w:val="Heading2"/>
        <w:rPr>
          <w:lang w:val="en-GB"/>
        </w:rPr>
      </w:pPr>
      <w:bookmarkStart w:id="60" w:name="_Toc338239902"/>
      <w:r w:rsidRPr="005024C9">
        <w:rPr>
          <w:lang w:val="en-GB"/>
        </w:rPr>
        <w:t>4.1</w:t>
      </w:r>
      <w:r w:rsidRPr="005024C9">
        <w:rPr>
          <w:lang w:val="en-GB"/>
        </w:rPr>
        <w:tab/>
        <w:t xml:space="preserve">Global </w:t>
      </w:r>
      <w:r w:rsidR="00FF00BB">
        <w:rPr>
          <w:lang w:val="en-GB"/>
        </w:rPr>
        <w:t>m</w:t>
      </w:r>
      <w:r w:rsidRPr="005024C9">
        <w:rPr>
          <w:lang w:val="en-GB"/>
        </w:rPr>
        <w:t xml:space="preserve">obile </w:t>
      </w:r>
      <w:r w:rsidR="00FF00BB">
        <w:rPr>
          <w:lang w:val="en-GB"/>
        </w:rPr>
        <w:t>d</w:t>
      </w:r>
      <w:r w:rsidRPr="005024C9">
        <w:rPr>
          <w:lang w:val="en-GB"/>
        </w:rPr>
        <w:t xml:space="preserve">ata </w:t>
      </w:r>
      <w:r w:rsidR="00FF00BB">
        <w:rPr>
          <w:lang w:val="en-GB"/>
        </w:rPr>
        <w:t>t</w:t>
      </w:r>
      <w:r w:rsidRPr="005024C9">
        <w:rPr>
          <w:lang w:val="en-GB"/>
        </w:rPr>
        <w:t xml:space="preserve">raffic </w:t>
      </w:r>
      <w:r w:rsidR="00FF00BB">
        <w:rPr>
          <w:lang w:val="en-GB"/>
        </w:rPr>
        <w:t>g</w:t>
      </w:r>
      <w:r w:rsidRPr="005024C9">
        <w:rPr>
          <w:lang w:val="en-GB"/>
        </w:rPr>
        <w:t>rowth</w:t>
      </w:r>
      <w:bookmarkEnd w:id="60"/>
    </w:p>
    <w:p w:rsidR="000155BB" w:rsidRPr="005024C9" w:rsidRDefault="000155BB" w:rsidP="00AF47BF">
      <w:r w:rsidRPr="005024C9">
        <w:t xml:space="preserve">Based on global statistics the number of wireless broadband subscribers has exceeded the number of fixed broadband subscribers and will continue on an explosive growth path </w:t>
      </w:r>
      <w:r w:rsidR="00AF47BF">
        <w:t>following</w:t>
      </w:r>
      <w:r w:rsidRPr="005024C9">
        <w:t xml:space="preserve"> current growth estimates.</w:t>
      </w:r>
      <w:r w:rsidR="003F0320" w:rsidRPr="005024C9">
        <w:t xml:space="preserve"> </w:t>
      </w:r>
      <w:r w:rsidRPr="005024C9">
        <w:t xml:space="preserve">According to the Cisco </w:t>
      </w:r>
      <w:r w:rsidRPr="005024C9">
        <w:rPr>
          <w:i/>
        </w:rPr>
        <w:t>Visual Networking Index Global Mobile Data Traffic Forecast</w:t>
      </w:r>
      <w:r w:rsidRPr="005024C9">
        <w:t xml:space="preserve"> overall mobile data traffic is expected to grow to 10.8 Exabytes (1 Exabyte=10</w:t>
      </w:r>
      <w:r w:rsidRPr="005024C9">
        <w:rPr>
          <w:vertAlign w:val="superscript"/>
        </w:rPr>
        <w:t>18</w:t>
      </w:r>
      <w:r w:rsidRPr="005024C9">
        <w:t xml:space="preserve"> bytes) per month by 2016 as shown in </w:t>
      </w:r>
      <w:r w:rsidR="00325CFE" w:rsidRPr="00325CFE">
        <w:t>Figure</w:t>
      </w:r>
      <w:r w:rsidR="005267F6">
        <w:t xml:space="preserve"> 7</w:t>
      </w:r>
      <w:r w:rsidRPr="005024C9">
        <w:t xml:space="preserve">. </w:t>
      </w:r>
    </w:p>
    <w:p w:rsidR="000155BB" w:rsidRPr="005024C9" w:rsidRDefault="00325CFE" w:rsidP="00FF00BB">
      <w:pPr>
        <w:pStyle w:val="Figuretitle"/>
      </w:pPr>
      <w:r w:rsidRPr="00325CFE">
        <w:lastRenderedPageBreak/>
        <w:t>Figure</w:t>
      </w:r>
      <w:r w:rsidR="005267F6">
        <w:t xml:space="preserve"> 7</w:t>
      </w:r>
      <w:r w:rsidR="000155BB" w:rsidRPr="005024C9">
        <w:t xml:space="preserve">: Overall </w:t>
      </w:r>
      <w:r w:rsidR="00FF00BB">
        <w:t>m</w:t>
      </w:r>
      <w:r w:rsidR="000155BB" w:rsidRPr="005024C9">
        <w:t xml:space="preserve">obile </w:t>
      </w:r>
      <w:r w:rsidR="00FF00BB">
        <w:t>d</w:t>
      </w:r>
      <w:r w:rsidR="000155BB" w:rsidRPr="005024C9">
        <w:t xml:space="preserve">ata </w:t>
      </w:r>
      <w:r w:rsidR="00FF00BB">
        <w:t>t</w:t>
      </w:r>
      <w:r w:rsidR="000155BB" w:rsidRPr="005024C9">
        <w:t xml:space="preserve">raffic </w:t>
      </w:r>
      <w:r w:rsidR="00FF00BB">
        <w:t>g</w:t>
      </w:r>
      <w:r w:rsidR="000155BB" w:rsidRPr="005024C9">
        <w:t xml:space="preserve">rowth 2011 – 2016, </w:t>
      </w:r>
    </w:p>
    <w:p w:rsidR="000155BB" w:rsidRPr="005024C9" w:rsidRDefault="000155BB" w:rsidP="000155BB">
      <w:pPr>
        <w:pStyle w:val="Figure"/>
      </w:pPr>
      <w:r w:rsidRPr="005024C9">
        <w:rPr>
          <w:noProof/>
          <w:lang w:val="en-US" w:eastAsia="zh-CN"/>
        </w:rPr>
        <w:drawing>
          <wp:inline distT="0" distB="0" distL="0" distR="0" wp14:anchorId="7659F322" wp14:editId="73D1695E">
            <wp:extent cx="4808343" cy="3400425"/>
            <wp:effectExtent l="0" t="0" r="0" b="0"/>
            <wp:docPr id="256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569"/>
                    <a:stretch/>
                  </pic:blipFill>
                  <pic:spPr bwMode="auto">
                    <a:xfrm>
                      <a:off x="0" y="0"/>
                      <a:ext cx="4825594" cy="3412625"/>
                    </a:xfrm>
                    <a:prstGeom prst="rect">
                      <a:avLst/>
                    </a:prstGeom>
                    <a:noFill/>
                    <a:ln>
                      <a:noFill/>
                    </a:ln>
                    <a:extLst>
                      <a:ext uri="{53640926-AAD7-44D8-BBD7-CCE9431645EC}">
                        <a14:shadowObscured xmlns:a14="http://schemas.microsoft.com/office/drawing/2010/main"/>
                      </a:ext>
                    </a:extLst>
                  </pic:spPr>
                </pic:pic>
              </a:graphicData>
            </a:graphic>
          </wp:inline>
        </w:drawing>
      </w:r>
    </w:p>
    <w:p w:rsidR="000155BB" w:rsidRPr="005024C9" w:rsidRDefault="00FF00BB" w:rsidP="000155BB">
      <w:pPr>
        <w:pStyle w:val="figuresource"/>
        <w:spacing w:before="0"/>
      </w:pPr>
      <w:r>
        <w:t xml:space="preserve">Source:  </w:t>
      </w:r>
      <w:r w:rsidRPr="005024C9">
        <w:t>Cisco, VNI Report, 2012</w:t>
      </w:r>
    </w:p>
    <w:p w:rsidR="003516B1" w:rsidRPr="005024C9" w:rsidRDefault="003516B1" w:rsidP="000155BB"/>
    <w:p w:rsidR="000155BB" w:rsidRPr="005024C9" w:rsidRDefault="000155BB" w:rsidP="003064FE">
      <w:pPr>
        <w:keepNext/>
        <w:keepLines/>
      </w:pPr>
      <w:r w:rsidRPr="005024C9">
        <w:t>As the industry embraces mobile broadband, data demand on the network is increasing rapidly, and operators need to find a cost efficient way to continue providing the service. A</w:t>
      </w:r>
      <w:r w:rsidR="00AF47BF">
        <w:t xml:space="preserve"> ten</w:t>
      </w:r>
      <w:r w:rsidRPr="005024C9">
        <w:t xml:space="preserve">-fold increase in mobile data traffic could translate to less than 10 </w:t>
      </w:r>
      <w:r w:rsidR="00901945">
        <w:t>per cent</w:t>
      </w:r>
      <w:r w:rsidRPr="005024C9">
        <w:t xml:space="preserve"> increase in revenue for operators. LTE serves as the common migration path for all existing mobile standards to address the cost challenge (see </w:t>
      </w:r>
      <w:r w:rsidR="00325CFE" w:rsidRPr="00325CFE">
        <w:t>Figure</w:t>
      </w:r>
      <w:r w:rsidR="0030406F" w:rsidRPr="0030406F">
        <w:t xml:space="preserve"> 8</w:t>
      </w:r>
      <w:r w:rsidRPr="005024C9">
        <w:t>).</w:t>
      </w:r>
    </w:p>
    <w:p w:rsidR="000155BB" w:rsidRPr="005024C9" w:rsidRDefault="00325CFE" w:rsidP="005267F6">
      <w:pPr>
        <w:pStyle w:val="Figuretitle"/>
      </w:pPr>
      <w:r w:rsidRPr="00325CFE">
        <w:t>Figure</w:t>
      </w:r>
      <w:r w:rsidR="005267F6">
        <w:t xml:space="preserve"> 8</w:t>
      </w:r>
      <w:r w:rsidR="000155BB" w:rsidRPr="005024C9">
        <w:t xml:space="preserve">: </w:t>
      </w:r>
      <w:r w:rsidR="00FF00BB">
        <w:t xml:space="preserve"> </w:t>
      </w:r>
      <w:r w:rsidR="000155BB" w:rsidRPr="005024C9">
        <w:t>Benefits of LTE:</w:t>
      </w:r>
      <w:r w:rsidR="003F0320" w:rsidRPr="005024C9">
        <w:t xml:space="preserve"> </w:t>
      </w:r>
      <w:r w:rsidR="000155BB" w:rsidRPr="005024C9">
        <w:t>decoupling revenue and traffic</w:t>
      </w:r>
    </w:p>
    <w:p w:rsidR="000155BB" w:rsidRPr="005024C9" w:rsidRDefault="000155BB" w:rsidP="000155BB">
      <w:pPr>
        <w:pStyle w:val="Figure"/>
        <w:keepNext w:val="0"/>
      </w:pPr>
      <w:r w:rsidRPr="005024C9">
        <w:rPr>
          <w:noProof/>
          <w:lang w:val="en-US" w:eastAsia="zh-CN"/>
        </w:rPr>
        <w:drawing>
          <wp:inline distT="0" distB="0" distL="0" distR="0" wp14:anchorId="43C42B51" wp14:editId="57BE991E">
            <wp:extent cx="4548304" cy="1915064"/>
            <wp:effectExtent l="19050" t="0" r="4646" b="0"/>
            <wp:docPr id="25660" name="Picture 6" descr="Description: Description: 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l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60912" cy="1920372"/>
                    </a:xfrm>
                    <a:prstGeom prst="rect">
                      <a:avLst/>
                    </a:prstGeom>
                    <a:noFill/>
                    <a:ln>
                      <a:noFill/>
                    </a:ln>
                  </pic:spPr>
                </pic:pic>
              </a:graphicData>
            </a:graphic>
          </wp:inline>
        </w:drawing>
      </w:r>
    </w:p>
    <w:p w:rsidR="000155BB" w:rsidRPr="005024C9" w:rsidRDefault="000155BB" w:rsidP="000155BB">
      <w:pPr>
        <w:pStyle w:val="figuresource"/>
      </w:pPr>
      <w:r w:rsidRPr="005024C9">
        <w:t>Source:</w:t>
      </w:r>
      <w:r w:rsidR="003F0320" w:rsidRPr="005024C9">
        <w:t xml:space="preserve"> </w:t>
      </w:r>
      <w:r w:rsidRPr="005024C9">
        <w:t>UBS, 2009</w:t>
      </w:r>
      <w:r w:rsidRPr="005024C9">
        <w:rPr>
          <w:vertAlign w:val="superscript"/>
        </w:rPr>
        <w:footnoteReference w:id="34"/>
      </w:r>
    </w:p>
    <w:p w:rsidR="000155BB" w:rsidRPr="005024C9" w:rsidRDefault="000155BB" w:rsidP="00FF00BB">
      <w:pPr>
        <w:pStyle w:val="Heading2"/>
        <w:rPr>
          <w:lang w:val="en-GB"/>
        </w:rPr>
      </w:pPr>
      <w:bookmarkStart w:id="61" w:name="_Toc338239903"/>
      <w:r w:rsidRPr="005024C9">
        <w:rPr>
          <w:lang w:val="en-GB"/>
        </w:rPr>
        <w:lastRenderedPageBreak/>
        <w:t>4.2</w:t>
      </w:r>
      <w:r w:rsidRPr="005024C9">
        <w:rPr>
          <w:lang w:val="en-GB"/>
        </w:rPr>
        <w:tab/>
        <w:t xml:space="preserve">Estimating </w:t>
      </w:r>
      <w:r w:rsidR="00FF00BB">
        <w:rPr>
          <w:lang w:val="en-GB"/>
        </w:rPr>
        <w:t>f</w:t>
      </w:r>
      <w:r w:rsidRPr="005024C9">
        <w:rPr>
          <w:lang w:val="en-GB"/>
        </w:rPr>
        <w:t xml:space="preserve">uture </w:t>
      </w:r>
      <w:r w:rsidR="00FF00BB">
        <w:rPr>
          <w:lang w:val="en-GB"/>
        </w:rPr>
        <w:t>wireless broadband</w:t>
      </w:r>
      <w:r w:rsidR="00FF00BB" w:rsidRPr="005024C9">
        <w:rPr>
          <w:lang w:val="en-GB"/>
        </w:rPr>
        <w:t xml:space="preserve"> </w:t>
      </w:r>
      <w:r w:rsidR="00FF00BB">
        <w:rPr>
          <w:lang w:val="en-GB"/>
        </w:rPr>
        <w:t>g</w:t>
      </w:r>
      <w:r w:rsidRPr="005024C9">
        <w:rPr>
          <w:lang w:val="en-GB"/>
        </w:rPr>
        <w:t>rowth</w:t>
      </w:r>
      <w:r w:rsidR="00FF00BB">
        <w:rPr>
          <w:lang w:val="en-GB"/>
        </w:rPr>
        <w:t xml:space="preserve"> in Viet Nam</w:t>
      </w:r>
      <w:bookmarkEnd w:id="61"/>
    </w:p>
    <w:p w:rsidR="000155BB" w:rsidRPr="005024C9" w:rsidRDefault="000155BB" w:rsidP="00AF47BF">
      <w:r w:rsidRPr="005024C9">
        <w:t xml:space="preserve">According to the MIC, the country’s total number of Internet broadband subscribers was estimated to reach 4.2 million subscribers by the end of November 2011, a year-on-year increase of 16.3 </w:t>
      </w:r>
      <w:r w:rsidR="00901945">
        <w:t>per cent</w:t>
      </w:r>
      <w:r w:rsidRPr="005024C9">
        <w:t>.</w:t>
      </w:r>
      <w:r w:rsidR="003F0320" w:rsidRPr="005024C9">
        <w:t xml:space="preserve"> </w:t>
      </w:r>
      <w:r w:rsidRPr="005024C9">
        <w:t xml:space="preserve">In addition, the number of Internet users nationwide was estimated by the MIC to total about 32.2 million users, </w:t>
      </w:r>
      <w:r w:rsidR="00AF47BF">
        <w:t xml:space="preserve">a </w:t>
      </w:r>
      <w:r w:rsidRPr="005024C9">
        <w:t xml:space="preserve">year-on-year increase of 20.1 </w:t>
      </w:r>
      <w:r w:rsidR="00901945">
        <w:t>per cent</w:t>
      </w:r>
      <w:r w:rsidRPr="005024C9">
        <w:t xml:space="preserve"> against the figure in the same time last year.</w:t>
      </w:r>
      <w:r w:rsidRPr="005024C9">
        <w:rPr>
          <w:vertAlign w:val="superscript"/>
        </w:rPr>
        <w:footnoteReference w:id="35"/>
      </w:r>
      <w:r w:rsidR="003F0320" w:rsidRPr="005024C9">
        <w:t xml:space="preserve"> </w:t>
      </w:r>
      <w:r w:rsidRPr="005024C9">
        <w:t xml:space="preserve">These figures equate to an approximate broadband population penetration of 4.5 </w:t>
      </w:r>
      <w:r w:rsidR="00901945">
        <w:t>per cent</w:t>
      </w:r>
      <w:r w:rsidRPr="005024C9">
        <w:t xml:space="preserve"> and an approximate internet population penetration of nearly 36 </w:t>
      </w:r>
      <w:r w:rsidR="00901945">
        <w:t>per cent</w:t>
      </w:r>
      <w:r w:rsidRPr="005024C9">
        <w:t>.</w:t>
      </w:r>
      <w:r w:rsidR="003F0320" w:rsidRPr="005024C9">
        <w:t xml:space="preserve"> </w:t>
      </w:r>
    </w:p>
    <w:p w:rsidR="000155BB" w:rsidRPr="005024C9" w:rsidRDefault="000155BB" w:rsidP="004F7284">
      <w:r w:rsidRPr="005024C9">
        <w:t xml:space="preserve">In relation to </w:t>
      </w:r>
      <w:r w:rsidR="004F7284">
        <w:t>w</w:t>
      </w:r>
      <w:r w:rsidR="004F7284" w:rsidRPr="004F7284">
        <w:t>ireless broadband</w:t>
      </w:r>
      <w:r w:rsidRPr="005024C9">
        <w:t xml:space="preserve"> in Viet Nam</w:t>
      </w:r>
      <w:r w:rsidR="004F7284">
        <w:t>,</w:t>
      </w:r>
      <w:r w:rsidRPr="005024C9">
        <w:t xml:space="preserve"> while there is a perception that 3G services have not been growing rapidly as expected in the country, data would suggest that growth is faster than perceived.</w:t>
      </w:r>
      <w:r w:rsidR="003F0320" w:rsidRPr="005024C9">
        <w:t xml:space="preserve"> </w:t>
      </w:r>
      <w:r w:rsidRPr="005024C9">
        <w:t>In particular, it should be noted that:</w:t>
      </w:r>
    </w:p>
    <w:p w:rsidR="000155BB" w:rsidRPr="005024C9" w:rsidRDefault="000155BB" w:rsidP="00AF47BF">
      <w:pPr>
        <w:pStyle w:val="Enumlevel1"/>
      </w:pPr>
      <w:r w:rsidRPr="005024C9">
        <w:rPr>
          <w:color w:val="31849B" w:themeColor="accent5" w:themeShade="BF"/>
        </w:rPr>
        <w:t>•</w:t>
      </w:r>
      <w:r w:rsidRPr="005024C9">
        <w:tab/>
        <w:t>3G connections in</w:t>
      </w:r>
      <w:r w:rsidR="000B0E4A">
        <w:t xml:space="preserve"> Viet Nam </w:t>
      </w:r>
      <w:r w:rsidRPr="005024C9">
        <w:t xml:space="preserve">surpassed 20 million in Q2 2011, representing around 18 </w:t>
      </w:r>
      <w:r w:rsidR="00901945">
        <w:t>per cent</w:t>
      </w:r>
      <w:r w:rsidRPr="005024C9">
        <w:t xml:space="preserve"> of the total base of that time of 121 million.</w:t>
      </w:r>
      <w:r w:rsidR="003F0320" w:rsidRPr="005024C9">
        <w:t xml:space="preserve"> </w:t>
      </w:r>
      <w:r w:rsidRPr="005024C9">
        <w:t xml:space="preserve">It is now likely to be higher than 25 </w:t>
      </w:r>
      <w:r w:rsidR="00901945">
        <w:t>per cent</w:t>
      </w:r>
      <w:r w:rsidRPr="005024C9">
        <w:t>.</w:t>
      </w:r>
      <w:r w:rsidRPr="005024C9">
        <w:rPr>
          <w:vertAlign w:val="superscript"/>
        </w:rPr>
        <w:footnoteReference w:id="36"/>
      </w:r>
      <w:r w:rsidRPr="005024C9">
        <w:t xml:space="preserve"> This </w:t>
      </w:r>
      <w:r w:rsidR="00AF47BF" w:rsidRPr="005024C9">
        <w:t>take</w:t>
      </w:r>
      <w:r w:rsidR="00AF47BF">
        <w:t>-</w:t>
      </w:r>
      <w:r w:rsidRPr="005024C9">
        <w:t xml:space="preserve">up figure is a comparable to most developed mobile markets and it is double the world average of just under 10 </w:t>
      </w:r>
      <w:r w:rsidR="00901945">
        <w:t>per cent</w:t>
      </w:r>
      <w:r w:rsidR="004F7284">
        <w:t>.</w:t>
      </w:r>
      <w:r w:rsidRPr="005024C9">
        <w:rPr>
          <w:vertAlign w:val="superscript"/>
        </w:rPr>
        <w:footnoteReference w:id="37"/>
      </w:r>
    </w:p>
    <w:p w:rsidR="000155BB" w:rsidRPr="005024C9" w:rsidRDefault="000155BB" w:rsidP="004F7284">
      <w:pPr>
        <w:pStyle w:val="Enumlevel1"/>
      </w:pPr>
      <w:r w:rsidRPr="005024C9">
        <w:rPr>
          <w:color w:val="31849B" w:themeColor="accent5" w:themeShade="BF"/>
        </w:rPr>
        <w:t>•</w:t>
      </w:r>
      <w:r w:rsidRPr="005024C9">
        <w:tab/>
        <w:t xml:space="preserve">As at July 2011, Vinaphone states that data services revenue now accounts for over 5 </w:t>
      </w:r>
      <w:r w:rsidR="00901945">
        <w:t>per cent</w:t>
      </w:r>
      <w:r w:rsidRPr="005024C9">
        <w:t xml:space="preserve"> of its total network revenue. It notes that it has 7 million unique mobile data users a month with average data usage running at 7</w:t>
      </w:r>
      <w:r w:rsidR="00AF47BF">
        <w:t> </w:t>
      </w:r>
      <w:r w:rsidRPr="005024C9">
        <w:t xml:space="preserve">MB per user per day. The operator predicts a 108 </w:t>
      </w:r>
      <w:r w:rsidR="00901945">
        <w:t>per cent</w:t>
      </w:r>
      <w:r w:rsidRPr="005024C9">
        <w:t xml:space="preserve"> growth in data traffic between 2009 and 2014 (CAGR), with mobile video accounting for about two thirds of its traffic by this point</w:t>
      </w:r>
      <w:r w:rsidR="004F7284">
        <w:t>.</w:t>
      </w:r>
      <w:r w:rsidRPr="005024C9">
        <w:rPr>
          <w:vertAlign w:val="superscript"/>
        </w:rPr>
        <w:footnoteReference w:id="38"/>
      </w:r>
    </w:p>
    <w:p w:rsidR="000155BB" w:rsidRPr="005024C9" w:rsidRDefault="000155BB" w:rsidP="004F7284">
      <w:pPr>
        <w:pStyle w:val="Enumlevel1"/>
      </w:pPr>
      <w:r w:rsidRPr="005024C9">
        <w:rPr>
          <w:color w:val="31849B" w:themeColor="accent5" w:themeShade="BF"/>
        </w:rPr>
        <w:t>•</w:t>
      </w:r>
      <w:r w:rsidRPr="005024C9">
        <w:tab/>
        <w:t>As of 2010</w:t>
      </w:r>
      <w:r w:rsidR="004F7284">
        <w:t>,</w:t>
      </w:r>
      <w:r w:rsidRPr="005024C9">
        <w:t xml:space="preserve"> 9 </w:t>
      </w:r>
      <w:r w:rsidR="00901945">
        <w:t>per cent</w:t>
      </w:r>
      <w:r w:rsidRPr="005024C9">
        <w:t xml:space="preserve"> of </w:t>
      </w:r>
      <w:r w:rsidR="004F7284">
        <w:t>young people in Viet Nam</w:t>
      </w:r>
      <w:r w:rsidRPr="005024C9">
        <w:t xml:space="preserve">, a </w:t>
      </w:r>
      <w:r w:rsidR="004F7284" w:rsidRPr="005024C9">
        <w:t>nine</w:t>
      </w:r>
      <w:r w:rsidR="004F7284">
        <w:t>-</w:t>
      </w:r>
      <w:r w:rsidRPr="005024C9">
        <w:t>fold increase from 2009, use data on their mobile devices</w:t>
      </w:r>
      <w:r w:rsidR="004F7284">
        <w:t>,</w:t>
      </w:r>
      <w:r w:rsidRPr="005024C9">
        <w:t xml:space="preserve"> while the older adult population grew from none in 2009 to 3 </w:t>
      </w:r>
      <w:r w:rsidR="00901945">
        <w:t>per cent</w:t>
      </w:r>
      <w:r w:rsidRPr="005024C9">
        <w:t xml:space="preserve"> in 2010</w:t>
      </w:r>
      <w:r w:rsidR="004F7284">
        <w:t>.</w:t>
      </w:r>
      <w:r w:rsidRPr="005024C9">
        <w:rPr>
          <w:vertAlign w:val="superscript"/>
        </w:rPr>
        <w:footnoteReference w:id="39"/>
      </w:r>
    </w:p>
    <w:p w:rsidR="000155BB" w:rsidRPr="005024C9" w:rsidRDefault="000155BB" w:rsidP="004F7284">
      <w:pPr>
        <w:pStyle w:val="Enumlevel1"/>
      </w:pPr>
      <w:r w:rsidRPr="005024C9">
        <w:rPr>
          <w:color w:val="31849B" w:themeColor="accent5" w:themeShade="BF"/>
        </w:rPr>
        <w:t>•</w:t>
      </w:r>
      <w:r w:rsidRPr="005024C9">
        <w:tab/>
        <w:t xml:space="preserve">Growth in data services is being supported by substantial increases in international connection bandwidth as shown in </w:t>
      </w:r>
      <w:r w:rsidR="00325CFE" w:rsidRPr="00325CFE">
        <w:t>Figure</w:t>
      </w:r>
      <w:r w:rsidR="005267F6">
        <w:t xml:space="preserve"> 9</w:t>
      </w:r>
      <w:r w:rsidRPr="005024C9">
        <w:t>.</w:t>
      </w:r>
      <w:r w:rsidR="003F0320" w:rsidRPr="005024C9">
        <w:t xml:space="preserve"> </w:t>
      </w:r>
    </w:p>
    <w:p w:rsidR="000155BB" w:rsidRPr="005024C9" w:rsidRDefault="00325CFE" w:rsidP="005267F6">
      <w:pPr>
        <w:pStyle w:val="Figuretitle"/>
      </w:pPr>
      <w:r w:rsidRPr="00325CFE">
        <w:lastRenderedPageBreak/>
        <w:t>Figure</w:t>
      </w:r>
      <w:r w:rsidR="005267F6">
        <w:t xml:space="preserve"> 9</w:t>
      </w:r>
      <w:r w:rsidR="000155BB" w:rsidRPr="005024C9">
        <w:t>:</w:t>
      </w:r>
      <w:r w:rsidR="00AF47BF">
        <w:t xml:space="preserve"> </w:t>
      </w:r>
      <w:r w:rsidR="000155BB" w:rsidRPr="005024C9">
        <w:t xml:space="preserve"> </w:t>
      </w:r>
      <w:r w:rsidR="005267F6">
        <w:t>I</w:t>
      </w:r>
      <w:r w:rsidR="005267F6" w:rsidRPr="005024C9">
        <w:t xml:space="preserve">nternational </w:t>
      </w:r>
      <w:r w:rsidR="000155BB" w:rsidRPr="005024C9">
        <w:t xml:space="preserve">Internet bandwidth </w:t>
      </w:r>
      <w:r w:rsidR="00FF00BB">
        <w:t>in Viet Nam</w:t>
      </w:r>
    </w:p>
    <w:p w:rsidR="000155BB" w:rsidRPr="005024C9" w:rsidRDefault="000155BB" w:rsidP="000155BB">
      <w:pPr>
        <w:pStyle w:val="Figure"/>
      </w:pPr>
      <w:r w:rsidRPr="005024C9">
        <w:rPr>
          <w:noProof/>
          <w:lang w:val="en-US" w:eastAsia="zh-CN"/>
        </w:rPr>
        <w:drawing>
          <wp:inline distT="0" distB="0" distL="0" distR="0" wp14:anchorId="4604F3CE" wp14:editId="470A12DB">
            <wp:extent cx="5727700" cy="2908300"/>
            <wp:effectExtent l="0" t="0" r="12700" b="12700"/>
            <wp:docPr id="25668" name="Picture 25668" descr="Hoi An:Users:scottminehane:Documents:My Documents:growth_vn_da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i An:Users:scottminehane:Documents:My Documents:growth_vn_data.ti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700" cy="2908300"/>
                    </a:xfrm>
                    <a:prstGeom prst="rect">
                      <a:avLst/>
                    </a:prstGeom>
                    <a:noFill/>
                    <a:ln>
                      <a:noFill/>
                    </a:ln>
                  </pic:spPr>
                </pic:pic>
              </a:graphicData>
            </a:graphic>
          </wp:inline>
        </w:drawing>
      </w:r>
    </w:p>
    <w:p w:rsidR="001C7267" w:rsidRDefault="000155BB">
      <w:pPr>
        <w:pStyle w:val="figuresource"/>
        <w:ind w:left="0" w:firstLine="0"/>
      </w:pPr>
      <w:r w:rsidRPr="005024C9">
        <w:t>Source: VNNIC</w:t>
      </w:r>
      <w:r w:rsidRPr="005024C9">
        <w:rPr>
          <w:vertAlign w:val="superscript"/>
        </w:rPr>
        <w:footnoteReference w:id="40"/>
      </w:r>
      <w:r w:rsidRPr="005024C9">
        <w:t xml:space="preserve"> </w:t>
      </w:r>
      <w:r w:rsidR="00AF47BF">
        <w:br/>
      </w:r>
      <w:r w:rsidRPr="005024C9">
        <w:t>N</w:t>
      </w:r>
      <w:r w:rsidR="00AF47BF">
        <w:t>ote:</w:t>
      </w:r>
      <w:r w:rsidRPr="005024C9">
        <w:t xml:space="preserve"> the last column is for June 2011, not 2007</w:t>
      </w:r>
    </w:p>
    <w:p w:rsidR="00AF47BF" w:rsidRDefault="000155BB" w:rsidP="00AF47BF">
      <w:r w:rsidRPr="005024C9">
        <w:t xml:space="preserve">By way of comparison the </w:t>
      </w:r>
      <w:r w:rsidRPr="005024C9">
        <w:rPr>
          <w:i/>
        </w:rPr>
        <w:t>UMTS Forum Report 44: Mobile traffic forecasts 2010-2020</w:t>
      </w:r>
      <w:r w:rsidRPr="005024C9">
        <w:t xml:space="preserve"> in 2011 stated that the daily mobile traffic per </w:t>
      </w:r>
      <w:r w:rsidR="00AF47BF">
        <w:t>m</w:t>
      </w:r>
      <w:r w:rsidR="00AF47BF" w:rsidRPr="005024C9">
        <w:t xml:space="preserve">obile </w:t>
      </w:r>
      <w:r w:rsidR="00AF47BF">
        <w:t>b</w:t>
      </w:r>
      <w:r w:rsidR="00AF47BF" w:rsidRPr="005024C9">
        <w:t xml:space="preserve">roadband </w:t>
      </w:r>
      <w:r w:rsidRPr="005024C9">
        <w:t xml:space="preserve">and dongle subscriptions for a representative </w:t>
      </w:r>
      <w:r w:rsidR="00AF47BF">
        <w:t>w</w:t>
      </w:r>
      <w:r w:rsidR="00AF47BF" w:rsidRPr="005024C9">
        <w:t xml:space="preserve">estern </w:t>
      </w:r>
      <w:r w:rsidRPr="005024C9">
        <w:t xml:space="preserve">European </w:t>
      </w:r>
      <w:r w:rsidR="00AF47BF">
        <w:t>c</w:t>
      </w:r>
      <w:r w:rsidR="00AF47BF" w:rsidRPr="005024C9">
        <w:t xml:space="preserve">ountry </w:t>
      </w:r>
      <w:r w:rsidRPr="005024C9">
        <w:t>in 2010 were 10</w:t>
      </w:r>
      <w:r w:rsidR="00AF47BF">
        <w:t> </w:t>
      </w:r>
      <w:r w:rsidRPr="005024C9">
        <w:t>MB for mobile broadband and 26.7</w:t>
      </w:r>
      <w:r w:rsidR="00AF47BF">
        <w:t> </w:t>
      </w:r>
      <w:r w:rsidRPr="005024C9">
        <w:t>MB for dongles per day in 2010.</w:t>
      </w:r>
      <w:r w:rsidR="003F0320" w:rsidRPr="005024C9">
        <w:t xml:space="preserve"> </w:t>
      </w:r>
      <w:r w:rsidRPr="005024C9">
        <w:t>As such</w:t>
      </w:r>
      <w:r w:rsidR="00AF47BF">
        <w:t>,</w:t>
      </w:r>
      <w:r w:rsidRPr="005024C9">
        <w:t xml:space="preserve"> smartphone usage in 2010 was only 30 </w:t>
      </w:r>
      <w:r w:rsidR="00901945">
        <w:t>per cent</w:t>
      </w:r>
      <w:r w:rsidRPr="005024C9">
        <w:t xml:space="preserve"> below European averages.</w:t>
      </w:r>
      <w:r w:rsidR="003F0320" w:rsidRPr="005024C9">
        <w:t xml:space="preserve"> </w:t>
      </w:r>
    </w:p>
    <w:p w:rsidR="000155BB" w:rsidRPr="005024C9" w:rsidRDefault="000155BB" w:rsidP="007951DB">
      <w:r w:rsidRPr="005024C9">
        <w:t>As the UMTS Forum Report forecasted that a typical European</w:t>
      </w:r>
      <w:r w:rsidR="007951DB">
        <w:t>,</w:t>
      </w:r>
      <w:r w:rsidRPr="005024C9">
        <w:t xml:space="preserve"> by 2015</w:t>
      </w:r>
      <w:r w:rsidR="007951DB">
        <w:t>,</w:t>
      </w:r>
      <w:r w:rsidRPr="005024C9">
        <w:t xml:space="preserve"> would see a per user daily consumption of 155</w:t>
      </w:r>
      <w:r w:rsidR="005267F6">
        <w:t> </w:t>
      </w:r>
      <w:r w:rsidRPr="005024C9">
        <w:t>MB for mobile broadband</w:t>
      </w:r>
      <w:r w:rsidR="007951DB">
        <w:t>,</w:t>
      </w:r>
      <w:r w:rsidRPr="005024C9">
        <w:t xml:space="preserve"> and 265</w:t>
      </w:r>
      <w:r w:rsidR="004E0144">
        <w:t> </w:t>
      </w:r>
      <w:r w:rsidRPr="005024C9">
        <w:t xml:space="preserve">MB </w:t>
      </w:r>
      <w:r w:rsidRPr="00AF47BF">
        <w:t xml:space="preserve">for dongle use, then if users were to use only 30 </w:t>
      </w:r>
      <w:r w:rsidR="00901945" w:rsidRPr="00AF47BF">
        <w:t>per cent</w:t>
      </w:r>
      <w:r w:rsidRPr="00AF47BF">
        <w:t xml:space="preserve"> less</w:t>
      </w:r>
      <w:r w:rsidR="007951DB">
        <w:t>,</w:t>
      </w:r>
      <w:r w:rsidRPr="00AF47BF">
        <w:t xml:space="preserve"> mobile networks in Viet Nam will need to be dimensioned to handle over 100 MB for mobile broadband and 185</w:t>
      </w:r>
      <w:r w:rsidR="00AF47BF">
        <w:t> </w:t>
      </w:r>
      <w:r w:rsidRPr="00AF47BF">
        <w:t>MB for dongles use in 2015.</w:t>
      </w:r>
    </w:p>
    <w:p w:rsidR="0056073F" w:rsidRPr="005024C9" w:rsidRDefault="000155BB" w:rsidP="004F7284">
      <w:r w:rsidRPr="005024C9">
        <w:t xml:space="preserve">While these high levels are predicated on content being available (see section 6), all elements of the </w:t>
      </w:r>
      <w:r w:rsidR="004F7284" w:rsidRPr="004F7284">
        <w:t xml:space="preserve">wireless broadband </w:t>
      </w:r>
      <w:r w:rsidRPr="005024C9">
        <w:t xml:space="preserve">ecosystem will need to be upgraded and invested in to cater for such demand </w:t>
      </w:r>
      <w:r w:rsidRPr="007951DB">
        <w:t xml:space="preserve">which is rising at 20 </w:t>
      </w:r>
      <w:r w:rsidR="00901945" w:rsidRPr="007951DB">
        <w:t>per cent</w:t>
      </w:r>
      <w:r w:rsidRPr="007951DB">
        <w:t xml:space="preserve"> </w:t>
      </w:r>
      <w:r w:rsidR="00E62AFB">
        <w:t xml:space="preserve">per annum </w:t>
      </w:r>
      <w:r w:rsidRPr="007951DB">
        <w:t>in terms</w:t>
      </w:r>
      <w:r w:rsidRPr="005024C9">
        <w:t xml:space="preserve"> of subscribers and much more in terms of traffic.</w:t>
      </w:r>
      <w:r w:rsidR="003F0320" w:rsidRPr="005024C9">
        <w:t xml:space="preserve"> </w:t>
      </w:r>
      <w:r w:rsidRPr="005024C9">
        <w:t>This includes new capacity networks utilising LTE and backhaul connectivity.</w:t>
      </w:r>
    </w:p>
    <w:p w:rsidR="003F0320" w:rsidRPr="005024C9" w:rsidRDefault="003F0320" w:rsidP="00FF00BB">
      <w:pPr>
        <w:pStyle w:val="Heading1"/>
        <w:rPr>
          <w:lang w:val="en-GB"/>
        </w:rPr>
      </w:pPr>
      <w:bookmarkStart w:id="62" w:name="_Toc338239904"/>
      <w:r w:rsidRPr="005024C9">
        <w:rPr>
          <w:lang w:val="en-GB"/>
        </w:rPr>
        <w:t>5</w:t>
      </w:r>
      <w:r w:rsidRPr="005024C9">
        <w:rPr>
          <w:lang w:val="en-GB"/>
        </w:rPr>
        <w:tab/>
      </w:r>
      <w:r w:rsidR="00FF00BB">
        <w:rPr>
          <w:lang w:val="en-GB"/>
        </w:rPr>
        <w:t>Key considerations for the wireless broadband masterplan</w:t>
      </w:r>
      <w:bookmarkEnd w:id="62"/>
    </w:p>
    <w:p w:rsidR="003F0320" w:rsidRPr="005024C9" w:rsidRDefault="003F0320" w:rsidP="005267F6">
      <w:pPr>
        <w:pStyle w:val="Heading2"/>
        <w:rPr>
          <w:lang w:val="en-GB"/>
        </w:rPr>
      </w:pPr>
      <w:bookmarkStart w:id="63" w:name="_Toc338239905"/>
      <w:r w:rsidRPr="005024C9">
        <w:rPr>
          <w:lang w:val="en-GB"/>
        </w:rPr>
        <w:t>5.1</w:t>
      </w:r>
      <w:r w:rsidRPr="005024C9">
        <w:rPr>
          <w:lang w:val="en-GB"/>
        </w:rPr>
        <w:tab/>
        <w:t xml:space="preserve">Enabling the </w:t>
      </w:r>
      <w:r w:rsidR="00FF00BB">
        <w:rPr>
          <w:lang w:val="en-GB"/>
        </w:rPr>
        <w:t>w</w:t>
      </w:r>
      <w:r w:rsidRPr="005024C9">
        <w:rPr>
          <w:lang w:val="en-GB"/>
        </w:rPr>
        <w:t xml:space="preserve">ireless </w:t>
      </w:r>
      <w:r w:rsidR="00FF00BB">
        <w:rPr>
          <w:lang w:val="en-GB"/>
        </w:rPr>
        <w:t>b</w:t>
      </w:r>
      <w:r w:rsidRPr="005024C9">
        <w:rPr>
          <w:lang w:val="en-GB"/>
        </w:rPr>
        <w:t xml:space="preserve">roadband </w:t>
      </w:r>
      <w:r w:rsidR="00FF00BB">
        <w:rPr>
          <w:lang w:val="en-GB"/>
        </w:rPr>
        <w:t>e</w:t>
      </w:r>
      <w:r w:rsidRPr="005024C9">
        <w:rPr>
          <w:lang w:val="en-GB"/>
        </w:rPr>
        <w:t xml:space="preserve">nd-to-end </w:t>
      </w:r>
      <w:r w:rsidR="00FF00BB">
        <w:rPr>
          <w:lang w:val="en-GB"/>
        </w:rPr>
        <w:t>e</w:t>
      </w:r>
      <w:r w:rsidRPr="005024C9">
        <w:rPr>
          <w:lang w:val="en-GB"/>
        </w:rPr>
        <w:t>cosystem</w:t>
      </w:r>
      <w:bookmarkEnd w:id="63"/>
    </w:p>
    <w:p w:rsidR="003F0320" w:rsidRPr="005024C9" w:rsidRDefault="003F0320" w:rsidP="007951DB">
      <w:r w:rsidRPr="005024C9">
        <w:t xml:space="preserve">The key elements of </w:t>
      </w:r>
      <w:r w:rsidR="00E65A4D">
        <w:t>this masterplan</w:t>
      </w:r>
      <w:r w:rsidRPr="005024C9">
        <w:t xml:space="preserve"> enable the end</w:t>
      </w:r>
      <w:r w:rsidR="007951DB">
        <w:t>-</w:t>
      </w:r>
      <w:r w:rsidRPr="005024C9">
        <w:t>to</w:t>
      </w:r>
      <w:r w:rsidR="00FF00BB">
        <w:t>-</w:t>
      </w:r>
      <w:r w:rsidRPr="005024C9">
        <w:t>end ecosystem which provides connectivity and content to consumers</w:t>
      </w:r>
      <w:r w:rsidR="007951DB">
        <w:t xml:space="preserve"> (</w:t>
      </w:r>
      <w:r w:rsidR="00325CFE" w:rsidRPr="00325CFE">
        <w:t>Figure</w:t>
      </w:r>
      <w:r w:rsidR="0030406F" w:rsidRPr="0030406F">
        <w:t xml:space="preserve"> 10</w:t>
      </w:r>
      <w:r w:rsidR="007951DB">
        <w:t>)</w:t>
      </w:r>
      <w:r w:rsidRPr="005024C9">
        <w:t xml:space="preserve">. While the focus is necessarily on the customer access networks, this </w:t>
      </w:r>
      <w:r w:rsidR="00E65A4D">
        <w:t>m</w:t>
      </w:r>
      <w:r w:rsidR="00E65A4D" w:rsidRPr="005024C9">
        <w:t xml:space="preserve">asterplan </w:t>
      </w:r>
      <w:r w:rsidRPr="005024C9">
        <w:t>examines five key factors which are critical in facilitating the broadband penetration in Viet Nam:</w:t>
      </w:r>
    </w:p>
    <w:p w:rsidR="003F0320" w:rsidRPr="005024C9" w:rsidRDefault="003516B1" w:rsidP="005267F6">
      <w:pPr>
        <w:pStyle w:val="Enumlevel1"/>
      </w:pPr>
      <w:r w:rsidRPr="005024C9">
        <w:rPr>
          <w:color w:val="31849B" w:themeColor="accent5" w:themeShade="BF"/>
        </w:rPr>
        <w:t>(i)</w:t>
      </w:r>
      <w:r w:rsidRPr="005024C9">
        <w:tab/>
      </w:r>
      <w:r w:rsidR="005267F6">
        <w:t>p</w:t>
      </w:r>
      <w:r w:rsidR="005267F6" w:rsidRPr="005024C9">
        <w:t xml:space="preserve">olicy </w:t>
      </w:r>
      <w:r w:rsidR="003F0320" w:rsidRPr="005024C9">
        <w:t>and regulatory aspects (section 5.2);</w:t>
      </w:r>
    </w:p>
    <w:p w:rsidR="003F0320" w:rsidRPr="005024C9" w:rsidRDefault="003516B1" w:rsidP="005267F6">
      <w:pPr>
        <w:pStyle w:val="Enumlevel1"/>
      </w:pPr>
      <w:r w:rsidRPr="005024C9">
        <w:rPr>
          <w:color w:val="31849B" w:themeColor="accent5" w:themeShade="BF"/>
        </w:rPr>
        <w:t>(ii)</w:t>
      </w:r>
      <w:r w:rsidRPr="005024C9">
        <w:tab/>
      </w:r>
      <w:r w:rsidR="005267F6">
        <w:t>t</w:t>
      </w:r>
      <w:r w:rsidR="005267F6" w:rsidRPr="005024C9">
        <w:t xml:space="preserve">echnology </w:t>
      </w:r>
      <w:r w:rsidR="003F0320" w:rsidRPr="005024C9">
        <w:t>aspects (section 5.3);</w:t>
      </w:r>
    </w:p>
    <w:p w:rsidR="003F0320" w:rsidRPr="005024C9" w:rsidRDefault="003516B1" w:rsidP="005267F6">
      <w:pPr>
        <w:pStyle w:val="Enumlevel1"/>
      </w:pPr>
      <w:r w:rsidRPr="005024C9">
        <w:rPr>
          <w:color w:val="31849B" w:themeColor="accent5" w:themeShade="BF"/>
        </w:rPr>
        <w:lastRenderedPageBreak/>
        <w:t>(iii)</w:t>
      </w:r>
      <w:r w:rsidRPr="005024C9">
        <w:tab/>
      </w:r>
      <w:r w:rsidR="005267F6">
        <w:t>s</w:t>
      </w:r>
      <w:r w:rsidR="005267F6" w:rsidRPr="005024C9">
        <w:t xml:space="preserve">pectrum </w:t>
      </w:r>
      <w:r w:rsidR="003F0320" w:rsidRPr="005024C9">
        <w:t>management aspects (section 5.4);</w:t>
      </w:r>
    </w:p>
    <w:p w:rsidR="003F0320" w:rsidRPr="005024C9" w:rsidRDefault="003516B1" w:rsidP="005267F6">
      <w:pPr>
        <w:pStyle w:val="Enumlevel1"/>
      </w:pPr>
      <w:r w:rsidRPr="005024C9">
        <w:rPr>
          <w:color w:val="31849B" w:themeColor="accent5" w:themeShade="BF"/>
        </w:rPr>
        <w:t>(iv)</w:t>
      </w:r>
      <w:r w:rsidRPr="005024C9">
        <w:tab/>
      </w:r>
      <w:r w:rsidR="005267F6">
        <w:t>i</w:t>
      </w:r>
      <w:r w:rsidR="005267F6" w:rsidRPr="005024C9">
        <w:t xml:space="preserve">nternational </w:t>
      </w:r>
      <w:r w:rsidR="003F0320" w:rsidRPr="005024C9">
        <w:t>connectivity (section 5.5);</w:t>
      </w:r>
    </w:p>
    <w:p w:rsidR="003F0320" w:rsidRPr="005024C9" w:rsidRDefault="003516B1" w:rsidP="005267F6">
      <w:pPr>
        <w:pStyle w:val="Enumlevel1"/>
      </w:pPr>
      <w:r w:rsidRPr="005024C9">
        <w:rPr>
          <w:color w:val="31849B" w:themeColor="accent5" w:themeShade="BF"/>
        </w:rPr>
        <w:t>(v)</w:t>
      </w:r>
      <w:r w:rsidRPr="005024C9">
        <w:tab/>
      </w:r>
      <w:r w:rsidR="005267F6">
        <w:t>f</w:t>
      </w:r>
      <w:r w:rsidR="005267F6" w:rsidRPr="005024C9">
        <w:t xml:space="preserve">acilitating </w:t>
      </w:r>
      <w:r w:rsidR="003F0320" w:rsidRPr="005024C9">
        <w:t>content and applications (section 6).</w:t>
      </w:r>
    </w:p>
    <w:p w:rsidR="003F0320" w:rsidRPr="005024C9" w:rsidRDefault="00325CFE" w:rsidP="00FF00BB">
      <w:pPr>
        <w:pStyle w:val="Figuretitle"/>
      </w:pPr>
      <w:r w:rsidRPr="00325CFE">
        <w:t>Figure</w:t>
      </w:r>
      <w:r w:rsidR="005267F6">
        <w:t xml:space="preserve"> 10</w:t>
      </w:r>
      <w:r w:rsidR="003F0320" w:rsidRPr="005024C9">
        <w:t>:</w:t>
      </w:r>
      <w:r w:rsidR="00FF00BB">
        <w:t xml:space="preserve">  </w:t>
      </w:r>
      <w:r w:rsidR="003F0320" w:rsidRPr="005024C9">
        <w:t>End</w:t>
      </w:r>
      <w:r w:rsidR="00FF00BB">
        <w:t>-to-e</w:t>
      </w:r>
      <w:r w:rsidR="003F0320" w:rsidRPr="005024C9">
        <w:t xml:space="preserve">nd </w:t>
      </w:r>
      <w:r w:rsidR="00FF00BB">
        <w:t>b</w:t>
      </w:r>
      <w:r w:rsidR="003F0320" w:rsidRPr="005024C9">
        <w:t>roadband connectivity</w:t>
      </w:r>
    </w:p>
    <w:p w:rsidR="003F0320" w:rsidRPr="005024C9" w:rsidRDefault="003F0320" w:rsidP="003516B1">
      <w:pPr>
        <w:pStyle w:val="Figure"/>
      </w:pPr>
      <w:r w:rsidRPr="005024C9">
        <w:rPr>
          <w:noProof/>
          <w:lang w:val="en-US" w:eastAsia="zh-CN"/>
        </w:rPr>
        <w:drawing>
          <wp:inline distT="0" distB="0" distL="0" distR="0" wp14:anchorId="68824069" wp14:editId="67EDE8B7">
            <wp:extent cx="5727065" cy="2171700"/>
            <wp:effectExtent l="0" t="0" r="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4495"/>
                    <a:stretch/>
                  </pic:blipFill>
                  <pic:spPr bwMode="auto">
                    <a:xfrm>
                      <a:off x="0" y="0"/>
                      <a:ext cx="5727065" cy="2171700"/>
                    </a:xfrm>
                    <a:prstGeom prst="rect">
                      <a:avLst/>
                    </a:prstGeom>
                    <a:noFill/>
                    <a:ln>
                      <a:noFill/>
                    </a:ln>
                    <a:extLst>
                      <a:ext uri="{53640926-AAD7-44D8-BBD7-CCE9431645EC}">
                        <a14:shadowObscured xmlns:a14="http://schemas.microsoft.com/office/drawing/2010/main"/>
                      </a:ext>
                    </a:extLst>
                  </pic:spPr>
                </pic:pic>
              </a:graphicData>
            </a:graphic>
          </wp:inline>
        </w:drawing>
      </w:r>
    </w:p>
    <w:p w:rsidR="003F0320" w:rsidRPr="005024C9" w:rsidRDefault="005267F6" w:rsidP="003516B1">
      <w:pPr>
        <w:pStyle w:val="figuresource"/>
      </w:pPr>
      <w:r>
        <w:t>Source: ITU</w:t>
      </w:r>
    </w:p>
    <w:p w:rsidR="003F0320" w:rsidRPr="005024C9" w:rsidRDefault="003F0320" w:rsidP="00FF00BB">
      <w:pPr>
        <w:pStyle w:val="Heading2"/>
        <w:rPr>
          <w:lang w:val="en-GB"/>
        </w:rPr>
      </w:pPr>
      <w:bookmarkStart w:id="64" w:name="_Toc338239906"/>
      <w:r w:rsidRPr="005024C9">
        <w:rPr>
          <w:lang w:val="en-GB"/>
        </w:rPr>
        <w:t>5.2</w:t>
      </w:r>
      <w:r w:rsidRPr="005024C9">
        <w:rPr>
          <w:lang w:val="en-GB"/>
        </w:rPr>
        <w:tab/>
        <w:t xml:space="preserve">Policy and </w:t>
      </w:r>
      <w:r w:rsidR="00FF00BB">
        <w:rPr>
          <w:lang w:val="en-GB"/>
        </w:rPr>
        <w:t>r</w:t>
      </w:r>
      <w:r w:rsidRPr="005024C9">
        <w:rPr>
          <w:lang w:val="en-GB"/>
        </w:rPr>
        <w:t xml:space="preserve">egulatory </w:t>
      </w:r>
      <w:r w:rsidR="00FF00BB">
        <w:rPr>
          <w:lang w:val="en-GB"/>
        </w:rPr>
        <w:t>a</w:t>
      </w:r>
      <w:r w:rsidRPr="005024C9">
        <w:rPr>
          <w:lang w:val="en-GB"/>
        </w:rPr>
        <w:t>spects</w:t>
      </w:r>
      <w:bookmarkEnd w:id="64"/>
    </w:p>
    <w:p w:rsidR="003F0320" w:rsidRPr="005024C9" w:rsidRDefault="003F0320" w:rsidP="00F11033">
      <w:r w:rsidRPr="005024C9">
        <w:t>Firstly</w:t>
      </w:r>
      <w:r w:rsidR="00370525">
        <w:t>,</w:t>
      </w:r>
      <w:r w:rsidRPr="005024C9">
        <w:t xml:space="preserve"> it is acknowledged that following the passage of new sector legislation a year or so ago, the regulatory structures in Viet Nam are rapidly improving with the creation of the VNTA within the Ministry of Information and Communications in late 2011. </w:t>
      </w:r>
      <w:r w:rsidR="00F11033" w:rsidRPr="00F11033">
        <w:t xml:space="preserve">This follows the earlier establishment of the ARFM in 1993.  </w:t>
      </w:r>
      <w:r w:rsidRPr="005024C9">
        <w:t xml:space="preserve">While the VNTA reports to the Deputy Minister of the MIC, the VNTA has a degree of autonomy. The VNTA has moved to separate offices and is currently negotiating with the Finance Ministry for </w:t>
      </w:r>
      <w:r w:rsidR="00370525">
        <w:t xml:space="preserve">a </w:t>
      </w:r>
      <w:r w:rsidRPr="005024C9">
        <w:t>separate budget which should provide even more independence going forward.</w:t>
      </w:r>
    </w:p>
    <w:p w:rsidR="003F0320" w:rsidRPr="005024C9" w:rsidRDefault="003F0320" w:rsidP="00E65A4D">
      <w:r w:rsidRPr="005024C9">
        <w:t xml:space="preserve">This is not to say that improvements cannot be made to provide greater regulatory certainty, facilitate further investment in the sector and promote broadband services generally and </w:t>
      </w:r>
      <w:r w:rsidR="00E65A4D">
        <w:t>wireless broadband</w:t>
      </w:r>
      <w:r w:rsidR="00E65A4D" w:rsidRPr="005024C9">
        <w:t xml:space="preserve"> </w:t>
      </w:r>
      <w:r w:rsidRPr="005024C9">
        <w:t>services specifically. From the review of the existing policy and regulatory, there are three major areas as well as some minor areas where changes could be made. These are namely:</w:t>
      </w:r>
    </w:p>
    <w:p w:rsidR="003F0320" w:rsidRPr="005024C9" w:rsidRDefault="003516B1" w:rsidP="005267F6">
      <w:pPr>
        <w:pStyle w:val="Enumlevel1"/>
      </w:pPr>
      <w:r w:rsidRPr="005024C9">
        <w:rPr>
          <w:color w:val="31849B" w:themeColor="accent5" w:themeShade="BF"/>
        </w:rPr>
        <w:t>(i)</w:t>
      </w:r>
      <w:r w:rsidRPr="005024C9">
        <w:tab/>
      </w:r>
      <w:r w:rsidR="005267F6">
        <w:t>m</w:t>
      </w:r>
      <w:r w:rsidR="005267F6" w:rsidRPr="005024C9">
        <w:t xml:space="preserve">igration </w:t>
      </w:r>
      <w:r w:rsidR="003F0320" w:rsidRPr="005024C9">
        <w:t>from a legacy model of spectrum management to a more flexible use model;</w:t>
      </w:r>
    </w:p>
    <w:p w:rsidR="003F0320" w:rsidRPr="005024C9" w:rsidRDefault="003516B1" w:rsidP="005267F6">
      <w:pPr>
        <w:pStyle w:val="Enumlevel1"/>
      </w:pPr>
      <w:r w:rsidRPr="005024C9">
        <w:rPr>
          <w:color w:val="31849B" w:themeColor="accent5" w:themeShade="BF"/>
        </w:rPr>
        <w:t>(ii)</w:t>
      </w:r>
      <w:r w:rsidRPr="005024C9">
        <w:tab/>
      </w:r>
      <w:r w:rsidR="005267F6">
        <w:t>p</w:t>
      </w:r>
      <w:r w:rsidR="005267F6" w:rsidRPr="005024C9">
        <w:t xml:space="preserve">ermitting </w:t>
      </w:r>
      <w:r w:rsidR="003F0320" w:rsidRPr="005024C9">
        <w:t>technology neutral licensing and spectrum use;</w:t>
      </w:r>
    </w:p>
    <w:p w:rsidR="003F0320" w:rsidRPr="005024C9" w:rsidRDefault="003516B1" w:rsidP="005267F6">
      <w:pPr>
        <w:pStyle w:val="Enumlevel1"/>
      </w:pPr>
      <w:r w:rsidRPr="005024C9">
        <w:rPr>
          <w:color w:val="31849B" w:themeColor="accent5" w:themeShade="BF"/>
        </w:rPr>
        <w:t>(iii)</w:t>
      </w:r>
      <w:r w:rsidRPr="005024C9">
        <w:tab/>
      </w:r>
      <w:r w:rsidR="005267F6">
        <w:t>p</w:t>
      </w:r>
      <w:r w:rsidR="005267F6" w:rsidRPr="005024C9">
        <w:t xml:space="preserve">romoting </w:t>
      </w:r>
      <w:r w:rsidR="003F0320" w:rsidRPr="005024C9">
        <w:t>wireless sector competition by instituting spectrum caps and mandated MVNO models.</w:t>
      </w:r>
    </w:p>
    <w:p w:rsidR="003F0320" w:rsidRPr="005024C9" w:rsidRDefault="003F0320" w:rsidP="003516B1">
      <w:pPr>
        <w:pStyle w:val="Heading3"/>
        <w:rPr>
          <w:lang w:val="en-GB"/>
        </w:rPr>
      </w:pPr>
      <w:bookmarkStart w:id="65" w:name="_Toc338239907"/>
      <w:r w:rsidRPr="005024C9">
        <w:rPr>
          <w:lang w:val="en-GB"/>
        </w:rPr>
        <w:t>5.</w:t>
      </w:r>
      <w:r w:rsidR="003D417D">
        <w:rPr>
          <w:lang w:val="en-GB"/>
        </w:rPr>
        <w:t>2.1</w:t>
      </w:r>
      <w:r w:rsidRPr="005024C9">
        <w:rPr>
          <w:lang w:val="en-GB"/>
        </w:rPr>
        <w:tab/>
        <w:t>Migration from a legacy model of spectrum management to a more flexible use model</w:t>
      </w:r>
      <w:bookmarkEnd w:id="65"/>
    </w:p>
    <w:p w:rsidR="001C7267" w:rsidRDefault="003F0320">
      <w:pPr>
        <w:spacing w:before="240"/>
      </w:pPr>
      <w:r w:rsidRPr="005024C9">
        <w:t>Globally there is a major transition occurring between the legacy model of spectrum management and a liberalised model. It is recommended that Viet Nam embrace such changes and manage them. This means a flexible use model with spectrum trading rights and mechanisms which allocate spectrum to their best use</w:t>
      </w:r>
      <w:r w:rsidR="00A84A96">
        <w:t xml:space="preserve"> (</w:t>
      </w:r>
      <w:r w:rsidR="00325CFE" w:rsidRPr="00325CFE">
        <w:t>Figure</w:t>
      </w:r>
      <w:r w:rsidR="0030406F" w:rsidRPr="0030406F">
        <w:t xml:space="preserve"> 11</w:t>
      </w:r>
      <w:r w:rsidR="00A84A96">
        <w:t>)</w:t>
      </w:r>
      <w:r w:rsidRPr="005024C9">
        <w:t>. In this context part of the challenge is managing the transition.</w:t>
      </w:r>
    </w:p>
    <w:p w:rsidR="003F0320" w:rsidRPr="005024C9" w:rsidRDefault="00325CFE" w:rsidP="003516B1">
      <w:pPr>
        <w:pStyle w:val="Figuretitle"/>
      </w:pPr>
      <w:r w:rsidRPr="00325CFE">
        <w:lastRenderedPageBreak/>
        <w:t>Figure</w:t>
      </w:r>
      <w:r w:rsidR="005267F6">
        <w:t xml:space="preserve"> 11</w:t>
      </w:r>
      <w:r w:rsidR="003F0320" w:rsidRPr="005024C9">
        <w:t>:</w:t>
      </w:r>
      <w:r w:rsidR="003516B1" w:rsidRPr="005024C9">
        <w:t xml:space="preserve"> </w:t>
      </w:r>
      <w:r w:rsidR="003F0320" w:rsidRPr="005024C9">
        <w:t>Transition to market based liberalized spectrum management models</w:t>
      </w:r>
    </w:p>
    <w:p w:rsidR="003F0320" w:rsidRPr="005024C9" w:rsidRDefault="003F0320" w:rsidP="003516B1">
      <w:pPr>
        <w:pStyle w:val="Figure"/>
      </w:pPr>
      <w:r w:rsidRPr="005024C9">
        <w:rPr>
          <w:noProof/>
          <w:lang w:val="en-US" w:eastAsia="zh-CN"/>
        </w:rPr>
        <w:drawing>
          <wp:inline distT="0" distB="0" distL="0" distR="0" wp14:anchorId="1D0860FD" wp14:editId="657D8A32">
            <wp:extent cx="5507303" cy="42528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6462" cy="4252173"/>
                    </a:xfrm>
                    <a:prstGeom prst="rect">
                      <a:avLst/>
                    </a:prstGeom>
                    <a:noFill/>
                    <a:ln>
                      <a:noFill/>
                    </a:ln>
                  </pic:spPr>
                </pic:pic>
              </a:graphicData>
            </a:graphic>
          </wp:inline>
        </w:drawing>
      </w:r>
    </w:p>
    <w:p w:rsidR="003F0320" w:rsidRPr="005024C9" w:rsidRDefault="003F0320" w:rsidP="003516B1">
      <w:pPr>
        <w:pStyle w:val="figuresource"/>
      </w:pPr>
      <w:r w:rsidRPr="005024C9">
        <w:t>Source: Windsor Place Consulting, 2010</w:t>
      </w:r>
    </w:p>
    <w:p w:rsidR="003F0320" w:rsidRPr="005024C9" w:rsidRDefault="003F0320">
      <w:r w:rsidRPr="005024C9">
        <w:t xml:space="preserve">It is important that the ARFM (and to the extent it involves VNTA) embrace a strong set of spectrum management principles in its dealings with industry, consumers and other internal stakeholders. In recognising that spectrum is a scarce resource that needs to be managed effectively and efficiently, the delegates to </w:t>
      </w:r>
      <w:r w:rsidR="00A84A96">
        <w:t xml:space="preserve">the </w:t>
      </w:r>
      <w:r w:rsidRPr="005024C9">
        <w:t>ITU Global Symposium of Regulators (GSR)</w:t>
      </w:r>
      <w:r w:rsidR="00A84A96">
        <w:rPr>
          <w:rStyle w:val="FootnoteReference"/>
        </w:rPr>
        <w:footnoteReference w:id="41"/>
      </w:r>
      <w:r w:rsidRPr="005024C9">
        <w:t xml:space="preserve"> drafted a set of best practice guidelines for spectrum management to promote broadband access. Th</w:t>
      </w:r>
      <w:r w:rsidR="00B614C4">
        <w:t>e GSR 2005</w:t>
      </w:r>
      <w:r w:rsidRPr="005024C9">
        <w:t xml:space="preserve"> ten point set of guidelines continues the tradition of best practices agreed to at the GSR conferences in 2003 and 2004 on promotion of universal access, and low cost broadband services. A summary of the 2005 GSR </w:t>
      </w:r>
      <w:r w:rsidR="006536B4">
        <w:t>g</w:t>
      </w:r>
      <w:r w:rsidR="006536B4" w:rsidRPr="005024C9">
        <w:t xml:space="preserve">uidelines </w:t>
      </w:r>
      <w:r w:rsidRPr="005024C9">
        <w:t xml:space="preserve">are set out in </w:t>
      </w:r>
      <w:r w:rsidR="00A84A96">
        <w:t>Table</w:t>
      </w:r>
      <w:r w:rsidR="0030406F" w:rsidRPr="0030406F">
        <w:t xml:space="preserve"> 6.</w:t>
      </w:r>
    </w:p>
    <w:p w:rsidR="003F0320" w:rsidRDefault="00C31573" w:rsidP="00AD4F41">
      <w:pPr>
        <w:pStyle w:val="Tabletitle0"/>
        <w:keepNext/>
        <w:keepLines/>
        <w:rPr>
          <w:lang w:val="en-GB"/>
        </w:rPr>
      </w:pPr>
      <w:r>
        <w:rPr>
          <w:lang w:val="en-GB"/>
        </w:rPr>
        <w:lastRenderedPageBreak/>
        <w:t>Table 6</w:t>
      </w:r>
      <w:r w:rsidR="003F0320" w:rsidRPr="005024C9">
        <w:rPr>
          <w:lang w:val="en-GB"/>
        </w:rPr>
        <w:t xml:space="preserve">: </w:t>
      </w:r>
      <w:r w:rsidR="00FF00BB">
        <w:rPr>
          <w:lang w:val="en-GB"/>
        </w:rPr>
        <w:t xml:space="preserve"> </w:t>
      </w:r>
      <w:r w:rsidR="003F0320" w:rsidRPr="005024C9">
        <w:rPr>
          <w:lang w:val="en-GB"/>
        </w:rPr>
        <w:t xml:space="preserve">GSR </w:t>
      </w:r>
      <w:r w:rsidR="00A84A96" w:rsidRPr="00A84A96">
        <w:rPr>
          <w:lang w:val="en-GB"/>
        </w:rPr>
        <w:t>best practice guidelines for spectrum management</w:t>
      </w:r>
    </w:p>
    <w:tbl>
      <w:tblPr>
        <w:tblStyle w:val="LightList-Accent1"/>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60"/>
        <w:gridCol w:w="2767"/>
        <w:gridCol w:w="6095"/>
      </w:tblGrid>
      <w:tr w:rsidR="0058673A" w:rsidRPr="00AD25AD" w:rsidTr="00AD4F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0" w:type="dxa"/>
            <w:shd w:val="clear" w:color="auto" w:fill="31849B" w:themeFill="accent5" w:themeFillShade="BF"/>
          </w:tcPr>
          <w:p w:rsidR="0058673A" w:rsidRPr="00AD25AD" w:rsidRDefault="0058673A" w:rsidP="00AD4F41">
            <w:pPr>
              <w:pStyle w:val="Tablehead"/>
              <w:keepNext/>
              <w:keepLines/>
              <w:rPr>
                <w:lang w:val="en-GB"/>
              </w:rPr>
            </w:pPr>
            <w:r w:rsidRPr="00AD25AD">
              <w:rPr>
                <w:lang w:val="en-GB"/>
              </w:rPr>
              <w:t>No</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31849B" w:themeFill="accent5" w:themeFillShade="BF"/>
          </w:tcPr>
          <w:p w:rsidR="0058673A" w:rsidRPr="00AD25AD" w:rsidRDefault="0058673A" w:rsidP="00AD4F41">
            <w:pPr>
              <w:pStyle w:val="Tablehead"/>
              <w:keepNext/>
              <w:keepLines/>
              <w:rPr>
                <w:lang w:val="en-GB"/>
              </w:rPr>
            </w:pPr>
            <w:r w:rsidRPr="00AD25AD">
              <w:rPr>
                <w:lang w:val="en-GB"/>
              </w:rPr>
              <w:t xml:space="preserve">Guideline </w:t>
            </w:r>
            <w:r>
              <w:rPr>
                <w:lang w:val="en-GB"/>
              </w:rPr>
              <w:t>o</w:t>
            </w:r>
            <w:r w:rsidRPr="00AD25AD">
              <w:rPr>
                <w:lang w:val="en-GB"/>
              </w:rPr>
              <w:t>bjectives</w:t>
            </w:r>
          </w:p>
        </w:tc>
        <w:tc>
          <w:tcPr>
            <w:tcW w:w="6095" w:type="dxa"/>
            <w:shd w:val="clear" w:color="auto" w:fill="31849B" w:themeFill="accent5" w:themeFillShade="BF"/>
          </w:tcPr>
          <w:p w:rsidR="0058673A" w:rsidRPr="00AD25AD" w:rsidRDefault="0058673A" w:rsidP="00AD4F41">
            <w:pPr>
              <w:pStyle w:val="Tablehead"/>
              <w:keepNext/>
              <w:keepLines/>
              <w:cnfStyle w:val="100000000000" w:firstRow="1" w:lastRow="0" w:firstColumn="0" w:lastColumn="0" w:oddVBand="0" w:evenVBand="0" w:oddHBand="0" w:evenHBand="0" w:firstRowFirstColumn="0" w:firstRowLastColumn="0" w:lastRowFirstColumn="0" w:lastRowLastColumn="0"/>
              <w:rPr>
                <w:lang w:val="en-GB"/>
              </w:rPr>
            </w:pPr>
            <w:r w:rsidRPr="00AD25AD">
              <w:rPr>
                <w:lang w:val="en-GB"/>
              </w:rPr>
              <w:t>Key Provisions</w:t>
            </w:r>
          </w:p>
        </w:tc>
      </w:tr>
      <w:tr w:rsidR="0058673A" w:rsidRPr="005024C9" w:rsidTr="001C7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58673A" w:rsidRPr="005024C9" w:rsidRDefault="0058673A" w:rsidP="00AD4F41">
            <w:pPr>
              <w:pStyle w:val="Tabletext"/>
              <w:keepNext/>
              <w:keepLines/>
            </w:pPr>
            <w:r w:rsidRPr="005024C9">
              <w:t>1.</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58673A" w:rsidRPr="00E23B4E" w:rsidRDefault="0058673A" w:rsidP="00AD4F41">
            <w:pPr>
              <w:pStyle w:val="Tabletext"/>
              <w:keepNext/>
              <w:keepLines/>
              <w:rPr>
                <w:b/>
                <w:bCs w:val="0"/>
              </w:rPr>
            </w:pPr>
            <w:r w:rsidRPr="00E23B4E">
              <w:rPr>
                <w:b/>
                <w:bCs w:val="0"/>
              </w:rPr>
              <w:t>Facilitate the deployment of innovative broadband services and technologies</w:t>
            </w:r>
          </w:p>
        </w:tc>
        <w:tc>
          <w:tcPr>
            <w:tcW w:w="6095" w:type="dxa"/>
            <w:shd w:val="clear" w:color="auto" w:fill="DAEEF3" w:themeFill="accent5" w:themeFillTint="33"/>
          </w:tcPr>
          <w:p w:rsidR="0058673A" w:rsidRPr="00010706" w:rsidRDefault="0058673A" w:rsidP="00AD4F41">
            <w:pPr>
              <w:pStyle w:val="Tabletext"/>
              <w:keepNext/>
              <w:keepLines/>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Reduce unnecessary restrictions on spectrum use</w:t>
            </w:r>
          </w:p>
          <w:p w:rsidR="0058673A" w:rsidRPr="00010706" w:rsidRDefault="0058673A" w:rsidP="00AD4F41">
            <w:pPr>
              <w:pStyle w:val="Tabletext"/>
              <w:keepNext/>
              <w:keepLines/>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Adopt harmonised frequency plans defined by ITU-R recommendations</w:t>
            </w:r>
            <w:r>
              <w:rPr>
                <w:rStyle w:val="FootnoteReference"/>
              </w:rPr>
              <w:footnoteReference w:id="42"/>
            </w:r>
          </w:p>
          <w:p w:rsidR="0058673A" w:rsidRPr="00010706" w:rsidRDefault="0058673A" w:rsidP="00AD4F41">
            <w:pPr>
              <w:pStyle w:val="Tabletext"/>
              <w:keepNext/>
              <w:keepLines/>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Reduce or remove regulatory barriers to</w:t>
            </w:r>
            <w:r>
              <w:t xml:space="preserve"> market</w:t>
            </w:r>
            <w:r w:rsidRPr="00010706">
              <w:t xml:space="preserve"> entry</w:t>
            </w:r>
          </w:p>
          <w:p w:rsidR="0058673A" w:rsidRPr="005024C9" w:rsidRDefault="0058673A" w:rsidP="00AD4F41">
            <w:pPr>
              <w:pStyle w:val="Tabletext"/>
              <w:keepNext/>
              <w:keepLines/>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Ensure operators have access to as wide a choice as possible for spectrum</w:t>
            </w:r>
          </w:p>
        </w:tc>
      </w:tr>
      <w:tr w:rsidR="0058673A" w:rsidRPr="005024C9" w:rsidTr="001C7267">
        <w:tc>
          <w:tcPr>
            <w:cnfStyle w:val="001000000000" w:firstRow="0" w:lastRow="0" w:firstColumn="1" w:lastColumn="0" w:oddVBand="0" w:evenVBand="0" w:oddHBand="0" w:evenHBand="0" w:firstRowFirstColumn="0" w:firstRowLastColumn="0" w:lastRowFirstColumn="0" w:lastRowLastColumn="0"/>
            <w:tcW w:w="460" w:type="dxa"/>
          </w:tcPr>
          <w:p w:rsidR="0058673A" w:rsidRPr="005024C9" w:rsidRDefault="0058673A" w:rsidP="001C7267">
            <w:pPr>
              <w:pStyle w:val="Tabletext"/>
            </w:pPr>
            <w:r w:rsidRPr="005024C9">
              <w:t>2.</w:t>
            </w:r>
          </w:p>
        </w:tc>
        <w:tc>
          <w:tcPr>
            <w:cnfStyle w:val="000010000000" w:firstRow="0" w:lastRow="0" w:firstColumn="0" w:lastColumn="0" w:oddVBand="1" w:evenVBand="0" w:oddHBand="0" w:evenHBand="0" w:firstRowFirstColumn="0" w:firstRowLastColumn="0" w:lastRowFirstColumn="0" w:lastRowLastColumn="0"/>
            <w:tcW w:w="2767" w:type="dxa"/>
          </w:tcPr>
          <w:p w:rsidR="0058673A" w:rsidRPr="00E23B4E" w:rsidRDefault="0058673A" w:rsidP="001C7267">
            <w:pPr>
              <w:pStyle w:val="Tabletext"/>
              <w:rPr>
                <w:b/>
                <w:bCs w:val="0"/>
              </w:rPr>
            </w:pPr>
            <w:r w:rsidRPr="00E23B4E">
              <w:rPr>
                <w:b/>
                <w:bCs w:val="0"/>
              </w:rPr>
              <w:t>Promote transparent and non-discriminatory spectrum management policies</w:t>
            </w:r>
          </w:p>
        </w:tc>
        <w:tc>
          <w:tcPr>
            <w:tcW w:w="6095" w:type="dxa"/>
          </w:tcPr>
          <w:p w:rsidR="0058673A" w:rsidRPr="00E23B4E" w:rsidRDefault="0058673A" w:rsidP="001C7267">
            <w:pPr>
              <w:pStyle w:val="Tabletext"/>
              <w:tabs>
                <w:tab w:val="left" w:pos="253"/>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Consult widely and publicly</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Implement</w:t>
            </w:r>
            <w:r w:rsidRPr="005024C9">
              <w:t xml:space="preserve"> stable decision making processes</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Publish forecasts of spectrum usage and allocation needs</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Publish frequency allocation plans and overview of assigned spectrum</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Clearly define and implement stable and predictable spectrum authorisation rules and decision-making processes and procedures</w:t>
            </w:r>
          </w:p>
        </w:tc>
      </w:tr>
      <w:tr w:rsidR="0058673A" w:rsidRPr="005024C9" w:rsidTr="001C7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58673A" w:rsidRPr="005024C9" w:rsidRDefault="0058673A" w:rsidP="001C7267">
            <w:pPr>
              <w:pStyle w:val="Tabletext"/>
            </w:pPr>
            <w:r w:rsidRPr="005024C9">
              <w:t>3</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58673A" w:rsidRPr="00E23B4E" w:rsidRDefault="0058673A" w:rsidP="001C7267">
            <w:pPr>
              <w:pStyle w:val="Tabletext"/>
              <w:rPr>
                <w:b/>
                <w:bCs w:val="0"/>
              </w:rPr>
            </w:pPr>
            <w:r w:rsidRPr="00E23B4E">
              <w:rPr>
                <w:b/>
                <w:bCs w:val="0"/>
              </w:rPr>
              <w:t>Embrace technology neutrality</w:t>
            </w:r>
          </w:p>
        </w:tc>
        <w:tc>
          <w:tcPr>
            <w:tcW w:w="6095" w:type="dxa"/>
            <w:shd w:val="clear" w:color="auto" w:fill="DAEEF3" w:themeFill="accent5" w:themeFillTint="33"/>
          </w:tcPr>
          <w:p w:rsidR="0058673A" w:rsidRPr="001D7C46"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Facilitate spectrum use for fixed and mobile services</w:t>
            </w:r>
          </w:p>
          <w:p w:rsidR="0058673A" w:rsidRPr="00010706" w:rsidRDefault="0058673A" w:rsidP="001C7267">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 xml:space="preserve">Provide guidelines to mitigate inter-operator interference </w:t>
            </w:r>
          </w:p>
          <w:p w:rsidR="0058673A" w:rsidRPr="00010706" w:rsidRDefault="0058673A" w:rsidP="001C7267">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Adapt to technological convergence and avoid picking winners</w:t>
            </w:r>
          </w:p>
        </w:tc>
      </w:tr>
      <w:tr w:rsidR="0058673A" w:rsidRPr="005024C9" w:rsidTr="001C7267">
        <w:tc>
          <w:tcPr>
            <w:cnfStyle w:val="001000000000" w:firstRow="0" w:lastRow="0" w:firstColumn="1" w:lastColumn="0" w:oddVBand="0" w:evenVBand="0" w:oddHBand="0" w:evenHBand="0" w:firstRowFirstColumn="0" w:firstRowLastColumn="0" w:lastRowFirstColumn="0" w:lastRowLastColumn="0"/>
            <w:tcW w:w="460" w:type="dxa"/>
          </w:tcPr>
          <w:p w:rsidR="0058673A" w:rsidRPr="005024C9" w:rsidRDefault="0058673A" w:rsidP="001C7267">
            <w:pPr>
              <w:pStyle w:val="Tabletext"/>
            </w:pPr>
            <w:r w:rsidRPr="005024C9">
              <w:t>4</w:t>
            </w:r>
          </w:p>
        </w:tc>
        <w:tc>
          <w:tcPr>
            <w:cnfStyle w:val="000010000000" w:firstRow="0" w:lastRow="0" w:firstColumn="0" w:lastColumn="0" w:oddVBand="1" w:evenVBand="0" w:oddHBand="0" w:evenHBand="0" w:firstRowFirstColumn="0" w:firstRowLastColumn="0" w:lastRowFirstColumn="0" w:lastRowLastColumn="0"/>
            <w:tcW w:w="2767" w:type="dxa"/>
          </w:tcPr>
          <w:p w:rsidR="0058673A" w:rsidRPr="00E23B4E" w:rsidRDefault="0058673A" w:rsidP="001C7267">
            <w:pPr>
              <w:pStyle w:val="Tabletext"/>
              <w:rPr>
                <w:b/>
                <w:bCs w:val="0"/>
              </w:rPr>
            </w:pPr>
            <w:r w:rsidRPr="00E23B4E">
              <w:rPr>
                <w:b/>
                <w:bCs w:val="0"/>
              </w:rPr>
              <w:t>Adopt flexible use measures for wireless broadband services</w:t>
            </w:r>
          </w:p>
        </w:tc>
        <w:tc>
          <w:tcPr>
            <w:tcW w:w="6095" w:type="dxa"/>
          </w:tcPr>
          <w:p w:rsidR="0058673A" w:rsidRPr="00010706"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Avoid</w:t>
            </w:r>
            <w:r w:rsidRPr="00010706">
              <w:t xml:space="preserve"> onerous rollout and coverage obligations</w:t>
            </w:r>
          </w:p>
          <w:p w:rsidR="0058673A" w:rsidRPr="00010706"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Licence conditions that allow operators to provide a full range of converged services</w:t>
            </w:r>
          </w:p>
          <w:p w:rsidR="0058673A" w:rsidRPr="00010706" w:rsidRDefault="0058673A" w:rsidP="001C7267">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Provide incentives for smaller new operators to deploy infrastructure at low cost</w:t>
            </w:r>
          </w:p>
          <w:p w:rsidR="0058673A" w:rsidRPr="00010706" w:rsidRDefault="0058673A" w:rsidP="001C7267">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Adopt lighter regulation for rural and isolated areas</w:t>
            </w:r>
          </w:p>
          <w:p w:rsidR="0058673A" w:rsidRPr="00010706" w:rsidRDefault="0058673A" w:rsidP="001C7267">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A</w:t>
            </w:r>
            <w:r w:rsidRPr="00010706">
              <w:t xml:space="preserve">llow secondary </w:t>
            </w:r>
            <w:r>
              <w:t>spectrum</w:t>
            </w:r>
            <w:r w:rsidRPr="00010706">
              <w:t xml:space="preserve"> trading</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 xml:space="preserve">Promote </w:t>
            </w:r>
            <w:r>
              <w:t xml:space="preserve">spectrum </w:t>
            </w:r>
            <w:r w:rsidRPr="00010706">
              <w:t>shar</w:t>
            </w:r>
            <w:r>
              <w:t>ing</w:t>
            </w:r>
          </w:p>
        </w:tc>
      </w:tr>
      <w:tr w:rsidR="0058673A" w:rsidRPr="005024C9" w:rsidTr="001C7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58673A" w:rsidRPr="005024C9" w:rsidRDefault="0058673A" w:rsidP="001C7267">
            <w:pPr>
              <w:pStyle w:val="Tabletext"/>
            </w:pPr>
            <w:r w:rsidRPr="005024C9">
              <w:t>5</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58673A" w:rsidRPr="00E23B4E" w:rsidRDefault="0058673A" w:rsidP="001C7267">
            <w:pPr>
              <w:pStyle w:val="Tabletext"/>
              <w:rPr>
                <w:b/>
                <w:bCs w:val="0"/>
              </w:rPr>
            </w:pPr>
            <w:r w:rsidRPr="00E23B4E">
              <w:rPr>
                <w:b/>
                <w:bCs w:val="0"/>
              </w:rPr>
              <w:t>Ensure affordability</w:t>
            </w:r>
          </w:p>
        </w:tc>
        <w:tc>
          <w:tcPr>
            <w:tcW w:w="6095" w:type="dxa"/>
            <w:shd w:val="clear" w:color="auto" w:fill="DAEEF3" w:themeFill="accent5" w:themeFillTint="33"/>
          </w:tcPr>
          <w:p w:rsidR="0058673A" w:rsidRPr="005024C9"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t xml:space="preserve">Set </w:t>
            </w:r>
            <w:r w:rsidRPr="005024C9">
              <w:t>reasonable spectrum fees</w:t>
            </w:r>
          </w:p>
          <w:p w:rsidR="0058673A" w:rsidRPr="005024C9"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t>Design t</w:t>
            </w:r>
            <w:r w:rsidRPr="005024C9">
              <w:t xml:space="preserve">ender or auction processes </w:t>
            </w:r>
            <w:r>
              <w:t>to ensure affordability of services</w:t>
            </w:r>
          </w:p>
        </w:tc>
      </w:tr>
      <w:tr w:rsidR="0058673A" w:rsidRPr="005024C9" w:rsidTr="001C7267">
        <w:tc>
          <w:tcPr>
            <w:cnfStyle w:val="001000000000" w:firstRow="0" w:lastRow="0" w:firstColumn="1" w:lastColumn="0" w:oddVBand="0" w:evenVBand="0" w:oddHBand="0" w:evenHBand="0" w:firstRowFirstColumn="0" w:firstRowLastColumn="0" w:lastRowFirstColumn="0" w:lastRowLastColumn="0"/>
            <w:tcW w:w="460" w:type="dxa"/>
          </w:tcPr>
          <w:p w:rsidR="0058673A" w:rsidRPr="005024C9" w:rsidRDefault="0058673A" w:rsidP="001C7267">
            <w:pPr>
              <w:pStyle w:val="Tabletext"/>
            </w:pPr>
            <w:r w:rsidRPr="005024C9">
              <w:t>6.</w:t>
            </w:r>
          </w:p>
        </w:tc>
        <w:tc>
          <w:tcPr>
            <w:cnfStyle w:val="000010000000" w:firstRow="0" w:lastRow="0" w:firstColumn="0" w:lastColumn="0" w:oddVBand="1" w:evenVBand="0" w:oddHBand="0" w:evenHBand="0" w:firstRowFirstColumn="0" w:firstRowLastColumn="0" w:lastRowFirstColumn="0" w:lastRowLastColumn="0"/>
            <w:tcW w:w="2767" w:type="dxa"/>
          </w:tcPr>
          <w:p w:rsidR="0058673A" w:rsidRPr="00E23B4E" w:rsidRDefault="0058673A" w:rsidP="001C7267">
            <w:pPr>
              <w:pStyle w:val="Tabletext"/>
              <w:rPr>
                <w:b/>
                <w:bCs w:val="0"/>
              </w:rPr>
            </w:pPr>
            <w:r w:rsidRPr="00E23B4E">
              <w:rPr>
                <w:b/>
                <w:bCs w:val="0"/>
              </w:rPr>
              <w:t>Optimise spectrum availability</w:t>
            </w:r>
          </w:p>
        </w:tc>
        <w:tc>
          <w:tcPr>
            <w:tcW w:w="6095" w:type="dxa"/>
          </w:tcPr>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t>Facilitate the effective and timely access to spectrum</w:t>
            </w:r>
          </w:p>
          <w:p w:rsidR="0058673A"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t>Spectrum pricing should not be pushed up due to restrictive supply</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A</w:t>
            </w:r>
            <w:r w:rsidRPr="005968ED">
              <w:t>ccommodate new and emerging technologies</w:t>
            </w:r>
          </w:p>
        </w:tc>
      </w:tr>
      <w:tr w:rsidR="0058673A" w:rsidRPr="005024C9" w:rsidTr="001C7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58673A" w:rsidRPr="005024C9" w:rsidRDefault="0058673A" w:rsidP="001C7267">
            <w:pPr>
              <w:pStyle w:val="Tabletext"/>
            </w:pPr>
            <w:r w:rsidRPr="005024C9">
              <w:t>7.</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58673A" w:rsidRPr="00E23B4E" w:rsidRDefault="0058673A" w:rsidP="001C7267">
            <w:pPr>
              <w:pStyle w:val="Tabletext"/>
              <w:rPr>
                <w:b/>
                <w:bCs w:val="0"/>
              </w:rPr>
            </w:pPr>
            <w:r w:rsidRPr="00E23B4E">
              <w:rPr>
                <w:b/>
                <w:bCs w:val="0"/>
              </w:rPr>
              <w:t>Manage spectrum efficiently</w:t>
            </w:r>
          </w:p>
        </w:tc>
        <w:tc>
          <w:tcPr>
            <w:tcW w:w="6095" w:type="dxa"/>
            <w:shd w:val="clear" w:color="auto" w:fill="DAEEF3" w:themeFill="accent5" w:themeFillTint="33"/>
          </w:tcPr>
          <w:p w:rsidR="0058673A"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t>Ensure r</w:t>
            </w:r>
            <w:r w:rsidRPr="005024C9">
              <w:t>eliance on market forces, economic incentives and technical innovation</w:t>
            </w:r>
          </w:p>
          <w:p w:rsidR="0058673A" w:rsidRPr="00E23B4E" w:rsidRDefault="0058673A" w:rsidP="001C7267">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E23B4E">
              <w:t>Allocate spectrum in an economically efficient manner</w:t>
            </w:r>
          </w:p>
          <w:p w:rsidR="0058673A" w:rsidRPr="005024C9"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E23B4E">
              <w:t>Promote and encourage usage of spectrum efficient technologies</w:t>
            </w:r>
          </w:p>
        </w:tc>
      </w:tr>
      <w:tr w:rsidR="0058673A" w:rsidRPr="005024C9" w:rsidTr="001C7267">
        <w:tc>
          <w:tcPr>
            <w:cnfStyle w:val="001000000000" w:firstRow="0" w:lastRow="0" w:firstColumn="1" w:lastColumn="0" w:oddVBand="0" w:evenVBand="0" w:oddHBand="0" w:evenHBand="0" w:firstRowFirstColumn="0" w:firstRowLastColumn="0" w:lastRowFirstColumn="0" w:lastRowLastColumn="0"/>
            <w:tcW w:w="460" w:type="dxa"/>
          </w:tcPr>
          <w:p w:rsidR="0058673A" w:rsidRPr="005024C9" w:rsidRDefault="0058673A" w:rsidP="001C7267">
            <w:pPr>
              <w:pStyle w:val="Tabletext"/>
            </w:pPr>
            <w:r w:rsidRPr="005024C9">
              <w:t>8.</w:t>
            </w:r>
          </w:p>
        </w:tc>
        <w:tc>
          <w:tcPr>
            <w:cnfStyle w:val="000010000000" w:firstRow="0" w:lastRow="0" w:firstColumn="0" w:lastColumn="0" w:oddVBand="1" w:evenVBand="0" w:oddHBand="0" w:evenHBand="0" w:firstRowFirstColumn="0" w:firstRowLastColumn="0" w:lastRowFirstColumn="0" w:lastRowLastColumn="0"/>
            <w:tcW w:w="2767" w:type="dxa"/>
          </w:tcPr>
          <w:p w:rsidR="0058673A" w:rsidRPr="00E23B4E" w:rsidRDefault="0058673A" w:rsidP="001C7267">
            <w:pPr>
              <w:pStyle w:val="Tabletext"/>
              <w:rPr>
                <w:b/>
                <w:bCs w:val="0"/>
              </w:rPr>
            </w:pPr>
            <w:r w:rsidRPr="00E23B4E">
              <w:rPr>
                <w:b/>
                <w:bCs w:val="0"/>
              </w:rPr>
              <w:t>Ensure a level playing field</w:t>
            </w:r>
          </w:p>
        </w:tc>
        <w:tc>
          <w:tcPr>
            <w:tcW w:w="6095" w:type="dxa"/>
          </w:tcPr>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Prevent spectrum hoarding:</w:t>
            </w:r>
            <w:r w:rsidRPr="005024C9">
              <w:t xml:space="preserve"> regulators should set a maximum limit to the amount of spectrum one operator may obtain</w:t>
            </w:r>
          </w:p>
        </w:tc>
      </w:tr>
      <w:tr w:rsidR="0058673A" w:rsidRPr="005024C9" w:rsidTr="001C7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58673A" w:rsidRPr="005024C9" w:rsidRDefault="0058673A" w:rsidP="001C7267">
            <w:pPr>
              <w:pStyle w:val="Tabletext"/>
            </w:pPr>
            <w:r w:rsidRPr="005024C9">
              <w:t>9.</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58673A" w:rsidRPr="00E23B4E" w:rsidRDefault="0058673A" w:rsidP="001C7267">
            <w:pPr>
              <w:pStyle w:val="Tabletext"/>
              <w:rPr>
                <w:b/>
                <w:bCs w:val="0"/>
              </w:rPr>
            </w:pPr>
            <w:r w:rsidRPr="00E23B4E">
              <w:rPr>
                <w:b/>
                <w:bCs w:val="0"/>
              </w:rPr>
              <w:t>Harmonise regional and international standards and practices</w:t>
            </w:r>
          </w:p>
        </w:tc>
        <w:tc>
          <w:tcPr>
            <w:tcW w:w="6095" w:type="dxa"/>
            <w:shd w:val="clear" w:color="auto" w:fill="DAEEF3" w:themeFill="accent5" w:themeFillTint="33"/>
          </w:tcPr>
          <w:p w:rsidR="0058673A" w:rsidRPr="005024C9"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t>Reflect global technical and security standards in national arrangements</w:t>
            </w:r>
          </w:p>
          <w:p w:rsidR="0058673A"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t>Ensure inter-operability for global roaming</w:t>
            </w:r>
          </w:p>
          <w:p w:rsidR="0058673A" w:rsidRPr="005024C9" w:rsidRDefault="0058673A" w:rsidP="001C7267">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262E76">
              <w:t>Implement policies and allocations that are consistent with regional and global best practice and standards</w:t>
            </w:r>
          </w:p>
        </w:tc>
      </w:tr>
      <w:tr w:rsidR="0058673A" w:rsidRPr="005024C9" w:rsidTr="001C7267">
        <w:tc>
          <w:tcPr>
            <w:cnfStyle w:val="001000000000" w:firstRow="0" w:lastRow="0" w:firstColumn="1" w:lastColumn="0" w:oddVBand="0" w:evenVBand="0" w:oddHBand="0" w:evenHBand="0" w:firstRowFirstColumn="0" w:firstRowLastColumn="0" w:lastRowFirstColumn="0" w:lastRowLastColumn="0"/>
            <w:tcW w:w="460" w:type="dxa"/>
          </w:tcPr>
          <w:p w:rsidR="0058673A" w:rsidRPr="005024C9" w:rsidRDefault="0058673A" w:rsidP="001C7267">
            <w:pPr>
              <w:pStyle w:val="Tabletext"/>
            </w:pPr>
            <w:r w:rsidRPr="005024C9">
              <w:lastRenderedPageBreak/>
              <w:t>10.</w:t>
            </w:r>
          </w:p>
        </w:tc>
        <w:tc>
          <w:tcPr>
            <w:cnfStyle w:val="000010000000" w:firstRow="0" w:lastRow="0" w:firstColumn="0" w:lastColumn="0" w:oddVBand="1" w:evenVBand="0" w:oddHBand="0" w:evenHBand="0" w:firstRowFirstColumn="0" w:firstRowLastColumn="0" w:lastRowFirstColumn="0" w:lastRowLastColumn="0"/>
            <w:tcW w:w="2767" w:type="dxa"/>
          </w:tcPr>
          <w:p w:rsidR="0058673A" w:rsidRPr="00E23B4E" w:rsidRDefault="0058673A" w:rsidP="001C7267">
            <w:pPr>
              <w:pStyle w:val="Tabletext"/>
              <w:rPr>
                <w:b/>
                <w:bCs w:val="0"/>
              </w:rPr>
            </w:pPr>
            <w:r w:rsidRPr="00E23B4E">
              <w:rPr>
                <w:b/>
                <w:bCs w:val="0"/>
              </w:rPr>
              <w:t>Adopt a broad approach to promote access</w:t>
            </w:r>
          </w:p>
        </w:tc>
        <w:tc>
          <w:tcPr>
            <w:tcW w:w="6095" w:type="dxa"/>
          </w:tcPr>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Introduce</w:t>
            </w:r>
            <w:r w:rsidRPr="005024C9">
              <w:t xml:space="preserve"> supporting regulatory measures such as competitive safeguards, open access and universal service incentives</w:t>
            </w:r>
          </w:p>
          <w:p w:rsidR="0058673A"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t>Lower or remove import duties on broadband wireless access equipment</w:t>
            </w:r>
          </w:p>
          <w:p w:rsidR="0058673A" w:rsidRPr="005024C9" w:rsidRDefault="0058673A" w:rsidP="001C7267">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262E76">
              <w:t>Coordinate spectrum management policy and practice with other regulatory instruments (i.e. competition and trade policy, universal service measures etc.)</w:t>
            </w:r>
          </w:p>
        </w:tc>
      </w:tr>
    </w:tbl>
    <w:p w:rsidR="0058673A" w:rsidRDefault="0058673A" w:rsidP="0058673A">
      <w:r>
        <w:t xml:space="preserve">Source: ITU, GSR 2005 Best Practice Guidelines for Spectrum Management to Promote Broadband Access, </w:t>
      </w:r>
      <w:hyperlink r:id="rId37" w:history="1">
        <w:r w:rsidRPr="003A0E17">
          <w:rPr>
            <w:rStyle w:val="Hyperlink"/>
          </w:rPr>
          <w:t>www.itu.int/bestpractices</w:t>
        </w:r>
      </w:hyperlink>
      <w:r>
        <w:t xml:space="preserve"> </w:t>
      </w:r>
    </w:p>
    <w:p w:rsidR="003F0320" w:rsidRPr="005024C9" w:rsidRDefault="003F0320" w:rsidP="003516B1">
      <w:pPr>
        <w:pStyle w:val="Heading3"/>
        <w:rPr>
          <w:lang w:val="en-GB"/>
        </w:rPr>
      </w:pPr>
      <w:bookmarkStart w:id="66" w:name="_Toc338239908"/>
      <w:r w:rsidRPr="005024C9">
        <w:rPr>
          <w:lang w:val="en-GB"/>
        </w:rPr>
        <w:t>5.2.</w:t>
      </w:r>
      <w:r w:rsidR="003D417D">
        <w:rPr>
          <w:lang w:val="en-GB"/>
        </w:rPr>
        <w:t>2</w:t>
      </w:r>
      <w:r w:rsidRPr="005024C9">
        <w:rPr>
          <w:lang w:val="en-GB"/>
        </w:rPr>
        <w:tab/>
        <w:t>Permitting technology neutral licensing and spectrum use</w:t>
      </w:r>
      <w:bookmarkEnd w:id="66"/>
    </w:p>
    <w:p w:rsidR="003F0320" w:rsidRPr="005024C9" w:rsidRDefault="003F0320" w:rsidP="005267F6">
      <w:r w:rsidRPr="005024C9">
        <w:t xml:space="preserve">The core basis of a technology neutral spectrum is that any service should be provided through any kind of technology in any frequency band, and the use of spectrum can be changed at any time. That is, the actual use of the spectrum is not specified. For example, in Australia, spectrum licences can be used with any technology and for any use so long as emission limits are observed. Examples include </w:t>
      </w:r>
      <w:r w:rsidR="00A21B2C">
        <w:t>W-CDMA</w:t>
      </w:r>
      <w:r w:rsidRPr="005024C9">
        <w:t xml:space="preserve"> utilising the 900 MHz (</w:t>
      </w:r>
      <w:r w:rsidR="005267F6">
        <w:t>Box 2</w:t>
      </w:r>
      <w:r w:rsidRPr="005024C9">
        <w:t xml:space="preserve">) and LTE utilising the 1800 MHz bands (see </w:t>
      </w:r>
      <w:r w:rsidR="00325CFE" w:rsidRPr="00325CFE">
        <w:t>Figure</w:t>
      </w:r>
      <w:r w:rsidR="00A84A96">
        <w:t xml:space="preserve"> 12</w:t>
      </w:r>
      <w:r w:rsidRPr="005024C9">
        <w:t>).</w:t>
      </w:r>
    </w:p>
    <w:p w:rsidR="003F0320" w:rsidRPr="005024C9" w:rsidRDefault="003F0320" w:rsidP="003F0320"/>
    <w:p w:rsidR="003F0320" w:rsidRPr="005024C9" w:rsidRDefault="005267F6" w:rsidP="003516B1">
      <w:pPr>
        <w:pStyle w:val="Figuretitle"/>
      </w:pPr>
      <w:r>
        <w:t>Box 2</w:t>
      </w:r>
      <w:r w:rsidR="003F0320" w:rsidRPr="005024C9">
        <w:t>:</w:t>
      </w:r>
      <w:r w:rsidR="003516B1" w:rsidRPr="005024C9">
        <w:t xml:space="preserve"> </w:t>
      </w:r>
      <w:r w:rsidR="003F0320" w:rsidRPr="005024C9">
        <w:t>W</w:t>
      </w:r>
      <w:r w:rsidR="00FF00BB">
        <w:t>-</w:t>
      </w:r>
      <w:r w:rsidR="003F0320" w:rsidRPr="005024C9">
        <w:t>CDMA deployment at 900 MHz</w:t>
      </w:r>
    </w:p>
    <w:p w:rsidR="003F0320" w:rsidRPr="005024C9" w:rsidRDefault="003F0320" w:rsidP="003516B1">
      <w:pPr>
        <w:pStyle w:val="Figure"/>
        <w:ind w:left="0" w:firstLine="0"/>
        <w:jc w:val="both"/>
      </w:pPr>
      <w:r w:rsidRPr="005024C9">
        <w:t>According to the GSA as at 29 January 2012 there are 40 commercial UMTS900 networks (HSPA or HSPA+) launched in the 900 MHz spectrum. These include at least 25 countries with UMTS900 deployments including Australia, Bulgaria, Croatia, Estonia, Faroe Islands, Finland, France, Germany, Ghana, Greenland, Hong Kong</w:t>
      </w:r>
      <w:r w:rsidR="00FD6241">
        <w:t xml:space="preserve"> (China)</w:t>
      </w:r>
      <w:r w:rsidRPr="005024C9">
        <w:t>, Iceland, Latvia, New Zealand, Poland, Qatar, Romania, Russia, Slovenia, South Africa, Spain, Switzerland, United Kingdom, Ukraine and Venezuela.</w:t>
      </w:r>
    </w:p>
    <w:p w:rsidR="003F0320" w:rsidRPr="005024C9" w:rsidRDefault="003F0320" w:rsidP="003516B1"/>
    <w:p w:rsidR="003F0320" w:rsidRPr="005024C9" w:rsidRDefault="00325CFE" w:rsidP="003516B1">
      <w:pPr>
        <w:pStyle w:val="Figuretitle"/>
      </w:pPr>
      <w:r w:rsidRPr="00325CFE">
        <w:t>Figure</w:t>
      </w:r>
      <w:r w:rsidR="00A84A96">
        <w:t xml:space="preserve"> 12</w:t>
      </w:r>
      <w:r w:rsidR="003F0320" w:rsidRPr="005024C9">
        <w:t>:</w:t>
      </w:r>
      <w:r w:rsidR="003516B1" w:rsidRPr="005024C9">
        <w:t xml:space="preserve"> </w:t>
      </w:r>
      <w:r w:rsidR="003F0320" w:rsidRPr="005024C9">
        <w:t>LTE-FDD deployment at 1800 MHz</w:t>
      </w:r>
    </w:p>
    <w:p w:rsidR="003F0320" w:rsidRPr="005024C9" w:rsidRDefault="003F0320" w:rsidP="003516B1">
      <w:pPr>
        <w:pStyle w:val="Figure"/>
      </w:pPr>
      <w:r w:rsidRPr="005024C9">
        <w:rPr>
          <w:noProof/>
          <w:lang w:val="en-US" w:eastAsia="zh-CN"/>
        </w:rPr>
        <w:drawing>
          <wp:inline distT="0" distB="0" distL="0" distR="0" wp14:anchorId="1C2B9A86" wp14:editId="4FD3D1E8">
            <wp:extent cx="5432844" cy="2898476"/>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35970" cy="2900144"/>
                    </a:xfrm>
                    <a:prstGeom prst="rect">
                      <a:avLst/>
                    </a:prstGeom>
                    <a:noFill/>
                    <a:ln>
                      <a:noFill/>
                    </a:ln>
                  </pic:spPr>
                </pic:pic>
              </a:graphicData>
            </a:graphic>
          </wp:inline>
        </w:drawing>
      </w:r>
    </w:p>
    <w:p w:rsidR="003F0320" w:rsidRPr="005024C9" w:rsidRDefault="003F0320" w:rsidP="008A1AB0">
      <w:pPr>
        <w:pStyle w:val="figuresource"/>
        <w:ind w:left="0" w:firstLine="0"/>
      </w:pPr>
      <w:r w:rsidRPr="005024C9">
        <w:t>Source: GSA, Embracing the 1800MHz opportunity: Driving mobile forward w</w:t>
      </w:r>
      <w:r w:rsidR="008A1AB0">
        <w:t>ith LTE in the 1800MHz band, 25 </w:t>
      </w:r>
      <w:r w:rsidRPr="005024C9">
        <w:t>November 2011</w:t>
      </w:r>
    </w:p>
    <w:p w:rsidR="003F0320" w:rsidRPr="005024C9" w:rsidRDefault="003F0320" w:rsidP="003F0320">
      <w:r w:rsidRPr="005024C9">
        <w:lastRenderedPageBreak/>
        <w:t xml:space="preserve">In practice, a number of issues arise the key one being interference problems. The technical framework for the band which helps to define the licence impose constraints on licensees which effect their usage choices in that spectrum licences are therefore not entirely technology neutral but are designed with ITU allocations and available technologies in mind. </w:t>
      </w:r>
    </w:p>
    <w:p w:rsidR="003F0320" w:rsidRPr="005024C9" w:rsidRDefault="003F0320" w:rsidP="003F0320">
      <w:r w:rsidRPr="005024C9">
        <w:t xml:space="preserve">Basically, these types of licences authorise the use of spectrum whereby licences are free to use any device and technology within their spectrum provided that such devices comply with the conditions of the licences and guidelines established for the corresponding bands. Unfortunately, use of frequency bands is often not the same around the world. Also frequency bands are subject to replanning in the longer term. </w:t>
      </w:r>
    </w:p>
    <w:p w:rsidR="003F0320" w:rsidRPr="005024C9" w:rsidRDefault="003F0320" w:rsidP="003F0320">
      <w:r w:rsidRPr="005024C9">
        <w:t>Technology neutral licences were pioneered in New Zealand with the system of management rights and in Australia, with the introduction of spectrum licences. Since then:</w:t>
      </w:r>
    </w:p>
    <w:p w:rsidR="003F0320" w:rsidRPr="005024C9" w:rsidRDefault="003F0320" w:rsidP="00FD6241">
      <w:pPr>
        <w:pStyle w:val="Enumlevel1"/>
      </w:pPr>
      <w:r w:rsidRPr="005024C9">
        <w:rPr>
          <w:color w:val="31849B" w:themeColor="accent5" w:themeShade="BF"/>
        </w:rPr>
        <w:t>•</w:t>
      </w:r>
      <w:r w:rsidRPr="005024C9">
        <w:tab/>
      </w:r>
      <w:r w:rsidR="00A84A96">
        <w:t>i</w:t>
      </w:r>
      <w:r w:rsidR="00FD6241" w:rsidRPr="005024C9">
        <w:t xml:space="preserve">n </w:t>
      </w:r>
      <w:r w:rsidRPr="005024C9">
        <w:t>the United Kingdom, Ofcom has developed a technology neutral licensing approach called Spectrum Usage Rights;</w:t>
      </w:r>
      <w:r w:rsidRPr="005024C9">
        <w:rPr>
          <w:vertAlign w:val="superscript"/>
        </w:rPr>
        <w:footnoteReference w:id="43"/>
      </w:r>
    </w:p>
    <w:p w:rsidR="003F0320" w:rsidRPr="005024C9" w:rsidRDefault="003F0320" w:rsidP="004B17CF">
      <w:pPr>
        <w:pStyle w:val="Enumlevel1"/>
      </w:pPr>
      <w:r w:rsidRPr="005024C9">
        <w:rPr>
          <w:color w:val="31849B" w:themeColor="accent5" w:themeShade="BF"/>
        </w:rPr>
        <w:t>•</w:t>
      </w:r>
      <w:r w:rsidRPr="005024C9">
        <w:tab/>
        <w:t>in the United States, some types of licences have conditions that allow considerable flexibility over spectrum use;</w:t>
      </w:r>
      <w:r w:rsidRPr="005024C9">
        <w:rPr>
          <w:vertAlign w:val="superscript"/>
        </w:rPr>
        <w:footnoteReference w:id="44"/>
      </w:r>
    </w:p>
    <w:p w:rsidR="003F0320" w:rsidRPr="005024C9" w:rsidRDefault="003F0320" w:rsidP="00FD6241">
      <w:pPr>
        <w:pStyle w:val="Enumlevel1"/>
      </w:pPr>
      <w:r w:rsidRPr="005024C9">
        <w:rPr>
          <w:color w:val="31849B" w:themeColor="accent5" w:themeShade="BF"/>
        </w:rPr>
        <w:t>•</w:t>
      </w:r>
      <w:r w:rsidRPr="005024C9">
        <w:tab/>
      </w:r>
      <w:r w:rsidR="00FD6241">
        <w:t>i</w:t>
      </w:r>
      <w:r w:rsidR="00FD6241" w:rsidRPr="005024C9">
        <w:t xml:space="preserve">n </w:t>
      </w:r>
      <w:r w:rsidRPr="005024C9">
        <w:t>Europe, the Radio Spectrum Policy Group has developed the Wireless Access Policy for Electronic Communications Services concept in an attempt to move towards greater flexibility. It provides a framework for the provision of electronic communications services within a given set of bands, where the services may be offered on a technology and service neutral basis. In fact, policy in the European Union embraces the principles of technology neutrality and service neutrality.</w:t>
      </w:r>
      <w:r w:rsidRPr="005024C9">
        <w:rPr>
          <w:vertAlign w:val="superscript"/>
        </w:rPr>
        <w:footnoteReference w:id="45"/>
      </w:r>
    </w:p>
    <w:p w:rsidR="003F0320" w:rsidRPr="005024C9" w:rsidRDefault="003F0320" w:rsidP="003F0320">
      <w:r w:rsidRPr="005024C9">
        <w:t>The key elements of technology neutral spectrum licences are as follows:</w:t>
      </w:r>
    </w:p>
    <w:p w:rsidR="003F0320" w:rsidRPr="005024C9" w:rsidRDefault="003516B1" w:rsidP="00FD6241">
      <w:pPr>
        <w:pStyle w:val="Enumlevel1"/>
      </w:pPr>
      <w:r w:rsidRPr="005024C9">
        <w:rPr>
          <w:color w:val="31849B" w:themeColor="accent5" w:themeShade="BF"/>
        </w:rPr>
        <w:t>•</w:t>
      </w:r>
      <w:r w:rsidRPr="005024C9">
        <w:tab/>
      </w:r>
      <w:r w:rsidR="00FD6241">
        <w:t>t</w:t>
      </w:r>
      <w:r w:rsidR="00FD6241" w:rsidRPr="005024C9">
        <w:t xml:space="preserve">he </w:t>
      </w:r>
      <w:r w:rsidR="003F0320" w:rsidRPr="005024C9">
        <w:t>licensee can use any technology to provide any service in any frequency band, and the use of the radio frequency spectrum can be changed at any time;</w:t>
      </w:r>
    </w:p>
    <w:p w:rsidR="003F0320" w:rsidRPr="005024C9" w:rsidRDefault="003516B1" w:rsidP="00FD6241">
      <w:pPr>
        <w:pStyle w:val="Enumlevel1"/>
      </w:pPr>
      <w:r w:rsidRPr="005024C9">
        <w:rPr>
          <w:color w:val="31849B" w:themeColor="accent5" w:themeShade="BF"/>
        </w:rPr>
        <w:t>•</w:t>
      </w:r>
      <w:r w:rsidRPr="005024C9">
        <w:tab/>
      </w:r>
      <w:r w:rsidR="00FD6241">
        <w:t>t</w:t>
      </w:r>
      <w:r w:rsidR="00FD6241" w:rsidRPr="005024C9">
        <w:t xml:space="preserve">he </w:t>
      </w:r>
      <w:r w:rsidR="003F0320" w:rsidRPr="005024C9">
        <w:t>licensee must observe emission limits; and</w:t>
      </w:r>
    </w:p>
    <w:p w:rsidR="003F0320" w:rsidRPr="005024C9" w:rsidRDefault="003516B1" w:rsidP="00FD6241">
      <w:pPr>
        <w:pStyle w:val="Enumlevel1"/>
      </w:pPr>
      <w:r w:rsidRPr="005024C9">
        <w:rPr>
          <w:color w:val="31849B" w:themeColor="accent5" w:themeShade="BF"/>
        </w:rPr>
        <w:t>•</w:t>
      </w:r>
      <w:r w:rsidRPr="005024C9">
        <w:tab/>
      </w:r>
      <w:r w:rsidR="00FD6241">
        <w:t>t</w:t>
      </w:r>
      <w:r w:rsidR="00FD6241" w:rsidRPr="005024C9">
        <w:t xml:space="preserve">he </w:t>
      </w:r>
      <w:r w:rsidR="003F0320" w:rsidRPr="005024C9">
        <w:t>licensee must manage interference (both in-band interference</w:t>
      </w:r>
      <w:r w:rsidR="003F0320" w:rsidRPr="005024C9">
        <w:rPr>
          <w:vertAlign w:val="superscript"/>
        </w:rPr>
        <w:footnoteReference w:id="46"/>
      </w:r>
      <w:r w:rsidR="003F0320" w:rsidRPr="005024C9">
        <w:t xml:space="preserve"> and out-of-band interference</w:t>
      </w:r>
      <w:r w:rsidR="003F0320" w:rsidRPr="005024C9">
        <w:rPr>
          <w:vertAlign w:val="superscript"/>
        </w:rPr>
        <w:footnoteReference w:id="47"/>
      </w:r>
      <w:r w:rsidR="003F0320" w:rsidRPr="005024C9">
        <w:t>) between radiocommunications devices and services operating under other licences in the radio frequency spectrum bands.</w:t>
      </w:r>
    </w:p>
    <w:p w:rsidR="003F0320" w:rsidRPr="005024C9" w:rsidRDefault="003F0320" w:rsidP="004B17CF">
      <w:pPr>
        <w:pStyle w:val="Heading3"/>
        <w:keepLines/>
        <w:ind w:left="851" w:hanging="851"/>
        <w:rPr>
          <w:lang w:val="en-GB"/>
        </w:rPr>
      </w:pPr>
      <w:bookmarkStart w:id="67" w:name="_Toc338239909"/>
      <w:r w:rsidRPr="005024C9">
        <w:rPr>
          <w:lang w:val="en-GB"/>
        </w:rPr>
        <w:lastRenderedPageBreak/>
        <w:t>5.2.</w:t>
      </w:r>
      <w:r w:rsidR="003D417D">
        <w:rPr>
          <w:lang w:val="en-GB"/>
        </w:rPr>
        <w:t>3</w:t>
      </w:r>
      <w:r w:rsidRPr="005024C9">
        <w:rPr>
          <w:lang w:val="en-GB"/>
        </w:rPr>
        <w:tab/>
        <w:t>Promoting wireless sector competition by instituting spectrum caps and mandated MVNO models</w:t>
      </w:r>
      <w:bookmarkEnd w:id="67"/>
    </w:p>
    <w:p w:rsidR="003F0320" w:rsidRPr="005024C9" w:rsidRDefault="003F0320" w:rsidP="004B17CF">
      <w:pPr>
        <w:pStyle w:val="Heading4"/>
        <w:keepLines/>
        <w:rPr>
          <w:lang w:val="en-GB"/>
        </w:rPr>
      </w:pPr>
      <w:r w:rsidRPr="005024C9">
        <w:rPr>
          <w:lang w:val="en-GB"/>
        </w:rPr>
        <w:t xml:space="preserve">Imposing </w:t>
      </w:r>
      <w:r w:rsidR="00FD6241">
        <w:rPr>
          <w:lang w:val="en-GB"/>
        </w:rPr>
        <w:t>s</w:t>
      </w:r>
      <w:r w:rsidR="00FD6241" w:rsidRPr="005024C9">
        <w:rPr>
          <w:lang w:val="en-GB"/>
        </w:rPr>
        <w:t xml:space="preserve">pectrum </w:t>
      </w:r>
      <w:r w:rsidR="00FD6241">
        <w:rPr>
          <w:lang w:val="en-GB"/>
        </w:rPr>
        <w:t>c</w:t>
      </w:r>
      <w:r w:rsidR="00FD6241" w:rsidRPr="005024C9">
        <w:rPr>
          <w:lang w:val="en-GB"/>
        </w:rPr>
        <w:t>aps</w:t>
      </w:r>
    </w:p>
    <w:p w:rsidR="003F0320" w:rsidRPr="005024C9" w:rsidRDefault="003F0320" w:rsidP="004B17CF">
      <w:pPr>
        <w:keepNext/>
        <w:keepLines/>
      </w:pPr>
      <w:r w:rsidRPr="005024C9">
        <w:t>Consideration should be given to imposing spectrum cap</w:t>
      </w:r>
      <w:r w:rsidR="00901945">
        <w:t>s</w:t>
      </w:r>
      <w:r w:rsidRPr="005024C9">
        <w:t xml:space="preserve"> and rules to avoid spectrum hoarding by one or two major mobile operators taking into consideration the total frequency owned by the mobile operators for LTE and broadband. In addition, imposition of pro-competitive safeguards including spectrum caps will address the significant market power which operators, particularly VNPT and Viettel have in relation to existing 2G services which will otherwise be carried forward into new wireless technologies. Such rules could apply to future spectrum bands. </w:t>
      </w:r>
    </w:p>
    <w:p w:rsidR="003F0320" w:rsidRPr="005024C9" w:rsidRDefault="003F0320" w:rsidP="00901945">
      <w:r w:rsidRPr="005024C9">
        <w:t>Such spectrum caps are a mechanism used by regulators in a number of foreign jurisdictions to improve market competition, secure benefits for users</w:t>
      </w:r>
      <w:r w:rsidR="00901945">
        <w:t>,</w:t>
      </w:r>
      <w:r w:rsidRPr="005024C9">
        <w:t xml:space="preserve"> and avoid hoarding of spectrum. In fact, a large number of country markets are imposing, or considering imposing</w:t>
      </w:r>
      <w:r w:rsidR="00901945">
        <w:t>,</w:t>
      </w:r>
      <w:r w:rsidRPr="005024C9">
        <w:t xml:space="preserve"> caps for wireless broadband (including digital dividend spectrum) even where such caps were abolished or not favoured over the past few years as detailed in </w:t>
      </w:r>
      <w:r w:rsidR="0030406F" w:rsidRPr="0030406F">
        <w:t>Appendix C</w:t>
      </w:r>
      <w:r w:rsidRPr="005024C9">
        <w:t>. Such markets include Asia as well as Australia, Europe and North America.</w:t>
      </w:r>
    </w:p>
    <w:p w:rsidR="003F0320" w:rsidRPr="005024C9" w:rsidRDefault="003F0320" w:rsidP="003F0320">
      <w:r w:rsidRPr="005024C9">
        <w:t xml:space="preserve">For example, operators with a disproportionate share of 900/1800 MHz spectrum should be precluded from securing more than 20 </w:t>
      </w:r>
      <w:r w:rsidR="00901945">
        <w:t>per cent</w:t>
      </w:r>
      <w:r w:rsidRPr="005024C9">
        <w:t xml:space="preserve"> of future 2.3 and 2.6 GHz spectrum auctions unless they are will be hand back and/or trade existing spectrum blocks. Likewise a single operator should not be entitled to hold more than one-third of the major cellular spectrum band allocations (</w:t>
      </w:r>
      <w:r w:rsidR="00D55201" w:rsidRPr="005024C9">
        <w:t>i.e.</w:t>
      </w:r>
      <w:r w:rsidRPr="005024C9">
        <w:t xml:space="preserve"> in the key IMT bands – namely 700, 800, 900, 1800, 2100, 2300 and 2600 MHz spectrum bands).</w:t>
      </w:r>
    </w:p>
    <w:p w:rsidR="003F0320" w:rsidRPr="005024C9" w:rsidRDefault="003F0320" w:rsidP="003516B1">
      <w:pPr>
        <w:pStyle w:val="Heading4"/>
        <w:rPr>
          <w:lang w:val="en-GB"/>
        </w:rPr>
      </w:pPr>
      <w:r w:rsidRPr="005024C9">
        <w:rPr>
          <w:lang w:val="en-GB"/>
        </w:rPr>
        <w:t xml:space="preserve">Mandating MVNOs </w:t>
      </w:r>
    </w:p>
    <w:p w:rsidR="003F0320" w:rsidRPr="005024C9" w:rsidRDefault="003F0320" w:rsidP="002A67C2">
      <w:r w:rsidRPr="005024C9">
        <w:t xml:space="preserve">While the concept of </w:t>
      </w:r>
      <w:r w:rsidR="002A67C2">
        <w:t>m</w:t>
      </w:r>
      <w:r w:rsidR="002A67C2" w:rsidRPr="005024C9">
        <w:t xml:space="preserve">obile </w:t>
      </w:r>
      <w:r w:rsidR="002A67C2">
        <w:t>v</w:t>
      </w:r>
      <w:r w:rsidR="002A67C2" w:rsidRPr="005024C9">
        <w:t xml:space="preserve">irtual </w:t>
      </w:r>
      <w:r w:rsidR="002A67C2">
        <w:t>n</w:t>
      </w:r>
      <w:r w:rsidR="002A67C2" w:rsidRPr="005024C9">
        <w:t xml:space="preserve">etwork </w:t>
      </w:r>
      <w:r w:rsidR="002A67C2">
        <w:t>o</w:t>
      </w:r>
      <w:r w:rsidR="002A67C2" w:rsidRPr="005024C9">
        <w:t xml:space="preserve">perator </w:t>
      </w:r>
      <w:r w:rsidRPr="005024C9">
        <w:t>(MVNO) has been prevalent in other countries since 1990s, the MVNO model has gained recent popularity, including in Viet Nam in relation to 3G services. The MVNO model remains attractive for new players with potential entrants cutting across industries with majority non-telco based operators such as media companies, retailers and financial institutions.</w:t>
      </w:r>
      <w:r w:rsidRPr="005024C9">
        <w:rPr>
          <w:vertAlign w:val="superscript"/>
        </w:rPr>
        <w:footnoteReference w:id="48"/>
      </w:r>
    </w:p>
    <w:p w:rsidR="003F0320" w:rsidRPr="005024C9" w:rsidRDefault="003F0320" w:rsidP="003F0320">
      <w:r w:rsidRPr="005024C9">
        <w:t>Where mandated MVNO access is required by regulation in foreign markets, MVNOs have emerged as strong and vibrant competitors in markets for mobile communications services. There are good international precedents for such an approach. Examples of these foreign precedents – which including emerging and Asian markets</w:t>
      </w:r>
      <w:r w:rsidR="00D723C4" w:rsidRPr="005024C9">
        <w:t xml:space="preserve"> – </w:t>
      </w:r>
      <w:r w:rsidRPr="005024C9">
        <w:t xml:space="preserve">are detailed in </w:t>
      </w:r>
      <w:r w:rsidR="0030406F" w:rsidRPr="0030406F">
        <w:t>Appendix D</w:t>
      </w:r>
      <w:r w:rsidRPr="005024C9">
        <w:t>.</w:t>
      </w:r>
    </w:p>
    <w:p w:rsidR="003F0320" w:rsidRPr="005024C9" w:rsidRDefault="003F0320" w:rsidP="004E0144">
      <w:r w:rsidRPr="005024C9">
        <w:t xml:space="preserve">While it is true that many regulatory jurisdictions have previously adopted a ‘light-touch’ approach, favouring commercially negotiated agreements between </w:t>
      </w:r>
      <w:r w:rsidRPr="005024C9" w:rsidDel="00A32375">
        <w:t>wireless</w:t>
      </w:r>
      <w:r w:rsidRPr="005024C9">
        <w:t xml:space="preserve"> operators and MVNOs, a growing number of regulatory jurisdictions have mandated that </w:t>
      </w:r>
      <w:r w:rsidRPr="005024C9" w:rsidDel="00A32375">
        <w:t>wireless</w:t>
      </w:r>
      <w:r w:rsidRPr="005024C9">
        <w:t xml:space="preserve"> operators provide mandated access for MVNOs, whether through one-time or </w:t>
      </w:r>
      <w:r w:rsidR="00107137" w:rsidRPr="005024C9">
        <w:t>on-going</w:t>
      </w:r>
      <w:r w:rsidRPr="005024C9">
        <w:t xml:space="preserve"> regulation. This is especially in the case of LTE and 4G services which would require the right to provide MVNO services – both voice and data over one of the existing 2G/3G networks in order to offer a compelling product to consumers.</w:t>
      </w:r>
    </w:p>
    <w:p w:rsidR="003F0320" w:rsidRPr="005024C9" w:rsidRDefault="003F0320" w:rsidP="003F0320">
      <w:r w:rsidRPr="005024C9">
        <w:t>In summary, there are a number of key objectives</w:t>
      </w:r>
      <w:r w:rsidR="00D723C4" w:rsidRPr="005024C9">
        <w:t xml:space="preserve"> – </w:t>
      </w:r>
      <w:r w:rsidRPr="005024C9">
        <w:t>including policy, industry and technical developments in favour of promoting and regulating MVNOs in Viet Nam. These include:</w:t>
      </w:r>
    </w:p>
    <w:p w:rsidR="003F0320" w:rsidRPr="005024C9" w:rsidRDefault="003F0320" w:rsidP="00107137">
      <w:pPr>
        <w:pStyle w:val="Enumlevel1"/>
      </w:pPr>
      <w:r w:rsidRPr="005024C9">
        <w:rPr>
          <w:color w:val="31849B" w:themeColor="accent5" w:themeShade="BF"/>
        </w:rPr>
        <w:t>(a)</w:t>
      </w:r>
      <w:r w:rsidRPr="005024C9">
        <w:tab/>
      </w:r>
      <w:r w:rsidR="00107137">
        <w:t>p</w:t>
      </w:r>
      <w:r w:rsidR="00107137" w:rsidRPr="005024C9">
        <w:t xml:space="preserve">romote </w:t>
      </w:r>
      <w:r w:rsidRPr="005024C9">
        <w:t>greater wireless broadband competition including service competition;</w:t>
      </w:r>
    </w:p>
    <w:p w:rsidR="003F0320" w:rsidRPr="005024C9" w:rsidRDefault="003F0320" w:rsidP="00107137">
      <w:pPr>
        <w:pStyle w:val="Enumlevel1"/>
      </w:pPr>
      <w:r w:rsidRPr="005024C9">
        <w:rPr>
          <w:color w:val="31849B" w:themeColor="accent5" w:themeShade="BF"/>
        </w:rPr>
        <w:t>(b)</w:t>
      </w:r>
      <w:r w:rsidRPr="005024C9">
        <w:tab/>
      </w:r>
      <w:r w:rsidR="00107137">
        <w:t>p</w:t>
      </w:r>
      <w:r w:rsidR="00107137" w:rsidRPr="005024C9">
        <w:t xml:space="preserve">romote </w:t>
      </w:r>
      <w:r w:rsidRPr="005024C9">
        <w:t>greater cellular mobile (voice) competition including from potential 4G players;</w:t>
      </w:r>
    </w:p>
    <w:p w:rsidR="003F0320" w:rsidRPr="005024C9" w:rsidRDefault="003F0320" w:rsidP="00107137">
      <w:pPr>
        <w:pStyle w:val="Enumlevel1"/>
      </w:pPr>
      <w:r w:rsidRPr="005024C9">
        <w:rPr>
          <w:color w:val="31849B" w:themeColor="accent5" w:themeShade="BF"/>
        </w:rPr>
        <w:lastRenderedPageBreak/>
        <w:t>(c)</w:t>
      </w:r>
      <w:r w:rsidRPr="005024C9">
        <w:tab/>
      </w:r>
      <w:r w:rsidR="00107137">
        <w:t>a</w:t>
      </w:r>
      <w:r w:rsidR="00107137" w:rsidRPr="005024C9">
        <w:t xml:space="preserve">cknowledge </w:t>
      </w:r>
      <w:r w:rsidRPr="005024C9">
        <w:t>that radio frequency spectrum is a bottleneck and an entry barrier to potential new competitors; and</w:t>
      </w:r>
    </w:p>
    <w:p w:rsidR="003F0320" w:rsidRPr="005024C9" w:rsidRDefault="003F0320" w:rsidP="00107137">
      <w:pPr>
        <w:pStyle w:val="Enumlevel1"/>
      </w:pPr>
      <w:r w:rsidRPr="005024C9">
        <w:rPr>
          <w:color w:val="31849B" w:themeColor="accent5" w:themeShade="BF"/>
        </w:rPr>
        <w:t>(d)</w:t>
      </w:r>
      <w:r w:rsidRPr="005024C9">
        <w:tab/>
      </w:r>
      <w:r w:rsidR="00107137">
        <w:t>f</w:t>
      </w:r>
      <w:r w:rsidR="00107137" w:rsidRPr="005024C9">
        <w:t xml:space="preserve">acilitate </w:t>
      </w:r>
      <w:r w:rsidRPr="005024C9">
        <w:t>the future possible entry of a range of data only MVNO providers in Viet Nam including for machine to machine (M2M) communication.</w:t>
      </w:r>
    </w:p>
    <w:p w:rsidR="003F0320" w:rsidRPr="005024C9" w:rsidRDefault="003F0320" w:rsidP="004E0144">
      <w:r w:rsidRPr="005024C9">
        <w:t>Regulating MVNOs is likely to lead to increased offering of innovative service bundles to different segments of the population and to facilitate downstream innovations by mobile network providers in response to an MVNO market entry. This is in the interest of end users.</w:t>
      </w:r>
    </w:p>
    <w:p w:rsidR="003F0320" w:rsidRPr="005024C9" w:rsidRDefault="003F0320" w:rsidP="007E7937">
      <w:pPr>
        <w:pStyle w:val="Heading3"/>
        <w:rPr>
          <w:lang w:val="en-GB"/>
        </w:rPr>
      </w:pPr>
      <w:bookmarkStart w:id="68" w:name="_Toc338239910"/>
      <w:r w:rsidRPr="005024C9">
        <w:rPr>
          <w:lang w:val="en-GB"/>
        </w:rPr>
        <w:t>5.2.</w:t>
      </w:r>
      <w:r w:rsidR="003D417D">
        <w:rPr>
          <w:lang w:val="en-GB"/>
        </w:rPr>
        <w:t>4</w:t>
      </w:r>
      <w:r w:rsidRPr="005024C9">
        <w:rPr>
          <w:lang w:val="en-GB"/>
        </w:rPr>
        <w:tab/>
        <w:t>Other regulatory issues</w:t>
      </w:r>
      <w:bookmarkEnd w:id="68"/>
    </w:p>
    <w:p w:rsidR="003F0320" w:rsidRPr="005024C9" w:rsidRDefault="003F0320">
      <w:r w:rsidRPr="005024C9">
        <w:t xml:space="preserve">In addition to the above major regulatory issues, a range of other issues need to be addressed to optimise </w:t>
      </w:r>
      <w:r w:rsidR="00E65A4D" w:rsidRPr="00E65A4D">
        <w:t xml:space="preserve">wireless broadband </w:t>
      </w:r>
      <w:r w:rsidRPr="005024C9">
        <w:t>deployment and take up in Vietnam. These include infrastructure sharing which is current being reviewed by the VNTA</w:t>
      </w:r>
      <w:r w:rsidR="00E65A4D">
        <w:t>,</w:t>
      </w:r>
      <w:r w:rsidRPr="005024C9">
        <w:t xml:space="preserve"> securing the digital dividend which is discussed in section 5.4.</w:t>
      </w:r>
      <w:r w:rsidR="00997AE0">
        <w:t>1</w:t>
      </w:r>
      <w:r w:rsidR="00E65A4D">
        <w:t>,</w:t>
      </w:r>
      <w:r w:rsidRPr="005024C9">
        <w:t xml:space="preserve"> and tariff regulation for wireless broadband services. </w:t>
      </w:r>
    </w:p>
    <w:p w:rsidR="003F0320" w:rsidRPr="005024C9" w:rsidRDefault="003F0320" w:rsidP="003F0320">
      <w:r w:rsidRPr="005024C9">
        <w:t xml:space="preserve">It is recommended that the role of VNTA as facilitator to create </w:t>
      </w:r>
      <w:r w:rsidR="00C31573">
        <w:t xml:space="preserve">an </w:t>
      </w:r>
      <w:r w:rsidRPr="005024C9">
        <w:t xml:space="preserve">enabling environment and gradual reliance on market mechanisms needs to be reinforced. This includes </w:t>
      </w:r>
      <w:r w:rsidRPr="005024C9">
        <w:rPr>
          <w:i/>
        </w:rPr>
        <w:t>inter alia</w:t>
      </w:r>
      <w:r w:rsidRPr="005024C9">
        <w:t xml:space="preserve"> ensuring a predictable and transparent regulatory framework, and collecting and publishing quarterly of statistics from operators to ensure decision makers have the latest ICT figures.</w:t>
      </w:r>
    </w:p>
    <w:p w:rsidR="003F0320" w:rsidRPr="005024C9" w:rsidRDefault="003F0320" w:rsidP="00E65A4D">
      <w:r w:rsidRPr="005024C9">
        <w:t xml:space="preserve">In addition, while beyond the scope of this </w:t>
      </w:r>
      <w:r w:rsidR="00E65A4D">
        <w:t>m</w:t>
      </w:r>
      <w:r w:rsidRPr="005024C9">
        <w:t>asterplan, the substantial fall in fixed line (PSTN) penetration in Viet Nam even though there is substantial investment in fibre to the home (FTTH) warrants future investigation and review. There would seem to be a case for separating the fixed line business from the mobile business similar to the demerger of Telekom Malaysia (fixed) and Celcom (mobile to become part of Axiata</w:t>
      </w:r>
      <w:r w:rsidR="00E65A4D">
        <w:rPr>
          <w:rStyle w:val="FootnoteReference"/>
        </w:rPr>
        <w:footnoteReference w:id="49"/>
      </w:r>
      <w:r w:rsidRPr="005024C9">
        <w:t>) in September 2007.</w:t>
      </w:r>
      <w:r w:rsidRPr="005024C9">
        <w:rPr>
          <w:vertAlign w:val="superscript"/>
        </w:rPr>
        <w:footnoteReference w:id="50"/>
      </w:r>
      <w:r w:rsidRPr="005024C9">
        <w:t xml:space="preserve"> This was done concurrently with the announcement of the high speed broadband (HSBB) project under a Public-Private Partnership (PPP) agreement between Telekom Malaysia and the Malaysia Government. This would mean the fixed network business has focused management, key performance indicators (KPIs) relating to the non-mobile business. </w:t>
      </w:r>
    </w:p>
    <w:p w:rsidR="003F0320" w:rsidRPr="005024C9" w:rsidRDefault="003F0320" w:rsidP="00D723C4">
      <w:pPr>
        <w:pStyle w:val="Heading2"/>
        <w:rPr>
          <w:lang w:val="en-GB"/>
        </w:rPr>
      </w:pPr>
      <w:bookmarkStart w:id="69" w:name="_Toc338239911"/>
      <w:r w:rsidRPr="005024C9">
        <w:rPr>
          <w:lang w:val="en-GB"/>
        </w:rPr>
        <w:t>5.3</w:t>
      </w:r>
      <w:r w:rsidRPr="005024C9">
        <w:rPr>
          <w:lang w:val="en-GB"/>
        </w:rPr>
        <w:tab/>
        <w:t>Technology aspects</w:t>
      </w:r>
      <w:bookmarkEnd w:id="69"/>
    </w:p>
    <w:p w:rsidR="003F0320" w:rsidRPr="005024C9" w:rsidRDefault="003F0320" w:rsidP="00894626">
      <w:r w:rsidRPr="005024C9">
        <w:t>While ITU advocates a technology-neutral approach, this does not mean that a particular mobile technology is preferred over another. What a technology-neutral approach does is to ensure that operators are not hamstrung into continuing supplying a particular service when cheaper and more efficient substitutes are available. When selecting a mobile technology and deploying it in a designated frequency band, it is important to consider whether the said technology is harmonised. Harmonised technology ensures interoperability and cheaper telecommunications equipment. This section will address the issues relating to technology harmonisation and canvas the major mobile technologies available for Viet Nam.</w:t>
      </w:r>
    </w:p>
    <w:p w:rsidR="003F0320" w:rsidRPr="005024C9" w:rsidRDefault="003F0320" w:rsidP="00FD6241">
      <w:r w:rsidRPr="005024C9">
        <w:t>The great benefit of lower spectrum ranges is increased propagation, which means broadband services are capable of reaching a larger geographic area and a higher number of people. This is particularly important for</w:t>
      </w:r>
      <w:r w:rsidR="000B0E4A">
        <w:t xml:space="preserve"> Viet Nam </w:t>
      </w:r>
      <w:r w:rsidRPr="005024C9">
        <w:t xml:space="preserve">given its varied terrain, which will rely on the greater range achieved by lower frequencies to ensure maximum coverage (see comparison in </w:t>
      </w:r>
      <w:r w:rsidR="00325CFE" w:rsidRPr="00325CFE">
        <w:t>Figure</w:t>
      </w:r>
      <w:r w:rsidR="0030406F" w:rsidRPr="0030406F">
        <w:t xml:space="preserve"> 13</w:t>
      </w:r>
      <w:r w:rsidRPr="005024C9">
        <w:t>).</w:t>
      </w:r>
    </w:p>
    <w:p w:rsidR="003F0320" w:rsidRPr="005024C9" w:rsidRDefault="003F0320" w:rsidP="004B17CF">
      <w:pPr>
        <w:keepNext/>
        <w:keepLines/>
      </w:pPr>
      <w:r w:rsidRPr="005024C9">
        <w:lastRenderedPageBreak/>
        <w:t xml:space="preserve">The aim of the </w:t>
      </w:r>
      <w:r w:rsidR="00DF069F">
        <w:t>g</w:t>
      </w:r>
      <w:r w:rsidR="00DF069F" w:rsidRPr="005024C9">
        <w:t xml:space="preserve">overnment </w:t>
      </w:r>
      <w:r w:rsidRPr="005024C9">
        <w:t>and the VNTA should be to exploit the technological benefits of the lowest frequency bands as much as possible (</w:t>
      </w:r>
      <w:r w:rsidR="00FD6241" w:rsidRPr="005024C9">
        <w:t>e.g.</w:t>
      </w:r>
      <w:r w:rsidRPr="005024C9">
        <w:t xml:space="preserve"> including the 700 MHz and 1800 MHz bands) for the deployment of LTE technology. This will ensure that the country has the capacity to take advantage of 4G broadband services and the growth that is expected to take place in this area. In the following sections we examine GSM, </w:t>
      </w:r>
      <w:r w:rsidR="00A21B2C">
        <w:t>W-CDMA</w:t>
      </w:r>
      <w:r w:rsidRPr="005024C9">
        <w:t>, LTE, WiMAX, wireless offload and satellite technologies.</w:t>
      </w:r>
    </w:p>
    <w:p w:rsidR="003F0320" w:rsidRPr="005024C9" w:rsidRDefault="00325CFE" w:rsidP="00FD6241">
      <w:pPr>
        <w:pStyle w:val="Figuretitle"/>
      </w:pPr>
      <w:r w:rsidRPr="00325CFE">
        <w:t>Figure</w:t>
      </w:r>
      <w:r w:rsidR="00C31573">
        <w:t xml:space="preserve"> 13</w:t>
      </w:r>
      <w:r w:rsidR="003F0320" w:rsidRPr="005024C9">
        <w:t>:</w:t>
      </w:r>
      <w:r w:rsidR="00FD6241">
        <w:t xml:space="preserve">  </w:t>
      </w:r>
      <w:r w:rsidR="003F0320" w:rsidRPr="005024C9">
        <w:t>A comparison of different access technologies</w:t>
      </w:r>
    </w:p>
    <w:p w:rsidR="003F0320" w:rsidRPr="005024C9" w:rsidRDefault="003F0320" w:rsidP="00D723C4">
      <w:pPr>
        <w:pStyle w:val="Figure"/>
      </w:pPr>
      <w:r w:rsidRPr="005024C9">
        <w:rPr>
          <w:noProof/>
          <w:lang w:val="en-US" w:eastAsia="zh-CN"/>
        </w:rPr>
        <w:drawing>
          <wp:inline distT="0" distB="0" distL="0" distR="0" wp14:anchorId="0C289936" wp14:editId="0C8A5DA0">
            <wp:extent cx="5605373" cy="3053751"/>
            <wp:effectExtent l="19050" t="0" r="0" b="0"/>
            <wp:docPr id="25666" name="Picture 6" descr="Description: Description: Screen shot 2012-03-0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creen shot 2012-03-01 at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3316" cy="3058078"/>
                    </a:xfrm>
                    <a:prstGeom prst="rect">
                      <a:avLst/>
                    </a:prstGeom>
                    <a:noFill/>
                    <a:ln>
                      <a:noFill/>
                    </a:ln>
                  </pic:spPr>
                </pic:pic>
              </a:graphicData>
            </a:graphic>
          </wp:inline>
        </w:drawing>
      </w:r>
    </w:p>
    <w:p w:rsidR="00D723C4" w:rsidRPr="005024C9" w:rsidRDefault="00FD6241" w:rsidP="00D723C4">
      <w:pPr>
        <w:pStyle w:val="figuresource"/>
      </w:pPr>
      <w:r>
        <w:t>Source:  ITU</w:t>
      </w:r>
    </w:p>
    <w:p w:rsidR="003F0320" w:rsidRPr="005024C9" w:rsidRDefault="003F0320" w:rsidP="00D723C4">
      <w:pPr>
        <w:pStyle w:val="Heading3"/>
        <w:rPr>
          <w:lang w:val="en-GB"/>
        </w:rPr>
      </w:pPr>
      <w:bookmarkStart w:id="70" w:name="_Toc338239912"/>
      <w:r w:rsidRPr="005024C9">
        <w:rPr>
          <w:lang w:val="en-GB"/>
        </w:rPr>
        <w:t>5.3.</w:t>
      </w:r>
      <w:r w:rsidR="003D417D">
        <w:rPr>
          <w:lang w:val="en-GB"/>
        </w:rPr>
        <w:t>1</w:t>
      </w:r>
      <w:r w:rsidRPr="005024C9">
        <w:rPr>
          <w:lang w:val="en-GB"/>
        </w:rPr>
        <w:tab/>
        <w:t xml:space="preserve">GSM and </w:t>
      </w:r>
      <w:r w:rsidR="00A21B2C">
        <w:rPr>
          <w:lang w:val="en-GB"/>
        </w:rPr>
        <w:t>W-CDMA</w:t>
      </w:r>
      <w:bookmarkEnd w:id="70"/>
    </w:p>
    <w:p w:rsidR="003F0320" w:rsidRPr="005024C9" w:rsidRDefault="003F0320" w:rsidP="00D723C4">
      <w:pPr>
        <w:pStyle w:val="Heading4"/>
        <w:rPr>
          <w:lang w:val="en-GB"/>
        </w:rPr>
      </w:pPr>
      <w:r w:rsidRPr="005024C9">
        <w:rPr>
          <w:lang w:val="en-GB"/>
        </w:rPr>
        <w:t>GSM</w:t>
      </w:r>
    </w:p>
    <w:p w:rsidR="003F0320" w:rsidRPr="005024C9" w:rsidRDefault="00C31573" w:rsidP="00C31573">
      <w:r>
        <w:t>K</w:t>
      </w:r>
      <w:r w:rsidR="003F0320" w:rsidRPr="005024C9">
        <w:t xml:space="preserve">ey wireless services </w:t>
      </w:r>
      <w:r>
        <w:t xml:space="preserve">in </w:t>
      </w:r>
      <w:r w:rsidRPr="005024C9">
        <w:t xml:space="preserve">Viet Nam </w:t>
      </w:r>
      <w:r w:rsidR="003F0320" w:rsidRPr="005024C9">
        <w:t xml:space="preserve">operate on a range of bands reflecting either vendor support or other factors. Spectrum allocations are consistent with the majority of countries worldwide. </w:t>
      </w:r>
    </w:p>
    <w:p w:rsidR="003F0320" w:rsidRPr="005024C9" w:rsidRDefault="003F0320" w:rsidP="00C31573">
      <w:r w:rsidRPr="005024C9">
        <w:t xml:space="preserve">In the transition from 2G to 3G a number of standards have been developed, which are categorized as 2.5G. These are add-ons to the 2G standards and mainly focus on deployment of efficient IP connectivity within the mobile networks. Data access is provided by General Packet Radio Service (GPRS) and offers throughput rates of up to 40 </w:t>
      </w:r>
      <w:r w:rsidR="00C31573" w:rsidRPr="005024C9">
        <w:t>kb</w:t>
      </w:r>
      <w:r w:rsidR="00C31573">
        <w:t>it/</w:t>
      </w:r>
      <w:r w:rsidR="00C31573" w:rsidRPr="005024C9">
        <w:t>s</w:t>
      </w:r>
      <w:r w:rsidRPr="005024C9">
        <w:t>. As of Q2 2010, there were over 4.42 billion GSM subscriptions.</w:t>
      </w:r>
      <w:r w:rsidRPr="005024C9">
        <w:rPr>
          <w:vertAlign w:val="superscript"/>
        </w:rPr>
        <w:footnoteReference w:id="51"/>
      </w:r>
    </w:p>
    <w:p w:rsidR="003F0320" w:rsidRPr="005024C9" w:rsidRDefault="00A21B2C" w:rsidP="00D723C4">
      <w:pPr>
        <w:pStyle w:val="Heading4"/>
        <w:rPr>
          <w:lang w:val="en-GB"/>
        </w:rPr>
      </w:pPr>
      <w:r>
        <w:rPr>
          <w:lang w:val="en-GB"/>
        </w:rPr>
        <w:t>W-CDMA</w:t>
      </w:r>
      <w:r w:rsidR="003F0320" w:rsidRPr="005024C9">
        <w:rPr>
          <w:lang w:val="en-GB"/>
        </w:rPr>
        <w:t>/HSPA</w:t>
      </w:r>
    </w:p>
    <w:p w:rsidR="003F0320" w:rsidRPr="005024C9" w:rsidRDefault="003F0320" w:rsidP="001D1DE9">
      <w:r w:rsidRPr="005024C9">
        <w:t xml:space="preserve">W-CDMA is the access scheme defined by ITU to be the main technical platform for UMTS or </w:t>
      </w:r>
      <w:r w:rsidR="001D1DE9">
        <w:t xml:space="preserve">Third </w:t>
      </w:r>
      <w:r w:rsidRPr="005024C9">
        <w:t xml:space="preserve">Generation Mobile services. W-CDMA services are to operate within the following frequency bands: </w:t>
      </w:r>
      <w:r w:rsidR="001D1DE9" w:rsidRPr="005024C9">
        <w:t>1920</w:t>
      </w:r>
      <w:r w:rsidR="001D1DE9">
        <w:t> </w:t>
      </w:r>
      <w:r w:rsidRPr="005024C9">
        <w:t xml:space="preserve">MHz – 1980 MHz and 2110 MHz – 2170 MHz. ITU selected </w:t>
      </w:r>
      <w:r w:rsidR="00A21B2C">
        <w:t>W-CDMA</w:t>
      </w:r>
      <w:r w:rsidRPr="005024C9">
        <w:t xml:space="preserve"> as one of the global telecom systems for the new IMT-2000 3G mobile communications standard. In </w:t>
      </w:r>
      <w:r w:rsidR="001D1DE9">
        <w:t xml:space="preserve">the </w:t>
      </w:r>
      <w:r w:rsidR="00A21B2C">
        <w:t>W-CDMA</w:t>
      </w:r>
      <w:r w:rsidRPr="005024C9">
        <w:t xml:space="preserve"> interface</w:t>
      </w:r>
      <w:r w:rsidR="001D1DE9">
        <w:t>,</w:t>
      </w:r>
      <w:r w:rsidRPr="005024C9">
        <w:t xml:space="preserve"> different users can simultaneously transmit at different data rates and data rates can even vary in time. W-CDMA is capable of delivering up to 384 kb</w:t>
      </w:r>
      <w:r w:rsidR="001D1DE9">
        <w:t>it/</w:t>
      </w:r>
      <w:r w:rsidRPr="005024C9">
        <w:t xml:space="preserve">s in outdoor environments and up to 2 </w:t>
      </w:r>
      <w:r w:rsidR="001D1DE9" w:rsidRPr="005024C9">
        <w:t>Mb</w:t>
      </w:r>
      <w:r w:rsidR="001D1DE9">
        <w:t>it/</w:t>
      </w:r>
      <w:r w:rsidR="001D1DE9" w:rsidRPr="005024C9">
        <w:t xml:space="preserve">s </w:t>
      </w:r>
      <w:r w:rsidRPr="005024C9">
        <w:t xml:space="preserve">in fixed indoor environment. </w:t>
      </w:r>
      <w:r w:rsidR="00A21B2C">
        <w:t>W-CDMA</w:t>
      </w:r>
      <w:r w:rsidRPr="005024C9">
        <w:t xml:space="preserve"> is currently at release 9. </w:t>
      </w:r>
    </w:p>
    <w:p w:rsidR="003F0320" w:rsidRPr="005024C9" w:rsidRDefault="003F0320" w:rsidP="00A03694">
      <w:r w:rsidRPr="005024C9">
        <w:lastRenderedPageBreak/>
        <w:t xml:space="preserve">High Speed Packet Access (HSPA) is a set of technologies that allow </w:t>
      </w:r>
      <w:r w:rsidR="00A21B2C">
        <w:t>W-CDMA</w:t>
      </w:r>
      <w:r w:rsidRPr="005024C9">
        <w:t xml:space="preserve"> operators to run their networks at broadband speeds. Peak downlink and uplink throughput is at 14.4 and 5.7 </w:t>
      </w:r>
      <w:r w:rsidR="001D1DE9" w:rsidRPr="005024C9">
        <w:t>Mb</w:t>
      </w:r>
      <w:r w:rsidR="001D1DE9">
        <w:t>it/</w:t>
      </w:r>
      <w:r w:rsidR="001D1DE9" w:rsidRPr="005024C9">
        <w:t>s</w:t>
      </w:r>
      <w:r w:rsidRPr="005024C9">
        <w:t>, respectively. HSPA+, which harnesses MIMO (multiple in, multiple out)</w:t>
      </w:r>
      <w:r w:rsidR="00A03694">
        <w:t>,</w:t>
      </w:r>
      <w:r w:rsidRPr="005024C9">
        <w:t xml:space="preserve"> enables peak data rates of up to 42 </w:t>
      </w:r>
      <w:r w:rsidR="00A03694" w:rsidRPr="005024C9">
        <w:t>Mb</w:t>
      </w:r>
      <w:r w:rsidR="00A03694">
        <w:t>it/</w:t>
      </w:r>
      <w:r w:rsidR="00A03694" w:rsidRPr="005024C9">
        <w:t>s</w:t>
      </w:r>
      <w:r w:rsidRPr="005024C9">
        <w:t xml:space="preserve">. </w:t>
      </w:r>
    </w:p>
    <w:p w:rsidR="003F0320" w:rsidRPr="005024C9" w:rsidRDefault="003F0320" w:rsidP="00FD6241">
      <w:r w:rsidRPr="005024C9">
        <w:t xml:space="preserve">The roadmap for wireless technology evolution from GSM to </w:t>
      </w:r>
      <w:r w:rsidR="00A21B2C">
        <w:t>W-CDMA</w:t>
      </w:r>
      <w:r w:rsidRPr="005024C9">
        <w:t xml:space="preserve"> to LTE services is shown in </w:t>
      </w:r>
      <w:r w:rsidR="00325CFE" w:rsidRPr="00325CFE">
        <w:t>Figure</w:t>
      </w:r>
      <w:r w:rsidR="008A1AB0">
        <w:rPr>
          <w:u w:val="single"/>
        </w:rPr>
        <w:t> </w:t>
      </w:r>
      <w:r w:rsidR="00A03694">
        <w:rPr>
          <w:u w:val="single"/>
        </w:rPr>
        <w:t>14</w:t>
      </w:r>
      <w:r w:rsidRPr="005024C9">
        <w:t>.</w:t>
      </w:r>
    </w:p>
    <w:p w:rsidR="003F0320" w:rsidRPr="005024C9" w:rsidRDefault="00325CFE" w:rsidP="00D723C4">
      <w:pPr>
        <w:pStyle w:val="Figuretitle"/>
      </w:pPr>
      <w:r w:rsidRPr="00325CFE">
        <w:t>Figure</w:t>
      </w:r>
      <w:r w:rsidR="00A03694">
        <w:t xml:space="preserve"> 14</w:t>
      </w:r>
      <w:r w:rsidR="003F0320" w:rsidRPr="005024C9">
        <w:t>:</w:t>
      </w:r>
      <w:r w:rsidR="00A03694">
        <w:t xml:space="preserve">  </w:t>
      </w:r>
      <w:r w:rsidR="003F0320" w:rsidRPr="005024C9">
        <w:t>Wireless Technology Roadmap</w:t>
      </w:r>
    </w:p>
    <w:p w:rsidR="00D723C4" w:rsidRPr="005024C9" w:rsidRDefault="00D723C4" w:rsidP="00D723C4">
      <w:pPr>
        <w:pStyle w:val="Figure"/>
      </w:pPr>
      <w:r w:rsidRPr="005024C9">
        <w:rPr>
          <w:noProof/>
          <w:lang w:val="en-US" w:eastAsia="zh-CN"/>
        </w:rPr>
        <w:drawing>
          <wp:inline distT="0" distB="0" distL="0" distR="0" wp14:anchorId="33366EA9" wp14:editId="4A401153">
            <wp:extent cx="5721985" cy="1123315"/>
            <wp:effectExtent l="0" t="0" r="0" b="0"/>
            <wp:docPr id="256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1985" cy="1123315"/>
                    </a:xfrm>
                    <a:prstGeom prst="rect">
                      <a:avLst/>
                    </a:prstGeom>
                    <a:noFill/>
                    <a:ln>
                      <a:noFill/>
                    </a:ln>
                  </pic:spPr>
                </pic:pic>
              </a:graphicData>
            </a:graphic>
          </wp:inline>
        </w:drawing>
      </w:r>
    </w:p>
    <w:p w:rsidR="00D723C4" w:rsidRPr="005024C9" w:rsidRDefault="00D723C4" w:rsidP="00D723C4">
      <w:pPr>
        <w:pStyle w:val="figuresource"/>
      </w:pPr>
      <w:r w:rsidRPr="005024C9">
        <w:t>Source: Ericsson and Qualcomm, 2009.</w:t>
      </w:r>
    </w:p>
    <w:p w:rsidR="003F0320" w:rsidRPr="005024C9" w:rsidRDefault="003F0320" w:rsidP="00D723C4">
      <w:r w:rsidRPr="005024C9">
        <w:t>As of January 2012, there are reportedly 241 HSPA+ network commitments with 187 HSPA+ networks having been launched. Total subscribers amount to 822.4 million (including 469 million HSPA subscribers).</w:t>
      </w:r>
      <w:r w:rsidRPr="005024C9">
        <w:rPr>
          <w:vertAlign w:val="superscript"/>
        </w:rPr>
        <w:footnoteReference w:id="52"/>
      </w:r>
    </w:p>
    <w:p w:rsidR="003F0320" w:rsidRPr="005024C9" w:rsidRDefault="003F0320" w:rsidP="003F615F">
      <w:r w:rsidRPr="005024C9">
        <w:t>As case studies show (</w:t>
      </w:r>
      <w:r w:rsidR="00FD6241">
        <w:t>Box 3</w:t>
      </w:r>
      <w:r w:rsidRPr="005024C9">
        <w:t>)</w:t>
      </w:r>
      <w:r w:rsidR="003F615F">
        <w:t xml:space="preserve">, </w:t>
      </w:r>
      <w:r w:rsidRPr="005024C9">
        <w:t xml:space="preserve">the cost of 3G coverage with UMTS900 can save operators between 50 to 70 </w:t>
      </w:r>
      <w:r w:rsidR="00901945">
        <w:t>per cent</w:t>
      </w:r>
      <w:r w:rsidRPr="005024C9">
        <w:t xml:space="preserve"> of mobile network costs (including </w:t>
      </w:r>
      <w:r w:rsidR="003F615F">
        <w:t>C</w:t>
      </w:r>
      <w:r w:rsidR="003F615F" w:rsidRPr="005024C9">
        <w:t xml:space="preserve">apex </w:t>
      </w:r>
      <w:r w:rsidRPr="005024C9">
        <w:t xml:space="preserve">and </w:t>
      </w:r>
      <w:r w:rsidR="003F615F">
        <w:t>O</w:t>
      </w:r>
      <w:r w:rsidR="003F615F" w:rsidRPr="005024C9">
        <w:t>pex</w:t>
      </w:r>
      <w:r w:rsidRPr="005024C9">
        <w:t>) versus UMTS2100. UMTS900 can more cost effectively provide 3G and mobile broadband services in rural and regional areas. There is also an added benefit of improved indoor coverage.</w:t>
      </w:r>
    </w:p>
    <w:p w:rsidR="003F0320" w:rsidRPr="005024C9" w:rsidRDefault="003F0320" w:rsidP="00E05CB3">
      <w:r w:rsidRPr="005024C9">
        <w:t xml:space="preserve">Using the existing GSM infrastructure makes sense to achieve a rapid transition to widespread wireless broadband in Viet Nam. The VNTA </w:t>
      </w:r>
      <w:r w:rsidR="00E05CB3">
        <w:t>could</w:t>
      </w:r>
      <w:r w:rsidR="00E05CB3" w:rsidRPr="005024C9">
        <w:t xml:space="preserve"> </w:t>
      </w:r>
      <w:r w:rsidRPr="005024C9">
        <w:t xml:space="preserve">permit the early use of GSM900 band to provision </w:t>
      </w:r>
      <w:r w:rsidR="00A21B2C">
        <w:t>W-CDMA</w:t>
      </w:r>
      <w:r w:rsidRPr="005024C9">
        <w:t xml:space="preserve"> at 900 MHz.</w:t>
      </w:r>
    </w:p>
    <w:p w:rsidR="003F0320" w:rsidRPr="005024C9" w:rsidRDefault="00FD6241" w:rsidP="00957AC3">
      <w:pPr>
        <w:pStyle w:val="Figuretitle"/>
        <w:keepLines/>
      </w:pPr>
      <w:bookmarkStart w:id="71" w:name="_GoBack"/>
      <w:r>
        <w:lastRenderedPageBreak/>
        <w:t>Box 3</w:t>
      </w:r>
      <w:r w:rsidR="003F0320" w:rsidRPr="005024C9">
        <w:t>:</w:t>
      </w:r>
      <w:r w:rsidR="003F615F">
        <w:t xml:space="preserve">  </w:t>
      </w:r>
      <w:r w:rsidR="003F0320" w:rsidRPr="005024C9">
        <w:t xml:space="preserve">Case </w:t>
      </w:r>
      <w:r>
        <w:t>s</w:t>
      </w:r>
      <w:r w:rsidR="003F0320" w:rsidRPr="005024C9">
        <w:t>tudy: Optus UMTS900 Network</w:t>
      </w:r>
    </w:p>
    <w:p w:rsidR="003F0320" w:rsidRPr="005024C9" w:rsidRDefault="003F0320" w:rsidP="00957AC3">
      <w:pPr>
        <w:pStyle w:val="Figure"/>
        <w:keepLines/>
        <w:spacing w:before="120" w:after="0"/>
        <w:ind w:left="0" w:firstLine="0"/>
        <w:jc w:val="both"/>
        <w:rPr>
          <w:i/>
          <w:iCs/>
        </w:rPr>
      </w:pPr>
      <w:r w:rsidRPr="005024C9">
        <w:rPr>
          <w:i/>
          <w:iCs/>
        </w:rPr>
        <w:t>In 2008, Australian carrier Optus launched the world’s largest UMTS900 network. With almost 1</w:t>
      </w:r>
      <w:r w:rsidR="00FD6241">
        <w:rPr>
          <w:i/>
          <w:iCs/>
        </w:rPr>
        <w:t> </w:t>
      </w:r>
      <w:r w:rsidRPr="005024C9">
        <w:rPr>
          <w:i/>
          <w:iCs/>
        </w:rPr>
        <w:t>000 base stations, the network covers over 96</w:t>
      </w:r>
      <w:r w:rsidR="00FD6241">
        <w:rPr>
          <w:i/>
          <w:iCs/>
        </w:rPr>
        <w:t xml:space="preserve"> per cent</w:t>
      </w:r>
      <w:r w:rsidR="00FD6241" w:rsidRPr="005024C9">
        <w:rPr>
          <w:i/>
          <w:iCs/>
        </w:rPr>
        <w:t xml:space="preserve"> </w:t>
      </w:r>
      <w:r w:rsidRPr="005024C9">
        <w:rPr>
          <w:i/>
          <w:iCs/>
        </w:rPr>
        <w:t xml:space="preserve">of the population. </w:t>
      </w:r>
    </w:p>
    <w:p w:rsidR="003F0320" w:rsidRPr="005024C9" w:rsidRDefault="003F0320" w:rsidP="00957AC3">
      <w:pPr>
        <w:pStyle w:val="Figure"/>
        <w:keepLines/>
        <w:spacing w:before="120" w:after="0"/>
        <w:ind w:left="0" w:firstLine="0"/>
        <w:jc w:val="both"/>
        <w:rPr>
          <w:i/>
          <w:iCs/>
        </w:rPr>
      </w:pPr>
      <w:r w:rsidRPr="005024C9">
        <w:rPr>
          <w:i/>
          <w:iCs/>
        </w:rPr>
        <w:t xml:space="preserve">Given Australia’s population distribution, fixed broadband penetration is relatively low and demand for wireless broadband high. Optus recognised this as an opportunity to compete with Telstra’s national coverage and decided to expand its 3G network to enable high-speed data services. Optus had launched a UMTS2100 network in 2005, but UMTS900 was recognised as more cost effective for rural areas. </w:t>
      </w:r>
    </w:p>
    <w:p w:rsidR="003F0320" w:rsidRPr="005024C9" w:rsidRDefault="003F0320" w:rsidP="00957AC3">
      <w:pPr>
        <w:pStyle w:val="Figure"/>
        <w:keepLines/>
        <w:spacing w:before="120" w:after="0"/>
        <w:ind w:left="0" w:firstLine="0"/>
        <w:jc w:val="both"/>
        <w:rPr>
          <w:b/>
          <w:i/>
          <w:iCs/>
        </w:rPr>
      </w:pPr>
      <w:r w:rsidRPr="005024C9">
        <w:rPr>
          <w:b/>
          <w:i/>
          <w:iCs/>
        </w:rPr>
        <w:t>Deployment</w:t>
      </w:r>
    </w:p>
    <w:p w:rsidR="003F0320" w:rsidRPr="005024C9" w:rsidRDefault="003F0320" w:rsidP="00957AC3">
      <w:pPr>
        <w:pStyle w:val="Figure"/>
        <w:keepLines/>
        <w:spacing w:before="120" w:after="0"/>
        <w:ind w:left="0" w:firstLine="0"/>
        <w:jc w:val="both"/>
        <w:rPr>
          <w:i/>
          <w:iCs/>
        </w:rPr>
      </w:pPr>
      <w:r w:rsidRPr="005024C9">
        <w:rPr>
          <w:i/>
          <w:iCs/>
        </w:rPr>
        <w:t xml:space="preserve">Recognising the potential of UMTS900 to economically extend coverage to low-density areas, the regulator (ACMA) quickly approved the deployment. </w:t>
      </w:r>
    </w:p>
    <w:p w:rsidR="003F0320" w:rsidRPr="005024C9" w:rsidRDefault="003F0320" w:rsidP="00957AC3">
      <w:pPr>
        <w:pStyle w:val="Figure"/>
        <w:keepLines/>
        <w:spacing w:before="120" w:after="0"/>
        <w:ind w:left="0" w:firstLine="0"/>
        <w:jc w:val="both"/>
        <w:rPr>
          <w:i/>
          <w:iCs/>
        </w:rPr>
      </w:pPr>
      <w:r w:rsidRPr="005024C9">
        <w:rPr>
          <w:i/>
          <w:iCs/>
        </w:rPr>
        <w:t>From a strategic perspective, Optus chose to focus on areas where GSM usage was lower. It used its existing network infrastructure, overlaying coverage on existing 2G base stations and in urban areas, co-locating with UMTS2100.</w:t>
      </w:r>
    </w:p>
    <w:p w:rsidR="003F0320" w:rsidRPr="005024C9" w:rsidRDefault="003F0320" w:rsidP="00957AC3">
      <w:pPr>
        <w:pStyle w:val="Figure"/>
        <w:keepLines/>
        <w:spacing w:before="120" w:after="0"/>
        <w:ind w:left="0" w:firstLine="0"/>
        <w:jc w:val="both"/>
        <w:rPr>
          <w:b/>
          <w:i/>
          <w:iCs/>
        </w:rPr>
      </w:pPr>
      <w:r w:rsidRPr="005024C9">
        <w:rPr>
          <w:b/>
          <w:i/>
          <w:iCs/>
        </w:rPr>
        <w:t>Results</w:t>
      </w:r>
    </w:p>
    <w:p w:rsidR="003F0320" w:rsidRPr="005024C9" w:rsidRDefault="003F0320" w:rsidP="00957AC3">
      <w:pPr>
        <w:pStyle w:val="Figure"/>
        <w:keepLines/>
        <w:spacing w:before="120" w:after="0"/>
        <w:ind w:left="0" w:firstLine="0"/>
        <w:jc w:val="both"/>
        <w:rPr>
          <w:i/>
          <w:iCs/>
        </w:rPr>
      </w:pPr>
      <w:r w:rsidRPr="005024C9">
        <w:rPr>
          <w:i/>
          <w:iCs/>
        </w:rPr>
        <w:t xml:space="preserve">The use of UMTS900 technology enabled Optus to deliver a better quality network at a lower cost, with each base station covering a greater geographical area than UMTS2100 due to reduced path-loss. Using </w:t>
      </w:r>
      <w:bookmarkEnd w:id="71"/>
      <w:r w:rsidRPr="005024C9">
        <w:rPr>
          <w:i/>
          <w:iCs/>
        </w:rPr>
        <w:t>UMTS2100 to achieve the same coverage outcomes would have cost at least AUD</w:t>
      </w:r>
      <w:r w:rsidR="00FD6241">
        <w:rPr>
          <w:i/>
          <w:iCs/>
        </w:rPr>
        <w:t> </w:t>
      </w:r>
      <w:r w:rsidRPr="005024C9">
        <w:rPr>
          <w:i/>
          <w:iCs/>
        </w:rPr>
        <w:t xml:space="preserve">800 million. With UMTS900, capital expenditure was reduced to less </w:t>
      </w:r>
      <w:r w:rsidR="00FD6241" w:rsidRPr="005024C9">
        <w:rPr>
          <w:i/>
          <w:iCs/>
        </w:rPr>
        <w:t>than</w:t>
      </w:r>
      <w:r w:rsidRPr="005024C9">
        <w:rPr>
          <w:i/>
          <w:iCs/>
        </w:rPr>
        <w:t xml:space="preserve"> AUD</w:t>
      </w:r>
      <w:r w:rsidR="00FD6241">
        <w:rPr>
          <w:i/>
          <w:iCs/>
        </w:rPr>
        <w:t> </w:t>
      </w:r>
      <w:r w:rsidRPr="005024C9">
        <w:rPr>
          <w:i/>
          <w:iCs/>
        </w:rPr>
        <w:t xml:space="preserve">500 million. </w:t>
      </w:r>
    </w:p>
    <w:p w:rsidR="003F0320" w:rsidRPr="005024C9" w:rsidRDefault="003F0320" w:rsidP="00D723C4">
      <w:pPr>
        <w:pStyle w:val="Figure"/>
        <w:keepNext w:val="0"/>
        <w:spacing w:before="120" w:after="0"/>
        <w:ind w:left="0" w:firstLine="0"/>
        <w:jc w:val="both"/>
        <w:rPr>
          <w:i/>
          <w:iCs/>
        </w:rPr>
      </w:pPr>
      <w:r w:rsidRPr="005024C9">
        <w:rPr>
          <w:i/>
          <w:iCs/>
        </w:rPr>
        <w:t xml:space="preserve">In addition, the deployment delivered unexpected benefits to the 2G service. When re-farming the 900MHz spectrum, Optus’ focus on site optimisation led to increased 2G performance in some cases. </w:t>
      </w:r>
    </w:p>
    <w:p w:rsidR="003F0320" w:rsidRPr="005024C9" w:rsidRDefault="003F0320" w:rsidP="003D417D">
      <w:pPr>
        <w:pStyle w:val="Heading3"/>
        <w:rPr>
          <w:lang w:val="en-GB"/>
        </w:rPr>
      </w:pPr>
      <w:bookmarkStart w:id="72" w:name="_Toc338239913"/>
      <w:r w:rsidRPr="005024C9">
        <w:rPr>
          <w:lang w:val="en-GB"/>
        </w:rPr>
        <w:t>5.3.</w:t>
      </w:r>
      <w:r w:rsidR="003D417D">
        <w:rPr>
          <w:lang w:val="en-GB"/>
        </w:rPr>
        <w:t>2</w:t>
      </w:r>
      <w:r w:rsidRPr="005024C9">
        <w:rPr>
          <w:lang w:val="en-GB"/>
        </w:rPr>
        <w:tab/>
        <w:t>LTE</w:t>
      </w:r>
      <w:bookmarkEnd w:id="72"/>
    </w:p>
    <w:p w:rsidR="003F0320" w:rsidRPr="005024C9" w:rsidRDefault="003F0320" w:rsidP="0040476E">
      <w:r w:rsidRPr="005024C9">
        <w:t>LTE is the latest standard in the mobile network technology evolution that follows from the GSM/EDGE and UMTS/HSPA network technologies. It is a project of the 3</w:t>
      </w:r>
      <w:r w:rsidRPr="005024C9">
        <w:rPr>
          <w:vertAlign w:val="superscript"/>
        </w:rPr>
        <w:t>rd</w:t>
      </w:r>
      <w:r w:rsidRPr="005024C9">
        <w:t xml:space="preserve"> Generation Partnership Project (3GPP).</w:t>
      </w:r>
      <w:r w:rsidRPr="005024C9">
        <w:rPr>
          <w:vertAlign w:val="superscript"/>
        </w:rPr>
        <w:footnoteReference w:id="53"/>
      </w:r>
      <w:r w:rsidRPr="005024C9">
        <w:t xml:space="preserve"> The current LTE specification Release 9 provides downlink peak rates of at least 100 </w:t>
      </w:r>
      <w:r w:rsidR="0040476E" w:rsidRPr="005024C9">
        <w:t>Mb</w:t>
      </w:r>
      <w:r w:rsidR="0040476E">
        <w:t>it/</w:t>
      </w:r>
      <w:r w:rsidR="0040476E" w:rsidRPr="005024C9">
        <w:t>s</w:t>
      </w:r>
      <w:r w:rsidRPr="005024C9">
        <w:t>, an uplink of at least 50 </w:t>
      </w:r>
      <w:r w:rsidR="0040476E" w:rsidRPr="005024C9">
        <w:t>Mb</w:t>
      </w:r>
      <w:r w:rsidR="0040476E">
        <w:t>it/</w:t>
      </w:r>
      <w:r w:rsidR="0040476E" w:rsidRPr="005024C9">
        <w:t>s</w:t>
      </w:r>
      <w:r w:rsidRPr="005024C9">
        <w:t>. LTE supports scalable carrier bandwidths, from 1.4 MHz to 20 MHz and supports both frequency division duplexing (FDD) and time division duplexing (TDD). The next step for LTE evolution is LTE</w:t>
      </w:r>
      <w:r w:rsidR="0040476E">
        <w:t>-</w:t>
      </w:r>
      <w:r w:rsidRPr="005024C9">
        <w:t>Advanced and is currently being standardized in 3GPP Release 10.</w:t>
      </w:r>
    </w:p>
    <w:p w:rsidR="003F0320" w:rsidRPr="005024C9" w:rsidRDefault="003F0320" w:rsidP="0040476E">
      <w:r w:rsidRPr="005024C9">
        <w:t xml:space="preserve">In October 2010, ITU accepted and officially designated LTE-Advanced as an IMT-Advanced (4G) technology, while the 3GPP published Release 10 of the LTE standard in March 2011 and has frozen the set of features for </w:t>
      </w:r>
      <w:r w:rsidR="0040476E" w:rsidRPr="005024C9">
        <w:t>LTE</w:t>
      </w:r>
      <w:r w:rsidR="0040476E">
        <w:t>-</w:t>
      </w:r>
      <w:r w:rsidRPr="005024C9">
        <w:t>Advanced.</w:t>
      </w:r>
      <w:r w:rsidRPr="005024C9">
        <w:rPr>
          <w:vertAlign w:val="superscript"/>
        </w:rPr>
        <w:footnoteReference w:id="54"/>
      </w:r>
      <w:r w:rsidRPr="005024C9">
        <w:t xml:space="preserve"> One of the major reasons for aligning LTE with the call for IMT-Advanced is that IMT conforming systems were candidates for the spectrum bands identified at WRC07. Such moves made LTE a truly global standard compared with the fragmentation of earlier wireless standards. Commercialisation of LTE-Advanced systems are expected in the 2014-15 timeframe.</w:t>
      </w:r>
    </w:p>
    <w:p w:rsidR="003F0320" w:rsidRPr="005024C9" w:rsidRDefault="003F0320" w:rsidP="0040476E">
      <w:r w:rsidRPr="005024C9">
        <w:t xml:space="preserve">In January 2012, ITU confirmed the status of LTE-Advanced and Wireless MAN-Advanced technologies were both granted IMT-Advanced </w:t>
      </w:r>
      <w:r w:rsidR="0040476E">
        <w:t>t</w:t>
      </w:r>
      <w:r w:rsidR="0040476E" w:rsidRPr="005024C9">
        <w:t xml:space="preserve">echnology </w:t>
      </w:r>
      <w:r w:rsidRPr="005024C9">
        <w:t>status by ITU (</w:t>
      </w:r>
      <w:r w:rsidR="001C7101">
        <w:t>Box 4</w:t>
      </w:r>
      <w:r w:rsidRPr="005024C9">
        <w:t xml:space="preserve">). </w:t>
      </w:r>
    </w:p>
    <w:p w:rsidR="003F0320" w:rsidRPr="005024C9" w:rsidRDefault="001C7101" w:rsidP="00D723C4">
      <w:pPr>
        <w:pStyle w:val="Figuretitle"/>
      </w:pPr>
      <w:r>
        <w:lastRenderedPageBreak/>
        <w:t>Box 4</w:t>
      </w:r>
      <w:r w:rsidR="003F0320" w:rsidRPr="005024C9">
        <w:t>:</w:t>
      </w:r>
      <w:r>
        <w:t xml:space="preserve">  </w:t>
      </w:r>
      <w:r w:rsidR="003F0320" w:rsidRPr="005024C9">
        <w:t>ITU announcement on 4G technology</w:t>
      </w:r>
    </w:p>
    <w:p w:rsidR="00D723C4" w:rsidRPr="005024C9" w:rsidRDefault="00D723C4" w:rsidP="00894626">
      <w:pPr>
        <w:pStyle w:val="Figure"/>
        <w:keepNext w:val="0"/>
        <w:spacing w:before="120" w:after="0"/>
        <w:ind w:left="0" w:firstLine="0"/>
        <w:jc w:val="both"/>
        <w:rPr>
          <w:i/>
          <w:iCs/>
        </w:rPr>
      </w:pPr>
      <w:r w:rsidRPr="005024C9">
        <w:rPr>
          <w:i/>
          <w:iCs/>
        </w:rPr>
        <w:t xml:space="preserve">In January 2012, LTE-Advanced and Wireless MAN-Advanced technologies were both granted IMT-Advanced </w:t>
      </w:r>
      <w:r w:rsidR="0040476E">
        <w:rPr>
          <w:i/>
          <w:iCs/>
        </w:rPr>
        <w:t>t</w:t>
      </w:r>
      <w:r w:rsidRPr="005024C9">
        <w:rPr>
          <w:i/>
          <w:iCs/>
        </w:rPr>
        <w:t>echnology status by ITU. After undergoing evaluation by ITU and meeting the specification requirements, the technologies are now officially accorded 4G status.</w:t>
      </w:r>
      <w:r w:rsidRPr="005024C9">
        <w:rPr>
          <w:i/>
          <w:iCs/>
          <w:vertAlign w:val="superscript"/>
        </w:rPr>
        <w:footnoteReference w:id="55"/>
      </w:r>
    </w:p>
    <w:p w:rsidR="00D723C4" w:rsidRPr="005024C9" w:rsidRDefault="00D723C4" w:rsidP="00D723C4">
      <w:pPr>
        <w:pStyle w:val="Figure"/>
        <w:keepNext w:val="0"/>
        <w:spacing w:before="120" w:after="0"/>
        <w:ind w:left="0" w:firstLine="0"/>
        <w:jc w:val="both"/>
        <w:rPr>
          <w:i/>
          <w:iCs/>
        </w:rPr>
      </w:pPr>
      <w:r w:rsidRPr="005024C9">
        <w:rPr>
          <w:i/>
          <w:iCs/>
        </w:rPr>
        <w:t>ITU is responsible for setting mobile technology standards worldwide. The approval signifies the next stage in the evolution of LTE, which is set to deliver vast improvements in speed and efficiency.</w:t>
      </w:r>
    </w:p>
    <w:p w:rsidR="003F0320" w:rsidRPr="005024C9" w:rsidRDefault="00D723C4" w:rsidP="0040476E">
      <w:pPr>
        <w:pStyle w:val="Figure"/>
        <w:keepNext w:val="0"/>
        <w:spacing w:before="120" w:after="0"/>
        <w:ind w:left="0" w:firstLine="0"/>
        <w:jc w:val="both"/>
        <w:rPr>
          <w:i/>
          <w:iCs/>
        </w:rPr>
      </w:pPr>
      <w:r w:rsidRPr="005024C9">
        <w:rPr>
          <w:i/>
          <w:iCs/>
        </w:rPr>
        <w:t xml:space="preserve">The new technology will be significantly faster than 3G, with speeds above 100 </w:t>
      </w:r>
      <w:r w:rsidR="0040476E" w:rsidRPr="005024C9">
        <w:rPr>
          <w:i/>
          <w:iCs/>
        </w:rPr>
        <w:t>Mb</w:t>
      </w:r>
      <w:r w:rsidR="0040476E">
        <w:rPr>
          <w:i/>
          <w:iCs/>
        </w:rPr>
        <w:t>it/</w:t>
      </w:r>
      <w:r w:rsidR="0040476E" w:rsidRPr="005024C9">
        <w:rPr>
          <w:i/>
          <w:iCs/>
        </w:rPr>
        <w:t>s</w:t>
      </w:r>
      <w:r w:rsidRPr="005024C9">
        <w:rPr>
          <w:i/>
          <w:iCs/>
        </w:rPr>
        <w:t>. It will also make more efficient use of radio-frequency spectrum, meaning higher data transfers will be possible with a lower bandwidth requirement. The new technology will facilitate the growing demand for data transfer over mobile networks.</w:t>
      </w:r>
    </w:p>
    <w:p w:rsidR="00D723C4" w:rsidRPr="005024C9" w:rsidRDefault="00D723C4" w:rsidP="003F0320"/>
    <w:p w:rsidR="003F0320" w:rsidRPr="005024C9" w:rsidRDefault="003F0320" w:rsidP="00E73DA1">
      <w:pPr>
        <w:keepNext/>
      </w:pPr>
      <w:r w:rsidRPr="005024C9">
        <w:t>According to the GSA, as of January 2012 there are 226 LTE network commitments in 76 countries and 59</w:t>
      </w:r>
      <w:r w:rsidR="00D723C4" w:rsidRPr="005024C9">
        <w:t> </w:t>
      </w:r>
      <w:r w:rsidRPr="005024C9">
        <w:t>pre-commitment trials. There were approximately 3.6 million subscriptions at this time. By 2015, an expected 744.2 million will subscribe to LTE.</w:t>
      </w:r>
      <w:r w:rsidRPr="005024C9">
        <w:rPr>
          <w:vertAlign w:val="superscript"/>
        </w:rPr>
        <w:footnoteReference w:id="56"/>
      </w:r>
    </w:p>
    <w:p w:rsidR="003F0320" w:rsidRPr="005024C9" w:rsidRDefault="003F0320" w:rsidP="00D723C4">
      <w:pPr>
        <w:pStyle w:val="Heading3"/>
        <w:rPr>
          <w:lang w:val="en-GB"/>
        </w:rPr>
      </w:pPr>
      <w:bookmarkStart w:id="73" w:name="_Toc338239914"/>
      <w:r w:rsidRPr="005024C9">
        <w:rPr>
          <w:lang w:val="en-GB"/>
        </w:rPr>
        <w:t>5.3.</w:t>
      </w:r>
      <w:r w:rsidR="003D417D">
        <w:rPr>
          <w:lang w:val="en-GB"/>
        </w:rPr>
        <w:t>3</w:t>
      </w:r>
      <w:r w:rsidRPr="005024C9">
        <w:rPr>
          <w:lang w:val="en-GB"/>
        </w:rPr>
        <w:tab/>
        <w:t>WiMAX</w:t>
      </w:r>
      <w:bookmarkEnd w:id="73"/>
    </w:p>
    <w:p w:rsidR="003F0320" w:rsidRPr="005024C9" w:rsidRDefault="003F0320" w:rsidP="002E12F2">
      <w:r w:rsidRPr="005024C9">
        <w:t>WiMAX is the popular name of IEEE802.16 standard</w:t>
      </w:r>
      <w:r w:rsidRPr="005024C9" w:rsidDel="00271A62">
        <w:t>. I</w:t>
      </w:r>
      <w:r w:rsidRPr="005024C9">
        <w:t xml:space="preserve">t serves as both a fixed and wireless access technology. Coverage of 50 km and capacity of around 70 </w:t>
      </w:r>
      <w:r w:rsidR="002E12F2" w:rsidRPr="005024C9">
        <w:t>Mb</w:t>
      </w:r>
      <w:r w:rsidR="002E12F2">
        <w:t>it/</w:t>
      </w:r>
      <w:r w:rsidR="002E12F2" w:rsidRPr="005024C9">
        <w:t xml:space="preserve">s </w:t>
      </w:r>
      <w:r w:rsidRPr="005024C9">
        <w:t xml:space="preserve">is a reality </w:t>
      </w:r>
      <w:r w:rsidRPr="005024C9" w:rsidDel="00271A62">
        <w:t>with</w:t>
      </w:r>
      <w:r w:rsidRPr="005024C9">
        <w:t xml:space="preserve"> this technology. It is, however, important to note that the capacity offered over long distances is only a fraction of the maximum capacity, </w:t>
      </w:r>
      <w:r w:rsidRPr="005024C9" w:rsidDel="00271A62">
        <w:t>a</w:t>
      </w:r>
      <w:r w:rsidRPr="005024C9">
        <w:t>nd WiMAX as access technology is offered in distances of 5 to 10</w:t>
      </w:r>
      <w:r w:rsidR="002E12F2">
        <w:t> k</w:t>
      </w:r>
      <w:r w:rsidRPr="005024C9">
        <w:t xml:space="preserve">m. WiMAX is thought of by some as a good complementary / competitive infrastructure to traditional broadband. Another important aspect is that 70 </w:t>
      </w:r>
      <w:r w:rsidR="002E12F2" w:rsidRPr="005024C9">
        <w:t>Mb</w:t>
      </w:r>
      <w:r w:rsidR="002E12F2">
        <w:t>it/</w:t>
      </w:r>
      <w:r w:rsidR="002E12F2" w:rsidRPr="005024C9">
        <w:t xml:space="preserve">s </w:t>
      </w:r>
      <w:r w:rsidRPr="005024C9">
        <w:t xml:space="preserve">will only be achieved if frequency bandwidth of 20 MHz is allocated and assigned by the local authorities. Many regulators will probably assign smaller frequency bands to the potential WiMAX operators. A competing technology to the mobile version of WiMAX (IEEE.802.16e) is LTE. </w:t>
      </w:r>
    </w:p>
    <w:p w:rsidR="003F0320" w:rsidRPr="005024C9" w:rsidRDefault="003F0320" w:rsidP="002E12F2">
      <w:r w:rsidRPr="005024C9">
        <w:t xml:space="preserve">By </w:t>
      </w:r>
      <w:r w:rsidR="001C7101" w:rsidRPr="005024C9">
        <w:t>mid-2011</w:t>
      </w:r>
      <w:r w:rsidRPr="005024C9">
        <w:t xml:space="preserve">, global subscribers (including fixed WiMAX) were said to number approximately 20 million. </w:t>
      </w:r>
      <w:r w:rsidR="002E12F2" w:rsidRPr="00347CD5">
        <w:t xml:space="preserve">Mobile WiMAX </w:t>
      </w:r>
      <w:r w:rsidRPr="005024C9">
        <w:t xml:space="preserve">subscribers are expected </w:t>
      </w:r>
      <w:r w:rsidR="002E12F2" w:rsidRPr="002E12F2">
        <w:t xml:space="preserve">to rise to </w:t>
      </w:r>
      <w:r w:rsidR="002E12F2" w:rsidRPr="005024C9">
        <w:t xml:space="preserve">59 million </w:t>
      </w:r>
      <w:r w:rsidRPr="005024C9">
        <w:t>by 2015.</w:t>
      </w:r>
      <w:r w:rsidRPr="005024C9">
        <w:rPr>
          <w:vertAlign w:val="superscript"/>
        </w:rPr>
        <w:footnoteReference w:id="57"/>
      </w:r>
    </w:p>
    <w:p w:rsidR="003F0320" w:rsidRPr="005024C9" w:rsidRDefault="003F0320" w:rsidP="00D723C4">
      <w:pPr>
        <w:pStyle w:val="Heading3"/>
        <w:rPr>
          <w:lang w:val="en-GB"/>
        </w:rPr>
      </w:pPr>
      <w:bookmarkStart w:id="74" w:name="_Toc338239915"/>
      <w:r w:rsidRPr="005024C9">
        <w:rPr>
          <w:lang w:val="en-GB"/>
        </w:rPr>
        <w:t>5.3.</w:t>
      </w:r>
      <w:r w:rsidR="003D417D">
        <w:rPr>
          <w:lang w:val="en-GB"/>
        </w:rPr>
        <w:t>4</w:t>
      </w:r>
      <w:r w:rsidRPr="005024C9">
        <w:rPr>
          <w:lang w:val="en-GB"/>
        </w:rPr>
        <w:tab/>
        <w:t>Why LTE is the recommended technology following 3G/W</w:t>
      </w:r>
      <w:r w:rsidR="00FF00BB">
        <w:rPr>
          <w:lang w:val="en-GB"/>
        </w:rPr>
        <w:t>-</w:t>
      </w:r>
      <w:r w:rsidRPr="005024C9">
        <w:rPr>
          <w:lang w:val="en-GB"/>
        </w:rPr>
        <w:t>CDMA?</w:t>
      </w:r>
      <w:bookmarkEnd w:id="74"/>
    </w:p>
    <w:p w:rsidR="003F0320" w:rsidRPr="005024C9" w:rsidRDefault="003F0320" w:rsidP="003F0320">
      <w:r w:rsidRPr="005024C9">
        <w:t>LTE is acknowledged as the next step for a superior mobile broadband experience, targeting capacity and data rate enhancements to support new services and features requiring higher levels of capability and performance. LTE will enhance more demanding applications such as interactive TV, mobile video blogging, advanced games and professional services with significantly higher uplink and downlink data rates, supported by the necessary network architecture and technology enhancements.</w:t>
      </w:r>
    </w:p>
    <w:p w:rsidR="003F0320" w:rsidRPr="005024C9" w:rsidRDefault="003F0320" w:rsidP="001C7101">
      <w:r w:rsidRPr="005024C9">
        <w:t xml:space="preserve">Most importantly as shown in </w:t>
      </w:r>
      <w:r w:rsidR="00325CFE" w:rsidRPr="00325CFE">
        <w:t>Figure</w:t>
      </w:r>
      <w:r w:rsidR="0030406F" w:rsidRPr="0030406F">
        <w:t xml:space="preserve"> 1</w:t>
      </w:r>
      <w:r w:rsidR="008B7640">
        <w:t>5</w:t>
      </w:r>
      <w:r w:rsidRPr="005024C9">
        <w:t xml:space="preserve">, LTE is more spectral efficient than other air interface technologies. As such, LTE reduces the cost per GB delivered which is essential for addressing the mass market, and supports a full IP based network and harmonisation with other radio access technologies. </w:t>
      </w:r>
    </w:p>
    <w:p w:rsidR="003F0320" w:rsidRPr="005024C9" w:rsidRDefault="003F0320" w:rsidP="003F0320">
      <w:r w:rsidRPr="005024C9">
        <w:t xml:space="preserve">In a survey of major operators, the great majority (some 88 </w:t>
      </w:r>
      <w:r w:rsidR="00901945">
        <w:t>per cent</w:t>
      </w:r>
      <w:r w:rsidRPr="005024C9">
        <w:t xml:space="preserve">) indicated that they were already considering LTE upgrades for their next generation networks, with likely deployments in 2011 and beyond. This is consistent with the fact that LTE has had rapid global acceptance with 49 commercial LTE </w:t>
      </w:r>
      <w:r w:rsidRPr="005024C9">
        <w:lastRenderedPageBreak/>
        <w:t>networks having been launched in 29 countries, some 226 operators in 76 countries are investing in LTE</w:t>
      </w:r>
      <w:r w:rsidR="008B7640">
        <w:t>,</w:t>
      </w:r>
      <w:r w:rsidRPr="005024C9">
        <w:t xml:space="preserve"> and there are 59 pre-commitment trials in 17 more countries. It is also expected that at least 119 LTE networks will be in commercial service in 53 countries by the end of 2012.</w:t>
      </w:r>
      <w:r w:rsidRPr="005024C9">
        <w:rPr>
          <w:vertAlign w:val="superscript"/>
        </w:rPr>
        <w:footnoteReference w:id="58"/>
      </w:r>
      <w:r w:rsidRPr="005024C9">
        <w:t xml:space="preserve"> </w:t>
      </w:r>
    </w:p>
    <w:p w:rsidR="003F0320" w:rsidRPr="005024C9" w:rsidRDefault="00325CFE" w:rsidP="00D723C4">
      <w:pPr>
        <w:pStyle w:val="Figuretitle"/>
      </w:pPr>
      <w:r w:rsidRPr="00325CFE">
        <w:t>Figure</w:t>
      </w:r>
      <w:r w:rsidR="00D723C4" w:rsidRPr="005024C9">
        <w:t xml:space="preserve"> </w:t>
      </w:r>
      <w:r w:rsidR="008B7640">
        <w:t>1</w:t>
      </w:r>
      <w:r w:rsidR="00E73DA1">
        <w:t>5</w:t>
      </w:r>
      <w:r w:rsidR="00D723C4" w:rsidRPr="005024C9">
        <w:t xml:space="preserve">: </w:t>
      </w:r>
      <w:r w:rsidR="008B7640">
        <w:t xml:space="preserve"> </w:t>
      </w:r>
      <w:r w:rsidR="003F0320" w:rsidRPr="005024C9">
        <w:t>Summary of downlink spectral efficiencies for various air interfaces and antenna schemes</w:t>
      </w:r>
    </w:p>
    <w:p w:rsidR="003F0320" w:rsidRPr="005024C9" w:rsidRDefault="003F0320" w:rsidP="00D723C4">
      <w:pPr>
        <w:pStyle w:val="Figure"/>
      </w:pPr>
      <w:r w:rsidRPr="005024C9">
        <w:rPr>
          <w:noProof/>
          <w:lang w:val="en-US" w:eastAsia="zh-CN"/>
        </w:rPr>
        <w:drawing>
          <wp:inline distT="0" distB="0" distL="0" distR="0" wp14:anchorId="16E58561" wp14:editId="7E3AA71C">
            <wp:extent cx="5651500" cy="4076700"/>
            <wp:effectExtent l="0" t="0" r="12700" b="12700"/>
            <wp:docPr id="25665" name="Picture 1" descr="Description: Description: ::spectral_efficiencyL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pectral_efficiencyLte.ti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51500" cy="4076700"/>
                    </a:xfrm>
                    <a:prstGeom prst="rect">
                      <a:avLst/>
                    </a:prstGeom>
                    <a:noFill/>
                    <a:ln>
                      <a:noFill/>
                    </a:ln>
                  </pic:spPr>
                </pic:pic>
              </a:graphicData>
            </a:graphic>
          </wp:inline>
        </w:drawing>
      </w:r>
    </w:p>
    <w:p w:rsidR="003F0320" w:rsidRPr="005024C9" w:rsidRDefault="003F0320" w:rsidP="00D723C4">
      <w:pPr>
        <w:pStyle w:val="figuresource"/>
      </w:pPr>
      <w:r w:rsidRPr="005024C9">
        <w:t xml:space="preserve">Source: </w:t>
      </w:r>
      <w:r w:rsidR="008B7640">
        <w:t xml:space="preserve"> </w:t>
      </w:r>
      <w:r w:rsidRPr="005024C9">
        <w:t>3G Americas, MIMO and Smart Antennas for 3G and 4G Wireless systems, Practical Aspects and Deployment Considerations, May 2010, page 58</w:t>
      </w:r>
    </w:p>
    <w:p w:rsidR="003F0320" w:rsidRPr="005024C9" w:rsidRDefault="003F0320" w:rsidP="003F0320"/>
    <w:p w:rsidR="003F0320" w:rsidRPr="005024C9" w:rsidRDefault="003F0320" w:rsidP="003F0320">
      <w:r w:rsidRPr="005024C9">
        <w:t>A possible complication in relation to voice over LTE seems to have been resolved with the first VoLTE call on commercial network (namely Verizon) in the world occurring in February 2011. It is expected that VoLTE should be widely available globally in 2012.</w:t>
      </w:r>
    </w:p>
    <w:p w:rsidR="003F0320" w:rsidRPr="005024C9" w:rsidRDefault="003F0320" w:rsidP="001C7101">
      <w:r w:rsidRPr="005024C9">
        <w:t>More broadly, there are a number of steps to provide optimal voice services on LTE networks and devices. Firstly, the current approach is to use dual radiophones that utilise the 2G networks in the mobile phone for all voice calls. Secondly, voice calls will be provided over LTE with circuit switch fall back (CSFB) to the 2G networks where necessary (</w:t>
      </w:r>
      <w:r w:rsidR="00CF6D7C" w:rsidRPr="005024C9">
        <w:t>e.g.</w:t>
      </w:r>
      <w:r w:rsidRPr="005024C9">
        <w:t xml:space="preserve"> no coverage). Lastly the ultimate approach will be to adopt Single Radio Voice Call Continuity (SRVCC) for VoLTE, which uses an IP Multimedia Subsystem (IMS) system for call anchoring and handover and is based on a third party call control mechanism. This allows a mobile phone with an </w:t>
      </w:r>
      <w:r w:rsidR="00CF6D7C" w:rsidRPr="005024C9">
        <w:t>on-going</w:t>
      </w:r>
      <w:r w:rsidRPr="005024C9">
        <w:t xml:space="preserve"> voice call to transition to the circuit-switch domain in the event of loss of LTE coverage. An IMS-based SRVCC provides QoS control, flexible charging, and better user experience. The options for addressing on LTE networks are detailed in </w:t>
      </w:r>
      <w:r w:rsidR="00325CFE" w:rsidRPr="00325CFE">
        <w:t>Figure</w:t>
      </w:r>
      <w:r w:rsidR="008B7640">
        <w:t xml:space="preserve"> 16</w:t>
      </w:r>
      <w:r w:rsidRPr="005024C9">
        <w:t>.</w:t>
      </w:r>
    </w:p>
    <w:p w:rsidR="003F0320" w:rsidRPr="005024C9" w:rsidRDefault="00325CFE" w:rsidP="001C7101">
      <w:pPr>
        <w:pStyle w:val="Figuretitle"/>
      </w:pPr>
      <w:r w:rsidRPr="00325CFE">
        <w:lastRenderedPageBreak/>
        <w:t>Figure</w:t>
      </w:r>
      <w:r w:rsidR="008B7640">
        <w:t xml:space="preserve"> 16</w:t>
      </w:r>
      <w:r w:rsidR="003F0320" w:rsidRPr="005024C9">
        <w:t>:</w:t>
      </w:r>
      <w:r w:rsidR="00FA65F6" w:rsidRPr="005024C9">
        <w:t xml:space="preserve"> </w:t>
      </w:r>
      <w:r w:rsidR="001C7101">
        <w:t xml:space="preserve"> </w:t>
      </w:r>
      <w:r w:rsidR="003F0320" w:rsidRPr="005024C9">
        <w:t xml:space="preserve">Options for </w:t>
      </w:r>
      <w:r w:rsidR="00FF00BB">
        <w:t>a</w:t>
      </w:r>
      <w:r w:rsidR="003F0320" w:rsidRPr="005024C9">
        <w:t xml:space="preserve">ddressing </w:t>
      </w:r>
      <w:r w:rsidR="00FF00BB">
        <w:t>v</w:t>
      </w:r>
      <w:r w:rsidR="003F0320" w:rsidRPr="005024C9">
        <w:t>oice on LTE</w:t>
      </w:r>
    </w:p>
    <w:p w:rsidR="003F0320" w:rsidRPr="005024C9" w:rsidRDefault="003F0320" w:rsidP="00D723C4">
      <w:pPr>
        <w:pStyle w:val="Figure"/>
      </w:pPr>
      <w:r w:rsidRPr="005024C9">
        <w:rPr>
          <w:noProof/>
          <w:lang w:val="en-US" w:eastAsia="zh-CN"/>
        </w:rPr>
        <w:drawing>
          <wp:inline distT="0" distB="0" distL="0" distR="0" wp14:anchorId="2B29EB50" wp14:editId="02352592">
            <wp:extent cx="5422900" cy="3581400"/>
            <wp:effectExtent l="0" t="0" r="12700" b="0"/>
            <wp:docPr id="256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l="11072" t="18924" r="18558"/>
                    <a:stretch>
                      <a:fillRect/>
                    </a:stretch>
                  </pic:blipFill>
                  <pic:spPr bwMode="auto">
                    <a:xfrm>
                      <a:off x="0" y="0"/>
                      <a:ext cx="5422900" cy="3581400"/>
                    </a:xfrm>
                    <a:prstGeom prst="rect">
                      <a:avLst/>
                    </a:prstGeom>
                    <a:noFill/>
                    <a:ln>
                      <a:noFill/>
                    </a:ln>
                  </pic:spPr>
                </pic:pic>
              </a:graphicData>
            </a:graphic>
          </wp:inline>
        </w:drawing>
      </w:r>
    </w:p>
    <w:p w:rsidR="003F0320" w:rsidRPr="005024C9" w:rsidRDefault="003F0320" w:rsidP="00D723C4">
      <w:pPr>
        <w:pStyle w:val="figuresource"/>
      </w:pPr>
      <w:r w:rsidRPr="005024C9">
        <w:t>Source: Informa Telecoms &amp; Media and Ericsson, LTE Early Launch Strategies: Who and Why? Webinar, 21 June 2011</w:t>
      </w:r>
    </w:p>
    <w:p w:rsidR="003F0320" w:rsidRPr="005024C9" w:rsidRDefault="003F0320" w:rsidP="00D723C4">
      <w:pPr>
        <w:pStyle w:val="Heading3"/>
        <w:rPr>
          <w:lang w:val="en-GB"/>
        </w:rPr>
      </w:pPr>
      <w:bookmarkStart w:id="75" w:name="_Toc338239916"/>
      <w:r w:rsidRPr="005024C9">
        <w:rPr>
          <w:lang w:val="en-GB"/>
        </w:rPr>
        <w:t>5.3.</w:t>
      </w:r>
      <w:r w:rsidR="003D417D">
        <w:rPr>
          <w:lang w:val="en-GB"/>
        </w:rPr>
        <w:t>5</w:t>
      </w:r>
      <w:r w:rsidRPr="005024C9">
        <w:rPr>
          <w:lang w:val="en-GB"/>
        </w:rPr>
        <w:tab/>
        <w:t>Wireless offloading</w:t>
      </w:r>
      <w:bookmarkEnd w:id="75"/>
    </w:p>
    <w:p w:rsidR="003F0320" w:rsidRPr="005024C9" w:rsidRDefault="003F0320" w:rsidP="003F0320">
      <w:r w:rsidRPr="005024C9">
        <w:t>As wireless data and broadband services grow in</w:t>
      </w:r>
      <w:r w:rsidR="000B0E4A">
        <w:t xml:space="preserve"> Viet Nam</w:t>
      </w:r>
      <w:r w:rsidR="00E05CB3">
        <w:t>,</w:t>
      </w:r>
      <w:r w:rsidR="000B0E4A">
        <w:t xml:space="preserve"> </w:t>
      </w:r>
      <w:r w:rsidRPr="005024C9">
        <w:t>the VNTA should to safeguard the quality of wireless services by encouraging operators adopting network offloading techniques. These include Wi-Fi offloading, Femtocell deployment, smart repeaters, and distributed antenna systems.</w:t>
      </w:r>
      <w:r w:rsidRPr="005024C9">
        <w:rPr>
          <w:vertAlign w:val="superscript"/>
        </w:rPr>
        <w:footnoteReference w:id="59"/>
      </w:r>
      <w:r w:rsidRPr="005024C9">
        <w:t xml:space="preserve"> </w:t>
      </w:r>
    </w:p>
    <w:p w:rsidR="003F0320" w:rsidRPr="005024C9" w:rsidRDefault="003F0320" w:rsidP="008B7640">
      <w:r w:rsidRPr="005024C9">
        <w:t>Network offloading should be facilitated by VNTA policy as it alleviates capacity constraints and is a sensible allocation of spectrum resources. Specifically, the ability to utilise open access spectrum (such as 2.4 and 5 GHz) to support those small number of cell sites/locations which face congestion has considerable merit. An analysis of the potential use of off-loading techniques should form part of the needs and valuation models for additional spectrum.</w:t>
      </w:r>
    </w:p>
    <w:p w:rsidR="003F0320" w:rsidRPr="005024C9" w:rsidRDefault="003F0320" w:rsidP="008B7640">
      <w:r w:rsidRPr="005024C9">
        <w:t>We examine the two major network offloading techniques in detail focusing Wi-Fi and Femtocell deployment. These techniques are used in urban environments where typically the demand is the greatest. It is suggested that Wi-Fi is preferred ahead of femtocell deployment especially if optical fibre network infrastructure exists in that required locations.</w:t>
      </w:r>
    </w:p>
    <w:p w:rsidR="003F0320" w:rsidRPr="005024C9" w:rsidRDefault="003F0320" w:rsidP="00D723C4">
      <w:pPr>
        <w:pStyle w:val="Heading4"/>
        <w:rPr>
          <w:lang w:val="en-GB"/>
        </w:rPr>
      </w:pPr>
      <w:r w:rsidRPr="005024C9">
        <w:rPr>
          <w:lang w:val="en-GB"/>
        </w:rPr>
        <w:lastRenderedPageBreak/>
        <w:t>Wi-Fi off-loading</w:t>
      </w:r>
    </w:p>
    <w:p w:rsidR="003F0320" w:rsidRPr="005024C9" w:rsidRDefault="003F0320" w:rsidP="00FA65F6">
      <w:pPr>
        <w:keepNext/>
        <w:keepLines/>
      </w:pPr>
      <w:r w:rsidRPr="005024C9">
        <w:t>Offload can be defined as utilising complementary technologies for delivering data originally targeted for 2G, 3G and future 4G networks. Wi-Fi technologies</w:t>
      </w:r>
      <w:r w:rsidRPr="005024C9">
        <w:rPr>
          <w:vertAlign w:val="superscript"/>
        </w:rPr>
        <w:footnoteReference w:id="60"/>
      </w:r>
      <w:r w:rsidRPr="005024C9">
        <w:t xml:space="preserve"> which were ubiquitous in computing, has been utilized extensively in that role. More specifically the proliferation of smartphones and tablet computers with built in Wi-Fi is driving the demand for, and therefore the expansion of, public Wi-Fi networks.</w:t>
      </w:r>
    </w:p>
    <w:p w:rsidR="003F0320" w:rsidRPr="005024C9" w:rsidRDefault="003F0320" w:rsidP="00C91484">
      <w:r w:rsidRPr="005024C9">
        <w:t>There are three types of Wi-Fi off-loading (</w:t>
      </w:r>
      <w:r w:rsidR="001C7101">
        <w:t>Figure 1</w:t>
      </w:r>
      <w:r w:rsidR="00C91484">
        <w:t>7</w:t>
      </w:r>
      <w:r w:rsidRPr="005024C9">
        <w:t>) depending on the degree of coupling between the cellular mobile and Wi-Fi networks:</w:t>
      </w:r>
    </w:p>
    <w:p w:rsidR="003F0320" w:rsidRPr="005024C9" w:rsidRDefault="003F0320" w:rsidP="00CF6D7C">
      <w:pPr>
        <w:pStyle w:val="Enumlevel1"/>
      </w:pPr>
      <w:r w:rsidRPr="005024C9">
        <w:rPr>
          <w:color w:val="31849B" w:themeColor="accent5" w:themeShade="BF"/>
        </w:rPr>
        <w:t>•</w:t>
      </w:r>
      <w:r w:rsidRPr="005024C9">
        <w:tab/>
      </w:r>
      <w:r w:rsidRPr="005024C9">
        <w:rPr>
          <w:b/>
        </w:rPr>
        <w:t>Tight coupling</w:t>
      </w:r>
      <w:r w:rsidRPr="005024C9">
        <w:t xml:space="preserve">. This utilises 3GPP Enhanced Generic Access Network (EGAN) architecture as it specifies rerouting of cellular network </w:t>
      </w:r>
      <w:r w:rsidR="001C7101" w:rsidRPr="005024C9">
        <w:t>signalling</w:t>
      </w:r>
      <w:r w:rsidRPr="005024C9">
        <w:t xml:space="preserve"> through Wi-Fi access networks. This makes the Wi-Fi access network as a de-facto 3GPP RAN. This technology is better known as Unlicensed Mobile Access (UMA). In the beginning, it was targeted to improve indoor coverage for the voice service in 2G networks. In 3GPP later releases GAN architecture was extended to cover also 3G packet data protocols, and hence is now referred to as EGAN architecture</w:t>
      </w:r>
      <w:r w:rsidR="001C7101">
        <w:t>.</w:t>
      </w:r>
    </w:p>
    <w:p w:rsidR="001C7101" w:rsidRDefault="003F0320" w:rsidP="001C7101">
      <w:pPr>
        <w:pStyle w:val="Enumlevel1"/>
      </w:pPr>
      <w:r w:rsidRPr="005024C9">
        <w:rPr>
          <w:color w:val="31849B" w:themeColor="accent5" w:themeShade="BF"/>
        </w:rPr>
        <w:t>•</w:t>
      </w:r>
      <w:r w:rsidRPr="005024C9">
        <w:tab/>
      </w:r>
      <w:r w:rsidRPr="005024C9">
        <w:rPr>
          <w:b/>
        </w:rPr>
        <w:t>Loose coupling</w:t>
      </w:r>
      <w:r w:rsidRPr="005024C9">
        <w:t>. 3GPP has also specified an alternative approach called Interworking Wireless LAN (IWLAN) architecture and it is a solution to transfer IP data between a mobile device and operator’s core network through a Wi-Fi access. In the IWLAN architecture, a mobile device opens a VPN/IPsec tunnel from the device to the dedicated IWLAN server in the operator’s core network to provide the user either an access to the operator’s walled-garden services or to a gateway to the public Internet. With loose coupling between the networks the only integration and interworking point is the common authentication architecture. Currently, it is not possible to initiate a call on a Wi-Fi network and continue the call on a 3G network</w:t>
      </w:r>
      <w:r w:rsidR="001C7101">
        <w:t>.</w:t>
      </w:r>
    </w:p>
    <w:p w:rsidR="003F0320" w:rsidRPr="005024C9" w:rsidRDefault="003F0320" w:rsidP="001C7101">
      <w:pPr>
        <w:pStyle w:val="Enumlevel1"/>
      </w:pPr>
      <w:r w:rsidRPr="005024C9">
        <w:rPr>
          <w:color w:val="31849B" w:themeColor="accent5" w:themeShade="BF"/>
        </w:rPr>
        <w:t>•</w:t>
      </w:r>
      <w:r w:rsidRPr="005024C9">
        <w:tab/>
      </w:r>
      <w:r w:rsidRPr="005024C9">
        <w:rPr>
          <w:b/>
        </w:rPr>
        <w:t>No Coupling</w:t>
      </w:r>
      <w:r w:rsidRPr="005024C9">
        <w:t>. This is the most straightforward way to offload data to the Wi-Fi networks. It results in there being a direct connection to the public Internet. It means that there is no need for interworking standardisation. For mere web access there is no added value to route the data through the mobile operator’s RAN and core network.</w:t>
      </w:r>
    </w:p>
    <w:p w:rsidR="003F0320" w:rsidRPr="005024C9" w:rsidRDefault="00325CFE" w:rsidP="00B44D3B">
      <w:pPr>
        <w:pStyle w:val="Figuretitle"/>
      </w:pPr>
      <w:r w:rsidRPr="00325CFE">
        <w:lastRenderedPageBreak/>
        <w:t>Figure</w:t>
      </w:r>
      <w:r w:rsidR="001C7101">
        <w:t>1</w:t>
      </w:r>
      <w:r w:rsidR="00C91484">
        <w:t>7</w:t>
      </w:r>
      <w:r w:rsidR="003F0320" w:rsidRPr="005024C9">
        <w:t>:</w:t>
      </w:r>
      <w:r w:rsidR="00FA65F6" w:rsidRPr="005024C9">
        <w:t xml:space="preserve"> </w:t>
      </w:r>
      <w:r w:rsidR="001C7101">
        <w:t xml:space="preserve"> </w:t>
      </w:r>
      <w:r w:rsidR="003F0320" w:rsidRPr="005024C9">
        <w:t>Wi-Fi offloading (referred to as HNB-GW) implementation</w:t>
      </w:r>
    </w:p>
    <w:p w:rsidR="006066CE" w:rsidRPr="005024C9" w:rsidRDefault="003F0320" w:rsidP="006066CE">
      <w:pPr>
        <w:pStyle w:val="Figure"/>
      </w:pPr>
      <w:r w:rsidRPr="005024C9">
        <w:t xml:space="preserve"> </w:t>
      </w:r>
      <w:r w:rsidRPr="005024C9">
        <w:rPr>
          <w:noProof/>
          <w:lang w:val="en-US" w:eastAsia="zh-CN"/>
        </w:rPr>
        <w:drawing>
          <wp:inline distT="0" distB="0" distL="0" distR="0" wp14:anchorId="4BEF0CC8" wp14:editId="2CCA3E16">
            <wp:extent cx="5572125" cy="345936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6403" cy="3462017"/>
                    </a:xfrm>
                    <a:prstGeom prst="rect">
                      <a:avLst/>
                    </a:prstGeom>
                    <a:noFill/>
                    <a:ln>
                      <a:noFill/>
                    </a:ln>
                  </pic:spPr>
                </pic:pic>
              </a:graphicData>
            </a:graphic>
          </wp:inline>
        </w:drawing>
      </w:r>
    </w:p>
    <w:p w:rsidR="003F0320" w:rsidRPr="005024C9" w:rsidRDefault="003F0320" w:rsidP="006066CE">
      <w:pPr>
        <w:pStyle w:val="figuresource"/>
      </w:pPr>
      <w:r w:rsidRPr="005024C9">
        <w:t>Source: Coleago, 2010</w:t>
      </w:r>
    </w:p>
    <w:p w:rsidR="003F0320" w:rsidRPr="005024C9" w:rsidRDefault="003F0320" w:rsidP="003F0320">
      <w:pPr>
        <w:rPr>
          <w:b/>
        </w:rPr>
      </w:pPr>
    </w:p>
    <w:p w:rsidR="003F0320" w:rsidRPr="005024C9" w:rsidRDefault="003F0320" w:rsidP="00C91484">
      <w:r w:rsidRPr="005024C9">
        <w:t xml:space="preserve">While Wi-Fi is being deployed, it is still in its evolution phase and technological developments are ensuring that it will play a key role in future offloading solutions. Several enabling features are development phases (see also </w:t>
      </w:r>
      <w:r w:rsidR="00325CFE" w:rsidRPr="00325CFE">
        <w:t>Figure</w:t>
      </w:r>
      <w:r w:rsidR="00C91484">
        <w:t xml:space="preserve"> 18</w:t>
      </w:r>
      <w:r w:rsidRPr="005024C9">
        <w:t>):</w:t>
      </w:r>
    </w:p>
    <w:p w:rsidR="003F0320" w:rsidRPr="005024C9" w:rsidRDefault="003F0320" w:rsidP="006066CE">
      <w:pPr>
        <w:pStyle w:val="Enumlevel1"/>
      </w:pPr>
      <w:r w:rsidRPr="005024C9">
        <w:rPr>
          <w:color w:val="31849B" w:themeColor="accent5" w:themeShade="BF"/>
        </w:rPr>
        <w:t>(i)</w:t>
      </w:r>
      <w:r w:rsidRPr="005024C9">
        <w:tab/>
      </w:r>
      <w:r w:rsidRPr="005024C9">
        <w:rPr>
          <w:b/>
          <w:i/>
        </w:rPr>
        <w:t>Secure Authentication</w:t>
      </w:r>
      <w:r w:rsidRPr="005024C9">
        <w:t>: This authentication is inbuilt into SIM cards and will mean that subscribers are granted exclusive access to their operator’s Wi-Fi</w:t>
      </w:r>
      <w:r w:rsidR="001C7101">
        <w:t>.</w:t>
      </w:r>
    </w:p>
    <w:p w:rsidR="003F0320" w:rsidRPr="005024C9" w:rsidRDefault="003F0320" w:rsidP="006066CE">
      <w:pPr>
        <w:pStyle w:val="Enumlevel1"/>
      </w:pPr>
      <w:r w:rsidRPr="005024C9">
        <w:rPr>
          <w:color w:val="31849B" w:themeColor="accent5" w:themeShade="BF"/>
        </w:rPr>
        <w:t>(ii)</w:t>
      </w:r>
      <w:r w:rsidRPr="005024C9">
        <w:tab/>
      </w:r>
      <w:r w:rsidRPr="005024C9">
        <w:rPr>
          <w:b/>
          <w:i/>
        </w:rPr>
        <w:t>Wi-Fi Handover</w:t>
      </w:r>
      <w:r w:rsidRPr="005024C9">
        <w:t>: This will enable the seamless transition between different Wi-Fi cells</w:t>
      </w:r>
      <w:r w:rsidR="001C7101">
        <w:t>.</w:t>
      </w:r>
    </w:p>
    <w:p w:rsidR="003F0320" w:rsidRPr="005024C9" w:rsidRDefault="003F0320" w:rsidP="006066CE">
      <w:pPr>
        <w:pStyle w:val="Enumlevel1"/>
      </w:pPr>
      <w:r w:rsidRPr="005024C9">
        <w:rPr>
          <w:color w:val="31849B" w:themeColor="accent5" w:themeShade="BF"/>
        </w:rPr>
        <w:t>(iii)</w:t>
      </w:r>
      <w:r w:rsidRPr="005024C9">
        <w:tab/>
      </w:r>
      <w:r w:rsidRPr="005024C9">
        <w:rPr>
          <w:b/>
          <w:i/>
        </w:rPr>
        <w:t>3G/4G Handover</w:t>
      </w:r>
      <w:r w:rsidRPr="005024C9">
        <w:t xml:space="preserve">: This is a key development area and is being actively pursued. It will enable the automatic transfer of devices from 3G/4G networks to Wi-Fi. </w:t>
      </w:r>
    </w:p>
    <w:p w:rsidR="003F0320" w:rsidRPr="005024C9" w:rsidRDefault="003F0320" w:rsidP="009D20BF">
      <w:pPr>
        <w:pStyle w:val="Heading4"/>
        <w:rPr>
          <w:lang w:val="en-GB"/>
        </w:rPr>
      </w:pPr>
      <w:r w:rsidRPr="005024C9">
        <w:rPr>
          <w:lang w:val="en-GB"/>
        </w:rPr>
        <w:t xml:space="preserve">Possible </w:t>
      </w:r>
      <w:r w:rsidR="009D20BF">
        <w:rPr>
          <w:lang w:val="en-GB"/>
        </w:rPr>
        <w:t>d</w:t>
      </w:r>
      <w:r w:rsidRPr="005024C9">
        <w:rPr>
          <w:lang w:val="en-GB"/>
        </w:rPr>
        <w:t>eployment of Femtocells</w:t>
      </w:r>
    </w:p>
    <w:p w:rsidR="003F0320" w:rsidRPr="005024C9" w:rsidRDefault="003F0320" w:rsidP="00B44D3B">
      <w:r w:rsidRPr="005024C9">
        <w:t>Femtocells are low-power wireless access points (a home Node B) that operates using licensed spectrum to connect standard mobile devices to a mobile operator’s network using xDSL, fibre or cable broadband connections (</w:t>
      </w:r>
      <w:r w:rsidR="001C7101">
        <w:t>Figure 1</w:t>
      </w:r>
      <w:r w:rsidR="00C91484">
        <w:t>8</w:t>
      </w:r>
      <w:r w:rsidRPr="005024C9">
        <w:t>). Femto cells address:</w:t>
      </w:r>
    </w:p>
    <w:p w:rsidR="003F0320" w:rsidRPr="005024C9" w:rsidRDefault="003F0320" w:rsidP="00E05CB3">
      <w:pPr>
        <w:pStyle w:val="Enumlevel1"/>
      </w:pPr>
      <w:r w:rsidRPr="005024C9">
        <w:rPr>
          <w:color w:val="31849B" w:themeColor="accent5" w:themeShade="BF"/>
        </w:rPr>
        <w:t>•</w:t>
      </w:r>
      <w:r w:rsidRPr="005024C9">
        <w:tab/>
        <w:t>Coverage and quality of service issues (</w:t>
      </w:r>
      <w:r w:rsidR="00C91484" w:rsidRPr="005024C9">
        <w:t>i.e.</w:t>
      </w:r>
      <w:r w:rsidRPr="005024C9">
        <w:t xml:space="preserve"> providing “five-bar” voice quality). To reduce customer churn, operators offer femtocells to improve voice coverage indoors, with the aim </w:t>
      </w:r>
      <w:r w:rsidR="00E05CB3">
        <w:t xml:space="preserve">to </w:t>
      </w:r>
      <w:r w:rsidRPr="005024C9">
        <w:t>reduce that churn and improve the customer experience</w:t>
      </w:r>
      <w:r w:rsidR="00C91484">
        <w:t>.</w:t>
      </w:r>
    </w:p>
    <w:p w:rsidR="003F0320" w:rsidRPr="005024C9" w:rsidRDefault="003F0320" w:rsidP="00C91484">
      <w:pPr>
        <w:pStyle w:val="Enumlevel1"/>
      </w:pPr>
      <w:r w:rsidRPr="005024C9">
        <w:rPr>
          <w:color w:val="31849B" w:themeColor="accent5" w:themeShade="BF"/>
        </w:rPr>
        <w:t>•</w:t>
      </w:r>
      <w:r w:rsidRPr="005024C9">
        <w:tab/>
        <w:t>Higher mobile data capacity (where Wi-Fi is not used). Such higher capacity and data net throughputs are ultimately limited by backhaul to the femto cell in most cases.</w:t>
      </w:r>
      <w:r w:rsidRPr="005024C9">
        <w:rPr>
          <w:vertAlign w:val="superscript"/>
        </w:rPr>
        <w:footnoteReference w:id="61"/>
      </w:r>
    </w:p>
    <w:p w:rsidR="003F0320" w:rsidRPr="005024C9" w:rsidRDefault="00325CFE" w:rsidP="00B44D3B">
      <w:pPr>
        <w:pStyle w:val="Figuretitle"/>
      </w:pPr>
      <w:r w:rsidRPr="00325CFE">
        <w:lastRenderedPageBreak/>
        <w:t>Figure</w:t>
      </w:r>
      <w:r w:rsidR="003F0320" w:rsidRPr="005024C9">
        <w:t xml:space="preserve"> </w:t>
      </w:r>
      <w:r w:rsidR="001C7101">
        <w:t>1</w:t>
      </w:r>
      <w:r w:rsidR="00C91484">
        <w:t>8</w:t>
      </w:r>
      <w:r w:rsidR="003F0320" w:rsidRPr="005024C9">
        <w:t>:</w:t>
      </w:r>
      <w:r w:rsidR="00FA65F6" w:rsidRPr="005024C9">
        <w:t xml:space="preserve"> </w:t>
      </w:r>
      <w:r w:rsidR="001C7101">
        <w:t xml:space="preserve"> </w:t>
      </w:r>
      <w:r w:rsidR="003F0320" w:rsidRPr="005024C9">
        <w:t>Femtocell (referred to has HNB-GW) implementation</w:t>
      </w:r>
    </w:p>
    <w:p w:rsidR="00FA65F6" w:rsidRPr="005024C9" w:rsidRDefault="00FA65F6" w:rsidP="00FA65F6">
      <w:pPr>
        <w:pStyle w:val="Figure"/>
      </w:pPr>
      <w:r w:rsidRPr="005024C9">
        <w:rPr>
          <w:noProof/>
          <w:lang w:val="en-US" w:eastAsia="zh-CN"/>
        </w:rPr>
        <w:drawing>
          <wp:inline distT="0" distB="0" distL="0" distR="0" wp14:anchorId="65BC8BE9" wp14:editId="0D505326">
            <wp:extent cx="5538158" cy="3217653"/>
            <wp:effectExtent l="19050" t="0" r="5392"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t="7433"/>
                    <a:stretch>
                      <a:fillRect/>
                    </a:stretch>
                  </pic:blipFill>
                  <pic:spPr bwMode="auto">
                    <a:xfrm>
                      <a:off x="0" y="0"/>
                      <a:ext cx="5541202" cy="3219422"/>
                    </a:xfrm>
                    <a:prstGeom prst="rect">
                      <a:avLst/>
                    </a:prstGeom>
                    <a:noFill/>
                    <a:ln w="9525">
                      <a:noFill/>
                      <a:miter lim="800000"/>
                      <a:headEnd/>
                      <a:tailEnd/>
                    </a:ln>
                  </pic:spPr>
                </pic:pic>
              </a:graphicData>
            </a:graphic>
          </wp:inline>
        </w:drawing>
      </w:r>
    </w:p>
    <w:p w:rsidR="003F0320" w:rsidRPr="005024C9" w:rsidRDefault="003F0320" w:rsidP="00FA65F6">
      <w:pPr>
        <w:pStyle w:val="figuresource"/>
      </w:pPr>
      <w:r w:rsidRPr="005024C9">
        <w:t>Source: Coleago, 2010</w:t>
      </w:r>
    </w:p>
    <w:p w:rsidR="003F0320" w:rsidRPr="005024C9" w:rsidRDefault="003F0320" w:rsidP="003F0320"/>
    <w:p w:rsidR="003F0320" w:rsidRPr="005024C9" w:rsidRDefault="003F0320" w:rsidP="003F0320">
      <w:r w:rsidRPr="005024C9">
        <w:t>Currently, according to industry commentators, Informa, as at the end of March 2011, 20 mobile operators have already deployed femtocells in their networks and 34 operators have committed to their launch.</w:t>
      </w:r>
      <w:r w:rsidRPr="005024C9">
        <w:rPr>
          <w:vertAlign w:val="superscript"/>
        </w:rPr>
        <w:footnoteReference w:id="62"/>
      </w:r>
    </w:p>
    <w:p w:rsidR="003F0320" w:rsidRPr="005024C9" w:rsidRDefault="003F0320" w:rsidP="003F0320">
      <w:r w:rsidRPr="005024C9">
        <w:t>Operators’ femtocell business models are expected to evolve from using it as a technology to fill a structural gap in network strategies to a base from which to generate new revenue streams. The revenue opportunity will arise as femtocells start to take a role into the connected home and office environments, controlling different devices using different services, content and applications (assuming such services can be monetorised). Femtocells also form the first part of the new self-organising network (SON) and transform the potential of small cells by providing a practical preview of core LTE functionality.</w:t>
      </w:r>
    </w:p>
    <w:p w:rsidR="003F0320" w:rsidRPr="005024C9" w:rsidRDefault="003F0320" w:rsidP="003F0320">
      <w:r w:rsidRPr="005024C9">
        <w:t>It is recommended that ARFM facilitate the possible future deployment of femtocells in Viet Nam by:</w:t>
      </w:r>
    </w:p>
    <w:p w:rsidR="003F0320" w:rsidRPr="005024C9" w:rsidRDefault="003F0320" w:rsidP="00FA65F6">
      <w:pPr>
        <w:pStyle w:val="Enumlevel1"/>
      </w:pPr>
      <w:r w:rsidRPr="005024C9">
        <w:rPr>
          <w:color w:val="31849B" w:themeColor="accent5" w:themeShade="BF"/>
        </w:rPr>
        <w:t>(i)</w:t>
      </w:r>
      <w:r w:rsidRPr="005024C9">
        <w:tab/>
        <w:t>ensuring the femtocells (which are in essence a Home Node B) are not chargeable as a separate cell</w:t>
      </w:r>
      <w:r w:rsidR="001C7101">
        <w:t xml:space="preserve"> </w:t>
      </w:r>
      <w:r w:rsidRPr="005024C9">
        <w:t>site under the spectrum regulations; and</w:t>
      </w:r>
    </w:p>
    <w:p w:rsidR="003F0320" w:rsidRPr="005024C9" w:rsidRDefault="003F0320" w:rsidP="00C91484">
      <w:pPr>
        <w:pStyle w:val="Enumlevel1"/>
      </w:pPr>
      <w:r w:rsidRPr="005024C9">
        <w:rPr>
          <w:color w:val="31849B" w:themeColor="accent5" w:themeShade="BF"/>
        </w:rPr>
        <w:t>(ii)</w:t>
      </w:r>
      <w:r w:rsidRPr="005024C9">
        <w:tab/>
      </w:r>
      <w:r w:rsidR="00C91484">
        <w:t>d</w:t>
      </w:r>
      <w:r w:rsidR="00C91484" w:rsidRPr="005024C9">
        <w:t xml:space="preserve">eveloping </w:t>
      </w:r>
      <w:r w:rsidRPr="005024C9">
        <w:t>practical approaches to lawful interception of traffic generated on femtocells.</w:t>
      </w:r>
    </w:p>
    <w:p w:rsidR="003F0320" w:rsidRPr="005024C9" w:rsidRDefault="003F0320" w:rsidP="00AC7D01">
      <w:pPr>
        <w:pStyle w:val="Heading3"/>
        <w:rPr>
          <w:lang w:val="en-GB"/>
        </w:rPr>
      </w:pPr>
      <w:bookmarkStart w:id="76" w:name="_Toc338239917"/>
      <w:r w:rsidRPr="005024C9">
        <w:rPr>
          <w:lang w:val="en-GB"/>
        </w:rPr>
        <w:t>5.3.</w:t>
      </w:r>
      <w:r w:rsidR="003D417D">
        <w:rPr>
          <w:lang w:val="en-GB"/>
        </w:rPr>
        <w:t>6</w:t>
      </w:r>
      <w:r w:rsidRPr="005024C9">
        <w:rPr>
          <w:lang w:val="en-GB"/>
        </w:rPr>
        <w:tab/>
        <w:t xml:space="preserve">The </w:t>
      </w:r>
      <w:r w:rsidR="00AC7D01">
        <w:rPr>
          <w:lang w:val="en-GB"/>
        </w:rPr>
        <w:t>r</w:t>
      </w:r>
      <w:r w:rsidR="00AC7D01" w:rsidRPr="005024C9">
        <w:rPr>
          <w:lang w:val="en-GB"/>
        </w:rPr>
        <w:t xml:space="preserve">ole </w:t>
      </w:r>
      <w:r w:rsidRPr="005024C9">
        <w:rPr>
          <w:lang w:val="en-GB"/>
        </w:rPr>
        <w:t xml:space="preserve">for </w:t>
      </w:r>
      <w:r w:rsidR="00AC7D01">
        <w:rPr>
          <w:lang w:val="en-GB"/>
        </w:rPr>
        <w:t>s</w:t>
      </w:r>
      <w:r w:rsidR="00AC7D01" w:rsidRPr="005024C9">
        <w:rPr>
          <w:lang w:val="en-GB"/>
        </w:rPr>
        <w:t>atellite</w:t>
      </w:r>
      <w:bookmarkEnd w:id="76"/>
    </w:p>
    <w:p w:rsidR="003F0320" w:rsidRPr="005024C9" w:rsidRDefault="003F0320" w:rsidP="003F0320">
      <w:r w:rsidRPr="005024C9">
        <w:t xml:space="preserve">Satellites are valuable part of the broadband infrastructure strategy. They are able to provide ubiquitous connectivity and are very well suited for areas which are either underserved or unserved by terrestrial networks. They are able to augment and combine with terrestrial network and once launched can accelerate the availability of high-speed Internet services in such areas. As an added bonus, satellite communication does not have any last mile issues and can provide a high degree of reliability in the event of disasters etc. </w:t>
      </w:r>
    </w:p>
    <w:p w:rsidR="003F0320" w:rsidRPr="005024C9" w:rsidRDefault="003F0320" w:rsidP="003F0320">
      <w:r w:rsidRPr="005024C9">
        <w:lastRenderedPageBreak/>
        <w:t>There has also been recent technological innovation in relation to satellite technology, similar in a way to wireless broadband communications. The new generation of satellite broadband systems known as HTS (High Throughput Satellite) have a number of new features:</w:t>
      </w:r>
    </w:p>
    <w:p w:rsidR="003F0320" w:rsidRPr="005024C9" w:rsidRDefault="003F0320" w:rsidP="00C91484">
      <w:pPr>
        <w:pStyle w:val="Enumlevel1"/>
      </w:pPr>
      <w:r w:rsidRPr="005024C9">
        <w:rPr>
          <w:color w:val="31849B" w:themeColor="accent5" w:themeShade="BF"/>
        </w:rPr>
        <w:t>•</w:t>
      </w:r>
      <w:r w:rsidRPr="005024C9">
        <w:tab/>
      </w:r>
      <w:r w:rsidR="00C91484">
        <w:t>s</w:t>
      </w:r>
      <w:r w:rsidR="00C91484" w:rsidRPr="005024C9">
        <w:t xml:space="preserve">pot </w:t>
      </w:r>
      <w:r w:rsidRPr="005024C9">
        <w:t>beam technology, where switchable beams illuminate much smaller areas (100s of km</w:t>
      </w:r>
      <w:r w:rsidRPr="005024C9">
        <w:rPr>
          <w:vertAlign w:val="superscript"/>
        </w:rPr>
        <w:t>2</w:t>
      </w:r>
      <w:r w:rsidRPr="005024C9">
        <w:t xml:space="preserve"> instead of 1000 km</w:t>
      </w:r>
      <w:r w:rsidRPr="005024C9">
        <w:rPr>
          <w:vertAlign w:val="superscript"/>
        </w:rPr>
        <w:t>2</w:t>
      </w:r>
      <w:r w:rsidRPr="005024C9">
        <w:t>);</w:t>
      </w:r>
    </w:p>
    <w:p w:rsidR="003F0320" w:rsidRPr="005024C9" w:rsidRDefault="003F0320" w:rsidP="00C91484">
      <w:pPr>
        <w:pStyle w:val="Enumlevel1"/>
      </w:pPr>
      <w:r w:rsidRPr="005024C9">
        <w:rPr>
          <w:color w:val="31849B" w:themeColor="accent5" w:themeShade="BF"/>
        </w:rPr>
        <w:t>•</w:t>
      </w:r>
      <w:r w:rsidRPr="005024C9">
        <w:tab/>
      </w:r>
      <w:r w:rsidR="00C91484">
        <w:t>b</w:t>
      </w:r>
      <w:r w:rsidR="00C91484" w:rsidRPr="005024C9">
        <w:t xml:space="preserve">eam </w:t>
      </w:r>
      <w:r w:rsidRPr="005024C9">
        <w:t>coverage forms a honeycomb / cellular pattern with frequency reuse;</w:t>
      </w:r>
    </w:p>
    <w:p w:rsidR="003F0320" w:rsidRPr="005024C9" w:rsidRDefault="003F0320" w:rsidP="00C91484">
      <w:pPr>
        <w:pStyle w:val="Enumlevel1"/>
      </w:pPr>
      <w:r w:rsidRPr="005024C9">
        <w:rPr>
          <w:color w:val="31849B" w:themeColor="accent5" w:themeShade="BF"/>
        </w:rPr>
        <w:t>•</w:t>
      </w:r>
      <w:r w:rsidRPr="005024C9">
        <w:tab/>
      </w:r>
      <w:r w:rsidR="00C91484">
        <w:t>t</w:t>
      </w:r>
      <w:r w:rsidR="00C91484" w:rsidRPr="005024C9">
        <w:t xml:space="preserve">his </w:t>
      </w:r>
      <w:r w:rsidRPr="005024C9">
        <w:t>concept of frequency reuse drastically increases overall capacity;</w:t>
      </w:r>
    </w:p>
    <w:p w:rsidR="003F0320" w:rsidRPr="005024C9" w:rsidRDefault="003F0320" w:rsidP="00C91484">
      <w:pPr>
        <w:pStyle w:val="Enumlevel1"/>
      </w:pPr>
      <w:r w:rsidRPr="005024C9">
        <w:rPr>
          <w:color w:val="31849B" w:themeColor="accent5" w:themeShade="BF"/>
        </w:rPr>
        <w:t>•</w:t>
      </w:r>
      <w:r w:rsidRPr="005024C9">
        <w:tab/>
      </w:r>
      <w:r w:rsidR="00C91484">
        <w:t>u</w:t>
      </w:r>
      <w:r w:rsidR="00C91484" w:rsidRPr="005024C9">
        <w:t xml:space="preserve">se </w:t>
      </w:r>
      <w:r w:rsidRPr="005024C9">
        <w:t>of Ka band leads to smaller antenna dishes</w:t>
      </w:r>
      <w:r w:rsidRPr="005024C9" w:rsidDel="00271A62">
        <w:t>; and</w:t>
      </w:r>
    </w:p>
    <w:p w:rsidR="003F0320" w:rsidRPr="005024C9" w:rsidRDefault="003F0320" w:rsidP="00C91484">
      <w:pPr>
        <w:pStyle w:val="Enumlevel1"/>
      </w:pPr>
      <w:r w:rsidRPr="005024C9">
        <w:rPr>
          <w:color w:val="31849B" w:themeColor="accent5" w:themeShade="BF"/>
        </w:rPr>
        <w:t>•</w:t>
      </w:r>
      <w:r w:rsidRPr="005024C9">
        <w:tab/>
      </w:r>
      <w:r w:rsidR="00C91484">
        <w:t>s</w:t>
      </w:r>
      <w:r w:rsidR="00C91484" w:rsidRPr="005024C9">
        <w:t xml:space="preserve">atellite </w:t>
      </w:r>
      <w:r w:rsidRPr="005024C9">
        <w:t xml:space="preserve">broadband services with frequency reuse, faster speeds </w:t>
      </w:r>
      <w:r w:rsidRPr="005024C9" w:rsidDel="00271A62">
        <w:t>and</w:t>
      </w:r>
      <w:r w:rsidRPr="005024C9">
        <w:t xml:space="preserve"> smaller dish antennas in Ka band drive down the costs to a much lower level. </w:t>
      </w:r>
    </w:p>
    <w:p w:rsidR="003F0320" w:rsidRPr="005024C9" w:rsidRDefault="003F0320" w:rsidP="004E58E3">
      <w:r w:rsidRPr="005024C9">
        <w:rPr>
          <w:bCs/>
        </w:rPr>
        <w:t xml:space="preserve">HTS </w:t>
      </w:r>
      <w:r w:rsidR="00C91484">
        <w:rPr>
          <w:bCs/>
        </w:rPr>
        <w:t>d</w:t>
      </w:r>
      <w:r w:rsidR="00C91484" w:rsidRPr="005024C9">
        <w:rPr>
          <w:bCs/>
        </w:rPr>
        <w:t xml:space="preserve">emand </w:t>
      </w:r>
      <w:r w:rsidRPr="005024C9">
        <w:rPr>
          <w:bCs/>
        </w:rPr>
        <w:t xml:space="preserve">is likely to exceed </w:t>
      </w:r>
      <w:r w:rsidR="0030406F" w:rsidRPr="0030406F">
        <w:t>530 Gbit/s by 2019.</w:t>
      </w:r>
      <w:r w:rsidRPr="005024C9">
        <w:rPr>
          <w:i/>
          <w:iCs/>
        </w:rPr>
        <w:t xml:space="preserve"> C</w:t>
      </w:r>
      <w:r w:rsidRPr="005024C9">
        <w:rPr>
          <w:bCs/>
        </w:rPr>
        <w:t xml:space="preserve">ore HTS </w:t>
      </w:r>
      <w:r w:rsidR="00C91484">
        <w:rPr>
          <w:bCs/>
        </w:rPr>
        <w:t>a</w:t>
      </w:r>
      <w:r w:rsidR="00C91484" w:rsidRPr="005024C9">
        <w:rPr>
          <w:bCs/>
        </w:rPr>
        <w:t xml:space="preserve">pplications </w:t>
      </w:r>
      <w:r w:rsidRPr="005024C9">
        <w:rPr>
          <w:bCs/>
        </w:rPr>
        <w:t xml:space="preserve">include </w:t>
      </w:r>
      <w:r w:rsidR="00C91484">
        <w:t>s</w:t>
      </w:r>
      <w:r w:rsidR="00C91484" w:rsidRPr="005024C9">
        <w:t xml:space="preserve">atellite </w:t>
      </w:r>
      <w:r w:rsidR="00C91484">
        <w:t>b</w:t>
      </w:r>
      <w:r w:rsidR="00C91484" w:rsidRPr="005024C9">
        <w:t xml:space="preserve">roadband </w:t>
      </w:r>
      <w:r w:rsidR="00C91484">
        <w:t>a</w:t>
      </w:r>
      <w:r w:rsidR="00C91484" w:rsidRPr="005024C9">
        <w:t>ccess</w:t>
      </w:r>
      <w:r w:rsidRPr="005024C9">
        <w:t xml:space="preserve">, </w:t>
      </w:r>
      <w:r w:rsidR="004E58E3">
        <w:t>b</w:t>
      </w:r>
      <w:r w:rsidR="004E58E3" w:rsidRPr="005024C9">
        <w:t xml:space="preserve">roadband </w:t>
      </w:r>
      <w:r w:rsidRPr="005024C9">
        <w:t xml:space="preserve">VSAT </w:t>
      </w:r>
      <w:r w:rsidR="004E58E3">
        <w:t>b</w:t>
      </w:r>
      <w:r w:rsidR="004E58E3" w:rsidRPr="005024C9">
        <w:t xml:space="preserve">ackhaul </w:t>
      </w:r>
      <w:r w:rsidR="00910FCE">
        <w:t>and</w:t>
      </w:r>
      <w:r w:rsidRPr="005024C9">
        <w:t xml:space="preserve"> </w:t>
      </w:r>
      <w:r w:rsidR="004E58E3">
        <w:t>m</w:t>
      </w:r>
      <w:r w:rsidR="004E58E3" w:rsidRPr="005024C9">
        <w:t xml:space="preserve">obility </w:t>
      </w:r>
      <w:r w:rsidRPr="005024C9">
        <w:t xml:space="preserve">as shown in </w:t>
      </w:r>
      <w:r w:rsidR="00325CFE" w:rsidRPr="00325CFE">
        <w:t>Figure</w:t>
      </w:r>
      <w:r w:rsidR="001C7101">
        <w:t xml:space="preserve"> </w:t>
      </w:r>
      <w:r w:rsidR="004E58E3">
        <w:t>19</w:t>
      </w:r>
      <w:r w:rsidRPr="005024C9">
        <w:t>.</w:t>
      </w:r>
    </w:p>
    <w:p w:rsidR="003F0320" w:rsidRPr="005024C9" w:rsidRDefault="00325CFE" w:rsidP="009D20BF">
      <w:pPr>
        <w:pStyle w:val="Figuretitle"/>
      </w:pPr>
      <w:r w:rsidRPr="00325CFE">
        <w:t>Figure</w:t>
      </w:r>
      <w:r w:rsidR="003F0320" w:rsidRPr="005024C9">
        <w:t xml:space="preserve"> </w:t>
      </w:r>
      <w:r w:rsidR="004E58E3">
        <w:t>19</w:t>
      </w:r>
      <w:r w:rsidR="003F0320" w:rsidRPr="005024C9">
        <w:t>:</w:t>
      </w:r>
      <w:r w:rsidR="00FA65F6" w:rsidRPr="005024C9">
        <w:t xml:space="preserve"> </w:t>
      </w:r>
      <w:r w:rsidR="003F0320" w:rsidRPr="005024C9">
        <w:t xml:space="preserve">Global HTS </w:t>
      </w:r>
      <w:r w:rsidR="009D20BF">
        <w:t>b</w:t>
      </w:r>
      <w:r w:rsidR="003F0320" w:rsidRPr="005024C9">
        <w:t xml:space="preserve">andwidth </w:t>
      </w:r>
      <w:r w:rsidR="009D20BF">
        <w:t>d</w:t>
      </w:r>
      <w:r w:rsidR="003F0320" w:rsidRPr="005024C9">
        <w:t xml:space="preserve">emand by </w:t>
      </w:r>
      <w:r w:rsidR="009D20BF">
        <w:t>a</w:t>
      </w:r>
      <w:r w:rsidR="003F0320" w:rsidRPr="005024C9">
        <w:t>pplication</w:t>
      </w:r>
    </w:p>
    <w:p w:rsidR="003F0320" w:rsidRPr="005024C9" w:rsidRDefault="003F0320" w:rsidP="00FA65F6">
      <w:pPr>
        <w:pStyle w:val="Figure"/>
      </w:pPr>
      <w:r w:rsidRPr="005024C9">
        <w:rPr>
          <w:noProof/>
          <w:lang w:val="en-US" w:eastAsia="zh-CN"/>
        </w:rPr>
        <w:drawing>
          <wp:inline distT="0" distB="0" distL="0" distR="0" wp14:anchorId="5D9282B0" wp14:editId="58AC8861">
            <wp:extent cx="5760648" cy="2803585"/>
            <wp:effectExtent l="19050" t="0" r="0" b="0"/>
            <wp:docPr id="256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t="12991" b="7555"/>
                    <a:stretch>
                      <a:fillRect/>
                    </a:stretch>
                  </pic:blipFill>
                  <pic:spPr bwMode="auto">
                    <a:xfrm>
                      <a:off x="0" y="0"/>
                      <a:ext cx="5766435" cy="2806401"/>
                    </a:xfrm>
                    <a:prstGeom prst="rect">
                      <a:avLst/>
                    </a:prstGeom>
                    <a:noFill/>
                    <a:ln>
                      <a:noFill/>
                    </a:ln>
                  </pic:spPr>
                </pic:pic>
              </a:graphicData>
            </a:graphic>
          </wp:inline>
        </w:drawing>
      </w:r>
    </w:p>
    <w:p w:rsidR="003F0320" w:rsidRPr="005024C9" w:rsidRDefault="003F0320" w:rsidP="00FA65F6">
      <w:pPr>
        <w:pStyle w:val="figuresource"/>
      </w:pPr>
      <w:r w:rsidRPr="005024C9">
        <w:t>Source:</w:t>
      </w:r>
      <w:r w:rsidRPr="005024C9">
        <w:tab/>
        <w:t xml:space="preserve"> </w:t>
      </w:r>
      <w:hyperlink r:id="rId46" w:history="1">
        <w:r w:rsidRPr="005024C9">
          <w:rPr>
            <w:rStyle w:val="Hyperlink"/>
          </w:rPr>
          <w:t>www.nsr.com/</w:t>
        </w:r>
      </w:hyperlink>
    </w:p>
    <w:p w:rsidR="003F0320" w:rsidRPr="005024C9" w:rsidRDefault="003F0320" w:rsidP="00FA65F6">
      <w:pPr>
        <w:pStyle w:val="Heading2"/>
        <w:rPr>
          <w:lang w:val="en-GB"/>
        </w:rPr>
      </w:pPr>
      <w:bookmarkStart w:id="77" w:name="_Toc338239918"/>
      <w:r w:rsidRPr="005024C9">
        <w:rPr>
          <w:lang w:val="en-GB"/>
        </w:rPr>
        <w:t>5.4</w:t>
      </w:r>
      <w:r w:rsidRPr="005024C9">
        <w:rPr>
          <w:lang w:val="en-GB"/>
        </w:rPr>
        <w:tab/>
        <w:t>Spectrum management aspects</w:t>
      </w:r>
      <w:bookmarkEnd w:id="77"/>
    </w:p>
    <w:p w:rsidR="003F0320" w:rsidRPr="005024C9" w:rsidRDefault="003F0320" w:rsidP="004E58E3">
      <w:r w:rsidRPr="005024C9">
        <w:t xml:space="preserve">ITU has been a driving force for over two decades for the development of global broadband mobile telecommunication system. International Mobile Telecommunications (IMT), supported by fixed telecommunications networks (e.g. PSTN/Internet) provides access by means of one or more radio links to </w:t>
      </w:r>
      <w:r w:rsidR="004E58E3" w:rsidRPr="005024C9">
        <w:t>a</w:t>
      </w:r>
      <w:r w:rsidR="004E58E3">
        <w:t xml:space="preserve"> </w:t>
      </w:r>
      <w:r w:rsidRPr="005024C9">
        <w:t>wide range of telecommunications services.</w:t>
      </w:r>
    </w:p>
    <w:p w:rsidR="003F0320" w:rsidRPr="005024C9" w:rsidRDefault="003F0320" w:rsidP="003F0320">
      <w:r w:rsidRPr="005024C9">
        <w:t xml:space="preserve">IMT is the generic ITU name for 3G/4G technologies. Radio spectrum below 1 GHz is optimum for the needs of developing countries, due to the ability to serve larger rural areas from a single cell site compared to spectrum above 2 GHz. The 2007 World Radio Conference made valuable strides in identifying additional spectrum for IMT, both below 1 GHz and above 2 GHz. The concept of identifying spectrum for potential use by IMT, in the ITU Radio Regulations, gives global equipment manufacturers some guidance on the range of frequency bands in which IMT services are likely to be deployed, leading to economies of scale and minimizing product costs. The identification “for those administrations wishing to deploy IMT” allows use by other services to which the spectrum is allocated and does not convey any priority for IMT over those other radio-based services. </w:t>
      </w:r>
      <w:r w:rsidR="0030406F" w:rsidRPr="0030406F">
        <w:t>Appendix F</w:t>
      </w:r>
      <w:r w:rsidRPr="005024C9">
        <w:t xml:space="preserve"> details those IMT allocated bands.</w:t>
      </w:r>
    </w:p>
    <w:p w:rsidR="003F0320" w:rsidRPr="005024C9" w:rsidRDefault="003F0320" w:rsidP="00B44D3B">
      <w:pPr>
        <w:rPr>
          <w:b/>
          <w:bCs/>
        </w:rPr>
      </w:pPr>
      <w:r w:rsidRPr="005024C9">
        <w:rPr>
          <w:bCs/>
        </w:rPr>
        <w:lastRenderedPageBreak/>
        <w:t>IMT-Advanced</w:t>
      </w:r>
      <w:r w:rsidRPr="005024C9">
        <w:t xml:space="preserve"> provides a global platform on which to build the </w:t>
      </w:r>
      <w:r w:rsidRPr="005024C9">
        <w:rPr>
          <w:bCs/>
        </w:rPr>
        <w:t>next generations of mobile services</w:t>
      </w:r>
      <w:r w:rsidRPr="005024C9">
        <w:t xml:space="preserve"> – </w:t>
      </w:r>
      <w:r w:rsidRPr="005024C9">
        <w:rPr>
          <w:bCs/>
        </w:rPr>
        <w:t>fast data access</w:t>
      </w:r>
      <w:r w:rsidRPr="005024C9">
        <w:t xml:space="preserve">, </w:t>
      </w:r>
      <w:r w:rsidRPr="005024C9">
        <w:rPr>
          <w:bCs/>
        </w:rPr>
        <w:t>unified messaging and broadband multimedia</w:t>
      </w:r>
      <w:r w:rsidRPr="005024C9">
        <w:t xml:space="preserve"> – in the form of exciting new interactive services and applications. </w:t>
      </w:r>
      <w:r w:rsidRPr="005024C9">
        <w:rPr>
          <w:bCs/>
        </w:rPr>
        <w:t xml:space="preserve">New studies/techniques are leading to </w:t>
      </w:r>
      <w:r w:rsidRPr="005024C9">
        <w:t>increased spectrum utilization and spectrum efficiency and allowing spectrum resources to be shared between users. Those objectives are detailed in</w:t>
      </w:r>
      <w:r w:rsidR="001C7101">
        <w:t xml:space="preserve"> Box 5</w:t>
      </w:r>
      <w:r w:rsidRPr="005024C9">
        <w:t>.</w:t>
      </w:r>
    </w:p>
    <w:p w:rsidR="003F0320" w:rsidRPr="005024C9" w:rsidRDefault="001C7101" w:rsidP="00FA65F6">
      <w:pPr>
        <w:pStyle w:val="Figuretitle"/>
      </w:pPr>
      <w:r>
        <w:t>Box 5</w:t>
      </w:r>
      <w:r w:rsidR="003F0320" w:rsidRPr="005024C9">
        <w:t>:</w:t>
      </w:r>
      <w:r>
        <w:t xml:space="preserve"> </w:t>
      </w:r>
      <w:r w:rsidR="00FA65F6" w:rsidRPr="005024C9">
        <w:t xml:space="preserve"> </w:t>
      </w:r>
      <w:r w:rsidR="003F0320" w:rsidRPr="005024C9">
        <w:t>Objectives for the efficient management of spectrum</w:t>
      </w:r>
    </w:p>
    <w:p w:rsidR="003F0320" w:rsidRPr="005024C9" w:rsidRDefault="003F0320" w:rsidP="00FA65F6">
      <w:pPr>
        <w:pStyle w:val="Figure"/>
        <w:keepNext w:val="0"/>
        <w:spacing w:before="120" w:after="0"/>
        <w:ind w:left="0" w:firstLine="0"/>
        <w:jc w:val="both"/>
      </w:pPr>
      <w:r w:rsidRPr="005024C9">
        <w:t>Efficient management of the radio spectrum is a key component for the promotion of broadband access. In planning the implementation of IMT, the following objectives are desirable:</w:t>
      </w:r>
    </w:p>
    <w:p w:rsidR="003F0320" w:rsidRPr="005024C9" w:rsidRDefault="003F0320" w:rsidP="00FA65F6">
      <w:pPr>
        <w:pStyle w:val="Figure"/>
        <w:keepNext w:val="0"/>
        <w:spacing w:before="80" w:after="0"/>
        <w:jc w:val="both"/>
      </w:pPr>
      <w:r w:rsidRPr="005024C9">
        <w:t>•</w:t>
      </w:r>
      <w:r w:rsidRPr="005024C9">
        <w:tab/>
        <w:t>to ensure that frequency arrangements for the implementation of IMT have longevity, yet allow for the evolution of technology;</w:t>
      </w:r>
    </w:p>
    <w:p w:rsidR="003F0320" w:rsidRPr="005024C9" w:rsidRDefault="003F0320" w:rsidP="00FA65F6">
      <w:pPr>
        <w:pStyle w:val="Figure"/>
        <w:keepNext w:val="0"/>
        <w:spacing w:before="80" w:after="0"/>
        <w:jc w:val="both"/>
      </w:pPr>
      <w:r w:rsidRPr="005024C9">
        <w:t>•</w:t>
      </w:r>
      <w:r w:rsidRPr="005024C9">
        <w:tab/>
        <w:t>to facilitate the deployment of IMT, subject to market considerations and to facilitate the development and growth of IMT;</w:t>
      </w:r>
    </w:p>
    <w:p w:rsidR="003F0320" w:rsidRPr="005024C9" w:rsidRDefault="003F0320" w:rsidP="00FA65F6">
      <w:pPr>
        <w:pStyle w:val="Figure"/>
        <w:keepNext w:val="0"/>
        <w:spacing w:before="80" w:after="0"/>
        <w:jc w:val="both"/>
      </w:pPr>
      <w:r w:rsidRPr="005024C9">
        <w:t>•</w:t>
      </w:r>
      <w:r w:rsidRPr="005024C9">
        <w:tab/>
        <w:t>to minimize the impact on other systems and services within, and adjacent to, the bands identified for IMT;</w:t>
      </w:r>
    </w:p>
    <w:p w:rsidR="003F0320" w:rsidRPr="005024C9" w:rsidRDefault="003F0320" w:rsidP="00FA65F6">
      <w:pPr>
        <w:pStyle w:val="Figure"/>
        <w:keepNext w:val="0"/>
        <w:spacing w:before="80" w:after="0"/>
        <w:jc w:val="both"/>
      </w:pPr>
      <w:r w:rsidRPr="005024C9">
        <w:t>•</w:t>
      </w:r>
      <w:r w:rsidRPr="005024C9">
        <w:tab/>
        <w:t>to facilitate worldwide roaming of IMT terminals;</w:t>
      </w:r>
    </w:p>
    <w:p w:rsidR="003F0320" w:rsidRPr="005024C9" w:rsidRDefault="003F0320" w:rsidP="00FA65F6">
      <w:pPr>
        <w:pStyle w:val="Figure"/>
        <w:keepNext w:val="0"/>
        <w:spacing w:before="80" w:after="0"/>
        <w:jc w:val="both"/>
      </w:pPr>
      <w:r w:rsidRPr="005024C9">
        <w:t>•</w:t>
      </w:r>
      <w:r w:rsidRPr="005024C9">
        <w:tab/>
        <w:t>to integrate efficiently the terrestrial and satellite components of IMT;</w:t>
      </w:r>
    </w:p>
    <w:p w:rsidR="003F0320" w:rsidRPr="005024C9" w:rsidRDefault="003F0320" w:rsidP="00FA65F6">
      <w:pPr>
        <w:pStyle w:val="Figure"/>
        <w:keepNext w:val="0"/>
        <w:spacing w:before="80" w:after="0"/>
        <w:jc w:val="both"/>
      </w:pPr>
      <w:r w:rsidRPr="005024C9">
        <w:t>•</w:t>
      </w:r>
      <w:r w:rsidRPr="005024C9">
        <w:tab/>
        <w:t>to optimize the efficiency of spectrum utilization within the bands identified for IMT;</w:t>
      </w:r>
    </w:p>
    <w:p w:rsidR="003F0320" w:rsidRPr="005024C9" w:rsidRDefault="003F0320" w:rsidP="00FA65F6">
      <w:pPr>
        <w:pStyle w:val="Figure"/>
        <w:keepNext w:val="0"/>
        <w:spacing w:before="80" w:after="0"/>
        <w:jc w:val="both"/>
      </w:pPr>
      <w:r w:rsidRPr="005024C9">
        <w:t>•</w:t>
      </w:r>
      <w:r w:rsidRPr="005024C9">
        <w:tab/>
        <w:t>to enable the possibility of competition;</w:t>
      </w:r>
    </w:p>
    <w:p w:rsidR="003F0320" w:rsidRPr="005024C9" w:rsidRDefault="003F0320" w:rsidP="00FA65F6">
      <w:pPr>
        <w:pStyle w:val="Figure"/>
        <w:keepNext w:val="0"/>
        <w:spacing w:before="80" w:after="0"/>
        <w:jc w:val="both"/>
      </w:pPr>
      <w:r w:rsidRPr="005024C9">
        <w:t>•</w:t>
      </w:r>
      <w:r w:rsidRPr="005024C9">
        <w:tab/>
        <w:t>to facilitate the deployment and use of IMT, including fixed and other special applications in developing countries and in sparsely populated areas;</w:t>
      </w:r>
    </w:p>
    <w:p w:rsidR="003F0320" w:rsidRPr="005024C9" w:rsidRDefault="003F0320" w:rsidP="00FA65F6">
      <w:pPr>
        <w:pStyle w:val="Figure"/>
        <w:keepNext w:val="0"/>
        <w:spacing w:before="80" w:after="0"/>
        <w:jc w:val="both"/>
      </w:pPr>
      <w:r w:rsidRPr="005024C9">
        <w:t>•</w:t>
      </w:r>
      <w:r w:rsidRPr="005024C9">
        <w:tab/>
        <w:t>to accommodate various types of traffic and traffic mixes;</w:t>
      </w:r>
    </w:p>
    <w:p w:rsidR="003F0320" w:rsidRPr="005024C9" w:rsidRDefault="003F0320" w:rsidP="00FA65F6">
      <w:pPr>
        <w:pStyle w:val="Figure"/>
        <w:keepNext w:val="0"/>
        <w:spacing w:before="80" w:after="0"/>
        <w:jc w:val="both"/>
      </w:pPr>
      <w:r w:rsidRPr="005024C9">
        <w:t>•</w:t>
      </w:r>
      <w:r w:rsidRPr="005024C9">
        <w:tab/>
        <w:t>to facilitate the continuing worldwide development of equipment standards;</w:t>
      </w:r>
    </w:p>
    <w:p w:rsidR="003F0320" w:rsidRPr="005024C9" w:rsidRDefault="003F0320" w:rsidP="00FA65F6">
      <w:pPr>
        <w:pStyle w:val="Figure"/>
        <w:keepNext w:val="0"/>
        <w:spacing w:before="80" w:after="0"/>
        <w:jc w:val="both"/>
      </w:pPr>
      <w:r w:rsidRPr="005024C9">
        <w:t>•</w:t>
      </w:r>
      <w:r w:rsidRPr="005024C9">
        <w:tab/>
        <w:t>to facilitate access to services globally within the framework of IMT;</w:t>
      </w:r>
    </w:p>
    <w:p w:rsidR="003F0320" w:rsidRPr="005024C9" w:rsidRDefault="003F0320" w:rsidP="00FA65F6">
      <w:pPr>
        <w:pStyle w:val="Figure"/>
        <w:keepNext w:val="0"/>
        <w:spacing w:before="80" w:after="0"/>
        <w:jc w:val="both"/>
        <w:rPr>
          <w:b/>
        </w:rPr>
      </w:pPr>
      <w:r w:rsidRPr="005024C9">
        <w:t>•</w:t>
      </w:r>
      <w:r w:rsidRPr="005024C9">
        <w:tab/>
        <w:t>to minimize terminal costs, size and power consumption, where appropriate and consistent with other requirements;</w:t>
      </w:r>
    </w:p>
    <w:p w:rsidR="003F0320" w:rsidRPr="005024C9" w:rsidRDefault="003F0320" w:rsidP="00FA65F6">
      <w:pPr>
        <w:pStyle w:val="Figure"/>
        <w:keepNext w:val="0"/>
        <w:spacing w:before="80" w:after="0"/>
        <w:jc w:val="both"/>
      </w:pPr>
      <w:r w:rsidRPr="005024C9">
        <w:t>•</w:t>
      </w:r>
      <w:r w:rsidRPr="005024C9">
        <w:tab/>
        <w:t xml:space="preserve">to facilitate the evolution of pre-IMT-2000 systems to any of the IMT terrestrial radio interfaces and to facilitate the </w:t>
      </w:r>
      <w:r w:rsidR="001C7101" w:rsidRPr="005024C9">
        <w:t>on-going</w:t>
      </w:r>
      <w:r w:rsidRPr="005024C9">
        <w:t xml:space="preserve"> evolution of the IMT systems themselves; </w:t>
      </w:r>
    </w:p>
    <w:p w:rsidR="003F0320" w:rsidRPr="005024C9" w:rsidRDefault="003F0320" w:rsidP="00FA65F6">
      <w:pPr>
        <w:pStyle w:val="Figure"/>
        <w:keepNext w:val="0"/>
        <w:spacing w:before="80" w:after="0"/>
        <w:jc w:val="both"/>
      </w:pPr>
      <w:r w:rsidRPr="005024C9">
        <w:t>•</w:t>
      </w:r>
      <w:r w:rsidRPr="005024C9">
        <w:tab/>
        <w:t>to afford flexibility to administrations, as the identification of several bands for IMT allows administrations to choose the best band or parts of bands for their circumstances;</w:t>
      </w:r>
    </w:p>
    <w:p w:rsidR="003F0320" w:rsidRPr="005024C9" w:rsidRDefault="003F0320" w:rsidP="00FA65F6">
      <w:pPr>
        <w:pStyle w:val="Figure"/>
        <w:keepNext w:val="0"/>
        <w:spacing w:before="80" w:after="0"/>
        <w:jc w:val="both"/>
      </w:pPr>
      <w:r w:rsidRPr="005024C9">
        <w:t>•</w:t>
      </w:r>
      <w:r w:rsidRPr="005024C9">
        <w:tab/>
        <w:t>to facilitate determination, at a national level, of how much spectrum to make available for IMT from within the identified bands;</w:t>
      </w:r>
    </w:p>
    <w:p w:rsidR="003F0320" w:rsidRPr="005024C9" w:rsidRDefault="003F0320" w:rsidP="00FA65F6">
      <w:pPr>
        <w:pStyle w:val="Figure"/>
        <w:keepNext w:val="0"/>
        <w:spacing w:before="80" w:after="0"/>
        <w:jc w:val="both"/>
      </w:pPr>
      <w:r w:rsidRPr="005024C9">
        <w:t>•</w:t>
      </w:r>
      <w:r w:rsidRPr="005024C9">
        <w:tab/>
        <w:t>to facilitate determination of the timing of availability and use of the bands identified for IMT, in order to meet particular user demand and other national considerations;</w:t>
      </w:r>
    </w:p>
    <w:p w:rsidR="003F0320" w:rsidRPr="005024C9" w:rsidRDefault="003F0320" w:rsidP="00FA65F6">
      <w:pPr>
        <w:pStyle w:val="Figure"/>
        <w:keepNext w:val="0"/>
        <w:spacing w:before="80" w:after="0"/>
        <w:jc w:val="both"/>
      </w:pPr>
      <w:r w:rsidRPr="005024C9">
        <w:t>•</w:t>
      </w:r>
      <w:r w:rsidRPr="005024C9">
        <w:tab/>
        <w:t>to facilitate development of transition plans tailored to the evolution of existing systems;</w:t>
      </w:r>
    </w:p>
    <w:p w:rsidR="003F0320" w:rsidRPr="005024C9" w:rsidRDefault="003F0320" w:rsidP="00FA65F6">
      <w:pPr>
        <w:pStyle w:val="Figure"/>
        <w:keepNext w:val="0"/>
        <w:spacing w:before="80" w:after="0"/>
        <w:jc w:val="both"/>
      </w:pPr>
      <w:r w:rsidRPr="005024C9">
        <w:t>•</w:t>
      </w:r>
      <w:r w:rsidRPr="005024C9">
        <w:tab/>
        <w:t>to have the ability for the identified bands, based on national utilization plans, to be used by all services having allocations in those bands;</w:t>
      </w:r>
    </w:p>
    <w:p w:rsidR="003F0320" w:rsidRPr="005024C9" w:rsidRDefault="003F0320" w:rsidP="00B44D3B">
      <w:pPr>
        <w:pStyle w:val="Figure"/>
        <w:keepNext w:val="0"/>
        <w:spacing w:before="80" w:after="0"/>
        <w:jc w:val="both"/>
      </w:pPr>
      <w:r w:rsidRPr="005024C9">
        <w:t>•</w:t>
      </w:r>
      <w:r w:rsidRPr="005024C9">
        <w:tab/>
        <w:t>to enforce licensing conditions and adherence to licensed technical parameters; and</w:t>
      </w:r>
    </w:p>
    <w:p w:rsidR="003F0320" w:rsidRPr="005024C9" w:rsidRDefault="003F0320" w:rsidP="00FA65F6">
      <w:pPr>
        <w:pStyle w:val="Figure"/>
        <w:keepNext w:val="0"/>
        <w:spacing w:before="80" w:after="0"/>
        <w:jc w:val="both"/>
      </w:pPr>
      <w:r w:rsidRPr="005024C9">
        <w:t>•</w:t>
      </w:r>
      <w:r w:rsidRPr="005024C9">
        <w:tab/>
        <w:t>to effect cross border coordination to eliminate / mitigate cross border interference situations.</w:t>
      </w:r>
    </w:p>
    <w:p w:rsidR="003F0320" w:rsidRPr="005024C9" w:rsidRDefault="003F0320" w:rsidP="009D20BF">
      <w:pPr>
        <w:pStyle w:val="Heading3"/>
        <w:rPr>
          <w:lang w:val="en-GB"/>
        </w:rPr>
      </w:pPr>
      <w:bookmarkStart w:id="78" w:name="_Toc338239919"/>
      <w:r w:rsidRPr="005024C9">
        <w:rPr>
          <w:lang w:val="en-GB"/>
        </w:rPr>
        <w:t>5.4.</w:t>
      </w:r>
      <w:r w:rsidR="003D417D">
        <w:rPr>
          <w:lang w:val="en-GB"/>
        </w:rPr>
        <w:t>1</w:t>
      </w:r>
      <w:r w:rsidRPr="005024C9">
        <w:rPr>
          <w:lang w:val="en-GB"/>
        </w:rPr>
        <w:tab/>
        <w:t xml:space="preserve">Securing the </w:t>
      </w:r>
      <w:r w:rsidR="009D20BF">
        <w:rPr>
          <w:lang w:val="en-GB"/>
        </w:rPr>
        <w:t>d</w:t>
      </w:r>
      <w:r w:rsidRPr="005024C9">
        <w:rPr>
          <w:lang w:val="en-GB"/>
        </w:rPr>
        <w:t xml:space="preserve">igital </w:t>
      </w:r>
      <w:r w:rsidR="009D20BF">
        <w:rPr>
          <w:lang w:val="en-GB"/>
        </w:rPr>
        <w:t>d</w:t>
      </w:r>
      <w:r w:rsidRPr="005024C9">
        <w:rPr>
          <w:lang w:val="en-GB"/>
        </w:rPr>
        <w:t>ividend spectrum</w:t>
      </w:r>
      <w:bookmarkEnd w:id="78"/>
      <w:r w:rsidRPr="005024C9">
        <w:rPr>
          <w:lang w:val="en-GB"/>
        </w:rPr>
        <w:t xml:space="preserve"> </w:t>
      </w:r>
    </w:p>
    <w:p w:rsidR="003F0320" w:rsidRPr="005024C9" w:rsidRDefault="003F0320" w:rsidP="004E58E3">
      <w:r w:rsidRPr="005024C9">
        <w:t xml:space="preserve">Given that digital TV is many times more efficient than analogue, the shift from analogue to digital TV transmission is freeing up the scarce radio spectrum. Globally, this freed up spectrum, called the </w:t>
      </w:r>
      <w:r w:rsidR="004E58E3">
        <w:t>d</w:t>
      </w:r>
      <w:r w:rsidR="004E58E3" w:rsidRPr="005024C9">
        <w:t xml:space="preserve">igital </w:t>
      </w:r>
      <w:r w:rsidR="004E58E3">
        <w:t>d</w:t>
      </w:r>
      <w:r w:rsidR="004E58E3" w:rsidRPr="005024C9">
        <w:t>ividend</w:t>
      </w:r>
      <w:r w:rsidRPr="005024C9">
        <w:t xml:space="preserve">, is offering a unique opportunity to expand the availability of wireless broadband services to a much wider range of subscribers. The </w:t>
      </w:r>
      <w:r w:rsidR="004E58E3">
        <w:t>s</w:t>
      </w:r>
      <w:r w:rsidR="004E58E3" w:rsidRPr="005024C9">
        <w:t xml:space="preserve">pectrum </w:t>
      </w:r>
      <w:r w:rsidRPr="005024C9">
        <w:t xml:space="preserve">for terrestrial television is therefore being reorganised to accommodate newer and more efficient digital TV services especially below 1 GHz (470 to 862 MHz) that </w:t>
      </w:r>
      <w:r w:rsidRPr="005024C9">
        <w:lastRenderedPageBreak/>
        <w:t>is ideal for covering rural areas.</w:t>
      </w:r>
      <w:r w:rsidRPr="005024C9">
        <w:rPr>
          <w:vertAlign w:val="superscript"/>
        </w:rPr>
        <w:footnoteReference w:id="63"/>
      </w:r>
      <w:r w:rsidRPr="005024C9">
        <w:t xml:space="preserve"> The </w:t>
      </w:r>
      <w:r w:rsidR="004E58E3">
        <w:t>d</w:t>
      </w:r>
      <w:r w:rsidR="004E58E3" w:rsidRPr="005024C9">
        <w:t xml:space="preserve">igital </w:t>
      </w:r>
      <w:r w:rsidR="004E58E3">
        <w:t>d</w:t>
      </w:r>
      <w:r w:rsidR="004E58E3" w:rsidRPr="005024C9">
        <w:t xml:space="preserve">ividend </w:t>
      </w:r>
      <w:r w:rsidRPr="005024C9">
        <w:t>has the potential to enhance the broadband coverage many times over.</w:t>
      </w:r>
    </w:p>
    <w:p w:rsidR="003F0320" w:rsidRPr="005024C9" w:rsidRDefault="004E58E3" w:rsidP="004E58E3">
      <w:r>
        <w:t>The d</w:t>
      </w:r>
      <w:r w:rsidR="003F0320" w:rsidRPr="005024C9">
        <w:t xml:space="preserve">igital </w:t>
      </w:r>
      <w:r>
        <w:t>d</w:t>
      </w:r>
      <w:r w:rsidRPr="005024C9">
        <w:t>ividend</w:t>
      </w:r>
      <w:r w:rsidR="003F0320" w:rsidRPr="005024C9">
        <w:t xml:space="preserve"> could also provide crucial low-frequency spectrum for the deployment of next-generation rural broadband, and steps to make this spectrum available for use by different technologies are welcomed.</w:t>
      </w:r>
    </w:p>
    <w:p w:rsidR="003F0320" w:rsidRPr="005024C9" w:rsidRDefault="003F0320" w:rsidP="003F0320">
      <w:r w:rsidRPr="005024C9">
        <w:t>The cost of deploying next-generation wireless broadband to rural areas could be reduced drastically if sufficient digital dividend and ‘refarmed’ spectrum was made available for wireless broadband.</w:t>
      </w:r>
    </w:p>
    <w:p w:rsidR="003F0320" w:rsidRPr="005024C9" w:rsidRDefault="003F0320" w:rsidP="004E58E3">
      <w:r w:rsidRPr="005024C9">
        <w:rPr>
          <w:bCs/>
        </w:rPr>
        <w:t>Refarming the analogue TV spectrum could stimulate the LTE market and bring dramatic improvements to mobile broadband,</w:t>
      </w:r>
      <w:r w:rsidRPr="005024C9">
        <w:t xml:space="preserve"> </w:t>
      </w:r>
      <w:r w:rsidRPr="005024C9">
        <w:rPr>
          <w:iCs/>
        </w:rPr>
        <w:t xml:space="preserve">digital dividend spectrum could help wireless broadband to complement </w:t>
      </w:r>
      <w:r w:rsidR="004E58E3" w:rsidRPr="005024C9">
        <w:rPr>
          <w:iCs/>
        </w:rPr>
        <w:t>or</w:t>
      </w:r>
      <w:r w:rsidR="004E58E3">
        <w:t xml:space="preserve"> </w:t>
      </w:r>
      <w:r w:rsidRPr="005024C9">
        <w:rPr>
          <w:iCs/>
        </w:rPr>
        <w:t xml:space="preserve">compete with fixed-line broadband. </w:t>
      </w:r>
      <w:r w:rsidRPr="005024C9">
        <w:t>Digital dividend spectrum is, and should be a key driver for LTE deployments worldwide. Indeed, not only is it a unique opportunity for wireless operators to capture much needed additional spectrum for LTE deployment, it also offers the potential to accelerate the availability of broadband services to customers in traditionally underserved markets.</w:t>
      </w:r>
    </w:p>
    <w:p w:rsidR="003F0320" w:rsidRPr="005024C9" w:rsidRDefault="003F0320" w:rsidP="003F0320">
      <w:r w:rsidRPr="005024C9">
        <w:t>Additionally, because this spectrum has such attractive technical features, it can help ensure that operators can address the broadband demand</w:t>
      </w:r>
      <w:r w:rsidR="00D723C4" w:rsidRPr="005024C9">
        <w:t xml:space="preserve"> – </w:t>
      </w:r>
      <w:r w:rsidRPr="005024C9">
        <w:t>including services in the home</w:t>
      </w:r>
      <w:r w:rsidR="00D723C4" w:rsidRPr="005024C9">
        <w:t xml:space="preserve"> – </w:t>
      </w:r>
      <w:r w:rsidRPr="005024C9">
        <w:t>in a very cost-effective manner.</w:t>
      </w:r>
    </w:p>
    <w:p w:rsidR="003F0320" w:rsidRPr="005024C9" w:rsidRDefault="003F0320" w:rsidP="004E58E3">
      <w:r w:rsidRPr="005024C9">
        <w:t xml:space="preserve">UHF bands IV and V (470 – 862 MHz) for TV have the potential for providing the </w:t>
      </w:r>
      <w:r w:rsidR="004E58E3">
        <w:t>d</w:t>
      </w:r>
      <w:r w:rsidR="004E58E3" w:rsidRPr="005024C9">
        <w:t xml:space="preserve">igital </w:t>
      </w:r>
      <w:r w:rsidR="004E58E3">
        <w:t>d</w:t>
      </w:r>
      <w:r w:rsidR="004E58E3" w:rsidRPr="005024C9">
        <w:t>ividend</w:t>
      </w:r>
      <w:r w:rsidRPr="005024C9">
        <w:t xml:space="preserve">. There are recommendations on policy, regulation, technologies, network planning, customer awareness and business planning for the smooth introduction of DTTB (Digital Terrestrial Television Broadcasting) and MTV (Mobile Television). </w:t>
      </w:r>
    </w:p>
    <w:p w:rsidR="003F0320" w:rsidRPr="005024C9" w:rsidRDefault="003F0320" w:rsidP="00E65A4D">
      <w:r w:rsidRPr="005024C9">
        <w:t>Given the dominant position of cellular mobile services in</w:t>
      </w:r>
      <w:r w:rsidR="000B0E4A">
        <w:t xml:space="preserve"> Viet Nam </w:t>
      </w:r>
      <w:r w:rsidRPr="005024C9">
        <w:t xml:space="preserve">now and </w:t>
      </w:r>
      <w:r w:rsidR="00E65A4D">
        <w:t>wireless broadband</w:t>
      </w:r>
      <w:r w:rsidR="00E65A4D" w:rsidRPr="005024C9">
        <w:t xml:space="preserve"> </w:t>
      </w:r>
      <w:r w:rsidRPr="005024C9">
        <w:t xml:space="preserve">in the future, </w:t>
      </w:r>
      <w:r w:rsidR="00E65A4D">
        <w:t xml:space="preserve">the </w:t>
      </w:r>
      <w:r w:rsidRPr="005024C9">
        <w:t>need for additional spectrum in the 700 MHz band (</w:t>
      </w:r>
      <w:r w:rsidR="00E65A4D" w:rsidRPr="005024C9">
        <w:t>i.e.</w:t>
      </w:r>
      <w:r w:rsidRPr="005024C9">
        <w:t xml:space="preserve"> the digital dividend) with the migration to digital TV is profound. Spectrum will be needed sooner rather than later compared to other markets. As such</w:t>
      </w:r>
      <w:r w:rsidR="004E58E3">
        <w:t>,</w:t>
      </w:r>
      <w:r w:rsidRPr="005024C9">
        <w:t xml:space="preserve"> Viet Nam is proposing a two stage digital dividend process. Its structure and time frame for the release is shown in </w:t>
      </w:r>
      <w:r w:rsidR="001C7101">
        <w:t>Figure 2</w:t>
      </w:r>
      <w:r w:rsidR="004E58E3">
        <w:t>0</w:t>
      </w:r>
      <w:r w:rsidRPr="005024C9">
        <w:t xml:space="preserve">. </w:t>
      </w:r>
    </w:p>
    <w:p w:rsidR="003F0320" w:rsidRPr="005024C9" w:rsidRDefault="00325CFE" w:rsidP="00FA65F6">
      <w:pPr>
        <w:pStyle w:val="Figuretitle"/>
      </w:pPr>
      <w:r w:rsidRPr="00325CFE">
        <w:lastRenderedPageBreak/>
        <w:t>Figure</w:t>
      </w:r>
      <w:r w:rsidR="003F0320" w:rsidRPr="005024C9">
        <w:t xml:space="preserve"> </w:t>
      </w:r>
      <w:r w:rsidR="004E58E3">
        <w:t>20</w:t>
      </w:r>
      <w:r w:rsidR="003F0320" w:rsidRPr="005024C9">
        <w:t>:</w:t>
      </w:r>
      <w:r w:rsidR="00FA65F6" w:rsidRPr="005024C9">
        <w:t xml:space="preserve"> </w:t>
      </w:r>
      <w:r w:rsidR="001C7101">
        <w:t xml:space="preserve"> </w:t>
      </w:r>
      <w:r w:rsidR="003F0320" w:rsidRPr="005024C9">
        <w:t>The two stage digital dividend proposed by Viet Nam</w:t>
      </w:r>
    </w:p>
    <w:p w:rsidR="003F0320" w:rsidRPr="005024C9" w:rsidRDefault="003F0320" w:rsidP="00FA65F6">
      <w:pPr>
        <w:pStyle w:val="Figure"/>
      </w:pPr>
      <w:r w:rsidRPr="005024C9">
        <w:rPr>
          <w:noProof/>
          <w:lang w:val="en-US" w:eastAsia="zh-CN"/>
        </w:rPr>
        <w:drawing>
          <wp:inline distT="0" distB="0" distL="0" distR="0" wp14:anchorId="6DF8E766" wp14:editId="00D21F0E">
            <wp:extent cx="5727065" cy="2884074"/>
            <wp:effectExtent l="0" t="0" r="0" b="12065"/>
            <wp:docPr id="256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065" cy="2884074"/>
                    </a:xfrm>
                    <a:prstGeom prst="rect">
                      <a:avLst/>
                    </a:prstGeom>
                    <a:noFill/>
                    <a:ln>
                      <a:noFill/>
                    </a:ln>
                  </pic:spPr>
                </pic:pic>
              </a:graphicData>
            </a:graphic>
          </wp:inline>
        </w:drawing>
      </w:r>
    </w:p>
    <w:p w:rsidR="00FA65F6" w:rsidRPr="005024C9" w:rsidRDefault="00FA65F6" w:rsidP="00FA65F6">
      <w:pPr>
        <w:pStyle w:val="figuresource"/>
      </w:pPr>
    </w:p>
    <w:p w:rsidR="003F0320" w:rsidRPr="005024C9" w:rsidRDefault="003F0320" w:rsidP="00FA65F6">
      <w:pPr>
        <w:pStyle w:val="Figuretitle"/>
      </w:pPr>
      <w:r w:rsidRPr="005024C9">
        <w:t>Final Digital Dividend – After 2020</w:t>
      </w:r>
    </w:p>
    <w:p w:rsidR="003F0320" w:rsidRPr="005024C9" w:rsidRDefault="003F0320" w:rsidP="00FA65F6">
      <w:pPr>
        <w:pStyle w:val="Figure"/>
      </w:pPr>
      <w:r w:rsidRPr="005024C9">
        <w:rPr>
          <w:noProof/>
          <w:lang w:val="en-US" w:eastAsia="zh-CN"/>
        </w:rPr>
        <w:drawing>
          <wp:inline distT="0" distB="0" distL="0" distR="0" wp14:anchorId="17FE1E40" wp14:editId="0ADB3FA4">
            <wp:extent cx="5727065" cy="2746075"/>
            <wp:effectExtent l="0" t="0" r="0" b="0"/>
            <wp:docPr id="256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7065" cy="2746075"/>
                    </a:xfrm>
                    <a:prstGeom prst="rect">
                      <a:avLst/>
                    </a:prstGeom>
                    <a:noFill/>
                    <a:ln>
                      <a:noFill/>
                    </a:ln>
                  </pic:spPr>
                </pic:pic>
              </a:graphicData>
            </a:graphic>
          </wp:inline>
        </w:drawing>
      </w:r>
    </w:p>
    <w:p w:rsidR="00FA65F6" w:rsidRPr="005024C9" w:rsidRDefault="001C7101" w:rsidP="00FA65F6">
      <w:pPr>
        <w:pStyle w:val="figuresource"/>
      </w:pPr>
      <w:r>
        <w:t>Source: ITU</w:t>
      </w:r>
    </w:p>
    <w:p w:rsidR="0056073F" w:rsidRPr="005024C9" w:rsidRDefault="0056073F" w:rsidP="000155BB"/>
    <w:p w:rsidR="001D1D2A" w:rsidRPr="005024C9" w:rsidRDefault="001D1D2A" w:rsidP="00DA7EB5">
      <w:pPr>
        <w:keepNext/>
        <w:keepLines/>
      </w:pPr>
      <w:r w:rsidRPr="005024C9">
        <w:lastRenderedPageBreak/>
        <w:t xml:space="preserve">The analogue television switch off roadmap and its staged nature is detailed in </w:t>
      </w:r>
      <w:r w:rsidR="00325CFE" w:rsidRPr="00325CFE">
        <w:t>Figure</w:t>
      </w:r>
      <w:r w:rsidR="001C7101">
        <w:t xml:space="preserve"> 2</w:t>
      </w:r>
      <w:r w:rsidR="004E58E3">
        <w:t>1</w:t>
      </w:r>
      <w:r w:rsidRPr="005024C9">
        <w:t>.</w:t>
      </w:r>
    </w:p>
    <w:p w:rsidR="001D1D2A" w:rsidRPr="005024C9" w:rsidRDefault="00957AC3" w:rsidP="001D1D2A">
      <w:pPr>
        <w:pStyle w:val="Figuretitle"/>
      </w:pPr>
      <w:r>
        <w:rPr>
          <w:noProof/>
          <w:lang w:eastAsia="zh-CN"/>
        </w:rPr>
        <w:pict>
          <v:shape id="Rectangle 2" o:spid="_x0000_s1081" type="#_x0000_t202" style="position:absolute;left:0;text-align:left;margin-left:13.85pt;margin-top:20.3pt;width:225.55pt;height:22.9pt;z-index:25167052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" filled="f" stroked="f">
            <v:textbox style="mso-next-textbox:#Rectangle 2">
              <w:txbxContent>
                <w:p w:rsidR="00E16470" w:rsidRPr="001D1D2A" w:rsidRDefault="00E16470" w:rsidP="001D1D2A">
                  <w:pPr>
                    <w:pStyle w:val="NormalWeb"/>
                    <w:spacing w:before="0"/>
                    <w:jc w:val="center"/>
                    <w:textAlignment w:val="baseline"/>
                    <w:rPr>
                      <w:rFonts w:ascii="Arial" w:hAnsi="Arial" w:cs="Arial"/>
                      <w:sz w:val="22"/>
                      <w:szCs w:val="22"/>
                    </w:rPr>
                  </w:pPr>
                  <w:r w:rsidRPr="001D1D2A">
                    <w:rPr>
                      <w:rFonts w:ascii="Arial" w:eastAsiaTheme="majorEastAsia" w:hAnsi="Arial" w:cs="Arial"/>
                      <w:b/>
                      <w:bCs/>
                      <w:color w:val="17365D" w:themeColor="text2" w:themeShade="BF"/>
                      <w:kern w:val="24"/>
                      <w:sz w:val="22"/>
                      <w:szCs w:val="22"/>
                    </w:rPr>
                    <w:t>Analog</w:t>
                  </w:r>
                  <w:r>
                    <w:rPr>
                      <w:rFonts w:ascii="Arial" w:eastAsiaTheme="majorEastAsia" w:hAnsi="Arial" w:cs="Arial"/>
                      <w:b/>
                      <w:bCs/>
                      <w:color w:val="17365D" w:themeColor="text2" w:themeShade="BF"/>
                      <w:kern w:val="24"/>
                      <w:sz w:val="22"/>
                      <w:szCs w:val="22"/>
                    </w:rPr>
                    <w:t>ue</w:t>
                  </w:r>
                  <w:r w:rsidRPr="001D1D2A">
                    <w:rPr>
                      <w:rFonts w:ascii="Arial" w:eastAsiaTheme="majorEastAsia" w:hAnsi="Arial" w:cs="Arial"/>
                      <w:b/>
                      <w:bCs/>
                      <w:color w:val="17365D" w:themeColor="text2" w:themeShade="BF"/>
                      <w:kern w:val="24"/>
                      <w:sz w:val="22"/>
                      <w:szCs w:val="22"/>
                    </w:rPr>
                    <w:t xml:space="preserve"> TV Switch-Off</w:t>
                  </w:r>
                  <w:r w:rsidRPr="001D1D2A">
                    <w:rPr>
                      <w:rFonts w:ascii="Arial" w:hAnsi="Arial" w:cs="Arial"/>
                      <w:b/>
                      <w:bCs/>
                      <w:color w:val="17365D" w:themeColor="text2" w:themeShade="BF"/>
                      <w:kern w:val="24"/>
                      <w:sz w:val="22"/>
                      <w:szCs w:val="22"/>
                    </w:rPr>
                    <w:t xml:space="preserve"> Roadmap</w:t>
                  </w:r>
                </w:p>
              </w:txbxContent>
            </v:textbox>
          </v:shape>
        </w:pict>
      </w:r>
      <w:r w:rsidR="00325CFE" w:rsidRPr="00325CFE">
        <w:t>Figure</w:t>
      </w:r>
      <w:r w:rsidR="001D1D2A" w:rsidRPr="005024C9">
        <w:t xml:space="preserve"> </w:t>
      </w:r>
      <w:r w:rsidR="004E58E3">
        <w:t>21</w:t>
      </w:r>
      <w:r w:rsidR="001D1D2A" w:rsidRPr="005024C9">
        <w:t>:</w:t>
      </w:r>
      <w:r w:rsidR="001C7101">
        <w:t xml:space="preserve">  </w:t>
      </w:r>
      <w:r w:rsidR="001D1D2A" w:rsidRPr="005024C9">
        <w:t>Staged nature of the digital television migration process in Viet Nam</w:t>
      </w:r>
    </w:p>
    <w:p w:rsidR="001D1D2A" w:rsidRPr="005024C9" w:rsidRDefault="00957AC3" w:rsidP="001D1D2A">
      <w:pPr>
        <w:pStyle w:val="Figure"/>
      </w:pPr>
      <w:r>
        <w:rPr>
          <w:noProof/>
          <w:lang w:eastAsia="zh-CN"/>
        </w:rPr>
        <w:pict>
          <v:shape id="TextBox 14" o:spid="_x0000_s1082" type="#_x0000_t202" style="position:absolute;left:0;text-align:left;margin-left:188.85pt;margin-top:294.9pt;width:59.65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" filled="f" stroked="f">
            <v:textbox style="mso-next-textbox:#TextBox 14;mso-fit-shape-to-text:t">
              <w:txbxContent>
                <w:p w:rsidR="00E16470" w:rsidRPr="001D1D2A" w:rsidRDefault="00E16470" w:rsidP="003617FB">
                  <w:pPr>
                    <w:pStyle w:val="NormalWeb"/>
                    <w:spacing w:before="0"/>
                    <w:textAlignment w:val="baseline"/>
                    <w:rPr>
                      <w:rFonts w:ascii="Arial" w:hAnsi="Arial" w:cs="Arial"/>
                      <w:sz w:val="16"/>
                      <w:szCs w:val="16"/>
                    </w:rPr>
                  </w:pPr>
                  <w:r w:rsidRPr="001D1D2A">
                    <w:rPr>
                      <w:rFonts w:ascii="Arial" w:hAnsi="Arial" w:cs="Arial"/>
                      <w:b/>
                      <w:bCs/>
                      <w:color w:val="000000" w:themeColor="text1"/>
                      <w:kern w:val="24"/>
                      <w:sz w:val="16"/>
                      <w:szCs w:val="16"/>
                    </w:rPr>
                    <w:t>12/20</w:t>
                  </w:r>
                  <w:r>
                    <w:rPr>
                      <w:rFonts w:ascii="Arial" w:hAnsi="Arial" w:cs="Arial"/>
                      <w:b/>
                      <w:bCs/>
                      <w:color w:val="000000" w:themeColor="text1"/>
                      <w:kern w:val="24"/>
                      <w:sz w:val="16"/>
                      <w:szCs w:val="16"/>
                    </w:rPr>
                    <w:t>20</w:t>
                  </w:r>
                </w:p>
              </w:txbxContent>
            </v:textbox>
          </v:shape>
        </w:pict>
      </w:r>
      <w:r>
        <w:rPr>
          <w:noProof/>
          <w:lang w:eastAsia="zh-CN"/>
        </w:rPr>
        <w:pict>
          <v:shape id="_x0000_s1083" type="#_x0000_t202" style="position:absolute;left:0;text-align:left;margin-left:151.1pt;margin-top:228.15pt;width:59.65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" filled="f" stroked="f">
            <v:textbox style="mso-next-textbox:#_x0000_s1083;mso-fit-shape-to-text:t">
              <w:txbxContent>
                <w:p w:rsidR="00E16470" w:rsidRPr="001D1D2A" w:rsidRDefault="00E16470" w:rsidP="003617FB">
                  <w:pPr>
                    <w:pStyle w:val="NormalWeb"/>
                    <w:spacing w:before="0"/>
                    <w:textAlignment w:val="baseline"/>
                    <w:rPr>
                      <w:rFonts w:ascii="Arial" w:hAnsi="Arial" w:cs="Arial"/>
                      <w:sz w:val="16"/>
                      <w:szCs w:val="16"/>
                    </w:rPr>
                  </w:pPr>
                  <w:r w:rsidRPr="001D1D2A">
                    <w:rPr>
                      <w:rFonts w:ascii="Arial" w:hAnsi="Arial" w:cs="Arial"/>
                      <w:b/>
                      <w:bCs/>
                      <w:color w:val="000000" w:themeColor="text1"/>
                      <w:kern w:val="24"/>
                      <w:sz w:val="16"/>
                      <w:szCs w:val="16"/>
                    </w:rPr>
                    <w:t>12/201</w:t>
                  </w:r>
                  <w:r>
                    <w:rPr>
                      <w:rFonts w:ascii="Arial" w:hAnsi="Arial" w:cs="Arial"/>
                      <w:b/>
                      <w:bCs/>
                      <w:color w:val="000000" w:themeColor="text1"/>
                      <w:kern w:val="24"/>
                      <w:sz w:val="16"/>
                      <w:szCs w:val="16"/>
                    </w:rPr>
                    <w:t>7</w:t>
                  </w:r>
                </w:p>
              </w:txbxContent>
            </v:textbox>
          </v:shape>
        </w:pict>
      </w:r>
      <w:r>
        <w:rPr>
          <w:noProof/>
          <w:lang w:eastAsia="zh-CN"/>
        </w:rPr>
        <w:pict>
          <v:line id="Straight Connector 24" o:spid="_x0000_s1125" style="position:absolute;left:0;text-align:lef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pt,203.45pt" to="213.6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" strokecolor="#4579b8 [3044]">
            <v:stroke dashstyle="3 1"/>
            <o:lock v:ext="edit" shapetype="f"/>
          </v:line>
        </w:pict>
      </w:r>
      <w:r>
        <w:rPr>
          <w:noProof/>
          <w:lang w:eastAsia="zh-CN"/>
        </w:rPr>
        <w:pict>
          <v:line id="Straight Connector 25" o:spid="_x0000_s1124" style="position:absolute;left:0;text-align:lef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137.6pt" to="178.6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" strokecolor="#4579b8 [3044]">
            <v:stroke dashstyle="3 1"/>
            <o:lock v:ext="edit" shapetype="f"/>
          </v:line>
        </w:pict>
      </w:r>
      <w:r>
        <w:rPr>
          <w:noProof/>
          <w:lang w:eastAsia="zh-CN"/>
        </w:rPr>
        <w:pict>
          <v:shape id="_x0000_s1084" type="#_x0000_t202" style="position:absolute;left:0;text-align:left;margin-left:90.95pt;margin-top:99.3pt;width:59.65pt;height: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" filled="f" stroked="f">
            <v:textbox style="mso-next-textbox:#_x0000_s1084;mso-fit-shape-to-text:t">
              <w:txbxContent>
                <w:p w:rsidR="00E16470" w:rsidRPr="001D1D2A" w:rsidRDefault="00E16470" w:rsidP="003617FB">
                  <w:pPr>
                    <w:pStyle w:val="NormalWeb"/>
                    <w:spacing w:before="0"/>
                    <w:textAlignment w:val="baseline"/>
                    <w:rPr>
                      <w:rFonts w:ascii="Arial" w:hAnsi="Arial" w:cs="Arial"/>
                      <w:sz w:val="16"/>
                      <w:szCs w:val="16"/>
                    </w:rPr>
                  </w:pPr>
                  <w:r w:rsidRPr="001D1D2A">
                    <w:rPr>
                      <w:rFonts w:ascii="Arial" w:hAnsi="Arial" w:cs="Arial"/>
                      <w:b/>
                      <w:bCs/>
                      <w:color w:val="000000" w:themeColor="text1"/>
                      <w:kern w:val="24"/>
                      <w:sz w:val="16"/>
                      <w:szCs w:val="16"/>
                    </w:rPr>
                    <w:t>12/201</w:t>
                  </w:r>
                  <w:r>
                    <w:rPr>
                      <w:rFonts w:ascii="Arial" w:hAnsi="Arial" w:cs="Arial"/>
                      <w:b/>
                      <w:bCs/>
                      <w:color w:val="000000" w:themeColor="text1"/>
                      <w:kern w:val="24"/>
                      <w:sz w:val="16"/>
                      <w:szCs w:val="16"/>
                    </w:rPr>
                    <w:t>5</w:t>
                  </w:r>
                </w:p>
              </w:txbxContent>
            </v:textbox>
          </v:shape>
        </w:pict>
      </w:r>
      <w:r>
        <w:rPr>
          <w:noProof/>
          <w:lang w:eastAsia="zh-CN"/>
        </w:rPr>
        <w:pict>
          <v:shape id="_x0000_s1085" type="#_x0000_t202" style="position:absolute;left:0;text-align:left;margin-left:117.2pt;margin-top:165.9pt;width:59.65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" filled="f" stroked="f">
            <v:textbox style="mso-next-textbox:#_x0000_s1085;mso-fit-shape-to-text:t">
              <w:txbxContent>
                <w:p w:rsidR="00E16470" w:rsidRPr="001D1D2A" w:rsidRDefault="00E16470" w:rsidP="001D1D2A">
                  <w:pPr>
                    <w:pStyle w:val="NormalWeb"/>
                    <w:spacing w:before="0"/>
                    <w:textAlignment w:val="baseline"/>
                    <w:rPr>
                      <w:rFonts w:ascii="Arial" w:hAnsi="Arial" w:cs="Arial"/>
                      <w:sz w:val="16"/>
                      <w:szCs w:val="16"/>
                    </w:rPr>
                  </w:pPr>
                  <w:r w:rsidRPr="001D1D2A">
                    <w:rPr>
                      <w:rFonts w:ascii="Arial" w:hAnsi="Arial" w:cs="Arial"/>
                      <w:b/>
                      <w:bCs/>
                      <w:color w:val="000000" w:themeColor="text1"/>
                      <w:kern w:val="24"/>
                      <w:sz w:val="16"/>
                      <w:szCs w:val="16"/>
                    </w:rPr>
                    <w:t>12/2016</w:t>
                  </w:r>
                </w:p>
              </w:txbxContent>
            </v:textbox>
          </v:shape>
        </w:pict>
      </w:r>
      <w:r>
        <w:rPr>
          <w:noProof/>
          <w:lang w:eastAsia="zh-CN"/>
        </w:rPr>
        <w:pict>
          <v:line id="Straight Connector 20" o:spid="_x0000_s1123" style="position:absolute;left:0;text-align:lef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35pt,74.6pt" to="141.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" strokecolor="#4579b8 [3044]">
            <v:stroke dashstyle="3 1"/>
            <o:lock v:ext="edit" shapetype="f"/>
          </v:line>
        </w:pict>
      </w:r>
      <w:r>
        <w:rPr>
          <w:noProof/>
          <w:lang w:eastAsia="zh-C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122" type="#_x0000_t13" style="position:absolute;left:0;text-align:left;margin-left:72.5pt;margin-top:237.45pt;width:152.85pt;height:42.1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" adj="18625" fillcolor="#6efe86" strokecolor="#243f60 [1604]" strokeweight="2pt">
            <v:path arrowok="t"/>
          </v:shape>
        </w:pict>
      </w:r>
      <w:r>
        <w:rPr>
          <w:noProof/>
          <w:lang w:eastAsia="zh-CN"/>
        </w:rPr>
      </w:r>
      <w:r>
        <w:rPr>
          <w:noProof/>
          <w:lang w:eastAsia="zh-CN"/>
        </w:rPr>
        <w:pict>
          <v:group id="Group 17" o:spid="_x0000_s1087" style="width:425.6pt;height:345pt;mso-position-horizontal-relative:char;mso-position-vertical-relative:line" coordsize="71247,561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">
            <v:shape id="TextBox 17" o:spid="_x0000_s1088" type="#_x0000_t202" style="position:absolute;left:666;top:3429;width:2078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Box 17">
                <w:txbxContent>
                  <w:p w:rsidR="00E16470" w:rsidRPr="003617FB" w:rsidRDefault="00E16470" w:rsidP="001D1D2A">
                    <w:pPr>
                      <w:pStyle w:val="NormalWeb"/>
                      <w:spacing w:before="0"/>
                      <w:jc w:val="right"/>
                      <w:textAlignment w:val="baseline"/>
                      <w:rPr>
                        <w:rFonts w:ascii="Arial" w:hAnsi="Arial" w:cs="Arial"/>
                        <w:sz w:val="18"/>
                        <w:szCs w:val="18"/>
                      </w:rPr>
                    </w:pPr>
                    <w:r w:rsidRPr="003617FB">
                      <w:rPr>
                        <w:rFonts w:ascii="Arial" w:hAnsi="Arial" w:cs="Arial"/>
                        <w:color w:val="000000" w:themeColor="text1"/>
                        <w:kern w:val="24"/>
                        <w:sz w:val="18"/>
                        <w:szCs w:val="18"/>
                      </w:rPr>
                      <w:t>5 central cities</w:t>
                    </w:r>
                  </w:p>
                </w:txbxContent>
              </v:textbox>
            </v:shape>
            <v:group id="Group 1" o:spid="_x0000_s1089" style="position:absolute;width:71247;height:56102" coordsize="71247,5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Right Arrow 4" o:spid="_x0000_s1090" type="#_x0000_t13" style="position:absolute;left:14382;top:8096;width:29750;height:5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85MMA&#10;AADbAAAADwAAAGRycy9kb3ducmV2LnhtbESPQWsCMRSE7wX/Q3iCF9GsFsRdjSKFQr201C30+tg8&#10;N6ublyVJ1/Xfm0Khx2FmvmG2+8G2oicfGscKFvMMBHHldMO1gq/ydbYGESKyxtYxKbhTgP1u9LTF&#10;Qrsbf1J/irVIEA4FKjAxdoWUoTJkMcxdR5y8s/MWY5K+ltrjLcFtK5dZtpIWG04LBjt6MVRdTz9W&#10;wXT13U+DdZeP59IcF0HHIX/XSk3Gw2EDItIQ/8N/7TetYJnD75f0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n85MMAAADbAAAADwAAAAAAAAAAAAAAAACYAgAAZHJzL2Rv&#10;d25yZXYueG1sUEsFBgAAAAAEAAQA9QAAAIgDAAAAAA==&#10;" adj="19742" fillcolor="#00b050" strokecolor="#243f60 [1604]" strokeweight="2pt">
                <v:textbox style="mso-next-textbox:#Right Arrow 4">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FF" w:themeColor="light1"/>
                          <w:kern w:val="24"/>
                        </w:rPr>
                        <w:t>DTV</w:t>
                      </w:r>
                    </w:p>
                  </w:txbxContent>
                </v:textbox>
              </v:shape>
              <v:shape id="Right Arrow 5" o:spid="_x0000_s1091" type="#_x0000_t13" style="position:absolute;left:20574;top:18383;width:23542;height:5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JgbwA&#10;AADbAAAADwAAAGRycy9kb3ducmV2LnhtbERPTYvCMBC9L/gfwgh7W1MtrKUaRRYWvOp68TY0Y1Pa&#10;TEoTbf33zkHY4+N9b/eT79SDhtgENrBcZKCIq2Abrg1c/n6/ClAxIVvsApOBJ0XY72YfWyxtGPlE&#10;j3OqlYRwLNGAS6kvtY6VI49xEXpi4W5h8JgEDrW2A44S7ju9yrJv7bFhaXDY04+jqj3fvfS65mop&#10;63K7jpbbY1uMeV4Y8zmfDhtQiab0L367j9ZALuvli/wAvXs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vMmBvAAAANsAAAAPAAAAAAAAAAAAAAAAAJgCAABkcnMvZG93bnJldi54&#10;bWxQSwUGAAAAAAQABAD1AAAAgQMAAAAA&#10;" adj="19057" fillcolor="#00b050" strokecolor="#243f60 [1604]" strokeweight="2pt">
                <v:textbox style="mso-next-textbox:#Right Arrow 5">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FF" w:themeColor="light1"/>
                          <w:kern w:val="24"/>
                        </w:rPr>
                        <w:t>DTV</w:t>
                      </w:r>
                    </w:p>
                  </w:txbxContent>
                </v:textbox>
              </v:shape>
              <v:shape id="Right Arrow 6" o:spid="_x0000_s1092" type="#_x0000_t13" style="position:absolute;left:20955;top:26955;width:23622;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rOMMA&#10;AADbAAAADwAAAGRycy9kb3ducmV2LnhtbESPQWsCMRSE74X+h/AKXkQTbSmyGqUVBC8FtR48PjbP&#10;3cXNy7J56vrvjSB4HGbmG2a26HytLtTGKrCF0dCAIs6Dq7iwsP9fDSagoiA7rAOThRtFWMzf32aY&#10;uXDlLV12UqgE4ZihhVKkybSOeUke4zA0xMk7htajJNkW2rV4TXBf67Ex39pjxWmhxIaWJeWn3dlb&#10;WP5OjN9+/Y1vHKXfrIzrbw5ibe+j+5mCEurkFX62187C5wgeX9IP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6rOMMAAADbAAAADwAAAAAAAAAAAAAAAACYAgAAZHJzL2Rv&#10;d25yZXYueG1sUEsFBgAAAAAEAAQA9QAAAIgDAAAAAA==&#10;" adj="18984" fillcolor="#00b050" strokecolor="#243f60 [1604]" strokeweight="2pt">
                <v:textbox style="mso-next-textbox:#Right Arrow 6">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FF" w:themeColor="light1"/>
                          <w:kern w:val="24"/>
                        </w:rPr>
                        <w:t>DTV</w:t>
                      </w:r>
                    </w:p>
                  </w:txbxContent>
                </v:textbox>
              </v:shape>
              <v:shape id="Right Arrow 7" o:spid="_x0000_s1093" type="#_x0000_t13" style="position:absolute;left:32956;top:37528;width:12256;height: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hJ8YA&#10;AADbAAAADwAAAGRycy9kb3ducmV2LnhtbESPT2vCQBTE7wW/w/KEXqRuWkFKzEZUWurRPyXF2yP7&#10;TGKyb9Ps1sRv3y0IPQ4z8xsmWQ6mEVfqXGVZwfM0AkGcW11xoeDz+P70CsJ5ZI2NZVJwIwfLdPSQ&#10;YKxtz3u6HnwhAoRdjApK79tYSpeXZNBNbUscvLPtDPogu0LqDvsAN418iaK5NFhxWCixpU1JeX34&#10;MQrWl0n2tvO3j91p0mxXX239nfW1Uo/jYbUA4Wnw/+F7e6sVzGb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4hJ8YAAADbAAAADwAAAAAAAAAAAAAAAACYAgAAZHJz&#10;L2Rvd25yZXYueG1sUEsFBgAAAAAEAAQA9QAAAIsDAAAAAA==&#10;" adj="16888" fillcolor="#00b050" strokecolor="#243f60 [1604]" strokeweight="2pt">
                <v:textbox style="mso-next-textbox:#Right Arrow 7">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FF" w:themeColor="light1"/>
                          <w:kern w:val="24"/>
                        </w:rPr>
                        <w:t>DTV</w:t>
                      </w:r>
                    </w:p>
                  </w:txbxContent>
                </v:textbox>
              </v:shape>
              <v:shape id="Right Arrow 8" o:spid="_x0000_s1094" type="#_x0000_t13" style="position:absolute;left:9810;top:8096;width:7462;height:5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tcUA&#10;AADbAAAADwAAAGRycy9kb3ducmV2LnhtbESPQWvCQBSE74X+h+UVvOnGSkWiq9hCxYKgpgWvj+wz&#10;CWbfht1Vk/z6bkHocZiZb5jFqjW1uJHzlWUF41ECgji3uuJCwc/353AGwgdkjbVlUtCRh9Xy+WmB&#10;qbZ3PtItC4WIEPYpKihDaFIpfV6SQT+yDXH0ztYZDFG6QmqH9wg3tXxNkqk0WHFcKLGhj5LyS3Y1&#10;Ct7zrt+5ydcu67vxqe0Om/W+N0oNXtr1HESgNvyHH+2tVjB5g7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pa1xQAAANsAAAAPAAAAAAAAAAAAAAAAAJgCAABkcnMv&#10;ZG93bnJldi54bWxQSwUGAAAAAAQABAD1AAAAigMAAAAA&#10;" adj="14192" fillcolor="red" strokecolor="#243f60 [1604]" strokeweight="2pt">
                <v:textbox style="mso-next-textbox:#Right Arrow 8">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00"/>
                          <w:kern w:val="24"/>
                        </w:rPr>
                        <w:t>ATV</w:t>
                      </w:r>
                    </w:p>
                  </w:txbxContent>
                </v:textbox>
              </v:shape>
              <v:shape id="Right Arrow 9" o:spid="_x0000_s1095" type="#_x0000_t13" style="position:absolute;left:9810;top:18288;width:12249;height:5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5esEA&#10;AADbAAAADwAAAGRycy9kb3ducmV2LnhtbESPT4vCMBTE78J+h/AWvGmqK0W7RtkVFsSbfy7eHs3b&#10;pti8lCTW+u2NIHgcZuY3zHLd20Z05EPtWMFknIEgLp2uuVJwOv6N5iBCRNbYOCYFdwqwXn0Mllho&#10;d+M9dYdYiQThUKACE2NbSBlKQxbD2LXEyft33mJM0ldSe7wluG3kNMtyabHmtGCwpY2h8nK4WgUo&#10;zey4OF29t/n515VmV527XKnhZ//zDSJSH9/hV3urFXzl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5uXrBAAAA2wAAAA8AAAAAAAAAAAAAAAAAmAIAAGRycy9kb3du&#10;cmV2LnhtbFBLBQYAAAAABAAEAPUAAACGAwAAAAA=&#10;" adj="16712" fillcolor="yellow" strokecolor="#243f60 [1604]" strokeweight="2pt">
                <v:textbox style="mso-next-textbox:#Right Arrow 9">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0000"/>
                          <w:kern w:val="24"/>
                        </w:rPr>
                        <w:t>ATV</w:t>
                      </w:r>
                    </w:p>
                  </w:txbxContent>
                </v:textbox>
              </v:shape>
              <v:shape id="Right Arrow 10" o:spid="_x0000_s1096" type="#_x0000_t13" style="position:absolute;left:9810;top:26955;width:18110;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j+sAA&#10;AADbAAAADwAAAGRycy9kb3ducmV2LnhtbERPS0vDQBC+C/0PywhepN2oIG3sthSlIIJgH+B1yI7Z&#10;kOxsyI5N/PfOQfD48b3X2yl25kJDbhI7uFsUYIir5BuuHZxP+/kSTBZkj11icvBDGbab2dUaS59G&#10;PtDlKLXREM4lOggifWltrgJFzIvUEyv3lYaIonCorR9w1PDY2fuieLQRG9aGgD09B6ra43fU3vcX&#10;atOhHVdh/2GrdOvfPkWcu7medk9ghCb5F/+5X72DBx2rX/QH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8j+sAAAADbAAAADwAAAAAAAAAAAAAAAACYAgAAZHJzL2Rvd25y&#10;ZXYueG1sUEsFBgAAAAAEAAQA9QAAAIUDAAAAAA==&#10;" adj="18256" fillcolor="#00b0f0" strokecolor="#243f60 [1604]" strokeweight="2pt">
                <v:textbox style="mso-next-textbox:#Right Arrow 10">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FF" w:themeColor="light1"/>
                          <w:kern w:val="24"/>
                        </w:rPr>
                        <w:t>ATV</w:t>
                      </w:r>
                    </w:p>
                  </w:txbxContent>
                </v:textbox>
              </v:shape>
              <v:shape id="TextBox 12" o:spid="_x0000_s1097" type="#_x0000_t202" style="position:absolute;top:14192;width:56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Box 12">
                  <w:txbxContent>
                    <w:p w:rsidR="00E16470" w:rsidRPr="001D1D2A" w:rsidRDefault="00E16470" w:rsidP="001D1D2A">
                      <w:pPr>
                        <w:pStyle w:val="NormalWeb"/>
                        <w:spacing w:before="0"/>
                        <w:textAlignment w:val="baseline"/>
                        <w:rPr>
                          <w:rFonts w:ascii="Arial" w:hAnsi="Arial" w:cs="Arial"/>
                          <w:sz w:val="16"/>
                          <w:szCs w:val="16"/>
                        </w:rPr>
                      </w:pPr>
                      <w:r w:rsidRPr="001D1D2A">
                        <w:rPr>
                          <w:rFonts w:ascii="Arial" w:hAnsi="Arial" w:cs="Arial"/>
                          <w:b/>
                          <w:bCs/>
                          <w:color w:val="000000" w:themeColor="text1"/>
                          <w:kern w:val="24"/>
                          <w:sz w:val="16"/>
                          <w:szCs w:val="16"/>
                        </w:rPr>
                        <w:t>2011</w:t>
                      </w:r>
                    </w:p>
                  </w:txbxContent>
                </v:textbox>
              </v:shape>
              <v:shape id="TextBox 13" o:spid="_x0000_s1098" type="#_x0000_t202" style="position:absolute;left:14382;top:14192;width:6553;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style="mso-next-textbox:#TextBox 13">
                  <w:txbxContent>
                    <w:p w:rsidR="00E16470" w:rsidRPr="003617FB" w:rsidRDefault="00E16470" w:rsidP="001D1D2A">
                      <w:pPr>
                        <w:pStyle w:val="NormalWeb"/>
                        <w:spacing w:before="0"/>
                        <w:textAlignment w:val="baseline"/>
                        <w:rPr>
                          <w:rFonts w:ascii="Arial" w:hAnsi="Arial" w:cs="Arial"/>
                          <w:color w:val="DAEEF3" w:themeColor="accent5" w:themeTint="33"/>
                          <w:sz w:val="12"/>
                          <w:szCs w:val="12"/>
                        </w:rPr>
                      </w:pPr>
                      <w:r w:rsidRPr="003617FB">
                        <w:rPr>
                          <w:rFonts w:ascii="Arial" w:hAnsi="Arial" w:cs="Arial"/>
                          <w:b/>
                          <w:bCs/>
                          <w:color w:val="DAEEF3" w:themeColor="accent5" w:themeTint="33"/>
                          <w:kern w:val="24"/>
                          <w:sz w:val="12"/>
                          <w:szCs w:val="12"/>
                        </w:rPr>
                        <w:t>12/2015</w:t>
                      </w:r>
                    </w:p>
                  </w:txbxContent>
                </v:textbox>
              </v:shape>
              <v:shape id="TextBox 15" o:spid="_x0000_s1099" type="#_x0000_t202" style="position:absolute;left:31051;top:46005;width:664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style="mso-next-textbox:#TextBox 15">
                  <w:txbxContent>
                    <w:p w:rsidR="00E16470" w:rsidRPr="003617FB" w:rsidRDefault="00E16470" w:rsidP="001D1D2A">
                      <w:pPr>
                        <w:pStyle w:val="NormalWeb"/>
                        <w:spacing w:before="0"/>
                        <w:textAlignment w:val="baseline"/>
                        <w:rPr>
                          <w:rFonts w:ascii="Arial" w:hAnsi="Arial" w:cs="Arial"/>
                          <w:color w:val="DAEEF3" w:themeColor="accent5" w:themeTint="33"/>
                          <w:sz w:val="12"/>
                          <w:szCs w:val="12"/>
                        </w:rPr>
                      </w:pPr>
                      <w:r w:rsidRPr="003617FB">
                        <w:rPr>
                          <w:rFonts w:ascii="Arial" w:hAnsi="Arial" w:cs="Arial"/>
                          <w:b/>
                          <w:bCs/>
                          <w:color w:val="DAEEF3" w:themeColor="accent5" w:themeTint="33"/>
                          <w:kern w:val="24"/>
                          <w:sz w:val="12"/>
                          <w:szCs w:val="12"/>
                        </w:rPr>
                        <w:t>12/2020</w:t>
                      </w:r>
                    </w:p>
                  </w:txbxContent>
                </v:textbox>
              </v:shape>
              <v:shape id="TextBox 16" o:spid="_x0000_s1100" type="#_x0000_t202" style="position:absolute;left:20669;top:38862;width:8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style="mso-next-textbox:#TextBox 16">
                  <w:txbxContent>
                    <w:p w:rsidR="00E16470" w:rsidRPr="003232E9" w:rsidRDefault="00E16470" w:rsidP="001D1D2A">
                      <w:pPr>
                        <w:pStyle w:val="NormalWeb"/>
                        <w:spacing w:before="0"/>
                        <w:jc w:val="center"/>
                        <w:textAlignment w:val="baseline"/>
                        <w:rPr>
                          <w:rFonts w:ascii="Arial" w:hAnsi="Arial" w:cs="Arial"/>
                        </w:rPr>
                      </w:pPr>
                      <w:r w:rsidRPr="003232E9">
                        <w:rPr>
                          <w:rFonts w:ascii="Arial" w:hAnsi="Arial" w:cs="Arial"/>
                          <w:color w:val="FFFF00"/>
                          <w:kern w:val="24"/>
                        </w:rPr>
                        <w:t>ATV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01" type="#_x0000_t75" style="position:absolute;left:30289;top:49625;width:971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0OrHAAAA2wAAAA8AAABkcnMvZG93bnJldi54bWxEj1trwkAUhN8L/Q/LEXyrG20RiW5CEW8P&#10;FrzSPh6yp0ls9mzMbjX667uFQh+HmfmGmaStqcSFGldaVtDvRSCIM6tLzhUc9vOnEQjnkTVWlknB&#10;jRykyePDBGNtr7yly87nIkDYxaig8L6OpXRZQQZdz9bEwfu0jUEfZJNL3eA1wE0lB1E0lAZLDgsF&#10;1jQtKPvafRsF+/fbYSqPm9XH6Tw8rdeLaPl2nynV7bSvYxCeWv8f/muvtIKXZ/j9En6AT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c0OrHAAAA2wAAAA8AAAAAAAAAAAAA&#10;AAAAnwIAAGRycy9kb3ducmV2LnhtbFBLBQYAAAAABAAEAPcAAACTAwAAAAA=&#10;">
                <v:imagedata r:id="rId49" o:title=""/>
                <v:path arrowok="t"/>
              </v:shape>
              <v:line id="Straight Connector 21" o:spid="_x0000_s1102" style="position:absolute;rotation:90;flip:x;visibility:visible;mso-wrap-style:square" from="12668,24288" to="55340,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mlcYAAADbAAAADwAAAGRycy9kb3ducmV2LnhtbESPT2sCMRTE7wW/Q3gFbzVbES2rUaqi&#10;FTzVf9Db6+Z1d3XzsibR3X77plDocZiZ3zCTWWsqcSfnS8sKnnsJCOLM6pJzBYf96ukFhA/IGivL&#10;pOCbPMymnYcJpto2/E73XchFhLBPUUERQp1K6bOCDPqerYmj92WdwRCly6V22ES4qWQ/SYbSYMlx&#10;ocCaFgVll93NKFi+jcz26s7HdVPO9/nps05Wlw+luo/t6xhEoDb8h//aG61gMID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oJpXGAAAA2wAAAA8AAAAAAAAA&#10;AAAAAAAAoQIAAGRycy9kb3ducmV2LnhtbFBLBQYAAAAABAAEAPkAAACUAwAAAAA=&#10;" strokecolor="#4579b8 [3044]">
                <v:stroke dashstyle="3 1"/>
              </v:line>
              <v:shape id="Picture 22" o:spid="_x0000_s1103" type="#_x0000_t75" alt="DD roadmap.bmp" style="position:absolute;left:46101;width:25146;height:56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GjHFAAAA2wAAAA8AAABkcnMvZG93bnJldi54bWxEj0trAjEUhfcF/0O4QjdSM5VWdDSKFIQW&#10;6WJUSru7TK4zg5ObIUnn8e8boeDycB4fZ73tTS1acr6yrOB5moAgzq2uuFBwPu2fFiB8QNZYWyYF&#10;A3nYbkYPa0y17Tij9hgKEUfYp6igDKFJpfR5SQb91DbE0btYZzBE6QqpHXZx3NRyliRzabDiSCix&#10;obeS8uvx10TIcjKcJossWX4fPsKPK74+uTZKPY773QpEoD7cw//td63g5RVuX+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yBoxxQAAANsAAAAPAAAAAAAAAAAAAAAA&#10;AJ8CAABkcnMvZG93bnJldi54bWxQSwUGAAAAAAQABAD3AAAAkQMAAAAA&#10;">
                <v:imagedata r:id="rId50" o:title="DD roadmap"/>
                <v:path arrowok="t"/>
              </v:shape>
              <v:shape id="TextBox 23" o:spid="_x0000_s1104" type="#_x0000_t202" style="position:absolute;left:24479;top:35147;width:6553;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Box 23">
                  <w:txbxContent>
                    <w:p w:rsidR="00E16470" w:rsidRPr="003617FB" w:rsidRDefault="00E16470" w:rsidP="001D1D2A">
                      <w:pPr>
                        <w:pStyle w:val="NormalWeb"/>
                        <w:spacing w:before="0"/>
                        <w:textAlignment w:val="baseline"/>
                        <w:rPr>
                          <w:rFonts w:ascii="Arial" w:hAnsi="Arial" w:cs="Arial"/>
                          <w:color w:val="DAEEF3" w:themeColor="accent5" w:themeTint="33"/>
                          <w:sz w:val="12"/>
                          <w:szCs w:val="12"/>
                        </w:rPr>
                      </w:pPr>
                      <w:r w:rsidRPr="003617FB">
                        <w:rPr>
                          <w:rFonts w:ascii="Arial" w:hAnsi="Arial" w:cs="Arial"/>
                          <w:b/>
                          <w:bCs/>
                          <w:color w:val="DAEEF3" w:themeColor="accent5" w:themeTint="33"/>
                          <w:kern w:val="24"/>
                          <w:sz w:val="12"/>
                          <w:szCs w:val="12"/>
                        </w:rPr>
                        <w:t>12/2017</w:t>
                      </w:r>
                    </w:p>
                  </w:txbxContent>
                </v:textbox>
              </v:shape>
            </v:group>
            <w10:wrap type="none"/>
            <w10:anchorlock/>
          </v:group>
        </w:pict>
      </w:r>
    </w:p>
    <w:p w:rsidR="001D1D2A" w:rsidRPr="005024C9" w:rsidRDefault="001C7101" w:rsidP="001D1D2A">
      <w:pPr>
        <w:pStyle w:val="figuresource"/>
      </w:pPr>
      <w:r>
        <w:t>Source:  ITU</w:t>
      </w:r>
    </w:p>
    <w:p w:rsidR="003617FB" w:rsidRPr="005024C9" w:rsidRDefault="003617FB" w:rsidP="003617FB"/>
    <w:p w:rsidR="001D1D2A" w:rsidRPr="005024C9" w:rsidRDefault="001D1D2A" w:rsidP="009D20BF">
      <w:pPr>
        <w:pStyle w:val="Heading3"/>
        <w:rPr>
          <w:lang w:val="en-GB"/>
        </w:rPr>
      </w:pPr>
      <w:bookmarkStart w:id="79" w:name="_Toc338239920"/>
      <w:r w:rsidRPr="005024C9">
        <w:rPr>
          <w:lang w:val="en-GB"/>
        </w:rPr>
        <w:t>5.4.</w:t>
      </w:r>
      <w:r w:rsidR="003D417D">
        <w:rPr>
          <w:lang w:val="en-GB"/>
        </w:rPr>
        <w:t>2</w:t>
      </w:r>
      <w:r w:rsidRPr="005024C9">
        <w:rPr>
          <w:lang w:val="en-GB"/>
        </w:rPr>
        <w:tab/>
        <w:t xml:space="preserve">Band </w:t>
      </w:r>
      <w:r w:rsidR="009D20BF">
        <w:rPr>
          <w:lang w:val="en-GB"/>
        </w:rPr>
        <w:t>p</w:t>
      </w:r>
      <w:r w:rsidRPr="005024C9">
        <w:rPr>
          <w:lang w:val="en-GB"/>
        </w:rPr>
        <w:t xml:space="preserve">lans for the 2.3 GHz and 2.6 GHz </w:t>
      </w:r>
      <w:r w:rsidR="009D20BF">
        <w:rPr>
          <w:lang w:val="en-GB"/>
        </w:rPr>
        <w:t>s</w:t>
      </w:r>
      <w:r w:rsidRPr="005024C9">
        <w:rPr>
          <w:lang w:val="en-GB"/>
        </w:rPr>
        <w:t xml:space="preserve">pectrum </w:t>
      </w:r>
      <w:r w:rsidR="009D20BF">
        <w:rPr>
          <w:lang w:val="en-GB"/>
        </w:rPr>
        <w:t>b</w:t>
      </w:r>
      <w:r w:rsidRPr="005024C9">
        <w:rPr>
          <w:lang w:val="en-GB"/>
        </w:rPr>
        <w:t>ands</w:t>
      </w:r>
      <w:bookmarkEnd w:id="79"/>
      <w:r w:rsidRPr="005024C9">
        <w:rPr>
          <w:lang w:val="en-GB"/>
        </w:rPr>
        <w:t xml:space="preserve"> </w:t>
      </w:r>
    </w:p>
    <w:p w:rsidR="001D1D2A" w:rsidRPr="005024C9" w:rsidRDefault="001D1D2A" w:rsidP="00F11033">
      <w:pPr>
        <w:rPr>
          <w:bCs/>
        </w:rPr>
      </w:pPr>
      <w:r w:rsidRPr="005024C9">
        <w:rPr>
          <w:bCs/>
        </w:rPr>
        <w:t xml:space="preserve">Based on its current frequency arrangements and consistent with the recommendation ITU-R </w:t>
      </w:r>
      <w:r w:rsidR="001B4F5F">
        <w:rPr>
          <w:bCs/>
        </w:rPr>
        <w:t>M.</w:t>
      </w:r>
      <w:r w:rsidRPr="005024C9">
        <w:rPr>
          <w:bCs/>
        </w:rPr>
        <w:t>1036-3</w:t>
      </w:r>
      <w:r w:rsidR="00B614C4">
        <w:rPr>
          <w:rStyle w:val="FootnoteReference"/>
          <w:bCs/>
        </w:rPr>
        <w:footnoteReference w:id="64"/>
      </w:r>
      <w:r w:rsidRPr="005024C9">
        <w:rPr>
          <w:bCs/>
        </w:rPr>
        <w:t xml:space="preserve">, the </w:t>
      </w:r>
      <w:r w:rsidR="00F11033" w:rsidRPr="005024C9">
        <w:rPr>
          <w:bCs/>
        </w:rPr>
        <w:t>ARF</w:t>
      </w:r>
      <w:r w:rsidR="00F11033">
        <w:rPr>
          <w:bCs/>
        </w:rPr>
        <w:t>M</w:t>
      </w:r>
      <w:r w:rsidR="00F11033" w:rsidRPr="005024C9">
        <w:rPr>
          <w:bCs/>
        </w:rPr>
        <w:t xml:space="preserve"> </w:t>
      </w:r>
      <w:r w:rsidRPr="005024C9">
        <w:rPr>
          <w:bCs/>
        </w:rPr>
        <w:t>in</w:t>
      </w:r>
      <w:r w:rsidR="000B0E4A">
        <w:rPr>
          <w:bCs/>
        </w:rPr>
        <w:t xml:space="preserve"> Viet Nam </w:t>
      </w:r>
      <w:r w:rsidRPr="005024C9">
        <w:rPr>
          <w:bCs/>
        </w:rPr>
        <w:t>has carried out the band planning for the 2300 to 2400 MHz (for TDD) and 2500 to 2690 MHz bands (for TDD and FDD).</w:t>
      </w:r>
      <w:r w:rsidR="001A60C1" w:rsidRPr="005024C9">
        <w:rPr>
          <w:bCs/>
        </w:rPr>
        <w:t xml:space="preserve"> </w:t>
      </w:r>
      <w:r w:rsidRPr="005024C9">
        <w:rPr>
          <w:bCs/>
        </w:rPr>
        <w:t xml:space="preserve">These are depicted in </w:t>
      </w:r>
      <w:r w:rsidR="00325CFE" w:rsidRPr="00325CFE">
        <w:rPr>
          <w:bCs/>
        </w:rPr>
        <w:t>Figure</w:t>
      </w:r>
      <w:r w:rsidR="004E58E3">
        <w:rPr>
          <w:bCs/>
        </w:rPr>
        <w:t xml:space="preserve"> 22</w:t>
      </w:r>
      <w:r w:rsidRPr="005024C9">
        <w:rPr>
          <w:bCs/>
        </w:rPr>
        <w:t xml:space="preserve"> and </w:t>
      </w:r>
      <w:r w:rsidR="00325CFE" w:rsidRPr="00325CFE">
        <w:rPr>
          <w:bCs/>
        </w:rPr>
        <w:t>Figure</w:t>
      </w:r>
      <w:r w:rsidR="002A7CA4">
        <w:rPr>
          <w:bCs/>
        </w:rPr>
        <w:t xml:space="preserve"> 2</w:t>
      </w:r>
      <w:r w:rsidR="004E58E3">
        <w:rPr>
          <w:bCs/>
        </w:rPr>
        <w:t>3</w:t>
      </w:r>
      <w:r w:rsidRPr="005024C9">
        <w:rPr>
          <w:bCs/>
        </w:rPr>
        <w:t>.</w:t>
      </w:r>
    </w:p>
    <w:p w:rsidR="0056073F" w:rsidRPr="005024C9" w:rsidRDefault="001D1D2A" w:rsidP="00F11033">
      <w:r w:rsidRPr="005024C9">
        <w:t xml:space="preserve">While such band plans are consistent with applicable global best practice, this </w:t>
      </w:r>
      <w:r w:rsidR="00E65A4D">
        <w:t>m</w:t>
      </w:r>
      <w:r w:rsidRPr="005024C9">
        <w:t xml:space="preserve">asterplan considers that given the global deployment of TD-LTE networks in 2.3 GHz band including in key markets like China, India, Indonesia and Australia, early consideration should be given to reviewing this band plan by the </w:t>
      </w:r>
      <w:r w:rsidR="00F11033" w:rsidRPr="005024C9">
        <w:t>ARF</w:t>
      </w:r>
      <w:r w:rsidR="00F11033">
        <w:t xml:space="preserve">M </w:t>
      </w:r>
      <w:r w:rsidRPr="005024C9">
        <w:t>for this spectrum band for TD-LTE.</w:t>
      </w:r>
      <w:r w:rsidR="001A60C1" w:rsidRPr="005024C9">
        <w:t xml:space="preserve"> </w:t>
      </w:r>
      <w:r w:rsidRPr="005024C9">
        <w:t>In particular, 30 MHz allocations are not consistent with a use of the band for TD-LTE and 10-20 MHz allocations may be sought by mobile operators in the near future.</w:t>
      </w:r>
    </w:p>
    <w:p w:rsidR="001A60C1" w:rsidRPr="005024C9" w:rsidRDefault="00325CFE" w:rsidP="009D20BF">
      <w:pPr>
        <w:pStyle w:val="Figuretitle"/>
      </w:pPr>
      <w:r w:rsidRPr="00325CFE">
        <w:lastRenderedPageBreak/>
        <w:t>Figure</w:t>
      </w:r>
      <w:r w:rsidR="001A60C1" w:rsidRPr="005024C9">
        <w:t xml:space="preserve"> </w:t>
      </w:r>
      <w:r w:rsidR="004E58E3">
        <w:t>22</w:t>
      </w:r>
      <w:r w:rsidR="009D20BF">
        <w:t xml:space="preserve">:  </w:t>
      </w:r>
      <w:r w:rsidR="001A60C1" w:rsidRPr="005024C9">
        <w:t xml:space="preserve">2.3-2.4 GHz </w:t>
      </w:r>
      <w:r w:rsidR="009D20BF">
        <w:t>b</w:t>
      </w:r>
      <w:r w:rsidR="001A60C1" w:rsidRPr="005024C9">
        <w:t xml:space="preserve">and </w:t>
      </w:r>
      <w:r w:rsidR="009D20BF">
        <w:t>p</w:t>
      </w:r>
      <w:r w:rsidR="001A60C1" w:rsidRPr="005024C9">
        <w:t xml:space="preserve">lan –TDD </w:t>
      </w:r>
    </w:p>
    <w:p w:rsidR="001A60C1" w:rsidRPr="005024C9" w:rsidRDefault="00957AC3" w:rsidP="001A60C1">
      <w:pPr>
        <w:pStyle w:val="Figure"/>
      </w:pPr>
      <w:r>
        <w:rPr>
          <w:noProof/>
          <w:lang w:eastAsia="zh-CN"/>
        </w:rPr>
      </w:r>
      <w:r>
        <w:rPr>
          <w:noProof/>
          <w:lang w:eastAsia="zh-CN"/>
        </w:rPr>
        <w:pict>
          <v:group id="Group 15" o:spid="_x0000_s1105" style="width:419.75pt;height:108.75pt;mso-position-horizontal-relative:char;mso-position-vertical-relative:line" coordsize="66294,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">
            <v:group id="Group 63" o:spid="_x0000_s1106" style="position:absolute;width:66294;height:8556" coordsize="66294,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25" o:spid="_x0000_s1107" type="#_x0000_t202" style="position:absolute;left:2460;top:562;width:18117;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qSsQA&#10;AADeAAAADwAAAGRycy9kb3ducmV2LnhtbERPTWsCMRC9F/wPYQrearZFrV2NooIgiIXahV7HzXSz&#10;dDPZJlHXf2+EQm/zeJ8zW3S2EWfyoXas4HmQgSAuna65UlB8bp4mIEJE1tg4JgVXCrCY9x5mmGt3&#10;4Q86H2IlUgiHHBWYGNtcylAashgGriVO3LfzFmOCvpLa4yWF20a+ZNlYWqw5NRhsaW2o/DmcrAJX&#10;fBVHs3tz4XfP2xaHr++rq1eq/9gtpyAidfFf/Ofe6jR/MhyN4f5Ou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6krEAAAA3gAAAA8AAAAAAAAAAAAAAAAAmAIAAGRycy9k&#10;b3ducmV2LnhtbFBLBQYAAAAABAAEAPUAAACJAwAAAAA=&#10;" fillcolor="#ffc000">
                <v:textbox style="mso-next-textbox:#Text Box 25">
                  <w:txbxContent>
                    <w:p w:rsidR="00E16470" w:rsidRDefault="00E16470" w:rsidP="001A60C1">
                      <w:pPr>
                        <w:pStyle w:val="NormalWeb"/>
                        <w:spacing w:before="0"/>
                        <w:jc w:val="center"/>
                        <w:textAlignment w:val="baseline"/>
                      </w:pPr>
                      <w:r>
                        <w:rPr>
                          <w:rFonts w:ascii="Arial" w:hAnsi="Arial" w:cs="Arial"/>
                          <w:color w:val="000000"/>
                          <w:kern w:val="24"/>
                          <w:sz w:val="40"/>
                          <w:szCs w:val="40"/>
                        </w:rPr>
                        <w:t>A</w:t>
                      </w:r>
                    </w:p>
                  </w:txbxContent>
                </v:textbox>
              </v:shape>
              <v:shape id="Text Box 28" o:spid="_x0000_s1108" type="#_x0000_t202" style="position:absolute;top:6096;width:66294;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OcsUA&#10;AADeAAAADwAAAGRycy9kb3ducmV2LnhtbERPS2vCQBC+F/wPywi91Y3S+oiuImKhUCjGePA4Zsdk&#10;MTsbs1tN/323UPA2H99zFqvO1uJGrTeOFQwHCQjiwmnDpYJD/v4yBeEDssbaMSn4IQ+rZe9pgal2&#10;d87otg+liCHsU1RQhdCkUvqiIot+4BriyJ1dazFE2JZSt3iP4baWoyQZS4uGY0OFDW0qKi77b6tg&#10;feRsa65fp112zkyezxL+HF+Ueu536zmIQF14iP/dHzrOn76+Te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s5yxQAAAN4AAAAPAAAAAAAAAAAAAAAAAJgCAABkcnMv&#10;ZG93bnJldi54bWxQSwUGAAAAAAQABAD1AAAAigMAAAAA&#10;" filled="f" stroked="f">
                <v:textbox style="mso-next-textbox:#Text Box 28" inset="0,0,0,0">
                  <w:txbxContent>
                    <w:p w:rsidR="00E16470" w:rsidRPr="00835FD3" w:rsidRDefault="00E16470" w:rsidP="001A60C1">
                      <w:pPr>
                        <w:pStyle w:val="NormalWeb"/>
                        <w:spacing w:before="0"/>
                        <w:textAlignment w:val="baseline"/>
                        <w:rPr>
                          <w:b/>
                        </w:rPr>
                      </w:pPr>
                      <w:r>
                        <w:rPr>
                          <w:rFonts w:ascii="Arial" w:hAnsi="Arial" w:cs="Arial"/>
                          <w:color w:val="000000" w:themeColor="text1"/>
                          <w:kern w:val="24"/>
                          <w:sz w:val="32"/>
                          <w:szCs w:val="32"/>
                        </w:rPr>
                        <w:t xml:space="preserve">  </w:t>
                      </w:r>
                      <w:r w:rsidRPr="00835FD3">
                        <w:rPr>
                          <w:rFonts w:ascii="Arial" w:hAnsi="Arial" w:cs="Arial"/>
                          <w:b/>
                          <w:color w:val="000000" w:themeColor="text1"/>
                          <w:kern w:val="24"/>
                          <w:sz w:val="22"/>
                          <w:szCs w:val="22"/>
                        </w:rPr>
                        <w:t>2300                            2330                              2360</w:t>
                      </w:r>
                      <w:r w:rsidRPr="00835FD3">
                        <w:rPr>
                          <w:rFonts w:ascii="Arial" w:hAnsi="Arial" w:cs="Arial"/>
                          <w:b/>
                          <w:color w:val="000000" w:themeColor="text1"/>
                          <w:kern w:val="24"/>
                          <w:sz w:val="32"/>
                          <w:szCs w:val="32"/>
                        </w:rPr>
                        <w:t xml:space="preserve">                  </w:t>
                      </w:r>
                      <w:r w:rsidRPr="00835FD3">
                        <w:rPr>
                          <w:rFonts w:ascii="Arial" w:hAnsi="Arial" w:cs="Arial"/>
                          <w:b/>
                          <w:color w:val="000000" w:themeColor="text1"/>
                          <w:kern w:val="24"/>
                          <w:sz w:val="22"/>
                          <w:szCs w:val="22"/>
                        </w:rPr>
                        <w:t>2390    2400</w:t>
                      </w:r>
                    </w:p>
                  </w:txbxContent>
                </v:textbox>
              </v:shape>
              <v:shape id="Text Box 9" o:spid="_x0000_s1109" type="#_x0000_t202" style="position:absolute;left:13731;top:762;width:358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3hMYA&#10;AADeAAAADwAAAGRycy9kb3ducmV2LnhtbESPQWvCQBCF7wX/wzKCt7pb0WKjq4hS8FSptgVvQ3ZM&#10;QrOzIbs16b93DoK3Gd6b975Zrntfqyu1sQps4WVsQBHnwVVcWPg6vT/PQcWE7LAOTBb+KcJ6NXha&#10;YuZCx590PaZCSQjHDC2UKTWZ1jEvyWMch4ZYtEtoPSZZ20K7FjsJ97WeGPOqPVYsDSU2tC0p/z3+&#10;eQvfH5fzz9Qcip2fNV3ojWb/pq0dDfvNAlSiPj3M9+u9E/z5dCa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p3hMYAAADeAAAADwAAAAAAAAAAAAAAAACYAgAAZHJz&#10;L2Rvd25yZXYueG1sUEsFBgAAAAAEAAQA9QAAAIsDAAAAAA==&#10;" filled="f" stroked="f">
                <v:textbox>
                  <w:txbxContent>
                    <w:p w:rsidR="00E16470" w:rsidRDefault="00E16470" w:rsidP="001A60C1"/>
                  </w:txbxContent>
                </v:textbox>
              </v:shape>
              <v:line id="Straight Connector 18459" o:spid="_x0000_s1110" style="position:absolute;rotation:90;visibility:visible;mso-wrap-style:square" from="57912,2270" to="62484,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IycUAAADeAAAADwAAAGRycy9kb3ducmV2LnhtbERPS2vCQBC+C/6HZQredNNQJU1dJZTW&#10;x8FDbUG8TbNjEszOht1V47/vFgq9zcf3nPmyN624kvONZQWPkwQEcWl1w5WCr8/3cQbCB2SNrWVS&#10;cCcPy8VwMMdc2xt/0HUfKhFD2OeooA6hy6X0ZU0G/cR2xJE7WWcwROgqqR3eYrhpZZokM2mw4dhQ&#10;Y0evNZXn/cUoMLvtanc06frtkKH9Xp2K4KhSavTQFy8gAvXhX/zn3ug4P3uaPsPvO/E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XIycUAAADeAAAADwAAAAAAAAAA&#10;AAAAAAChAgAAZHJzL2Rvd25yZXYueG1sUEsFBgAAAAAEAAQA+QAAAJMDAAAAAA==&#10;"/>
              <v:shape id="Text Box 25" o:spid="_x0000_s1111" type="#_x0000_t202" style="position:absolute;left:20574;top:562;width:18294;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BSccA&#10;AADeAAAADwAAAGRycy9kb3ducmV2LnhtbESPQWvCQBCF7wX/wzKF3uqmUkKIriKiRSgWqu3B25Ad&#10;k2h2NuxuNf33zqHQ2zzmfW/mzRaD69SVQmw9G3gZZ6CIK29brg18HTbPBaiYkC12nsnAL0VYzEcP&#10;Myytv/EnXfepVhLCsUQDTUp9qXWsGnIYx74nlt3JB4dJZKi1DXiTcNfpSZbl2mHLcqHBnlYNVZf9&#10;j5M3+FwfV7ldZ2+nXVHwOXx8b9+NeXocllNQiYb0b/6jt1a44jWXAlJHZ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0gUnHAAAA3gAAAA8AAAAAAAAAAAAAAAAAmAIAAGRy&#10;cy9kb3ducmV2LnhtbFBLBQYAAAAABAAEAPUAAACMAwAAAAA=&#10;" fillcolor="#39f">
                <v:textbox>
                  <w:txbxContent>
                    <w:p w:rsidR="00E16470" w:rsidRDefault="00E16470" w:rsidP="001A60C1">
                      <w:pPr>
                        <w:pStyle w:val="NormalWeb"/>
                        <w:spacing w:before="0"/>
                        <w:jc w:val="center"/>
                        <w:textAlignment w:val="baseline"/>
                      </w:pPr>
                      <w:r>
                        <w:rPr>
                          <w:rFonts w:ascii="Arial" w:hAnsi="Arial" w:cs="Arial"/>
                          <w:color w:val="000000"/>
                          <w:kern w:val="24"/>
                          <w:sz w:val="40"/>
                          <w:szCs w:val="40"/>
                        </w:rPr>
                        <w:t>B</w:t>
                      </w:r>
                    </w:p>
                  </w:txbxContent>
                </v:textbox>
              </v:shape>
              <v:shape id="Text Box 25" o:spid="_x0000_s1112" type="#_x0000_t202" style="position:absolute;left:38862;top:562;width:18116;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v1MUA&#10;AADeAAAADwAAAGRycy9kb3ducmV2LnhtbERPS2sCMRC+F/wPYQRvNauI6GoUESztwVZXQbwNm9mH&#10;bibrJur23zeFQm/z8T1nvmxNJR7UuNKygkE/AkGcWl1yruB42LxOQDiPrLGyTAq+ycFy0XmZY6zt&#10;k/f0SHwuQgi7GBUU3texlC4tyKDr25o4cJltDPoAm1zqBp8h3FRyGEVjabDk0FBgTeuC0mtyNwrO&#10;t3v2dboc+W24o8/bx2a6zZKtUr1uu5qB8NT6f/Gf+12H+ZPReAC/74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UxQAAAN4AAAAPAAAAAAAAAAAAAAAAAJgCAABkcnMv&#10;ZG93bnJldi54bWxQSwUGAAAAAAQABAD1AAAAigMAAAAA&#10;" fillcolor="yellow">
                <v:textbox>
                  <w:txbxContent>
                    <w:p w:rsidR="00E16470" w:rsidRDefault="00E16470" w:rsidP="001A60C1">
                      <w:pPr>
                        <w:pStyle w:val="NormalWeb"/>
                        <w:spacing w:before="0"/>
                        <w:jc w:val="center"/>
                        <w:textAlignment w:val="baseline"/>
                      </w:pPr>
                      <w:r>
                        <w:rPr>
                          <w:rFonts w:ascii="Arial" w:hAnsi="Arial" w:cs="Arial"/>
                          <w:color w:val="000000"/>
                          <w:kern w:val="24"/>
                          <w:sz w:val="40"/>
                          <w:szCs w:val="40"/>
                        </w:rPr>
                        <w:t>C</w:t>
                      </w:r>
                    </w:p>
                  </w:txbxContent>
                </v:textbox>
              </v:shape>
              <v:line id="Straight Connector 18462" o:spid="_x0000_s1113" style="position:absolute;visibility:visible;mso-wrap-style:square" from="2286,4556" to="6019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wj8QAAADeAAAADwAAAGRycy9kb3ducmV2LnhtbERP22oCMRB9F/oPYQq+aVYpYlezi/QC&#10;Sh+kth8wbsbN6mayJKlu+/WNIPg2h3OdZdnbVpzJh8axgsk4A0FcOd1wreD76300BxEissbWMSn4&#10;pQBl8TBYYq7dhT/pvIu1SCEcclRgYuxyKUNlyGIYu444cQfnLcYEfS21x0sKt62cZtlMWmw4NRjs&#10;6MVQddr9WAUbv/84Tf5qI/e88W/t9vU52KNSw8d+tQARqY938c291mn+/Gk2he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TCPxAAAAN4AAAAPAAAAAAAAAAAA&#10;AAAAAKECAABkcnMvZG93bnJldi54bWxQSwUGAAAAAAQABAD5AAAAkgMAAAAA&#10;" strokeweight="1pt"/>
            </v:group>
            <v:shape id="TextBox 21" o:spid="_x0000_s1114" type="#_x0000_t202" style="position:absolute;left:51816;top:11427;width:12150;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vSMQA&#10;AADeAAAADwAAAGRycy9kb3ducmV2LnhtbERPS2vCQBC+F/wPywje6q6PikZXkZaCpxbjA7wN2TEJ&#10;ZmdDdmviv+8WCt7m43vOatPZStyp8aVjDaOhAkGcOVNyruF4+Hydg/AB2WDlmDQ8yMNm3XtZYWJc&#10;y3u6pyEXMYR9ghqKEOpESp8VZNEPXU0cuatrLIYIm1yaBtsYbis5VmomLZYcGwqs6b2g7Jb+WA2n&#10;r+vlPFXf+Yd9q1vXKcl2IbUe9LvtEkSgLjzF/+6difPn09kE/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CL0jEAAAA3gAAAA8AAAAAAAAAAAAAAAAAmAIAAGRycy9k&#10;b3ducmV2LnhtbFBLBQYAAAAABAAEAPUAAACJAwAAAAA=&#10;" filled="f" stroked="f">
              <v:textbox style="mso-next-textbox:#TextBox 21">
                <w:txbxContent>
                  <w:p w:rsidR="00E16470" w:rsidRDefault="00E16470" w:rsidP="001A60C1">
                    <w:pPr>
                      <w:pStyle w:val="NormalWeb"/>
                      <w:spacing w:before="0"/>
                      <w:textAlignment w:val="baseline"/>
                    </w:pPr>
                    <w:r w:rsidRPr="00AA663C">
                      <w:rPr>
                        <w:rFonts w:ascii="Arial" w:hAnsi="Arial" w:cs="Arial"/>
                        <w:color w:val="000000" w:themeColor="text1"/>
                        <w:kern w:val="24"/>
                        <w:sz w:val="22"/>
                        <w:szCs w:val="22"/>
                      </w:rPr>
                      <w:t>Guard</w:t>
                    </w:r>
                    <w:r>
                      <w:rPr>
                        <w:rFonts w:ascii="Arial" w:hAnsi="Arial" w:cs="Arial"/>
                        <w:color w:val="000000" w:themeColor="text1"/>
                        <w:kern w:val="24"/>
                        <w:sz w:val="22"/>
                        <w:szCs w:val="22"/>
                      </w:rPr>
                      <w:t xml:space="preserve"> </w:t>
                    </w:r>
                    <w:r w:rsidRPr="00AA663C">
                      <w:rPr>
                        <w:rFonts w:ascii="Arial" w:hAnsi="Arial" w:cs="Arial"/>
                        <w:color w:val="000000" w:themeColor="text1"/>
                        <w:kern w:val="24"/>
                        <w:sz w:val="22"/>
                        <w:szCs w:val="22"/>
                      </w:rPr>
                      <w:t>Ba</w:t>
                    </w:r>
                    <w:r>
                      <w:rPr>
                        <w:rFonts w:ascii="Arial" w:hAnsi="Arial" w:cs="Arial"/>
                        <w:color w:val="000000" w:themeColor="text1"/>
                        <w:kern w:val="24"/>
                      </w:rPr>
                      <w:t>nd</w:t>
                    </w:r>
                  </w:p>
                </w:txbxContent>
              </v:textbox>
            </v:shape>
            <v:rect id="Rectangle 18464" o:spid="_x0000_s1115" style="position:absolute;left:57150;top:2286;width:3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SQcUA&#10;AADeAAAADwAAAGRycy9kb3ducmV2LnhtbERPTWvCQBC9C/6HZQq9SN0oEiR1FRVK9dJq7KW3ITsm&#10;odnZdHeN8d93C4K3ebzPWax604iOnK8tK5iMExDEhdU1lwq+Tm8vcxA+IGtsLJOCG3lYLYeDBWba&#10;XvlIXR5KEUPYZ6igCqHNpPRFRQb92LbEkTtbZzBE6EqpHV5juGnkNElSabDm2FBhS9uKip/8YhRM&#10;Pz/ev/Ec1i61xX7TXW6j30Ou1PNTv34FEagPD/HdvdNx/nyWzuD/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VJBxQAAAN4AAAAPAAAAAAAAAAAAAAAAAJgCAABkcnMv&#10;ZG93bnJldi54bWxQSwUGAAAAAAQABAD1AAAAigMAAAAA&#10;" fillcolor="#152639 [964]" strokecolor="#243f60 [1604]" strokeweight="2pt">
              <v:fill color2="#4f81bd [3204]" colors="0 #254872;.5 #3a6ba5;1 #4780c5" focus="100%" type="gradient">
                <o:fill v:ext="view" type="gradientUnscaled"/>
              </v:fill>
              <v:textbox style="mso-next-textbox:#Rectangle 18464">
                <w:txbxContent>
                  <w:p w:rsidR="00E16470" w:rsidRDefault="00E16470" w:rsidP="001A60C1"/>
                </w:txbxContent>
              </v:textbox>
            </v:rect>
            <v:shapetype id="_x0000_t32" coordsize="21600,21600" o:spt="32" o:oned="t" path="m,l21600,21600e" filled="f">
              <v:path arrowok="t" fillok="f" o:connecttype="none"/>
              <o:lock v:ext="edit" shapetype="t"/>
            </v:shapetype>
            <v:shape id="Straight Arrow Connector 18465" o:spid="_x0000_s1116" type="#_x0000_t32" style="position:absolute;left:52943;top:5715;width:9159;height:230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QsUAAADeAAAADwAAAGRycy9kb3ducmV2LnhtbERP22rCQBB9L/Qflin4Vjf1RkhdxRSE&#10;eoHiDfo4ZMckmJ2N2a3Gv3cFoW9zONcZT1tTiQs1rrSs4KMbgSDOrC45V7Dfzd9jEM4ja6wsk4Ib&#10;OZhOXl/GmGh75Q1dtj4XIYRdggoK7+tESpcVZNB1bU0cuKNtDPoAm1zqBq8h3FSyF0UjabDk0FBg&#10;TV8FZaftn1GQ/qZmlZ1ui59+2ksP56Nb1rO1Up23dvYJwlPr/8VP97cO8+PBaAiPd8IN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vQsUAAADeAAAADwAAAAAAAAAA&#10;AAAAAAChAgAAZHJzL2Rvd25yZXYueG1sUEsFBgAAAAAEAAQA+QAAAJMDAAAAAA==&#10;" strokecolor="black [3213]" strokeweight="1.5pt">
              <v:stroke endarrow="open"/>
            </v:shape>
            <w10:wrap type="none"/>
            <w10:anchorlock/>
          </v:group>
        </w:pict>
      </w:r>
    </w:p>
    <w:p w:rsidR="001A60C1" w:rsidRPr="005024C9" w:rsidRDefault="001A60C1" w:rsidP="001A60C1">
      <w:pPr>
        <w:pStyle w:val="figuresource"/>
      </w:pPr>
      <w:r w:rsidRPr="005024C9">
        <w:t>Source:  Circular No 26/2010/TT-BTTTT - 24/11/2010</w:t>
      </w:r>
    </w:p>
    <w:p w:rsidR="001A60C1" w:rsidRPr="005024C9" w:rsidRDefault="001A60C1" w:rsidP="001A60C1"/>
    <w:p w:rsidR="001A60C1" w:rsidRPr="005024C9" w:rsidRDefault="00325CFE" w:rsidP="00B44D3B">
      <w:pPr>
        <w:pStyle w:val="Figuretitle"/>
      </w:pPr>
      <w:r w:rsidRPr="00325CFE">
        <w:t>Figure</w:t>
      </w:r>
      <w:r w:rsidR="001A60C1" w:rsidRPr="005024C9">
        <w:t xml:space="preserve"> </w:t>
      </w:r>
      <w:r w:rsidR="004E58E3">
        <w:t>23</w:t>
      </w:r>
      <w:r w:rsidR="009D20BF">
        <w:t xml:space="preserve">:  </w:t>
      </w:r>
      <w:r w:rsidR="001A60C1" w:rsidRPr="005024C9">
        <w:t xml:space="preserve">2.5-2.69 GHz </w:t>
      </w:r>
      <w:r w:rsidR="002A7CA4">
        <w:t>b</w:t>
      </w:r>
      <w:r w:rsidR="001A60C1" w:rsidRPr="005024C9">
        <w:t xml:space="preserve">and plan- TDD </w:t>
      </w:r>
      <w:r w:rsidR="009D20BF">
        <w:t>and</w:t>
      </w:r>
      <w:r w:rsidR="009D20BF" w:rsidRPr="005024C9">
        <w:t xml:space="preserve"> </w:t>
      </w:r>
      <w:r w:rsidR="001A60C1" w:rsidRPr="005024C9">
        <w:t xml:space="preserve">FDD </w:t>
      </w:r>
    </w:p>
    <w:p w:rsidR="001A60C1" w:rsidRPr="005024C9" w:rsidRDefault="00957AC3" w:rsidP="001A60C1">
      <w:pPr>
        <w:pStyle w:val="Figure"/>
      </w:pPr>
      <w:r>
        <w:rPr>
          <w:noProof/>
          <w:lang w:eastAsia="zh-CN"/>
        </w:rPr>
      </w:r>
      <w:r>
        <w:rPr>
          <w:noProof/>
          <w:lang w:eastAsia="zh-CN"/>
        </w:rPr>
        <w:pict>
          <v:group id="Group 16" o:spid="_x0000_s1117" style="width:425.45pt;height:137.25pt;mso-position-horizontal-relative:char;mso-position-vertical-relative:line" coordorigin="-2730" coordsize="85344,20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">
            <v:shape id="Picture 25606" o:spid="_x0000_s1118" type="#_x0000_t75" style="position:absolute;left:-2730;width:85343;height:2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GNPGAAAA3gAAAA8AAABkcnMvZG93bnJldi54bWxEj0FrwkAUhO9C/8PyCt7qRoPBpq4iitBj&#10;jNLS22v2NQnNvg27q6b/3hUKHoeZ+YZZrgfTiQs531pWMJ0kIIgrq1uuFZyO+5cFCB+QNXaWScEf&#10;eVivnkZLzLW98oEuZahFhLDPUUETQp9L6auGDPqJ7Ymj92OdwRClq6V2eI1w08lZkmTSYMtxocGe&#10;tg1Vv+XZKCg20y+X6s/9B2XfxeuuTItOpkqNn4fNG4hAQ3iE/9vvWsFsniUZ3O/EK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QY08YAAADeAAAADwAAAAAAAAAAAAAA&#10;AACfAgAAZHJzL2Rvd25yZXYueG1sUEsFBgAAAAAEAAQA9wAAAJIDAAAAAA==&#10;">
              <v:imagedata r:id="rId51" o:title=""/>
            </v:shape>
            <v:shape id="Straight Arrow Connector 25607" o:spid="_x0000_s1119" type="#_x0000_t32" style="position:absolute;left:27727;top:9144;width:9906;height:609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H48QAAADeAAAADwAAAGRycy9kb3ducmV2LnhtbESPQWsCMRSE70L/Q3hCb5q4oJWtUaxY&#10;Kd5cC70+Nq+bxc3Lsonr+u9NQehxmJlvmNVmcI3oqQu1Zw2zqQJBXHpTc6Xh+/w5WYIIEdlg45k0&#10;3CnAZv0yWmFu/I1P1BexEgnCIUcNNsY2lzKUlhyGqW+Jk/frO4cxya6SpsNbgrtGZkotpMOa04LF&#10;lnaWyktxdRoOl499oTLb84+872Z8ao/9ea7163jYvoOINMT/8LP9ZTRk84V6g7876Qr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AfjxAAAAN4AAAAPAAAAAAAAAAAA&#10;AAAAAKECAABkcnMvZG93bnJldi54bWxQSwUGAAAAAAQABAD5AAAAkgMAAAAA&#10;" strokecolor="red" strokeweight="1.5pt">
              <v:stroke endarrow="open"/>
            </v:shape>
            <v:shape id="Straight Arrow Connector 25608" o:spid="_x0000_s1120" type="#_x0000_t32" style="position:absolute;left:37633;top:9144;width:9144;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El8MAAADeAAAADwAAAGRycy9kb3ducmV2LnhtbERPS2vCQBC+C/0PyxR6041CgqSuIgWh&#10;FHqID3odsmMSzc6G7Kixv949CB4/vvdiNbhWXakPjWcD00kCirj0tuHKwH63Gc9BBUG22HomA3cK&#10;sFq+jRaYW3/jgq5bqVQM4ZCjgVqky7UOZU0Ow8R3xJE7+t6hRNhX2vZ4i+Gu1bMkybTDhmNDjR19&#10;1VSetxdnYPN7ONnL/O+nkHuKIZNdWkz/jfl4H9afoIQGeYmf7m9rYJZmSdwb78Qr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3hJfDAAAA3gAAAA8AAAAAAAAAAAAA&#10;AAAAoQIAAGRycy9kb3ducmV2LnhtbFBLBQYAAAAABAAEAPkAAACRAwAAAAA=&#10;" strokecolor="red" strokeweight="1.5pt">
              <v:stroke endarrow="open"/>
            </v:shape>
            <v:shape id="_x0000_s1121" type="#_x0000_t202" style="position:absolute;left:28442;top:15240;width:14970;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IFskA&#10;AADeAAAADwAAAGRycy9kb3ducmV2LnhtbESP3WrCQBSE7wt9h+UUvJG6qX9odBVRhGKLUJVC7w7Z&#10;YxKaPRuzGxPfvisIvRxm5htmvmxNIa5UudyygrdeBII4sTrnVMHpuH2dgHAeWWNhmRTcyMFy8fw0&#10;x1jbhr/oevCpCBB2MSrIvC9jKV2SkUHXsyVx8M62MuiDrFKpK2wC3BSyH0VjaTDnsJBhSeuMkt9D&#10;bRRMi2bn5fdxv/kcbtylHnR/6o9aqc5Lu5qB8NT6//Cj/a4V9EfjaAr3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bBIFskAAADeAAAADwAAAAAAAAAAAAAAAACYAgAA&#10;ZHJzL2Rvd25yZXYueG1sUEsFBgAAAAAEAAQA9QAAAI4DAAAAAA==&#10;" filled="f" strokecolor="black [3213]" strokeweight="1pt">
              <v:textbox style="mso-next-textbox:#_x0000_s1121">
                <w:txbxContent>
                  <w:p w:rsidR="00E16470" w:rsidRDefault="00E16470" w:rsidP="001A60C1">
                    <w:pPr>
                      <w:pStyle w:val="Figure"/>
                    </w:pPr>
                    <w:r w:rsidRPr="00835FD3">
                      <w:t>Guard</w:t>
                    </w:r>
                    <w:r>
                      <w:rPr>
                        <w:sz w:val="40"/>
                        <w:szCs w:val="40"/>
                      </w:rPr>
                      <w:t xml:space="preserve"> </w:t>
                    </w:r>
                    <w:r w:rsidRPr="00835FD3">
                      <w:t>band</w:t>
                    </w:r>
                    <w:r>
                      <w:t>s</w:t>
                    </w:r>
                  </w:p>
                </w:txbxContent>
              </v:textbox>
            </v:shape>
            <w10:wrap type="none"/>
            <w10:anchorlock/>
          </v:group>
        </w:pict>
      </w:r>
    </w:p>
    <w:p w:rsidR="001A60C1" w:rsidRPr="005024C9" w:rsidRDefault="001A60C1" w:rsidP="001A60C1">
      <w:pPr>
        <w:pStyle w:val="figuresource"/>
      </w:pPr>
      <w:r w:rsidRPr="005024C9">
        <w:t>Source:</w:t>
      </w:r>
      <w:r w:rsidR="002A7CA4">
        <w:t xml:space="preserve">  </w:t>
      </w:r>
      <w:r w:rsidRPr="005024C9">
        <w:t>Circular No 27/2010/TT-BTTTT - 24/11/2010</w:t>
      </w:r>
    </w:p>
    <w:p w:rsidR="001A60C1" w:rsidRPr="005024C9" w:rsidRDefault="001A60C1" w:rsidP="001A60C1">
      <w:pPr>
        <w:rPr>
          <w:bCs/>
        </w:rPr>
      </w:pPr>
    </w:p>
    <w:p w:rsidR="001A60C1" w:rsidRPr="005024C9" w:rsidRDefault="001A60C1" w:rsidP="001A60C1">
      <w:pPr>
        <w:pStyle w:val="Heading3"/>
        <w:rPr>
          <w:lang w:val="en-GB"/>
        </w:rPr>
      </w:pPr>
      <w:bookmarkStart w:id="80" w:name="_Toc338239921"/>
      <w:r w:rsidRPr="005024C9">
        <w:rPr>
          <w:lang w:val="en-GB"/>
        </w:rPr>
        <w:t>5.4.</w:t>
      </w:r>
      <w:r w:rsidR="003D417D">
        <w:rPr>
          <w:lang w:val="en-GB"/>
        </w:rPr>
        <w:t>3</w:t>
      </w:r>
      <w:r w:rsidRPr="005024C9">
        <w:rPr>
          <w:lang w:val="en-GB"/>
        </w:rPr>
        <w:tab/>
        <w:t>Spectrum needs and frequency arrangements based on technology selection</w:t>
      </w:r>
      <w:bookmarkEnd w:id="80"/>
    </w:p>
    <w:p w:rsidR="001A60C1" w:rsidRPr="005024C9" w:rsidRDefault="001A60C1" w:rsidP="001A60C1">
      <w:r w:rsidRPr="005024C9">
        <w:rPr>
          <w:bCs/>
        </w:rPr>
        <w:t xml:space="preserve">Rec. ITU-R M.1768 contains the methodology for calculation of spectrum requirements for the future development of the terrestrial component of IMT-2000 and systems beyond IMT-2000. </w:t>
      </w:r>
      <w:r w:rsidRPr="005024C9">
        <w:t>This generic methodology can be used for differing market for a range of cellular system architectures. Specifically, the technical process of estimating spectrum requirements for mobile communications has to be based on four essential issues namely:</w:t>
      </w:r>
    </w:p>
    <w:p w:rsidR="001A60C1" w:rsidRPr="005024C9" w:rsidRDefault="001A60C1" w:rsidP="00B44D3B">
      <w:pPr>
        <w:pStyle w:val="Enumlevel1"/>
      </w:pPr>
      <w:r w:rsidRPr="005024C9">
        <w:rPr>
          <w:color w:val="31849B" w:themeColor="accent5" w:themeShade="BF"/>
        </w:rPr>
        <w:t>•</w:t>
      </w:r>
      <w:r w:rsidRPr="005024C9">
        <w:tab/>
      </w:r>
      <w:r w:rsidR="002A7CA4">
        <w:t>d</w:t>
      </w:r>
      <w:r w:rsidR="002A7CA4" w:rsidRPr="005024C9">
        <w:t xml:space="preserve">efinition </w:t>
      </w:r>
      <w:r w:rsidRPr="005024C9">
        <w:t>of services;</w:t>
      </w:r>
    </w:p>
    <w:p w:rsidR="001A60C1" w:rsidRPr="005024C9" w:rsidRDefault="001A60C1">
      <w:pPr>
        <w:pStyle w:val="Enumlevel1"/>
      </w:pPr>
      <w:r w:rsidRPr="005024C9">
        <w:rPr>
          <w:color w:val="31849B" w:themeColor="accent5" w:themeShade="BF"/>
        </w:rPr>
        <w:t>•</w:t>
      </w:r>
      <w:r w:rsidRPr="005024C9">
        <w:tab/>
      </w:r>
      <w:r w:rsidR="002A7CA4">
        <w:t>m</w:t>
      </w:r>
      <w:r w:rsidR="002A7CA4" w:rsidRPr="005024C9">
        <w:t xml:space="preserve">arket </w:t>
      </w:r>
      <w:r w:rsidRPr="005024C9">
        <w:t>expectations;</w:t>
      </w:r>
    </w:p>
    <w:p w:rsidR="001A60C1" w:rsidRPr="005024C9" w:rsidRDefault="001A60C1">
      <w:pPr>
        <w:pStyle w:val="Enumlevel1"/>
      </w:pPr>
      <w:r w:rsidRPr="005024C9">
        <w:rPr>
          <w:color w:val="31849B" w:themeColor="accent5" w:themeShade="BF"/>
        </w:rPr>
        <w:t>•</w:t>
      </w:r>
      <w:r w:rsidRPr="005024C9">
        <w:tab/>
      </w:r>
      <w:r w:rsidR="002A7CA4">
        <w:t>t</w:t>
      </w:r>
      <w:r w:rsidR="002A7CA4" w:rsidRPr="005024C9">
        <w:t xml:space="preserve">echnical </w:t>
      </w:r>
      <w:r w:rsidRPr="005024C9">
        <w:t>and operational framework; and</w:t>
      </w:r>
    </w:p>
    <w:p w:rsidR="001A60C1" w:rsidRPr="005024C9" w:rsidRDefault="001A60C1">
      <w:pPr>
        <w:pStyle w:val="Enumlevel1"/>
      </w:pPr>
      <w:r w:rsidRPr="005024C9">
        <w:rPr>
          <w:color w:val="31849B" w:themeColor="accent5" w:themeShade="BF"/>
        </w:rPr>
        <w:t>•</w:t>
      </w:r>
      <w:r w:rsidRPr="005024C9">
        <w:tab/>
      </w:r>
      <w:r w:rsidR="002A7CA4">
        <w:t>s</w:t>
      </w:r>
      <w:r w:rsidR="002A7CA4" w:rsidRPr="005024C9">
        <w:t xml:space="preserve">pectrum </w:t>
      </w:r>
      <w:r w:rsidRPr="005024C9">
        <w:t xml:space="preserve">calculation algorithm. </w:t>
      </w:r>
    </w:p>
    <w:p w:rsidR="001A60C1" w:rsidRPr="005024C9" w:rsidRDefault="001A60C1" w:rsidP="001A60C1">
      <w:r w:rsidRPr="005024C9">
        <w:t>There is little doubt that Viet Nam market like other global markets needs greater allocations of spectrum to wireless/cellular services in order to support the efficient provisioning of services (at affordable prices) and to support the country’s economic growth.</w:t>
      </w:r>
      <w:r w:rsidR="008667A8" w:rsidRPr="005024C9">
        <w:t xml:space="preserve"> </w:t>
      </w:r>
      <w:r w:rsidRPr="005024C9">
        <w:t>While the optimal timing to secure additional spectrum needs to be ascertained the extended time period in which to facilitate new spectrum releases will always make this difficult to do perfectly.</w:t>
      </w:r>
    </w:p>
    <w:p w:rsidR="008667A8" w:rsidRPr="005024C9" w:rsidRDefault="008667A8" w:rsidP="00DA7EB5">
      <w:pPr>
        <w:keepNext/>
        <w:keepLines/>
      </w:pPr>
      <w:r w:rsidRPr="005024C9">
        <w:lastRenderedPageBreak/>
        <w:t xml:space="preserve">In the case of Viet Nam given its high cellular mobile penetration, its growing broadband (including </w:t>
      </w:r>
      <w:r w:rsidR="00E65A4D" w:rsidRPr="00E65A4D">
        <w:t>wireless broadband</w:t>
      </w:r>
      <w:r w:rsidRPr="005024C9">
        <w:t>) penetration, and its failing PSTN teledensity</w:t>
      </w:r>
      <w:r w:rsidR="004F437B">
        <w:t>,</w:t>
      </w:r>
      <w:r w:rsidRPr="005024C9">
        <w:t xml:space="preserve"> it is difficult to independently forecast the likely demand for wireless and </w:t>
      </w:r>
      <w:r w:rsidR="004F437B" w:rsidRPr="004F437B">
        <w:t xml:space="preserve">wireless broadband </w:t>
      </w:r>
      <w:r w:rsidRPr="005024C9">
        <w:t>services with any certainty.</w:t>
      </w:r>
      <w:r w:rsidR="00295DDE" w:rsidRPr="005024C9">
        <w:t xml:space="preserve"> </w:t>
      </w:r>
      <w:r w:rsidRPr="005024C9">
        <w:t xml:space="preserve">For the longer term </w:t>
      </w:r>
      <w:r w:rsidR="004F437B">
        <w:t>(</w:t>
      </w:r>
      <w:r w:rsidRPr="005024C9">
        <w:t>up to 2020</w:t>
      </w:r>
      <w:r w:rsidR="004F437B">
        <w:t>)</w:t>
      </w:r>
      <w:r w:rsidRPr="005024C9">
        <w:t xml:space="preserve">, this </w:t>
      </w:r>
      <w:r w:rsidR="004F437B">
        <w:t>m</w:t>
      </w:r>
      <w:r w:rsidRPr="005024C9">
        <w:t xml:space="preserve">asterplan </w:t>
      </w:r>
      <w:r w:rsidR="004F437B">
        <w:t>assesses</w:t>
      </w:r>
      <w:r w:rsidRPr="005024C9">
        <w:t xml:space="preserve"> the overall spectrum requirements in a manner consistent with ITU-R Report M.2078 (2006).</w:t>
      </w:r>
      <w:r w:rsidRPr="005024C9">
        <w:rPr>
          <w:vertAlign w:val="superscript"/>
        </w:rPr>
        <w:footnoteReference w:id="65"/>
      </w:r>
      <w:r w:rsidRPr="005024C9">
        <w:t xml:space="preserve"> </w:t>
      </w:r>
    </w:p>
    <w:p w:rsidR="008667A8" w:rsidRPr="005024C9" w:rsidRDefault="008667A8" w:rsidP="004F437B">
      <w:r w:rsidRPr="005024C9">
        <w:t>It is therefore recommended that the minimum spectrum allocation for cellular mobile services</w:t>
      </w:r>
      <w:r w:rsidR="00295DDE" w:rsidRPr="005024C9">
        <w:t xml:space="preserve"> </w:t>
      </w:r>
      <w:r w:rsidRPr="005024C9">
        <w:t>in Viet Nam should be at least 760 MHz in 2020 and preferably 840 MHz (</w:t>
      </w:r>
      <w:r w:rsidR="002A7CA4">
        <w:t>Figure 25</w:t>
      </w:r>
      <w:r w:rsidRPr="005024C9">
        <w:t>)</w:t>
      </w:r>
      <w:r w:rsidR="004F437B">
        <w:t>,</w:t>
      </w:r>
      <w:r w:rsidRPr="005024C9">
        <w:t xml:space="preserve"> a significant increase from the approximately 390 MHz it currently allocates to mobile services.</w:t>
      </w:r>
      <w:r w:rsidR="00295DDE" w:rsidRPr="005024C9">
        <w:t xml:space="preserve"> </w:t>
      </w:r>
      <w:r w:rsidR="0029077E">
        <w:t>Figure 24</w:t>
      </w:r>
      <w:r w:rsidRPr="005024C9">
        <w:t xml:space="preserve"> only shows the first digital dividend and not the second which will be able in 2020 and beyond.</w:t>
      </w:r>
    </w:p>
    <w:p w:rsidR="008667A8" w:rsidRPr="005024C9" w:rsidRDefault="00325CFE" w:rsidP="00295DDE">
      <w:pPr>
        <w:pStyle w:val="Figuretitle"/>
      </w:pPr>
      <w:r w:rsidRPr="00325CFE">
        <w:t>Figure</w:t>
      </w:r>
      <w:r w:rsidR="008667A8" w:rsidRPr="005024C9">
        <w:t xml:space="preserve"> </w:t>
      </w:r>
      <w:r w:rsidR="0029077E">
        <w:t>24</w:t>
      </w:r>
      <w:r w:rsidR="008667A8" w:rsidRPr="005024C9">
        <w:t>:</w:t>
      </w:r>
      <w:r w:rsidR="009D20BF">
        <w:t xml:space="preserve">  </w:t>
      </w:r>
      <w:r w:rsidR="008667A8" w:rsidRPr="005024C9">
        <w:t>Viet Nam suggest</w:t>
      </w:r>
      <w:r w:rsidR="009D20BF">
        <w:t>ed</w:t>
      </w:r>
      <w:r w:rsidR="008667A8" w:rsidRPr="005024C9">
        <w:t xml:space="preserve"> allocation targets for mobile spectrum until 2020</w:t>
      </w:r>
    </w:p>
    <w:p w:rsidR="008667A8" w:rsidRPr="005024C9" w:rsidRDefault="008667A8" w:rsidP="00295DDE">
      <w:pPr>
        <w:pStyle w:val="Figure"/>
      </w:pPr>
      <w:r w:rsidRPr="005024C9">
        <w:rPr>
          <w:noProof/>
          <w:lang w:val="en-US" w:eastAsia="zh-CN"/>
        </w:rPr>
        <w:drawing>
          <wp:inline distT="0" distB="0" distL="0" distR="0" wp14:anchorId="7D00D4B5" wp14:editId="23ED2515">
            <wp:extent cx="5595239" cy="4143375"/>
            <wp:effectExtent l="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8368" cy="4145692"/>
                    </a:xfrm>
                    <a:prstGeom prst="rect">
                      <a:avLst/>
                    </a:prstGeom>
                    <a:noFill/>
                    <a:ln>
                      <a:noFill/>
                    </a:ln>
                  </pic:spPr>
                </pic:pic>
              </a:graphicData>
            </a:graphic>
          </wp:inline>
        </w:drawing>
      </w:r>
    </w:p>
    <w:p w:rsidR="008667A8" w:rsidRPr="005024C9" w:rsidRDefault="002A7CA4" w:rsidP="00295DDE">
      <w:pPr>
        <w:pStyle w:val="figuresource"/>
      </w:pPr>
      <w:r>
        <w:t>Source:  ITU</w:t>
      </w:r>
    </w:p>
    <w:p w:rsidR="00295DDE" w:rsidRPr="005024C9" w:rsidRDefault="00295DDE" w:rsidP="008667A8"/>
    <w:p w:rsidR="008667A8" w:rsidRPr="005024C9" w:rsidRDefault="008667A8" w:rsidP="004F437B">
      <w:r w:rsidRPr="005024C9">
        <w:t xml:space="preserve">As spectrum requirements </w:t>
      </w:r>
      <w:r w:rsidR="004F437B">
        <w:t>in Viet Nam</w:t>
      </w:r>
      <w:r w:rsidR="004F437B" w:rsidRPr="005024C9">
        <w:t xml:space="preserve"> </w:t>
      </w:r>
      <w:r w:rsidRPr="005024C9">
        <w:t>are akin to developed country markets such minimum spectrum requirements have been benchmarked against foreign regulator studies in the United States, United Kingdom</w:t>
      </w:r>
      <w:r w:rsidR="004F437B">
        <w:t>,</w:t>
      </w:r>
      <w:r w:rsidRPr="005024C9">
        <w:t xml:space="preserve"> and Australia (see </w:t>
      </w:r>
      <w:r w:rsidR="0030406F" w:rsidRPr="0030406F">
        <w:t>Appendix F</w:t>
      </w:r>
      <w:r w:rsidRPr="005024C9">
        <w:t>) and are broadly consistent.</w:t>
      </w:r>
      <w:r w:rsidRPr="005024C9">
        <w:rPr>
          <w:vertAlign w:val="superscript"/>
        </w:rPr>
        <w:footnoteReference w:id="66"/>
      </w:r>
    </w:p>
    <w:p w:rsidR="008667A8" w:rsidRPr="005024C9" w:rsidRDefault="008667A8" w:rsidP="008667A8">
      <w:r w:rsidRPr="005024C9">
        <w:lastRenderedPageBreak/>
        <w:t>These targets are considered realistic even though the demand for wireless services will be high, as there is likely to be somewhat a demand lag in Viet Nam markets compared with developed country markets.</w:t>
      </w:r>
      <w:r w:rsidR="00295DDE" w:rsidRPr="005024C9">
        <w:t xml:space="preserve"> </w:t>
      </w:r>
      <w:r w:rsidRPr="005024C9">
        <w:t>In addition, to achieve these targets levels of spectrum allocation means securing the digital dividend (after the switchover to digital television) which will not be an easy or straightforward process given the number of policy and consumer issues needing to be resolved.</w:t>
      </w:r>
    </w:p>
    <w:p w:rsidR="008667A8" w:rsidRPr="005024C9" w:rsidRDefault="008667A8" w:rsidP="008667A8">
      <w:r w:rsidRPr="005024C9">
        <w:t>Importantly, many of the allocations can occur at lower spectrum bands below 2 GHz (and particularly below 1 GHz).</w:t>
      </w:r>
      <w:r w:rsidR="00295DDE" w:rsidRPr="005024C9">
        <w:t xml:space="preserve"> </w:t>
      </w:r>
      <w:r w:rsidRPr="005024C9">
        <w:t>This will mean a faster deployment with greater coverage in mountainous, regional and semi-rural Viet Nam.</w:t>
      </w:r>
      <w:r w:rsidRPr="005024C9">
        <w:rPr>
          <w:vertAlign w:val="superscript"/>
        </w:rPr>
        <w:footnoteReference w:id="67"/>
      </w:r>
      <w:r w:rsidR="00295DDE" w:rsidRPr="005024C9">
        <w:t xml:space="preserve"> </w:t>
      </w:r>
      <w:r w:rsidRPr="005024C9">
        <w:t>It should also mean more affordable services given lower cost structures.</w:t>
      </w:r>
      <w:r w:rsidR="00295DDE" w:rsidRPr="005024C9">
        <w:t xml:space="preserve"> </w:t>
      </w:r>
      <w:r w:rsidRPr="005024C9">
        <w:t xml:space="preserve"> </w:t>
      </w:r>
    </w:p>
    <w:p w:rsidR="008667A8" w:rsidRPr="005024C9" w:rsidRDefault="008667A8" w:rsidP="00295DDE">
      <w:pPr>
        <w:pStyle w:val="Heading3"/>
        <w:rPr>
          <w:lang w:val="en-GB"/>
        </w:rPr>
      </w:pPr>
      <w:bookmarkStart w:id="81" w:name="_Toc338239922"/>
      <w:r w:rsidRPr="005024C9">
        <w:rPr>
          <w:lang w:val="en-GB"/>
        </w:rPr>
        <w:t>5.4.5</w:t>
      </w:r>
      <w:r w:rsidRPr="005024C9">
        <w:rPr>
          <w:lang w:val="en-GB"/>
        </w:rPr>
        <w:tab/>
        <w:t>Additional preferred spectrum bands for use as ‘spectrum insurance’</w:t>
      </w:r>
      <w:bookmarkEnd w:id="81"/>
    </w:p>
    <w:p w:rsidR="008667A8" w:rsidRPr="005024C9" w:rsidRDefault="008667A8" w:rsidP="004F437B">
      <w:r w:rsidRPr="005024C9">
        <w:t xml:space="preserve">Given the growth of wireless services globally and in Viet Nam over the past </w:t>
      </w:r>
      <w:r w:rsidR="004F437B">
        <w:t>five</w:t>
      </w:r>
      <w:r w:rsidR="004F437B" w:rsidRPr="005024C9">
        <w:t xml:space="preserve"> </w:t>
      </w:r>
      <w:r w:rsidRPr="005024C9">
        <w:t>years, it is possible that the demand may be underestimated again.</w:t>
      </w:r>
      <w:r w:rsidR="00295DDE" w:rsidRPr="005024C9">
        <w:t xml:space="preserve"> </w:t>
      </w:r>
      <w:r w:rsidRPr="005024C9">
        <w:t>There is even a bold view expressed by one major mobile operator that all spectrum below 5 GHz will be devoted to wireless broadband within five years.</w:t>
      </w:r>
      <w:r w:rsidRPr="005024C9">
        <w:rPr>
          <w:vertAlign w:val="superscript"/>
        </w:rPr>
        <w:footnoteReference w:id="68"/>
      </w:r>
      <w:r w:rsidR="00295DDE" w:rsidRPr="005024C9">
        <w:t xml:space="preserve"> </w:t>
      </w:r>
      <w:r w:rsidRPr="005024C9">
        <w:t>Certainly if the Ericsson vision of more than 50 billion connected devices</w:t>
      </w:r>
      <w:r w:rsidRPr="005024C9">
        <w:rPr>
          <w:vertAlign w:val="superscript"/>
        </w:rPr>
        <w:footnoteReference w:id="69"/>
      </w:r>
      <w:r w:rsidRPr="005024C9">
        <w:t xml:space="preserve"> is correct then more spectrum than any regulator is proposing globally, will be required.</w:t>
      </w:r>
    </w:p>
    <w:p w:rsidR="008667A8" w:rsidRPr="005024C9" w:rsidRDefault="008667A8" w:rsidP="00F11033">
      <w:r w:rsidRPr="005024C9">
        <w:t xml:space="preserve">Having said that, this </w:t>
      </w:r>
      <w:r w:rsidR="004F437B">
        <w:t>m</w:t>
      </w:r>
      <w:r w:rsidRPr="005024C9">
        <w:t xml:space="preserve">asterplan recommends that the </w:t>
      </w:r>
      <w:r w:rsidR="00F11033" w:rsidRPr="005024C9">
        <w:t>ARF</w:t>
      </w:r>
      <w:r w:rsidR="00F11033">
        <w:t>M</w:t>
      </w:r>
      <w:r w:rsidR="00F11033" w:rsidRPr="005024C9">
        <w:t xml:space="preserve"> </w:t>
      </w:r>
      <w:r w:rsidRPr="005024C9">
        <w:t>review making available three additional spectrum bands in longer term.</w:t>
      </w:r>
      <w:r w:rsidR="00295DDE" w:rsidRPr="005024C9">
        <w:t xml:space="preserve"> </w:t>
      </w:r>
      <w:r w:rsidRPr="005024C9">
        <w:t>These, based on the approaches of international regulators and/or industry preference are – 1.5 GHz, 3.3 to 3.8 GHz</w:t>
      </w:r>
      <w:r w:rsidRPr="005024C9">
        <w:rPr>
          <w:vertAlign w:val="superscript"/>
        </w:rPr>
        <w:footnoteReference w:id="70"/>
      </w:r>
      <w:r w:rsidRPr="005024C9">
        <w:t xml:space="preserve"> in addition to a second digital dividend in the 700 MHz band which has already been discussed.</w:t>
      </w:r>
      <w:r w:rsidR="00295DDE" w:rsidRPr="005024C9">
        <w:t xml:space="preserve"> </w:t>
      </w:r>
      <w:r w:rsidRPr="005024C9">
        <w:t>Such additional spectrum provides a ‘spectrum insurance’ for Viet Nam should one be necessary.</w:t>
      </w:r>
    </w:p>
    <w:p w:rsidR="008667A8" w:rsidRPr="005024C9" w:rsidRDefault="000B340B" w:rsidP="009D20BF">
      <w:pPr>
        <w:pStyle w:val="Heading1"/>
        <w:rPr>
          <w:lang w:val="en-GB"/>
        </w:rPr>
      </w:pPr>
      <w:bookmarkStart w:id="82" w:name="_Toc338239923"/>
      <w:r w:rsidRPr="005024C9">
        <w:rPr>
          <w:lang w:val="en-GB"/>
        </w:rPr>
        <w:t>6</w:t>
      </w:r>
      <w:r w:rsidR="008667A8" w:rsidRPr="005024C9">
        <w:rPr>
          <w:lang w:val="en-GB"/>
        </w:rPr>
        <w:tab/>
      </w:r>
      <w:r w:rsidR="009D20BF">
        <w:rPr>
          <w:lang w:val="en-GB"/>
        </w:rPr>
        <w:t>Facilitating applications and content</w:t>
      </w:r>
      <w:bookmarkEnd w:id="82"/>
    </w:p>
    <w:p w:rsidR="008667A8" w:rsidRPr="005024C9" w:rsidRDefault="00295DDE" w:rsidP="00295DDE">
      <w:pPr>
        <w:pStyle w:val="Heading2"/>
        <w:rPr>
          <w:lang w:val="en-GB"/>
        </w:rPr>
      </w:pPr>
      <w:bookmarkStart w:id="83" w:name="_Toc338239924"/>
      <w:r w:rsidRPr="005024C9">
        <w:rPr>
          <w:lang w:val="en-GB"/>
        </w:rPr>
        <w:t>6.1</w:t>
      </w:r>
      <w:r w:rsidRPr="005024C9">
        <w:rPr>
          <w:lang w:val="en-GB"/>
        </w:rPr>
        <w:tab/>
      </w:r>
      <w:r w:rsidR="008667A8" w:rsidRPr="005024C9">
        <w:rPr>
          <w:lang w:val="en-GB"/>
        </w:rPr>
        <w:t>Stimulating the content sector in emerging economies</w:t>
      </w:r>
      <w:bookmarkEnd w:id="83"/>
      <w:r w:rsidR="008667A8" w:rsidRPr="005024C9">
        <w:rPr>
          <w:lang w:val="en-GB"/>
        </w:rPr>
        <w:t xml:space="preserve"> </w:t>
      </w:r>
    </w:p>
    <w:p w:rsidR="008667A8" w:rsidRPr="005024C9" w:rsidRDefault="008667A8" w:rsidP="008667A8">
      <w:r w:rsidRPr="005024C9">
        <w:t xml:space="preserve">It is arguable that there is a circular relationship between applications/content and broadband uptake. The higher the penetration of broadband services, the more data /content rich applications consumers demand; whilst the more attractive and relevant applications/content are, the more consumers will demand broadband in order to participate in those markets. </w:t>
      </w:r>
    </w:p>
    <w:p w:rsidR="008667A8" w:rsidRPr="005024C9" w:rsidRDefault="008667A8" w:rsidP="00DF069F">
      <w:r w:rsidRPr="005024C9">
        <w:t xml:space="preserve">There are a number of means through which the </w:t>
      </w:r>
      <w:r w:rsidR="00DF069F">
        <w:t>g</w:t>
      </w:r>
      <w:r w:rsidR="00DF069F" w:rsidRPr="005024C9">
        <w:t xml:space="preserve">overnment </w:t>
      </w:r>
      <w:r w:rsidRPr="005024C9">
        <w:t>can intervene in order to create an enabling environment for content production industries and ultimately drive demand for their services.</w:t>
      </w:r>
    </w:p>
    <w:p w:rsidR="008667A8" w:rsidRPr="005024C9" w:rsidRDefault="008667A8" w:rsidP="00295DDE">
      <w:pPr>
        <w:pStyle w:val="Heading3"/>
        <w:rPr>
          <w:lang w:val="en-GB"/>
        </w:rPr>
      </w:pPr>
      <w:bookmarkStart w:id="84" w:name="_Toc338239925"/>
      <w:r w:rsidRPr="005024C9">
        <w:rPr>
          <w:lang w:val="en-GB"/>
        </w:rPr>
        <w:t>6.1.1</w:t>
      </w:r>
      <w:r w:rsidRPr="005024C9">
        <w:rPr>
          <w:lang w:val="en-GB"/>
        </w:rPr>
        <w:tab/>
        <w:t>Educate content entrepreneurs</w:t>
      </w:r>
      <w:bookmarkEnd w:id="84"/>
    </w:p>
    <w:p w:rsidR="008667A8" w:rsidRPr="005024C9" w:rsidRDefault="008667A8" w:rsidP="008667A8">
      <w:r w:rsidRPr="005024C9">
        <w:t xml:space="preserve">Governments can work to stimulate the domestic content sector by educating their national ICT workforce with the set of skills and outlook that are necessary for the requisite innovation and technical expertise required for the market to expand. </w:t>
      </w:r>
    </w:p>
    <w:p w:rsidR="008667A8" w:rsidRPr="005024C9" w:rsidRDefault="008667A8" w:rsidP="00DF069F">
      <w:r w:rsidRPr="005024C9">
        <w:lastRenderedPageBreak/>
        <w:t>New courses at existing technical/educational institutions may be developed so as to encompass issues associated with applications/content.</w:t>
      </w:r>
      <w:r w:rsidR="00295DDE" w:rsidRPr="005024C9">
        <w:t xml:space="preserve"> </w:t>
      </w:r>
      <w:r w:rsidRPr="005024C9">
        <w:t xml:space="preserve">It may be necessary for the </w:t>
      </w:r>
      <w:r w:rsidR="00DF069F">
        <w:t>g</w:t>
      </w:r>
      <w:r w:rsidR="00DF069F" w:rsidRPr="005024C9">
        <w:t xml:space="preserve">overnment </w:t>
      </w:r>
      <w:r w:rsidRPr="005024C9">
        <w:t xml:space="preserve">to train teachers/trainers with a range of input skills for content production (e.g. graphic design, animation, information technology). An example from Australia is shown in </w:t>
      </w:r>
      <w:r w:rsidR="002A7CA4">
        <w:t>Box 6</w:t>
      </w:r>
      <w:r w:rsidRPr="005024C9">
        <w:t>.</w:t>
      </w:r>
      <w:r w:rsidR="00295DDE" w:rsidRPr="005024C9">
        <w:t xml:space="preserve"> </w:t>
      </w:r>
      <w:r w:rsidRPr="005024C9">
        <w:t xml:space="preserve">Overseas expertise may need to be harnessed for the training of a skilled and dynamic workforce in areas such as management, finance and creative process development. </w:t>
      </w:r>
    </w:p>
    <w:p w:rsidR="008667A8" w:rsidRPr="005024C9" w:rsidRDefault="002A7CA4" w:rsidP="00295DDE">
      <w:pPr>
        <w:pStyle w:val="Figuretitle"/>
      </w:pPr>
      <w:r>
        <w:t>Box 6</w:t>
      </w:r>
      <w:r w:rsidR="008667A8" w:rsidRPr="005024C9">
        <w:t xml:space="preserve">: </w:t>
      </w:r>
      <w:r w:rsidR="006E6CF9">
        <w:t xml:space="preserve"> </w:t>
      </w:r>
      <w:r w:rsidR="008667A8" w:rsidRPr="005024C9">
        <w:t>Digital media courses at the Australian Film Television and Radio School</w:t>
      </w:r>
      <w:r w:rsidR="008667A8" w:rsidRPr="005024C9">
        <w:rPr>
          <w:vertAlign w:val="superscript"/>
        </w:rPr>
        <w:footnoteReference w:id="71"/>
      </w:r>
    </w:p>
    <w:p w:rsidR="00295DDE" w:rsidRPr="005024C9" w:rsidRDefault="00295DDE" w:rsidP="00295DDE">
      <w:pPr>
        <w:pStyle w:val="Figure"/>
        <w:keepNext w:val="0"/>
        <w:spacing w:before="120" w:after="0"/>
        <w:ind w:left="0" w:firstLine="0"/>
        <w:jc w:val="both"/>
      </w:pPr>
      <w:r w:rsidRPr="005024C9">
        <w:t xml:space="preserve">The Australian Film Television and Radio School (AFTRS) offers a number of specialist postgraduate courses within the digital media field of study. </w:t>
      </w:r>
    </w:p>
    <w:p w:rsidR="00295DDE" w:rsidRPr="005024C9" w:rsidRDefault="00295DDE" w:rsidP="00B44D3B">
      <w:pPr>
        <w:pStyle w:val="Figure"/>
        <w:keepNext w:val="0"/>
        <w:spacing w:before="120" w:after="0"/>
        <w:ind w:left="0" w:firstLine="0"/>
        <w:jc w:val="both"/>
        <w:rPr>
          <w:lang w:bidi="en-US"/>
        </w:rPr>
      </w:pPr>
      <w:r w:rsidRPr="005024C9">
        <w:t xml:space="preserve">A Graduate Certificate in 3D Animation provides </w:t>
      </w:r>
      <w:r w:rsidR="00B149C3">
        <w:t>“</w:t>
      </w:r>
      <w:r w:rsidR="00B149C3">
        <w:rPr>
          <w:lang w:bidi="en-US"/>
        </w:rPr>
        <w:t>a</w:t>
      </w:r>
      <w:r w:rsidR="00B149C3" w:rsidRPr="005024C9">
        <w:rPr>
          <w:lang w:bidi="en-US"/>
        </w:rPr>
        <w:t xml:space="preserve"> </w:t>
      </w:r>
      <w:r w:rsidRPr="005024C9">
        <w:rPr>
          <w:lang w:bidi="en-US"/>
        </w:rPr>
        <w:t>comprehensive, specialist course designed to develop the professional skills of digital artists through production-focused learning….[and] course provides a thorough grounding in the art of 3D animation using AutoDesk Maya software.</w:t>
      </w:r>
    </w:p>
    <w:p w:rsidR="00295DDE" w:rsidRPr="005024C9" w:rsidRDefault="00295DDE" w:rsidP="00295DDE">
      <w:pPr>
        <w:pStyle w:val="Figure"/>
        <w:keepNext w:val="0"/>
        <w:spacing w:before="120" w:after="0"/>
        <w:ind w:left="0" w:firstLine="0"/>
        <w:jc w:val="both"/>
        <w:rPr>
          <w:lang w:bidi="en-US"/>
        </w:rPr>
      </w:pPr>
      <w:r w:rsidRPr="005024C9">
        <w:rPr>
          <w:lang w:bidi="en-US"/>
        </w:rPr>
        <w:t>The course offers a number of modules aimed at giving students a grounding in both the technical and business side of the 3D animation sector:</w:t>
      </w:r>
    </w:p>
    <w:p w:rsidR="00295DDE" w:rsidRPr="005024C9"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t>3D Graphics Fundamentals;</w:t>
      </w:r>
    </w:p>
    <w:p w:rsidR="00295DDE" w:rsidRPr="005024C9"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r>
      <w:r w:rsidRPr="005024C9">
        <w:t>Character Animation Foundations;</w:t>
      </w:r>
    </w:p>
    <w:p w:rsidR="00295DDE" w:rsidRPr="005024C9"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r>
      <w:r w:rsidRPr="005024C9">
        <w:t>Collaborative;</w:t>
      </w:r>
    </w:p>
    <w:p w:rsidR="00295DDE" w:rsidRPr="005024C9"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r>
      <w:r w:rsidRPr="005024C9">
        <w:t>Creative Research;</w:t>
      </w:r>
    </w:p>
    <w:p w:rsidR="00295DDE" w:rsidRPr="005024C9"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r>
      <w:r w:rsidRPr="005024C9">
        <w:t>Industry Brief;</w:t>
      </w:r>
    </w:p>
    <w:p w:rsidR="00295DDE" w:rsidRPr="005024C9"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r>
      <w:r w:rsidRPr="005024C9">
        <w:t>Introduction to Running Your Own Creative Business; and</w:t>
      </w:r>
    </w:p>
    <w:p w:rsidR="00295DDE" w:rsidRDefault="00295DDE" w:rsidP="00295DDE">
      <w:pPr>
        <w:pStyle w:val="Figure"/>
        <w:keepNext w:val="0"/>
        <w:spacing w:before="120" w:after="0"/>
        <w:jc w:val="both"/>
      </w:pPr>
      <w:r w:rsidRPr="005024C9">
        <w:rPr>
          <w:color w:val="31849B" w:themeColor="accent5" w:themeShade="BF"/>
          <w:lang w:bidi="en-US"/>
        </w:rPr>
        <w:t>•</w:t>
      </w:r>
      <w:r w:rsidRPr="005024C9">
        <w:rPr>
          <w:lang w:bidi="en-US"/>
        </w:rPr>
        <w:tab/>
      </w:r>
      <w:r w:rsidRPr="005024C9">
        <w:t>Key Figures in Animation</w:t>
      </w:r>
    </w:p>
    <w:p w:rsidR="00B149C3" w:rsidRPr="005024C9" w:rsidRDefault="00B149C3" w:rsidP="00295DDE">
      <w:pPr>
        <w:pStyle w:val="Figure"/>
        <w:keepNext w:val="0"/>
        <w:spacing w:before="120" w:after="0"/>
        <w:jc w:val="both"/>
      </w:pPr>
      <w:r>
        <w:rPr>
          <w:color w:val="31849B" w:themeColor="accent5" w:themeShade="BF"/>
          <w:lang w:bidi="en-US"/>
        </w:rPr>
        <w:t>…”</w:t>
      </w:r>
    </w:p>
    <w:p w:rsidR="008667A8" w:rsidRPr="005024C9" w:rsidRDefault="008667A8" w:rsidP="00545F39">
      <w:r w:rsidRPr="005024C9">
        <w:t xml:space="preserve">The </w:t>
      </w:r>
      <w:r w:rsidR="00B149C3">
        <w:t>g</w:t>
      </w:r>
      <w:r w:rsidR="00B149C3" w:rsidRPr="005024C9">
        <w:t xml:space="preserve">overnment </w:t>
      </w:r>
      <w:r w:rsidRPr="005024C9">
        <w:t>may also consider incorporating a workforce training requirement (a</w:t>
      </w:r>
      <w:r w:rsidR="00545F39">
        <w:t>s</w:t>
      </w:r>
      <w:r w:rsidRPr="005024C9">
        <w:t xml:space="preserve"> possible subsidies) as part of its national employment policy </w:t>
      </w:r>
      <w:r w:rsidR="00545F39">
        <w:t>t</w:t>
      </w:r>
      <w:r w:rsidR="00545F39" w:rsidRPr="005024C9">
        <w:t xml:space="preserve">he </w:t>
      </w:r>
      <w:r w:rsidRPr="005024C9">
        <w:t>Ministry of Labour, Invalids and Social Affairs announced in January 2012 that it aimed to create 1.6 million new jobs and vocational training for 1</w:t>
      </w:r>
      <w:r w:rsidR="00B149C3">
        <w:t> </w:t>
      </w:r>
      <w:r w:rsidRPr="005024C9">
        <w:t>900 people over the next 12 months.</w:t>
      </w:r>
      <w:r w:rsidRPr="005024C9">
        <w:rPr>
          <w:vertAlign w:val="superscript"/>
        </w:rPr>
        <w:footnoteReference w:id="72"/>
      </w:r>
      <w:r w:rsidRPr="005024C9">
        <w:t xml:space="preserve"> It is easy to envisage the inclusion of this important policy in the nation’s next labour plan.</w:t>
      </w:r>
    </w:p>
    <w:p w:rsidR="008667A8" w:rsidRPr="005024C9" w:rsidRDefault="008667A8" w:rsidP="00DF069F">
      <w:r w:rsidRPr="005024C9">
        <w:t xml:space="preserve">The </w:t>
      </w:r>
      <w:r w:rsidR="00DF069F">
        <w:t>g</w:t>
      </w:r>
      <w:r w:rsidR="00DF069F" w:rsidRPr="005024C9">
        <w:t xml:space="preserve">overnment </w:t>
      </w:r>
      <w:r w:rsidRPr="005024C9">
        <w:t xml:space="preserve">should also be open to obtaining overseas assistance in developing appropriate competency/skill measures and standards/certification. </w:t>
      </w:r>
    </w:p>
    <w:p w:rsidR="008667A8" w:rsidRPr="005024C9" w:rsidRDefault="00B149C3" w:rsidP="00DF069F">
      <w:r>
        <w:t xml:space="preserve">Box 7 </w:t>
      </w:r>
      <w:r w:rsidR="008667A8" w:rsidRPr="005024C9">
        <w:t>below highlights foreign investor interest in this market in Viet Nam.</w:t>
      </w:r>
      <w:r w:rsidR="00295DDE" w:rsidRPr="005024C9">
        <w:t xml:space="preserve"> </w:t>
      </w:r>
      <w:r w:rsidR="008667A8" w:rsidRPr="005024C9">
        <w:t xml:space="preserve"> Facilitating a business climate that is open and attractive to foreign investment in this market segment may obviate the need for the </w:t>
      </w:r>
      <w:r w:rsidR="00DF069F">
        <w:t>g</w:t>
      </w:r>
      <w:r w:rsidR="00DF069F" w:rsidRPr="005024C9">
        <w:t xml:space="preserve">overnment </w:t>
      </w:r>
      <w:r w:rsidR="008667A8" w:rsidRPr="005024C9">
        <w:t>to make substantial financial commitments to improvi</w:t>
      </w:r>
      <w:r w:rsidR="00295DDE" w:rsidRPr="005024C9">
        <w:t>ng the domestic content market.</w:t>
      </w:r>
    </w:p>
    <w:p w:rsidR="008667A8" w:rsidRPr="005024C9" w:rsidRDefault="00B149C3" w:rsidP="006E6CF9">
      <w:pPr>
        <w:pStyle w:val="Figuretitle"/>
      </w:pPr>
      <w:r>
        <w:t>Box 7</w:t>
      </w:r>
      <w:r w:rsidR="008667A8" w:rsidRPr="005024C9">
        <w:t>:</w:t>
      </w:r>
      <w:r w:rsidR="00295DDE" w:rsidRPr="005024C9">
        <w:t xml:space="preserve"> </w:t>
      </w:r>
      <w:r>
        <w:t xml:space="preserve"> </w:t>
      </w:r>
      <w:r w:rsidR="008667A8" w:rsidRPr="005024C9">
        <w:t xml:space="preserve">NTT Docomo invests USD 18 million in </w:t>
      </w:r>
      <w:r w:rsidR="006E6CF9">
        <w:t>Viet Nam</w:t>
      </w:r>
      <w:r w:rsidR="006E6CF9" w:rsidRPr="005024C9">
        <w:t xml:space="preserve"> </w:t>
      </w:r>
      <w:r w:rsidR="008667A8" w:rsidRPr="005024C9">
        <w:t>content industry</w:t>
      </w:r>
    </w:p>
    <w:p w:rsidR="008667A8" w:rsidRPr="005024C9" w:rsidRDefault="008667A8" w:rsidP="00295DDE">
      <w:pPr>
        <w:pStyle w:val="Figure"/>
        <w:keepNext w:val="0"/>
        <w:spacing w:before="120" w:after="0"/>
        <w:ind w:left="0" w:firstLine="0"/>
        <w:jc w:val="both"/>
        <w:rPr>
          <w:b/>
          <w:i/>
          <w:iCs/>
        </w:rPr>
      </w:pPr>
      <w:r w:rsidRPr="005024C9">
        <w:rPr>
          <w:i/>
          <w:iCs/>
        </w:rPr>
        <w:t xml:space="preserve">In August 2011, Japan’s NTT Docomo announced that it had acquired a 25 </w:t>
      </w:r>
      <w:r w:rsidR="00901945">
        <w:rPr>
          <w:i/>
          <w:iCs/>
        </w:rPr>
        <w:t>per cent</w:t>
      </w:r>
      <w:r w:rsidRPr="005024C9">
        <w:rPr>
          <w:i/>
          <w:iCs/>
        </w:rPr>
        <w:t xml:space="preserve"> stake in Viet Nam’s VMG Company, a mobile content platform provider, for USD 18 million. NTT Docomo saw strong prospects for growth in </w:t>
      </w:r>
      <w:r w:rsidR="00B149C3">
        <w:rPr>
          <w:i/>
          <w:iCs/>
        </w:rPr>
        <w:t xml:space="preserve">the </w:t>
      </w:r>
      <w:r w:rsidRPr="005024C9">
        <w:rPr>
          <w:i/>
          <w:iCs/>
        </w:rPr>
        <w:t>Viet Nam application / content sector and believed that VMG, the nation’s largest content provider, was an attractive target through which to reap maximum benefit from this market and expand its presence in Southeast Asia.</w:t>
      </w:r>
    </w:p>
    <w:p w:rsidR="008667A8" w:rsidRPr="005024C9" w:rsidRDefault="00295DDE" w:rsidP="00295DDE">
      <w:pPr>
        <w:pStyle w:val="Heading3"/>
        <w:rPr>
          <w:lang w:val="en-GB"/>
        </w:rPr>
      </w:pPr>
      <w:bookmarkStart w:id="85" w:name="_Toc338239926"/>
      <w:r w:rsidRPr="005024C9">
        <w:rPr>
          <w:lang w:val="en-GB"/>
        </w:rPr>
        <w:lastRenderedPageBreak/>
        <w:t>6.1.2</w:t>
      </w:r>
      <w:r w:rsidRPr="005024C9">
        <w:rPr>
          <w:lang w:val="en-GB"/>
        </w:rPr>
        <w:tab/>
      </w:r>
      <w:r w:rsidR="008667A8" w:rsidRPr="005024C9">
        <w:rPr>
          <w:lang w:val="en-GB"/>
        </w:rPr>
        <w:t>Subsidise content production</w:t>
      </w:r>
      <w:bookmarkEnd w:id="85"/>
    </w:p>
    <w:p w:rsidR="008667A8" w:rsidRPr="005024C9" w:rsidRDefault="008667A8" w:rsidP="00DF069F">
      <w:r w:rsidRPr="005024C9">
        <w:t xml:space="preserve">In order to improve the supply of content, financial tools such as direct outlays and tax measures may be employed by the </w:t>
      </w:r>
      <w:r w:rsidR="00DF069F">
        <w:t>g</w:t>
      </w:r>
      <w:r w:rsidR="00DF069F" w:rsidRPr="005024C9">
        <w:t>overnment</w:t>
      </w:r>
      <w:r w:rsidRPr="005024C9">
        <w:t xml:space="preserve">. Each tool possesses unique policy design issues that must be properly addressed prior to implementation. </w:t>
      </w:r>
    </w:p>
    <w:p w:rsidR="008667A8" w:rsidRPr="005024C9" w:rsidRDefault="008667A8" w:rsidP="00DF069F">
      <w:r w:rsidRPr="005024C9">
        <w:t xml:space="preserve">With respect to the provision of digital content, the </w:t>
      </w:r>
      <w:r w:rsidR="00DF069F">
        <w:t>g</w:t>
      </w:r>
      <w:r w:rsidR="00DF069F" w:rsidRPr="005024C9">
        <w:t xml:space="preserve">overnment </w:t>
      </w:r>
      <w:r w:rsidRPr="005024C9">
        <w:t xml:space="preserve">has opted to issue subsidies in the past. Decision No. 56/2007QD-TTg of May 3 2007, Approving the Program on Development of Vietnam’s Digital Content Industry to 2010, saw the establishment of a of USD 78 million fund sourced from national and provincial </w:t>
      </w:r>
      <w:r w:rsidR="00DF069F">
        <w:t>g</w:t>
      </w:r>
      <w:r w:rsidR="00DF069F" w:rsidRPr="005024C9">
        <w:t xml:space="preserve">overnments </w:t>
      </w:r>
      <w:r w:rsidRPr="005024C9">
        <w:t>as well as private sector contributions.</w:t>
      </w:r>
      <w:r w:rsidR="00295DDE" w:rsidRPr="005024C9">
        <w:t xml:space="preserve"> </w:t>
      </w:r>
      <w:r w:rsidRPr="005024C9">
        <w:t xml:space="preserve">Assuming that the </w:t>
      </w:r>
      <w:r w:rsidR="00DF069F">
        <w:t>g</w:t>
      </w:r>
      <w:r w:rsidR="00DF069F" w:rsidRPr="005024C9">
        <w:t xml:space="preserve">overnment </w:t>
      </w:r>
      <w:r w:rsidRPr="005024C9">
        <w:t>opts for a funding mechanism which is consistent with the previous programme, the relevant Ministries will be delegated the authority to allocate the monies which will be issued at the project’s content level. The relevant authorities will need to determine the appropriate area in the value chain where the subsidy should occur on a case-by-case basis.</w:t>
      </w:r>
      <w:r w:rsidRPr="005024C9">
        <w:rPr>
          <w:vertAlign w:val="superscript"/>
        </w:rPr>
        <w:footnoteReference w:id="73"/>
      </w:r>
    </w:p>
    <w:p w:rsidR="008667A8" w:rsidRPr="005024C9" w:rsidRDefault="00295DDE" w:rsidP="00295DDE">
      <w:pPr>
        <w:pStyle w:val="Heading3"/>
        <w:rPr>
          <w:lang w:val="en-GB"/>
        </w:rPr>
      </w:pPr>
      <w:bookmarkStart w:id="86" w:name="_Toc338239927"/>
      <w:r w:rsidRPr="005024C9">
        <w:rPr>
          <w:lang w:val="en-GB"/>
        </w:rPr>
        <w:t>6.1.3</w:t>
      </w:r>
      <w:r w:rsidRPr="005024C9">
        <w:rPr>
          <w:lang w:val="en-GB"/>
        </w:rPr>
        <w:tab/>
      </w:r>
      <w:r w:rsidR="008667A8" w:rsidRPr="005024C9">
        <w:rPr>
          <w:lang w:val="en-GB"/>
        </w:rPr>
        <w:t>Regulatory options</w:t>
      </w:r>
      <w:bookmarkEnd w:id="86"/>
    </w:p>
    <w:p w:rsidR="008667A8" w:rsidRPr="005024C9" w:rsidRDefault="008667A8" w:rsidP="00DF069F">
      <w:r w:rsidRPr="005024C9">
        <w:t xml:space="preserve">Regulatory measures provide the means to stimulate content production with relatively low direct costs to </w:t>
      </w:r>
      <w:r w:rsidR="00DF069F">
        <w:t>g</w:t>
      </w:r>
      <w:r w:rsidR="00DF069F" w:rsidRPr="005024C9">
        <w:t>overnments</w:t>
      </w:r>
      <w:r w:rsidRPr="005024C9">
        <w:t xml:space="preserve">. For example, local content rules may provide a domestic content quota – in Australia, this was a key driver behind the early development of content production. </w:t>
      </w:r>
    </w:p>
    <w:p w:rsidR="008667A8" w:rsidRPr="005024C9" w:rsidRDefault="008667A8" w:rsidP="008667A8">
      <w:r w:rsidRPr="005024C9">
        <w:t>As discussed in section 6.1.2, policy design issues, such as the location on the value chain where the intervention occurs and preferences for the type of content development will need to be considered.</w:t>
      </w:r>
    </w:p>
    <w:p w:rsidR="008667A8" w:rsidRPr="005024C9" w:rsidRDefault="00E106E7" w:rsidP="00E106E7">
      <w:pPr>
        <w:pStyle w:val="Heading2"/>
        <w:rPr>
          <w:lang w:val="en-GB"/>
        </w:rPr>
      </w:pPr>
      <w:bookmarkStart w:id="87" w:name="_Toc338239928"/>
      <w:r w:rsidRPr="005024C9">
        <w:rPr>
          <w:lang w:val="en-GB"/>
        </w:rPr>
        <w:t>6.2</w:t>
      </w:r>
      <w:r w:rsidRPr="005024C9">
        <w:rPr>
          <w:lang w:val="en-GB"/>
        </w:rPr>
        <w:tab/>
      </w:r>
      <w:r w:rsidR="008667A8" w:rsidRPr="005024C9">
        <w:rPr>
          <w:lang w:val="en-GB"/>
        </w:rPr>
        <w:t>Direct government action and leadership</w:t>
      </w:r>
      <w:bookmarkEnd w:id="87"/>
    </w:p>
    <w:p w:rsidR="008667A8" w:rsidRPr="005024C9" w:rsidRDefault="008667A8" w:rsidP="008667A8">
      <w:r w:rsidRPr="005024C9">
        <w:t>Governments can take the lead to develop and deploy online/wireless services.</w:t>
      </w:r>
      <w:r w:rsidR="00295DDE" w:rsidRPr="005024C9">
        <w:t xml:space="preserve"> </w:t>
      </w:r>
      <w:r w:rsidRPr="005024C9">
        <w:t>If there exists good access to bandwidth and devices, online and wireless delivery can be a highly cost effective to provide information about government services and some of the services themselves in a much more equitable manner. Initiatives should not be limited to national governments: regional and local government can provide important and useful information to local residents and businesses.</w:t>
      </w:r>
    </w:p>
    <w:p w:rsidR="008667A8" w:rsidRPr="005024C9" w:rsidRDefault="008667A8" w:rsidP="00B149C3">
      <w:r w:rsidRPr="005024C9">
        <w:t>Specifically, assessing the sophistication of a government’s online presence based on four stages of e-government evolution namely emerging presence, enhanced presence, transactional presence, and connected presence Viet Nam only scored 0.30 where the value of 1.00 is the highest.</w:t>
      </w:r>
      <w:r w:rsidRPr="005024C9">
        <w:rPr>
          <w:vertAlign w:val="superscript"/>
        </w:rPr>
        <w:footnoteReference w:id="74"/>
      </w:r>
      <w:r w:rsidR="00295DDE" w:rsidRPr="005024C9">
        <w:t xml:space="preserve"> </w:t>
      </w:r>
      <w:r w:rsidRPr="005024C9">
        <w:t xml:space="preserve">Viet Nam’s ranking in ASEAN while above Indonesia, was below Thailand, the Philippines, Malaysia and Singapore as shown in </w:t>
      </w:r>
      <w:r w:rsidR="00545F39">
        <w:t>Table 7</w:t>
      </w:r>
      <w:r w:rsidRPr="005024C9">
        <w:t>.</w:t>
      </w:r>
    </w:p>
    <w:p w:rsidR="00E106E7" w:rsidRPr="005024C9" w:rsidRDefault="00E106E7">
      <w:pPr>
        <w:spacing w:before="0"/>
        <w:jc w:val="left"/>
        <w:rPr>
          <w:rFonts w:cs="Arial"/>
          <w:b/>
          <w:color w:val="31849B" w:themeColor="accent5" w:themeShade="BF"/>
          <w:szCs w:val="24"/>
        </w:rPr>
      </w:pPr>
      <w:r w:rsidRPr="005024C9">
        <w:br w:type="page"/>
      </w:r>
    </w:p>
    <w:p w:rsidR="008667A8" w:rsidRPr="005024C9" w:rsidRDefault="00545F39" w:rsidP="00E106E7">
      <w:pPr>
        <w:pStyle w:val="Tabletitle0"/>
        <w:rPr>
          <w:lang w:val="en-GB"/>
        </w:rPr>
      </w:pPr>
      <w:r>
        <w:rPr>
          <w:lang w:val="en-GB"/>
        </w:rPr>
        <w:lastRenderedPageBreak/>
        <w:t>Table 7</w:t>
      </w:r>
      <w:r w:rsidR="008667A8" w:rsidRPr="005024C9">
        <w:rPr>
          <w:lang w:val="en-GB"/>
        </w:rPr>
        <w:t>:</w:t>
      </w:r>
      <w:r w:rsidR="00E106E7" w:rsidRPr="005024C9">
        <w:rPr>
          <w:lang w:val="en-GB"/>
        </w:rPr>
        <w:t xml:space="preserve"> </w:t>
      </w:r>
      <w:r w:rsidR="008667A8" w:rsidRPr="005024C9">
        <w:rPr>
          <w:lang w:val="en-GB"/>
        </w:rPr>
        <w:t>E-government web measure 2009</w:t>
      </w:r>
    </w:p>
    <w:tbl>
      <w:tblPr>
        <w:tblStyle w:val="LightList-Accent1"/>
        <w:tblW w:w="8906" w:type="dxa"/>
        <w:jc w:val="center"/>
        <w:tblLayout w:type="fixed"/>
        <w:tblLook w:val="0020" w:firstRow="1" w:lastRow="0" w:firstColumn="0" w:lastColumn="0" w:noHBand="0" w:noVBand="0"/>
      </w:tblPr>
      <w:tblGrid>
        <w:gridCol w:w="2968"/>
        <w:gridCol w:w="2969"/>
        <w:gridCol w:w="2969"/>
      </w:tblGrid>
      <w:tr w:rsidR="008667A8" w:rsidRPr="005024C9" w:rsidTr="00E106E7">
        <w:trPr>
          <w:cnfStyle w:val="100000000000" w:firstRow="1" w:lastRow="0" w:firstColumn="0" w:lastColumn="0" w:oddVBand="0" w:evenVBand="0" w:oddHBand="0"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bottom w:val="single" w:sz="8" w:space="0" w:color="auto"/>
            </w:tcBorders>
            <w:shd w:val="clear" w:color="auto" w:fill="31849B" w:themeFill="accent5" w:themeFillShade="BF"/>
          </w:tcPr>
          <w:p w:rsidR="008667A8" w:rsidRPr="005024C9" w:rsidRDefault="008667A8" w:rsidP="00E106E7">
            <w:pPr>
              <w:pStyle w:val="Tablehead"/>
              <w:rPr>
                <w:lang w:val="en-GB"/>
              </w:rPr>
            </w:pPr>
            <w:r w:rsidRPr="005024C9">
              <w:rPr>
                <w:lang w:val="en-GB"/>
              </w:rPr>
              <w:t>Country</w:t>
            </w:r>
          </w:p>
        </w:tc>
        <w:tc>
          <w:tcPr>
            <w:tcW w:w="2969" w:type="dxa"/>
            <w:tcBorders>
              <w:bottom w:val="single" w:sz="8" w:space="0" w:color="auto"/>
            </w:tcBorders>
            <w:shd w:val="clear" w:color="auto" w:fill="31849B" w:themeFill="accent5" w:themeFillShade="BF"/>
          </w:tcPr>
          <w:p w:rsidR="008667A8" w:rsidRPr="005024C9" w:rsidRDefault="008667A8" w:rsidP="00E106E7">
            <w:pPr>
              <w:pStyle w:val="Tablehead"/>
              <w:cnfStyle w:val="100000000000" w:firstRow="1" w:lastRow="0" w:firstColumn="0" w:lastColumn="0" w:oddVBand="0" w:evenVBand="0" w:oddHBand="0" w:evenHBand="0" w:firstRowFirstColumn="0" w:firstRowLastColumn="0" w:lastRowFirstColumn="0" w:lastRowLastColumn="0"/>
              <w:rPr>
                <w:lang w:val="en-GB"/>
              </w:rPr>
            </w:pPr>
            <w:r w:rsidRPr="005024C9">
              <w:rPr>
                <w:lang w:val="en-GB"/>
              </w:rPr>
              <w:t>E-government web measure</w:t>
            </w:r>
          </w:p>
        </w:tc>
        <w:tc>
          <w:tcPr>
            <w:cnfStyle w:val="000010000000" w:firstRow="0" w:lastRow="0" w:firstColumn="0" w:lastColumn="0" w:oddVBand="1" w:evenVBand="0" w:oddHBand="0" w:evenHBand="0" w:firstRowFirstColumn="0" w:firstRowLastColumn="0" w:lastRowFirstColumn="0" w:lastRowLastColumn="0"/>
            <w:tcW w:w="2969" w:type="dxa"/>
            <w:tcBorders>
              <w:bottom w:val="single" w:sz="8" w:space="0" w:color="auto"/>
            </w:tcBorders>
            <w:shd w:val="clear" w:color="auto" w:fill="31849B" w:themeFill="accent5" w:themeFillShade="BF"/>
          </w:tcPr>
          <w:p w:rsidR="008667A8" w:rsidRPr="005024C9" w:rsidRDefault="008667A8" w:rsidP="00E106E7">
            <w:pPr>
              <w:pStyle w:val="Tablehead"/>
              <w:rPr>
                <w:lang w:val="en-GB"/>
              </w:rPr>
            </w:pPr>
            <w:r w:rsidRPr="005024C9">
              <w:rPr>
                <w:lang w:val="en-GB"/>
              </w:rPr>
              <w:t>Secure internet services</w:t>
            </w:r>
            <w:r w:rsidR="00E106E7" w:rsidRPr="005024C9">
              <w:rPr>
                <w:lang w:val="en-GB"/>
              </w:rPr>
              <w:br/>
            </w:r>
            <w:r w:rsidRPr="005024C9">
              <w:rPr>
                <w:lang w:val="en-GB"/>
              </w:rPr>
              <w:t>(per million)</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South Korea</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1.00</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1,140.4</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United States</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0.94</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1,443.3</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Canada</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0.88</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1,236.6</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Australia</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0.77</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1,760.9</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United Kingdom</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0.77</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1,395.7</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Singapore</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0.69</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523.1</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Japan</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0.67</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650.2</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Malaysia</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0.63</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42.2</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Germany</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0.55</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873.5</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HIGH INCOME</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0.46</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905.1</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Philippines</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0.39</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6.6</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China</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0.37</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1.9</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India</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0.37</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2.2</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Thailand</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0.33</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13.4</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tcPr>
          <w:p w:rsidR="008667A8" w:rsidRPr="005024C9" w:rsidRDefault="008667A8" w:rsidP="00E106E7">
            <w:pPr>
              <w:pStyle w:val="Tabletext"/>
              <w:rPr>
                <w:b/>
                <w:bCs w:val="0"/>
                <w:color w:val="FFFFFF" w:themeColor="background1"/>
              </w:rPr>
            </w:pPr>
            <w:r w:rsidRPr="005024C9">
              <w:rPr>
                <w:b/>
                <w:bCs w:val="0"/>
                <w:color w:val="FFFFFF" w:themeColor="background1"/>
              </w:rPr>
              <w:t>VIETNAM</w:t>
            </w:r>
          </w:p>
        </w:tc>
        <w:tc>
          <w:tcPr>
            <w:tcW w:w="2969"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5024C9">
              <w:rPr>
                <w:color w:val="FFFFFF" w:themeColor="background1"/>
              </w:rPr>
              <w:t>0.30</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31849B" w:themeFill="accent5" w:themeFillShade="BF"/>
            <w:noWrap/>
          </w:tcPr>
          <w:p w:rsidR="008667A8" w:rsidRPr="005024C9" w:rsidRDefault="008667A8" w:rsidP="00E106E7">
            <w:pPr>
              <w:pStyle w:val="Tabletext"/>
              <w:rPr>
                <w:color w:val="FFFFFF" w:themeColor="background1"/>
              </w:rPr>
            </w:pPr>
            <w:r w:rsidRPr="005024C9">
              <w:rPr>
                <w:color w:val="FFFFFF" w:themeColor="background1"/>
              </w:rPr>
              <w:t>3.1</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WORLD</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0.26</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155.7</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MIDDLE INCOME</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0.26</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8.8</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Indonesia</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0.24</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2.1</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Cambodia</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0.14</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1.6</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EAST ASIA AND PACIFIC</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0.13</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3.2</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rPr>
                <w:b/>
                <w:bCs w:val="0"/>
              </w:rPr>
            </w:pPr>
            <w:r w:rsidRPr="005024C9">
              <w:rPr>
                <w:b/>
                <w:bCs w:val="0"/>
              </w:rPr>
              <w:t>Laos</w:t>
            </w:r>
          </w:p>
        </w:tc>
        <w:tc>
          <w:tcPr>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cnfStyle w:val="000000100000" w:firstRow="0" w:lastRow="0" w:firstColumn="0" w:lastColumn="0" w:oddVBand="0" w:evenVBand="0" w:oddHBand="1" w:evenHBand="0" w:firstRowFirstColumn="0" w:firstRowLastColumn="0" w:lastRowFirstColumn="0" w:lastRowLastColumn="0"/>
            </w:pPr>
            <w:r w:rsidRPr="005024C9">
              <w:t>0.08</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noWrap/>
          </w:tcPr>
          <w:p w:rsidR="008667A8" w:rsidRPr="005024C9" w:rsidRDefault="008667A8" w:rsidP="00E106E7">
            <w:pPr>
              <w:pStyle w:val="Tabletext"/>
            </w:pPr>
            <w:r w:rsidRPr="005024C9">
              <w:t>0.8</w:t>
            </w:r>
          </w:p>
        </w:tc>
      </w:tr>
      <w:tr w:rsidR="008667A8" w:rsidRPr="005024C9" w:rsidTr="00E106E7">
        <w:trPr>
          <w:trHeight w:val="267"/>
          <w:jc w:val="center"/>
        </w:trPr>
        <w:tc>
          <w:tcPr>
            <w:cnfStyle w:val="000010000000" w:firstRow="0" w:lastRow="0" w:firstColumn="0" w:lastColumn="0" w:oddVBand="1" w:evenVBand="0" w:oddHBand="0" w:evenHBand="0" w:firstRowFirstColumn="0" w:firstRowLastColumn="0" w:lastRowFirstColumn="0" w:lastRowLastColumn="0"/>
            <w:tcW w:w="2968"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rPr>
                <w:b/>
                <w:bCs w:val="0"/>
              </w:rPr>
            </w:pPr>
            <w:r w:rsidRPr="005024C9">
              <w:rPr>
                <w:b/>
                <w:bCs w:val="0"/>
              </w:rPr>
              <w:t>Myanmar</w:t>
            </w:r>
          </w:p>
        </w:tc>
        <w:tc>
          <w:tcPr>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cnfStyle w:val="000000000000" w:firstRow="0" w:lastRow="0" w:firstColumn="0" w:lastColumn="0" w:oddVBand="0" w:evenVBand="0" w:oddHBand="0" w:evenHBand="0" w:firstRowFirstColumn="0" w:firstRowLastColumn="0" w:lastRowFirstColumn="0" w:lastRowLastColumn="0"/>
            </w:pPr>
            <w:r w:rsidRPr="005024C9">
              <w:t>0.08</w:t>
            </w:r>
          </w:p>
        </w:tc>
        <w:tc>
          <w:tcPr>
            <w:cnfStyle w:val="000010000000" w:firstRow="0" w:lastRow="0" w:firstColumn="0" w:lastColumn="0" w:oddVBand="1" w:evenVBand="0" w:oddHBand="0" w:evenHBand="0" w:firstRowFirstColumn="0" w:firstRowLastColumn="0" w:lastRowFirstColumn="0" w:lastRowLastColumn="0"/>
            <w:tcW w:w="29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8667A8" w:rsidRPr="005024C9" w:rsidRDefault="008667A8" w:rsidP="00E106E7">
            <w:pPr>
              <w:pStyle w:val="Tabletext"/>
            </w:pPr>
            <w:r w:rsidRPr="005024C9">
              <w:t>0.1</w:t>
            </w:r>
          </w:p>
        </w:tc>
      </w:tr>
    </w:tbl>
    <w:p w:rsidR="008667A8" w:rsidRPr="005024C9" w:rsidRDefault="008667A8" w:rsidP="008667A8">
      <w:pPr>
        <w:rPr>
          <w:i/>
          <w:iCs/>
          <w:sz w:val="20"/>
          <w:szCs w:val="20"/>
        </w:rPr>
      </w:pPr>
      <w:r w:rsidRPr="005024C9">
        <w:rPr>
          <w:i/>
          <w:iCs/>
          <w:sz w:val="20"/>
          <w:szCs w:val="20"/>
        </w:rPr>
        <w:t>Source:</w:t>
      </w:r>
      <w:r w:rsidR="00295DDE" w:rsidRPr="005024C9">
        <w:rPr>
          <w:i/>
          <w:iCs/>
          <w:sz w:val="20"/>
          <w:szCs w:val="20"/>
        </w:rPr>
        <w:t xml:space="preserve"> </w:t>
      </w:r>
      <w:r w:rsidRPr="005024C9">
        <w:rPr>
          <w:i/>
          <w:iCs/>
          <w:sz w:val="20"/>
          <w:szCs w:val="20"/>
        </w:rPr>
        <w:t xml:space="preserve">World Bank, The Little Data Book on Information and Communication Technology, 2011 </w:t>
      </w:r>
    </w:p>
    <w:p w:rsidR="008667A8" w:rsidRPr="005024C9" w:rsidRDefault="008667A8" w:rsidP="008667A8"/>
    <w:p w:rsidR="008667A8" w:rsidRPr="005024C9" w:rsidRDefault="008667A8" w:rsidP="00E106E7">
      <w:r w:rsidRPr="005024C9">
        <w:t>In addition, the MIC recently identified six key content areas to be developed for the mass market, four of which are commercially generated: mobile network services, online games, online advertising and e-commerce.</w:t>
      </w:r>
      <w:r w:rsidRPr="005024C9">
        <w:rPr>
          <w:vertAlign w:val="superscript"/>
        </w:rPr>
        <w:footnoteReference w:id="75"/>
      </w:r>
    </w:p>
    <w:p w:rsidR="008667A8" w:rsidRPr="005024C9" w:rsidRDefault="000B340B" w:rsidP="00DA7EB5">
      <w:pPr>
        <w:pStyle w:val="Heading1"/>
        <w:rPr>
          <w:lang w:val="en-GB"/>
        </w:rPr>
      </w:pPr>
      <w:bookmarkStart w:id="88" w:name="_Toc338239929"/>
      <w:r w:rsidRPr="005024C9">
        <w:rPr>
          <w:lang w:val="en-GB"/>
        </w:rPr>
        <w:lastRenderedPageBreak/>
        <w:t>7</w:t>
      </w:r>
      <w:r w:rsidR="008667A8" w:rsidRPr="005024C9">
        <w:rPr>
          <w:lang w:val="en-GB"/>
        </w:rPr>
        <w:tab/>
        <w:t>C</w:t>
      </w:r>
      <w:r w:rsidR="006E6CF9">
        <w:rPr>
          <w:lang w:val="en-GB"/>
        </w:rPr>
        <w:t>onclusions and recommendations</w:t>
      </w:r>
      <w:bookmarkEnd w:id="88"/>
    </w:p>
    <w:p w:rsidR="008667A8" w:rsidRPr="005024C9" w:rsidRDefault="008667A8" w:rsidP="00DA7EB5">
      <w:pPr>
        <w:keepNext/>
        <w:keepLines/>
        <w:rPr>
          <w:i/>
        </w:rPr>
      </w:pPr>
      <w:r w:rsidRPr="005024C9">
        <w:t xml:space="preserve">Globally, the early stages of the mobile broadband revolution occurred in 2006/07 as key enablers, primarily around technology, began to converge. These enablers will continue to drive mobile broadband’s rapid adoption and market share gains from fixed technologies, such as DSL. As indicated by the US Federal Communications Commission (FCC) broadband wireless services are having profound economic and social consequences even in developed country markets: </w:t>
      </w:r>
    </w:p>
    <w:p w:rsidR="008667A8" w:rsidRPr="005024C9" w:rsidRDefault="008667A8" w:rsidP="00E106E7">
      <w:pPr>
        <w:ind w:left="851" w:right="849"/>
        <w:rPr>
          <w:b/>
          <w:i/>
        </w:rPr>
      </w:pPr>
      <w:r w:rsidRPr="005024C9">
        <w:rPr>
          <w:i/>
        </w:rPr>
        <w:t>“Wireless mobility has become central to the economic, civic, and social lives of … [our citizens]. We are now in the midst of a transition from reliance on mobile voice services to increasing use of and reliance on mobile broadband services, which promise to connect [our] citizens in new and deeper ways</w:t>
      </w:r>
      <w:r w:rsidRPr="005024C9" w:rsidDel="00271A62">
        <w:rPr>
          <w:i/>
        </w:rPr>
        <w:t xml:space="preserve"> … [the] </w:t>
      </w:r>
      <w:r w:rsidRPr="005024C9">
        <w:rPr>
          <w:i/>
        </w:rPr>
        <w:t>mobile wireless market will be essential to realizing the full benefits to … consumers and channeling investment toward vitally important national infrastructure. A vibrant mobile wireless market is also essential to driving innovation, not only within the mobile market itself, but also in markets – current and future – for which wireless mobility is a key enabler.”</w:t>
      </w:r>
      <w:r w:rsidRPr="005024C9">
        <w:rPr>
          <w:i/>
          <w:vertAlign w:val="superscript"/>
        </w:rPr>
        <w:footnoteReference w:id="76"/>
      </w:r>
    </w:p>
    <w:p w:rsidR="008667A8" w:rsidRPr="005024C9" w:rsidRDefault="008667A8" w:rsidP="00B472E1">
      <w:r w:rsidRPr="005024C9">
        <w:t xml:space="preserve">For Viet Nam, which has a national strategy to transform </w:t>
      </w:r>
      <w:r w:rsidR="00B472E1" w:rsidRPr="00B472E1">
        <w:t xml:space="preserve">the </w:t>
      </w:r>
      <w:r w:rsidR="00B472E1">
        <w:t>ICT</w:t>
      </w:r>
      <w:r w:rsidR="00B472E1" w:rsidRPr="00B472E1">
        <w:t xml:space="preserve"> sector </w:t>
      </w:r>
      <w:r w:rsidRPr="005024C9">
        <w:t>with countrywide broadband information infrastructure, the stakes are even greater.</w:t>
      </w:r>
      <w:r w:rsidR="00295DDE" w:rsidRPr="005024C9">
        <w:t xml:space="preserve"> </w:t>
      </w:r>
      <w:r w:rsidRPr="005024C9">
        <w:t xml:space="preserve">Unless there are substantial readjustment in investment priorities, the predominant way by which people will access the Internet will be via </w:t>
      </w:r>
      <w:r w:rsidR="002C014F">
        <w:t>wireless broadband</w:t>
      </w:r>
      <w:r w:rsidR="002C014F" w:rsidRPr="005024C9">
        <w:t xml:space="preserve"> </w:t>
      </w:r>
      <w:r w:rsidRPr="005024C9">
        <w:t>(albeit such services require significant fixed network infrastructure in terms of optical fibre backhaul and international submarine capacity).</w:t>
      </w:r>
      <w:r w:rsidR="00295DDE" w:rsidRPr="005024C9">
        <w:t xml:space="preserve"> </w:t>
      </w:r>
      <w:r w:rsidRPr="005024C9">
        <w:t xml:space="preserve">As such </w:t>
      </w:r>
      <w:r w:rsidR="002C014F" w:rsidRPr="002C014F">
        <w:t xml:space="preserve">wireless broadband </w:t>
      </w:r>
      <w:r w:rsidRPr="005024C9">
        <w:t>– both terrestrial and in more remote mountainous parts of the country satellite services - is essential to the economy, and social fabric of Viet Nam and its people.</w:t>
      </w:r>
      <w:r w:rsidR="00295DDE" w:rsidRPr="005024C9">
        <w:t xml:space="preserve"> </w:t>
      </w:r>
    </w:p>
    <w:p w:rsidR="008667A8" w:rsidRPr="005024C9" w:rsidRDefault="008667A8" w:rsidP="002C014F">
      <w:r w:rsidRPr="005024C9">
        <w:t xml:space="preserve">Given </w:t>
      </w:r>
      <w:r w:rsidR="002C014F">
        <w:t>the</w:t>
      </w:r>
      <w:r w:rsidRPr="005024C9">
        <w:t xml:space="preserve"> laudable success in driving one of the world’s highest mobile penetration</w:t>
      </w:r>
      <w:r w:rsidR="002C014F">
        <w:t xml:space="preserve"> rates,</w:t>
      </w:r>
      <w:r w:rsidRPr="005024C9">
        <w:t xml:space="preserve"> the challenge now is to embrace convergence and facilitate the use of broadband by this large installed base of mobile subscribers.</w:t>
      </w:r>
      <w:r w:rsidR="00295DDE" w:rsidRPr="005024C9">
        <w:t xml:space="preserve"> </w:t>
      </w:r>
      <w:r w:rsidRPr="005024C9">
        <w:t>This requires both infrastructure – provided on a cost effective manner so that prices are affordable and content – which is demanded by subscribers and useful.</w:t>
      </w:r>
      <w:r w:rsidR="00295DDE" w:rsidRPr="005024C9">
        <w:t xml:space="preserve"> </w:t>
      </w:r>
      <w:r w:rsidRPr="005024C9">
        <w:t>On both fronts there remain challenges.</w:t>
      </w:r>
    </w:p>
    <w:p w:rsidR="008667A8" w:rsidRPr="005024C9" w:rsidRDefault="008667A8" w:rsidP="002C014F">
      <w:r w:rsidRPr="005024C9">
        <w:t>Firstly in relation to infrastructure, more needs to be done in order to provide the most cost-effective solutions. Technology neutrality is, and ought to be a widely accepted principle for the efficient allocation of spectrum and ought to be embraced by the regulatory frameworks.</w:t>
      </w:r>
      <w:r w:rsidR="00295DDE" w:rsidRPr="005024C9">
        <w:t xml:space="preserve"> </w:t>
      </w:r>
      <w:r w:rsidRPr="005024C9">
        <w:t xml:space="preserve">The deployment of </w:t>
      </w:r>
      <w:r w:rsidR="00A21B2C">
        <w:t>W-CDMA</w:t>
      </w:r>
      <w:r w:rsidRPr="005024C9">
        <w:t xml:space="preserve"> utilising the 900 MHz band and LTE wireless technology at 700 MHz (when available) and </w:t>
      </w:r>
      <w:r w:rsidR="002C014F" w:rsidRPr="005024C9">
        <w:t>1800</w:t>
      </w:r>
      <w:r w:rsidR="002C014F">
        <w:t> </w:t>
      </w:r>
      <w:r w:rsidRPr="005024C9">
        <w:t xml:space="preserve">MHz (now) with the capability of reaching the highest number of people should be seen as a priority for Viet Nam and is endorsed under this </w:t>
      </w:r>
      <w:r w:rsidR="002C014F">
        <w:t>m</w:t>
      </w:r>
      <w:r w:rsidRPr="005024C9">
        <w:t>asterplan.</w:t>
      </w:r>
      <w:r w:rsidR="00295DDE" w:rsidRPr="005024C9">
        <w:t xml:space="preserve"> </w:t>
      </w:r>
      <w:r w:rsidRPr="005024C9">
        <w:t xml:space="preserve">Satellite services – perhaps with a local cellular or Wi-Fi hotspot can also provide a critical role in addressing </w:t>
      </w:r>
      <w:r w:rsidR="002C014F">
        <w:t>the</w:t>
      </w:r>
      <w:r w:rsidRPr="005024C9">
        <w:t xml:space="preserve"> digital divide in more remote areas of the country.</w:t>
      </w:r>
      <w:r w:rsidR="00295DDE" w:rsidRPr="005024C9">
        <w:t xml:space="preserve"> </w:t>
      </w:r>
      <w:r w:rsidRPr="005024C9">
        <w:t xml:space="preserve">Additional spectrum allocations to secure at least 840 MHz in total aggregate spectrum will also be required to support </w:t>
      </w:r>
      <w:r w:rsidR="002C014F">
        <w:t xml:space="preserve">the </w:t>
      </w:r>
      <w:r w:rsidRPr="005024C9">
        <w:t>Viet Nam wireless revolution on a timely basis.</w:t>
      </w:r>
    </w:p>
    <w:p w:rsidR="008667A8" w:rsidRPr="005024C9" w:rsidRDefault="008667A8" w:rsidP="00DF069F">
      <w:r w:rsidRPr="005024C9">
        <w:t xml:space="preserve">Secondly, on content, while Viet Nam has many companies developing mobile apps and similar much more can be done at the </w:t>
      </w:r>
      <w:r w:rsidR="00DF069F">
        <w:t>g</w:t>
      </w:r>
      <w:r w:rsidR="00DF069F" w:rsidRPr="005024C9">
        <w:t xml:space="preserve">overnmental </w:t>
      </w:r>
      <w:r w:rsidRPr="005024C9">
        <w:t>level to facilitate the transformation of the country including the development of Vietnamese language content.</w:t>
      </w:r>
    </w:p>
    <w:p w:rsidR="008667A8" w:rsidRPr="005024C9" w:rsidRDefault="008667A8" w:rsidP="00DA7EB5">
      <w:pPr>
        <w:pStyle w:val="Heading2"/>
        <w:keepLines/>
        <w:rPr>
          <w:lang w:val="en-GB"/>
        </w:rPr>
      </w:pPr>
      <w:bookmarkStart w:id="89" w:name="_Toc338239930"/>
      <w:r w:rsidRPr="005024C9">
        <w:rPr>
          <w:lang w:val="en-GB"/>
        </w:rPr>
        <w:lastRenderedPageBreak/>
        <w:t xml:space="preserve">Roadmap for the </w:t>
      </w:r>
      <w:r w:rsidR="006E6CF9">
        <w:rPr>
          <w:lang w:val="en-GB"/>
        </w:rPr>
        <w:t>g</w:t>
      </w:r>
      <w:r w:rsidR="006E6CF9" w:rsidRPr="005024C9">
        <w:rPr>
          <w:lang w:val="en-GB"/>
        </w:rPr>
        <w:t>overnment</w:t>
      </w:r>
      <w:r w:rsidRPr="005024C9">
        <w:rPr>
          <w:lang w:val="en-GB"/>
        </w:rPr>
        <w:t xml:space="preserve">/regulator: Action </w:t>
      </w:r>
      <w:r w:rsidR="006E6CF9">
        <w:rPr>
          <w:lang w:val="en-GB"/>
        </w:rPr>
        <w:t>i</w:t>
      </w:r>
      <w:r w:rsidRPr="005024C9">
        <w:rPr>
          <w:lang w:val="en-GB"/>
        </w:rPr>
        <w:t xml:space="preserve">tems and </w:t>
      </w:r>
      <w:r w:rsidR="006E6CF9">
        <w:rPr>
          <w:lang w:val="en-GB"/>
        </w:rPr>
        <w:t>t</w:t>
      </w:r>
      <w:r w:rsidRPr="005024C9">
        <w:rPr>
          <w:lang w:val="en-GB"/>
        </w:rPr>
        <w:t>imeline</w:t>
      </w:r>
      <w:r w:rsidR="006E6CF9">
        <w:rPr>
          <w:lang w:val="en-GB"/>
        </w:rPr>
        <w:t>s</w:t>
      </w:r>
      <w:bookmarkEnd w:id="89"/>
      <w:r w:rsidRPr="005024C9">
        <w:rPr>
          <w:lang w:val="en-GB"/>
        </w:rPr>
        <w:t xml:space="preserve"> </w:t>
      </w:r>
    </w:p>
    <w:p w:rsidR="008667A8" w:rsidRPr="005024C9" w:rsidRDefault="008667A8" w:rsidP="00F11033">
      <w:pPr>
        <w:keepNext/>
        <w:keepLines/>
      </w:pPr>
      <w:r w:rsidRPr="005024C9">
        <w:t xml:space="preserve">The recommended key milestones and actions for the MIC, the VNTA and the </w:t>
      </w:r>
      <w:r w:rsidR="00F11033" w:rsidRPr="005024C9">
        <w:t>ARF</w:t>
      </w:r>
      <w:r w:rsidR="00F11033">
        <w:t>M</w:t>
      </w:r>
      <w:r w:rsidR="00F11033" w:rsidRPr="005024C9">
        <w:t xml:space="preserve"> </w:t>
      </w:r>
      <w:r w:rsidRPr="005024C9">
        <w:t xml:space="preserve">are detailed in </w:t>
      </w:r>
      <w:r w:rsidR="00545F39">
        <w:t>Table 8</w:t>
      </w:r>
      <w:r w:rsidRPr="005024C9">
        <w:t xml:space="preserve"> and </w:t>
      </w:r>
      <w:r w:rsidR="00325CFE" w:rsidRPr="00325CFE">
        <w:t>Figure</w:t>
      </w:r>
      <w:r w:rsidR="00B149C3">
        <w:t xml:space="preserve"> 2</w:t>
      </w:r>
      <w:r w:rsidR="00545F39">
        <w:t>5</w:t>
      </w:r>
      <w:r w:rsidRPr="005024C9">
        <w:t xml:space="preserve">. It is important that active monitoring be undertaken by the VNTA and the ARFM to address the action items and to facilitate targets as provided for this </w:t>
      </w:r>
      <w:r w:rsidR="002C014F">
        <w:t>m</w:t>
      </w:r>
      <w:r w:rsidRPr="005024C9">
        <w:t xml:space="preserve">asterplan and the broader </w:t>
      </w:r>
      <w:r w:rsidR="002C014F">
        <w:t>b</w:t>
      </w:r>
      <w:r w:rsidR="002C014F" w:rsidRPr="005024C9">
        <w:t xml:space="preserve">roadband </w:t>
      </w:r>
      <w:r w:rsidR="002C014F">
        <w:t>p</w:t>
      </w:r>
      <w:r w:rsidR="002C014F" w:rsidRPr="005024C9">
        <w:t xml:space="preserve">olicy </w:t>
      </w:r>
      <w:r w:rsidRPr="005024C9">
        <w:t xml:space="preserve">once it is formulated and endorsed by </w:t>
      </w:r>
      <w:r w:rsidR="002C014F">
        <w:t>g</w:t>
      </w:r>
      <w:r w:rsidR="002C014F" w:rsidRPr="005024C9">
        <w:t>overnment</w:t>
      </w:r>
      <w:r w:rsidRPr="005024C9">
        <w:t>.</w:t>
      </w:r>
      <w:r w:rsidR="00F11033">
        <w:rPr>
          <w:rStyle w:val="FootnoteReference"/>
        </w:rPr>
        <w:footnoteReference w:id="77"/>
      </w:r>
    </w:p>
    <w:p w:rsidR="008667A8" w:rsidRPr="005024C9" w:rsidRDefault="00B149C3" w:rsidP="00FD08DF">
      <w:pPr>
        <w:pStyle w:val="Tabletitle0"/>
        <w:keepNext/>
        <w:keepLines/>
        <w:rPr>
          <w:lang w:val="en-GB"/>
        </w:rPr>
      </w:pPr>
      <w:r>
        <w:rPr>
          <w:lang w:val="en-GB"/>
        </w:rPr>
        <w:t xml:space="preserve">Table </w:t>
      </w:r>
      <w:r w:rsidR="00545F39">
        <w:rPr>
          <w:lang w:val="en-GB"/>
        </w:rPr>
        <w:t>8</w:t>
      </w:r>
      <w:r w:rsidR="008667A8" w:rsidRPr="005024C9">
        <w:rPr>
          <w:lang w:val="en-GB"/>
        </w:rPr>
        <w:t>:</w:t>
      </w:r>
      <w:r w:rsidR="00E106E7" w:rsidRPr="005024C9">
        <w:rPr>
          <w:lang w:val="en-GB"/>
        </w:rPr>
        <w:t xml:space="preserve"> </w:t>
      </w:r>
      <w:r w:rsidR="008667A8" w:rsidRPr="005024C9">
        <w:rPr>
          <w:lang w:val="en-GB"/>
        </w:rPr>
        <w:t xml:space="preserve">Key </w:t>
      </w:r>
      <w:r w:rsidR="00325CFE">
        <w:rPr>
          <w:lang w:val="en-GB"/>
        </w:rPr>
        <w:t>r</w:t>
      </w:r>
      <w:r w:rsidR="008667A8" w:rsidRPr="005024C9">
        <w:rPr>
          <w:lang w:val="en-GB"/>
        </w:rPr>
        <w:t xml:space="preserve">ecommended </w:t>
      </w:r>
      <w:r w:rsidR="00325CFE">
        <w:rPr>
          <w:lang w:val="en-GB"/>
        </w:rPr>
        <w:t>a</w:t>
      </w:r>
      <w:r w:rsidR="008667A8" w:rsidRPr="005024C9">
        <w:rPr>
          <w:lang w:val="en-GB"/>
        </w:rPr>
        <w:t xml:space="preserve">ction </w:t>
      </w:r>
      <w:r w:rsidR="00325CFE">
        <w:rPr>
          <w:lang w:val="en-GB"/>
        </w:rPr>
        <w:t>i</w:t>
      </w:r>
      <w:r w:rsidR="008667A8" w:rsidRPr="005024C9">
        <w:rPr>
          <w:lang w:val="en-GB"/>
        </w:rPr>
        <w:t>tems</w:t>
      </w:r>
    </w:p>
    <w:tbl>
      <w:tblPr>
        <w:tblStyle w:val="LightList-Accent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16"/>
        <w:gridCol w:w="6781"/>
      </w:tblGrid>
      <w:tr w:rsidR="008667A8" w:rsidRPr="005024C9" w:rsidTr="00E106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shd w:val="clear" w:color="auto" w:fill="31849B" w:themeFill="accent5" w:themeFillShade="BF"/>
          </w:tcPr>
          <w:p w:rsidR="008667A8" w:rsidRPr="005024C9" w:rsidRDefault="008667A8" w:rsidP="00FD08DF">
            <w:pPr>
              <w:pStyle w:val="Tablehead"/>
              <w:keepNext/>
              <w:keepLines/>
              <w:rPr>
                <w:lang w:val="en-GB"/>
              </w:rPr>
            </w:pPr>
            <w:r w:rsidRPr="005024C9">
              <w:rPr>
                <w:lang w:val="en-GB"/>
              </w:rPr>
              <w:t>Date</w:t>
            </w:r>
          </w:p>
        </w:tc>
        <w:tc>
          <w:tcPr>
            <w:cnfStyle w:val="000010000000" w:firstRow="0" w:lastRow="0" w:firstColumn="0" w:lastColumn="0" w:oddVBand="1" w:evenVBand="0" w:oddHBand="0" w:evenHBand="0" w:firstRowFirstColumn="0" w:firstRowLastColumn="0" w:lastRowFirstColumn="0" w:lastRowLastColumn="0"/>
            <w:tcW w:w="6781" w:type="dxa"/>
            <w:tcBorders>
              <w:top w:val="none" w:sz="0" w:space="0" w:color="auto"/>
              <w:left w:val="none" w:sz="0" w:space="0" w:color="auto"/>
              <w:right w:val="none" w:sz="0" w:space="0" w:color="auto"/>
            </w:tcBorders>
            <w:shd w:val="clear" w:color="auto" w:fill="31849B" w:themeFill="accent5" w:themeFillShade="BF"/>
          </w:tcPr>
          <w:p w:rsidR="008667A8" w:rsidRPr="005024C9" w:rsidRDefault="008667A8" w:rsidP="00FD08DF">
            <w:pPr>
              <w:pStyle w:val="Tablehead"/>
              <w:keepNext/>
              <w:keepLines/>
              <w:rPr>
                <w:lang w:val="en-GB"/>
              </w:rPr>
            </w:pPr>
            <w:r w:rsidRPr="005024C9">
              <w:rPr>
                <w:lang w:val="en-GB"/>
              </w:rPr>
              <w:t>Target</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tcBorders>
          </w:tcPr>
          <w:p w:rsidR="008667A8" w:rsidRPr="005024C9" w:rsidRDefault="008667A8" w:rsidP="00FD08DF">
            <w:pPr>
              <w:pStyle w:val="Tabletext"/>
              <w:keepNext/>
              <w:keepLines/>
            </w:pPr>
            <w:r w:rsidRPr="005024C9">
              <w:t>Q2,2012</w:t>
            </w:r>
          </w:p>
        </w:tc>
        <w:tc>
          <w:tcPr>
            <w:cnfStyle w:val="000010000000" w:firstRow="0" w:lastRow="0" w:firstColumn="0" w:lastColumn="0" w:oddVBand="1" w:evenVBand="0" w:oddHBand="0" w:evenHBand="0" w:firstRowFirstColumn="0" w:firstRowLastColumn="0" w:lastRowFirstColumn="0" w:lastRowLastColumn="0"/>
            <w:tcW w:w="6781" w:type="dxa"/>
            <w:tcBorders>
              <w:top w:val="none" w:sz="0" w:space="0" w:color="auto"/>
              <w:left w:val="none" w:sz="0" w:space="0" w:color="auto"/>
              <w:bottom w:val="none" w:sz="0" w:space="0" w:color="auto"/>
              <w:right w:val="none" w:sz="0" w:space="0" w:color="auto"/>
            </w:tcBorders>
          </w:tcPr>
          <w:p w:rsidR="008667A8" w:rsidRPr="005024C9" w:rsidRDefault="008667A8" w:rsidP="00FD08DF">
            <w:pPr>
              <w:pStyle w:val="Tabletext"/>
              <w:keepNext/>
              <w:keepLines/>
            </w:pPr>
            <w:r w:rsidRPr="005024C9">
              <w:t>2.6 GHz spectrum licensing</w:t>
            </w:r>
          </w:p>
        </w:tc>
      </w:tr>
      <w:tr w:rsidR="008667A8" w:rsidRPr="005024C9" w:rsidTr="00E106E7">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8667A8" w:rsidRPr="005024C9" w:rsidRDefault="008667A8" w:rsidP="00FD08DF">
            <w:pPr>
              <w:pStyle w:val="Tabletext"/>
              <w:keepNext/>
              <w:keepLines/>
            </w:pPr>
            <w:r w:rsidRPr="005024C9">
              <w:t>Q3,2012</w:t>
            </w:r>
          </w:p>
        </w:tc>
        <w:tc>
          <w:tcPr>
            <w:cnfStyle w:val="000010000000" w:firstRow="0" w:lastRow="0" w:firstColumn="0" w:lastColumn="0" w:oddVBand="1" w:evenVBand="0" w:oddHBand="0" w:evenHBand="0" w:firstRowFirstColumn="0" w:firstRowLastColumn="0" w:lastRowFirstColumn="0" w:lastRowLastColumn="0"/>
            <w:tcW w:w="6781" w:type="dxa"/>
            <w:tcBorders>
              <w:left w:val="none" w:sz="0" w:space="0" w:color="auto"/>
              <w:right w:val="none" w:sz="0" w:space="0" w:color="auto"/>
            </w:tcBorders>
          </w:tcPr>
          <w:p w:rsidR="008667A8" w:rsidRPr="005024C9" w:rsidRDefault="008667A8" w:rsidP="00FD08DF">
            <w:pPr>
              <w:pStyle w:val="Tabletext"/>
              <w:keepNext/>
              <w:keepLines/>
            </w:pPr>
            <w:r w:rsidRPr="005024C9">
              <w:t>Review of 2.3 GHz band plan</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tcBorders>
          </w:tcPr>
          <w:p w:rsidR="008667A8" w:rsidRPr="005024C9" w:rsidRDefault="008667A8" w:rsidP="00E106E7">
            <w:pPr>
              <w:pStyle w:val="Tabletext"/>
            </w:pPr>
            <w:r w:rsidRPr="005024C9">
              <w:t>Q4,2012</w:t>
            </w:r>
          </w:p>
        </w:tc>
        <w:tc>
          <w:tcPr>
            <w:cnfStyle w:val="000010000000" w:firstRow="0" w:lastRow="0" w:firstColumn="0" w:lastColumn="0" w:oddVBand="1" w:evenVBand="0" w:oddHBand="0" w:evenHBand="0" w:firstRowFirstColumn="0" w:firstRowLastColumn="0" w:lastRowFirstColumn="0" w:lastRowLastColumn="0"/>
            <w:tcW w:w="6781" w:type="dxa"/>
            <w:tcBorders>
              <w:top w:val="none" w:sz="0" w:space="0" w:color="auto"/>
              <w:left w:val="none" w:sz="0" w:space="0" w:color="auto"/>
              <w:bottom w:val="none" w:sz="0" w:space="0" w:color="auto"/>
              <w:right w:val="none" w:sz="0" w:space="0" w:color="auto"/>
            </w:tcBorders>
          </w:tcPr>
          <w:p w:rsidR="008667A8" w:rsidRPr="005024C9" w:rsidRDefault="008667A8" w:rsidP="00E106E7">
            <w:pPr>
              <w:pStyle w:val="Tabletext"/>
            </w:pPr>
            <w:r w:rsidRPr="005024C9">
              <w:t xml:space="preserve">Review implications of </w:t>
            </w:r>
            <w:r w:rsidR="00A21B2C">
              <w:t>W-CDMA</w:t>
            </w:r>
            <w:r w:rsidRPr="005024C9">
              <w:t xml:space="preserve"> @ 900 MHz and LTE @ 1800 MHz</w:t>
            </w:r>
          </w:p>
        </w:tc>
      </w:tr>
      <w:tr w:rsidR="008667A8" w:rsidRPr="005024C9" w:rsidTr="00E106E7">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8667A8" w:rsidRPr="005024C9" w:rsidRDefault="008667A8" w:rsidP="00E106E7">
            <w:pPr>
              <w:pStyle w:val="Tabletext"/>
            </w:pPr>
            <w:r w:rsidRPr="005024C9">
              <w:t>Q1,2013</w:t>
            </w:r>
          </w:p>
        </w:tc>
        <w:tc>
          <w:tcPr>
            <w:cnfStyle w:val="000010000000" w:firstRow="0" w:lastRow="0" w:firstColumn="0" w:lastColumn="0" w:oddVBand="1" w:evenVBand="0" w:oddHBand="0" w:evenHBand="0" w:firstRowFirstColumn="0" w:firstRowLastColumn="0" w:lastRowFirstColumn="0" w:lastRowLastColumn="0"/>
            <w:tcW w:w="6781" w:type="dxa"/>
            <w:tcBorders>
              <w:left w:val="none" w:sz="0" w:space="0" w:color="auto"/>
              <w:right w:val="none" w:sz="0" w:space="0" w:color="auto"/>
            </w:tcBorders>
          </w:tcPr>
          <w:p w:rsidR="008667A8" w:rsidRPr="005024C9" w:rsidRDefault="008667A8" w:rsidP="00E106E7">
            <w:pPr>
              <w:pStyle w:val="Tabletext"/>
            </w:pPr>
            <w:r w:rsidRPr="005024C9">
              <w:t xml:space="preserve">4G (2.6 GHz) spectrum licensing </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tcBorders>
          </w:tcPr>
          <w:p w:rsidR="008667A8" w:rsidRPr="005024C9" w:rsidRDefault="008667A8" w:rsidP="00E106E7">
            <w:pPr>
              <w:pStyle w:val="Tabletext"/>
            </w:pPr>
            <w:r w:rsidRPr="005024C9">
              <w:t>Q1,2013</w:t>
            </w:r>
          </w:p>
        </w:tc>
        <w:tc>
          <w:tcPr>
            <w:cnfStyle w:val="000010000000" w:firstRow="0" w:lastRow="0" w:firstColumn="0" w:lastColumn="0" w:oddVBand="1" w:evenVBand="0" w:oddHBand="0" w:evenHBand="0" w:firstRowFirstColumn="0" w:firstRowLastColumn="0" w:lastRowFirstColumn="0" w:lastRowLastColumn="0"/>
            <w:tcW w:w="6781" w:type="dxa"/>
            <w:tcBorders>
              <w:top w:val="none" w:sz="0" w:space="0" w:color="auto"/>
              <w:left w:val="none" w:sz="0" w:space="0" w:color="auto"/>
              <w:bottom w:val="none" w:sz="0" w:space="0" w:color="auto"/>
              <w:right w:val="none" w:sz="0" w:space="0" w:color="auto"/>
            </w:tcBorders>
          </w:tcPr>
          <w:p w:rsidR="008667A8" w:rsidRPr="005024C9" w:rsidRDefault="008667A8" w:rsidP="00E106E7">
            <w:pPr>
              <w:pStyle w:val="Tabletext"/>
            </w:pPr>
            <w:r w:rsidRPr="005024C9">
              <w:t>Mandated MVNO framework promulgated</w:t>
            </w:r>
          </w:p>
        </w:tc>
      </w:tr>
      <w:tr w:rsidR="008667A8" w:rsidRPr="005024C9" w:rsidTr="00E106E7">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8667A8" w:rsidRPr="005024C9" w:rsidRDefault="008667A8" w:rsidP="00E106E7">
            <w:pPr>
              <w:pStyle w:val="Tabletext"/>
            </w:pPr>
            <w:r w:rsidRPr="005024C9">
              <w:t>2015</w:t>
            </w:r>
          </w:p>
        </w:tc>
        <w:tc>
          <w:tcPr>
            <w:cnfStyle w:val="000010000000" w:firstRow="0" w:lastRow="0" w:firstColumn="0" w:lastColumn="0" w:oddVBand="1" w:evenVBand="0" w:oddHBand="0" w:evenHBand="0" w:firstRowFirstColumn="0" w:firstRowLastColumn="0" w:lastRowFirstColumn="0" w:lastRowLastColumn="0"/>
            <w:tcW w:w="6781" w:type="dxa"/>
            <w:tcBorders>
              <w:left w:val="none" w:sz="0" w:space="0" w:color="auto"/>
              <w:right w:val="none" w:sz="0" w:space="0" w:color="auto"/>
            </w:tcBorders>
          </w:tcPr>
          <w:p w:rsidR="008667A8" w:rsidRPr="005024C9" w:rsidRDefault="008667A8" w:rsidP="00E106E7">
            <w:pPr>
              <w:pStyle w:val="Tabletext"/>
            </w:pPr>
            <w:r w:rsidRPr="005024C9">
              <w:t>Government broadband/Internet adoption targets for 2015 met</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tcBorders>
          </w:tcPr>
          <w:p w:rsidR="008667A8" w:rsidRPr="005024C9" w:rsidRDefault="008667A8" w:rsidP="00E106E7">
            <w:pPr>
              <w:pStyle w:val="Tabletext"/>
            </w:pPr>
            <w:r w:rsidRPr="005024C9">
              <w:t>2016</w:t>
            </w:r>
          </w:p>
        </w:tc>
        <w:tc>
          <w:tcPr>
            <w:cnfStyle w:val="000010000000" w:firstRow="0" w:lastRow="0" w:firstColumn="0" w:lastColumn="0" w:oddVBand="1" w:evenVBand="0" w:oddHBand="0" w:evenHBand="0" w:firstRowFirstColumn="0" w:firstRowLastColumn="0" w:lastRowFirstColumn="0" w:lastRowLastColumn="0"/>
            <w:tcW w:w="6781" w:type="dxa"/>
            <w:tcBorders>
              <w:top w:val="none" w:sz="0" w:space="0" w:color="auto"/>
              <w:left w:val="none" w:sz="0" w:space="0" w:color="auto"/>
              <w:bottom w:val="none" w:sz="0" w:space="0" w:color="auto"/>
              <w:right w:val="none" w:sz="0" w:space="0" w:color="auto"/>
            </w:tcBorders>
          </w:tcPr>
          <w:p w:rsidR="008667A8" w:rsidRPr="005024C9" w:rsidRDefault="008667A8" w:rsidP="00E106E7">
            <w:pPr>
              <w:pStyle w:val="Tabletext"/>
            </w:pPr>
            <w:r w:rsidRPr="005024C9">
              <w:t>Release of first digital dividend for LTE / LTE-Advanced @ 700 MHz</w:t>
            </w:r>
          </w:p>
        </w:tc>
      </w:tr>
      <w:tr w:rsidR="008667A8" w:rsidRPr="005024C9" w:rsidTr="00E106E7">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8667A8" w:rsidRPr="005024C9" w:rsidRDefault="008667A8" w:rsidP="00E106E7">
            <w:pPr>
              <w:pStyle w:val="Tabletext"/>
            </w:pPr>
            <w:r w:rsidRPr="005024C9">
              <w:t>2020</w:t>
            </w:r>
          </w:p>
        </w:tc>
        <w:tc>
          <w:tcPr>
            <w:cnfStyle w:val="000010000000" w:firstRow="0" w:lastRow="0" w:firstColumn="0" w:lastColumn="0" w:oddVBand="1" w:evenVBand="0" w:oddHBand="0" w:evenHBand="0" w:firstRowFirstColumn="0" w:firstRowLastColumn="0" w:lastRowFirstColumn="0" w:lastRowLastColumn="0"/>
            <w:tcW w:w="6781" w:type="dxa"/>
            <w:tcBorders>
              <w:left w:val="none" w:sz="0" w:space="0" w:color="auto"/>
              <w:right w:val="none" w:sz="0" w:space="0" w:color="auto"/>
            </w:tcBorders>
          </w:tcPr>
          <w:p w:rsidR="008667A8" w:rsidRPr="005024C9" w:rsidRDefault="008667A8" w:rsidP="00E106E7">
            <w:pPr>
              <w:pStyle w:val="Tabletext"/>
            </w:pPr>
            <w:r w:rsidRPr="005024C9">
              <w:t>Government broadband/Internet adoption targets for 2020 met</w:t>
            </w:r>
          </w:p>
        </w:tc>
      </w:tr>
      <w:tr w:rsidR="008667A8" w:rsidRPr="005024C9" w:rsidTr="00E106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left w:val="none" w:sz="0" w:space="0" w:color="auto"/>
              <w:bottom w:val="none" w:sz="0" w:space="0" w:color="auto"/>
            </w:tcBorders>
          </w:tcPr>
          <w:p w:rsidR="008667A8" w:rsidRPr="005024C9" w:rsidRDefault="008667A8" w:rsidP="00E106E7">
            <w:pPr>
              <w:pStyle w:val="Tabletext"/>
            </w:pPr>
            <w:r w:rsidRPr="005024C9">
              <w:t>2020+</w:t>
            </w:r>
          </w:p>
        </w:tc>
        <w:tc>
          <w:tcPr>
            <w:cnfStyle w:val="000010000000" w:firstRow="0" w:lastRow="0" w:firstColumn="0" w:lastColumn="0" w:oddVBand="1" w:evenVBand="0" w:oddHBand="0" w:evenHBand="0" w:firstRowFirstColumn="0" w:firstRowLastColumn="0" w:lastRowFirstColumn="0" w:lastRowLastColumn="0"/>
            <w:tcW w:w="6781" w:type="dxa"/>
            <w:tcBorders>
              <w:top w:val="none" w:sz="0" w:space="0" w:color="auto"/>
              <w:left w:val="none" w:sz="0" w:space="0" w:color="auto"/>
              <w:bottom w:val="none" w:sz="0" w:space="0" w:color="auto"/>
              <w:right w:val="none" w:sz="0" w:space="0" w:color="auto"/>
            </w:tcBorders>
          </w:tcPr>
          <w:p w:rsidR="008667A8" w:rsidRPr="005024C9" w:rsidRDefault="008667A8" w:rsidP="00E106E7">
            <w:pPr>
              <w:pStyle w:val="Tabletext"/>
            </w:pPr>
            <w:r w:rsidRPr="005024C9">
              <w:t>Second digital dividend</w:t>
            </w:r>
          </w:p>
        </w:tc>
      </w:tr>
    </w:tbl>
    <w:p w:rsidR="008667A8" w:rsidRPr="005024C9" w:rsidRDefault="008667A8" w:rsidP="008667A8"/>
    <w:p w:rsidR="008667A8" w:rsidRPr="005024C9" w:rsidRDefault="00325CFE" w:rsidP="00B44D3B">
      <w:pPr>
        <w:pStyle w:val="Figuretitle"/>
      </w:pPr>
      <w:r w:rsidRPr="00325CFE">
        <w:t>Figure</w:t>
      </w:r>
      <w:r w:rsidR="008667A8" w:rsidRPr="005024C9">
        <w:t xml:space="preserve"> </w:t>
      </w:r>
      <w:r w:rsidR="00545F39">
        <w:t>25</w:t>
      </w:r>
      <w:r w:rsidR="008667A8" w:rsidRPr="005024C9">
        <w:t>:</w:t>
      </w:r>
      <w:r w:rsidR="00E106E7" w:rsidRPr="005024C9">
        <w:t xml:space="preserve"> </w:t>
      </w:r>
      <w:r w:rsidR="008667A8" w:rsidRPr="005024C9">
        <w:t xml:space="preserve">Recommended </w:t>
      </w:r>
      <w:r w:rsidR="006E6CF9">
        <w:t>t</w:t>
      </w:r>
      <w:r w:rsidR="008667A8" w:rsidRPr="005024C9">
        <w:t xml:space="preserve">imeline for </w:t>
      </w:r>
      <w:r w:rsidR="006E6CF9">
        <w:t>a</w:t>
      </w:r>
      <w:r w:rsidR="008667A8" w:rsidRPr="005024C9">
        <w:t>ction</w:t>
      </w:r>
    </w:p>
    <w:p w:rsidR="008667A8" w:rsidRPr="005024C9" w:rsidRDefault="008667A8" w:rsidP="00E106E7">
      <w:pPr>
        <w:pStyle w:val="Figure"/>
      </w:pPr>
      <w:r w:rsidRPr="005024C9">
        <w:rPr>
          <w:noProof/>
          <w:lang w:val="en-US" w:eastAsia="zh-CN"/>
        </w:rPr>
        <w:drawing>
          <wp:inline distT="0" distB="0" distL="0" distR="0">
            <wp:extent cx="5727700" cy="2614579"/>
            <wp:effectExtent l="0" t="0" r="0" b="19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7700" cy="2614579"/>
                    </a:xfrm>
                    <a:prstGeom prst="rect">
                      <a:avLst/>
                    </a:prstGeom>
                    <a:noFill/>
                    <a:ln>
                      <a:noFill/>
                    </a:ln>
                  </pic:spPr>
                </pic:pic>
              </a:graphicData>
            </a:graphic>
          </wp:inline>
        </w:drawing>
      </w:r>
    </w:p>
    <w:p w:rsidR="00E106E7" w:rsidRPr="005024C9" w:rsidRDefault="00B149C3" w:rsidP="00E106E7">
      <w:pPr>
        <w:pStyle w:val="figuresource"/>
      </w:pPr>
      <w:r>
        <w:t>Source: ITU</w:t>
      </w:r>
    </w:p>
    <w:p w:rsidR="00FA65F6" w:rsidRPr="005024C9" w:rsidRDefault="00FA65F6" w:rsidP="000155BB"/>
    <w:p w:rsidR="00A7350E" w:rsidRPr="005024C9" w:rsidRDefault="00A7350E">
      <w:pPr>
        <w:spacing w:before="0"/>
        <w:jc w:val="left"/>
      </w:pPr>
      <w:r w:rsidRPr="005024C9">
        <w:br w:type="page"/>
      </w:r>
    </w:p>
    <w:p w:rsidR="00A7350E" w:rsidRPr="005024C9" w:rsidRDefault="003D417D" w:rsidP="003D417D">
      <w:pPr>
        <w:pStyle w:val="Heading1"/>
        <w:jc w:val="center"/>
        <w:rPr>
          <w:lang w:val="en-GB"/>
        </w:rPr>
      </w:pPr>
      <w:bookmarkStart w:id="90" w:name="_Toc338239931"/>
      <w:r w:rsidRPr="005024C9">
        <w:rPr>
          <w:lang w:val="en-GB"/>
        </w:rPr>
        <w:lastRenderedPageBreak/>
        <w:t>A</w:t>
      </w:r>
      <w:r>
        <w:rPr>
          <w:lang w:val="en-GB"/>
        </w:rPr>
        <w:t>ppendix</w:t>
      </w:r>
      <w:r w:rsidRPr="005024C9">
        <w:rPr>
          <w:lang w:val="en-GB"/>
        </w:rPr>
        <w:t xml:space="preserve"> </w:t>
      </w:r>
      <w:r w:rsidR="00A7350E" w:rsidRPr="005024C9">
        <w:rPr>
          <w:lang w:val="en-GB"/>
        </w:rPr>
        <w:t>A</w:t>
      </w:r>
      <w:bookmarkEnd w:id="90"/>
    </w:p>
    <w:p w:rsidR="00A7350E" w:rsidRPr="005024C9" w:rsidRDefault="00A7350E" w:rsidP="00325CFE">
      <w:pPr>
        <w:pStyle w:val="Heading1"/>
        <w:jc w:val="center"/>
        <w:rPr>
          <w:lang w:val="en-GB"/>
        </w:rPr>
      </w:pPr>
      <w:bookmarkStart w:id="91" w:name="_Toc338239932"/>
      <w:r w:rsidRPr="005024C9">
        <w:rPr>
          <w:lang w:val="en-GB"/>
        </w:rPr>
        <w:t xml:space="preserve">ASEAN 2015 ICT </w:t>
      </w:r>
      <w:r w:rsidR="00325CFE" w:rsidRPr="005024C9">
        <w:rPr>
          <w:lang w:val="en-GB"/>
        </w:rPr>
        <w:t>M</w:t>
      </w:r>
      <w:r w:rsidR="00325CFE">
        <w:rPr>
          <w:lang w:val="en-GB"/>
        </w:rPr>
        <w:t>asterplan</w:t>
      </w:r>
      <w:bookmarkEnd w:id="91"/>
    </w:p>
    <w:p w:rsidR="00AF3252" w:rsidRPr="005024C9" w:rsidRDefault="00AF3252" w:rsidP="00A7350E"/>
    <w:p w:rsidR="00A7350E" w:rsidRPr="005024C9" w:rsidRDefault="00A7350E" w:rsidP="006D7580">
      <w:r w:rsidRPr="005024C9">
        <w:t xml:space="preserve">The following section elaborates on </w:t>
      </w:r>
      <w:r w:rsidR="00E17F07">
        <w:t>four</w:t>
      </w:r>
      <w:r w:rsidR="00E17F07" w:rsidRPr="005024C9">
        <w:t xml:space="preserve"> </w:t>
      </w:r>
      <w:r w:rsidR="00E17F07">
        <w:t xml:space="preserve">of the six </w:t>
      </w:r>
      <w:r w:rsidRPr="005024C9">
        <w:t xml:space="preserve">areas of the ASEAN 2015 ICT Masterplan </w:t>
      </w:r>
      <w:r w:rsidR="00E17F07">
        <w:t>which</w:t>
      </w:r>
      <w:r w:rsidR="00E17F07" w:rsidRPr="005024C9">
        <w:t xml:space="preserve"> </w:t>
      </w:r>
      <w:r w:rsidRPr="005024C9">
        <w:t xml:space="preserve">have direct implications for the </w:t>
      </w:r>
      <w:r w:rsidR="00E17F07">
        <w:t>w</w:t>
      </w:r>
      <w:r w:rsidR="00E17F07" w:rsidRPr="005024C9">
        <w:t xml:space="preserve">ireless </w:t>
      </w:r>
      <w:r w:rsidR="00E17F07">
        <w:t>b</w:t>
      </w:r>
      <w:r w:rsidR="00E17F07" w:rsidRPr="005024C9">
        <w:t xml:space="preserve">roadband </w:t>
      </w:r>
      <w:r w:rsidR="00E17F07">
        <w:t>m</w:t>
      </w:r>
      <w:r w:rsidR="00E17F07" w:rsidRPr="005024C9">
        <w:t>asterplan</w:t>
      </w:r>
      <w:r w:rsidRPr="005024C9">
        <w:t>.</w:t>
      </w:r>
      <w:r w:rsidR="00E17F07">
        <w:rPr>
          <w:rStyle w:val="FootnoteReference"/>
        </w:rPr>
        <w:footnoteReference w:id="78"/>
      </w:r>
      <w:r w:rsidRPr="005024C9">
        <w:t xml:space="preserve"> </w:t>
      </w:r>
    </w:p>
    <w:p w:rsidR="001C7267" w:rsidRDefault="00A7350E">
      <w:pPr>
        <w:pStyle w:val="Heading1"/>
      </w:pPr>
      <w:bookmarkStart w:id="92" w:name="_Toc338239933"/>
      <w:r w:rsidRPr="005024C9">
        <w:t xml:space="preserve">Strategic </w:t>
      </w:r>
      <w:r w:rsidR="00325CFE">
        <w:t>t</w:t>
      </w:r>
      <w:r w:rsidR="00325CFE" w:rsidRPr="005024C9">
        <w:t xml:space="preserve">hrusts </w:t>
      </w:r>
      <w:r w:rsidRPr="005024C9">
        <w:t xml:space="preserve">for ICT </w:t>
      </w:r>
      <w:r w:rsidR="00325CFE">
        <w:t>p</w:t>
      </w:r>
      <w:r w:rsidR="00325CFE" w:rsidRPr="005024C9">
        <w:t>olicy</w:t>
      </w:r>
      <w:bookmarkEnd w:id="92"/>
    </w:p>
    <w:p w:rsidR="001C7267" w:rsidRDefault="00A7350E">
      <w:pPr>
        <w:pStyle w:val="Heading2"/>
      </w:pPr>
      <w:bookmarkStart w:id="93" w:name="_Toc338239934"/>
      <w:r w:rsidRPr="005024C9">
        <w:t>I.</w:t>
      </w:r>
      <w:r w:rsidRPr="005024C9">
        <w:tab/>
        <w:t xml:space="preserve">Economic </w:t>
      </w:r>
      <w:r w:rsidR="00325CFE">
        <w:t>t</w:t>
      </w:r>
      <w:r w:rsidR="00325CFE" w:rsidRPr="005024C9">
        <w:t>ransformation</w:t>
      </w:r>
      <w:r w:rsidRPr="005024C9">
        <w:t>:</w:t>
      </w:r>
      <w:bookmarkEnd w:id="93"/>
    </w:p>
    <w:p w:rsidR="00A7350E" w:rsidRPr="005024C9" w:rsidRDefault="00A7350E" w:rsidP="00A7350E">
      <w:r w:rsidRPr="005024C9">
        <w:t xml:space="preserve">Members are to create a conducive business environment that helps to attract trade, investment and entrepreneurship in the ICT sector. Leveraged investment in ICT will consequently be a driving force for growth in other key economic sectors. </w:t>
      </w:r>
    </w:p>
    <w:p w:rsidR="00A7350E" w:rsidRPr="005024C9" w:rsidRDefault="00A7350E" w:rsidP="00A7350E">
      <w:r w:rsidRPr="005024C9">
        <w:t>Creating an enabling business environment necessitates the development of a framework to facilitate transparent and harmonised ICT regulations. Within the context of developing a Wireless Broadband Masterplan, this action is significant is it will require the regulatory authorities of pilot nations to be cognisant of the regulatory practices in neighbouring states and implement new policies / regulations in such a way so as to maintain consistency with ASEAN nations.</w:t>
      </w:r>
    </w:p>
    <w:p w:rsidR="001C7267" w:rsidRDefault="00A7350E">
      <w:pPr>
        <w:pStyle w:val="Heading2"/>
      </w:pPr>
      <w:bookmarkStart w:id="94" w:name="_Toc338239935"/>
      <w:r w:rsidRPr="005024C9">
        <w:t>II.</w:t>
      </w:r>
      <w:r w:rsidRPr="005024C9">
        <w:tab/>
        <w:t xml:space="preserve">People </w:t>
      </w:r>
      <w:r w:rsidR="00325CFE">
        <w:t>e</w:t>
      </w:r>
      <w:r w:rsidRPr="005024C9">
        <w:t xml:space="preserve">ngagement and </w:t>
      </w:r>
      <w:r w:rsidR="00325CFE">
        <w:t>e</w:t>
      </w:r>
      <w:r w:rsidRPr="005024C9">
        <w:t>mpowerment</w:t>
      </w:r>
      <w:bookmarkEnd w:id="94"/>
    </w:p>
    <w:p w:rsidR="00A7350E" w:rsidRPr="005024C9" w:rsidRDefault="00A7350E" w:rsidP="00A7350E">
      <w:r w:rsidRPr="005024C9">
        <w:t xml:space="preserve">A focus on people engagement and empowerment is intended to devote resources to the improvement of quality of life for ASEAN peoples through affordable ICT – especially in low income / remote areas where ICT access is considered to be a luxury.   Member States have committed to ensuring access to affordable and seamless e-services, content and applications. This is to take the form of providing incentives / grants to promote such services. The value of wireless broadband lays in part through its ability to seamlessly access such services and applications in a convenient and highly practical manner. The promotion of these services will enhance the attractiveness for wireless broadband technology for users and operators alike. </w:t>
      </w:r>
    </w:p>
    <w:p w:rsidR="001C7267" w:rsidRDefault="00A7350E">
      <w:pPr>
        <w:pStyle w:val="Heading2"/>
      </w:pPr>
      <w:bookmarkStart w:id="95" w:name="_Toc338239936"/>
      <w:r w:rsidRPr="005024C9">
        <w:t>III.</w:t>
      </w:r>
      <w:r w:rsidRPr="005024C9">
        <w:tab/>
        <w:t xml:space="preserve">Infrastructure </w:t>
      </w:r>
      <w:r w:rsidR="00325CFE">
        <w:t>d</w:t>
      </w:r>
      <w:r w:rsidRPr="005024C9">
        <w:t>evelopment</w:t>
      </w:r>
      <w:bookmarkEnd w:id="95"/>
    </w:p>
    <w:p w:rsidR="00A7350E" w:rsidRPr="005024C9" w:rsidRDefault="00A7350E" w:rsidP="00A7350E">
      <w:r w:rsidRPr="005024C9">
        <w:t>Infrastructure development is a key component of ASEAN’s ICT policy and is recognised as necessary for the successful implementation of the other strategic thrusts. Member States have committed to establishing an ASEAN Broadband Corridor. This will be achieved through a number of means including:</w:t>
      </w:r>
    </w:p>
    <w:p w:rsidR="00A7350E" w:rsidRPr="005024C9" w:rsidRDefault="00A7350E" w:rsidP="00545F39">
      <w:pPr>
        <w:pStyle w:val="Enumlevel1"/>
      </w:pPr>
      <w:r w:rsidRPr="005024C9">
        <w:rPr>
          <w:color w:val="31849B" w:themeColor="accent5" w:themeShade="BF"/>
        </w:rPr>
        <w:t>i.</w:t>
      </w:r>
      <w:r w:rsidRPr="005024C9">
        <w:tab/>
      </w:r>
      <w:r w:rsidR="00545F39">
        <w:t>i</w:t>
      </w:r>
      <w:r w:rsidR="00545F39" w:rsidRPr="005024C9">
        <w:t xml:space="preserve">dentifying </w:t>
      </w:r>
      <w:r w:rsidRPr="005024C9">
        <w:t>and developing locations in ASEAN Member States which offer quality broadband connectivity;</w:t>
      </w:r>
    </w:p>
    <w:p w:rsidR="00A7350E" w:rsidRPr="005024C9" w:rsidRDefault="00A7350E" w:rsidP="00545F39">
      <w:pPr>
        <w:pStyle w:val="Enumlevel1"/>
      </w:pPr>
      <w:r w:rsidRPr="005024C9">
        <w:rPr>
          <w:color w:val="31849B" w:themeColor="accent5" w:themeShade="BF"/>
        </w:rPr>
        <w:t>ii.</w:t>
      </w:r>
      <w:r w:rsidRPr="005024C9">
        <w:tab/>
      </w:r>
      <w:r w:rsidR="00545F39">
        <w:t>e</w:t>
      </w:r>
      <w:r w:rsidR="00545F39" w:rsidRPr="005024C9">
        <w:t xml:space="preserve">nabling </w:t>
      </w:r>
      <w:r w:rsidRPr="005024C9">
        <w:t>seamless usage of broadband services and application across the ASEAN region to improve connectivity and services; and</w:t>
      </w:r>
    </w:p>
    <w:p w:rsidR="00A7350E" w:rsidRPr="005024C9" w:rsidRDefault="00A7350E" w:rsidP="00545F39">
      <w:pPr>
        <w:pStyle w:val="Enumlevel1"/>
      </w:pPr>
      <w:r w:rsidRPr="005024C9">
        <w:rPr>
          <w:color w:val="31849B" w:themeColor="accent5" w:themeShade="BF"/>
        </w:rPr>
        <w:t>iii.</w:t>
      </w:r>
      <w:r w:rsidRPr="005024C9">
        <w:tab/>
      </w:r>
      <w:r w:rsidR="00545F39">
        <w:t>p</w:t>
      </w:r>
      <w:r w:rsidR="00545F39" w:rsidRPr="005024C9">
        <w:t xml:space="preserve">romoting </w:t>
      </w:r>
      <w:r w:rsidRPr="005024C9">
        <w:t>the diversity of international connectivity among ASEAN Member States.</w:t>
      </w:r>
    </w:p>
    <w:p w:rsidR="00A7350E" w:rsidRPr="005024C9" w:rsidRDefault="00A7350E" w:rsidP="00A7350E">
      <w:r w:rsidRPr="005024C9">
        <w:t>An ASEAN Internet Exchange Network has also been scheduled for completion. This will be achieved by establishing a regulator / operator forum to develop a platform to enable intra-ASEAN internet traffic and facilitating peering amongst ASEAN internet access providers to reduce costs and improve latency.</w:t>
      </w:r>
    </w:p>
    <w:p w:rsidR="001C7267" w:rsidRDefault="00A7350E">
      <w:pPr>
        <w:pStyle w:val="Heading2"/>
      </w:pPr>
      <w:bookmarkStart w:id="96" w:name="_Toc338239937"/>
      <w:r w:rsidRPr="005024C9">
        <w:lastRenderedPageBreak/>
        <w:t>IV.</w:t>
      </w:r>
      <w:r w:rsidRPr="005024C9">
        <w:tab/>
        <w:t xml:space="preserve">Bridging the </w:t>
      </w:r>
      <w:r w:rsidR="00325CFE">
        <w:t>d</w:t>
      </w:r>
      <w:r w:rsidRPr="005024C9">
        <w:t xml:space="preserve">igital </w:t>
      </w:r>
      <w:r w:rsidR="00325CFE">
        <w:t>d</w:t>
      </w:r>
      <w:r w:rsidRPr="005024C9">
        <w:t>ivide</w:t>
      </w:r>
      <w:bookmarkEnd w:id="96"/>
    </w:p>
    <w:p w:rsidR="00A7350E" w:rsidRPr="005024C9" w:rsidRDefault="00A7350E" w:rsidP="00AF3252">
      <w:pPr>
        <w:keepNext/>
        <w:keepLines/>
      </w:pPr>
      <w:r w:rsidRPr="005024C9">
        <w:t xml:space="preserve">Another important strategic thrust relates to the acknowledgment of imbalance of development amongst ASEAN Member States. This therefore necessitates a range of initiatives to be adopted that are focused on closing this development gap. Member States have agreed to review their USO / similar policies with a view towards including IT components and training as a part of USO funding. Furthermore, Members need to ensure that ICT infrastructure covered under USO is broadband Internet capable. This will likely have positive implications for policies geared towards the deployment of mobile broadband infrastructure as it opens the door to a new avenue of funding. </w:t>
      </w:r>
    </w:p>
    <w:p w:rsidR="00A7350E" w:rsidRPr="005024C9" w:rsidRDefault="00B149C3" w:rsidP="00A7350E">
      <w:pPr>
        <w:pStyle w:val="Figuretitle"/>
      </w:pPr>
      <w:r>
        <w:t xml:space="preserve">Figure A1:  </w:t>
      </w:r>
      <w:r w:rsidR="00A7350E" w:rsidRPr="005024C9">
        <w:t>Timeline</w:t>
      </w:r>
    </w:p>
    <w:p w:rsidR="00A7350E" w:rsidRPr="005024C9" w:rsidRDefault="00A7350E" w:rsidP="00A7350E">
      <w:pPr>
        <w:pStyle w:val="Figure"/>
      </w:pPr>
      <w:r w:rsidRPr="005024C9">
        <w:rPr>
          <w:noProof/>
          <w:lang w:val="en-US" w:eastAsia="zh-CN"/>
        </w:rPr>
        <w:drawing>
          <wp:inline distT="0" distB="0" distL="0" distR="0">
            <wp:extent cx="5715000" cy="3764259"/>
            <wp:effectExtent l="0" t="0" r="0" b="0"/>
            <wp:docPr id="6" name="Picture 6" descr="ICT Master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sterplan time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8779" cy="3766748"/>
                    </a:xfrm>
                    <a:prstGeom prst="rect">
                      <a:avLst/>
                    </a:prstGeom>
                    <a:noFill/>
                    <a:ln>
                      <a:noFill/>
                    </a:ln>
                  </pic:spPr>
                </pic:pic>
              </a:graphicData>
            </a:graphic>
          </wp:inline>
        </w:drawing>
      </w:r>
    </w:p>
    <w:p w:rsidR="00A7350E" w:rsidRPr="005024C9" w:rsidRDefault="00B149C3" w:rsidP="00A7350E">
      <w:pPr>
        <w:pStyle w:val="figuresource"/>
      </w:pPr>
      <w:r>
        <w:t>Source: ITU</w:t>
      </w:r>
    </w:p>
    <w:p w:rsidR="00A7350E" w:rsidRPr="005024C9" w:rsidRDefault="00A7350E" w:rsidP="00A7350E"/>
    <w:p w:rsidR="00AF3252" w:rsidRPr="005024C9" w:rsidRDefault="00AF3252">
      <w:pPr>
        <w:spacing w:before="0"/>
        <w:jc w:val="left"/>
      </w:pPr>
      <w:r w:rsidRPr="005024C9">
        <w:br w:type="page"/>
      </w:r>
    </w:p>
    <w:p w:rsidR="00AF3252" w:rsidRPr="005024C9" w:rsidRDefault="003D417D" w:rsidP="00AF3252">
      <w:pPr>
        <w:pStyle w:val="Heading1"/>
        <w:jc w:val="center"/>
        <w:rPr>
          <w:lang w:val="en-GB"/>
        </w:rPr>
      </w:pPr>
      <w:bookmarkStart w:id="97" w:name="_Toc338239938"/>
      <w:r w:rsidRPr="005024C9">
        <w:rPr>
          <w:lang w:val="en-GB"/>
        </w:rPr>
        <w:lastRenderedPageBreak/>
        <w:t>A</w:t>
      </w:r>
      <w:r>
        <w:rPr>
          <w:lang w:val="en-GB"/>
        </w:rPr>
        <w:t>ppendix</w:t>
      </w:r>
      <w:r w:rsidRPr="005024C9" w:rsidDel="003D417D">
        <w:rPr>
          <w:lang w:val="en-GB"/>
        </w:rPr>
        <w:t xml:space="preserve"> </w:t>
      </w:r>
      <w:r w:rsidR="00AF3252" w:rsidRPr="005024C9">
        <w:rPr>
          <w:lang w:val="en-GB"/>
        </w:rPr>
        <w:t>B</w:t>
      </w:r>
      <w:bookmarkEnd w:id="97"/>
    </w:p>
    <w:p w:rsidR="00AF3252" w:rsidRPr="005024C9" w:rsidRDefault="00812F3A" w:rsidP="00B51CFB">
      <w:pPr>
        <w:pStyle w:val="Heading1"/>
        <w:jc w:val="center"/>
        <w:rPr>
          <w:lang w:val="en-GB"/>
        </w:rPr>
      </w:pPr>
      <w:bookmarkStart w:id="98" w:name="_Toc338239939"/>
      <w:r>
        <w:rPr>
          <w:lang w:val="en-GB"/>
        </w:rPr>
        <w:t xml:space="preserve">National strategy </w:t>
      </w:r>
      <w:r w:rsidR="0097495D">
        <w:rPr>
          <w:lang w:val="en-GB"/>
        </w:rPr>
        <w:t xml:space="preserve">to </w:t>
      </w:r>
      <w:r w:rsidR="00B51CFB">
        <w:rPr>
          <w:lang w:val="en-GB"/>
        </w:rPr>
        <w:t>strengthen</w:t>
      </w:r>
      <w:r w:rsidR="00B472E1">
        <w:rPr>
          <w:lang w:val="en-GB"/>
        </w:rPr>
        <w:t xml:space="preserve"> the</w:t>
      </w:r>
      <w:r w:rsidR="0097495D" w:rsidRPr="0097495D">
        <w:rPr>
          <w:lang w:val="en-GB"/>
        </w:rPr>
        <w:t xml:space="preserve"> information and communication </w:t>
      </w:r>
      <w:r w:rsidR="00B472E1">
        <w:rPr>
          <w:lang w:val="en-GB"/>
        </w:rPr>
        <w:t>technology sector</w:t>
      </w:r>
      <w:r w:rsidR="0097495D" w:rsidRPr="0097495D" w:rsidDel="00812F3A">
        <w:rPr>
          <w:lang w:val="en-GB"/>
        </w:rPr>
        <w:t xml:space="preserve"> </w:t>
      </w:r>
      <w:r w:rsidR="00B51CFB">
        <w:rPr>
          <w:lang w:val="en-GB"/>
        </w:rPr>
        <w:t xml:space="preserve">in </w:t>
      </w:r>
      <w:r w:rsidR="00B51CFB" w:rsidRPr="0097495D">
        <w:rPr>
          <w:lang w:val="en-GB"/>
        </w:rPr>
        <w:t>Viet</w:t>
      </w:r>
      <w:r w:rsidR="00B51CFB">
        <w:rPr>
          <w:lang w:val="en-GB"/>
        </w:rPr>
        <w:t xml:space="preserve"> Nam</w:t>
      </w:r>
      <w:r w:rsidR="00B472E1">
        <w:rPr>
          <w:rStyle w:val="FootnoteReference"/>
          <w:lang w:val="en-GB"/>
        </w:rPr>
        <w:footnoteReference w:id="79"/>
      </w:r>
      <w:bookmarkEnd w:id="98"/>
    </w:p>
    <w:p w:rsidR="00AF3252" w:rsidRPr="005024C9" w:rsidRDefault="00AF3252" w:rsidP="00AF3252"/>
    <w:p w:rsidR="00AF3252" w:rsidRPr="005024C9" w:rsidRDefault="00AF3252" w:rsidP="00812F3A">
      <w:pPr>
        <w:rPr>
          <w:vertAlign w:val="subscript"/>
        </w:rPr>
      </w:pPr>
      <w:r w:rsidRPr="005024C9">
        <w:t xml:space="preserve">All related ministries and agencies are responsible for the implementation of the </w:t>
      </w:r>
      <w:r w:rsidR="00812F3A">
        <w:t>s</w:t>
      </w:r>
      <w:r w:rsidR="00812F3A" w:rsidRPr="005024C9">
        <w:t>trategy</w:t>
      </w:r>
      <w:r w:rsidRPr="005024C9">
        <w:t xml:space="preserve">, with the Ministry of Information and Communications (MIC) playing the leading role, and is responsible for building detailed implementation plans, monitoring and facilitating the implementation across the country.  The MIC has been working actively in implementing the </w:t>
      </w:r>
      <w:r w:rsidR="00812F3A">
        <w:t>s</w:t>
      </w:r>
      <w:r w:rsidRPr="005024C9">
        <w:t xml:space="preserve">trategy and there are already positive signs with contributions on ideas and proposals of specific projects from domestic and foreign enterprises. </w:t>
      </w:r>
    </w:p>
    <w:p w:rsidR="00AF3252" w:rsidRPr="005024C9" w:rsidRDefault="00AF3252" w:rsidP="00812F3A">
      <w:r w:rsidRPr="005024C9">
        <w:t xml:space="preserve">The key objectives of the </w:t>
      </w:r>
      <w:r w:rsidR="00812F3A">
        <w:t>s</w:t>
      </w:r>
      <w:r w:rsidR="00812F3A" w:rsidRPr="005024C9">
        <w:t xml:space="preserve">trategy </w:t>
      </w:r>
      <w:r w:rsidRPr="005024C9">
        <w:t>are:</w:t>
      </w:r>
    </w:p>
    <w:p w:rsidR="00AF3252" w:rsidRPr="005024C9" w:rsidRDefault="00AF3252" w:rsidP="00812F3A">
      <w:pPr>
        <w:pStyle w:val="Enumlevel1"/>
      </w:pPr>
      <w:r w:rsidRPr="005024C9">
        <w:rPr>
          <w:color w:val="31849B" w:themeColor="accent5" w:themeShade="BF"/>
        </w:rPr>
        <w:t>•</w:t>
      </w:r>
      <w:r w:rsidRPr="005024C9">
        <w:tab/>
      </w:r>
      <w:r w:rsidR="00812F3A">
        <w:t>t</w:t>
      </w:r>
      <w:r w:rsidR="00812F3A" w:rsidRPr="005024C9">
        <w:t xml:space="preserve">o </w:t>
      </w:r>
      <w:r w:rsidRPr="005024C9">
        <w:t>develop ICT human resources to international standards;</w:t>
      </w:r>
    </w:p>
    <w:p w:rsidR="00AF3252" w:rsidRPr="005024C9" w:rsidRDefault="00AF3252" w:rsidP="00812F3A">
      <w:pPr>
        <w:pStyle w:val="Enumlevel1"/>
      </w:pPr>
      <w:r w:rsidRPr="005024C9">
        <w:rPr>
          <w:color w:val="31849B" w:themeColor="accent5" w:themeShade="BF"/>
        </w:rPr>
        <w:t>•</w:t>
      </w:r>
      <w:r w:rsidRPr="005024C9">
        <w:tab/>
      </w:r>
      <w:r w:rsidR="00812F3A">
        <w:t>t</w:t>
      </w:r>
      <w:r w:rsidR="00812F3A" w:rsidRPr="005024C9">
        <w:t xml:space="preserve">o </w:t>
      </w:r>
      <w:r w:rsidRPr="005024C9">
        <w:t>build ICT industry, especially software industry, digital content industry and IT services;</w:t>
      </w:r>
    </w:p>
    <w:p w:rsidR="00AF3252" w:rsidRPr="005024C9" w:rsidRDefault="00AF3252" w:rsidP="00812F3A">
      <w:pPr>
        <w:pStyle w:val="Enumlevel1"/>
      </w:pPr>
      <w:r w:rsidRPr="005024C9">
        <w:rPr>
          <w:color w:val="31849B" w:themeColor="accent5" w:themeShade="BF"/>
        </w:rPr>
        <w:t>•</w:t>
      </w:r>
      <w:r w:rsidRPr="005024C9">
        <w:tab/>
      </w:r>
      <w:r w:rsidR="00812F3A">
        <w:t>t</w:t>
      </w:r>
      <w:r w:rsidR="00812F3A" w:rsidRPr="005024C9">
        <w:t xml:space="preserve">o </w:t>
      </w:r>
      <w:r w:rsidRPr="005024C9">
        <w:t>become a leading economic sector so as to contribute significantly to GDP growth and exports;</w:t>
      </w:r>
    </w:p>
    <w:p w:rsidR="00AF3252" w:rsidRPr="005024C9" w:rsidRDefault="00AF3252" w:rsidP="00812F3A">
      <w:pPr>
        <w:pStyle w:val="Enumlevel1"/>
      </w:pPr>
      <w:r w:rsidRPr="005024C9">
        <w:rPr>
          <w:color w:val="31849B" w:themeColor="accent5" w:themeShade="BF"/>
        </w:rPr>
        <w:t>•</w:t>
      </w:r>
      <w:r w:rsidRPr="005024C9">
        <w:tab/>
      </w:r>
      <w:r w:rsidR="00812F3A">
        <w:t>t</w:t>
      </w:r>
      <w:r w:rsidR="00812F3A" w:rsidRPr="005024C9">
        <w:t xml:space="preserve">o </w:t>
      </w:r>
      <w:r w:rsidRPr="005024C9">
        <w:t>set up a broadband information infrastructure in the whole country;</w:t>
      </w:r>
    </w:p>
    <w:p w:rsidR="00AF3252" w:rsidRPr="005024C9" w:rsidRDefault="00AF3252" w:rsidP="00812F3A">
      <w:pPr>
        <w:pStyle w:val="Enumlevel1"/>
      </w:pPr>
      <w:r w:rsidRPr="005024C9">
        <w:rPr>
          <w:color w:val="31849B" w:themeColor="accent5" w:themeShade="BF"/>
        </w:rPr>
        <w:t>•</w:t>
      </w:r>
      <w:r w:rsidRPr="005024C9">
        <w:tab/>
      </w:r>
      <w:r w:rsidR="00812F3A">
        <w:t>t</w:t>
      </w:r>
      <w:r w:rsidR="00812F3A" w:rsidRPr="005024C9">
        <w:t xml:space="preserve">o </w:t>
      </w:r>
      <w:r w:rsidRPr="005024C9">
        <w:t>apply IT effectively in all socio-economic aspects, and national security and defence.</w:t>
      </w:r>
    </w:p>
    <w:p w:rsidR="00AF3252" w:rsidRPr="005024C9" w:rsidRDefault="00AF3252" w:rsidP="00812F3A">
      <w:r w:rsidRPr="005024C9">
        <w:t xml:space="preserve">Steering views of the </w:t>
      </w:r>
      <w:r w:rsidR="00812F3A">
        <w:t>s</w:t>
      </w:r>
      <w:r w:rsidR="00812F3A" w:rsidRPr="005024C9">
        <w:t xml:space="preserve">trategy </w:t>
      </w:r>
      <w:r w:rsidRPr="005024C9">
        <w:t>are:</w:t>
      </w:r>
    </w:p>
    <w:p w:rsidR="00AF3252" w:rsidRPr="005024C9" w:rsidRDefault="00AF3252" w:rsidP="00812F3A">
      <w:pPr>
        <w:pStyle w:val="Enumlevel1"/>
      </w:pPr>
      <w:r w:rsidRPr="005024C9">
        <w:rPr>
          <w:color w:val="31849B" w:themeColor="accent5" w:themeShade="BF"/>
        </w:rPr>
        <w:t>•</w:t>
      </w:r>
      <w:r w:rsidRPr="005024C9">
        <w:tab/>
      </w:r>
      <w:r w:rsidR="00812F3A">
        <w:t>a</w:t>
      </w:r>
      <w:r w:rsidR="00812F3A" w:rsidRPr="005024C9">
        <w:t xml:space="preserve">ccelerating </w:t>
      </w:r>
      <w:r w:rsidRPr="005024C9">
        <w:t>the development of Viet Nam's ICT on the basis of ensuring continuity with creative measures, targeting higher objectives with higher speed;</w:t>
      </w:r>
    </w:p>
    <w:p w:rsidR="00AF3252" w:rsidRPr="005024C9" w:rsidRDefault="00AF3252" w:rsidP="00812F3A">
      <w:pPr>
        <w:pStyle w:val="Enumlevel1"/>
      </w:pPr>
      <w:r w:rsidRPr="005024C9">
        <w:rPr>
          <w:color w:val="31849B" w:themeColor="accent5" w:themeShade="BF"/>
        </w:rPr>
        <w:t>•</w:t>
      </w:r>
      <w:r w:rsidRPr="005024C9">
        <w:tab/>
      </w:r>
      <w:r w:rsidR="00812F3A">
        <w:t>r</w:t>
      </w:r>
      <w:r w:rsidR="00812F3A" w:rsidRPr="005024C9">
        <w:t xml:space="preserve">easonably </w:t>
      </w:r>
      <w:r w:rsidRPr="005024C9">
        <w:t>developing on the basis of optimising internal resources and taking advantage of international knowledge and resources;</w:t>
      </w:r>
    </w:p>
    <w:p w:rsidR="00AF3252" w:rsidRPr="005024C9" w:rsidRDefault="00AF3252" w:rsidP="00812F3A">
      <w:pPr>
        <w:pStyle w:val="Enumlevel1"/>
      </w:pPr>
      <w:r w:rsidRPr="005024C9">
        <w:rPr>
          <w:color w:val="31849B" w:themeColor="accent5" w:themeShade="BF"/>
        </w:rPr>
        <w:t>•</w:t>
      </w:r>
      <w:r w:rsidRPr="005024C9">
        <w:tab/>
      </w:r>
      <w:r w:rsidR="00812F3A">
        <w:t>e</w:t>
      </w:r>
      <w:r w:rsidR="00812F3A" w:rsidRPr="005024C9">
        <w:t xml:space="preserve">fficiently </w:t>
      </w:r>
      <w:r w:rsidRPr="005024C9">
        <w:t>utilizing the state budget, attracting more investment from local and foreign enterprises; and</w:t>
      </w:r>
    </w:p>
    <w:p w:rsidR="00AF3252" w:rsidRPr="005024C9" w:rsidRDefault="00AF3252" w:rsidP="00812F3A">
      <w:pPr>
        <w:pStyle w:val="Enumlevel1"/>
      </w:pPr>
      <w:r w:rsidRPr="005024C9">
        <w:rPr>
          <w:color w:val="31849B" w:themeColor="accent5" w:themeShade="BF"/>
        </w:rPr>
        <w:t>•</w:t>
      </w:r>
      <w:r w:rsidRPr="005024C9">
        <w:tab/>
      </w:r>
      <w:r w:rsidR="00812F3A">
        <w:t>a</w:t>
      </w:r>
      <w:r w:rsidR="00812F3A" w:rsidRPr="005024C9">
        <w:t xml:space="preserve">pplying </w:t>
      </w:r>
      <w:r w:rsidRPr="005024C9">
        <w:t>highest priorities and preferences in accordance with the law on the development of high technology, research and training for IT parks, research and training institutions and all enterprise individuals who provide IT products and services.</w:t>
      </w:r>
    </w:p>
    <w:p w:rsidR="00AF3252" w:rsidRPr="005024C9" w:rsidRDefault="00AF3252" w:rsidP="00812F3A">
      <w:r w:rsidRPr="005024C9">
        <w:t xml:space="preserve">The </w:t>
      </w:r>
      <w:r w:rsidR="00812F3A">
        <w:t>s</w:t>
      </w:r>
      <w:r w:rsidR="00812F3A" w:rsidRPr="005024C9">
        <w:t xml:space="preserve">trategy </w:t>
      </w:r>
      <w:r w:rsidRPr="005024C9">
        <w:t>has identified six groups of tasks focussing on issues such as:</w:t>
      </w:r>
    </w:p>
    <w:p w:rsidR="00AF3252" w:rsidRPr="005024C9" w:rsidRDefault="00AF3252" w:rsidP="00812F3A">
      <w:pPr>
        <w:pStyle w:val="Enumlevel1"/>
      </w:pPr>
      <w:r w:rsidRPr="005024C9">
        <w:rPr>
          <w:color w:val="31849B" w:themeColor="accent5" w:themeShade="BF"/>
        </w:rPr>
        <w:t>•</w:t>
      </w:r>
      <w:r w:rsidRPr="005024C9">
        <w:tab/>
      </w:r>
      <w:r w:rsidR="00812F3A">
        <w:t>d</w:t>
      </w:r>
      <w:r w:rsidR="00812F3A" w:rsidRPr="005024C9">
        <w:t xml:space="preserve">eveloping </w:t>
      </w:r>
      <w:r w:rsidRPr="005024C9">
        <w:t>ICT human resource;</w:t>
      </w:r>
    </w:p>
    <w:p w:rsidR="00AF3252" w:rsidRPr="005024C9" w:rsidRDefault="00AF3252" w:rsidP="00812F3A">
      <w:pPr>
        <w:pStyle w:val="Enumlevel1"/>
      </w:pPr>
      <w:r w:rsidRPr="005024C9">
        <w:rPr>
          <w:color w:val="31849B" w:themeColor="accent5" w:themeShade="BF"/>
        </w:rPr>
        <w:t>•</w:t>
      </w:r>
      <w:r w:rsidRPr="005024C9">
        <w:tab/>
      </w:r>
      <w:r w:rsidR="00812F3A">
        <w:t>d</w:t>
      </w:r>
      <w:r w:rsidR="00812F3A" w:rsidRPr="005024C9">
        <w:t xml:space="preserve">eveloping </w:t>
      </w:r>
      <w:r w:rsidRPr="005024C9">
        <w:t>ICT industry;</w:t>
      </w:r>
    </w:p>
    <w:p w:rsidR="00AF3252" w:rsidRPr="005024C9" w:rsidRDefault="00AF3252" w:rsidP="00812F3A">
      <w:pPr>
        <w:pStyle w:val="Enumlevel1"/>
      </w:pPr>
      <w:r w:rsidRPr="005024C9">
        <w:rPr>
          <w:color w:val="31849B" w:themeColor="accent5" w:themeShade="BF"/>
        </w:rPr>
        <w:t>•</w:t>
      </w:r>
      <w:r w:rsidRPr="005024C9">
        <w:tab/>
      </w:r>
      <w:r w:rsidR="00812F3A">
        <w:t>c</w:t>
      </w:r>
      <w:r w:rsidR="00812F3A" w:rsidRPr="005024C9">
        <w:t xml:space="preserve">ontinuing </w:t>
      </w:r>
      <w:r w:rsidRPr="005024C9">
        <w:t>to develop and improve the telecommunications and IT infrastructure;</w:t>
      </w:r>
    </w:p>
    <w:p w:rsidR="00AF3252" w:rsidRPr="005024C9" w:rsidRDefault="00AF3252" w:rsidP="00812F3A">
      <w:pPr>
        <w:pStyle w:val="Enumlevel1"/>
      </w:pPr>
      <w:r w:rsidRPr="005024C9">
        <w:rPr>
          <w:color w:val="31849B" w:themeColor="accent5" w:themeShade="BF"/>
        </w:rPr>
        <w:t>•</w:t>
      </w:r>
      <w:r w:rsidRPr="005024C9">
        <w:tab/>
      </w:r>
      <w:r w:rsidR="00812F3A">
        <w:t>b</w:t>
      </w:r>
      <w:r w:rsidR="00812F3A" w:rsidRPr="005024C9">
        <w:t xml:space="preserve">uilding </w:t>
      </w:r>
      <w:r w:rsidRPr="005024C9">
        <w:t>and deploying suitable supporting solutions for providing digital information to households;</w:t>
      </w:r>
    </w:p>
    <w:p w:rsidR="00AF3252" w:rsidRPr="005024C9" w:rsidRDefault="00AF3252" w:rsidP="00812F3A">
      <w:pPr>
        <w:pStyle w:val="Enumlevel1"/>
      </w:pPr>
      <w:r w:rsidRPr="005024C9">
        <w:rPr>
          <w:color w:val="31849B" w:themeColor="accent5" w:themeShade="BF"/>
        </w:rPr>
        <w:t>•</w:t>
      </w:r>
      <w:r w:rsidRPr="005024C9">
        <w:tab/>
      </w:r>
      <w:r w:rsidR="00812F3A">
        <w:t>a</w:t>
      </w:r>
      <w:r w:rsidR="00812F3A" w:rsidRPr="005024C9">
        <w:t xml:space="preserve">pplying </w:t>
      </w:r>
      <w:r w:rsidRPr="005024C9">
        <w:t>IT effectively in government agencies, enterprises and the society;</w:t>
      </w:r>
    </w:p>
    <w:p w:rsidR="00AF3252" w:rsidRPr="005024C9" w:rsidRDefault="00AF3252" w:rsidP="00812F3A">
      <w:pPr>
        <w:pStyle w:val="Enumlevel1"/>
      </w:pPr>
      <w:r w:rsidRPr="005024C9">
        <w:rPr>
          <w:color w:val="31849B" w:themeColor="accent5" w:themeShade="BF"/>
        </w:rPr>
        <w:t>•</w:t>
      </w:r>
      <w:r w:rsidRPr="005024C9">
        <w:tab/>
      </w:r>
      <w:r w:rsidR="00812F3A">
        <w:t>s</w:t>
      </w:r>
      <w:r w:rsidR="00812F3A" w:rsidRPr="005024C9">
        <w:t xml:space="preserve">trengthening </w:t>
      </w:r>
      <w:r w:rsidRPr="005024C9">
        <w:t>research capacity in the ICT sector;</w:t>
      </w:r>
    </w:p>
    <w:p w:rsidR="00AF3252" w:rsidRPr="005024C9" w:rsidRDefault="00AF3252" w:rsidP="00812F3A">
      <w:pPr>
        <w:pStyle w:val="Enumlevel1"/>
      </w:pPr>
      <w:r w:rsidRPr="005024C9">
        <w:rPr>
          <w:color w:val="31849B" w:themeColor="accent5" w:themeShade="BF"/>
        </w:rPr>
        <w:t>•</w:t>
      </w:r>
      <w:r w:rsidRPr="005024C9">
        <w:tab/>
      </w:r>
      <w:r w:rsidR="00812F3A">
        <w:t>m</w:t>
      </w:r>
      <w:r w:rsidR="00812F3A" w:rsidRPr="005024C9">
        <w:t xml:space="preserve">astering </w:t>
      </w:r>
      <w:r w:rsidRPr="005024C9">
        <w:t>gradually and developing technologies for creating new products.</w:t>
      </w:r>
    </w:p>
    <w:p w:rsidR="00AF3252" w:rsidRPr="005024C9" w:rsidRDefault="00AF3252" w:rsidP="00812F3A">
      <w:pPr>
        <w:keepNext/>
        <w:keepLines/>
      </w:pPr>
      <w:r w:rsidRPr="005024C9">
        <w:lastRenderedPageBreak/>
        <w:t xml:space="preserve">The </w:t>
      </w:r>
      <w:r w:rsidR="00812F3A">
        <w:t>s</w:t>
      </w:r>
      <w:r w:rsidR="00812F3A" w:rsidRPr="005024C9">
        <w:t xml:space="preserve">trategy </w:t>
      </w:r>
      <w:r w:rsidRPr="005024C9">
        <w:t>also stated six solutions namely:</w:t>
      </w:r>
    </w:p>
    <w:p w:rsidR="00AF3252" w:rsidRPr="005024C9" w:rsidRDefault="00AF3252" w:rsidP="00AC7D01">
      <w:pPr>
        <w:pStyle w:val="Enumlevel1"/>
        <w:keepNext/>
        <w:keepLines/>
      </w:pPr>
      <w:r w:rsidRPr="005024C9">
        <w:rPr>
          <w:color w:val="31849B" w:themeColor="accent5" w:themeShade="BF"/>
        </w:rPr>
        <w:t>•</w:t>
      </w:r>
      <w:r w:rsidRPr="005024C9">
        <w:tab/>
      </w:r>
      <w:r w:rsidR="00812F3A">
        <w:t>e</w:t>
      </w:r>
      <w:r w:rsidR="00812F3A" w:rsidRPr="005024C9">
        <w:t xml:space="preserve">nhancing </w:t>
      </w:r>
      <w:r w:rsidRPr="005024C9">
        <w:t xml:space="preserve">information dissemination regarding the </w:t>
      </w:r>
      <w:r w:rsidR="00AC7D01">
        <w:t>s</w:t>
      </w:r>
      <w:r w:rsidR="00AC7D01" w:rsidRPr="005024C9">
        <w:t>trategy</w:t>
      </w:r>
      <w:r w:rsidRPr="005024C9">
        <w:t>;</w:t>
      </w:r>
    </w:p>
    <w:p w:rsidR="00AF3252" w:rsidRPr="005024C9" w:rsidRDefault="00AF3252" w:rsidP="00812F3A">
      <w:pPr>
        <w:pStyle w:val="Enumlevel1"/>
        <w:keepNext/>
        <w:keepLines/>
      </w:pPr>
      <w:r w:rsidRPr="005024C9">
        <w:rPr>
          <w:color w:val="31849B" w:themeColor="accent5" w:themeShade="BF"/>
        </w:rPr>
        <w:t>•</w:t>
      </w:r>
      <w:r w:rsidRPr="005024C9">
        <w:tab/>
      </w:r>
      <w:r w:rsidR="00812F3A">
        <w:t>p</w:t>
      </w:r>
      <w:r w:rsidR="00812F3A" w:rsidRPr="005024C9">
        <w:t xml:space="preserve">romoting </w:t>
      </w:r>
      <w:r w:rsidRPr="005024C9">
        <w:t>the socialization of investment in ICT, especially in the development of broadband telecommunications infrastructure;</w:t>
      </w:r>
    </w:p>
    <w:p w:rsidR="00AF3252" w:rsidRPr="005024C9" w:rsidRDefault="00AF3252" w:rsidP="00812F3A">
      <w:pPr>
        <w:pStyle w:val="Enumlevel1"/>
      </w:pPr>
      <w:r w:rsidRPr="005024C9">
        <w:rPr>
          <w:color w:val="31849B" w:themeColor="accent5" w:themeShade="BF"/>
        </w:rPr>
        <w:t>•</w:t>
      </w:r>
      <w:r w:rsidRPr="005024C9">
        <w:tab/>
      </w:r>
      <w:r w:rsidR="00812F3A">
        <w:t>p</w:t>
      </w:r>
      <w:r w:rsidR="00812F3A" w:rsidRPr="005024C9">
        <w:t xml:space="preserve">roviding </w:t>
      </w:r>
      <w:r w:rsidRPr="005024C9">
        <w:t>investment incentives for priority areas;</w:t>
      </w:r>
    </w:p>
    <w:p w:rsidR="00AF3252" w:rsidRPr="005024C9" w:rsidRDefault="00AF3252" w:rsidP="00812F3A">
      <w:pPr>
        <w:pStyle w:val="Enumlevel1"/>
      </w:pPr>
      <w:r w:rsidRPr="005024C9">
        <w:rPr>
          <w:color w:val="31849B" w:themeColor="accent5" w:themeShade="BF"/>
        </w:rPr>
        <w:t>•</w:t>
      </w:r>
      <w:r w:rsidRPr="005024C9">
        <w:tab/>
      </w:r>
      <w:r w:rsidR="00812F3A">
        <w:t>b</w:t>
      </w:r>
      <w:r w:rsidR="00812F3A" w:rsidRPr="005024C9">
        <w:t xml:space="preserve">uilding </w:t>
      </w:r>
      <w:r w:rsidRPr="005024C9">
        <w:t>and improving institutional frameworks;</w:t>
      </w:r>
    </w:p>
    <w:p w:rsidR="00AF3252" w:rsidRPr="005024C9" w:rsidRDefault="00AF3252" w:rsidP="00812F3A">
      <w:pPr>
        <w:pStyle w:val="Enumlevel1"/>
      </w:pPr>
      <w:r w:rsidRPr="005024C9">
        <w:rPr>
          <w:color w:val="31849B" w:themeColor="accent5" w:themeShade="BF"/>
        </w:rPr>
        <w:t>•</w:t>
      </w:r>
      <w:r w:rsidRPr="005024C9">
        <w:tab/>
      </w:r>
      <w:r w:rsidR="00812F3A">
        <w:t>e</w:t>
      </w:r>
      <w:r w:rsidR="00812F3A" w:rsidRPr="005024C9">
        <w:t xml:space="preserve">stablishing </w:t>
      </w:r>
      <w:r w:rsidRPr="005024C9">
        <w:t>a specific mechanism and renewing policies; and</w:t>
      </w:r>
    </w:p>
    <w:p w:rsidR="00AF3252" w:rsidRPr="005024C9" w:rsidRDefault="00AF3252" w:rsidP="00812F3A">
      <w:pPr>
        <w:pStyle w:val="Enumlevel1"/>
      </w:pPr>
      <w:r w:rsidRPr="005024C9">
        <w:rPr>
          <w:color w:val="31849B" w:themeColor="accent5" w:themeShade="BF"/>
        </w:rPr>
        <w:t>•</w:t>
      </w:r>
      <w:r w:rsidRPr="005024C9">
        <w:tab/>
      </w:r>
      <w:r w:rsidR="00812F3A">
        <w:t>p</w:t>
      </w:r>
      <w:r w:rsidR="00812F3A" w:rsidRPr="005024C9">
        <w:t xml:space="preserve">romoting </w:t>
      </w:r>
      <w:r w:rsidRPr="005024C9">
        <w:t>international cooperation.</w:t>
      </w:r>
    </w:p>
    <w:p w:rsidR="00BC2DEB" w:rsidRPr="005024C9" w:rsidRDefault="00BC2DEB" w:rsidP="00A7350E"/>
    <w:p w:rsidR="00BC2DEB" w:rsidRPr="005024C9" w:rsidRDefault="00BC2DEB" w:rsidP="00A7350E"/>
    <w:p w:rsidR="00BC2DEB" w:rsidRPr="005024C9" w:rsidRDefault="00BC2DEB" w:rsidP="00A7350E">
      <w:pPr>
        <w:sectPr w:rsidR="00BC2DEB" w:rsidRPr="005024C9" w:rsidSect="008D43F0">
          <w:headerReference w:type="even" r:id="rId55"/>
          <w:headerReference w:type="default" r:id="rId56"/>
          <w:footerReference w:type="even" r:id="rId57"/>
          <w:footerReference w:type="default" r:id="rId58"/>
          <w:headerReference w:type="first" r:id="rId59"/>
          <w:footerReference w:type="first" r:id="rId60"/>
          <w:pgSz w:w="11907" w:h="16840" w:code="9"/>
          <w:pgMar w:top="1418" w:right="1418" w:bottom="1418" w:left="1418" w:header="720" w:footer="720" w:gutter="0"/>
          <w:pgNumType w:start="1"/>
          <w:cols w:space="720"/>
          <w:titlePg/>
        </w:sectPr>
      </w:pPr>
    </w:p>
    <w:p w:rsidR="00186E2E" w:rsidRPr="005024C9" w:rsidRDefault="003D417D" w:rsidP="00186E2E">
      <w:pPr>
        <w:pStyle w:val="Heading1"/>
        <w:jc w:val="center"/>
        <w:rPr>
          <w:lang w:val="en-GB"/>
        </w:rPr>
      </w:pPr>
      <w:bookmarkStart w:id="99" w:name="_Toc338239940"/>
      <w:r w:rsidRPr="005024C9">
        <w:rPr>
          <w:lang w:val="en-GB"/>
        </w:rPr>
        <w:lastRenderedPageBreak/>
        <w:t>A</w:t>
      </w:r>
      <w:r>
        <w:rPr>
          <w:lang w:val="en-GB"/>
        </w:rPr>
        <w:t>ppendix</w:t>
      </w:r>
      <w:r w:rsidRPr="005024C9" w:rsidDel="003D417D">
        <w:rPr>
          <w:lang w:val="en-GB"/>
        </w:rPr>
        <w:t xml:space="preserve"> </w:t>
      </w:r>
      <w:r w:rsidR="00186E2E" w:rsidRPr="005024C9">
        <w:rPr>
          <w:lang w:val="en-GB"/>
        </w:rPr>
        <w:t>C</w:t>
      </w:r>
      <w:bookmarkEnd w:id="99"/>
    </w:p>
    <w:p w:rsidR="00186E2E" w:rsidRPr="005024C9" w:rsidRDefault="00812F3A" w:rsidP="00812F3A">
      <w:pPr>
        <w:pStyle w:val="Heading1"/>
        <w:jc w:val="center"/>
        <w:rPr>
          <w:lang w:val="en-GB"/>
        </w:rPr>
      </w:pPr>
      <w:bookmarkStart w:id="100" w:name="_Toc338239941"/>
      <w:r>
        <w:rPr>
          <w:lang w:val="en-GB"/>
        </w:rPr>
        <w:t xml:space="preserve">Spectrum caps in key global markets </w:t>
      </w:r>
      <w:r w:rsidR="00186E2E" w:rsidRPr="005024C9">
        <w:rPr>
          <w:lang w:val="en-GB"/>
        </w:rPr>
        <w:t>(as at December 2011)</w:t>
      </w:r>
      <w:bookmarkEnd w:id="100"/>
    </w:p>
    <w:p w:rsidR="00BC2DEB" w:rsidRPr="005024C9" w:rsidRDefault="00BC2DEB" w:rsidP="00186E2E">
      <w:pPr>
        <w:spacing w:before="0"/>
      </w:pPr>
    </w:p>
    <w:tbl>
      <w:tblPr>
        <w:tblStyle w:val="LightList-Accent1"/>
        <w:tblW w:w="141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78"/>
        <w:gridCol w:w="1382"/>
        <w:gridCol w:w="11482"/>
      </w:tblGrid>
      <w:tr w:rsidR="00186E2E" w:rsidRPr="005024C9" w:rsidTr="00FA5A9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78" w:type="dxa"/>
            <w:shd w:val="clear" w:color="auto" w:fill="31849B" w:themeFill="accent5" w:themeFillShade="BF"/>
          </w:tcPr>
          <w:p w:rsidR="00186E2E" w:rsidRPr="005024C9" w:rsidRDefault="00186E2E" w:rsidP="00186E2E">
            <w:pPr>
              <w:pStyle w:val="Tablehead"/>
              <w:rPr>
                <w:lang w:val="en-GB"/>
              </w:rPr>
            </w:pPr>
            <w:r w:rsidRPr="005024C9">
              <w:rPr>
                <w:lang w:val="en-GB"/>
              </w:rPr>
              <w:t>Country</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right w:val="none" w:sz="0" w:space="0" w:color="auto"/>
            </w:tcBorders>
            <w:shd w:val="clear" w:color="auto" w:fill="31849B" w:themeFill="accent5" w:themeFillShade="BF"/>
          </w:tcPr>
          <w:p w:rsidR="00186E2E" w:rsidRPr="005024C9" w:rsidRDefault="00186E2E" w:rsidP="00186E2E">
            <w:pPr>
              <w:pStyle w:val="Tablehead"/>
              <w:rPr>
                <w:lang w:val="en-GB"/>
              </w:rPr>
            </w:pPr>
            <w:r w:rsidRPr="005024C9">
              <w:rPr>
                <w:lang w:val="en-GB"/>
              </w:rPr>
              <w:t>Spectrum Caps?</w:t>
            </w:r>
          </w:p>
        </w:tc>
        <w:tc>
          <w:tcPr>
            <w:tcW w:w="11482" w:type="dxa"/>
            <w:shd w:val="clear" w:color="auto" w:fill="31849B" w:themeFill="accent5" w:themeFillShade="BF"/>
          </w:tcPr>
          <w:p w:rsidR="00186E2E" w:rsidRPr="005024C9" w:rsidRDefault="00186E2E" w:rsidP="00186E2E">
            <w:pPr>
              <w:pStyle w:val="Tablehead"/>
              <w:cnfStyle w:val="100000000000" w:firstRow="1" w:lastRow="0" w:firstColumn="0" w:lastColumn="0" w:oddVBand="0" w:evenVBand="0" w:oddHBand="0" w:evenHBand="0" w:firstRowFirstColumn="0" w:firstRowLastColumn="0" w:lastRowFirstColumn="0" w:lastRowLastColumn="0"/>
              <w:rPr>
                <w:lang w:val="en-GB"/>
              </w:rPr>
            </w:pPr>
            <w:r w:rsidRPr="005024C9">
              <w:rPr>
                <w:lang w:val="en-GB"/>
              </w:rPr>
              <w:t>Details</w:t>
            </w:r>
          </w:p>
        </w:tc>
      </w:tr>
      <w:tr w:rsidR="00186E2E" w:rsidRPr="005024C9" w:rsidTr="00FA5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left w:val="none" w:sz="0" w:space="0" w:color="auto"/>
              <w:bottom w:val="none" w:sz="0" w:space="0" w:color="auto"/>
            </w:tcBorders>
            <w:shd w:val="clear" w:color="auto" w:fill="DAEEF3" w:themeFill="accent5" w:themeFillTint="33"/>
          </w:tcPr>
          <w:p w:rsidR="00186E2E" w:rsidRPr="005024C9" w:rsidRDefault="00186E2E" w:rsidP="00186E2E">
            <w:pPr>
              <w:pStyle w:val="Tabletext"/>
              <w:rPr>
                <w:b w:val="0"/>
              </w:rPr>
            </w:pPr>
            <w:r w:rsidRPr="005024C9">
              <w:t>Belgium</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pPr>
            <w:r w:rsidRPr="005024C9">
              <w:t xml:space="preserve">Yes </w:t>
            </w:r>
            <w:r w:rsidRPr="005024C9">
              <w:br/>
              <w:t>(for 2.6 GHz)</w:t>
            </w:r>
          </w:p>
        </w:tc>
        <w:tc>
          <w:tcPr>
            <w:tcW w:w="11482" w:type="dxa"/>
            <w:tcBorders>
              <w:top w:val="none" w:sz="0" w:space="0" w:color="auto"/>
              <w:bottom w:val="none" w:sz="0" w:space="0" w:color="auto"/>
              <w:right w:val="none" w:sz="0" w:space="0" w:color="auto"/>
            </w:tcBorders>
            <w:shd w:val="clear" w:color="auto" w:fill="DAEEF3" w:themeFill="accent5" w:themeFillTint="33"/>
          </w:tcPr>
          <w:p w:rsidR="00186E2E" w:rsidRPr="005024C9" w:rsidRDefault="00186E2E" w:rsidP="00901945">
            <w:pPr>
              <w:pStyle w:val="Tabletext"/>
              <w:cnfStyle w:val="000000100000" w:firstRow="0" w:lastRow="0" w:firstColumn="0" w:lastColumn="0" w:oddVBand="0" w:evenVBand="0" w:oddHBand="1" w:evenHBand="0" w:firstRowFirstColumn="0" w:firstRowLastColumn="0" w:lastRowFirstColumn="0" w:lastRowLastColumn="0"/>
            </w:pPr>
            <w:r w:rsidRPr="005024C9">
              <w:t xml:space="preserve">Belgium adopted a different approach to freeing spectrum in the 2.6 GHz band for wireless broadband services than its European counterparts. The </w:t>
            </w:r>
            <w:r w:rsidR="00901945">
              <w:t>r</w:t>
            </w:r>
            <w:r w:rsidR="00901945" w:rsidRPr="005024C9">
              <w:t>egulator</w:t>
            </w:r>
            <w:r w:rsidRPr="005024C9">
              <w:t>, BIPT, opted to issue for blocks of 2</w:t>
            </w:r>
            <w:r w:rsidR="00901945">
              <w:t xml:space="preserve"> </w:t>
            </w:r>
            <w:r w:rsidRPr="005024C9">
              <w:t>x 15 MHz with 2</w:t>
            </w:r>
            <w:r w:rsidR="00901945">
              <w:t xml:space="preserve"> </w:t>
            </w:r>
            <w:r w:rsidRPr="005024C9">
              <w:t>x 5 MHz blocks at the end of the paired bands. BIPT has imposed a paired spectrum cap of 2</w:t>
            </w:r>
            <w:r w:rsidR="00901945">
              <w:t xml:space="preserve"> </w:t>
            </w:r>
            <w:r w:rsidRPr="005024C9">
              <w:t>x 20 MHz, but the cap does not extend to the unpaired spectrum.</w:t>
            </w:r>
          </w:p>
        </w:tc>
      </w:tr>
      <w:tr w:rsidR="00186E2E"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78" w:type="dxa"/>
          </w:tcPr>
          <w:p w:rsidR="00186E2E" w:rsidRPr="005024C9" w:rsidRDefault="00186E2E" w:rsidP="00186E2E">
            <w:pPr>
              <w:pStyle w:val="Tabletext"/>
              <w:rPr>
                <w:b w:val="0"/>
              </w:rPr>
            </w:pPr>
            <w:r w:rsidRPr="005024C9">
              <w:t>Canada</w:t>
            </w:r>
          </w:p>
        </w:tc>
        <w:tc>
          <w:tcPr>
            <w:cnfStyle w:val="000010000000" w:firstRow="0" w:lastRow="0" w:firstColumn="0" w:lastColumn="0" w:oddVBand="1" w:evenVBand="0" w:oddHBand="0" w:evenHBand="0" w:firstRowFirstColumn="0" w:firstRowLastColumn="0" w:lastRowFirstColumn="0" w:lastRowLastColumn="0"/>
            <w:tcW w:w="1382" w:type="dxa"/>
            <w:tcBorders>
              <w:left w:val="none" w:sz="0" w:space="0" w:color="auto"/>
              <w:right w:val="none" w:sz="0" w:space="0" w:color="auto"/>
            </w:tcBorders>
          </w:tcPr>
          <w:p w:rsidR="00186E2E" w:rsidRPr="005024C9" w:rsidRDefault="00186E2E" w:rsidP="00186E2E">
            <w:pPr>
              <w:pStyle w:val="Tabletext"/>
            </w:pPr>
            <w:r w:rsidRPr="005024C9">
              <w:t>Being re-considered</w:t>
            </w:r>
          </w:p>
        </w:tc>
        <w:tc>
          <w:tcPr>
            <w:tcW w:w="11482" w:type="dxa"/>
          </w:tcPr>
          <w:p w:rsidR="00186E2E" w:rsidRPr="005024C9" w:rsidRDefault="00186E2E" w:rsidP="00901945">
            <w:pPr>
              <w:pStyle w:val="Tabletext"/>
              <w:cnfStyle w:val="000000000000" w:firstRow="0" w:lastRow="0" w:firstColumn="0" w:lastColumn="0" w:oddVBand="0" w:evenVBand="0" w:oddHBand="0" w:evenHBand="0" w:firstRowFirstColumn="0" w:firstRowLastColumn="0" w:lastRowFirstColumn="0" w:lastRowLastColumn="0"/>
            </w:pPr>
            <w:r w:rsidRPr="005024C9">
              <w:t xml:space="preserve">In 2010, the </w:t>
            </w:r>
            <w:r w:rsidR="00901945">
              <w:t>r</w:t>
            </w:r>
            <w:r w:rsidR="00901945" w:rsidRPr="005024C9">
              <w:t>egulator</w:t>
            </w:r>
            <w:r w:rsidRPr="005024C9">
              <w:t>, Industry Canada, released two Consultation Papers on the reallocation of the 700 MHz and 2.6 GHz bands. The 700 MHz paper raised the possibility of introducing spectrum caps to prevent ‘excessive concentration’ (i.e. hoarding of spectrum</w:t>
            </w:r>
            <w:r w:rsidR="00901945">
              <w:t>)</w:t>
            </w:r>
            <w:r w:rsidRPr="005024C9">
              <w:t xml:space="preserve">. The </w:t>
            </w:r>
            <w:r w:rsidR="00901945">
              <w:t>r</w:t>
            </w:r>
            <w:r w:rsidR="00901945" w:rsidRPr="005024C9">
              <w:t xml:space="preserve">egulator </w:t>
            </w:r>
            <w:r w:rsidRPr="005024C9">
              <w:t>recognised that ‘setting the right cap is essential.’ Three options were canvassed:</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rPr>
                <w:lang w:bidi="en-US"/>
              </w:rPr>
            </w:pPr>
            <w:r w:rsidRPr="005024C9">
              <w:rPr>
                <w:lang w:bidi="en-US"/>
              </w:rPr>
              <w:t>(a)</w:t>
            </w:r>
            <w:r w:rsidRPr="005024C9">
              <w:rPr>
                <w:lang w:bidi="en-US"/>
              </w:rPr>
              <w:tab/>
              <w:t xml:space="preserve">spectrum to be auctioned in individual bands (700 MHz separately from 2500 MHz); </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rPr>
                <w:lang w:bidi="en-US"/>
              </w:rPr>
            </w:pPr>
            <w:r w:rsidRPr="005024C9">
              <w:rPr>
                <w:lang w:bidi="en-US"/>
              </w:rPr>
              <w:t xml:space="preserve">(b) </w:t>
            </w:r>
            <w:r w:rsidRPr="005024C9">
              <w:rPr>
                <w:lang w:bidi="en-US"/>
              </w:rPr>
              <w:tab/>
              <w:t>a combination of spectrum to be auctioned in both bands (700 MHz and 2500 MHz); and</w:t>
            </w:r>
          </w:p>
          <w:p w:rsidR="00186E2E" w:rsidRPr="005024C9" w:rsidRDefault="00186E2E" w:rsidP="00B44D3B">
            <w:pPr>
              <w:pStyle w:val="Tabletext"/>
              <w:cnfStyle w:val="000000000000" w:firstRow="0" w:lastRow="0" w:firstColumn="0" w:lastColumn="0" w:oddVBand="0" w:evenVBand="0" w:oddHBand="0" w:evenHBand="0" w:firstRowFirstColumn="0" w:firstRowLastColumn="0" w:lastRowFirstColumn="0" w:lastRowLastColumn="0"/>
              <w:rPr>
                <w:lang w:bidi="en-US"/>
              </w:rPr>
            </w:pPr>
            <w:r w:rsidRPr="005024C9">
              <w:rPr>
                <w:lang w:bidi="en-US"/>
              </w:rPr>
              <w:t xml:space="preserve">(c) </w:t>
            </w:r>
            <w:r w:rsidRPr="005024C9">
              <w:rPr>
                <w:lang w:bidi="en-US"/>
              </w:rPr>
              <w:tab/>
              <w:t>a combination of spectrum to be auctioned as well as existing spectrum holdings in all or a subset of bands available for commercial mobile systems (</w:t>
            </w:r>
            <w:r w:rsidR="00B44D3B">
              <w:rPr>
                <w:lang w:bidi="en-US"/>
              </w:rPr>
              <w:t>c</w:t>
            </w:r>
            <w:r w:rsidRPr="005024C9">
              <w:rPr>
                <w:lang w:bidi="en-US"/>
              </w:rPr>
              <w:t>ellular, PCS, AWS, BRS), e.g. spectrum holdings below 1 GHz.</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rPr>
                <w:lang w:bidi="en-US"/>
              </w:rPr>
            </w:pPr>
            <w:r w:rsidRPr="005024C9">
              <w:rPr>
                <w:lang w:bidi="en-US"/>
              </w:rPr>
              <w:t xml:space="preserve">In their responses, larger operators were largely opposed to the imposition of spectrum caps. Bell Mobility submitted that, </w:t>
            </w:r>
            <w:r w:rsidRPr="005024C9">
              <w:rPr>
                <w:i/>
                <w:lang w:bidi="en-US"/>
              </w:rPr>
              <w:t>inter alia</w:t>
            </w:r>
            <w:r w:rsidRPr="005024C9">
              <w:rPr>
                <w:lang w:bidi="en-US"/>
              </w:rPr>
              <w:t>, spectrum caps were not required given the developed state of Canada’s mobile market and the absence of a cap in other mobile broadband bands (they were previously rescinded in 2004).</w:t>
            </w:r>
          </w:p>
        </w:tc>
      </w:tr>
      <w:tr w:rsidR="00186E2E" w:rsidRPr="005024C9" w:rsidTr="00FA5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left w:val="none" w:sz="0" w:space="0" w:color="auto"/>
              <w:bottom w:val="none" w:sz="0" w:space="0" w:color="auto"/>
            </w:tcBorders>
            <w:shd w:val="clear" w:color="auto" w:fill="DAEEF3" w:themeFill="accent5" w:themeFillTint="33"/>
          </w:tcPr>
          <w:p w:rsidR="00186E2E" w:rsidRPr="005024C9" w:rsidRDefault="00186E2E" w:rsidP="00186E2E">
            <w:pPr>
              <w:pStyle w:val="Tabletext"/>
              <w:rPr>
                <w:b w:val="0"/>
              </w:rPr>
            </w:pPr>
            <w:r w:rsidRPr="005024C9">
              <w:t>France</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pPr>
            <w:r w:rsidRPr="005024C9">
              <w:t xml:space="preserve">Yes </w:t>
            </w:r>
            <w:r w:rsidRPr="005024C9">
              <w:br/>
              <w:t>(for 800 MHz and 2.6 GHz)</w:t>
            </w:r>
          </w:p>
        </w:tc>
        <w:tc>
          <w:tcPr>
            <w:tcW w:w="11482" w:type="dxa"/>
            <w:tcBorders>
              <w:top w:val="none" w:sz="0" w:space="0" w:color="auto"/>
              <w:bottom w:val="none" w:sz="0" w:space="0" w:color="auto"/>
              <w:right w:val="none" w:sz="0" w:space="0" w:color="auto"/>
            </w:tcBorders>
            <w:shd w:val="clear" w:color="auto" w:fill="DAEEF3" w:themeFill="accent5" w:themeFillTint="33"/>
          </w:tcPr>
          <w:p w:rsidR="00186E2E" w:rsidRPr="005024C9" w:rsidRDefault="00186E2E" w:rsidP="00910FCE">
            <w:pPr>
              <w:pStyle w:val="Tabletext"/>
              <w:cnfStyle w:val="000000100000" w:firstRow="0" w:lastRow="0" w:firstColumn="0" w:lastColumn="0" w:oddVBand="0" w:evenVBand="0" w:oddHBand="1" w:evenHBand="0" w:firstRowFirstColumn="0" w:firstRowLastColumn="0" w:lastRowFirstColumn="0" w:lastRowLastColumn="0"/>
              <w:rPr>
                <w:lang w:bidi="en-US"/>
              </w:rPr>
            </w:pPr>
            <w:r w:rsidRPr="005024C9">
              <w:rPr>
                <w:lang w:bidi="en-US"/>
              </w:rPr>
              <w:t>In May 2011</w:t>
            </w:r>
            <w:r w:rsidR="00910FCE">
              <w:rPr>
                <w:lang w:bidi="en-US"/>
              </w:rPr>
              <w:t>,</w:t>
            </w:r>
            <w:r w:rsidRPr="005024C9">
              <w:rPr>
                <w:lang w:bidi="en-US"/>
              </w:rPr>
              <w:t xml:space="preserve"> the Government </w:t>
            </w:r>
            <w:r w:rsidR="00910FCE">
              <w:rPr>
                <w:lang w:bidi="en-US"/>
              </w:rPr>
              <w:t xml:space="preserve">of France </w:t>
            </w:r>
            <w:r w:rsidRPr="005024C9">
              <w:rPr>
                <w:lang w:bidi="en-US"/>
              </w:rPr>
              <w:t>auctioned the 800 MHz digital dividend band. Four lots of a total of 30 MHz were allocated for 4G services. Operators were limited to a maximum of 2</w:t>
            </w:r>
            <w:r w:rsidR="00910FCE">
              <w:rPr>
                <w:lang w:bidi="en-US"/>
              </w:rPr>
              <w:t xml:space="preserve"> </w:t>
            </w:r>
            <w:r w:rsidRPr="005024C9">
              <w:rPr>
                <w:lang w:bidi="en-US"/>
              </w:rPr>
              <w:t xml:space="preserve">x 15 MHz. The move was criticised by some industry analysts because the cap effectively meant that a leading operator was able to corner 50 </w:t>
            </w:r>
            <w:r w:rsidR="00901945">
              <w:rPr>
                <w:lang w:bidi="en-US"/>
              </w:rPr>
              <w:t>per cent</w:t>
            </w:r>
            <w:r w:rsidRPr="005024C9">
              <w:rPr>
                <w:lang w:bidi="en-US"/>
              </w:rPr>
              <w:t xml:space="preserve"> of the best spectrum in one auction.</w:t>
            </w:r>
          </w:p>
          <w:p w:rsidR="00186E2E" w:rsidRPr="005024C9" w:rsidRDefault="00186E2E" w:rsidP="00910FCE">
            <w:pPr>
              <w:pStyle w:val="Tabletext"/>
              <w:cnfStyle w:val="000000100000" w:firstRow="0" w:lastRow="0" w:firstColumn="0" w:lastColumn="0" w:oddVBand="0" w:evenVBand="0" w:oddHBand="1" w:evenHBand="0" w:firstRowFirstColumn="0" w:firstRowLastColumn="0" w:lastRowFirstColumn="0" w:lastRowLastColumn="0"/>
              <w:rPr>
                <w:lang w:bidi="en-US"/>
              </w:rPr>
            </w:pPr>
            <w:r w:rsidRPr="005024C9">
              <w:rPr>
                <w:lang w:bidi="en-US"/>
              </w:rPr>
              <w:t>In September 2011, the 2.6 GHz band was auctioned via sealed bid. The cap in this band was 2</w:t>
            </w:r>
            <w:r w:rsidR="00910FCE">
              <w:rPr>
                <w:lang w:bidi="en-US"/>
              </w:rPr>
              <w:t xml:space="preserve"> </w:t>
            </w:r>
            <w:r w:rsidRPr="005024C9">
              <w:rPr>
                <w:lang w:bidi="en-US"/>
              </w:rPr>
              <w:t xml:space="preserve">x 30 MHz. The remaining spectrum in the 800 MHz band will be auctioned following the end of analogue services. </w:t>
            </w:r>
            <w:r w:rsidR="00910FCE">
              <w:rPr>
                <w:lang w:bidi="en-US"/>
              </w:rPr>
              <w:t>O</w:t>
            </w:r>
            <w:r w:rsidRPr="005024C9">
              <w:rPr>
                <w:lang w:bidi="en-US"/>
              </w:rPr>
              <w:t xml:space="preserve">perators generally supported the spectrum caps. Smaller operators have been wary of FT Orange further increasing their mobile market dominance and believed that caps were the best way of reducing its market share. </w:t>
            </w:r>
          </w:p>
        </w:tc>
      </w:tr>
      <w:tr w:rsidR="00186E2E"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78" w:type="dxa"/>
          </w:tcPr>
          <w:p w:rsidR="00186E2E" w:rsidRPr="005024C9" w:rsidRDefault="00186E2E" w:rsidP="00186E2E">
            <w:pPr>
              <w:pStyle w:val="Tabletext"/>
              <w:rPr>
                <w:b w:val="0"/>
              </w:rPr>
            </w:pPr>
            <w:r w:rsidRPr="005024C9">
              <w:t>Germany</w:t>
            </w:r>
          </w:p>
        </w:tc>
        <w:tc>
          <w:tcPr>
            <w:cnfStyle w:val="000010000000" w:firstRow="0" w:lastRow="0" w:firstColumn="0" w:lastColumn="0" w:oddVBand="1" w:evenVBand="0" w:oddHBand="0" w:evenHBand="0" w:firstRowFirstColumn="0" w:firstRowLastColumn="0" w:lastRowFirstColumn="0" w:lastRowLastColumn="0"/>
            <w:tcW w:w="1382" w:type="dxa"/>
            <w:tcBorders>
              <w:left w:val="none" w:sz="0" w:space="0" w:color="auto"/>
              <w:right w:val="none" w:sz="0" w:space="0" w:color="auto"/>
            </w:tcBorders>
          </w:tcPr>
          <w:p w:rsidR="00186E2E" w:rsidRPr="005024C9" w:rsidRDefault="00186E2E" w:rsidP="00186E2E">
            <w:pPr>
              <w:pStyle w:val="Tabletext"/>
            </w:pPr>
            <w:r w:rsidRPr="005024C9">
              <w:t xml:space="preserve">Yes </w:t>
            </w:r>
            <w:r w:rsidRPr="005024C9">
              <w:br/>
              <w:t>(for 800 MHz)</w:t>
            </w:r>
          </w:p>
        </w:tc>
        <w:tc>
          <w:tcPr>
            <w:tcW w:w="11482" w:type="dxa"/>
          </w:tcPr>
          <w:p w:rsidR="00186E2E" w:rsidRPr="005024C9" w:rsidRDefault="00186E2E" w:rsidP="00910FCE">
            <w:pPr>
              <w:pStyle w:val="Tabletext"/>
              <w:cnfStyle w:val="000000000000" w:firstRow="0" w:lastRow="0" w:firstColumn="0" w:lastColumn="0" w:oddVBand="0" w:evenVBand="0" w:oddHBand="0" w:evenHBand="0" w:firstRowFirstColumn="0" w:firstRowLastColumn="0" w:lastRowFirstColumn="0" w:lastRowLastColumn="0"/>
            </w:pPr>
            <w:r w:rsidRPr="005024C9">
              <w:rPr>
                <w:lang w:bidi="en-US"/>
              </w:rPr>
              <w:t xml:space="preserve">In 2010-11, the Government </w:t>
            </w:r>
            <w:r w:rsidR="00910FCE">
              <w:rPr>
                <w:lang w:bidi="en-US"/>
              </w:rPr>
              <w:t xml:space="preserve">in </w:t>
            </w:r>
            <w:r w:rsidR="00910FCE" w:rsidRPr="005024C9">
              <w:rPr>
                <w:lang w:bidi="en-US"/>
              </w:rPr>
              <w:t>German</w:t>
            </w:r>
            <w:r w:rsidR="00910FCE">
              <w:rPr>
                <w:lang w:bidi="en-US"/>
              </w:rPr>
              <w:t>y</w:t>
            </w:r>
            <w:r w:rsidR="00910FCE" w:rsidRPr="005024C9">
              <w:rPr>
                <w:lang w:bidi="en-US"/>
              </w:rPr>
              <w:t xml:space="preserve"> </w:t>
            </w:r>
            <w:r w:rsidRPr="005024C9">
              <w:rPr>
                <w:lang w:bidi="en-US"/>
              </w:rPr>
              <w:t xml:space="preserve">completed the reallocation of </w:t>
            </w:r>
            <w:r w:rsidR="00910FCE">
              <w:rPr>
                <w:lang w:bidi="en-US"/>
              </w:rPr>
              <w:t>d</w:t>
            </w:r>
            <w:r w:rsidR="00910FCE" w:rsidRPr="005024C9">
              <w:rPr>
                <w:lang w:bidi="en-US"/>
              </w:rPr>
              <w:t xml:space="preserve">igital </w:t>
            </w:r>
            <w:r w:rsidR="00910FCE">
              <w:rPr>
                <w:lang w:bidi="en-US"/>
              </w:rPr>
              <w:t>d</w:t>
            </w:r>
            <w:r w:rsidR="00910FCE" w:rsidRPr="005024C9">
              <w:rPr>
                <w:lang w:bidi="en-US"/>
              </w:rPr>
              <w:t xml:space="preserve">ividend </w:t>
            </w:r>
            <w:r w:rsidRPr="005024C9">
              <w:rPr>
                <w:lang w:bidi="en-US"/>
              </w:rPr>
              <w:t>spectrum. In the 800 MHz band, 2</w:t>
            </w:r>
            <w:r w:rsidR="00910FCE">
              <w:rPr>
                <w:lang w:bidi="en-US"/>
              </w:rPr>
              <w:t> </w:t>
            </w:r>
            <w:r w:rsidR="00910FCE" w:rsidRPr="005024C9">
              <w:rPr>
                <w:lang w:bidi="en-US"/>
              </w:rPr>
              <w:t>x</w:t>
            </w:r>
            <w:r w:rsidR="00910FCE">
              <w:rPr>
                <w:lang w:bidi="en-US"/>
              </w:rPr>
              <w:t> </w:t>
            </w:r>
            <w:r w:rsidRPr="005024C9">
              <w:rPr>
                <w:lang w:bidi="en-US"/>
              </w:rPr>
              <w:t>30 MHz of bandwidth was auctioned. A spectrum cap of 2</w:t>
            </w:r>
            <w:r w:rsidR="00910FCE">
              <w:rPr>
                <w:lang w:bidi="en-US"/>
              </w:rPr>
              <w:t> </w:t>
            </w:r>
            <w:r w:rsidRPr="005024C9">
              <w:rPr>
                <w:lang w:bidi="en-US"/>
              </w:rPr>
              <w:t>x 10 MHz was implemented. Caps were not mandated for concurrent auctions in the 1800 MHz and 2.6 GHz bands</w:t>
            </w:r>
          </w:p>
        </w:tc>
      </w:tr>
      <w:tr w:rsidR="00186E2E" w:rsidRPr="005024C9" w:rsidTr="00FA5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left w:val="none" w:sz="0" w:space="0" w:color="auto"/>
              <w:bottom w:val="none" w:sz="0" w:space="0" w:color="auto"/>
            </w:tcBorders>
            <w:shd w:val="clear" w:color="auto" w:fill="DAEEF3" w:themeFill="accent5" w:themeFillTint="33"/>
          </w:tcPr>
          <w:p w:rsidR="00186E2E" w:rsidRPr="005024C9" w:rsidRDefault="00186E2E" w:rsidP="00186E2E">
            <w:pPr>
              <w:pStyle w:val="Tabletext"/>
              <w:keepNext/>
              <w:rPr>
                <w:b w:val="0"/>
              </w:rPr>
            </w:pPr>
            <w:r w:rsidRPr="005024C9">
              <w:lastRenderedPageBreak/>
              <w:t>Hong Kong (China)</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keepNext/>
            </w:pPr>
            <w:r w:rsidRPr="005024C9">
              <w:t xml:space="preserve">Yes </w:t>
            </w:r>
            <w:r w:rsidRPr="005024C9">
              <w:br/>
              <w:t>(for 2.3, 2.5/2.6 GHz)</w:t>
            </w:r>
          </w:p>
        </w:tc>
        <w:tc>
          <w:tcPr>
            <w:tcW w:w="11482" w:type="dxa"/>
            <w:tcBorders>
              <w:top w:val="none" w:sz="0" w:space="0" w:color="auto"/>
              <w:bottom w:val="none" w:sz="0" w:space="0" w:color="auto"/>
              <w:right w:val="none" w:sz="0" w:space="0" w:color="auto"/>
            </w:tcBorders>
            <w:shd w:val="clear" w:color="auto" w:fill="DAEEF3" w:themeFill="accent5" w:themeFillTint="33"/>
          </w:tcPr>
          <w:p w:rsidR="00186E2E" w:rsidRPr="005024C9" w:rsidRDefault="00186E2E" w:rsidP="00910FCE">
            <w:pPr>
              <w:pStyle w:val="Tabletext"/>
              <w:keepNext/>
              <w:cnfStyle w:val="000000100000" w:firstRow="0" w:lastRow="0" w:firstColumn="0" w:lastColumn="0" w:oddVBand="0" w:evenVBand="0" w:oddHBand="1" w:evenHBand="0" w:firstRowFirstColumn="0" w:firstRowLastColumn="0" w:lastRowFirstColumn="0" w:lastRowLastColumn="0"/>
              <w:rPr>
                <w:lang w:bidi="en-US"/>
              </w:rPr>
            </w:pPr>
            <w:r w:rsidRPr="005024C9">
              <w:rPr>
                <w:lang w:bidi="en-US"/>
              </w:rPr>
              <w:t xml:space="preserve">The auction of wireless broadband spectrum in Hong Kong has been occurring on a staggered basis. In 2009, 195 MHz of spectrum was auctioned from the 2.3 GHz and 2.5/2.6 GHz bands. The </w:t>
            </w:r>
            <w:r w:rsidR="00910FCE">
              <w:rPr>
                <w:lang w:bidi="en-US"/>
              </w:rPr>
              <w:t>r</w:t>
            </w:r>
            <w:r w:rsidR="00910FCE" w:rsidRPr="005024C9">
              <w:rPr>
                <w:lang w:bidi="en-US"/>
              </w:rPr>
              <w:t>egulator</w:t>
            </w:r>
            <w:r w:rsidRPr="005024C9">
              <w:rPr>
                <w:lang w:bidi="en-US"/>
              </w:rPr>
              <w:t>, OFTA, imposed a spectrum cap of 30 MHz. The cap was imposed because OFTA would not accept the prospect of only having one operator that was capable of operating wireless broadband services. A 30 MHz cap was believed to be sufficient for an operator to provide a territory-wide service of acceptable quality. In March 2011, OFTA, announced the upcoming auction of three residual unpaired 30 MHz blocks in the 2.3 GHz band for wireless broadband services following a number of expressions of interest from operators. A cap of 30 MHz was re-implemented.</w:t>
            </w:r>
          </w:p>
          <w:p w:rsidR="00186E2E" w:rsidRPr="005024C9" w:rsidRDefault="00186E2E" w:rsidP="00186E2E">
            <w:pPr>
              <w:pStyle w:val="Tabletext"/>
              <w:keepNext/>
              <w:cnfStyle w:val="000000100000" w:firstRow="0" w:lastRow="0" w:firstColumn="0" w:lastColumn="0" w:oddVBand="0" w:evenVBand="0" w:oddHBand="1" w:evenHBand="0" w:firstRowFirstColumn="0" w:firstRowLastColumn="0" w:lastRowFirstColumn="0" w:lastRowLastColumn="0"/>
            </w:pPr>
            <w:r w:rsidRPr="005024C9">
              <w:rPr>
                <w:lang w:bidi="en-US"/>
              </w:rPr>
              <w:t>OFTA announced auctions of the 850 MHz, 900 MHz and 2 GHz bands for wireless broadband would occur in February 2011. There were no spectrum cap requirements in this auction.</w:t>
            </w:r>
          </w:p>
        </w:tc>
      </w:tr>
      <w:tr w:rsidR="00186E2E"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78" w:type="dxa"/>
          </w:tcPr>
          <w:p w:rsidR="00186E2E" w:rsidRPr="005024C9" w:rsidRDefault="00186E2E" w:rsidP="00186E2E">
            <w:pPr>
              <w:pStyle w:val="Tabletext"/>
              <w:rPr>
                <w:b w:val="0"/>
              </w:rPr>
            </w:pPr>
            <w:r w:rsidRPr="005024C9">
              <w:t>Netherlands</w:t>
            </w:r>
          </w:p>
        </w:tc>
        <w:tc>
          <w:tcPr>
            <w:cnfStyle w:val="000010000000" w:firstRow="0" w:lastRow="0" w:firstColumn="0" w:lastColumn="0" w:oddVBand="1" w:evenVBand="0" w:oddHBand="0" w:evenHBand="0" w:firstRowFirstColumn="0" w:firstRowLastColumn="0" w:lastRowFirstColumn="0" w:lastRowLastColumn="0"/>
            <w:tcW w:w="1382" w:type="dxa"/>
            <w:tcBorders>
              <w:left w:val="none" w:sz="0" w:space="0" w:color="auto"/>
              <w:right w:val="none" w:sz="0" w:space="0" w:color="auto"/>
            </w:tcBorders>
          </w:tcPr>
          <w:p w:rsidR="00186E2E" w:rsidRPr="005024C9" w:rsidRDefault="00186E2E" w:rsidP="00186E2E">
            <w:pPr>
              <w:pStyle w:val="Tabletext"/>
            </w:pPr>
            <w:r w:rsidRPr="005024C9">
              <w:t xml:space="preserve">Yes </w:t>
            </w:r>
            <w:r w:rsidRPr="005024C9">
              <w:br/>
              <w:t>(for 2.6 GHz) being considered for 800 MHz</w:t>
            </w:r>
          </w:p>
        </w:tc>
        <w:tc>
          <w:tcPr>
            <w:tcW w:w="11482" w:type="dxa"/>
          </w:tcPr>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pPr>
            <w:r w:rsidRPr="005024C9">
              <w:t>The Ministry for Economic Affairs opted to impose differential caps on entrants and incumbents during the 2.6 GHz band auctions. Bidders were subject to caps of between 5 – 40 MHz, which was dependent on their spectrum portfolios in other bands (</w:t>
            </w:r>
            <w:r w:rsidR="00910FCE" w:rsidRPr="005024C9">
              <w:t>e.g.</w:t>
            </w:r>
            <w:r w:rsidRPr="005024C9">
              <w:t xml:space="preserve"> 900 MHZ, 1800 MHz </w:t>
            </w:r>
            <w:r w:rsidR="00910FCE">
              <w:t>and</w:t>
            </w:r>
            <w:r w:rsidRPr="005024C9">
              <w:t xml:space="preserve"> 2.1 GHz). The Dutch Parliament directed the implementation of these differential caps with the intention of promoting new market entrants.</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pPr>
            <w:r w:rsidRPr="005024C9">
              <w:t>The Ministry sought advice on this issue of spectrum caps for the 800 MHz band. They are considering at the very least the suitability of spectrum caps (possible 2</w:t>
            </w:r>
            <w:r w:rsidR="00812F3A">
              <w:t> </w:t>
            </w:r>
            <w:r w:rsidRPr="005024C9">
              <w:t xml:space="preserve">x 20 MHz) on sub 1 GHz spectrum. Such a cap was said to be appropriate in circumstances where there was a risk of asymmetric spectrum assignments that would have the effect of threatening competition. The auction will occur in late 2011 – early 2012. </w:t>
            </w:r>
          </w:p>
        </w:tc>
      </w:tr>
      <w:tr w:rsidR="00186E2E" w:rsidRPr="005024C9" w:rsidTr="00FA5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left w:val="none" w:sz="0" w:space="0" w:color="auto"/>
              <w:bottom w:val="none" w:sz="0" w:space="0" w:color="auto"/>
            </w:tcBorders>
            <w:shd w:val="clear" w:color="auto" w:fill="DAEEF3" w:themeFill="accent5" w:themeFillTint="33"/>
          </w:tcPr>
          <w:p w:rsidR="00186E2E" w:rsidRPr="005024C9" w:rsidRDefault="00186E2E" w:rsidP="00186E2E">
            <w:pPr>
              <w:pStyle w:val="Tabletext"/>
              <w:rPr>
                <w:b w:val="0"/>
                <w:lang w:bidi="en-US"/>
              </w:rPr>
            </w:pPr>
            <w:r w:rsidRPr="005024C9">
              <w:rPr>
                <w:lang w:bidi="en-US"/>
              </w:rPr>
              <w:t>Singapore</w:t>
            </w:r>
          </w:p>
          <w:p w:rsidR="00186E2E" w:rsidRPr="005024C9" w:rsidRDefault="00186E2E" w:rsidP="00186E2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pPr>
            <w:r w:rsidRPr="005024C9">
              <w:t xml:space="preserve">Yes </w:t>
            </w:r>
            <w:r w:rsidRPr="005024C9">
              <w:br/>
              <w:t>(for 2100 MHz)</w:t>
            </w:r>
          </w:p>
        </w:tc>
        <w:tc>
          <w:tcPr>
            <w:tcW w:w="11482" w:type="dxa"/>
            <w:tcBorders>
              <w:top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cnfStyle w:val="000000100000" w:firstRow="0" w:lastRow="0" w:firstColumn="0" w:lastColumn="0" w:oddVBand="0" w:evenVBand="0" w:oddHBand="1" w:evenHBand="0" w:firstRowFirstColumn="0" w:firstRowLastColumn="0" w:lastRowFirstColumn="0" w:lastRowLastColumn="0"/>
              <w:rPr>
                <w:lang w:bidi="en-US"/>
              </w:rPr>
            </w:pPr>
            <w:r w:rsidRPr="005024C9">
              <w:rPr>
                <w:lang w:bidi="en-US"/>
              </w:rPr>
              <w:t xml:space="preserve">In 2010, the </w:t>
            </w:r>
            <w:r w:rsidR="007624CD">
              <w:rPr>
                <w:lang w:bidi="en-US"/>
              </w:rPr>
              <w:t>regulator</w:t>
            </w:r>
            <w:r w:rsidRPr="005024C9">
              <w:rPr>
                <w:lang w:bidi="en-US"/>
              </w:rPr>
              <w:t>, IDA, auctioned 3G spectrum in the 2100 MHz band. The Auction Rules specified that ‘no bidder which is a member of the SingTel Group, StarHub Group or M1 Group may bid for or be granted a 3G Spectrum Right (2010) in respect of more than two…lots in this Auction’. Three lots of 2</w:t>
            </w:r>
            <w:r w:rsidR="00812F3A">
              <w:rPr>
                <w:lang w:bidi="en-US"/>
              </w:rPr>
              <w:t> </w:t>
            </w:r>
            <w:r w:rsidRPr="005024C9">
              <w:rPr>
                <w:lang w:bidi="en-US"/>
              </w:rPr>
              <w:t>x 5 MHz were up for auction.</w:t>
            </w:r>
          </w:p>
          <w:p w:rsidR="00186E2E" w:rsidRPr="005024C9" w:rsidRDefault="00186E2E" w:rsidP="00186E2E">
            <w:pPr>
              <w:pStyle w:val="Tabletext"/>
              <w:cnfStyle w:val="000000100000" w:firstRow="0" w:lastRow="0" w:firstColumn="0" w:lastColumn="0" w:oddVBand="0" w:evenVBand="0" w:oddHBand="1" w:evenHBand="0" w:firstRowFirstColumn="0" w:firstRowLastColumn="0" w:lastRowFirstColumn="0" w:lastRowLastColumn="0"/>
            </w:pPr>
            <w:r w:rsidRPr="005024C9">
              <w:rPr>
                <w:lang w:bidi="en-US"/>
              </w:rPr>
              <w:t>An auction for 4G spectrum in the 1800 MHz band for 2</w:t>
            </w:r>
            <w:r w:rsidR="00812F3A">
              <w:rPr>
                <w:lang w:bidi="en-US"/>
              </w:rPr>
              <w:t> </w:t>
            </w:r>
            <w:r w:rsidRPr="005024C9">
              <w:rPr>
                <w:lang w:bidi="en-US"/>
              </w:rPr>
              <w:t>x 5 MHz lots was conducted in March 2011. There were no caps imposed on this spectrum.</w:t>
            </w:r>
          </w:p>
        </w:tc>
      </w:tr>
      <w:tr w:rsidR="00186E2E"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78" w:type="dxa"/>
          </w:tcPr>
          <w:p w:rsidR="00186E2E" w:rsidRPr="005024C9" w:rsidRDefault="00186E2E" w:rsidP="00186E2E">
            <w:pPr>
              <w:pStyle w:val="Tabletext"/>
              <w:rPr>
                <w:b w:val="0"/>
              </w:rPr>
            </w:pPr>
            <w:r w:rsidRPr="005024C9">
              <w:t>South Korea</w:t>
            </w:r>
          </w:p>
        </w:tc>
        <w:tc>
          <w:tcPr>
            <w:cnfStyle w:val="000010000000" w:firstRow="0" w:lastRow="0" w:firstColumn="0" w:lastColumn="0" w:oddVBand="1" w:evenVBand="0" w:oddHBand="0" w:evenHBand="0" w:firstRowFirstColumn="0" w:firstRowLastColumn="0" w:lastRowFirstColumn="0" w:lastRowLastColumn="0"/>
            <w:tcW w:w="1382" w:type="dxa"/>
            <w:tcBorders>
              <w:left w:val="none" w:sz="0" w:space="0" w:color="auto"/>
              <w:right w:val="none" w:sz="0" w:space="0" w:color="auto"/>
            </w:tcBorders>
          </w:tcPr>
          <w:p w:rsidR="00186E2E" w:rsidRPr="005024C9" w:rsidRDefault="00186E2E" w:rsidP="00186E2E">
            <w:pPr>
              <w:pStyle w:val="Tabletext"/>
            </w:pPr>
            <w:r w:rsidRPr="005024C9">
              <w:t>Yes</w:t>
            </w:r>
          </w:p>
        </w:tc>
        <w:tc>
          <w:tcPr>
            <w:tcW w:w="11482" w:type="dxa"/>
          </w:tcPr>
          <w:p w:rsidR="00186E2E" w:rsidRPr="005024C9" w:rsidRDefault="00186E2E" w:rsidP="007624C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5024C9">
              <w:rPr>
                <w:lang w:eastAsia="en-AU"/>
              </w:rPr>
              <w:t>The rules of the auction in Q3, 2011 dictated that no mobile network operator could acquire spectrum in more than one band. The results were Korea Telecom (KT) won 10</w:t>
            </w:r>
            <w:r w:rsidR="007624CD">
              <w:rPr>
                <w:lang w:eastAsia="en-AU"/>
              </w:rPr>
              <w:t> </w:t>
            </w:r>
            <w:r w:rsidRPr="005024C9">
              <w:rPr>
                <w:lang w:eastAsia="en-AU"/>
              </w:rPr>
              <w:t>MHz in the 800</w:t>
            </w:r>
            <w:r w:rsidR="007624CD">
              <w:rPr>
                <w:lang w:eastAsia="en-AU"/>
              </w:rPr>
              <w:t> </w:t>
            </w:r>
            <w:r w:rsidRPr="005024C9">
              <w:rPr>
                <w:lang w:eastAsia="en-AU"/>
              </w:rPr>
              <w:t>MHz band for KRW</w:t>
            </w:r>
            <w:r w:rsidR="007624CD">
              <w:rPr>
                <w:lang w:eastAsia="en-AU"/>
              </w:rPr>
              <w:t> </w:t>
            </w:r>
            <w:r w:rsidRPr="005024C9">
              <w:rPr>
                <w:lang w:eastAsia="en-AU"/>
              </w:rPr>
              <w:t>261 billion (USD</w:t>
            </w:r>
            <w:r w:rsidR="007624CD">
              <w:rPr>
                <w:lang w:eastAsia="en-AU"/>
              </w:rPr>
              <w:t> </w:t>
            </w:r>
            <w:r w:rsidRPr="005024C9">
              <w:rPr>
                <w:lang w:eastAsia="en-AU"/>
              </w:rPr>
              <w:t>245 million),</w:t>
            </w:r>
            <w:r w:rsidRPr="005024C9">
              <w:rPr>
                <w:rFonts w:ascii="MS Gothic" w:eastAsia="MS Gothic" w:hAnsi="MS Gothic" w:cs="MS Gothic"/>
                <w:lang w:eastAsia="en-AU"/>
              </w:rPr>
              <w:t> </w:t>
            </w:r>
            <w:r w:rsidRPr="005024C9">
              <w:rPr>
                <w:lang w:eastAsia="en-AU"/>
              </w:rPr>
              <w:t>SK Telecom (SKT) won 20MHz in the 1800</w:t>
            </w:r>
            <w:r w:rsidR="00E90E86">
              <w:rPr>
                <w:lang w:eastAsia="en-AU"/>
              </w:rPr>
              <w:t> </w:t>
            </w:r>
            <w:r w:rsidRPr="005024C9">
              <w:rPr>
                <w:lang w:eastAsia="en-AU"/>
              </w:rPr>
              <w:t>MHz band for KRW</w:t>
            </w:r>
            <w:r w:rsidR="007624CD">
              <w:rPr>
                <w:lang w:eastAsia="en-AU"/>
              </w:rPr>
              <w:t> </w:t>
            </w:r>
            <w:r w:rsidRPr="005024C9">
              <w:rPr>
                <w:lang w:eastAsia="en-AU"/>
              </w:rPr>
              <w:t>995 billion (USD</w:t>
            </w:r>
            <w:r w:rsidR="007624CD">
              <w:rPr>
                <w:lang w:eastAsia="en-AU"/>
              </w:rPr>
              <w:t xml:space="preserve"> </w:t>
            </w:r>
            <w:r w:rsidRPr="005024C9">
              <w:rPr>
                <w:lang w:eastAsia="en-AU"/>
              </w:rPr>
              <w:t>933 million) and LG Uplus won 20</w:t>
            </w:r>
            <w:r w:rsidR="007624CD">
              <w:rPr>
                <w:lang w:eastAsia="en-AU"/>
              </w:rPr>
              <w:t> </w:t>
            </w:r>
            <w:r w:rsidRPr="005024C9">
              <w:rPr>
                <w:lang w:eastAsia="en-AU"/>
              </w:rPr>
              <w:t>MHz in the 2100</w:t>
            </w:r>
            <w:r w:rsidR="007624CD">
              <w:rPr>
                <w:lang w:eastAsia="en-AU"/>
              </w:rPr>
              <w:t> </w:t>
            </w:r>
            <w:r w:rsidRPr="005024C9">
              <w:rPr>
                <w:lang w:eastAsia="en-AU"/>
              </w:rPr>
              <w:t>MHz band for KRW</w:t>
            </w:r>
            <w:r w:rsidR="007624CD">
              <w:rPr>
                <w:lang w:eastAsia="en-AU"/>
              </w:rPr>
              <w:t> </w:t>
            </w:r>
            <w:r w:rsidRPr="005024C9">
              <w:rPr>
                <w:lang w:eastAsia="en-AU"/>
              </w:rPr>
              <w:t>445.5 billion (USD</w:t>
            </w:r>
            <w:r w:rsidR="007624CD">
              <w:rPr>
                <w:lang w:eastAsia="en-AU"/>
              </w:rPr>
              <w:t> </w:t>
            </w:r>
            <w:r w:rsidRPr="005024C9">
              <w:rPr>
                <w:lang w:eastAsia="en-AU"/>
              </w:rPr>
              <w:t>412 million).</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rPr>
                <w:color w:val="535353"/>
                <w:lang w:eastAsia="en-AU"/>
              </w:rPr>
            </w:pPr>
            <w:r w:rsidRPr="005024C9">
              <w:rPr>
                <w:lang w:eastAsia="en-AU"/>
              </w:rPr>
              <w:t>Basically the two dominant mobile operators were barred from competing for spectrum in the 800</w:t>
            </w:r>
            <w:r w:rsidR="007624CD">
              <w:rPr>
                <w:lang w:eastAsia="en-AU"/>
              </w:rPr>
              <w:t> </w:t>
            </w:r>
            <w:r w:rsidRPr="005024C9">
              <w:rPr>
                <w:lang w:eastAsia="en-AU"/>
              </w:rPr>
              <w:t>MHz and 1800</w:t>
            </w:r>
            <w:r w:rsidR="007624CD">
              <w:rPr>
                <w:lang w:eastAsia="en-AU"/>
              </w:rPr>
              <w:t> </w:t>
            </w:r>
            <w:r w:rsidRPr="005024C9">
              <w:rPr>
                <w:lang w:eastAsia="en-AU"/>
              </w:rPr>
              <w:t>MHz band for competitive reasons. It is also possible that in a future digital dividend auction the Korea regulator (KCC) may lay down spectrum cap rules to prevent any operator from acquiring relatively inequitable spectrum holdings.</w:t>
            </w:r>
          </w:p>
        </w:tc>
      </w:tr>
      <w:tr w:rsidR="00186E2E" w:rsidRPr="005024C9" w:rsidTr="00FA5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left w:val="none" w:sz="0" w:space="0" w:color="auto"/>
              <w:bottom w:val="none" w:sz="0" w:space="0" w:color="auto"/>
            </w:tcBorders>
            <w:shd w:val="clear" w:color="auto" w:fill="DAEEF3" w:themeFill="accent5" w:themeFillTint="33"/>
          </w:tcPr>
          <w:p w:rsidR="00186E2E" w:rsidRPr="005024C9" w:rsidRDefault="00186E2E" w:rsidP="00186E2E">
            <w:pPr>
              <w:pStyle w:val="Tabletext"/>
              <w:rPr>
                <w:b w:val="0"/>
              </w:rPr>
            </w:pPr>
            <w:r w:rsidRPr="005024C9">
              <w:t xml:space="preserve">Spain </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pPr>
            <w:r w:rsidRPr="005024C9">
              <w:t xml:space="preserve">Yes </w:t>
            </w:r>
            <w:r w:rsidR="00FA5A91" w:rsidRPr="005024C9">
              <w:br/>
            </w:r>
            <w:r w:rsidRPr="005024C9">
              <w:t>(for 800 MHz)</w:t>
            </w:r>
          </w:p>
        </w:tc>
        <w:tc>
          <w:tcPr>
            <w:tcW w:w="11482" w:type="dxa"/>
            <w:tcBorders>
              <w:top w:val="none" w:sz="0" w:space="0" w:color="auto"/>
              <w:bottom w:val="none" w:sz="0" w:space="0" w:color="auto"/>
              <w:right w:val="none" w:sz="0" w:space="0" w:color="auto"/>
            </w:tcBorders>
            <w:shd w:val="clear" w:color="auto" w:fill="DAEEF3" w:themeFill="accent5" w:themeFillTint="33"/>
          </w:tcPr>
          <w:p w:rsidR="00186E2E" w:rsidRPr="005024C9" w:rsidRDefault="00186E2E" w:rsidP="007624CD">
            <w:pPr>
              <w:pStyle w:val="Tabletext"/>
              <w:cnfStyle w:val="000000100000" w:firstRow="0" w:lastRow="0" w:firstColumn="0" w:lastColumn="0" w:oddVBand="0" w:evenVBand="0" w:oddHBand="1" w:evenHBand="0" w:firstRowFirstColumn="0" w:firstRowLastColumn="0" w:lastRowFirstColumn="0" w:lastRowLastColumn="0"/>
              <w:rPr>
                <w:lang w:bidi="en-US"/>
              </w:rPr>
            </w:pPr>
            <w:r w:rsidRPr="005024C9">
              <w:rPr>
                <w:lang w:bidi="en-US"/>
              </w:rPr>
              <w:t xml:space="preserve">Like most EU nations, Spain has been progressing with the reallocation of spectrum following the move from analogue television services. In June 2010, the </w:t>
            </w:r>
            <w:r w:rsidR="007624CD">
              <w:rPr>
                <w:lang w:bidi="en-US"/>
              </w:rPr>
              <w:t>g</w:t>
            </w:r>
            <w:r w:rsidR="007624CD" w:rsidRPr="005024C9">
              <w:rPr>
                <w:lang w:bidi="en-US"/>
              </w:rPr>
              <w:t xml:space="preserve">overnment </w:t>
            </w:r>
            <w:r w:rsidRPr="005024C9">
              <w:rPr>
                <w:lang w:bidi="en-US"/>
              </w:rPr>
              <w:t>announced that it intended to reallocate the 800, 900 1800 and 2600 MHz band for wireless broadband. The Ministry for Industry, Tourism and Communications (MITYC) held the auction for 4G spectrum in August 2011. The cap for the 800 MHz band was set at 2</w:t>
            </w:r>
            <w:r w:rsidR="007624CD">
              <w:rPr>
                <w:lang w:bidi="en-US"/>
              </w:rPr>
              <w:t> </w:t>
            </w:r>
            <w:r w:rsidRPr="005024C9">
              <w:rPr>
                <w:lang w:bidi="en-US"/>
              </w:rPr>
              <w:t xml:space="preserve">x 20 MHz. </w:t>
            </w:r>
          </w:p>
        </w:tc>
      </w:tr>
      <w:tr w:rsidR="00186E2E"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78" w:type="dxa"/>
          </w:tcPr>
          <w:p w:rsidR="00186E2E" w:rsidRPr="005024C9" w:rsidRDefault="00186E2E" w:rsidP="00FA5A91">
            <w:pPr>
              <w:pStyle w:val="Tabletext"/>
              <w:keepNext/>
              <w:rPr>
                <w:b w:val="0"/>
              </w:rPr>
            </w:pPr>
            <w:r w:rsidRPr="005024C9">
              <w:rPr>
                <w:lang w:bidi="en-US"/>
              </w:rPr>
              <w:lastRenderedPageBreak/>
              <w:t>Sweden</w:t>
            </w:r>
          </w:p>
        </w:tc>
        <w:tc>
          <w:tcPr>
            <w:cnfStyle w:val="000010000000" w:firstRow="0" w:lastRow="0" w:firstColumn="0" w:lastColumn="0" w:oddVBand="1" w:evenVBand="0" w:oddHBand="0" w:evenHBand="0" w:firstRowFirstColumn="0" w:firstRowLastColumn="0" w:lastRowFirstColumn="0" w:lastRowLastColumn="0"/>
            <w:tcW w:w="1382" w:type="dxa"/>
            <w:tcBorders>
              <w:left w:val="none" w:sz="0" w:space="0" w:color="auto"/>
              <w:right w:val="none" w:sz="0" w:space="0" w:color="auto"/>
            </w:tcBorders>
          </w:tcPr>
          <w:p w:rsidR="00186E2E" w:rsidRPr="005024C9" w:rsidRDefault="00186E2E" w:rsidP="00FA5A91">
            <w:pPr>
              <w:pStyle w:val="Tabletext"/>
              <w:keepNext/>
            </w:pPr>
            <w:r w:rsidRPr="005024C9">
              <w:t xml:space="preserve">Yes </w:t>
            </w:r>
            <w:r w:rsidR="00FA5A91" w:rsidRPr="005024C9">
              <w:br/>
            </w:r>
            <w:r w:rsidRPr="005024C9">
              <w:t>(for 800 MHz)</w:t>
            </w:r>
          </w:p>
        </w:tc>
        <w:tc>
          <w:tcPr>
            <w:tcW w:w="11482" w:type="dxa"/>
          </w:tcPr>
          <w:p w:rsidR="00186E2E" w:rsidRPr="005024C9" w:rsidRDefault="00186E2E" w:rsidP="00FA5A91">
            <w:pPr>
              <w:pStyle w:val="Tabletext"/>
              <w:keepNext/>
              <w:cnfStyle w:val="000000000000" w:firstRow="0" w:lastRow="0" w:firstColumn="0" w:lastColumn="0" w:oddVBand="0" w:evenVBand="0" w:oddHBand="0" w:evenHBand="0" w:firstRowFirstColumn="0" w:firstRowLastColumn="0" w:lastRowFirstColumn="0" w:lastRowLastColumn="0"/>
            </w:pPr>
            <w:r w:rsidRPr="005024C9">
              <w:rPr>
                <w:lang w:bidi="en-US"/>
              </w:rPr>
              <w:t>Sweden concluded its reallocation of digital dividend spectrum in the 800 MHz band between February and March 2011. Successful bidders were bound by a demanding obligations intended to aid in the achievement of the ‘Broadband Strategy for Sweden’. Caps of 2</w:t>
            </w:r>
            <w:r w:rsidR="007624CD">
              <w:rPr>
                <w:lang w:bidi="en-US"/>
              </w:rPr>
              <w:t> </w:t>
            </w:r>
            <w:r w:rsidRPr="005024C9">
              <w:rPr>
                <w:lang w:bidi="en-US"/>
              </w:rPr>
              <w:t>x 10 MHz were imposed and a total of 2</w:t>
            </w:r>
            <w:r w:rsidR="007624CD">
              <w:rPr>
                <w:lang w:bidi="en-US"/>
              </w:rPr>
              <w:t> </w:t>
            </w:r>
            <w:r w:rsidRPr="005024C9">
              <w:rPr>
                <w:lang w:bidi="en-US"/>
              </w:rPr>
              <w:t>x 60 MHz was allocated to wireless broadband.</w:t>
            </w:r>
          </w:p>
        </w:tc>
      </w:tr>
      <w:tr w:rsidR="00186E2E" w:rsidRPr="005024C9" w:rsidTr="00FA5A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left w:val="none" w:sz="0" w:space="0" w:color="auto"/>
              <w:bottom w:val="none" w:sz="0" w:space="0" w:color="auto"/>
            </w:tcBorders>
            <w:shd w:val="clear" w:color="auto" w:fill="DAEEF3" w:themeFill="accent5" w:themeFillTint="33"/>
          </w:tcPr>
          <w:p w:rsidR="00186E2E" w:rsidRPr="005024C9" w:rsidRDefault="00186E2E" w:rsidP="00186E2E">
            <w:pPr>
              <w:pStyle w:val="Tabletext"/>
              <w:rPr>
                <w:b w:val="0"/>
              </w:rPr>
            </w:pPr>
            <w:r w:rsidRPr="005024C9">
              <w:t>United Kingdom</w:t>
            </w:r>
          </w:p>
          <w:p w:rsidR="00186E2E" w:rsidRPr="005024C9" w:rsidRDefault="00186E2E" w:rsidP="00186E2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pPr>
            <w:r w:rsidRPr="005024C9">
              <w:t>Proposed for 800 MHz and 2.6 GHz</w:t>
            </w:r>
          </w:p>
        </w:tc>
        <w:tc>
          <w:tcPr>
            <w:tcW w:w="11482" w:type="dxa"/>
            <w:tcBorders>
              <w:top w:val="none" w:sz="0" w:space="0" w:color="auto"/>
              <w:bottom w:val="none" w:sz="0" w:space="0" w:color="auto"/>
              <w:right w:val="none" w:sz="0" w:space="0" w:color="auto"/>
            </w:tcBorders>
            <w:shd w:val="clear" w:color="auto" w:fill="DAEEF3" w:themeFill="accent5" w:themeFillTint="33"/>
          </w:tcPr>
          <w:p w:rsidR="00186E2E" w:rsidRPr="005024C9" w:rsidRDefault="00186E2E" w:rsidP="00186E2E">
            <w:pPr>
              <w:pStyle w:val="Tabletext"/>
              <w:cnfStyle w:val="000000100000" w:firstRow="0" w:lastRow="0" w:firstColumn="0" w:lastColumn="0" w:oddVBand="0" w:evenVBand="0" w:oddHBand="1" w:evenHBand="0" w:firstRowFirstColumn="0" w:firstRowLastColumn="0" w:lastRowFirstColumn="0" w:lastRowLastColumn="0"/>
              <w:rPr>
                <w:lang w:bidi="en-US"/>
              </w:rPr>
            </w:pPr>
            <w:r w:rsidRPr="005024C9">
              <w:t>Ofcom is finalising its plan for the auction of the digital dividend 800 MHz and the 2.6 GHz bands, following its recent announced delay. In its May 2011 Consultation Paper, Ofcom proposed a cap of 2</w:t>
            </w:r>
            <w:r w:rsidR="007624CD">
              <w:t> </w:t>
            </w:r>
            <w:r w:rsidRPr="005024C9">
              <w:t>x 27.5 MHz for sub-1 GHz spectrum and a total limit of 2</w:t>
            </w:r>
            <w:r w:rsidR="007624CD">
              <w:t> </w:t>
            </w:r>
            <w:r w:rsidRPr="005024C9">
              <w:t>x 105 MHz mobile spectrum. The decision as a plus for Three UK, which had lobbied hard for the imposition of spectrum caps. They argued that</w:t>
            </w:r>
            <w:r w:rsidR="007624CD">
              <w:t xml:space="preserve"> the</w:t>
            </w:r>
            <w:r w:rsidRPr="005024C9">
              <w:t xml:space="preserve"> January 2011 re-allocation of 2G spectrum was highly advantageous for Vodafone, O2 and Everything Everywhere. </w:t>
            </w:r>
          </w:p>
        </w:tc>
      </w:tr>
      <w:tr w:rsidR="00186E2E"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78" w:type="dxa"/>
          </w:tcPr>
          <w:p w:rsidR="00186E2E" w:rsidRPr="005024C9" w:rsidRDefault="00186E2E" w:rsidP="00186E2E">
            <w:pPr>
              <w:pStyle w:val="Tabletext"/>
              <w:rPr>
                <w:b w:val="0"/>
              </w:rPr>
            </w:pPr>
            <w:r w:rsidRPr="005024C9">
              <w:t>United States</w:t>
            </w:r>
          </w:p>
        </w:tc>
        <w:tc>
          <w:tcPr>
            <w:cnfStyle w:val="000010000000" w:firstRow="0" w:lastRow="0" w:firstColumn="0" w:lastColumn="0" w:oddVBand="1" w:evenVBand="0" w:oddHBand="0" w:evenHBand="0" w:firstRowFirstColumn="0" w:firstRowLastColumn="0" w:lastRowFirstColumn="0" w:lastRowLastColumn="0"/>
            <w:tcW w:w="1382" w:type="dxa"/>
            <w:tcBorders>
              <w:left w:val="none" w:sz="0" w:space="0" w:color="auto"/>
              <w:bottom w:val="none" w:sz="0" w:space="0" w:color="auto"/>
              <w:right w:val="none" w:sz="0" w:space="0" w:color="auto"/>
            </w:tcBorders>
          </w:tcPr>
          <w:p w:rsidR="00186E2E" w:rsidRPr="005024C9" w:rsidRDefault="00186E2E" w:rsidP="00186E2E">
            <w:pPr>
              <w:pStyle w:val="Tabletext"/>
            </w:pPr>
            <w:r w:rsidRPr="005024C9">
              <w:t>Yes, (until 2003, now screening threshold applies)</w:t>
            </w:r>
          </w:p>
        </w:tc>
        <w:tc>
          <w:tcPr>
            <w:tcW w:w="11482" w:type="dxa"/>
          </w:tcPr>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rPr>
                <w:lang w:bidi="en-US"/>
              </w:rPr>
            </w:pPr>
            <w:r w:rsidRPr="005024C9">
              <w:rPr>
                <w:lang w:bidi="en-US"/>
              </w:rPr>
              <w:t>Until 2003 the FCC mandated spectrum caps as a means of ensuring effective competition during the developing phase of the mobile market. Operators were capped at 2</w:t>
            </w:r>
            <w:r w:rsidR="007624CD">
              <w:rPr>
                <w:lang w:bidi="en-US"/>
              </w:rPr>
              <w:t> </w:t>
            </w:r>
            <w:r w:rsidRPr="005024C9">
              <w:rPr>
                <w:lang w:bidi="en-US"/>
              </w:rPr>
              <w:t>x 45 MHz spectrum within a designated geographic area. At the time, total mobile spectrum was 180 MHz. Other limitations on spectrum ownership enforced by the FCC were:</w:t>
            </w:r>
          </w:p>
          <w:p w:rsidR="00186E2E" w:rsidRPr="005024C9" w:rsidRDefault="00FA5A91" w:rsidP="007624CD">
            <w:pPr>
              <w:pStyle w:val="Tabletext"/>
              <w:cnfStyle w:val="000000000000" w:firstRow="0" w:lastRow="0" w:firstColumn="0" w:lastColumn="0" w:oddVBand="0" w:evenVBand="0" w:oddHBand="0" w:evenHBand="0" w:firstRowFirstColumn="0" w:firstRowLastColumn="0" w:lastRowFirstColumn="0" w:lastRowLastColumn="0"/>
            </w:pPr>
            <w:r w:rsidRPr="005024C9">
              <w:rPr>
                <w:lang w:bidi="en-US"/>
              </w:rPr>
              <w:t>•</w:t>
            </w:r>
            <w:r w:rsidRPr="005024C9">
              <w:rPr>
                <w:lang w:bidi="en-US"/>
              </w:rPr>
              <w:tab/>
            </w:r>
            <w:r w:rsidR="007624CD">
              <w:rPr>
                <w:lang w:bidi="en-US"/>
              </w:rPr>
              <w:t>t</w:t>
            </w:r>
            <w:r w:rsidR="007624CD" w:rsidRPr="005024C9">
              <w:rPr>
                <w:lang w:bidi="en-US"/>
              </w:rPr>
              <w:t xml:space="preserve">he </w:t>
            </w:r>
            <w:r w:rsidR="00186E2E" w:rsidRPr="005024C9">
              <w:rPr>
                <w:lang w:bidi="en-US"/>
              </w:rPr>
              <w:t xml:space="preserve">aggregation of broadband PCS spectrum (40 MHz cap); </w:t>
            </w:r>
          </w:p>
          <w:p w:rsidR="00186E2E" w:rsidRPr="005024C9" w:rsidRDefault="00FA5A91" w:rsidP="007624CD">
            <w:pPr>
              <w:pStyle w:val="Tabletext"/>
              <w:cnfStyle w:val="000000000000" w:firstRow="0" w:lastRow="0" w:firstColumn="0" w:lastColumn="0" w:oddVBand="0" w:evenVBand="0" w:oddHBand="0" w:evenHBand="0" w:firstRowFirstColumn="0" w:firstRowLastColumn="0" w:lastRowFirstColumn="0" w:lastRowLastColumn="0"/>
            </w:pPr>
            <w:r w:rsidRPr="005024C9">
              <w:rPr>
                <w:lang w:bidi="en-US"/>
              </w:rPr>
              <w:t>•</w:t>
            </w:r>
            <w:r w:rsidRPr="005024C9">
              <w:rPr>
                <w:lang w:bidi="en-US"/>
              </w:rPr>
              <w:tab/>
            </w:r>
            <w:r w:rsidR="007624CD">
              <w:rPr>
                <w:lang w:bidi="en-US"/>
              </w:rPr>
              <w:t>c</w:t>
            </w:r>
            <w:r w:rsidR="007624CD" w:rsidRPr="005024C9">
              <w:rPr>
                <w:lang w:bidi="en-US"/>
              </w:rPr>
              <w:t xml:space="preserve">ellular </w:t>
            </w:r>
            <w:r w:rsidR="00186E2E" w:rsidRPr="005024C9">
              <w:rPr>
                <w:lang w:bidi="en-US"/>
              </w:rPr>
              <w:t>/ PCS cross ownership – a cap of 10 MHz PCS spectrum for an operator within its service area; and</w:t>
            </w:r>
          </w:p>
          <w:p w:rsidR="00186E2E" w:rsidRPr="005024C9" w:rsidRDefault="00FA5A91" w:rsidP="007624CD">
            <w:pPr>
              <w:pStyle w:val="Tabletext"/>
              <w:cnfStyle w:val="000000000000" w:firstRow="0" w:lastRow="0" w:firstColumn="0" w:lastColumn="0" w:oddVBand="0" w:evenVBand="0" w:oddHBand="0" w:evenHBand="0" w:firstRowFirstColumn="0" w:firstRowLastColumn="0" w:lastRowFirstColumn="0" w:lastRowLastColumn="0"/>
            </w:pPr>
            <w:r w:rsidRPr="005024C9">
              <w:t>•</w:t>
            </w:r>
            <w:r w:rsidRPr="005024C9">
              <w:tab/>
            </w:r>
            <w:r w:rsidR="007624CD">
              <w:t>c</w:t>
            </w:r>
            <w:r w:rsidR="007624CD" w:rsidRPr="005024C9">
              <w:t xml:space="preserve">ellular </w:t>
            </w:r>
            <w:r w:rsidR="00186E2E" w:rsidRPr="005024C9">
              <w:t xml:space="preserve">cross-interest rules on the ownership interest of cellular operators in overlapping geographic areas. </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pPr>
            <w:r w:rsidRPr="005024C9">
              <w:t>Spectrum caps were rescinded in 2003. Auctions since then have seen the FCC follow a ‘screening guideline’ of 70 MHz (later raised to 95 MHz following the 700 MHz band auction) where an operator may be subject to review if they exceed that threshold.</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pPr>
            <w:r w:rsidRPr="005024C9">
              <w:t>Controversy arose following the 700 MHz wireless broadband spectrum auctions in late 2010. Smaller rural operators claimed that incumbents like AT&amp;T were positioned to exercise their dominant market power and effectively exclude them from the mobile market. In January 2011, the Rural Telecommunications Group sought an injunction from AT&amp;T from acquiring 700 MHz assets from a small Pennsylvanian provider and Qualcomm. They have asked the FCC to limit licensees from controlling more than 110 MHz below the 2.3 GHz band. The result of this action is pending.</w:t>
            </w:r>
          </w:p>
          <w:p w:rsidR="00186E2E" w:rsidRPr="005024C9" w:rsidRDefault="00186E2E" w:rsidP="00186E2E">
            <w:pPr>
              <w:pStyle w:val="Tabletext"/>
              <w:cnfStyle w:val="000000000000" w:firstRow="0" w:lastRow="0" w:firstColumn="0" w:lastColumn="0" w:oddVBand="0" w:evenVBand="0" w:oddHBand="0" w:evenHBand="0" w:firstRowFirstColumn="0" w:firstRowLastColumn="0" w:lastRowFirstColumn="0" w:lastRowLastColumn="0"/>
            </w:pPr>
            <w:r w:rsidRPr="005024C9">
              <w:t>This issue of wireless competition and control over spectrum was examined as part of the review of the proposed AT&amp;T and T-Mobile merger which ultimately resulted in AT&amp;T declining to proceed with the merger.</w:t>
            </w:r>
          </w:p>
        </w:tc>
      </w:tr>
    </w:tbl>
    <w:p w:rsidR="00186E2E" w:rsidRPr="005024C9" w:rsidRDefault="00186E2E" w:rsidP="00186E2E">
      <w:pPr>
        <w:rPr>
          <w:i/>
          <w:iCs/>
          <w:sz w:val="20"/>
          <w:szCs w:val="20"/>
        </w:rPr>
      </w:pPr>
      <w:r w:rsidRPr="005024C9">
        <w:rPr>
          <w:i/>
          <w:iCs/>
          <w:sz w:val="20"/>
          <w:szCs w:val="20"/>
        </w:rPr>
        <w:t>Source: Windsor Place Consulting analysis 2011</w:t>
      </w:r>
    </w:p>
    <w:p w:rsidR="00BC2DEB" w:rsidRPr="005024C9" w:rsidRDefault="00BC2DEB" w:rsidP="00A7350E"/>
    <w:p w:rsidR="00FA5A91" w:rsidRPr="005024C9" w:rsidRDefault="00FA5A91">
      <w:pPr>
        <w:spacing w:before="0"/>
        <w:jc w:val="left"/>
      </w:pPr>
      <w:r w:rsidRPr="005024C9">
        <w:br w:type="page"/>
      </w:r>
    </w:p>
    <w:p w:rsidR="00FA5A91" w:rsidRPr="005024C9" w:rsidRDefault="003D417D" w:rsidP="00FA5A91">
      <w:pPr>
        <w:pStyle w:val="Heading1"/>
        <w:jc w:val="center"/>
        <w:rPr>
          <w:lang w:val="en-GB"/>
        </w:rPr>
      </w:pPr>
      <w:bookmarkStart w:id="101" w:name="_Toc338239942"/>
      <w:r w:rsidRPr="005024C9">
        <w:rPr>
          <w:lang w:val="en-GB"/>
        </w:rPr>
        <w:lastRenderedPageBreak/>
        <w:t>A</w:t>
      </w:r>
      <w:r>
        <w:rPr>
          <w:lang w:val="en-GB"/>
        </w:rPr>
        <w:t>ppendix</w:t>
      </w:r>
      <w:r w:rsidRPr="005024C9" w:rsidDel="003D417D">
        <w:rPr>
          <w:lang w:val="en-GB"/>
        </w:rPr>
        <w:t xml:space="preserve"> </w:t>
      </w:r>
      <w:r w:rsidR="00FA5A91" w:rsidRPr="005024C9">
        <w:rPr>
          <w:lang w:val="en-GB"/>
        </w:rPr>
        <w:t>D</w:t>
      </w:r>
      <w:bookmarkEnd w:id="101"/>
    </w:p>
    <w:p w:rsidR="00FA5A91" w:rsidRPr="005024C9" w:rsidRDefault="007624CD" w:rsidP="007624CD">
      <w:pPr>
        <w:pStyle w:val="Heading1"/>
        <w:jc w:val="center"/>
        <w:rPr>
          <w:lang w:val="en-GB"/>
        </w:rPr>
      </w:pPr>
      <w:bookmarkStart w:id="102" w:name="_Toc338239943"/>
      <w:r>
        <w:rPr>
          <w:lang w:val="en-GB"/>
        </w:rPr>
        <w:t>Summary of regulation of</w:t>
      </w:r>
      <w:r w:rsidR="00FA5A91" w:rsidRPr="005024C9">
        <w:rPr>
          <w:lang w:val="en-GB"/>
        </w:rPr>
        <w:t xml:space="preserve"> MVNOs in </w:t>
      </w:r>
      <w:r>
        <w:rPr>
          <w:lang w:val="en-GB"/>
        </w:rPr>
        <w:t>s</w:t>
      </w:r>
      <w:r w:rsidR="00FA5A91" w:rsidRPr="005024C9">
        <w:rPr>
          <w:lang w:val="en-GB"/>
        </w:rPr>
        <w:t xml:space="preserve">elected </w:t>
      </w:r>
      <w:r>
        <w:rPr>
          <w:lang w:val="en-GB"/>
        </w:rPr>
        <w:t>c</w:t>
      </w:r>
      <w:r w:rsidR="00FA5A91" w:rsidRPr="005024C9">
        <w:rPr>
          <w:lang w:val="en-GB"/>
        </w:rPr>
        <w:t>ountry markets</w:t>
      </w:r>
      <w:bookmarkEnd w:id="102"/>
    </w:p>
    <w:p w:rsidR="00BC2DEB" w:rsidRPr="005024C9" w:rsidRDefault="00BC2DEB" w:rsidP="00FA5A91">
      <w:pPr>
        <w:spacing w:before="0"/>
      </w:pPr>
    </w:p>
    <w:tbl>
      <w:tblPr>
        <w:tblStyle w:val="LightList-Accent1"/>
        <w:tblW w:w="14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50"/>
        <w:gridCol w:w="12750"/>
      </w:tblGrid>
      <w:tr w:rsidR="00FA5A91" w:rsidRPr="005024C9" w:rsidTr="00FA5A9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50" w:type="dxa"/>
            <w:shd w:val="clear" w:color="auto" w:fill="31849B" w:themeFill="accent5" w:themeFillShade="BF"/>
          </w:tcPr>
          <w:p w:rsidR="00FA5A91" w:rsidRPr="005024C9" w:rsidRDefault="00FA5A91" w:rsidP="00FA5A91">
            <w:pPr>
              <w:pStyle w:val="Tablehead"/>
              <w:rPr>
                <w:caps/>
                <w:lang w:val="en-GB"/>
              </w:rPr>
            </w:pPr>
            <w:r w:rsidRPr="005024C9">
              <w:rPr>
                <w:lang w:val="en-GB"/>
              </w:rPr>
              <w:t>Country</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right w:val="none" w:sz="0" w:space="0" w:color="auto"/>
            </w:tcBorders>
            <w:shd w:val="clear" w:color="auto" w:fill="31849B" w:themeFill="accent5" w:themeFillShade="BF"/>
          </w:tcPr>
          <w:p w:rsidR="00FA5A91" w:rsidRPr="005024C9" w:rsidRDefault="00FA5A91" w:rsidP="00FA5A91">
            <w:pPr>
              <w:pStyle w:val="Tablehead"/>
              <w:rPr>
                <w:caps/>
                <w:lang w:val="en-GB"/>
              </w:rPr>
            </w:pPr>
            <w:r w:rsidRPr="005024C9">
              <w:rPr>
                <w:lang w:val="en-GB"/>
              </w:rPr>
              <w:t>MVNO access and other requirements</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Brazil</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In December 2010, the Brazilian National Telecommunications Agency (ANATEL) approved the ‘Regulation on the Exploitation of Personal Mobile Services via Virtual Networks’ following stakeholder consultation.</w:t>
            </w:r>
          </w:p>
          <w:p w:rsidR="00FA5A91" w:rsidRPr="005024C9" w:rsidRDefault="001F3351" w:rsidP="001F3351">
            <w:pPr>
              <w:pStyle w:val="Tabletext"/>
              <w:ind w:left="483" w:hanging="425"/>
            </w:pPr>
            <w:r w:rsidRPr="005024C9">
              <w:t>•</w:t>
            </w:r>
            <w:r w:rsidRPr="005024C9">
              <w:tab/>
            </w:r>
            <w:r w:rsidR="00FA5A91" w:rsidRPr="005024C9">
              <w:t>The regulatory framework provides a model which allows for MVNOs to operate as ‘agents’ or virtual network licensees. An agent represents the mobile service provider through the establishment of an agreement ratified by ANATEL.</w:t>
            </w:r>
            <w:r w:rsidRPr="005024C9">
              <w:t xml:space="preserve"> </w:t>
            </w:r>
            <w:r w:rsidR="00FA5A91" w:rsidRPr="005024C9">
              <w:t>A virtual network licensee falls within the legislation’s definition of telecommunications service and, consequently, all applicable rules.</w:t>
            </w:r>
            <w:r w:rsidRPr="005024C9">
              <w:t xml:space="preserve"> </w:t>
            </w:r>
            <w:r w:rsidR="00FA5A91" w:rsidRPr="005024C9">
              <w:t xml:space="preserve">The new dichotomy will likely prove beneficial for non-telecommunications service providers because the agent’s activity is not defined as a ‘telecommunications service’ thereby providing scope for non-telcos to enter the market. </w:t>
            </w:r>
          </w:p>
          <w:p w:rsidR="00FA5A91" w:rsidRPr="005024C9" w:rsidRDefault="001F3351" w:rsidP="001F3351">
            <w:pPr>
              <w:pStyle w:val="Tabletext"/>
              <w:ind w:left="483" w:hanging="425"/>
            </w:pPr>
            <w:r w:rsidRPr="005024C9">
              <w:t>•</w:t>
            </w:r>
            <w:r w:rsidRPr="005024C9">
              <w:tab/>
            </w:r>
            <w:r w:rsidR="00FA5A91" w:rsidRPr="005024C9">
              <w:t>The regulation deregulates the activity of agents. A key feature includes the removal of the requirement for agents to have prior qualification with ANATEL.</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t>Denmark</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1F3351">
            <w:pPr>
              <w:pStyle w:val="Tabletext"/>
              <w:ind w:left="483" w:hanging="425"/>
            </w:pPr>
            <w:r w:rsidRPr="005024C9">
              <w:t>•</w:t>
            </w:r>
            <w:r w:rsidRPr="005024C9">
              <w:tab/>
            </w:r>
            <w:r w:rsidR="00FA5A91" w:rsidRPr="005024C9">
              <w:t>In 2000, Denmark introduced mandatory wholesale access after determining that two of its mobile network operators (MNOs), TDC and Sonofon possessed significant market power</w:t>
            </w:r>
          </w:p>
          <w:p w:rsidR="00FA5A91" w:rsidRPr="005024C9" w:rsidRDefault="001F3351" w:rsidP="001F3351">
            <w:pPr>
              <w:pStyle w:val="Tabletext"/>
              <w:ind w:left="483" w:hanging="425"/>
            </w:pPr>
            <w:r w:rsidRPr="005024C9">
              <w:t>•</w:t>
            </w:r>
            <w:r w:rsidRPr="005024C9">
              <w:tab/>
            </w:r>
            <w:r w:rsidR="00FA5A91" w:rsidRPr="005024C9">
              <w:t>This followed regulatory complaints stemming from a 1998 attempt by a Norwegian MNO to negotiate an access agreement with Sonofon that was denied.</w:t>
            </w:r>
          </w:p>
          <w:p w:rsidR="00FA5A91" w:rsidRPr="005024C9" w:rsidRDefault="001F3351" w:rsidP="001F3351">
            <w:pPr>
              <w:pStyle w:val="Tabletext"/>
              <w:ind w:left="483" w:hanging="425"/>
            </w:pPr>
            <w:r w:rsidRPr="005024C9">
              <w:t>•</w:t>
            </w:r>
            <w:r w:rsidRPr="005024C9">
              <w:tab/>
            </w:r>
            <w:r w:rsidR="00FA5A91" w:rsidRPr="005024C9">
              <w:t xml:space="preserve">While the MNOs remain the central market players, the MVNOs have acquired a combined market share of over 26 </w:t>
            </w:r>
            <w:r w:rsidR="00901945">
              <w:t>per cent</w:t>
            </w:r>
            <w:r w:rsidR="00FA5A91" w:rsidRPr="005024C9">
              <w:t>.</w:t>
            </w:r>
            <w:r w:rsidRPr="005024C9">
              <w:t xml:space="preserve"> </w:t>
            </w:r>
            <w:r w:rsidR="00FA5A91" w:rsidRPr="005024C9">
              <w:t>This is notwithstanding that in 2006, the regulations were withdrawn; deemed unnecessary under the revised EC guidelines.</w:t>
            </w:r>
            <w:r w:rsidRPr="005024C9">
              <w:t xml:space="preserve"> </w:t>
            </w:r>
            <w:r w:rsidR="00FA5A91" w:rsidRPr="005024C9">
              <w:t>Denmark now has no MVNO related regulation after initially facilitating their access.</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Hong Kong</w:t>
            </w:r>
            <w:r w:rsidR="007624CD">
              <w:t xml:space="preserve"> (China) </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7624CD">
            <w:pPr>
              <w:pStyle w:val="Tabletext"/>
              <w:ind w:left="483" w:hanging="425"/>
            </w:pPr>
            <w:r w:rsidRPr="005024C9">
              <w:t>•</w:t>
            </w:r>
            <w:r w:rsidRPr="005024C9">
              <w:tab/>
            </w:r>
            <w:r w:rsidR="00FA5A91" w:rsidRPr="005024C9">
              <w:t>OFTA, the Hong Kong</w:t>
            </w:r>
            <w:r w:rsidR="00E90E86">
              <w:t xml:space="preserve"> (</w:t>
            </w:r>
            <w:r w:rsidR="007624CD">
              <w:t>China</w:t>
            </w:r>
            <w:r w:rsidR="00E90E86">
              <w:t>)</w:t>
            </w:r>
            <w:r w:rsidR="00FA5A91" w:rsidRPr="005024C9">
              <w:t xml:space="preserve"> regulator chose to make MVNO access a condition of the awarding of 3G MNO licences.</w:t>
            </w:r>
          </w:p>
          <w:p w:rsidR="00FA5A91" w:rsidRPr="005024C9" w:rsidRDefault="001F3351" w:rsidP="001F3351">
            <w:pPr>
              <w:pStyle w:val="Tabletext"/>
              <w:ind w:left="483" w:hanging="425"/>
            </w:pPr>
            <w:r w:rsidRPr="005024C9">
              <w:t>•</w:t>
            </w:r>
            <w:r w:rsidRPr="005024C9">
              <w:tab/>
            </w:r>
            <w:r w:rsidR="00FA5A91" w:rsidRPr="005024C9">
              <w:t xml:space="preserve">In 2001, OFTA required 3G licensees to open up 30 </w:t>
            </w:r>
            <w:r w:rsidR="00901945">
              <w:t>per cent</w:t>
            </w:r>
            <w:r w:rsidR="00FA5A91" w:rsidRPr="005024C9">
              <w:t xml:space="preserve"> of their networks to MVNOs unaffiliated with licensees.</w:t>
            </w:r>
            <w:r w:rsidRPr="005024C9">
              <w:t xml:space="preserve"> </w:t>
            </w:r>
            <w:r w:rsidR="00FA5A91" w:rsidRPr="005024C9">
              <w:t>This allowed an unlimited number of MVNO licenses to be issued at uniform prices, with no account taken of the scale of the MVNO network.</w:t>
            </w:r>
          </w:p>
          <w:p w:rsidR="00FA5A91" w:rsidRPr="005024C9" w:rsidRDefault="001F3351" w:rsidP="001F3351">
            <w:pPr>
              <w:pStyle w:val="Tabletext"/>
              <w:ind w:left="483" w:hanging="425"/>
            </w:pPr>
            <w:r w:rsidRPr="005024C9">
              <w:t>•</w:t>
            </w:r>
            <w:r w:rsidRPr="005024C9">
              <w:tab/>
            </w:r>
            <w:r w:rsidR="00FA5A91" w:rsidRPr="005024C9">
              <w:t>The objective of non-discriminatory access was supported by requirements that qualifying MVNOs be granted access to the same features that the MNO is able to provide to its customers, such as data rates. Furthermore, MNOs must treat MVNO traffic on a non-discriminatory basis.</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t>India</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1F3351">
            <w:pPr>
              <w:pStyle w:val="Tabletext"/>
              <w:ind w:left="483" w:hanging="425"/>
            </w:pPr>
            <w:r w:rsidRPr="005024C9">
              <w:t>•</w:t>
            </w:r>
            <w:r w:rsidRPr="005024C9">
              <w:tab/>
            </w:r>
            <w:r w:rsidR="00FA5A91" w:rsidRPr="005024C9">
              <w:t xml:space="preserve">The Telecom Regulatory Authority of India (TRAI) published its recommendations on MVNOs in August 2008, in response to a consultation by the Department of Telecommunications. </w:t>
            </w:r>
          </w:p>
          <w:p w:rsidR="00FA5A91" w:rsidRPr="005024C9" w:rsidRDefault="001F3351" w:rsidP="001F3351">
            <w:pPr>
              <w:pStyle w:val="Tabletext"/>
              <w:ind w:left="483" w:hanging="425"/>
            </w:pPr>
            <w:r w:rsidRPr="005024C9">
              <w:t>•</w:t>
            </w:r>
            <w:r w:rsidRPr="005024C9">
              <w:tab/>
            </w:r>
            <w:r w:rsidR="00FA5A91" w:rsidRPr="005024C9">
              <w:t xml:space="preserve">Driven by the objective of maintaining the exponential growth in telephone connections over the previous few years, TRAI felt that MVNOs had an important role to play in the India market. </w:t>
            </w:r>
          </w:p>
          <w:p w:rsidR="00FA5A91" w:rsidRPr="005024C9" w:rsidRDefault="001F3351" w:rsidP="001F3351">
            <w:pPr>
              <w:pStyle w:val="Tabletext"/>
              <w:ind w:left="483" w:hanging="425"/>
            </w:pPr>
            <w:r w:rsidRPr="005024C9">
              <w:t>•</w:t>
            </w:r>
            <w:r w:rsidRPr="005024C9">
              <w:tab/>
            </w:r>
            <w:r w:rsidR="00FA5A91" w:rsidRPr="005024C9">
              <w:t xml:space="preserve">Based on a survey of other markets, the regulator decided on a light-touch, enabling approach to regulation, where the relationship between MNO and MVNO would be determined by market forces. </w:t>
            </w:r>
          </w:p>
          <w:p w:rsidR="00FA5A91" w:rsidRPr="005024C9" w:rsidRDefault="001F3351" w:rsidP="001F3351">
            <w:pPr>
              <w:pStyle w:val="Tabletext"/>
              <w:ind w:left="483" w:hanging="425"/>
            </w:pPr>
            <w:r w:rsidRPr="005024C9">
              <w:t>•</w:t>
            </w:r>
            <w:r w:rsidRPr="005024C9">
              <w:tab/>
            </w:r>
            <w:r w:rsidR="00FA5A91" w:rsidRPr="005024C9">
              <w:t xml:space="preserve">The Authority did, however, reserve the right to intervene, without giving further detail as to the appropriate circumstances. </w:t>
            </w:r>
          </w:p>
          <w:p w:rsidR="00FA5A91" w:rsidRPr="005024C9" w:rsidRDefault="001F3351" w:rsidP="001F3351">
            <w:pPr>
              <w:pStyle w:val="Tabletext"/>
              <w:ind w:left="483" w:hanging="425"/>
            </w:pPr>
            <w:r w:rsidRPr="005024C9">
              <w:t>•</w:t>
            </w:r>
            <w:r w:rsidRPr="005024C9">
              <w:tab/>
            </w:r>
            <w:r w:rsidR="00FA5A91" w:rsidRPr="005024C9">
              <w:t xml:space="preserve">Final approval for MVNO entry was granted by the Indian government in February 2009. </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lastRenderedPageBreak/>
              <w:t>Japan</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 xml:space="preserve">In October 2008, </w:t>
            </w:r>
            <w:r w:rsidR="0027248A">
              <w:t xml:space="preserve">the </w:t>
            </w:r>
            <w:r w:rsidR="00FA5A91" w:rsidRPr="005024C9">
              <w:t xml:space="preserve">Japan Ministry of Information and Communications (MIC) published its mobile revitalisation plan, requiring mobile operators to reach interconnection agreements with MVNOs and publish their agreed tariffs. </w:t>
            </w:r>
          </w:p>
          <w:p w:rsidR="00FA5A91" w:rsidRPr="005024C9" w:rsidRDefault="001F3351" w:rsidP="0027248A">
            <w:pPr>
              <w:pStyle w:val="Tabletext"/>
              <w:ind w:left="483" w:hanging="425"/>
            </w:pPr>
            <w:r w:rsidRPr="005024C9">
              <w:t>•</w:t>
            </w:r>
            <w:r w:rsidRPr="005024C9">
              <w:tab/>
            </w:r>
            <w:r w:rsidR="00FA5A91" w:rsidRPr="005024C9">
              <w:t xml:space="preserve">This followed resistance from </w:t>
            </w:r>
            <w:r w:rsidR="0027248A">
              <w:t>the</w:t>
            </w:r>
            <w:r w:rsidR="0027248A" w:rsidRPr="005024C9">
              <w:t xml:space="preserve"> </w:t>
            </w:r>
            <w:r w:rsidR="00FA5A91" w:rsidRPr="005024C9">
              <w:t>three major mobile operators.</w:t>
            </w:r>
          </w:p>
          <w:p w:rsidR="00FA5A91" w:rsidRPr="005024C9" w:rsidRDefault="001F3351" w:rsidP="001F3351">
            <w:pPr>
              <w:pStyle w:val="Tabletext"/>
              <w:ind w:left="483" w:hanging="425"/>
            </w:pPr>
            <w:r w:rsidRPr="005024C9">
              <w:t>•</w:t>
            </w:r>
            <w:r w:rsidRPr="005024C9">
              <w:tab/>
            </w:r>
            <w:r w:rsidR="00FA5A91" w:rsidRPr="005024C9">
              <w:t>At the time of the announcement, 33 companies were engaged in MVNO activity in Japan, with most simply wholesaling mobile data services at a discount.</w:t>
            </w:r>
          </w:p>
          <w:p w:rsidR="00FA5A91" w:rsidRPr="005024C9" w:rsidRDefault="001F3351" w:rsidP="007E5FC8">
            <w:pPr>
              <w:pStyle w:val="Tabletext"/>
              <w:ind w:left="483" w:hanging="425"/>
            </w:pPr>
            <w:r w:rsidRPr="005024C9">
              <w:t>•</w:t>
            </w:r>
            <w:r w:rsidRPr="005024C9">
              <w:tab/>
            </w:r>
            <w:r w:rsidR="00FA5A91" w:rsidRPr="005024C9">
              <w:t xml:space="preserve">The two new 2.5-GHz licensees launched in 2009 are obligated to open their networks to MVNOs under the terms of their </w:t>
            </w:r>
            <w:r w:rsidR="007E5FC8" w:rsidRPr="005024C9">
              <w:t>licen</w:t>
            </w:r>
            <w:r w:rsidR="007E5FC8">
              <w:t>c</w:t>
            </w:r>
            <w:r w:rsidR="007E5FC8" w:rsidRPr="005024C9">
              <w:t>es</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t>Jordan</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1F3351">
            <w:pPr>
              <w:pStyle w:val="Tabletext"/>
              <w:ind w:left="483" w:hanging="425"/>
            </w:pPr>
            <w:r w:rsidRPr="005024C9">
              <w:t>•</w:t>
            </w:r>
            <w:r w:rsidRPr="005024C9">
              <w:tab/>
            </w:r>
            <w:r w:rsidR="00FA5A91" w:rsidRPr="005024C9">
              <w:t xml:space="preserve">In late 2008, Jordan introduced a regulatory framework for the provisioning of MVNO services. While the focus is on commercial arrangements, the Telecommunications Regulatory Commission (TRC) has granted MVNO licensees the right to negotiate “fairly and without unfair discrimination or preferences in order to obtain access to the MNO’s underlying network infrastructure and Telecommunications System.” </w:t>
            </w:r>
          </w:p>
          <w:p w:rsidR="00FA5A91" w:rsidRPr="005024C9" w:rsidRDefault="001F3351" w:rsidP="001F3351">
            <w:pPr>
              <w:pStyle w:val="Tabletext"/>
              <w:ind w:left="483" w:hanging="425"/>
            </w:pPr>
            <w:r w:rsidRPr="005024C9">
              <w:t>•</w:t>
            </w:r>
            <w:r w:rsidRPr="005024C9">
              <w:tab/>
            </w:r>
            <w:r w:rsidR="00FA5A91" w:rsidRPr="005024C9">
              <w:t xml:space="preserve">The regulations provide further protection to MVNOs by prohibiting host MNOs from undertaking win-back campaigns for the first six months that the MVNO provides services to customers. </w:t>
            </w:r>
          </w:p>
          <w:p w:rsidR="00FA5A91" w:rsidRPr="005024C9" w:rsidRDefault="001F3351" w:rsidP="001F3351">
            <w:pPr>
              <w:pStyle w:val="Tabletext"/>
              <w:ind w:left="483" w:hanging="425"/>
            </w:pPr>
            <w:r w:rsidRPr="005024C9">
              <w:t>•</w:t>
            </w:r>
            <w:r w:rsidRPr="005024C9">
              <w:tab/>
            </w:r>
            <w:r w:rsidR="00FA5A91" w:rsidRPr="005024C9">
              <w:t>The TRC has issued MVNO licences to Friendi Group and i2.</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Korea</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071509">
            <w:pPr>
              <w:pStyle w:val="Tabletext"/>
              <w:ind w:left="483" w:hanging="425"/>
            </w:pPr>
            <w:r w:rsidRPr="005024C9">
              <w:t>•</w:t>
            </w:r>
            <w:r w:rsidRPr="005024C9">
              <w:tab/>
            </w:r>
            <w:r w:rsidR="00FA5A91" w:rsidRPr="005024C9">
              <w:t>As a condition of issuing WiBro licences to three operators in 2005, the Ministry of Information and Communications required that the licensees provide 30</w:t>
            </w:r>
            <w:r w:rsidR="00071509">
              <w:t xml:space="preserve"> per cent</w:t>
            </w:r>
            <w:r w:rsidR="00071509" w:rsidRPr="005024C9">
              <w:t xml:space="preserve"> </w:t>
            </w:r>
            <w:r w:rsidR="00FA5A91" w:rsidRPr="005024C9">
              <w:t xml:space="preserve">of their network capacity to MVNOs either three years after the launch of their WiBro services or once the total number of WiBro subscribers reached 5 million. Until then, no MVNOs would be permitted to operate in South Korea. This never came into effect. </w:t>
            </w:r>
          </w:p>
          <w:p w:rsidR="00FA5A91" w:rsidRPr="005024C9" w:rsidRDefault="001F3351" w:rsidP="001F3351">
            <w:pPr>
              <w:pStyle w:val="Tabletext"/>
              <w:ind w:left="483" w:hanging="425"/>
            </w:pPr>
            <w:r w:rsidRPr="005024C9">
              <w:t>•</w:t>
            </w:r>
            <w:r w:rsidRPr="005024C9">
              <w:tab/>
            </w:r>
            <w:r w:rsidR="00FA5A91" w:rsidRPr="005024C9">
              <w:t xml:space="preserve">In March 2010, </w:t>
            </w:r>
            <w:r w:rsidR="00071509">
              <w:t xml:space="preserve">the </w:t>
            </w:r>
            <w:r w:rsidR="00FA5A91" w:rsidRPr="005024C9">
              <w:t>Korea National Assembly passed a bill paving the way for MVNO entry in an attempt to reduce call charges. It came into effect in September 2010.</w:t>
            </w:r>
            <w:r w:rsidRPr="005024C9">
              <w:t xml:space="preserve"> </w:t>
            </w:r>
          </w:p>
          <w:p w:rsidR="00FA5A91" w:rsidRPr="005024C9" w:rsidRDefault="001F3351" w:rsidP="001F3351">
            <w:pPr>
              <w:pStyle w:val="Tabletext"/>
              <w:ind w:left="483" w:hanging="425"/>
            </w:pPr>
            <w:r w:rsidRPr="005024C9">
              <w:t>•</w:t>
            </w:r>
            <w:r w:rsidRPr="005024C9">
              <w:tab/>
            </w:r>
            <w:r w:rsidR="00FA5A91" w:rsidRPr="005024C9">
              <w:t>On account of its dominance, SK Telecom will be required to provide resale services.</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t>Israel</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071509">
            <w:pPr>
              <w:pStyle w:val="Tabletext"/>
              <w:ind w:left="483" w:hanging="425"/>
            </w:pPr>
            <w:r w:rsidRPr="005024C9">
              <w:t>•</w:t>
            </w:r>
            <w:r w:rsidRPr="005024C9">
              <w:tab/>
            </w:r>
            <w:r w:rsidR="00FA5A91" w:rsidRPr="005024C9">
              <w:t xml:space="preserve">The </w:t>
            </w:r>
            <w:r w:rsidR="00071509">
              <w:t>g</w:t>
            </w:r>
            <w:r w:rsidR="00071509" w:rsidRPr="005024C9">
              <w:t xml:space="preserve">overnment </w:t>
            </w:r>
            <w:r w:rsidR="00FA5A91" w:rsidRPr="005024C9">
              <w:t xml:space="preserve">announced its intention to permit the entry of MVNOs in early 2009. </w:t>
            </w:r>
          </w:p>
          <w:p w:rsidR="00FA5A91" w:rsidRPr="005024C9" w:rsidRDefault="001F3351" w:rsidP="007E5FC8">
            <w:pPr>
              <w:pStyle w:val="Tabletext"/>
              <w:ind w:left="483" w:hanging="425"/>
            </w:pPr>
            <w:r w:rsidRPr="005024C9">
              <w:t>•</w:t>
            </w:r>
            <w:r w:rsidRPr="005024C9">
              <w:tab/>
            </w:r>
            <w:r w:rsidR="00FA5A91" w:rsidRPr="005024C9">
              <w:t xml:space="preserve">Regulations were introduced making it harder for affiliates of existing licensees to enter the mobile services market. These changes precluded NetVision from acquiring an MVNO </w:t>
            </w:r>
            <w:r w:rsidR="007E5FC8" w:rsidRPr="005024C9">
              <w:t>licen</w:t>
            </w:r>
            <w:r w:rsidR="007E5FC8">
              <w:t>c</w:t>
            </w:r>
            <w:r w:rsidR="007E5FC8" w:rsidRPr="005024C9">
              <w:t xml:space="preserve">e </w:t>
            </w:r>
            <w:r w:rsidR="00FA5A91" w:rsidRPr="005024C9">
              <w:t>because it was a sister company of Cellcom, an existing mobile operator.</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Macedonia</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Approval for the provisioning of MVNO services was first suggested by the Macedonia Government in September 2010. In a statement issued by the Minister wrote that MVNO services were to be facilitated by a reduction in interconnection fees.</w:t>
            </w:r>
          </w:p>
          <w:p w:rsidR="00FA5A91" w:rsidRPr="005024C9" w:rsidRDefault="001F3351" w:rsidP="001F3351">
            <w:pPr>
              <w:pStyle w:val="Tabletext"/>
              <w:ind w:left="483" w:hanging="425"/>
            </w:pPr>
            <w:r w:rsidRPr="005024C9">
              <w:t>•</w:t>
            </w:r>
            <w:r w:rsidRPr="005024C9">
              <w:tab/>
            </w:r>
            <w:r w:rsidR="00FA5A91" w:rsidRPr="005024C9">
              <w:t>Two months later, WTI Macedonia was confirmed as the country’s first MVNO.</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t>Mexico</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1F3351">
            <w:pPr>
              <w:pStyle w:val="Tabletext"/>
              <w:ind w:left="483" w:hanging="425"/>
            </w:pPr>
            <w:r w:rsidRPr="005024C9">
              <w:t>•</w:t>
            </w:r>
            <w:r w:rsidRPr="005024C9">
              <w:tab/>
            </w:r>
            <w:r w:rsidR="00FA5A91" w:rsidRPr="005024C9">
              <w:t>In October 2009, Mexico's Federal Telecommunications Commission (Cofetel) indicated it was currently developing new regulation to boost the entrance of MVNOs on the local market. According to Cofetel commissioner Jose Luis Peralta, the rules seek to simplify the MVNO authorization process and address issues such as number portability and customer service.</w:t>
            </w:r>
          </w:p>
          <w:p w:rsidR="00FA5A91" w:rsidRPr="005024C9" w:rsidRDefault="001F3351" w:rsidP="001F3351">
            <w:pPr>
              <w:pStyle w:val="Tabletext"/>
              <w:ind w:left="483" w:hanging="425"/>
            </w:pPr>
            <w:r w:rsidRPr="005024C9">
              <w:t>•</w:t>
            </w:r>
            <w:r w:rsidRPr="005024C9">
              <w:tab/>
            </w:r>
            <w:r w:rsidR="00FA5A91" w:rsidRPr="005024C9">
              <w:t>The announcement appears to have been inspired by the fact that no MVNOs have entered the Mexican market, despite the fact that MVNOs are provided for under the existing telecommunications rules.</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Norway</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 xml:space="preserve">Dominant operator Telenor is required by the Norwegian Post and Telecommunications Authority to provide MVNOs with access. </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lastRenderedPageBreak/>
              <w:t>Pakistan</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1F3351">
            <w:pPr>
              <w:pStyle w:val="Tabletext"/>
              <w:ind w:left="483" w:hanging="425"/>
            </w:pPr>
            <w:r w:rsidRPr="005024C9">
              <w:t>•</w:t>
            </w:r>
            <w:r w:rsidRPr="005024C9">
              <w:tab/>
            </w:r>
            <w:r w:rsidR="00FA5A91" w:rsidRPr="005024C9">
              <w:t xml:space="preserve">The provisioning of MVNO services was first addressed by the Pakistan Telecommunications Authority (PTA) in 2004. </w:t>
            </w:r>
          </w:p>
          <w:p w:rsidR="00FA5A91" w:rsidRPr="005024C9" w:rsidRDefault="001F3351" w:rsidP="001F3351">
            <w:pPr>
              <w:pStyle w:val="Tabletext"/>
              <w:ind w:left="483" w:hanging="425"/>
            </w:pPr>
            <w:r w:rsidRPr="005024C9">
              <w:t>•</w:t>
            </w:r>
            <w:r w:rsidRPr="005024C9">
              <w:tab/>
            </w:r>
            <w:r w:rsidR="00FA5A91" w:rsidRPr="005024C9">
              <w:t xml:space="preserve">In 2007, the regulator published a framework addressing the rights and responsibilities of MVNOs to be addressed in any commercial agreement. </w:t>
            </w:r>
          </w:p>
          <w:p w:rsidR="00FA5A91" w:rsidRPr="005024C9" w:rsidRDefault="001F3351" w:rsidP="00071509">
            <w:pPr>
              <w:pStyle w:val="Tabletext"/>
              <w:ind w:left="483" w:hanging="425"/>
            </w:pPr>
            <w:r w:rsidRPr="005024C9">
              <w:t>•</w:t>
            </w:r>
            <w:r w:rsidRPr="005024C9">
              <w:tab/>
            </w:r>
            <w:r w:rsidR="00FA5A91" w:rsidRPr="005024C9">
              <w:t>Commercial agreements between MNOs and MVNOs must be submitted to the PTA. Once approved, the MVNO has 30 days to submit a licence application, along with a US</w:t>
            </w:r>
            <w:r w:rsidR="00071509">
              <w:t>D </w:t>
            </w:r>
            <w:r w:rsidR="00FA5A91" w:rsidRPr="005024C9">
              <w:t>5 million application fee.</w:t>
            </w:r>
          </w:p>
          <w:p w:rsidR="00FA5A91" w:rsidRPr="005024C9" w:rsidRDefault="001F3351" w:rsidP="001F3351">
            <w:pPr>
              <w:pStyle w:val="Tabletext"/>
              <w:ind w:left="483" w:hanging="425"/>
            </w:pPr>
            <w:r w:rsidRPr="005024C9">
              <w:t>•</w:t>
            </w:r>
            <w:r w:rsidRPr="005024C9">
              <w:tab/>
            </w:r>
            <w:r w:rsidR="00FA5A91" w:rsidRPr="005024C9">
              <w:t>Draft regulations were released in 2009. These regulations specify the conditions for licence issue and procedure to be followed by applicants.</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Singapore</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 xml:space="preserve">In 2001, the Infocomm Development Authority (IDA) issued a Decision paper on the regulatory approach to 3G MVNOs. </w:t>
            </w:r>
          </w:p>
          <w:p w:rsidR="00FA5A91" w:rsidRPr="005024C9" w:rsidRDefault="001F3351" w:rsidP="001F3351">
            <w:pPr>
              <w:pStyle w:val="Tabletext"/>
              <w:ind w:left="483" w:hanging="425"/>
            </w:pPr>
            <w:r w:rsidRPr="005024C9">
              <w:t>•</w:t>
            </w:r>
            <w:r w:rsidRPr="005024C9">
              <w:tab/>
            </w:r>
            <w:r w:rsidR="00FA5A91" w:rsidRPr="005024C9">
              <w:t xml:space="preserve">The paper emphasised the regulator’s decision process in balancing the desirability of MVNO entry against the potential distortion of commercial decision making that would result from regulatory intervention. </w:t>
            </w:r>
          </w:p>
          <w:p w:rsidR="00FA5A91" w:rsidRPr="005024C9" w:rsidRDefault="001F3351" w:rsidP="001F3351">
            <w:pPr>
              <w:pStyle w:val="Tabletext"/>
              <w:ind w:left="483" w:hanging="425"/>
            </w:pPr>
            <w:r w:rsidRPr="005024C9">
              <w:t>•</w:t>
            </w:r>
            <w:r w:rsidRPr="005024C9">
              <w:tab/>
            </w:r>
            <w:r w:rsidR="00FA5A91" w:rsidRPr="005024C9">
              <w:t xml:space="preserve">Thus, the IDA took the decision to intervene only in the case of unduly restrictive or anti-competitive practices as defined in the Telecom Competition Code. </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FA5A91">
            <w:pPr>
              <w:pStyle w:val="Tabletext"/>
            </w:pPr>
            <w:r w:rsidRPr="005024C9">
              <w:t>Saudi Arabia</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7E5FC8">
            <w:pPr>
              <w:pStyle w:val="Tabletext"/>
              <w:ind w:left="483" w:hanging="425"/>
            </w:pPr>
            <w:r w:rsidRPr="005024C9">
              <w:t>•</w:t>
            </w:r>
            <w:r w:rsidRPr="005024C9">
              <w:tab/>
            </w:r>
            <w:r w:rsidR="00FA5A91" w:rsidRPr="005024C9">
              <w:t>In November 2011, the Communications and Information Technology Minister</w:t>
            </w:r>
            <w:r w:rsidR="00E90E86">
              <w:t>,</w:t>
            </w:r>
            <w:r w:rsidR="00FA5A91" w:rsidRPr="005024C9">
              <w:t xml:space="preserve"> Muhammad Jameel Mulla</w:t>
            </w:r>
            <w:r w:rsidR="00E90E86">
              <w:t>,</w:t>
            </w:r>
            <w:r w:rsidR="00FA5A91" w:rsidRPr="005024C9">
              <w:t xml:space="preserve"> announced that the </w:t>
            </w:r>
            <w:r w:rsidR="00E90E86">
              <w:t>g</w:t>
            </w:r>
            <w:r w:rsidR="00E90E86" w:rsidRPr="005024C9">
              <w:t xml:space="preserve">overnment </w:t>
            </w:r>
            <w:r w:rsidR="00FA5A91" w:rsidRPr="005024C9">
              <w:t xml:space="preserve">had no plans to </w:t>
            </w:r>
            <w:r w:rsidR="007E5FC8" w:rsidRPr="005024C9">
              <w:t>licen</w:t>
            </w:r>
            <w:r w:rsidR="007E5FC8">
              <w:t>s</w:t>
            </w:r>
            <w:r w:rsidR="007E5FC8" w:rsidRPr="005024C9">
              <w:t xml:space="preserve">e </w:t>
            </w:r>
            <w:r w:rsidR="00FA5A91" w:rsidRPr="005024C9">
              <w:t xml:space="preserve">additional mobile networks in the country but will permit the launch of MVNO based services. </w:t>
            </w:r>
          </w:p>
          <w:p w:rsidR="00FA5A91" w:rsidRPr="005024C9" w:rsidRDefault="001F3351" w:rsidP="00E90E86">
            <w:pPr>
              <w:pStyle w:val="Tabletext"/>
              <w:ind w:left="483" w:hanging="425"/>
            </w:pPr>
            <w:r w:rsidRPr="005024C9">
              <w:t>•</w:t>
            </w:r>
            <w:r w:rsidRPr="005024C9">
              <w:tab/>
            </w:r>
            <w:r w:rsidR="00FA5A91" w:rsidRPr="005024C9">
              <w:t xml:space="preserve">Three MVNO licences were granted and intended to take effect from 2012. This was interpreted as a sign of the </w:t>
            </w:r>
            <w:r w:rsidR="00E90E86">
              <w:t>g</w:t>
            </w:r>
            <w:r w:rsidR="00E90E86" w:rsidRPr="005024C9">
              <w:t xml:space="preserve">overnment </w:t>
            </w:r>
            <w:r w:rsidR="00FA5A91" w:rsidRPr="005024C9">
              <w:t>believing that focus should be turned away from infrastructure development and towards price and service competition.</w:t>
            </w:r>
          </w:p>
          <w:p w:rsidR="00FA5A91" w:rsidRPr="005024C9" w:rsidRDefault="001F3351" w:rsidP="007E5FC8">
            <w:pPr>
              <w:pStyle w:val="Tabletext"/>
              <w:ind w:left="483" w:hanging="425"/>
            </w:pPr>
            <w:r w:rsidRPr="005024C9">
              <w:t>•</w:t>
            </w:r>
            <w:r w:rsidRPr="005024C9">
              <w:tab/>
            </w:r>
            <w:r w:rsidR="00FA5A91" w:rsidRPr="005024C9">
              <w:t xml:space="preserve">Article 11 of the Telecom Act Bylaws provides the Minister with wide-ranging authority to grant mobile service </w:t>
            </w:r>
            <w:r w:rsidR="007E5FC8" w:rsidRPr="005024C9">
              <w:t>licen</w:t>
            </w:r>
            <w:r w:rsidR="007E5FC8">
              <w:t>c</w:t>
            </w:r>
            <w:r w:rsidR="007E5FC8" w:rsidRPr="005024C9">
              <w:t>es</w:t>
            </w:r>
            <w:r w:rsidR="00FA5A91" w:rsidRPr="005024C9">
              <w:t xml:space="preserve">. </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FA5A91" w:rsidP="00FA5A91">
            <w:pPr>
              <w:pStyle w:val="Tabletext"/>
            </w:pPr>
            <w:r w:rsidRPr="005024C9">
              <w:t>Spain</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In January 2006, the European Commission endorsed the Spanish regulator, ‘Comisión del Mercado de las telecomunicaciones’’ (CMT) plan to force Spain’s three incumbent MNOs, Telefónica, Vodafone and Amena to grant access to their networks at ‘reasonable prices’.</w:t>
            </w:r>
          </w:p>
          <w:p w:rsidR="00FA5A91" w:rsidRPr="005024C9" w:rsidRDefault="001F3351" w:rsidP="001F3351">
            <w:pPr>
              <w:pStyle w:val="Tabletext"/>
              <w:ind w:left="483" w:hanging="425"/>
            </w:pPr>
            <w:r w:rsidRPr="005024C9">
              <w:t>•</w:t>
            </w:r>
            <w:r w:rsidRPr="005024C9">
              <w:tab/>
            </w:r>
            <w:r w:rsidR="00FA5A91" w:rsidRPr="005024C9">
              <w:t>CMT’s justification for the intervention was the ‘common interest’ of the MNOs to prevent MVNOs from entering into the market and maintain their high profits. Retail mobile prices are high in Spain, and the EC accepted CMT’s submission that the lack of competition in the markets for access and call origination is a likely cause.</w:t>
            </w:r>
          </w:p>
          <w:p w:rsidR="00FA5A91" w:rsidRPr="005024C9" w:rsidRDefault="001F3351" w:rsidP="001F3351">
            <w:pPr>
              <w:pStyle w:val="Tabletext"/>
              <w:ind w:left="483" w:hanging="425"/>
            </w:pPr>
            <w:r w:rsidRPr="005024C9">
              <w:t>•</w:t>
            </w:r>
            <w:r w:rsidRPr="005024C9">
              <w:tab/>
            </w:r>
            <w:r w:rsidR="00FA5A91" w:rsidRPr="005024C9">
              <w:t>The regulations required incumbent MNOs to offer wholesale access to technologies integral to the interoperability of services, devise a means of sharing the use of installations, offer services necessary for interoperability of extreme services with those offered to users, give access to operating support systems and other, similar information systems and enable network interconnection.</w:t>
            </w:r>
            <w:r w:rsidRPr="005024C9">
              <w:t xml:space="preserve"> </w:t>
            </w:r>
            <w:r w:rsidR="00FA5A91" w:rsidRPr="005024C9">
              <w:t>CMT also set a two month time limit for negotiations between each of the three MNOs and potential MVNOs.</w:t>
            </w:r>
          </w:p>
        </w:tc>
      </w:tr>
      <w:tr w:rsidR="00FA5A91" w:rsidRPr="005024C9" w:rsidTr="00FA5A91">
        <w:trPr>
          <w:jc w:val="center"/>
        </w:trPr>
        <w:tc>
          <w:tcPr>
            <w:cnfStyle w:val="001000000000" w:firstRow="0" w:lastRow="0" w:firstColumn="1" w:lastColumn="0" w:oddVBand="0" w:evenVBand="0" w:oddHBand="0" w:evenHBand="0" w:firstRowFirstColumn="0" w:firstRowLastColumn="0" w:lastRowFirstColumn="0" w:lastRowLastColumn="0"/>
            <w:tcW w:w="1250" w:type="dxa"/>
          </w:tcPr>
          <w:p w:rsidR="00FA5A91" w:rsidRPr="005024C9" w:rsidRDefault="00FA5A91" w:rsidP="001F3351">
            <w:pPr>
              <w:pStyle w:val="Tabletext"/>
              <w:keepNext/>
              <w:keepLines/>
            </w:pPr>
            <w:r w:rsidRPr="005024C9">
              <w:lastRenderedPageBreak/>
              <w:t>Thailand</w:t>
            </w:r>
          </w:p>
        </w:tc>
        <w:tc>
          <w:tcPr>
            <w:cnfStyle w:val="000010000000" w:firstRow="0" w:lastRow="0" w:firstColumn="0" w:lastColumn="0" w:oddVBand="1" w:evenVBand="0" w:oddHBand="0" w:evenHBand="0" w:firstRowFirstColumn="0" w:firstRowLastColumn="0" w:lastRowFirstColumn="0" w:lastRowLastColumn="0"/>
            <w:tcW w:w="12750" w:type="dxa"/>
            <w:tcBorders>
              <w:left w:val="none" w:sz="0" w:space="0" w:color="auto"/>
              <w:right w:val="none" w:sz="0" w:space="0" w:color="auto"/>
            </w:tcBorders>
          </w:tcPr>
          <w:p w:rsidR="00FA5A91" w:rsidRPr="005024C9" w:rsidRDefault="001F3351" w:rsidP="001F3351">
            <w:pPr>
              <w:pStyle w:val="Tabletext"/>
              <w:keepNext/>
              <w:keepLines/>
              <w:ind w:left="483" w:hanging="425"/>
            </w:pPr>
            <w:r w:rsidRPr="005024C9">
              <w:t>•</w:t>
            </w:r>
            <w:r w:rsidRPr="005024C9">
              <w:tab/>
            </w:r>
            <w:r w:rsidR="00FA5A91" w:rsidRPr="005024C9">
              <w:t>The Thai regulator, the National Telecommunications Commission (NTC) announced plans to issue three 3G licences in September. The licences, in the 2100 MHz band will feature 15 MHz of spectrum and be valid for 15 years.</w:t>
            </w:r>
          </w:p>
          <w:p w:rsidR="00FA5A91" w:rsidRPr="005024C9" w:rsidRDefault="001F3351" w:rsidP="001F3351">
            <w:pPr>
              <w:pStyle w:val="Tabletext"/>
              <w:keepNext/>
              <w:keepLines/>
              <w:ind w:left="483" w:hanging="425"/>
            </w:pPr>
            <w:r w:rsidRPr="005024C9">
              <w:t>•</w:t>
            </w:r>
            <w:r w:rsidRPr="005024C9">
              <w:tab/>
            </w:r>
            <w:r w:rsidR="00FA5A91" w:rsidRPr="005024C9">
              <w:t>While the NTC board has approved the licence conditions, they are not yet finalised, and will be subject to a public hearing on June 25.</w:t>
            </w:r>
          </w:p>
          <w:p w:rsidR="00FA5A91" w:rsidRPr="005024C9" w:rsidRDefault="001F3351" w:rsidP="007E5FC8">
            <w:pPr>
              <w:pStyle w:val="Tabletext"/>
              <w:keepNext/>
              <w:keepLines/>
              <w:ind w:left="483" w:hanging="425"/>
            </w:pPr>
            <w:r w:rsidRPr="005024C9">
              <w:t>•</w:t>
            </w:r>
            <w:r w:rsidRPr="005024C9">
              <w:tab/>
            </w:r>
            <w:r w:rsidR="00FA5A91" w:rsidRPr="005024C9">
              <w:t>A key licence term will require holders to allocate 40</w:t>
            </w:r>
            <w:r w:rsidR="00D84745">
              <w:t xml:space="preserve"> per cent</w:t>
            </w:r>
            <w:r w:rsidR="00D84745" w:rsidRPr="005024C9">
              <w:t xml:space="preserve"> </w:t>
            </w:r>
            <w:r w:rsidR="00FA5A91" w:rsidRPr="005024C9">
              <w:t xml:space="preserve">of their network capacity for leasing to MVNOs. An MVNO will be able to lease network capacity from just </w:t>
            </w:r>
            <w:r w:rsidR="007E5FC8">
              <w:t>one</w:t>
            </w:r>
            <w:r w:rsidR="007E5FC8" w:rsidRPr="005024C9">
              <w:t xml:space="preserve"> </w:t>
            </w:r>
            <w:r w:rsidR="00FA5A91" w:rsidRPr="005024C9">
              <w:t>licence holder at a time.</w:t>
            </w:r>
          </w:p>
          <w:p w:rsidR="00FA5A91" w:rsidRPr="005024C9" w:rsidRDefault="001F3351" w:rsidP="001F3351">
            <w:pPr>
              <w:pStyle w:val="Tabletext"/>
              <w:keepNext/>
              <w:keepLines/>
              <w:ind w:left="483" w:hanging="425"/>
            </w:pPr>
            <w:r w:rsidRPr="005024C9">
              <w:t>•</w:t>
            </w:r>
            <w:r w:rsidRPr="005024C9">
              <w:tab/>
            </w:r>
            <w:r w:rsidR="00FA5A91" w:rsidRPr="005024C9">
              <w:t>Currently there is only one 3G operator in Thailand, State-owned TOT, which happens to be operating under the MVNO framework.</w:t>
            </w:r>
          </w:p>
          <w:p w:rsidR="00FA5A91" w:rsidRPr="005024C9" w:rsidRDefault="001F3351" w:rsidP="001F3351">
            <w:pPr>
              <w:pStyle w:val="Tabletext"/>
              <w:keepNext/>
              <w:keepLines/>
              <w:ind w:left="483" w:hanging="425"/>
            </w:pPr>
            <w:r w:rsidRPr="005024C9">
              <w:t>•</w:t>
            </w:r>
            <w:r w:rsidRPr="005024C9">
              <w:tab/>
            </w:r>
            <w:r w:rsidR="00FA5A91" w:rsidRPr="005024C9">
              <w:t>However, the passage of the Frequency Allocation Law in 2010, threw existing practice into doubt. Section 46(2) of the law requires NBTC licence holders to use their spectrum to operate only their own business and cannot let others user their spectra to provide services on</w:t>
            </w:r>
            <w:r w:rsidRPr="005024C9">
              <w:t xml:space="preserve"> </w:t>
            </w:r>
            <w:r w:rsidR="00FA5A91" w:rsidRPr="005024C9">
              <w:t>their behalf.</w:t>
            </w:r>
          </w:p>
          <w:p w:rsidR="00FA5A91" w:rsidRPr="005024C9" w:rsidRDefault="001F3351" w:rsidP="001F3351">
            <w:pPr>
              <w:pStyle w:val="Tabletext"/>
              <w:keepNext/>
              <w:keepLines/>
              <w:ind w:left="483" w:hanging="425"/>
            </w:pPr>
            <w:r w:rsidRPr="005024C9">
              <w:t>•</w:t>
            </w:r>
            <w:r w:rsidRPr="005024C9">
              <w:tab/>
            </w:r>
            <w:r w:rsidR="00FA5A91" w:rsidRPr="005024C9">
              <w:t>The NTC reportedly stated that they now believe that the power to grant MVNO licences has been revoked following the release of this policy.</w:t>
            </w:r>
          </w:p>
        </w:tc>
      </w:tr>
      <w:tr w:rsidR="00FA5A91" w:rsidRPr="005024C9" w:rsidTr="001F33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dxa"/>
            <w:tcBorders>
              <w:top w:val="none" w:sz="0" w:space="0" w:color="auto"/>
              <w:left w:val="none" w:sz="0" w:space="0" w:color="auto"/>
              <w:bottom w:val="none" w:sz="0" w:space="0" w:color="auto"/>
            </w:tcBorders>
            <w:shd w:val="clear" w:color="auto" w:fill="DAEEF3" w:themeFill="accent5" w:themeFillTint="33"/>
          </w:tcPr>
          <w:p w:rsidR="00FA5A91" w:rsidRPr="005024C9" w:rsidRDefault="000B0E4A" w:rsidP="00FA5A91">
            <w:pPr>
              <w:pStyle w:val="Tabletext"/>
            </w:pPr>
            <w:r w:rsidRPr="000B0E4A">
              <w:t>Viet Nam</w:t>
            </w:r>
          </w:p>
        </w:tc>
        <w:tc>
          <w:tcPr>
            <w:cnfStyle w:val="000010000000" w:firstRow="0" w:lastRow="0" w:firstColumn="0" w:lastColumn="0" w:oddVBand="1" w:evenVBand="0" w:oddHBand="0" w:evenHBand="0" w:firstRowFirstColumn="0" w:firstRowLastColumn="0" w:lastRowFirstColumn="0" w:lastRowLastColumn="0"/>
            <w:tcW w:w="127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FA5A91" w:rsidRPr="005024C9" w:rsidRDefault="001F3351" w:rsidP="001F3351">
            <w:pPr>
              <w:pStyle w:val="Tabletext"/>
              <w:ind w:left="483" w:hanging="425"/>
            </w:pPr>
            <w:r w:rsidRPr="005024C9">
              <w:t>•</w:t>
            </w:r>
            <w:r w:rsidRPr="005024C9">
              <w:tab/>
            </w:r>
            <w:r w:rsidR="00FA5A91" w:rsidRPr="005024C9">
              <w:t>The</w:t>
            </w:r>
            <w:r w:rsidR="000B0E4A">
              <w:t xml:space="preserve"> Viet Nam </w:t>
            </w:r>
            <w:r w:rsidR="00FA5A91" w:rsidRPr="005024C9">
              <w:t>Ministry of Information and Communications has licensed a number of MVNO licensees to utilise the infrastructure of the existing 3G operators.</w:t>
            </w:r>
            <w:r w:rsidRPr="005024C9">
              <w:t xml:space="preserve"> </w:t>
            </w:r>
            <w:r w:rsidR="00FA5A91" w:rsidRPr="005024C9">
              <w:t>The first MVNO licence was issued in April 2009, with subsequent licences being issued in September 2009.</w:t>
            </w:r>
          </w:p>
        </w:tc>
      </w:tr>
    </w:tbl>
    <w:p w:rsidR="00186E2E" w:rsidRPr="005024C9" w:rsidRDefault="00FA5A91" w:rsidP="001F3351">
      <w:pPr>
        <w:rPr>
          <w:i/>
          <w:iCs/>
          <w:sz w:val="20"/>
          <w:szCs w:val="20"/>
        </w:rPr>
      </w:pPr>
      <w:r w:rsidRPr="005024C9">
        <w:rPr>
          <w:rFonts w:cs="Arial"/>
          <w:i/>
          <w:iCs/>
          <w:sz w:val="20"/>
          <w:szCs w:val="18"/>
        </w:rPr>
        <w:t>Source:</w:t>
      </w:r>
      <w:r w:rsidR="001F3351" w:rsidRPr="005024C9">
        <w:rPr>
          <w:rFonts w:cs="Arial"/>
          <w:i/>
          <w:iCs/>
          <w:sz w:val="20"/>
          <w:szCs w:val="18"/>
        </w:rPr>
        <w:t xml:space="preserve"> </w:t>
      </w:r>
      <w:r w:rsidRPr="005024C9">
        <w:rPr>
          <w:rFonts w:cs="Arial"/>
          <w:i/>
          <w:iCs/>
          <w:sz w:val="20"/>
          <w:szCs w:val="18"/>
        </w:rPr>
        <w:t>Windsor</w:t>
      </w:r>
      <w:r w:rsidRPr="005024C9">
        <w:rPr>
          <w:i/>
          <w:iCs/>
          <w:sz w:val="20"/>
          <w:szCs w:val="20"/>
        </w:rPr>
        <w:t xml:space="preserve"> Place Consulting analysis of industry sources, 2012</w:t>
      </w:r>
    </w:p>
    <w:p w:rsidR="00186E2E" w:rsidRPr="005024C9" w:rsidRDefault="00186E2E" w:rsidP="00A7350E"/>
    <w:p w:rsidR="00186E2E" w:rsidRPr="005024C9" w:rsidRDefault="00186E2E" w:rsidP="00A7350E"/>
    <w:p w:rsidR="00186E2E" w:rsidRPr="005024C9" w:rsidRDefault="00186E2E" w:rsidP="00A7350E"/>
    <w:p w:rsidR="00186E2E" w:rsidRPr="005024C9" w:rsidRDefault="00186E2E" w:rsidP="00A7350E"/>
    <w:p w:rsidR="00BC2DEB" w:rsidRPr="005024C9" w:rsidRDefault="00BC2DEB" w:rsidP="00A7350E"/>
    <w:p w:rsidR="00BC2DEB" w:rsidRPr="005024C9" w:rsidRDefault="00BC2DEB" w:rsidP="00A7350E">
      <w:pPr>
        <w:sectPr w:rsidR="00BC2DEB" w:rsidRPr="005024C9" w:rsidSect="00186E2E">
          <w:headerReference w:type="even" r:id="rId61"/>
          <w:headerReference w:type="default" r:id="rId62"/>
          <w:footerReference w:type="even" r:id="rId63"/>
          <w:footerReference w:type="default" r:id="rId64"/>
          <w:headerReference w:type="first" r:id="rId65"/>
          <w:footerReference w:type="first" r:id="rId66"/>
          <w:pgSz w:w="16840" w:h="11907" w:orient="landscape" w:code="9"/>
          <w:pgMar w:top="1418" w:right="1418" w:bottom="1418" w:left="1418" w:header="720" w:footer="720" w:gutter="0"/>
          <w:cols w:space="720"/>
          <w:titlePg/>
          <w:docGrid w:linePitch="286"/>
        </w:sectPr>
      </w:pPr>
    </w:p>
    <w:p w:rsidR="001F3351" w:rsidRPr="005024C9" w:rsidRDefault="003D417D" w:rsidP="001F3351">
      <w:pPr>
        <w:pStyle w:val="Heading1"/>
        <w:jc w:val="center"/>
        <w:rPr>
          <w:lang w:val="en-GB"/>
        </w:rPr>
      </w:pPr>
      <w:bookmarkStart w:id="103" w:name="_Toc338239944"/>
      <w:bookmarkStart w:id="104" w:name="_Toc299107864"/>
      <w:bookmarkStart w:id="105" w:name="_Toc299115586"/>
      <w:r w:rsidRPr="005024C9">
        <w:rPr>
          <w:lang w:val="en-GB"/>
        </w:rPr>
        <w:lastRenderedPageBreak/>
        <w:t>A</w:t>
      </w:r>
      <w:r>
        <w:rPr>
          <w:lang w:val="en-GB"/>
        </w:rPr>
        <w:t>ppendix</w:t>
      </w:r>
      <w:r w:rsidRPr="005024C9" w:rsidDel="003D417D">
        <w:rPr>
          <w:lang w:val="en-GB"/>
        </w:rPr>
        <w:t xml:space="preserve"> </w:t>
      </w:r>
      <w:r w:rsidR="001F3351" w:rsidRPr="005024C9">
        <w:rPr>
          <w:lang w:val="en-GB"/>
        </w:rPr>
        <w:t>E</w:t>
      </w:r>
      <w:bookmarkEnd w:id="103"/>
    </w:p>
    <w:p w:rsidR="001F3351" w:rsidRPr="005024C9" w:rsidRDefault="00B44D3B" w:rsidP="00B44D3B">
      <w:pPr>
        <w:pStyle w:val="Heading1"/>
        <w:jc w:val="center"/>
        <w:rPr>
          <w:lang w:val="en-GB"/>
        </w:rPr>
      </w:pPr>
      <w:bookmarkStart w:id="106" w:name="_Toc338239945"/>
      <w:r>
        <w:rPr>
          <w:lang w:val="en-GB"/>
        </w:rPr>
        <w:t>Frequency arrangements for implementation of IMT</w:t>
      </w:r>
      <w:bookmarkEnd w:id="106"/>
    </w:p>
    <w:p w:rsidR="001F3351" w:rsidRPr="005024C9" w:rsidRDefault="001F3351" w:rsidP="001F3351"/>
    <w:p w:rsidR="001F3351" w:rsidRPr="005024C9" w:rsidRDefault="001F3351">
      <w:r w:rsidRPr="005024C9">
        <w:t>Recommendation ITU-R M.1036-</w:t>
      </w:r>
      <w:r w:rsidR="00B614C4">
        <w:t>4</w:t>
      </w:r>
      <w:r w:rsidR="00B614C4">
        <w:rPr>
          <w:rStyle w:val="FootnoteReference"/>
        </w:rPr>
        <w:footnoteReference w:id="80"/>
      </w:r>
      <w:r w:rsidRPr="005024C9">
        <w:t xml:space="preserve"> dealing with Frequency arrangements for implementation of the terrestrial component of International Mobile Telecommunications (IMT) in the bands identified for IMT in the Radio Regulations (RR)’ provides guidance on the selection of transmitting and receiving frequency arrangements for the terrestrial component of IMT systems.</w:t>
      </w:r>
    </w:p>
    <w:p w:rsidR="001F3351" w:rsidRPr="005024C9" w:rsidRDefault="001F3351" w:rsidP="001F3351">
      <w:r w:rsidRPr="005024C9">
        <w:t xml:space="preserve">The frequency arrangements are recommended from the point of view of enabling the most effective and efficient use of the spectrum to deliver IMT services – while minimizing the impact on other systems or services in these bands – and facilitating the growth of IMT systems. </w:t>
      </w:r>
    </w:p>
    <w:p w:rsidR="001F3351" w:rsidRPr="005024C9" w:rsidRDefault="001F3351" w:rsidP="001F3351">
      <w:r w:rsidRPr="005024C9">
        <w:t>General considerations regarding technological aspects:</w:t>
      </w:r>
    </w:p>
    <w:p w:rsidR="001F3351" w:rsidRPr="005024C9" w:rsidRDefault="001F3351" w:rsidP="001F3351">
      <w:pPr>
        <w:pStyle w:val="Enumlevel1"/>
      </w:pPr>
      <w:r w:rsidRPr="005024C9">
        <w:rPr>
          <w:color w:val="31849B" w:themeColor="accent5" w:themeShade="BF"/>
        </w:rPr>
        <w:t>•</w:t>
      </w:r>
      <w:r w:rsidRPr="005024C9">
        <w:tab/>
        <w:t xml:space="preserve">IMT (IMT-2000 </w:t>
      </w:r>
      <w:r w:rsidR="00910FCE">
        <w:t>and</w:t>
      </w:r>
      <w:r w:rsidRPr="005024C9">
        <w:t xml:space="preserve"> IMT-Advanced) radio interfaces currently include two modes of operation – frequency division duplex (FDD) and time division duplex (TDD)</w:t>
      </w:r>
      <w:r w:rsidR="00B44D3B">
        <w:t>.</w:t>
      </w:r>
    </w:p>
    <w:p w:rsidR="001F3351" w:rsidRPr="005024C9" w:rsidRDefault="001F3351" w:rsidP="001F3351">
      <w:pPr>
        <w:pStyle w:val="Enumlevel1"/>
      </w:pPr>
      <w:r w:rsidRPr="005024C9">
        <w:rPr>
          <w:color w:val="31849B" w:themeColor="accent5" w:themeShade="BF"/>
        </w:rPr>
        <w:t>•</w:t>
      </w:r>
      <w:r w:rsidRPr="005024C9">
        <w:tab/>
        <w:t>There are benefits in the use of both FDD and TDD modes in the same band; however, this usage needs careful consideration to minimize the interference between the systems, especially, if flexible FDD/TDD boundaries are selected, there may be a need for additional filters in both transmitters and receivers, guard bands that may impact spectrum utilization, and the use of various mitigation techniques for specific situations</w:t>
      </w:r>
      <w:r w:rsidR="00B44D3B">
        <w:t>.</w:t>
      </w:r>
    </w:p>
    <w:p w:rsidR="001F3351" w:rsidRPr="005024C9" w:rsidRDefault="001F3351" w:rsidP="001F3351">
      <w:pPr>
        <w:pStyle w:val="Enumlevel1"/>
      </w:pPr>
      <w:r w:rsidRPr="005024C9">
        <w:rPr>
          <w:i/>
          <w:color w:val="31849B" w:themeColor="accent5" w:themeShade="BF"/>
        </w:rPr>
        <w:t>•</w:t>
      </w:r>
      <w:r w:rsidRPr="005024C9">
        <w:rPr>
          <w:i/>
        </w:rPr>
        <w:tab/>
      </w:r>
      <w:r w:rsidRPr="005024C9">
        <w:t>That selectable/variable duplex technology is considered to be one technique that can assist in the use of multiple frequency bands to facilitate global and convergent solutions. Such a technology could bring further flexibility that would enable IMT terminals to support multiple frequency arrangements</w:t>
      </w:r>
      <w:r w:rsidR="00B44D3B">
        <w:t>.</w:t>
      </w:r>
    </w:p>
    <w:p w:rsidR="001F3351" w:rsidRPr="005024C9" w:rsidRDefault="001F3351" w:rsidP="001F3351">
      <w:pPr>
        <w:pStyle w:val="Enumlevel1"/>
      </w:pPr>
      <w:r w:rsidRPr="005024C9">
        <w:rPr>
          <w:color w:val="31849B" w:themeColor="accent5" w:themeShade="BF"/>
        </w:rPr>
        <w:t>•</w:t>
      </w:r>
      <w:r w:rsidRPr="005024C9">
        <w:tab/>
        <w:t>When frequency arrangements cannot be harmonized globally, a common base and/or mobile transmit band would facilitate the development of terminal equipment for global roaming. A common base transmit band, in particular, provides the possibility to broadcast to roaming users all information necessary to establish a call</w:t>
      </w:r>
      <w:r w:rsidR="00B44D3B">
        <w:t>.</w:t>
      </w:r>
    </w:p>
    <w:p w:rsidR="001F3351" w:rsidRPr="005024C9" w:rsidRDefault="001F3351" w:rsidP="001F3351">
      <w:pPr>
        <w:pStyle w:val="Enumlevel1"/>
      </w:pPr>
      <w:r w:rsidRPr="005024C9">
        <w:rPr>
          <w:color w:val="31849B" w:themeColor="accent5" w:themeShade="BF"/>
        </w:rPr>
        <w:t>•</w:t>
      </w:r>
      <w:r w:rsidRPr="005024C9">
        <w:tab/>
        <w:t>Guard bands for IMT systems should be minimized to avoid wasting spectrum</w:t>
      </w:r>
      <w:r w:rsidR="00B44D3B">
        <w:t>.</w:t>
      </w:r>
    </w:p>
    <w:p w:rsidR="001F3351" w:rsidRPr="005024C9" w:rsidRDefault="001F3351" w:rsidP="001F3351">
      <w:pPr>
        <w:pStyle w:val="Enumlevel1"/>
      </w:pPr>
      <w:r w:rsidRPr="005024C9">
        <w:rPr>
          <w:color w:val="31849B" w:themeColor="accent5" w:themeShade="BF"/>
        </w:rPr>
        <w:t>•</w:t>
      </w:r>
      <w:r w:rsidRPr="005024C9">
        <w:tab/>
        <w:t>When developing frequency arrangements, current and future advances in IMT (e.g. multimode/multiband terminals, enhanced filter technology, adaptive antennas, advanced signal processing techniques, techniques associated with cognitive radio systems, variable duplex technology and wireless connectivity peripherals) may facilitate more efficient use and increase overall utilization of radio spectrum</w:t>
      </w:r>
      <w:r w:rsidR="00B44D3B">
        <w:t>.</w:t>
      </w:r>
    </w:p>
    <w:p w:rsidR="001F3351" w:rsidRPr="005024C9" w:rsidRDefault="001F3351" w:rsidP="001F3351">
      <w:pPr>
        <w:pStyle w:val="Enumlevel1"/>
      </w:pPr>
      <w:r w:rsidRPr="005024C9">
        <w:rPr>
          <w:color w:val="31849B" w:themeColor="accent5" w:themeShade="BF"/>
        </w:rPr>
        <w:t>•</w:t>
      </w:r>
      <w:r w:rsidRPr="005024C9">
        <w:tab/>
        <w:t>On the aspect of frequency availability it is recommended that administrations make available the necessary frequencies for IMT system development in a timely manner.</w:t>
      </w:r>
    </w:p>
    <w:p w:rsidR="001F3351" w:rsidRPr="005024C9" w:rsidRDefault="001F3351">
      <w:pPr>
        <w:spacing w:before="0"/>
        <w:jc w:val="left"/>
      </w:pPr>
      <w:r w:rsidRPr="005024C9">
        <w:br w:type="page"/>
      </w:r>
    </w:p>
    <w:tbl>
      <w:tblPr>
        <w:tblStyle w:val="TableGrid"/>
        <w:tblW w:w="0" w:type="auto"/>
        <w:jc w:val="center"/>
        <w:tblLook w:val="04A0" w:firstRow="1" w:lastRow="0" w:firstColumn="1" w:lastColumn="0" w:noHBand="0" w:noVBand="1"/>
      </w:tblPr>
      <w:tblGrid>
        <w:gridCol w:w="4361"/>
        <w:gridCol w:w="4644"/>
      </w:tblGrid>
      <w:tr w:rsidR="0026427B" w:rsidRPr="005024C9" w:rsidTr="0026427B">
        <w:trPr>
          <w:jc w:val="center"/>
        </w:trPr>
        <w:tc>
          <w:tcPr>
            <w:tcW w:w="9005" w:type="dxa"/>
            <w:gridSpan w:val="2"/>
          </w:tcPr>
          <w:p w:rsidR="0026427B" w:rsidRPr="005024C9" w:rsidRDefault="0026427B" w:rsidP="0026427B">
            <w:r w:rsidRPr="005024C9">
              <w:rPr>
                <w:bCs/>
              </w:rPr>
              <w:lastRenderedPageBreak/>
              <w:t>The frequency bands identified for IMT services (that accommodate all the technologies) are shared bands with footnotes:</w:t>
            </w:r>
          </w:p>
        </w:tc>
      </w:tr>
      <w:tr w:rsidR="001F3351" w:rsidRPr="005024C9" w:rsidTr="0026427B">
        <w:trPr>
          <w:jc w:val="center"/>
        </w:trPr>
        <w:tc>
          <w:tcPr>
            <w:tcW w:w="4361" w:type="dxa"/>
            <w:tcBorders>
              <w:bottom w:val="single" w:sz="4" w:space="0" w:color="auto"/>
            </w:tcBorders>
            <w:shd w:val="clear" w:color="auto" w:fill="31849B" w:themeFill="accent5" w:themeFillShade="BF"/>
          </w:tcPr>
          <w:p w:rsidR="001F3351" w:rsidRPr="005024C9" w:rsidRDefault="001F3351" w:rsidP="001F3351">
            <w:pPr>
              <w:pStyle w:val="Tablehead"/>
              <w:rPr>
                <w:lang w:val="en-GB"/>
              </w:rPr>
            </w:pPr>
            <w:r w:rsidRPr="005024C9">
              <w:rPr>
                <w:lang w:val="en-GB"/>
              </w:rPr>
              <w:t>Band (MHz)</w:t>
            </w:r>
          </w:p>
        </w:tc>
        <w:tc>
          <w:tcPr>
            <w:tcW w:w="4644" w:type="dxa"/>
            <w:tcBorders>
              <w:bottom w:val="single" w:sz="4" w:space="0" w:color="auto"/>
            </w:tcBorders>
            <w:shd w:val="clear" w:color="auto" w:fill="31849B" w:themeFill="accent5" w:themeFillShade="BF"/>
          </w:tcPr>
          <w:p w:rsidR="001F3351" w:rsidRPr="005024C9" w:rsidRDefault="001F3351" w:rsidP="001F3351">
            <w:pPr>
              <w:pStyle w:val="Tablehead"/>
              <w:rPr>
                <w:lang w:val="en-GB"/>
              </w:rPr>
            </w:pPr>
            <w:r w:rsidRPr="005024C9">
              <w:rPr>
                <w:lang w:val="en-GB"/>
              </w:rPr>
              <w:t>Radio Regulation Footnotes identifying the band for IMT</w:t>
            </w:r>
          </w:p>
        </w:tc>
      </w:tr>
      <w:tr w:rsidR="001F3351" w:rsidRPr="005024C9" w:rsidTr="0026427B">
        <w:trPr>
          <w:jc w:val="center"/>
        </w:trPr>
        <w:tc>
          <w:tcPr>
            <w:tcW w:w="4361" w:type="dxa"/>
            <w:tcBorders>
              <w:bottom w:val="nil"/>
              <w:right w:val="nil"/>
            </w:tcBorders>
          </w:tcPr>
          <w:p w:rsidR="001F3351" w:rsidRPr="005024C9" w:rsidRDefault="0026427B" w:rsidP="0026427B">
            <w:pPr>
              <w:pStyle w:val="Tabletext"/>
            </w:pPr>
            <w:r w:rsidRPr="005024C9">
              <w:t>450-470</w:t>
            </w:r>
          </w:p>
        </w:tc>
        <w:tc>
          <w:tcPr>
            <w:tcW w:w="4644" w:type="dxa"/>
            <w:tcBorders>
              <w:left w:val="nil"/>
              <w:bottom w:val="nil"/>
            </w:tcBorders>
          </w:tcPr>
          <w:p w:rsidR="001F3351" w:rsidRPr="005024C9" w:rsidRDefault="0026427B" w:rsidP="0026427B">
            <w:pPr>
              <w:pStyle w:val="Tabletext"/>
            </w:pPr>
            <w:r w:rsidRPr="005024C9">
              <w:rPr>
                <w:rFonts w:ascii="Calibri" w:hAnsi="Calibri" w:cs="Calibri"/>
                <w:bCs w:val="0"/>
                <w:szCs w:val="19"/>
              </w:rPr>
              <w:t>5.286AA</w:t>
            </w:r>
          </w:p>
        </w:tc>
      </w:tr>
      <w:tr w:rsidR="0026427B" w:rsidRPr="005024C9" w:rsidTr="0026427B">
        <w:trPr>
          <w:jc w:val="center"/>
        </w:trPr>
        <w:tc>
          <w:tcPr>
            <w:tcW w:w="4361" w:type="dxa"/>
            <w:tcBorders>
              <w:top w:val="nil"/>
              <w:bottom w:val="nil"/>
              <w:right w:val="nil"/>
            </w:tcBorders>
          </w:tcPr>
          <w:p w:rsidR="0026427B" w:rsidRPr="005024C9" w:rsidRDefault="0026427B" w:rsidP="0026427B">
            <w:pPr>
              <w:pStyle w:val="Tabletext"/>
            </w:pPr>
            <w:r w:rsidRPr="005024C9">
              <w:rPr>
                <w:rFonts w:ascii="Calibri" w:hAnsi="Calibri" w:cs="Calibri"/>
                <w:bCs w:val="0"/>
                <w:color w:val="00B050"/>
                <w:szCs w:val="19"/>
              </w:rPr>
              <w:t>694-790</w:t>
            </w:r>
            <w:r w:rsidRPr="005024C9">
              <w:rPr>
                <w:rFonts w:ascii="Calibri" w:hAnsi="Calibri" w:cs="Calibri"/>
                <w:bCs w:val="0"/>
                <w:szCs w:val="19"/>
              </w:rPr>
              <w:t>/698-806</w:t>
            </w:r>
            <w:r w:rsidRPr="005024C9">
              <w:rPr>
                <w:rFonts w:ascii="Calibri" w:hAnsi="Calibri" w:cs="Calibri"/>
                <w:bCs w:val="0"/>
                <w:szCs w:val="19"/>
                <w:vertAlign w:val="superscript"/>
              </w:rPr>
              <w:t>*</w:t>
            </w:r>
            <w:r w:rsidRPr="005024C9">
              <w:rPr>
                <w:rFonts w:ascii="Calibri" w:hAnsi="Calibri" w:cs="Calibri"/>
                <w:bCs w:val="0"/>
                <w:szCs w:val="19"/>
              </w:rPr>
              <w:t>/790-862</w:t>
            </w:r>
            <w:r w:rsidRPr="005024C9">
              <w:rPr>
                <w:rFonts w:ascii="Calibri" w:hAnsi="Calibri" w:cs="Calibri"/>
                <w:bCs w:val="0"/>
                <w:szCs w:val="19"/>
                <w:vertAlign w:val="superscript"/>
              </w:rPr>
              <w:t>*</w:t>
            </w:r>
            <w:r w:rsidRPr="005024C9">
              <w:rPr>
                <w:rFonts w:ascii="Calibri" w:hAnsi="Calibri" w:cs="Calibri"/>
                <w:bCs w:val="0"/>
                <w:szCs w:val="19"/>
              </w:rPr>
              <w:t xml:space="preserve">, </w:t>
            </w:r>
            <w:r w:rsidRPr="005024C9">
              <w:rPr>
                <w:rFonts w:ascii="Calibri" w:hAnsi="Calibri" w:cs="Calibri"/>
                <w:bCs w:val="0"/>
                <w:color w:val="FF0000"/>
                <w:szCs w:val="19"/>
              </w:rPr>
              <w:t>806 - 960</w:t>
            </w:r>
          </w:p>
        </w:tc>
        <w:tc>
          <w:tcPr>
            <w:tcW w:w="4644" w:type="dxa"/>
            <w:tcBorders>
              <w:top w:val="nil"/>
              <w:left w:val="nil"/>
              <w:bottom w:val="nil"/>
            </w:tcBorders>
          </w:tcPr>
          <w:p w:rsidR="0026427B" w:rsidRPr="005024C9" w:rsidRDefault="0026427B" w:rsidP="0026427B">
            <w:pPr>
              <w:pStyle w:val="Tabletext"/>
            </w:pPr>
            <w:r w:rsidRPr="005024C9">
              <w:rPr>
                <w:rStyle w:val="Artref"/>
                <w:rFonts w:ascii="Calibri" w:hAnsi="Calibri" w:cs="Calibri"/>
                <w:color w:val="00B050"/>
                <w:szCs w:val="19"/>
              </w:rPr>
              <w:t>ADD 5.3XX,</w:t>
            </w:r>
            <w:r w:rsidRPr="005024C9">
              <w:rPr>
                <w:rFonts w:ascii="Calibri" w:hAnsi="Calibri" w:cs="Calibri"/>
                <w:bCs w:val="0"/>
                <w:szCs w:val="19"/>
              </w:rPr>
              <w:t xml:space="preserve"> MOD 5.313A, </w:t>
            </w:r>
            <w:r w:rsidRPr="005024C9">
              <w:rPr>
                <w:rFonts w:ascii="Calibri" w:hAnsi="Calibri" w:cs="Calibri"/>
                <w:bCs w:val="0"/>
                <w:color w:val="FF0000"/>
                <w:szCs w:val="19"/>
              </w:rPr>
              <w:t>MOD 5.317A</w:t>
            </w:r>
          </w:p>
        </w:tc>
      </w:tr>
      <w:tr w:rsidR="0026427B" w:rsidRPr="005024C9" w:rsidTr="0026427B">
        <w:trPr>
          <w:jc w:val="center"/>
        </w:trPr>
        <w:tc>
          <w:tcPr>
            <w:tcW w:w="4361" w:type="dxa"/>
            <w:tcBorders>
              <w:top w:val="nil"/>
              <w:bottom w:val="nil"/>
              <w:right w:val="nil"/>
            </w:tcBorders>
          </w:tcPr>
          <w:p w:rsidR="0026427B" w:rsidRPr="005024C9" w:rsidRDefault="0026427B" w:rsidP="0026427B">
            <w:pPr>
              <w:pStyle w:val="Tabletext"/>
            </w:pPr>
            <w:r w:rsidRPr="005024C9">
              <w:rPr>
                <w:rFonts w:ascii="Calibri" w:hAnsi="Calibri" w:cs="Calibri"/>
                <w:bCs w:val="0"/>
                <w:color w:val="FF0000"/>
                <w:szCs w:val="19"/>
              </w:rPr>
              <w:t>1 710–1 885</w:t>
            </w:r>
            <w:r w:rsidRPr="005024C9">
              <w:rPr>
                <w:rFonts w:ascii="Calibri" w:hAnsi="Calibri" w:cs="Calibri"/>
                <w:bCs w:val="0"/>
                <w:szCs w:val="19"/>
              </w:rPr>
              <w:t xml:space="preserve">, </w:t>
            </w:r>
            <w:r w:rsidRPr="005024C9">
              <w:rPr>
                <w:rFonts w:ascii="Calibri" w:hAnsi="Calibri" w:cs="Calibri"/>
                <w:bCs w:val="0"/>
                <w:color w:val="0070C0"/>
                <w:szCs w:val="19"/>
              </w:rPr>
              <w:t>1 885-2 025</w:t>
            </w:r>
          </w:p>
        </w:tc>
        <w:tc>
          <w:tcPr>
            <w:tcW w:w="4644" w:type="dxa"/>
            <w:tcBorders>
              <w:top w:val="nil"/>
              <w:left w:val="nil"/>
              <w:bottom w:val="nil"/>
            </w:tcBorders>
          </w:tcPr>
          <w:p w:rsidR="0026427B" w:rsidRPr="005024C9" w:rsidRDefault="0026427B" w:rsidP="0026427B">
            <w:pPr>
              <w:pStyle w:val="Tabletext"/>
            </w:pPr>
            <w:r w:rsidRPr="005024C9">
              <w:rPr>
                <w:rFonts w:ascii="Calibri" w:hAnsi="Calibri" w:cs="Calibri"/>
                <w:bCs w:val="0"/>
                <w:color w:val="FF0000"/>
                <w:szCs w:val="19"/>
              </w:rPr>
              <w:t>5.384A</w:t>
            </w:r>
            <w:r w:rsidRPr="005024C9">
              <w:rPr>
                <w:rFonts w:ascii="Calibri" w:hAnsi="Calibri" w:cs="Calibri"/>
                <w:bCs w:val="0"/>
                <w:szCs w:val="19"/>
              </w:rPr>
              <w:t xml:space="preserve">, </w:t>
            </w:r>
            <w:r w:rsidRPr="005024C9">
              <w:rPr>
                <w:rFonts w:ascii="Calibri" w:hAnsi="Calibri" w:cs="Calibri"/>
                <w:bCs w:val="0"/>
                <w:color w:val="0070C0"/>
                <w:szCs w:val="19"/>
              </w:rPr>
              <w:t>5.388</w:t>
            </w:r>
          </w:p>
        </w:tc>
      </w:tr>
      <w:tr w:rsidR="0026427B" w:rsidRPr="005024C9" w:rsidTr="0026427B">
        <w:trPr>
          <w:jc w:val="center"/>
        </w:trPr>
        <w:tc>
          <w:tcPr>
            <w:tcW w:w="4361" w:type="dxa"/>
            <w:tcBorders>
              <w:top w:val="nil"/>
              <w:bottom w:val="nil"/>
              <w:right w:val="nil"/>
            </w:tcBorders>
          </w:tcPr>
          <w:p w:rsidR="0026427B" w:rsidRPr="005024C9" w:rsidRDefault="0026427B" w:rsidP="0026427B">
            <w:pPr>
              <w:pStyle w:val="Tabletext"/>
              <w:rPr>
                <w:rFonts w:ascii="Calibri" w:hAnsi="Calibri" w:cs="Calibri"/>
                <w:bCs w:val="0"/>
                <w:color w:val="FF0000"/>
                <w:szCs w:val="19"/>
              </w:rPr>
            </w:pPr>
            <w:r w:rsidRPr="005024C9">
              <w:rPr>
                <w:rFonts w:ascii="Calibri" w:hAnsi="Calibri" w:cs="Calibri"/>
                <w:bCs w:val="0"/>
                <w:color w:val="0070C0"/>
                <w:szCs w:val="19"/>
              </w:rPr>
              <w:t>2 110-2 200</w:t>
            </w:r>
          </w:p>
        </w:tc>
        <w:tc>
          <w:tcPr>
            <w:tcW w:w="4644" w:type="dxa"/>
            <w:tcBorders>
              <w:top w:val="nil"/>
              <w:left w:val="nil"/>
              <w:bottom w:val="nil"/>
            </w:tcBorders>
          </w:tcPr>
          <w:p w:rsidR="0026427B" w:rsidRPr="005024C9" w:rsidRDefault="0026427B" w:rsidP="0026427B">
            <w:pPr>
              <w:pStyle w:val="Tabletext"/>
              <w:rPr>
                <w:rFonts w:ascii="Calibri" w:hAnsi="Calibri" w:cs="Calibri"/>
                <w:bCs w:val="0"/>
                <w:color w:val="FF0000"/>
                <w:szCs w:val="19"/>
              </w:rPr>
            </w:pPr>
            <w:r w:rsidRPr="005024C9">
              <w:rPr>
                <w:rFonts w:ascii="Calibri" w:hAnsi="Calibri" w:cs="Calibri"/>
                <w:bCs w:val="0"/>
                <w:color w:val="0070C0"/>
                <w:szCs w:val="19"/>
              </w:rPr>
              <w:t>5.388</w:t>
            </w:r>
          </w:p>
        </w:tc>
      </w:tr>
      <w:tr w:rsidR="0026427B" w:rsidRPr="005024C9" w:rsidTr="0026427B">
        <w:trPr>
          <w:jc w:val="center"/>
        </w:trPr>
        <w:tc>
          <w:tcPr>
            <w:tcW w:w="4361" w:type="dxa"/>
            <w:tcBorders>
              <w:top w:val="nil"/>
              <w:bottom w:val="nil"/>
              <w:right w:val="nil"/>
            </w:tcBorders>
          </w:tcPr>
          <w:p w:rsidR="0026427B" w:rsidRPr="005024C9" w:rsidRDefault="0026427B" w:rsidP="0026427B">
            <w:pPr>
              <w:pStyle w:val="Tabletext"/>
              <w:rPr>
                <w:rFonts w:ascii="Calibri" w:hAnsi="Calibri" w:cs="Calibri"/>
                <w:bCs w:val="0"/>
                <w:color w:val="0070C0"/>
                <w:szCs w:val="19"/>
              </w:rPr>
            </w:pPr>
            <w:r w:rsidRPr="005024C9">
              <w:rPr>
                <w:rFonts w:ascii="Calibri" w:hAnsi="Calibri" w:cs="Calibri"/>
                <w:bCs w:val="0"/>
                <w:szCs w:val="19"/>
              </w:rPr>
              <w:t>2 300-2 400</w:t>
            </w:r>
          </w:p>
        </w:tc>
        <w:tc>
          <w:tcPr>
            <w:tcW w:w="4644" w:type="dxa"/>
            <w:tcBorders>
              <w:top w:val="nil"/>
              <w:left w:val="nil"/>
              <w:bottom w:val="nil"/>
            </w:tcBorders>
          </w:tcPr>
          <w:p w:rsidR="0026427B" w:rsidRPr="005024C9" w:rsidRDefault="0026427B" w:rsidP="0026427B">
            <w:pPr>
              <w:pStyle w:val="Tabletext"/>
              <w:rPr>
                <w:rFonts w:ascii="Calibri" w:hAnsi="Calibri" w:cs="Calibri"/>
                <w:bCs w:val="0"/>
                <w:color w:val="0070C0"/>
                <w:szCs w:val="19"/>
              </w:rPr>
            </w:pPr>
            <w:r w:rsidRPr="005024C9">
              <w:rPr>
                <w:rFonts w:ascii="Calibri" w:hAnsi="Calibri" w:cs="Calibri"/>
                <w:bCs w:val="0"/>
                <w:szCs w:val="19"/>
              </w:rPr>
              <w:t>5.384A</w:t>
            </w:r>
          </w:p>
        </w:tc>
      </w:tr>
      <w:tr w:rsidR="0026427B" w:rsidRPr="005024C9" w:rsidTr="0026427B">
        <w:trPr>
          <w:jc w:val="center"/>
        </w:trPr>
        <w:tc>
          <w:tcPr>
            <w:tcW w:w="4361" w:type="dxa"/>
            <w:tcBorders>
              <w:top w:val="nil"/>
              <w:bottom w:val="nil"/>
              <w:right w:val="nil"/>
            </w:tcBorders>
          </w:tcPr>
          <w:p w:rsidR="0026427B" w:rsidRPr="005024C9" w:rsidRDefault="0026427B" w:rsidP="0026427B">
            <w:pPr>
              <w:pStyle w:val="Tabletext"/>
              <w:rPr>
                <w:rFonts w:ascii="Calibri" w:hAnsi="Calibri" w:cs="Calibri"/>
                <w:bCs w:val="0"/>
                <w:szCs w:val="19"/>
              </w:rPr>
            </w:pPr>
            <w:r w:rsidRPr="005024C9">
              <w:rPr>
                <w:rFonts w:ascii="Calibri" w:hAnsi="Calibri" w:cs="Calibri"/>
                <w:bCs w:val="0"/>
                <w:color w:val="FF0000"/>
                <w:szCs w:val="19"/>
              </w:rPr>
              <w:t>2 500-2 690</w:t>
            </w:r>
          </w:p>
        </w:tc>
        <w:tc>
          <w:tcPr>
            <w:tcW w:w="4644" w:type="dxa"/>
            <w:tcBorders>
              <w:top w:val="nil"/>
              <w:left w:val="nil"/>
              <w:bottom w:val="nil"/>
            </w:tcBorders>
          </w:tcPr>
          <w:p w:rsidR="0026427B" w:rsidRPr="005024C9" w:rsidRDefault="0026427B" w:rsidP="0026427B">
            <w:pPr>
              <w:pStyle w:val="Tabletext"/>
              <w:rPr>
                <w:rFonts w:ascii="Calibri" w:hAnsi="Calibri" w:cs="Calibri"/>
                <w:bCs w:val="0"/>
                <w:szCs w:val="19"/>
              </w:rPr>
            </w:pPr>
            <w:r w:rsidRPr="005024C9">
              <w:rPr>
                <w:rFonts w:ascii="Calibri" w:hAnsi="Calibri" w:cs="Calibri"/>
                <w:bCs w:val="0"/>
                <w:color w:val="FF0000"/>
                <w:szCs w:val="19"/>
              </w:rPr>
              <w:t>5.384A</w:t>
            </w:r>
          </w:p>
        </w:tc>
      </w:tr>
      <w:tr w:rsidR="0026427B" w:rsidRPr="005024C9" w:rsidTr="0026427B">
        <w:trPr>
          <w:jc w:val="center"/>
        </w:trPr>
        <w:tc>
          <w:tcPr>
            <w:tcW w:w="4361" w:type="dxa"/>
            <w:tcBorders>
              <w:top w:val="nil"/>
              <w:bottom w:val="nil"/>
              <w:right w:val="nil"/>
            </w:tcBorders>
          </w:tcPr>
          <w:p w:rsidR="0026427B" w:rsidRPr="005024C9" w:rsidRDefault="0026427B" w:rsidP="0026427B">
            <w:pPr>
              <w:pStyle w:val="Tabletext"/>
              <w:rPr>
                <w:rFonts w:ascii="Calibri" w:hAnsi="Calibri" w:cs="Calibri"/>
                <w:bCs w:val="0"/>
                <w:color w:val="FF0000"/>
                <w:szCs w:val="19"/>
              </w:rPr>
            </w:pPr>
            <w:r w:rsidRPr="005024C9">
              <w:rPr>
                <w:rFonts w:ascii="Calibri" w:hAnsi="Calibri" w:cs="Calibri"/>
                <w:bCs w:val="0"/>
                <w:szCs w:val="19"/>
              </w:rPr>
              <w:t>3 400-3 600</w:t>
            </w:r>
          </w:p>
        </w:tc>
        <w:tc>
          <w:tcPr>
            <w:tcW w:w="4644" w:type="dxa"/>
            <w:tcBorders>
              <w:top w:val="nil"/>
              <w:left w:val="nil"/>
              <w:bottom w:val="nil"/>
            </w:tcBorders>
          </w:tcPr>
          <w:p w:rsidR="0026427B" w:rsidRPr="005024C9" w:rsidRDefault="0026427B" w:rsidP="0026427B">
            <w:pPr>
              <w:pStyle w:val="Tabletext"/>
              <w:rPr>
                <w:rFonts w:ascii="Calibri" w:hAnsi="Calibri" w:cs="Calibri"/>
                <w:bCs w:val="0"/>
                <w:color w:val="FF0000"/>
                <w:szCs w:val="19"/>
              </w:rPr>
            </w:pPr>
            <w:r w:rsidRPr="005024C9">
              <w:rPr>
                <w:rFonts w:ascii="Calibri" w:hAnsi="Calibri" w:cs="Calibri"/>
                <w:bCs w:val="0"/>
                <w:szCs w:val="19"/>
              </w:rPr>
              <w:t>MOD 5.430A, 5.432A, 5.432B, 5.433A</w:t>
            </w:r>
          </w:p>
        </w:tc>
      </w:tr>
      <w:tr w:rsidR="0026427B" w:rsidRPr="005024C9" w:rsidTr="0026427B">
        <w:trPr>
          <w:jc w:val="center"/>
        </w:trPr>
        <w:tc>
          <w:tcPr>
            <w:tcW w:w="9005" w:type="dxa"/>
            <w:gridSpan w:val="2"/>
            <w:tcBorders>
              <w:top w:val="nil"/>
            </w:tcBorders>
          </w:tcPr>
          <w:p w:rsidR="0026427B" w:rsidRPr="005024C9" w:rsidRDefault="0026427B" w:rsidP="0026427B">
            <w:pPr>
              <w:pStyle w:val="Tabletext"/>
              <w:spacing w:before="240"/>
              <w:rPr>
                <w:rFonts w:ascii="Calibri" w:hAnsi="Calibri" w:cs="Calibri"/>
                <w:bCs w:val="0"/>
                <w:color w:val="0070C0"/>
                <w:szCs w:val="19"/>
              </w:rPr>
            </w:pPr>
            <w:r w:rsidRPr="005024C9">
              <w:rPr>
                <w:rFonts w:ascii="Calibri" w:hAnsi="Calibri" w:cs="Calibri"/>
                <w:bCs w:val="0"/>
                <w:color w:val="0070C0"/>
                <w:szCs w:val="19"/>
              </w:rPr>
              <w:t xml:space="preserve">World Radio Conference - 1992        </w:t>
            </w:r>
          </w:p>
          <w:p w:rsidR="0026427B" w:rsidRPr="005024C9" w:rsidRDefault="0026427B" w:rsidP="0026427B">
            <w:pPr>
              <w:pStyle w:val="Tabletext"/>
              <w:rPr>
                <w:rFonts w:ascii="Calibri" w:hAnsi="Calibri" w:cs="Calibri"/>
                <w:bCs w:val="0"/>
                <w:color w:val="FF0000"/>
                <w:szCs w:val="19"/>
              </w:rPr>
            </w:pPr>
            <w:r w:rsidRPr="005024C9">
              <w:rPr>
                <w:rFonts w:ascii="Calibri" w:hAnsi="Calibri" w:cs="Calibri"/>
                <w:bCs w:val="0"/>
                <w:color w:val="FF0000"/>
                <w:szCs w:val="19"/>
              </w:rPr>
              <w:t xml:space="preserve">World Administrative Radio Conference –2000  </w:t>
            </w:r>
          </w:p>
          <w:p w:rsidR="0026427B" w:rsidRPr="005024C9" w:rsidRDefault="0026427B" w:rsidP="0026427B">
            <w:pPr>
              <w:pStyle w:val="Tabletext"/>
              <w:rPr>
                <w:rFonts w:cs="Calibri"/>
                <w:szCs w:val="19"/>
              </w:rPr>
            </w:pPr>
            <w:r w:rsidRPr="005024C9">
              <w:rPr>
                <w:rFonts w:cs="Calibri"/>
                <w:szCs w:val="19"/>
              </w:rPr>
              <w:t>World Administrative Radio Conference – 2007</w:t>
            </w:r>
          </w:p>
          <w:p w:rsidR="0026427B" w:rsidRPr="005024C9" w:rsidRDefault="0026427B" w:rsidP="0026427B">
            <w:pPr>
              <w:pStyle w:val="Tabletext"/>
              <w:rPr>
                <w:rFonts w:ascii="Calibri" w:hAnsi="Calibri" w:cs="Calibri"/>
                <w:bCs w:val="0"/>
                <w:szCs w:val="19"/>
              </w:rPr>
            </w:pPr>
            <w:r w:rsidRPr="005024C9">
              <w:rPr>
                <w:rFonts w:ascii="Calibri" w:hAnsi="Calibri" w:cs="Calibri"/>
                <w:bCs w:val="0"/>
                <w:color w:val="00B050"/>
                <w:szCs w:val="19"/>
              </w:rPr>
              <w:t xml:space="preserve">World Administrative Radio Conference – 2012 </w:t>
            </w:r>
            <w:r w:rsidRPr="005024C9">
              <w:rPr>
                <w:rFonts w:ascii="Calibri" w:hAnsi="Calibri" w:cs="Calibri"/>
                <w:bCs w:val="0"/>
                <w:szCs w:val="19"/>
              </w:rPr>
              <w:t>(Allocation shall enter into force immediately after WRC-15)</w:t>
            </w:r>
          </w:p>
        </w:tc>
      </w:tr>
    </w:tbl>
    <w:p w:rsidR="0026427B" w:rsidRPr="005024C9" w:rsidRDefault="0026427B" w:rsidP="0026427B">
      <w:pPr>
        <w:tabs>
          <w:tab w:val="left" w:pos="284"/>
        </w:tabs>
      </w:pPr>
      <w:r w:rsidRPr="005024C9">
        <w:rPr>
          <w:vertAlign w:val="superscript"/>
        </w:rPr>
        <w:t>*</w:t>
      </w:r>
      <w:r w:rsidRPr="005024C9">
        <w:rPr>
          <w:vertAlign w:val="superscript"/>
        </w:rPr>
        <w:tab/>
      </w:r>
      <w:r w:rsidRPr="005024C9">
        <w:t>790-862 MHz (Allocation for Region 1</w:t>
      </w:r>
      <w:r w:rsidR="00910FCE">
        <w:t xml:space="preserve"> and</w:t>
      </w:r>
      <w:r w:rsidRPr="005024C9">
        <w:t xml:space="preserve"> 3)</w:t>
      </w:r>
    </w:p>
    <w:p w:rsidR="0026427B" w:rsidRPr="005024C9" w:rsidRDefault="0026427B" w:rsidP="0026427B">
      <w:pPr>
        <w:tabs>
          <w:tab w:val="left" w:pos="284"/>
        </w:tabs>
        <w:spacing w:before="0"/>
        <w:ind w:left="284" w:hanging="284"/>
      </w:pPr>
      <w:r w:rsidRPr="005024C9">
        <w:t xml:space="preserve">  </w:t>
      </w:r>
      <w:r w:rsidRPr="005024C9">
        <w:tab/>
        <w:t xml:space="preserve">698-790 MHz (Allocation for Region 2 </w:t>
      </w:r>
      <w:r w:rsidR="00910FCE">
        <w:t>and</w:t>
      </w:r>
      <w:r w:rsidRPr="005024C9">
        <w:t xml:space="preserve"> 9 countries in Region 3: Bangladesh, China, Rep. of Korea, India, Japan, New Zealand, Papua New Guinea, Philippines </w:t>
      </w:r>
      <w:r w:rsidR="00910FCE">
        <w:t>and</w:t>
      </w:r>
      <w:r w:rsidRPr="005024C9">
        <w:t xml:space="preserve"> Singapore)</w:t>
      </w:r>
    </w:p>
    <w:p w:rsidR="001F3351" w:rsidRPr="005024C9" w:rsidRDefault="001F3351" w:rsidP="001F3351"/>
    <w:p w:rsidR="001F3351" w:rsidRPr="005024C9" w:rsidRDefault="001F3351" w:rsidP="001F3351">
      <w:r w:rsidRPr="005024C9">
        <w:t>By taking these Radio Regulations footnotes and relevant resolutions into account, administrations have the flexibility to decide on using these bands at the national level according to each administration’s evolution/migration plan.</w:t>
      </w:r>
    </w:p>
    <w:p w:rsidR="001F3351" w:rsidRPr="005024C9" w:rsidRDefault="001F3351" w:rsidP="001F3351">
      <w:r w:rsidRPr="005024C9">
        <w:t>A minimized number of globally harmonized frequency arrangements in the bands identified for IMT</w:t>
      </w:r>
      <w:r w:rsidRPr="005024C9">
        <w:noBreakHyphen/>
        <w:t>2000 by one or more conferences will:</w:t>
      </w:r>
    </w:p>
    <w:p w:rsidR="001F3351" w:rsidRPr="005024C9" w:rsidRDefault="001F3351" w:rsidP="0026427B">
      <w:pPr>
        <w:pStyle w:val="Enumlevel1"/>
      </w:pPr>
      <w:r w:rsidRPr="005024C9">
        <w:rPr>
          <w:color w:val="31849B" w:themeColor="accent5" w:themeShade="BF"/>
        </w:rPr>
        <w:t>•</w:t>
      </w:r>
      <w:r w:rsidRPr="005024C9">
        <w:tab/>
        <w:t>facilitate worldwide compatibility; and</w:t>
      </w:r>
    </w:p>
    <w:p w:rsidR="001F3351" w:rsidRPr="005024C9" w:rsidRDefault="001F3351" w:rsidP="0026427B">
      <w:pPr>
        <w:pStyle w:val="Enumlevel1"/>
      </w:pPr>
      <w:r w:rsidRPr="005024C9">
        <w:rPr>
          <w:color w:val="31849B" w:themeColor="accent5" w:themeShade="BF"/>
        </w:rPr>
        <w:t>•</w:t>
      </w:r>
      <w:r w:rsidRPr="005024C9">
        <w:tab/>
        <w:t>facilitate international roaming.</w:t>
      </w:r>
    </w:p>
    <w:tbl>
      <w:tblPr>
        <w:tblpPr w:leftFromText="180" w:rightFromText="180" w:horzAnchor="margin" w:tblpY="-687"/>
        <w:tblW w:w="10031" w:type="dxa"/>
        <w:tblLayout w:type="fixed"/>
        <w:tblLook w:val="0000" w:firstRow="0" w:lastRow="0" w:firstColumn="0" w:lastColumn="0" w:noHBand="0" w:noVBand="0"/>
      </w:tblPr>
      <w:tblGrid>
        <w:gridCol w:w="10031"/>
      </w:tblGrid>
      <w:tr w:rsidR="001F3351" w:rsidRPr="005024C9" w:rsidTr="001F3351">
        <w:trPr>
          <w:cantSplit/>
        </w:trPr>
        <w:tc>
          <w:tcPr>
            <w:tcW w:w="10031" w:type="dxa"/>
          </w:tcPr>
          <w:p w:rsidR="001F3351" w:rsidRPr="005024C9" w:rsidRDefault="001F3351" w:rsidP="0026427B">
            <w:pPr>
              <w:rPr>
                <w:sz w:val="22"/>
                <w:lang w:eastAsia="zh-CN"/>
              </w:rPr>
            </w:pPr>
          </w:p>
        </w:tc>
      </w:tr>
    </w:tbl>
    <w:p w:rsidR="00B614C4" w:rsidRPr="00E23B4E" w:rsidRDefault="00B614C4">
      <w:r w:rsidRPr="00E23B4E">
        <w:t xml:space="preserve">Annex 1 (Sections 1 to 6) of </w:t>
      </w:r>
      <w:r w:rsidRPr="00E23B4E">
        <w:rPr>
          <w:lang w:eastAsia="zh-CN"/>
        </w:rPr>
        <w:t>Recommendation ITU-R M.1036-4</w:t>
      </w:r>
      <w:r w:rsidRPr="00E23B4E">
        <w:t xml:space="preserve"> describes the frequency arrangements for implementation of IMT in the bands identified for this service in the Radio Regulations (RR).</w:t>
      </w:r>
    </w:p>
    <w:p w:rsidR="001F3351" w:rsidRPr="005024C9" w:rsidRDefault="001F3351" w:rsidP="0026427B">
      <w:r w:rsidRPr="005024C9">
        <w:t>The order of the frequency arrangements does not imply any priority. Administrations may implement any of the recommended frequency arrangements to suit their national conditions. Administrations may implement all or part of each frequency arrangement.</w:t>
      </w:r>
    </w:p>
    <w:p w:rsidR="001F3351" w:rsidRPr="005024C9" w:rsidRDefault="001F3351" w:rsidP="0026427B">
      <w:r w:rsidRPr="005024C9">
        <w:rPr>
          <w:lang w:eastAsia="zh-CN"/>
        </w:rPr>
        <w:t>It is noted that Administrations may implement other frequency arrangements (for example, arrangements which include different duplex schemes, different FDD/TDD boundaries, etc.) to fulfil their requirements.</w:t>
      </w:r>
      <w:r w:rsidR="0026427B" w:rsidRPr="005024C9">
        <w:rPr>
          <w:lang w:eastAsia="zh-CN"/>
        </w:rPr>
        <w:t xml:space="preserve"> </w:t>
      </w:r>
      <w:r w:rsidRPr="005024C9">
        <w:rPr>
          <w:lang w:eastAsia="zh-CN"/>
        </w:rPr>
        <w:t>T</w:t>
      </w:r>
      <w:r w:rsidRPr="005024C9">
        <w:t>hese administrations should consider geographical neighbouring deployments as well as matters related to achieving economies of scale, facilitating roaming, and measures to minimize interference.</w:t>
      </w:r>
    </w:p>
    <w:p w:rsidR="001F3351" w:rsidRPr="005024C9" w:rsidRDefault="001F3351" w:rsidP="0026427B">
      <w:r w:rsidRPr="005024C9">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rsidR="001F3351" w:rsidRPr="005024C9" w:rsidRDefault="001F3351">
      <w:r w:rsidRPr="00B614C4">
        <w:t>Annex 1 describes</w:t>
      </w:r>
      <w:r w:rsidRPr="005024C9">
        <w:t xml:space="preserve"> </w:t>
      </w:r>
      <w:r w:rsidR="00B614C4">
        <w:t>ten</w:t>
      </w:r>
      <w:r w:rsidR="00B614C4" w:rsidRPr="005024C9">
        <w:t xml:space="preserve"> </w:t>
      </w:r>
      <w:r w:rsidRPr="005024C9">
        <w:t>frequency arrangements for the implementation of IMT in the band 450-470 MHz. The number of frequency arrangements help to accommodate incumbent operations, while maintaining a common uplink/downlink structure (uplink in the lower 10 MHz, downlink in the upper 10 MHz) for FDD arrangements.</w:t>
      </w:r>
    </w:p>
    <w:p w:rsidR="001F3351" w:rsidRPr="005024C9" w:rsidRDefault="001F3351" w:rsidP="00B44D3B">
      <w:r w:rsidRPr="005024C9">
        <w:lastRenderedPageBreak/>
        <w:t>The recommended frequency arrangements for implementation of IMT in the band 698</w:t>
      </w:r>
      <w:r w:rsidRPr="005024C9">
        <w:noBreakHyphen/>
        <w:t xml:space="preserve">960 MHz are summarized in </w:t>
      </w:r>
      <w:r w:rsidR="0030406F" w:rsidRPr="0030406F">
        <w:t>Table E.1</w:t>
      </w:r>
      <w:r w:rsidRPr="005024C9">
        <w:t xml:space="preserve"> and in </w:t>
      </w:r>
      <w:r w:rsidR="00325CFE" w:rsidRPr="00B44D3B">
        <w:t>Figure</w:t>
      </w:r>
      <w:r w:rsidR="0030406F" w:rsidRPr="0030406F">
        <w:t xml:space="preserve"> E.1</w:t>
      </w:r>
      <w:r w:rsidRPr="00B44D3B">
        <w:t>.</w:t>
      </w:r>
    </w:p>
    <w:p w:rsidR="00484B1B" w:rsidRPr="005024C9" w:rsidRDefault="00B44D3B" w:rsidP="006E6CF9">
      <w:pPr>
        <w:pStyle w:val="Tabletitle0"/>
        <w:rPr>
          <w:lang w:val="en-GB"/>
        </w:rPr>
      </w:pPr>
      <w:r>
        <w:rPr>
          <w:lang w:val="en-GB"/>
        </w:rPr>
        <w:t>Table</w:t>
      </w:r>
      <w:r w:rsidR="00484B1B" w:rsidRPr="005024C9">
        <w:rPr>
          <w:lang w:val="en-GB"/>
        </w:rPr>
        <w:t xml:space="preserve"> E.1: </w:t>
      </w:r>
      <w:r w:rsidR="00484B1B" w:rsidRPr="005024C9" w:rsidDel="001559FF">
        <w:rPr>
          <w:lang w:val="en-GB"/>
        </w:rPr>
        <w:t xml:space="preserve">Paired </w:t>
      </w:r>
      <w:r w:rsidR="006E6CF9">
        <w:rPr>
          <w:lang w:val="en-GB"/>
        </w:rPr>
        <w:t>f</w:t>
      </w:r>
      <w:r w:rsidR="00484B1B" w:rsidRPr="005024C9">
        <w:rPr>
          <w:lang w:val="en-GB"/>
        </w:rPr>
        <w:t>requency arrangements in the band 698-960 MHz</w:t>
      </w:r>
    </w:p>
    <w:tbl>
      <w:tblPr>
        <w:tblW w:w="8906" w:type="dxa"/>
        <w:jc w:val="center"/>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483"/>
        <w:gridCol w:w="1731"/>
        <w:gridCol w:w="1359"/>
        <w:gridCol w:w="1359"/>
        <w:gridCol w:w="1490"/>
        <w:gridCol w:w="1475"/>
        <w:gridCol w:w="9"/>
      </w:tblGrid>
      <w:tr w:rsidR="00484B1B" w:rsidRPr="005024C9" w:rsidTr="00484B1B">
        <w:trPr>
          <w:gridAfter w:val="1"/>
          <w:wAfter w:w="9" w:type="dxa"/>
          <w:trHeight w:val="625"/>
          <w:jc w:val="center"/>
        </w:trPr>
        <w:tc>
          <w:tcPr>
            <w:tcW w:w="1483" w:type="dxa"/>
            <w:vMerge w:val="restart"/>
            <w:tcBorders>
              <w:top w:val="single" w:sz="8" w:space="0" w:color="auto"/>
              <w:left w:val="single" w:sz="8" w:space="0" w:color="auto"/>
            </w:tcBorders>
            <w:shd w:val="clear" w:color="auto" w:fill="31849B" w:themeFill="accent5" w:themeFillShade="BF"/>
          </w:tcPr>
          <w:p w:rsidR="00484B1B" w:rsidRPr="005024C9" w:rsidRDefault="00484B1B" w:rsidP="00484B1B">
            <w:pPr>
              <w:pStyle w:val="Tablehead"/>
              <w:rPr>
                <w:lang w:val="en-GB"/>
              </w:rPr>
            </w:pPr>
            <w:r w:rsidRPr="005024C9">
              <w:rPr>
                <w:lang w:val="en-GB"/>
              </w:rPr>
              <w:t>Frequency arrangements</w:t>
            </w:r>
          </w:p>
        </w:tc>
        <w:tc>
          <w:tcPr>
            <w:tcW w:w="5939" w:type="dxa"/>
            <w:gridSpan w:val="4"/>
            <w:tcBorders>
              <w:top w:val="single" w:sz="8" w:space="0" w:color="auto"/>
              <w:bottom w:val="single" w:sz="8" w:space="0" w:color="auto"/>
            </w:tcBorders>
            <w:shd w:val="clear" w:color="auto" w:fill="31849B" w:themeFill="accent5" w:themeFillShade="BF"/>
          </w:tcPr>
          <w:p w:rsidR="00484B1B" w:rsidRPr="005024C9" w:rsidRDefault="00484B1B" w:rsidP="00484B1B">
            <w:pPr>
              <w:pStyle w:val="Tablehead"/>
              <w:rPr>
                <w:lang w:val="en-GB"/>
              </w:rPr>
            </w:pPr>
            <w:r w:rsidRPr="005024C9">
              <w:rPr>
                <w:lang w:val="en-GB"/>
              </w:rPr>
              <w:t>Paired arrangements</w:t>
            </w:r>
          </w:p>
        </w:tc>
        <w:tc>
          <w:tcPr>
            <w:tcW w:w="1475" w:type="dxa"/>
            <w:vMerge w:val="restart"/>
            <w:tcBorders>
              <w:top w:val="single" w:sz="8" w:space="0" w:color="auto"/>
              <w:right w:val="single" w:sz="8" w:space="0" w:color="auto"/>
            </w:tcBorders>
            <w:shd w:val="clear" w:color="auto" w:fill="31849B" w:themeFill="accent5" w:themeFillShade="BF"/>
          </w:tcPr>
          <w:p w:rsidR="00484B1B" w:rsidRPr="005024C9" w:rsidRDefault="00484B1B" w:rsidP="00484B1B">
            <w:pPr>
              <w:pStyle w:val="Tablehead"/>
              <w:rPr>
                <w:lang w:val="en-GB"/>
              </w:rPr>
            </w:pPr>
            <w:r w:rsidRPr="005024C9">
              <w:rPr>
                <w:lang w:val="en-GB"/>
              </w:rPr>
              <w:t>Un-paired arrangements</w:t>
            </w:r>
            <w:r w:rsidRPr="005024C9">
              <w:rPr>
                <w:lang w:val="en-GB"/>
              </w:rPr>
              <w:br/>
              <w:t>(e.g. for TDD)</w:t>
            </w:r>
            <w:r w:rsidRPr="005024C9">
              <w:rPr>
                <w:lang w:val="en-GB"/>
              </w:rPr>
              <w:br/>
              <w:t>(MHz)</w:t>
            </w:r>
          </w:p>
        </w:tc>
      </w:tr>
      <w:tr w:rsidR="00484B1B" w:rsidRPr="005024C9" w:rsidTr="00484B1B">
        <w:trPr>
          <w:gridAfter w:val="1"/>
          <w:wAfter w:w="9" w:type="dxa"/>
          <w:trHeight w:val="157"/>
          <w:jc w:val="center"/>
        </w:trPr>
        <w:tc>
          <w:tcPr>
            <w:tcW w:w="1483" w:type="dxa"/>
            <w:vMerge/>
            <w:tcBorders>
              <w:top w:val="single" w:sz="8" w:space="0" w:color="4F81BD"/>
              <w:left w:val="single" w:sz="8" w:space="0" w:color="auto"/>
              <w:bottom w:val="single" w:sz="8" w:space="0" w:color="4F81BD"/>
            </w:tcBorders>
            <w:shd w:val="clear" w:color="auto" w:fill="auto"/>
          </w:tcPr>
          <w:p w:rsidR="00484B1B" w:rsidRPr="005024C9" w:rsidRDefault="00484B1B" w:rsidP="00484B1B">
            <w:pPr>
              <w:pStyle w:val="Tabletext"/>
              <w:rPr>
                <w:rFonts w:ascii="Arial" w:hAnsi="Arial" w:cs="Arial"/>
                <w:b/>
                <w:sz w:val="18"/>
              </w:rPr>
            </w:pPr>
          </w:p>
        </w:tc>
        <w:tc>
          <w:tcPr>
            <w:tcW w:w="1731"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Calibri" w:hAnsi="Calibri" w:cs="Calibri"/>
                <w:b/>
                <w:sz w:val="18"/>
              </w:rPr>
            </w:pPr>
            <w:r w:rsidRPr="005024C9">
              <w:rPr>
                <w:rFonts w:ascii="Calibri" w:hAnsi="Calibri" w:cs="Calibri"/>
                <w:b/>
                <w:sz w:val="18"/>
              </w:rPr>
              <w:t>Mobile station</w:t>
            </w:r>
            <w:r w:rsidRPr="005024C9">
              <w:rPr>
                <w:rFonts w:ascii="Calibri" w:hAnsi="Calibri" w:cs="Calibri"/>
                <w:b/>
                <w:sz w:val="18"/>
              </w:rPr>
              <w:br/>
              <w:t>transmitter</w:t>
            </w:r>
            <w:r w:rsidRPr="005024C9">
              <w:rPr>
                <w:rFonts w:ascii="Calibri" w:hAnsi="Calibri" w:cs="Calibri"/>
                <w:b/>
                <w:sz w:val="18"/>
              </w:rPr>
              <w:br/>
              <w:t>(MHz)</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Calibri" w:hAnsi="Calibri" w:cs="Calibri"/>
                <w:b/>
                <w:sz w:val="18"/>
              </w:rPr>
            </w:pPr>
            <w:r w:rsidRPr="005024C9">
              <w:rPr>
                <w:rFonts w:ascii="Calibri" w:hAnsi="Calibri" w:cs="Calibri"/>
                <w:b/>
                <w:sz w:val="18"/>
              </w:rPr>
              <w:t>Centre gap</w:t>
            </w:r>
            <w:r w:rsidRPr="005024C9">
              <w:rPr>
                <w:rFonts w:ascii="Calibri" w:hAnsi="Calibri" w:cs="Calibri"/>
                <w:b/>
                <w:sz w:val="18"/>
              </w:rPr>
              <w:br/>
              <w:t>(MHz)</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Calibri" w:hAnsi="Calibri" w:cs="Calibri"/>
                <w:b/>
                <w:sz w:val="18"/>
              </w:rPr>
            </w:pPr>
            <w:r w:rsidRPr="005024C9">
              <w:rPr>
                <w:rFonts w:ascii="Calibri" w:hAnsi="Calibri" w:cs="Calibri"/>
                <w:b/>
                <w:sz w:val="18"/>
              </w:rPr>
              <w:t>Base station</w:t>
            </w:r>
            <w:r w:rsidRPr="005024C9">
              <w:rPr>
                <w:rFonts w:ascii="Calibri" w:hAnsi="Calibri" w:cs="Calibri"/>
                <w:b/>
                <w:sz w:val="18"/>
              </w:rPr>
              <w:br/>
              <w:t>transmitter</w:t>
            </w:r>
            <w:r w:rsidRPr="005024C9">
              <w:rPr>
                <w:rFonts w:ascii="Calibri" w:hAnsi="Calibri" w:cs="Calibri"/>
                <w:b/>
                <w:sz w:val="18"/>
              </w:rPr>
              <w:br/>
              <w:t>(MHz)</w:t>
            </w:r>
          </w:p>
        </w:tc>
        <w:tc>
          <w:tcPr>
            <w:tcW w:w="1490"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Calibri" w:hAnsi="Calibri" w:cs="Calibri"/>
                <w:b/>
                <w:sz w:val="18"/>
              </w:rPr>
            </w:pPr>
            <w:r w:rsidRPr="005024C9">
              <w:rPr>
                <w:rFonts w:ascii="Calibri" w:hAnsi="Calibri" w:cs="Calibri"/>
                <w:b/>
                <w:sz w:val="18"/>
              </w:rPr>
              <w:t>Duplex separation</w:t>
            </w:r>
            <w:r w:rsidRPr="005024C9">
              <w:rPr>
                <w:rFonts w:ascii="Calibri" w:hAnsi="Calibri" w:cs="Calibri"/>
                <w:b/>
                <w:sz w:val="18"/>
                <w:vertAlign w:val="superscript"/>
              </w:rPr>
              <w:br/>
            </w:r>
            <w:r w:rsidRPr="005024C9">
              <w:rPr>
                <w:rFonts w:ascii="Calibri" w:hAnsi="Calibri" w:cs="Calibri"/>
                <w:b/>
                <w:sz w:val="18"/>
              </w:rPr>
              <w:t>(MHz)</w:t>
            </w:r>
          </w:p>
        </w:tc>
        <w:tc>
          <w:tcPr>
            <w:tcW w:w="1475" w:type="dxa"/>
            <w:vMerge/>
            <w:tcBorders>
              <w:top w:val="single" w:sz="8" w:space="0" w:color="4F81BD"/>
              <w:bottom w:val="single" w:sz="8" w:space="0" w:color="4F81BD"/>
              <w:right w:val="single" w:sz="8" w:space="0" w:color="auto"/>
            </w:tcBorders>
            <w:shd w:val="clear" w:color="auto" w:fill="auto"/>
          </w:tcPr>
          <w:p w:rsidR="00484B1B" w:rsidRPr="005024C9" w:rsidRDefault="00484B1B" w:rsidP="00484B1B">
            <w:pPr>
              <w:pStyle w:val="Tabletext"/>
              <w:jc w:val="center"/>
              <w:rPr>
                <w:rFonts w:ascii="Arial" w:hAnsi="Arial" w:cs="Arial"/>
                <w:b/>
                <w:sz w:val="18"/>
              </w:rPr>
            </w:pPr>
          </w:p>
        </w:tc>
      </w:tr>
      <w:tr w:rsidR="00484B1B" w:rsidRPr="005024C9" w:rsidTr="00484B1B">
        <w:trPr>
          <w:trHeight w:val="296"/>
          <w:jc w:val="center"/>
        </w:trPr>
        <w:tc>
          <w:tcPr>
            <w:tcW w:w="1483" w:type="dxa"/>
            <w:tcBorders>
              <w:top w:val="nil"/>
              <w:left w:val="single" w:sz="8" w:space="0" w:color="auto"/>
              <w:bottom w:val="single" w:sz="8" w:space="0" w:color="auto"/>
            </w:tcBorders>
            <w:shd w:val="clear" w:color="auto" w:fill="DAEEF3" w:themeFill="accent5" w:themeFillTint="33"/>
          </w:tcPr>
          <w:p w:rsidR="00484B1B" w:rsidRPr="005024C9" w:rsidRDefault="00484B1B" w:rsidP="00484B1B">
            <w:pPr>
              <w:pStyle w:val="Tabletext"/>
              <w:rPr>
                <w:rFonts w:ascii="Arial" w:hAnsi="Arial" w:cs="Arial"/>
                <w:b/>
                <w:sz w:val="18"/>
              </w:rPr>
            </w:pPr>
            <w:r w:rsidRPr="005024C9">
              <w:rPr>
                <w:rFonts w:ascii="Arial" w:hAnsi="Arial" w:cs="Arial"/>
                <w:b/>
                <w:sz w:val="18"/>
              </w:rPr>
              <w:t>A1</w:t>
            </w:r>
          </w:p>
        </w:tc>
        <w:tc>
          <w:tcPr>
            <w:tcW w:w="1731"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824-849</w:t>
            </w:r>
          </w:p>
        </w:tc>
        <w:tc>
          <w:tcPr>
            <w:tcW w:w="1359"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20</w:t>
            </w:r>
          </w:p>
        </w:tc>
        <w:tc>
          <w:tcPr>
            <w:tcW w:w="1359"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869-894</w:t>
            </w:r>
          </w:p>
        </w:tc>
        <w:tc>
          <w:tcPr>
            <w:tcW w:w="1490"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45</w:t>
            </w:r>
          </w:p>
        </w:tc>
        <w:tc>
          <w:tcPr>
            <w:tcW w:w="1484" w:type="dxa"/>
            <w:gridSpan w:val="2"/>
            <w:tcBorders>
              <w:top w:val="nil"/>
              <w:bottom w:val="single" w:sz="8" w:space="0" w:color="auto"/>
              <w:right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r>
      <w:tr w:rsidR="00484B1B" w:rsidRPr="005024C9" w:rsidTr="00484B1B">
        <w:trPr>
          <w:trHeight w:val="313"/>
          <w:jc w:val="center"/>
        </w:trPr>
        <w:tc>
          <w:tcPr>
            <w:tcW w:w="1483" w:type="dxa"/>
            <w:tcBorders>
              <w:top w:val="single" w:sz="8" w:space="0" w:color="auto"/>
              <w:left w:val="single" w:sz="8" w:space="0" w:color="auto"/>
              <w:bottom w:val="single" w:sz="8" w:space="0" w:color="auto"/>
            </w:tcBorders>
            <w:shd w:val="clear" w:color="auto" w:fill="auto"/>
          </w:tcPr>
          <w:p w:rsidR="00484B1B" w:rsidRPr="005024C9" w:rsidRDefault="00484B1B" w:rsidP="00484B1B">
            <w:pPr>
              <w:pStyle w:val="Tabletext"/>
              <w:rPr>
                <w:rFonts w:ascii="Arial" w:hAnsi="Arial" w:cs="Arial"/>
                <w:b/>
                <w:sz w:val="18"/>
              </w:rPr>
            </w:pPr>
            <w:r w:rsidRPr="005024C9">
              <w:rPr>
                <w:rFonts w:ascii="Arial" w:hAnsi="Arial" w:cs="Arial"/>
                <w:b/>
                <w:sz w:val="18"/>
              </w:rPr>
              <w:t>A2</w:t>
            </w:r>
          </w:p>
        </w:tc>
        <w:tc>
          <w:tcPr>
            <w:tcW w:w="1731"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880-915</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10</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925-960</w:t>
            </w:r>
          </w:p>
        </w:tc>
        <w:tc>
          <w:tcPr>
            <w:tcW w:w="1490"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45</w:t>
            </w:r>
          </w:p>
        </w:tc>
        <w:tc>
          <w:tcPr>
            <w:tcW w:w="1484" w:type="dxa"/>
            <w:gridSpan w:val="2"/>
            <w:tcBorders>
              <w:top w:val="single" w:sz="8" w:space="0" w:color="auto"/>
              <w:bottom w:val="single" w:sz="8" w:space="0" w:color="auto"/>
              <w:right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r>
      <w:tr w:rsidR="00484B1B" w:rsidRPr="005024C9" w:rsidTr="00484B1B">
        <w:trPr>
          <w:trHeight w:val="313"/>
          <w:jc w:val="center"/>
        </w:trPr>
        <w:tc>
          <w:tcPr>
            <w:tcW w:w="1483" w:type="dxa"/>
            <w:tcBorders>
              <w:top w:val="single" w:sz="8" w:space="0" w:color="auto"/>
              <w:left w:val="single" w:sz="8" w:space="0" w:color="auto"/>
              <w:bottom w:val="single" w:sz="8" w:space="0" w:color="auto"/>
            </w:tcBorders>
            <w:shd w:val="clear" w:color="auto" w:fill="DAEEF3" w:themeFill="accent5" w:themeFillTint="33"/>
          </w:tcPr>
          <w:p w:rsidR="00484B1B" w:rsidRPr="005024C9" w:rsidRDefault="00484B1B" w:rsidP="00484B1B">
            <w:pPr>
              <w:pStyle w:val="Tabletext"/>
              <w:rPr>
                <w:rFonts w:ascii="Arial" w:hAnsi="Arial" w:cs="Arial"/>
                <w:b/>
                <w:sz w:val="18"/>
              </w:rPr>
            </w:pPr>
            <w:r w:rsidRPr="005024C9">
              <w:rPr>
                <w:rFonts w:ascii="Arial" w:hAnsi="Arial" w:cs="Arial"/>
                <w:b/>
                <w:sz w:val="18"/>
              </w:rPr>
              <w:t xml:space="preserve">A3 </w:t>
            </w:r>
          </w:p>
        </w:tc>
        <w:tc>
          <w:tcPr>
            <w:tcW w:w="1731"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832-862</w:t>
            </w:r>
          </w:p>
        </w:tc>
        <w:tc>
          <w:tcPr>
            <w:tcW w:w="1359"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11</w:t>
            </w:r>
          </w:p>
        </w:tc>
        <w:tc>
          <w:tcPr>
            <w:tcW w:w="1359"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791-821</w:t>
            </w:r>
          </w:p>
        </w:tc>
        <w:tc>
          <w:tcPr>
            <w:tcW w:w="1490"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41</w:t>
            </w:r>
          </w:p>
        </w:tc>
        <w:tc>
          <w:tcPr>
            <w:tcW w:w="1484" w:type="dxa"/>
            <w:gridSpan w:val="2"/>
            <w:tcBorders>
              <w:top w:val="single" w:sz="8" w:space="0" w:color="auto"/>
              <w:bottom w:val="single" w:sz="8" w:space="0" w:color="auto"/>
              <w:right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r>
      <w:tr w:rsidR="00484B1B" w:rsidRPr="005024C9" w:rsidTr="00484B1B">
        <w:trPr>
          <w:trHeight w:val="576"/>
          <w:jc w:val="center"/>
        </w:trPr>
        <w:tc>
          <w:tcPr>
            <w:tcW w:w="1483" w:type="dxa"/>
            <w:tcBorders>
              <w:top w:val="single" w:sz="8" w:space="0" w:color="auto"/>
              <w:left w:val="single" w:sz="8" w:space="0" w:color="auto"/>
              <w:bottom w:val="single" w:sz="8" w:space="0" w:color="auto"/>
            </w:tcBorders>
            <w:shd w:val="clear" w:color="auto" w:fill="auto"/>
          </w:tcPr>
          <w:p w:rsidR="00484B1B" w:rsidRPr="005024C9" w:rsidRDefault="00484B1B" w:rsidP="00484B1B">
            <w:pPr>
              <w:pStyle w:val="Tabletext"/>
              <w:rPr>
                <w:rFonts w:ascii="Arial" w:hAnsi="Arial" w:cs="Arial"/>
                <w:b/>
                <w:sz w:val="18"/>
              </w:rPr>
            </w:pPr>
            <w:r w:rsidRPr="005024C9">
              <w:rPr>
                <w:rFonts w:ascii="Arial" w:hAnsi="Arial" w:cs="Arial"/>
                <w:b/>
                <w:sz w:val="18"/>
              </w:rPr>
              <w:t>A4</w:t>
            </w:r>
          </w:p>
        </w:tc>
        <w:tc>
          <w:tcPr>
            <w:tcW w:w="1731"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698-716</w:t>
            </w:r>
          </w:p>
          <w:p w:rsidR="00484B1B" w:rsidRPr="005024C9" w:rsidRDefault="00484B1B" w:rsidP="00484B1B">
            <w:pPr>
              <w:pStyle w:val="Tabletext"/>
              <w:jc w:val="center"/>
              <w:rPr>
                <w:rFonts w:ascii="Arial" w:hAnsi="Arial" w:cs="Arial"/>
                <w:sz w:val="18"/>
              </w:rPr>
            </w:pPr>
            <w:r w:rsidRPr="005024C9">
              <w:rPr>
                <w:rFonts w:ascii="Arial" w:hAnsi="Arial" w:cs="Arial"/>
                <w:sz w:val="18"/>
              </w:rPr>
              <w:t>776-793</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12</w:t>
            </w:r>
          </w:p>
          <w:p w:rsidR="00484B1B" w:rsidRPr="005024C9" w:rsidRDefault="00484B1B" w:rsidP="00484B1B">
            <w:pPr>
              <w:pStyle w:val="Tabletext"/>
              <w:jc w:val="center"/>
              <w:rPr>
                <w:rFonts w:ascii="Arial" w:hAnsi="Arial" w:cs="Arial"/>
                <w:sz w:val="18"/>
              </w:rPr>
            </w:pPr>
            <w:r w:rsidRPr="005024C9">
              <w:rPr>
                <w:rFonts w:ascii="Arial" w:hAnsi="Arial" w:cs="Arial"/>
                <w:sz w:val="18"/>
              </w:rPr>
              <w:t>13</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728-746</w:t>
            </w:r>
          </w:p>
          <w:p w:rsidR="00484B1B" w:rsidRPr="005024C9" w:rsidRDefault="00484B1B" w:rsidP="00484B1B">
            <w:pPr>
              <w:pStyle w:val="Tabletext"/>
              <w:jc w:val="center"/>
              <w:rPr>
                <w:rFonts w:ascii="Arial" w:hAnsi="Arial" w:cs="Arial"/>
                <w:sz w:val="18"/>
              </w:rPr>
            </w:pPr>
            <w:r w:rsidRPr="005024C9">
              <w:rPr>
                <w:rFonts w:ascii="Arial" w:hAnsi="Arial" w:cs="Arial"/>
                <w:sz w:val="18"/>
              </w:rPr>
              <w:t>746-763</w:t>
            </w:r>
          </w:p>
        </w:tc>
        <w:tc>
          <w:tcPr>
            <w:tcW w:w="1490"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30</w:t>
            </w:r>
          </w:p>
          <w:p w:rsidR="00484B1B" w:rsidRPr="005024C9" w:rsidRDefault="00484B1B" w:rsidP="00484B1B">
            <w:pPr>
              <w:pStyle w:val="Tabletext"/>
              <w:jc w:val="center"/>
              <w:rPr>
                <w:rFonts w:ascii="Arial" w:hAnsi="Arial" w:cs="Arial"/>
                <w:sz w:val="18"/>
              </w:rPr>
            </w:pPr>
            <w:r w:rsidRPr="005024C9">
              <w:rPr>
                <w:rFonts w:ascii="Arial" w:hAnsi="Arial" w:cs="Arial"/>
                <w:sz w:val="18"/>
              </w:rPr>
              <w:t>30</w:t>
            </w:r>
          </w:p>
        </w:tc>
        <w:tc>
          <w:tcPr>
            <w:tcW w:w="1484" w:type="dxa"/>
            <w:gridSpan w:val="2"/>
            <w:tcBorders>
              <w:top w:val="single" w:sz="8" w:space="0" w:color="auto"/>
              <w:bottom w:val="single" w:sz="8" w:space="0" w:color="auto"/>
              <w:right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716-728</w:t>
            </w:r>
          </w:p>
        </w:tc>
      </w:tr>
      <w:tr w:rsidR="00484B1B" w:rsidRPr="005024C9" w:rsidTr="00484B1B">
        <w:trPr>
          <w:trHeight w:val="313"/>
          <w:jc w:val="center"/>
        </w:trPr>
        <w:tc>
          <w:tcPr>
            <w:tcW w:w="1483" w:type="dxa"/>
            <w:tcBorders>
              <w:top w:val="single" w:sz="8" w:space="0" w:color="auto"/>
              <w:left w:val="single" w:sz="8" w:space="0" w:color="auto"/>
              <w:bottom w:val="single" w:sz="8" w:space="0" w:color="auto"/>
            </w:tcBorders>
            <w:shd w:val="clear" w:color="auto" w:fill="DAEEF3" w:themeFill="accent5" w:themeFillTint="33"/>
          </w:tcPr>
          <w:p w:rsidR="00484B1B" w:rsidRPr="005024C9" w:rsidRDefault="00484B1B" w:rsidP="00484B1B">
            <w:pPr>
              <w:pStyle w:val="Tabletext"/>
              <w:rPr>
                <w:rFonts w:ascii="Arial" w:hAnsi="Arial" w:cs="Arial"/>
                <w:b/>
                <w:sz w:val="18"/>
              </w:rPr>
            </w:pPr>
            <w:r w:rsidRPr="005024C9">
              <w:rPr>
                <w:rFonts w:ascii="Arial" w:hAnsi="Arial" w:cs="Arial"/>
                <w:b/>
                <w:sz w:val="18"/>
              </w:rPr>
              <w:t>A5</w:t>
            </w:r>
          </w:p>
        </w:tc>
        <w:tc>
          <w:tcPr>
            <w:tcW w:w="1731"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703-748</w:t>
            </w:r>
          </w:p>
        </w:tc>
        <w:tc>
          <w:tcPr>
            <w:tcW w:w="1359"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10</w:t>
            </w:r>
          </w:p>
        </w:tc>
        <w:tc>
          <w:tcPr>
            <w:tcW w:w="1359"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758-803</w:t>
            </w:r>
          </w:p>
        </w:tc>
        <w:tc>
          <w:tcPr>
            <w:tcW w:w="1490" w:type="dxa"/>
            <w:tcBorders>
              <w:top w:val="single" w:sz="8" w:space="0" w:color="auto"/>
              <w:bottom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55</w:t>
            </w:r>
          </w:p>
        </w:tc>
        <w:tc>
          <w:tcPr>
            <w:tcW w:w="1484" w:type="dxa"/>
            <w:gridSpan w:val="2"/>
            <w:tcBorders>
              <w:top w:val="single" w:sz="8" w:space="0" w:color="auto"/>
              <w:bottom w:val="single" w:sz="8" w:space="0" w:color="auto"/>
              <w:right w:val="single" w:sz="8" w:space="0" w:color="auto"/>
            </w:tcBorders>
            <w:shd w:val="clear" w:color="auto" w:fill="DAEEF3" w:themeFill="accent5" w:themeFillTint="33"/>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r>
      <w:tr w:rsidR="00484B1B" w:rsidRPr="005024C9" w:rsidTr="00484B1B">
        <w:trPr>
          <w:trHeight w:val="329"/>
          <w:jc w:val="center"/>
        </w:trPr>
        <w:tc>
          <w:tcPr>
            <w:tcW w:w="1483" w:type="dxa"/>
            <w:tcBorders>
              <w:top w:val="single" w:sz="8" w:space="0" w:color="auto"/>
              <w:left w:val="single" w:sz="8" w:space="0" w:color="auto"/>
              <w:bottom w:val="single" w:sz="8" w:space="0" w:color="auto"/>
            </w:tcBorders>
            <w:shd w:val="clear" w:color="auto" w:fill="auto"/>
          </w:tcPr>
          <w:p w:rsidR="00484B1B" w:rsidRPr="005024C9" w:rsidRDefault="00484B1B" w:rsidP="00484B1B">
            <w:pPr>
              <w:pStyle w:val="Tabletext"/>
              <w:rPr>
                <w:rFonts w:ascii="Arial" w:hAnsi="Arial" w:cs="Arial"/>
                <w:b/>
                <w:sz w:val="18"/>
              </w:rPr>
            </w:pPr>
            <w:r w:rsidRPr="005024C9">
              <w:rPr>
                <w:rFonts w:ascii="Arial" w:hAnsi="Arial" w:cs="Arial"/>
                <w:b/>
                <w:sz w:val="18"/>
              </w:rPr>
              <w:t>A6</w:t>
            </w:r>
          </w:p>
        </w:tc>
        <w:tc>
          <w:tcPr>
            <w:tcW w:w="1731"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c>
          <w:tcPr>
            <w:tcW w:w="1359"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None</w:t>
            </w:r>
          </w:p>
        </w:tc>
        <w:tc>
          <w:tcPr>
            <w:tcW w:w="1490" w:type="dxa"/>
            <w:tcBorders>
              <w:top w:val="single" w:sz="8" w:space="0" w:color="auto"/>
              <w:bottom w:val="single" w:sz="8" w:space="0" w:color="auto"/>
            </w:tcBorders>
            <w:shd w:val="clear" w:color="auto" w:fill="auto"/>
          </w:tcPr>
          <w:p w:rsidR="00484B1B" w:rsidRPr="005024C9" w:rsidRDefault="00484B1B" w:rsidP="00484B1B">
            <w:pPr>
              <w:pStyle w:val="Tabletext"/>
              <w:jc w:val="center"/>
              <w:rPr>
                <w:rFonts w:ascii="Arial" w:hAnsi="Arial" w:cs="Arial"/>
                <w:sz w:val="18"/>
              </w:rPr>
            </w:pPr>
          </w:p>
        </w:tc>
        <w:tc>
          <w:tcPr>
            <w:tcW w:w="1484" w:type="dxa"/>
            <w:gridSpan w:val="2"/>
            <w:tcBorders>
              <w:top w:val="single" w:sz="8" w:space="0" w:color="auto"/>
              <w:bottom w:val="single" w:sz="8" w:space="0" w:color="auto"/>
              <w:right w:val="single" w:sz="8" w:space="0" w:color="auto"/>
            </w:tcBorders>
            <w:shd w:val="clear" w:color="auto" w:fill="auto"/>
          </w:tcPr>
          <w:p w:rsidR="00484B1B" w:rsidRPr="005024C9" w:rsidRDefault="00484B1B" w:rsidP="00484B1B">
            <w:pPr>
              <w:pStyle w:val="Tabletext"/>
              <w:jc w:val="center"/>
              <w:rPr>
                <w:rFonts w:ascii="Arial" w:hAnsi="Arial" w:cs="Arial"/>
                <w:sz w:val="18"/>
              </w:rPr>
            </w:pPr>
            <w:r w:rsidRPr="005024C9">
              <w:rPr>
                <w:rFonts w:ascii="Arial" w:hAnsi="Arial" w:cs="Arial"/>
                <w:sz w:val="18"/>
              </w:rPr>
              <w:t>698-806</w:t>
            </w:r>
          </w:p>
        </w:tc>
      </w:tr>
    </w:tbl>
    <w:p w:rsidR="00484B1B" w:rsidRPr="005024C9" w:rsidRDefault="00484B1B" w:rsidP="00484B1B"/>
    <w:p w:rsidR="00484B1B" w:rsidRPr="005024C9" w:rsidRDefault="00325CFE" w:rsidP="00484B1B">
      <w:pPr>
        <w:pStyle w:val="Figuretitle"/>
      </w:pPr>
      <w:r w:rsidRPr="00325CFE">
        <w:lastRenderedPageBreak/>
        <w:t>Figure</w:t>
      </w:r>
      <w:r w:rsidR="00484B1B" w:rsidRPr="005024C9">
        <w:t xml:space="preserve"> E.</w:t>
      </w:r>
      <w:r w:rsidR="00B44D3B">
        <w:t>1</w:t>
      </w:r>
      <w:r w:rsidR="00484B1B" w:rsidRPr="005024C9">
        <w:t xml:space="preserve">: </w:t>
      </w:r>
      <w:r w:rsidR="006E6CF9">
        <w:t xml:space="preserve"> </w:t>
      </w:r>
      <w:r w:rsidR="00484B1B" w:rsidRPr="005024C9">
        <w:t>Frequency arrangements for the 698 to 960 MHz band</w:t>
      </w:r>
    </w:p>
    <w:p w:rsidR="00484B1B" w:rsidRPr="005024C9" w:rsidRDefault="00484B1B" w:rsidP="00484B1B">
      <w:pPr>
        <w:pStyle w:val="Figure"/>
      </w:pPr>
      <w:r w:rsidRPr="005024C9">
        <w:rPr>
          <w:noProof/>
          <w:lang w:val="en-US" w:eastAsia="zh-CN"/>
        </w:rPr>
        <w:drawing>
          <wp:inline distT="0" distB="0" distL="0" distR="0">
            <wp:extent cx="5705475" cy="1331685"/>
            <wp:effectExtent l="0" t="0" r="0" b="0"/>
            <wp:docPr id="256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02422" cy="1330972"/>
                    </a:xfrm>
                    <a:prstGeom prst="rect">
                      <a:avLst/>
                    </a:prstGeom>
                    <a:noFill/>
                    <a:ln>
                      <a:noFill/>
                    </a:ln>
                  </pic:spPr>
                </pic:pic>
              </a:graphicData>
            </a:graphic>
          </wp:inline>
        </w:drawing>
      </w:r>
    </w:p>
    <w:p w:rsidR="00484B1B" w:rsidRPr="005024C9" w:rsidRDefault="00484B1B" w:rsidP="00484B1B">
      <w:pPr>
        <w:pStyle w:val="Figure"/>
      </w:pPr>
      <w:r w:rsidRPr="005024C9">
        <w:rPr>
          <w:noProof/>
          <w:lang w:val="en-US" w:eastAsia="zh-CN"/>
        </w:rPr>
        <w:drawing>
          <wp:inline distT="0" distB="0" distL="0" distR="0">
            <wp:extent cx="5724525" cy="1081026"/>
            <wp:effectExtent l="0" t="0" r="0" b="0"/>
            <wp:docPr id="256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5909" cy="1088841"/>
                    </a:xfrm>
                    <a:prstGeom prst="rect">
                      <a:avLst/>
                    </a:prstGeom>
                    <a:noFill/>
                    <a:ln>
                      <a:noFill/>
                    </a:ln>
                  </pic:spPr>
                </pic:pic>
              </a:graphicData>
            </a:graphic>
          </wp:inline>
        </w:drawing>
      </w:r>
    </w:p>
    <w:p w:rsidR="00484B1B" w:rsidRPr="005024C9" w:rsidRDefault="00484B1B" w:rsidP="00484B1B">
      <w:pPr>
        <w:pStyle w:val="Figure"/>
      </w:pPr>
      <w:r w:rsidRPr="005024C9">
        <w:rPr>
          <w:noProof/>
          <w:lang w:val="en-US" w:eastAsia="zh-CN"/>
        </w:rPr>
        <w:drawing>
          <wp:inline distT="0" distB="0" distL="0" distR="0">
            <wp:extent cx="5724525" cy="1213550"/>
            <wp:effectExtent l="0" t="0" r="0" b="0"/>
            <wp:docPr id="256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4525" cy="1213550"/>
                    </a:xfrm>
                    <a:prstGeom prst="rect">
                      <a:avLst/>
                    </a:prstGeom>
                    <a:noFill/>
                    <a:ln>
                      <a:noFill/>
                    </a:ln>
                  </pic:spPr>
                </pic:pic>
              </a:graphicData>
            </a:graphic>
          </wp:inline>
        </w:drawing>
      </w:r>
    </w:p>
    <w:p w:rsidR="00484B1B" w:rsidRPr="005024C9" w:rsidRDefault="00484B1B" w:rsidP="00484B1B">
      <w:pPr>
        <w:pStyle w:val="Figure"/>
      </w:pPr>
      <w:r w:rsidRPr="005024C9">
        <w:rPr>
          <w:noProof/>
          <w:lang w:val="en-US" w:eastAsia="zh-CN"/>
        </w:rPr>
        <w:drawing>
          <wp:inline distT="0" distB="0" distL="0" distR="0">
            <wp:extent cx="5734050" cy="1507026"/>
            <wp:effectExtent l="0" t="0" r="0" b="0"/>
            <wp:docPr id="256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4050" cy="1507026"/>
                    </a:xfrm>
                    <a:prstGeom prst="rect">
                      <a:avLst/>
                    </a:prstGeom>
                    <a:noFill/>
                    <a:ln>
                      <a:noFill/>
                    </a:ln>
                  </pic:spPr>
                </pic:pic>
              </a:graphicData>
            </a:graphic>
          </wp:inline>
        </w:drawing>
      </w:r>
    </w:p>
    <w:p w:rsidR="00484B1B" w:rsidRPr="005024C9" w:rsidRDefault="00484B1B" w:rsidP="00484B1B">
      <w:pPr>
        <w:pStyle w:val="Figure"/>
      </w:pPr>
      <w:r w:rsidRPr="005024C9">
        <w:rPr>
          <w:noProof/>
          <w:lang w:val="en-US" w:eastAsia="zh-CN"/>
        </w:rPr>
        <w:drawing>
          <wp:inline distT="0" distB="0" distL="0" distR="0">
            <wp:extent cx="5734050" cy="1335495"/>
            <wp:effectExtent l="0" t="0" r="0" b="0"/>
            <wp:docPr id="2561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4050" cy="1335495"/>
                    </a:xfrm>
                    <a:prstGeom prst="rect">
                      <a:avLst/>
                    </a:prstGeom>
                    <a:noFill/>
                    <a:ln>
                      <a:noFill/>
                    </a:ln>
                  </pic:spPr>
                </pic:pic>
              </a:graphicData>
            </a:graphic>
          </wp:inline>
        </w:drawing>
      </w:r>
    </w:p>
    <w:p w:rsidR="00484B1B" w:rsidRPr="005024C9" w:rsidRDefault="00484B1B" w:rsidP="00484B1B">
      <w:pPr>
        <w:pStyle w:val="figuresource"/>
      </w:pPr>
    </w:p>
    <w:p w:rsidR="00484B1B" w:rsidRPr="005024C9" w:rsidRDefault="00484B1B" w:rsidP="00484B1B"/>
    <w:p w:rsidR="00484B1B" w:rsidRPr="005024C9" w:rsidRDefault="00484B1B" w:rsidP="00DB3729">
      <w:r w:rsidRPr="005024C9">
        <w:t xml:space="preserve">Due to different usages in 698-960 MHz between </w:t>
      </w:r>
      <w:r w:rsidR="00DB3729">
        <w:t>r</w:t>
      </w:r>
      <w:r w:rsidR="00DB3729" w:rsidRPr="005024C9">
        <w:t>egions</w:t>
      </w:r>
      <w:r w:rsidRPr="005024C9">
        <w:t>, – no common solution is possible.</w:t>
      </w:r>
    </w:p>
    <w:p w:rsidR="00613BD8" w:rsidRPr="005024C9" w:rsidRDefault="00613BD8" w:rsidP="00613BD8">
      <w:r w:rsidRPr="005024C9">
        <w:t>In the arrangement A3, reversed duplex direction (mobile transmit in upper band and base transmit in lower band provides better conditions for coexistence with the lower adjacent broadcasting service.</w:t>
      </w:r>
    </w:p>
    <w:p w:rsidR="00613BD8" w:rsidRPr="005024C9" w:rsidRDefault="00613BD8" w:rsidP="00613BD8">
      <w:pPr>
        <w:tabs>
          <w:tab w:val="left" w:pos="2608"/>
          <w:tab w:val="left" w:pos="3345"/>
        </w:tabs>
        <w:ind w:left="1134" w:hanging="1134"/>
        <w:rPr>
          <w:rFonts w:ascii="Arial" w:hAnsi="Arial" w:cs="Arial"/>
          <w:sz w:val="22"/>
        </w:rPr>
      </w:pPr>
    </w:p>
    <w:p w:rsidR="00613BD8" w:rsidRPr="005024C9" w:rsidRDefault="00613BD8" w:rsidP="00613BD8">
      <w:r w:rsidRPr="005024C9">
        <w:lastRenderedPageBreak/>
        <w:t xml:space="preserve">In arrangement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w:t>
      </w:r>
    </w:p>
    <w:p w:rsidR="00613BD8" w:rsidRPr="005024C9" w:rsidRDefault="00613BD8" w:rsidP="00613BD8">
      <w:r w:rsidRPr="005024C9">
        <w:t>In A5, 2 x 45 MHz FDD arrangement uses sub blocks with dual duplexer solution and conventional duplex arrangement. Internal guard bands of 5 MHz and 3 MHz are provided at the lower and upper edge of the band for better co-existence with adjacent radio communication services.</w:t>
      </w:r>
    </w:p>
    <w:p w:rsidR="00613BD8" w:rsidRPr="005024C9" w:rsidRDefault="00613BD8" w:rsidP="00613BD8">
      <w:r w:rsidRPr="005024C9">
        <w:t>In A6, taking into account the external 4 MHz guard band (694-698 MHz), a minimum internal guard-band of 5 MHz at the lower edge (698 MHz) and 3 MHz at the upper edge (806 MHz) needs to be considered.</w:t>
      </w:r>
    </w:p>
    <w:p w:rsidR="00613BD8" w:rsidRPr="005024C9" w:rsidRDefault="00613BD8" w:rsidP="00B44D3B">
      <w:r w:rsidRPr="005024C9">
        <w:t xml:space="preserve">Frequency arrangements in the band 1710-2200 MHz are depicted in the </w:t>
      </w:r>
      <w:r w:rsidR="00325CFE" w:rsidRPr="00B44D3B">
        <w:t>Figure</w:t>
      </w:r>
      <w:r w:rsidR="0030406F" w:rsidRPr="0030406F">
        <w:t xml:space="preserve"> E.2</w:t>
      </w:r>
      <w:r w:rsidRPr="005024C9">
        <w:t>.</w:t>
      </w:r>
    </w:p>
    <w:p w:rsidR="00613BD8" w:rsidRPr="005024C9" w:rsidRDefault="00325CFE" w:rsidP="00613BD8">
      <w:pPr>
        <w:pStyle w:val="Figuretitle"/>
      </w:pPr>
      <w:r w:rsidRPr="00325CFE">
        <w:t>Figure</w:t>
      </w:r>
      <w:r w:rsidR="00613BD8" w:rsidRPr="005024C9">
        <w:t xml:space="preserve"> E.</w:t>
      </w:r>
      <w:r w:rsidR="00B44D3B">
        <w:t>2</w:t>
      </w:r>
      <w:r w:rsidR="00613BD8" w:rsidRPr="005024C9">
        <w:t xml:space="preserve">: </w:t>
      </w:r>
      <w:r w:rsidR="006E6CF9">
        <w:t xml:space="preserve"> </w:t>
      </w:r>
      <w:r w:rsidR="00613BD8" w:rsidRPr="005024C9">
        <w:t>Frequency arrangements in the 1710-2200 MHz band</w:t>
      </w:r>
    </w:p>
    <w:p w:rsidR="00613BD8" w:rsidRPr="005024C9" w:rsidRDefault="00613BD8" w:rsidP="00613BD8">
      <w:pPr>
        <w:pStyle w:val="Figure"/>
      </w:pPr>
      <w:r w:rsidRPr="005024C9">
        <w:rPr>
          <w:noProof/>
          <w:lang w:val="en-US" w:eastAsia="zh-CN"/>
        </w:rPr>
        <w:drawing>
          <wp:inline distT="0" distB="0" distL="0" distR="0">
            <wp:extent cx="5724525" cy="3162586"/>
            <wp:effectExtent l="0" t="0" r="0" b="0"/>
            <wp:docPr id="25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4525" cy="3162586"/>
                    </a:xfrm>
                    <a:prstGeom prst="rect">
                      <a:avLst/>
                    </a:prstGeom>
                    <a:noFill/>
                    <a:ln>
                      <a:noFill/>
                    </a:ln>
                  </pic:spPr>
                </pic:pic>
              </a:graphicData>
            </a:graphic>
          </wp:inline>
        </w:drawing>
      </w:r>
    </w:p>
    <w:p w:rsidR="00613BD8" w:rsidRPr="005024C9" w:rsidRDefault="00B44D3B" w:rsidP="00613BD8">
      <w:pPr>
        <w:pStyle w:val="figuresource"/>
      </w:pPr>
      <w:r>
        <w:t xml:space="preserve">Source: ITU </w:t>
      </w:r>
    </w:p>
    <w:p w:rsidR="00613BD8" w:rsidRPr="005024C9" w:rsidRDefault="00613BD8" w:rsidP="00613BD8"/>
    <w:p w:rsidR="00613BD8" w:rsidRPr="005024C9" w:rsidRDefault="00613BD8" w:rsidP="00613BD8">
      <w:r w:rsidRPr="005024C9">
        <w:t xml:space="preserve">In bands 1710-2025 MHz and 2110-2200 MHz three basic frequency  arrangements (B1, B2 and B3) are already in use by public mobile cellular systems including IMT. Based on these three arrangements, different combinations of arrangements are recommended as described in B4 and B5. </w:t>
      </w:r>
    </w:p>
    <w:p w:rsidR="00613BD8" w:rsidRPr="005024C9" w:rsidRDefault="00613BD8" w:rsidP="00DA7EB5">
      <w:pPr>
        <w:keepNext/>
        <w:keepLines/>
      </w:pPr>
      <w:r w:rsidRPr="005024C9">
        <w:lastRenderedPageBreak/>
        <w:t xml:space="preserve">Frequency arrangements in the band 2300-2400 MHz and 2500-2690 MHz are summarised in </w:t>
      </w:r>
      <w:r w:rsidR="00325CFE" w:rsidRPr="00B44D3B">
        <w:t>Figure</w:t>
      </w:r>
      <w:r w:rsidR="0030406F" w:rsidRPr="0030406F">
        <w:t xml:space="preserve"> E.</w:t>
      </w:r>
      <w:r w:rsidR="00B44D3B">
        <w:t>3.</w:t>
      </w:r>
    </w:p>
    <w:p w:rsidR="00613BD8" w:rsidRPr="005024C9" w:rsidRDefault="00325CFE" w:rsidP="00613BD8">
      <w:pPr>
        <w:pStyle w:val="Figuretitle"/>
      </w:pPr>
      <w:r w:rsidRPr="00325CFE">
        <w:t>Figure</w:t>
      </w:r>
      <w:r w:rsidR="00613BD8" w:rsidRPr="005024C9">
        <w:t xml:space="preserve"> E.3</w:t>
      </w:r>
      <w:r w:rsidR="006E6CF9">
        <w:t xml:space="preserve">:  </w:t>
      </w:r>
      <w:r w:rsidR="00613BD8" w:rsidRPr="005024C9">
        <w:t>Frequency arrangements in the 2300-2400 and 2500-2690 MHz bands</w:t>
      </w:r>
    </w:p>
    <w:p w:rsidR="00613BD8" w:rsidRDefault="00613BD8" w:rsidP="00613BD8">
      <w:pPr>
        <w:pStyle w:val="Figure"/>
      </w:pPr>
      <w:r w:rsidRPr="005024C9">
        <w:rPr>
          <w:noProof/>
          <w:lang w:val="en-US" w:eastAsia="zh-CN"/>
        </w:rPr>
        <w:drawing>
          <wp:inline distT="0" distB="0" distL="0" distR="0">
            <wp:extent cx="5679339" cy="1121434"/>
            <wp:effectExtent l="19050" t="0" r="0" b="0"/>
            <wp:docPr id="2560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95950" cy="1124714"/>
                    </a:xfrm>
                    <a:prstGeom prst="rect">
                      <a:avLst/>
                    </a:prstGeom>
                    <a:noFill/>
                    <a:ln>
                      <a:noFill/>
                    </a:ln>
                  </pic:spPr>
                </pic:pic>
              </a:graphicData>
            </a:graphic>
          </wp:inline>
        </w:drawing>
      </w:r>
    </w:p>
    <w:p w:rsidR="00613BD8" w:rsidRDefault="001C7267" w:rsidP="00613BD8">
      <w:pPr>
        <w:pStyle w:val="figuresource"/>
      </w:pPr>
      <w:r>
        <w:rPr>
          <w:noProof/>
          <w:lang w:val="en-US" w:eastAsia="zh-CN"/>
        </w:rPr>
        <w:drawing>
          <wp:inline distT="0" distB="0" distL="0" distR="0">
            <wp:extent cx="5727601" cy="2208363"/>
            <wp:effectExtent l="19050" t="0" r="6449" b="0"/>
            <wp:docPr id="2563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4009" cy="2206978"/>
                    </a:xfrm>
                    <a:prstGeom prst="rect">
                      <a:avLst/>
                    </a:prstGeom>
                    <a:noFill/>
                    <a:ln>
                      <a:noFill/>
                    </a:ln>
                  </pic:spPr>
                </pic:pic>
              </a:graphicData>
            </a:graphic>
          </wp:inline>
        </w:drawing>
      </w:r>
    </w:p>
    <w:p w:rsidR="00B44D3B" w:rsidRPr="005024C9" w:rsidRDefault="00B44D3B" w:rsidP="00B44D3B">
      <w:pPr>
        <w:pStyle w:val="figuresource"/>
      </w:pPr>
      <w:r>
        <w:t xml:space="preserve">Source: ITU </w:t>
      </w:r>
    </w:p>
    <w:p w:rsidR="00613BD8" w:rsidRPr="005024C9" w:rsidRDefault="00613BD8" w:rsidP="00613BD8"/>
    <w:p w:rsidR="00613BD8" w:rsidRPr="005024C9" w:rsidRDefault="00B44D3B" w:rsidP="00B44D3B">
      <w:r>
        <w:t xml:space="preserve">Table E.2 and </w:t>
      </w:r>
      <w:r w:rsidR="00325CFE" w:rsidRPr="00B44D3B">
        <w:t>Figure</w:t>
      </w:r>
      <w:r w:rsidR="0030406F" w:rsidRPr="0030406F">
        <w:t xml:space="preserve"> E.4</w:t>
      </w:r>
      <w:r w:rsidR="00613BD8" w:rsidRPr="005024C9">
        <w:t xml:space="preserve"> below describe frequency arrangements for the band 3400 to 3600 MHz.</w:t>
      </w:r>
    </w:p>
    <w:p w:rsidR="00613BD8" w:rsidRPr="005024C9" w:rsidRDefault="00B44D3B" w:rsidP="00613BD8">
      <w:pPr>
        <w:pStyle w:val="Tabletitle0"/>
        <w:rPr>
          <w:lang w:val="en-GB"/>
        </w:rPr>
      </w:pPr>
      <w:r>
        <w:rPr>
          <w:lang w:val="en-GB"/>
        </w:rPr>
        <w:t>Table</w:t>
      </w:r>
      <w:r w:rsidR="00613BD8" w:rsidRPr="005024C9">
        <w:rPr>
          <w:lang w:val="en-GB"/>
        </w:rPr>
        <w:t xml:space="preserve"> E.</w:t>
      </w:r>
      <w:r>
        <w:rPr>
          <w:lang w:val="en-GB"/>
        </w:rPr>
        <w:t>2</w:t>
      </w:r>
      <w:r w:rsidR="006E6CF9">
        <w:rPr>
          <w:lang w:val="en-GB"/>
        </w:rPr>
        <w:t xml:space="preserve">:  </w:t>
      </w:r>
      <w:r w:rsidR="00613BD8" w:rsidRPr="005024C9">
        <w:rPr>
          <w:lang w:val="en-GB"/>
        </w:rPr>
        <w:t>Frequency arrangements in the 3400 to 3600 MHz bands</w:t>
      </w:r>
    </w:p>
    <w:tbl>
      <w:tblPr>
        <w:tblW w:w="9216" w:type="dxa"/>
        <w:tblBorders>
          <w:top w:val="single" w:sz="8" w:space="0" w:color="auto"/>
          <w:left w:val="single" w:sz="8" w:space="0" w:color="auto"/>
          <w:bottom w:val="single" w:sz="8" w:space="0" w:color="auto"/>
          <w:right w:val="single" w:sz="8" w:space="0" w:color="auto"/>
        </w:tblBorders>
        <w:tblLayout w:type="fixed"/>
        <w:tblLook w:val="00A0" w:firstRow="1" w:lastRow="0" w:firstColumn="1" w:lastColumn="0" w:noHBand="0" w:noVBand="0"/>
      </w:tblPr>
      <w:tblGrid>
        <w:gridCol w:w="1668"/>
        <w:gridCol w:w="1730"/>
        <w:gridCol w:w="1297"/>
        <w:gridCol w:w="1499"/>
        <w:gridCol w:w="1239"/>
        <w:gridCol w:w="1775"/>
        <w:gridCol w:w="8"/>
      </w:tblGrid>
      <w:tr w:rsidR="00613BD8" w:rsidRPr="005024C9" w:rsidTr="00613BD8">
        <w:tc>
          <w:tcPr>
            <w:tcW w:w="1668" w:type="dxa"/>
            <w:vMerge w:val="restart"/>
            <w:shd w:val="clear" w:color="auto" w:fill="4F81BD"/>
          </w:tcPr>
          <w:p w:rsidR="00613BD8" w:rsidRPr="005024C9" w:rsidRDefault="00613BD8" w:rsidP="00613BD8">
            <w:pPr>
              <w:pStyle w:val="Tablehead"/>
              <w:rPr>
                <w:lang w:val="en-GB"/>
              </w:rPr>
            </w:pPr>
            <w:r w:rsidRPr="005024C9">
              <w:rPr>
                <w:lang w:val="en-GB"/>
              </w:rPr>
              <w:t>Frequency arrangements</w:t>
            </w:r>
          </w:p>
        </w:tc>
        <w:tc>
          <w:tcPr>
            <w:tcW w:w="5765" w:type="dxa"/>
            <w:gridSpan w:val="4"/>
            <w:shd w:val="clear" w:color="auto" w:fill="4F81BD"/>
          </w:tcPr>
          <w:p w:rsidR="00613BD8" w:rsidRPr="005024C9" w:rsidRDefault="00613BD8" w:rsidP="00613BD8">
            <w:pPr>
              <w:pStyle w:val="Tablehead"/>
              <w:rPr>
                <w:lang w:val="en-GB"/>
              </w:rPr>
            </w:pPr>
            <w:r w:rsidRPr="005024C9">
              <w:rPr>
                <w:lang w:val="en-GB"/>
              </w:rPr>
              <w:t>Paired arrangements</w:t>
            </w:r>
          </w:p>
        </w:tc>
        <w:tc>
          <w:tcPr>
            <w:tcW w:w="1783" w:type="dxa"/>
            <w:gridSpan w:val="2"/>
            <w:vMerge w:val="restart"/>
            <w:shd w:val="clear" w:color="auto" w:fill="4F81BD"/>
          </w:tcPr>
          <w:p w:rsidR="00613BD8" w:rsidRPr="005024C9" w:rsidRDefault="00613BD8" w:rsidP="00613BD8">
            <w:pPr>
              <w:pStyle w:val="Tablehead"/>
              <w:rPr>
                <w:lang w:val="en-GB"/>
              </w:rPr>
            </w:pPr>
            <w:r w:rsidRPr="005024C9">
              <w:rPr>
                <w:lang w:val="en-GB"/>
              </w:rPr>
              <w:t xml:space="preserve">Un-paired arrangements </w:t>
            </w:r>
            <w:r w:rsidRPr="005024C9">
              <w:rPr>
                <w:lang w:val="en-GB"/>
              </w:rPr>
              <w:br/>
              <w:t>(e.g. for TDD)</w:t>
            </w:r>
            <w:r w:rsidRPr="005024C9">
              <w:rPr>
                <w:lang w:val="en-GB"/>
              </w:rPr>
              <w:br/>
              <w:t>(MHz)</w:t>
            </w:r>
          </w:p>
        </w:tc>
      </w:tr>
      <w:tr w:rsidR="00613BD8" w:rsidRPr="005024C9" w:rsidTr="00613BD8">
        <w:tc>
          <w:tcPr>
            <w:tcW w:w="1668" w:type="dxa"/>
            <w:vMerge/>
            <w:shd w:val="clear" w:color="auto" w:fill="auto"/>
          </w:tcPr>
          <w:p w:rsidR="00613BD8" w:rsidRPr="005024C9" w:rsidRDefault="00613BD8" w:rsidP="000B340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bCs/>
                <w:sz w:val="20"/>
              </w:rPr>
            </w:pPr>
          </w:p>
        </w:tc>
        <w:tc>
          <w:tcPr>
            <w:tcW w:w="1730" w:type="dxa"/>
            <w:shd w:val="clear" w:color="auto" w:fill="auto"/>
          </w:tcPr>
          <w:p w:rsidR="00613BD8" w:rsidRPr="005024C9" w:rsidRDefault="00613BD8" w:rsidP="000B340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8"/>
                <w:szCs w:val="20"/>
              </w:rPr>
            </w:pPr>
            <w:r w:rsidRPr="005024C9">
              <w:rPr>
                <w:rFonts w:cs="Calibri"/>
                <w:b/>
                <w:sz w:val="18"/>
                <w:szCs w:val="20"/>
              </w:rPr>
              <w:t>Mobile station transmitter</w:t>
            </w:r>
            <w:r w:rsidRPr="005024C9">
              <w:rPr>
                <w:rFonts w:cs="Calibri"/>
                <w:b/>
                <w:sz w:val="18"/>
                <w:szCs w:val="20"/>
              </w:rPr>
              <w:br/>
              <w:t>(MHz)</w:t>
            </w:r>
          </w:p>
        </w:tc>
        <w:tc>
          <w:tcPr>
            <w:tcW w:w="1297" w:type="dxa"/>
            <w:shd w:val="clear" w:color="auto" w:fill="auto"/>
          </w:tcPr>
          <w:p w:rsidR="00613BD8" w:rsidRPr="005024C9" w:rsidRDefault="00613BD8" w:rsidP="000B340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8"/>
                <w:szCs w:val="20"/>
              </w:rPr>
            </w:pPr>
            <w:r w:rsidRPr="005024C9">
              <w:rPr>
                <w:rFonts w:cs="Calibri"/>
                <w:b/>
                <w:sz w:val="18"/>
                <w:szCs w:val="20"/>
              </w:rPr>
              <w:t>Centre gap</w:t>
            </w:r>
            <w:r w:rsidRPr="005024C9">
              <w:rPr>
                <w:rFonts w:cs="Calibri"/>
                <w:b/>
                <w:sz w:val="18"/>
                <w:szCs w:val="20"/>
              </w:rPr>
              <w:br/>
              <w:t>(MHz)</w:t>
            </w:r>
          </w:p>
        </w:tc>
        <w:tc>
          <w:tcPr>
            <w:tcW w:w="1499" w:type="dxa"/>
            <w:shd w:val="clear" w:color="auto" w:fill="auto"/>
          </w:tcPr>
          <w:p w:rsidR="00613BD8" w:rsidRPr="005024C9" w:rsidRDefault="00613BD8" w:rsidP="000B340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8"/>
                <w:szCs w:val="20"/>
              </w:rPr>
            </w:pPr>
            <w:r w:rsidRPr="005024C9">
              <w:rPr>
                <w:rFonts w:cs="Calibri"/>
                <w:b/>
                <w:sz w:val="18"/>
                <w:szCs w:val="20"/>
              </w:rPr>
              <w:t>Base station transmitter</w:t>
            </w:r>
            <w:r w:rsidRPr="005024C9">
              <w:rPr>
                <w:rFonts w:cs="Calibri"/>
                <w:b/>
                <w:sz w:val="18"/>
                <w:szCs w:val="20"/>
              </w:rPr>
              <w:br/>
              <w:t>(MHz)</w:t>
            </w:r>
          </w:p>
        </w:tc>
        <w:tc>
          <w:tcPr>
            <w:tcW w:w="1239" w:type="dxa"/>
            <w:shd w:val="clear" w:color="auto" w:fill="auto"/>
          </w:tcPr>
          <w:p w:rsidR="00613BD8" w:rsidRPr="005024C9" w:rsidRDefault="00613BD8" w:rsidP="000B340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8"/>
                <w:szCs w:val="20"/>
              </w:rPr>
            </w:pPr>
            <w:r w:rsidRPr="005024C9">
              <w:rPr>
                <w:rFonts w:cs="Calibri"/>
                <w:b/>
                <w:sz w:val="18"/>
                <w:szCs w:val="20"/>
              </w:rPr>
              <w:t>Duplex separation</w:t>
            </w:r>
            <w:r w:rsidRPr="005024C9">
              <w:rPr>
                <w:rFonts w:cs="Calibri"/>
                <w:b/>
                <w:sz w:val="18"/>
                <w:szCs w:val="20"/>
              </w:rPr>
              <w:br/>
              <w:t>(MHz)</w:t>
            </w:r>
          </w:p>
        </w:tc>
        <w:tc>
          <w:tcPr>
            <w:tcW w:w="1783" w:type="dxa"/>
            <w:gridSpan w:val="2"/>
            <w:vMerge/>
            <w:shd w:val="clear" w:color="auto" w:fill="auto"/>
          </w:tcPr>
          <w:p w:rsidR="00613BD8" w:rsidRPr="005024C9" w:rsidRDefault="00613BD8" w:rsidP="000B340B">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20"/>
              </w:rPr>
            </w:pPr>
          </w:p>
        </w:tc>
      </w:tr>
      <w:tr w:rsidR="00613BD8" w:rsidRPr="005024C9" w:rsidTr="00613BD8">
        <w:trPr>
          <w:gridAfter w:val="1"/>
          <w:wAfter w:w="8" w:type="dxa"/>
        </w:trPr>
        <w:tc>
          <w:tcPr>
            <w:tcW w:w="1668" w:type="dxa"/>
            <w:tcBorders>
              <w:top w:val="single" w:sz="8" w:space="0" w:color="auto"/>
              <w:bottom w:val="single" w:sz="8" w:space="0" w:color="auto"/>
            </w:tcBorders>
            <w:shd w:val="clear" w:color="auto" w:fill="DAEEF3" w:themeFill="accent5" w:themeFillTint="33"/>
          </w:tcPr>
          <w:p w:rsidR="00613BD8" w:rsidRPr="005024C9" w:rsidRDefault="00613BD8" w:rsidP="00613BD8">
            <w:pPr>
              <w:pStyle w:val="Tabletext"/>
              <w:rPr>
                <w:b/>
                <w:bCs w:val="0"/>
              </w:rPr>
            </w:pPr>
            <w:r w:rsidRPr="005024C9">
              <w:rPr>
                <w:b/>
                <w:bCs w:val="0"/>
              </w:rPr>
              <w:t>F1</w:t>
            </w:r>
          </w:p>
        </w:tc>
        <w:tc>
          <w:tcPr>
            <w:tcW w:w="1730" w:type="dxa"/>
            <w:tcBorders>
              <w:top w:val="single" w:sz="8" w:space="0" w:color="auto"/>
              <w:bottom w:val="single" w:sz="8" w:space="0" w:color="auto"/>
            </w:tcBorders>
            <w:shd w:val="clear" w:color="auto" w:fill="DAEEF3" w:themeFill="accent5" w:themeFillTint="33"/>
          </w:tcPr>
          <w:p w:rsidR="00613BD8" w:rsidRPr="005024C9" w:rsidRDefault="00613BD8" w:rsidP="00613BD8">
            <w:pPr>
              <w:pStyle w:val="Tabletext"/>
              <w:jc w:val="center"/>
            </w:pPr>
          </w:p>
        </w:tc>
        <w:tc>
          <w:tcPr>
            <w:tcW w:w="1297" w:type="dxa"/>
            <w:tcBorders>
              <w:top w:val="single" w:sz="8" w:space="0" w:color="auto"/>
              <w:bottom w:val="single" w:sz="8" w:space="0" w:color="auto"/>
            </w:tcBorders>
            <w:shd w:val="clear" w:color="auto" w:fill="DAEEF3" w:themeFill="accent5" w:themeFillTint="33"/>
          </w:tcPr>
          <w:p w:rsidR="00613BD8" w:rsidRPr="005024C9" w:rsidRDefault="00613BD8" w:rsidP="00613BD8">
            <w:pPr>
              <w:pStyle w:val="Tabletext"/>
              <w:jc w:val="center"/>
            </w:pPr>
          </w:p>
        </w:tc>
        <w:tc>
          <w:tcPr>
            <w:tcW w:w="1499" w:type="dxa"/>
            <w:tcBorders>
              <w:top w:val="single" w:sz="8" w:space="0" w:color="auto"/>
              <w:bottom w:val="single" w:sz="8" w:space="0" w:color="auto"/>
            </w:tcBorders>
            <w:shd w:val="clear" w:color="auto" w:fill="DAEEF3" w:themeFill="accent5" w:themeFillTint="33"/>
          </w:tcPr>
          <w:p w:rsidR="00613BD8" w:rsidRPr="005024C9" w:rsidRDefault="00613BD8" w:rsidP="00613BD8">
            <w:pPr>
              <w:pStyle w:val="Tabletext"/>
              <w:jc w:val="center"/>
            </w:pPr>
          </w:p>
        </w:tc>
        <w:tc>
          <w:tcPr>
            <w:tcW w:w="1239" w:type="dxa"/>
            <w:tcBorders>
              <w:top w:val="single" w:sz="8" w:space="0" w:color="auto"/>
              <w:bottom w:val="single" w:sz="8" w:space="0" w:color="auto"/>
            </w:tcBorders>
            <w:shd w:val="clear" w:color="auto" w:fill="DAEEF3" w:themeFill="accent5" w:themeFillTint="33"/>
          </w:tcPr>
          <w:p w:rsidR="00613BD8" w:rsidRPr="005024C9" w:rsidRDefault="00613BD8" w:rsidP="00613BD8">
            <w:pPr>
              <w:pStyle w:val="Tabletext"/>
              <w:jc w:val="center"/>
            </w:pPr>
          </w:p>
        </w:tc>
        <w:tc>
          <w:tcPr>
            <w:tcW w:w="1775" w:type="dxa"/>
            <w:tcBorders>
              <w:top w:val="single" w:sz="8" w:space="0" w:color="auto"/>
              <w:bottom w:val="single" w:sz="8" w:space="0" w:color="auto"/>
            </w:tcBorders>
            <w:shd w:val="clear" w:color="auto" w:fill="DAEEF3" w:themeFill="accent5" w:themeFillTint="33"/>
          </w:tcPr>
          <w:p w:rsidR="00613BD8" w:rsidRPr="005024C9" w:rsidRDefault="00613BD8" w:rsidP="00613BD8">
            <w:pPr>
              <w:pStyle w:val="Tabletext"/>
              <w:jc w:val="center"/>
            </w:pPr>
            <w:r w:rsidRPr="005024C9">
              <w:t>3400 - 3600</w:t>
            </w:r>
          </w:p>
        </w:tc>
      </w:tr>
      <w:tr w:rsidR="00613BD8" w:rsidRPr="005024C9" w:rsidTr="00613BD8">
        <w:trPr>
          <w:gridAfter w:val="1"/>
          <w:wAfter w:w="8" w:type="dxa"/>
        </w:trPr>
        <w:tc>
          <w:tcPr>
            <w:tcW w:w="1668" w:type="dxa"/>
            <w:tcBorders>
              <w:top w:val="single" w:sz="8" w:space="0" w:color="auto"/>
            </w:tcBorders>
            <w:shd w:val="clear" w:color="auto" w:fill="auto"/>
          </w:tcPr>
          <w:p w:rsidR="00613BD8" w:rsidRPr="005024C9" w:rsidRDefault="00613BD8" w:rsidP="00613BD8">
            <w:pPr>
              <w:pStyle w:val="Tabletext"/>
              <w:rPr>
                <w:b/>
                <w:bCs w:val="0"/>
              </w:rPr>
            </w:pPr>
            <w:r w:rsidRPr="005024C9">
              <w:rPr>
                <w:b/>
                <w:bCs w:val="0"/>
              </w:rPr>
              <w:t>F2</w:t>
            </w:r>
          </w:p>
        </w:tc>
        <w:tc>
          <w:tcPr>
            <w:tcW w:w="1730" w:type="dxa"/>
            <w:tcBorders>
              <w:top w:val="single" w:sz="8" w:space="0" w:color="auto"/>
            </w:tcBorders>
            <w:shd w:val="clear" w:color="auto" w:fill="auto"/>
          </w:tcPr>
          <w:p w:rsidR="00613BD8" w:rsidRPr="005024C9" w:rsidRDefault="00613BD8" w:rsidP="00613BD8">
            <w:pPr>
              <w:pStyle w:val="Tabletext"/>
              <w:jc w:val="center"/>
            </w:pPr>
            <w:r w:rsidRPr="005024C9">
              <w:t>3410 - 3490</w:t>
            </w:r>
          </w:p>
        </w:tc>
        <w:tc>
          <w:tcPr>
            <w:tcW w:w="1297" w:type="dxa"/>
            <w:tcBorders>
              <w:top w:val="single" w:sz="8" w:space="0" w:color="auto"/>
            </w:tcBorders>
            <w:shd w:val="clear" w:color="auto" w:fill="auto"/>
          </w:tcPr>
          <w:p w:rsidR="00613BD8" w:rsidRPr="005024C9" w:rsidRDefault="00613BD8" w:rsidP="00613BD8">
            <w:pPr>
              <w:pStyle w:val="Tabletext"/>
              <w:jc w:val="center"/>
            </w:pPr>
            <w:r w:rsidRPr="005024C9">
              <w:t>20 MHz</w:t>
            </w:r>
          </w:p>
        </w:tc>
        <w:tc>
          <w:tcPr>
            <w:tcW w:w="1499" w:type="dxa"/>
            <w:tcBorders>
              <w:top w:val="single" w:sz="8" w:space="0" w:color="auto"/>
            </w:tcBorders>
            <w:shd w:val="clear" w:color="auto" w:fill="auto"/>
          </w:tcPr>
          <w:p w:rsidR="00613BD8" w:rsidRPr="005024C9" w:rsidRDefault="00613BD8" w:rsidP="00613BD8">
            <w:pPr>
              <w:pStyle w:val="Tabletext"/>
              <w:jc w:val="center"/>
            </w:pPr>
            <w:r w:rsidRPr="005024C9">
              <w:t>3510-3590</w:t>
            </w:r>
          </w:p>
        </w:tc>
        <w:tc>
          <w:tcPr>
            <w:tcW w:w="1239" w:type="dxa"/>
            <w:tcBorders>
              <w:top w:val="single" w:sz="8" w:space="0" w:color="auto"/>
            </w:tcBorders>
            <w:shd w:val="clear" w:color="auto" w:fill="auto"/>
          </w:tcPr>
          <w:p w:rsidR="00613BD8" w:rsidRPr="005024C9" w:rsidRDefault="00613BD8" w:rsidP="00613BD8">
            <w:pPr>
              <w:pStyle w:val="Tabletext"/>
              <w:jc w:val="center"/>
            </w:pPr>
            <w:r w:rsidRPr="005024C9">
              <w:t>100 MHz</w:t>
            </w:r>
          </w:p>
        </w:tc>
        <w:tc>
          <w:tcPr>
            <w:tcW w:w="1775" w:type="dxa"/>
            <w:tcBorders>
              <w:top w:val="single" w:sz="8" w:space="0" w:color="auto"/>
            </w:tcBorders>
            <w:shd w:val="clear" w:color="auto" w:fill="auto"/>
          </w:tcPr>
          <w:p w:rsidR="00613BD8" w:rsidRPr="005024C9" w:rsidRDefault="00613BD8" w:rsidP="00613BD8">
            <w:pPr>
              <w:pStyle w:val="Tabletext"/>
              <w:jc w:val="center"/>
            </w:pPr>
            <w:r w:rsidRPr="005024C9">
              <w:t>None</w:t>
            </w:r>
          </w:p>
        </w:tc>
      </w:tr>
    </w:tbl>
    <w:p w:rsidR="00613BD8" w:rsidRPr="005024C9" w:rsidRDefault="00613BD8" w:rsidP="00613BD8">
      <w:pPr>
        <w:spacing w:before="0"/>
      </w:pPr>
    </w:p>
    <w:p w:rsidR="00B44D3B" w:rsidRPr="005024C9" w:rsidRDefault="00B44D3B" w:rsidP="00B44D3B">
      <w:pPr>
        <w:pStyle w:val="Figuretitle"/>
      </w:pPr>
      <w:r w:rsidRPr="00325CFE">
        <w:t>Figure</w:t>
      </w:r>
      <w:r>
        <w:t xml:space="preserve"> E.4:  </w:t>
      </w:r>
      <w:r w:rsidRPr="005024C9">
        <w:t xml:space="preserve">Frequency arrangements in the </w:t>
      </w:r>
      <w:r>
        <w:t>34</w:t>
      </w:r>
      <w:r w:rsidRPr="005024C9">
        <w:t>00-</w:t>
      </w:r>
      <w:r>
        <w:t>3600 MHz band</w:t>
      </w:r>
    </w:p>
    <w:p w:rsidR="00613BD8" w:rsidRPr="005024C9" w:rsidRDefault="00613BD8" w:rsidP="00613BD8">
      <w:pPr>
        <w:pStyle w:val="Figure"/>
        <w:rPr>
          <w:rFonts w:ascii="Arial" w:hAnsi="Arial"/>
          <w:sz w:val="22"/>
        </w:rPr>
      </w:pPr>
      <w:r w:rsidRPr="005024C9">
        <w:rPr>
          <w:noProof/>
          <w:lang w:val="en-US" w:eastAsia="zh-CN"/>
        </w:rPr>
        <w:drawing>
          <wp:inline distT="0" distB="0" distL="0" distR="0">
            <wp:extent cx="5650302" cy="1155939"/>
            <wp:effectExtent l="19050" t="0" r="7548" b="0"/>
            <wp:docPr id="2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1318" cy="1156147"/>
                    </a:xfrm>
                    <a:prstGeom prst="rect">
                      <a:avLst/>
                    </a:prstGeom>
                    <a:noFill/>
                    <a:ln>
                      <a:noFill/>
                    </a:ln>
                  </pic:spPr>
                </pic:pic>
              </a:graphicData>
            </a:graphic>
          </wp:inline>
        </w:drawing>
      </w:r>
    </w:p>
    <w:p w:rsidR="00613BD8" w:rsidRPr="005024C9" w:rsidRDefault="00B44D3B" w:rsidP="00613BD8">
      <w:pPr>
        <w:pStyle w:val="figuresource"/>
      </w:pPr>
      <w:r w:rsidRPr="00B44D3B">
        <w:t xml:space="preserve">Source: ITU </w:t>
      </w:r>
    </w:p>
    <w:p w:rsidR="00613BD8" w:rsidRPr="005024C9" w:rsidRDefault="00613BD8" w:rsidP="00613BD8">
      <w:pPr>
        <w:rPr>
          <w:rFonts w:ascii="Arial" w:hAnsi="Arial" w:cs="Arial"/>
          <w:sz w:val="20"/>
          <w:szCs w:val="20"/>
        </w:rPr>
      </w:pPr>
      <w:r w:rsidRPr="005024C9">
        <w:rPr>
          <w:rFonts w:ascii="Arial" w:hAnsi="Arial" w:cs="Arial"/>
          <w:sz w:val="20"/>
          <w:szCs w:val="20"/>
        </w:rPr>
        <w:br w:type="page"/>
      </w:r>
    </w:p>
    <w:p w:rsidR="00613BD8" w:rsidRPr="005024C9" w:rsidRDefault="003D417D" w:rsidP="00613BD8">
      <w:pPr>
        <w:pStyle w:val="Heading1"/>
        <w:jc w:val="center"/>
        <w:rPr>
          <w:lang w:val="en-GB"/>
        </w:rPr>
      </w:pPr>
      <w:bookmarkStart w:id="107" w:name="_Toc338239946"/>
      <w:r w:rsidRPr="005024C9">
        <w:rPr>
          <w:lang w:val="en-GB"/>
        </w:rPr>
        <w:lastRenderedPageBreak/>
        <w:t>A</w:t>
      </w:r>
      <w:r>
        <w:rPr>
          <w:lang w:val="en-GB"/>
        </w:rPr>
        <w:t>ppendix</w:t>
      </w:r>
      <w:r w:rsidRPr="005024C9" w:rsidDel="003D417D">
        <w:rPr>
          <w:lang w:val="en-GB"/>
        </w:rPr>
        <w:t xml:space="preserve"> </w:t>
      </w:r>
      <w:r w:rsidR="00613BD8" w:rsidRPr="005024C9">
        <w:rPr>
          <w:lang w:val="en-GB"/>
        </w:rPr>
        <w:t>F</w:t>
      </w:r>
      <w:bookmarkEnd w:id="107"/>
    </w:p>
    <w:p w:rsidR="00613BD8" w:rsidRPr="005024C9" w:rsidRDefault="00B44D3B" w:rsidP="00DA7EB5">
      <w:pPr>
        <w:pStyle w:val="Heading1"/>
        <w:spacing w:before="320"/>
        <w:jc w:val="center"/>
        <w:rPr>
          <w:lang w:val="en-GB"/>
        </w:rPr>
      </w:pPr>
      <w:bookmarkStart w:id="108" w:name="_Toc338239947"/>
      <w:r>
        <w:rPr>
          <w:lang w:val="en-GB"/>
        </w:rPr>
        <w:t>Foreign regulator estimates of spectrum needed for mobile services</w:t>
      </w:r>
      <w:bookmarkEnd w:id="108"/>
    </w:p>
    <w:p w:rsidR="00AC31F0" w:rsidRPr="005024C9" w:rsidRDefault="00AC31F0" w:rsidP="00DA7EB5">
      <w:pPr>
        <w:spacing w:before="0"/>
      </w:pPr>
    </w:p>
    <w:p w:rsidR="00613BD8" w:rsidRPr="005024C9" w:rsidRDefault="00613BD8" w:rsidP="00DA7EB5">
      <w:pPr>
        <w:spacing w:before="80"/>
      </w:pPr>
      <w:r w:rsidRPr="005024C9">
        <w:t>Foreign markets and regulators are also grappling with forecasting the quantum of spectrum needed for wireless services in the future given the significant -uptake in demand.</w:t>
      </w:r>
      <w:r w:rsidR="00AC31F0" w:rsidRPr="005024C9">
        <w:t xml:space="preserve"> </w:t>
      </w:r>
      <w:r w:rsidRPr="005024C9">
        <w:t>In three major studies in 2011, regulators in the United States, Australia and the United Kingdom carried out analysis to determine the amount of spectrum that is needed in their markets for wireless broadband services.</w:t>
      </w:r>
      <w:r w:rsidRPr="005024C9">
        <w:rPr>
          <w:rStyle w:val="FootnoteReference"/>
          <w:rFonts w:ascii="Arial" w:hAnsi="Arial"/>
          <w:sz w:val="22"/>
        </w:rPr>
        <w:footnoteReference w:id="81"/>
      </w:r>
    </w:p>
    <w:p w:rsidR="00613BD8" w:rsidRPr="005024C9" w:rsidRDefault="00613BD8" w:rsidP="00DA7EB5">
      <w:pPr>
        <w:spacing w:before="80"/>
      </w:pPr>
      <w:r w:rsidRPr="005024C9">
        <w:t>Such analysis challenges the ITU spectrum demand forecasts principally because the ITU-R report did not provide an easily applied methodology for particular countries to apply to their individual country circumstances.</w:t>
      </w:r>
      <w:r w:rsidR="00AC31F0" w:rsidRPr="005024C9">
        <w:t xml:space="preserve"> </w:t>
      </w:r>
      <w:r w:rsidRPr="005024C9">
        <w:t>Furthermore, technical change in the past four years has been rapid and</w:t>
      </w:r>
      <w:r w:rsidR="00AC31F0" w:rsidRPr="005024C9">
        <w:t xml:space="preserve"> </w:t>
      </w:r>
      <w:r w:rsidRPr="005024C9">
        <w:t>further advancements in wireless technology in the period from now until 2020 need to be taken account of.</w:t>
      </w:r>
      <w:r w:rsidR="00AC31F0" w:rsidRPr="005024C9">
        <w:t xml:space="preserve"> </w:t>
      </w:r>
    </w:p>
    <w:p w:rsidR="00613BD8" w:rsidRPr="005024C9" w:rsidRDefault="00613BD8" w:rsidP="00DA7EB5">
      <w:pPr>
        <w:spacing w:before="80"/>
      </w:pPr>
      <w:r w:rsidRPr="005024C9">
        <w:t xml:space="preserve">The </w:t>
      </w:r>
      <w:r w:rsidRPr="005024C9">
        <w:rPr>
          <w:b/>
        </w:rPr>
        <w:t>first study</w:t>
      </w:r>
      <w:r w:rsidRPr="005024C9">
        <w:t xml:space="preserve"> is from the United States.</w:t>
      </w:r>
      <w:r w:rsidR="00AC31F0" w:rsidRPr="005024C9">
        <w:t xml:space="preserve"> </w:t>
      </w:r>
      <w:r w:rsidRPr="005024C9">
        <w:t xml:space="preserve">In last year’s FCC Staff Technical Paper entitled </w:t>
      </w:r>
      <w:r w:rsidRPr="005024C9">
        <w:rPr>
          <w:i/>
        </w:rPr>
        <w:t>Mobile Broadband: The Benefits Of Additional Spectrum,</w:t>
      </w:r>
      <w:r w:rsidRPr="005024C9">
        <w:t xml:space="preserve"> October 2010</w:t>
      </w:r>
      <w:r w:rsidRPr="005024C9">
        <w:rPr>
          <w:rStyle w:val="FootnoteReference"/>
          <w:rFonts w:ascii="Arial" w:hAnsi="Arial"/>
          <w:sz w:val="22"/>
        </w:rPr>
        <w:footnoteReference w:id="82"/>
      </w:r>
      <w:r w:rsidRPr="005024C9">
        <w:t xml:space="preserve"> it was concluded that mobile broadband services are experiencing significant growth, driven by consumer demand for mobile data and that even with substantial investment, it is likely that mobile data demand will exhaust spectrum resources within the next five years. As existing US spectrum allocations are currently comparatively low, the paper goes on to state that a spectrum deficit approaching 300 MHz is likely by 2014, and that the benefit of releasing additional spectrum is likely to exceed USD</w:t>
      </w:r>
      <w:r w:rsidR="00DB3729">
        <w:t> </w:t>
      </w:r>
      <w:r w:rsidRPr="005024C9">
        <w:t>100 billion.</w:t>
      </w:r>
    </w:p>
    <w:p w:rsidR="00613BD8" w:rsidRPr="005024C9" w:rsidRDefault="00613BD8" w:rsidP="00DA7EB5">
      <w:pPr>
        <w:spacing w:before="80"/>
        <w:rPr>
          <w:rFonts w:cs="Helvetica"/>
          <w:bCs/>
          <w:iCs/>
          <w:color w:val="000000"/>
          <w:szCs w:val="20"/>
        </w:rPr>
      </w:pPr>
      <w:r w:rsidRPr="005024C9">
        <w:t>The current US focus seems to be on releasing 120 MHz of additional frequency from the UHF and VHF television bands for wireless broadband.</w:t>
      </w:r>
      <w:r w:rsidR="00AC31F0" w:rsidRPr="005024C9">
        <w:t xml:space="preserve"> </w:t>
      </w:r>
      <w:r w:rsidRPr="005024C9">
        <w:t xml:space="preserve">To this end the FCC </w:t>
      </w:r>
      <w:r w:rsidRPr="005024C9">
        <w:rPr>
          <w:rFonts w:cs="Palatino"/>
          <w:color w:val="000000"/>
          <w:szCs w:val="20"/>
        </w:rPr>
        <w:t>asked to look at more spectrally efficient ways of providing the distribution of TV broadcast services using wireless broadband.</w:t>
      </w:r>
      <w:r w:rsidR="00AC31F0" w:rsidRPr="005024C9">
        <w:rPr>
          <w:rFonts w:cs="Palatino"/>
          <w:color w:val="000000"/>
          <w:szCs w:val="20"/>
        </w:rPr>
        <w:t xml:space="preserve"> </w:t>
      </w:r>
      <w:r w:rsidRPr="005024C9">
        <w:rPr>
          <w:rFonts w:cs="Palatino"/>
          <w:color w:val="000000"/>
          <w:szCs w:val="20"/>
        </w:rPr>
        <w:t xml:space="preserve">This resulted in a </w:t>
      </w:r>
      <w:r w:rsidRPr="005024C9">
        <w:rPr>
          <w:rFonts w:cs="Helvetica"/>
          <w:bCs/>
          <w:iCs/>
          <w:color w:val="000000"/>
          <w:szCs w:val="20"/>
        </w:rPr>
        <w:t xml:space="preserve">paper for Ericsson that digital TV broadcasting, which in the US utilises 300MHz of spectrum, could be delivered over LTE networks using Multimedia Broadcast/Multicast Service (MBMS) technology in just 28 </w:t>
      </w:r>
      <w:r w:rsidR="00901945">
        <w:rPr>
          <w:rFonts w:cs="Helvetica"/>
          <w:bCs/>
          <w:iCs/>
          <w:color w:val="000000"/>
          <w:szCs w:val="20"/>
        </w:rPr>
        <w:t>per cent</w:t>
      </w:r>
      <w:r w:rsidRPr="005024C9">
        <w:rPr>
          <w:rFonts w:cs="Helvetica"/>
          <w:bCs/>
          <w:iCs/>
          <w:color w:val="000000"/>
          <w:szCs w:val="20"/>
        </w:rPr>
        <w:t xml:space="preserve"> of this spectrum.</w:t>
      </w:r>
      <w:r w:rsidRPr="005024C9">
        <w:rPr>
          <w:rStyle w:val="FootnoteReference"/>
          <w:rFonts w:ascii="Arial" w:hAnsi="Arial" w:cs="Helvetica"/>
          <w:bCs/>
          <w:iCs/>
          <w:color w:val="000000"/>
          <w:sz w:val="22"/>
          <w:szCs w:val="20"/>
        </w:rPr>
        <w:footnoteReference w:id="83"/>
      </w:r>
    </w:p>
    <w:p w:rsidR="00613BD8" w:rsidRPr="005024C9" w:rsidRDefault="00613BD8" w:rsidP="00DA7EB5">
      <w:pPr>
        <w:spacing w:before="80"/>
        <w:rPr>
          <w:u w:val="single"/>
        </w:rPr>
      </w:pPr>
      <w:r w:rsidRPr="005024C9">
        <w:t>The</w:t>
      </w:r>
      <w:r w:rsidRPr="005024C9">
        <w:rPr>
          <w:b/>
        </w:rPr>
        <w:t xml:space="preserve"> second study</w:t>
      </w:r>
      <w:r w:rsidRPr="005024C9">
        <w:t xml:space="preserve"> is from the United Kingdom.</w:t>
      </w:r>
      <w:r w:rsidR="00AC31F0" w:rsidRPr="005024C9">
        <w:t xml:space="preserve"> </w:t>
      </w:r>
      <w:r w:rsidRPr="005024C9">
        <w:t xml:space="preserve">In February 2011, consultants Real Wireless prepared a Study entitled </w:t>
      </w:r>
      <w:r w:rsidRPr="005024C9">
        <w:rPr>
          <w:rFonts w:cs="Calibri"/>
          <w:bCs/>
          <w:i/>
          <w:color w:val="000000"/>
          <w:szCs w:val="31"/>
        </w:rPr>
        <w:t xml:space="preserve">Report </w:t>
      </w:r>
      <w:r w:rsidRPr="005024C9">
        <w:rPr>
          <w:rFonts w:cs="Calibri"/>
          <w:i/>
          <w:color w:val="000000"/>
          <w:szCs w:val="36"/>
        </w:rPr>
        <w:t xml:space="preserve">for Ofcom: </w:t>
      </w:r>
      <w:r w:rsidRPr="005024C9">
        <w:rPr>
          <w:rFonts w:cs="Calibri"/>
          <w:i/>
          <w:color w:val="000000"/>
          <w:szCs w:val="43"/>
        </w:rPr>
        <w:t>4G Capacity Gains</w:t>
      </w:r>
      <w:r w:rsidRPr="005024C9">
        <w:rPr>
          <w:rStyle w:val="FootnoteReference"/>
          <w:rFonts w:ascii="Arial" w:hAnsi="Arial" w:cs="Calibri"/>
          <w:color w:val="000000"/>
          <w:sz w:val="22"/>
          <w:szCs w:val="43"/>
        </w:rPr>
        <w:footnoteReference w:id="84"/>
      </w:r>
      <w:r w:rsidR="00DB3729">
        <w:rPr>
          <w:rFonts w:cs="Calibri"/>
          <w:i/>
          <w:color w:val="000000"/>
          <w:szCs w:val="43"/>
        </w:rPr>
        <w:t xml:space="preserve"> </w:t>
      </w:r>
      <w:r w:rsidRPr="005024C9">
        <w:t>for the UK telecommunications regulator, Ofcom, on issues associated with the capabilities and potential of 4G technologies as well as topological improvements to wireless networks that will be necessary to expand supply in the medium term.</w:t>
      </w:r>
    </w:p>
    <w:p w:rsidR="00613BD8" w:rsidRPr="005024C9" w:rsidRDefault="00613BD8" w:rsidP="00DA7EB5">
      <w:pPr>
        <w:spacing w:before="80"/>
      </w:pPr>
      <w:r w:rsidRPr="005024C9">
        <w:t xml:space="preserve">Ofcom initiated the </w:t>
      </w:r>
      <w:r w:rsidR="00DB3729">
        <w:t>s</w:t>
      </w:r>
      <w:r w:rsidR="00DB3729" w:rsidRPr="005024C9">
        <w:t xml:space="preserve">tudy </w:t>
      </w:r>
      <w:r w:rsidRPr="005024C9">
        <w:t xml:space="preserve">as the exponential growth in mobile broadband penetration had prompted it to examine and which necessary rectify growing capacity concerns associated with the use of scarce spectrum. </w:t>
      </w:r>
    </w:p>
    <w:p w:rsidR="00613BD8" w:rsidRPr="005024C9" w:rsidRDefault="00613BD8" w:rsidP="00DA7EB5">
      <w:pPr>
        <w:spacing w:before="80"/>
      </w:pPr>
      <w:r w:rsidRPr="005024C9">
        <w:t xml:space="preserve">The </w:t>
      </w:r>
      <w:r w:rsidR="00DB3729">
        <w:t>s</w:t>
      </w:r>
      <w:r w:rsidR="00DB3729" w:rsidRPr="005024C9">
        <w:t xml:space="preserve">tudy </w:t>
      </w:r>
      <w:r w:rsidRPr="005024C9">
        <w:t>makes a number of significant observations about the spectral efficiency of 4G technologies over 2G and 3G services. It queries previous studies on 4G network-capacity improvements over 3G which it considers which rely heavily on the accuracy of forecasting models.</w:t>
      </w:r>
      <w:r w:rsidR="00AC31F0" w:rsidRPr="005024C9">
        <w:t xml:space="preserve"> </w:t>
      </w:r>
      <w:r w:rsidRPr="005024C9">
        <w:t>In contrast they emphasise the importance of network topology to improving capacity. They consider that this would take the form of more numerous cells, smaller cells and wireless offloading techniques.</w:t>
      </w:r>
      <w:r w:rsidR="00AC31F0" w:rsidRPr="005024C9">
        <w:t xml:space="preserve"> </w:t>
      </w:r>
      <w:r w:rsidRPr="005024C9">
        <w:t xml:space="preserve">In overall terms, the consultants detail a strong case for LTE as the most spectrum efficient technology as detailed in </w:t>
      </w:r>
      <w:r w:rsidR="0030406F" w:rsidRPr="0030406F">
        <w:t>Table F1</w:t>
      </w:r>
      <w:r w:rsidRPr="005024C9">
        <w:t xml:space="preserve"> below.</w:t>
      </w:r>
    </w:p>
    <w:p w:rsidR="00613BD8" w:rsidRPr="005024C9" w:rsidRDefault="00B44D3B" w:rsidP="006E6CF9">
      <w:pPr>
        <w:pStyle w:val="Tabletitle0"/>
        <w:rPr>
          <w:lang w:val="en-GB"/>
        </w:rPr>
      </w:pPr>
      <w:r w:rsidRPr="000D6334">
        <w:lastRenderedPageBreak/>
        <w:t>Table F1</w:t>
      </w:r>
      <w:r w:rsidR="00613BD8" w:rsidRPr="005024C9">
        <w:rPr>
          <w:lang w:val="en-GB"/>
        </w:rPr>
        <w:t>:</w:t>
      </w:r>
      <w:r w:rsidR="00AC31F0" w:rsidRPr="005024C9">
        <w:rPr>
          <w:lang w:val="en-GB"/>
        </w:rPr>
        <w:t xml:space="preserve"> </w:t>
      </w:r>
      <w:r w:rsidR="00613BD8" w:rsidRPr="005024C9">
        <w:rPr>
          <w:lang w:val="en-GB"/>
        </w:rPr>
        <w:t xml:space="preserve">Real </w:t>
      </w:r>
      <w:r w:rsidR="006E6CF9">
        <w:rPr>
          <w:lang w:val="en-GB"/>
        </w:rPr>
        <w:t>w</w:t>
      </w:r>
      <w:r w:rsidR="006E6CF9" w:rsidRPr="005024C9">
        <w:rPr>
          <w:lang w:val="en-GB"/>
        </w:rPr>
        <w:t xml:space="preserve">ireless </w:t>
      </w:r>
      <w:r w:rsidR="00613BD8" w:rsidRPr="005024C9">
        <w:rPr>
          <w:lang w:val="en-GB"/>
        </w:rPr>
        <w:t xml:space="preserve">findings for spectrum efficiency for 3G and 4G network </w:t>
      </w:r>
      <w:r w:rsidR="00AC31F0" w:rsidRPr="005024C9">
        <w:rPr>
          <w:lang w:val="en-GB"/>
        </w:rPr>
        <w:br/>
      </w:r>
      <w:r w:rsidR="00613BD8" w:rsidRPr="005024C9">
        <w:rPr>
          <w:lang w:val="en-GB"/>
        </w:rPr>
        <w:t>in ITU Urban macrocell test case</w:t>
      </w:r>
      <w:r w:rsidR="00613BD8" w:rsidRPr="005024C9">
        <w:rPr>
          <w:rStyle w:val="FootnoteReference"/>
          <w:rFonts w:ascii="Arial" w:hAnsi="Arial"/>
          <w:b w:val="0"/>
          <w:sz w:val="20"/>
          <w:lang w:val="en-GB"/>
        </w:rPr>
        <w:footnoteReference w:id="8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A0" w:firstRow="1" w:lastRow="0" w:firstColumn="1" w:lastColumn="0" w:noHBand="0" w:noVBand="0"/>
      </w:tblPr>
      <w:tblGrid>
        <w:gridCol w:w="1075"/>
        <w:gridCol w:w="992"/>
        <w:gridCol w:w="850"/>
        <w:gridCol w:w="774"/>
        <w:gridCol w:w="921"/>
        <w:gridCol w:w="902"/>
        <w:gridCol w:w="910"/>
        <w:gridCol w:w="923"/>
        <w:gridCol w:w="939"/>
        <w:gridCol w:w="923"/>
      </w:tblGrid>
      <w:tr w:rsidR="00613BD8" w:rsidRPr="005024C9" w:rsidTr="00AC31F0">
        <w:trPr>
          <w:jc w:val="center"/>
        </w:trPr>
        <w:tc>
          <w:tcPr>
            <w:tcW w:w="1075" w:type="dxa"/>
            <w:shd w:val="clear" w:color="auto" w:fill="31849B" w:themeFill="accent5" w:themeFillShade="BF"/>
          </w:tcPr>
          <w:p w:rsidR="00613BD8" w:rsidRPr="005024C9" w:rsidRDefault="00613BD8" w:rsidP="00AC31F0">
            <w:pPr>
              <w:pStyle w:val="Tablehead"/>
              <w:rPr>
                <w:lang w:val="en-GB"/>
              </w:rPr>
            </w:pPr>
          </w:p>
        </w:tc>
        <w:tc>
          <w:tcPr>
            <w:tcW w:w="992" w:type="dxa"/>
            <w:shd w:val="clear" w:color="auto" w:fill="31849B" w:themeFill="accent5" w:themeFillShade="BF"/>
          </w:tcPr>
          <w:p w:rsidR="00613BD8" w:rsidRPr="005024C9" w:rsidRDefault="00613BD8" w:rsidP="00AC31F0">
            <w:pPr>
              <w:pStyle w:val="Tablehead"/>
              <w:rPr>
                <w:lang w:val="en-GB"/>
              </w:rPr>
            </w:pPr>
            <w:r w:rsidRPr="005024C9">
              <w:rPr>
                <w:lang w:val="en-GB"/>
              </w:rPr>
              <w:t>WCMA (Rel-99)</w:t>
            </w:r>
          </w:p>
        </w:tc>
        <w:tc>
          <w:tcPr>
            <w:tcW w:w="850" w:type="dxa"/>
            <w:shd w:val="clear" w:color="auto" w:fill="31849B" w:themeFill="accent5" w:themeFillShade="BF"/>
          </w:tcPr>
          <w:p w:rsidR="00613BD8" w:rsidRPr="005024C9" w:rsidRDefault="00613BD8" w:rsidP="00AC31F0">
            <w:pPr>
              <w:pStyle w:val="Tablehead"/>
              <w:rPr>
                <w:lang w:val="en-GB"/>
              </w:rPr>
            </w:pPr>
            <w:r w:rsidRPr="005024C9">
              <w:rPr>
                <w:lang w:val="en-GB"/>
              </w:rPr>
              <w:t>HSPA (R5)</w:t>
            </w:r>
          </w:p>
        </w:tc>
        <w:tc>
          <w:tcPr>
            <w:tcW w:w="774" w:type="dxa"/>
            <w:shd w:val="clear" w:color="auto" w:fill="31849B" w:themeFill="accent5" w:themeFillShade="BF"/>
          </w:tcPr>
          <w:p w:rsidR="00613BD8" w:rsidRPr="005024C9" w:rsidRDefault="00613BD8" w:rsidP="00AC31F0">
            <w:pPr>
              <w:pStyle w:val="Tablehead"/>
              <w:rPr>
                <w:lang w:val="en-GB"/>
              </w:rPr>
            </w:pPr>
            <w:r w:rsidRPr="005024C9">
              <w:rPr>
                <w:lang w:val="en-GB"/>
              </w:rPr>
              <w:t>HSPA (R6)</w:t>
            </w:r>
          </w:p>
        </w:tc>
        <w:tc>
          <w:tcPr>
            <w:tcW w:w="921" w:type="dxa"/>
            <w:shd w:val="clear" w:color="auto" w:fill="31849B" w:themeFill="accent5" w:themeFillShade="BF"/>
          </w:tcPr>
          <w:p w:rsidR="00613BD8" w:rsidRPr="005024C9" w:rsidRDefault="00613BD8" w:rsidP="00AC31F0">
            <w:pPr>
              <w:pStyle w:val="Tablehead"/>
              <w:rPr>
                <w:lang w:val="en-GB"/>
              </w:rPr>
            </w:pPr>
            <w:r w:rsidRPr="005024C9">
              <w:rPr>
                <w:lang w:val="en-GB"/>
              </w:rPr>
              <w:t>HSPA+ (R7)</w:t>
            </w:r>
          </w:p>
        </w:tc>
        <w:tc>
          <w:tcPr>
            <w:tcW w:w="902" w:type="dxa"/>
            <w:shd w:val="clear" w:color="auto" w:fill="31849B" w:themeFill="accent5" w:themeFillShade="BF"/>
          </w:tcPr>
          <w:p w:rsidR="00613BD8" w:rsidRPr="005024C9" w:rsidRDefault="00613BD8" w:rsidP="00AC31F0">
            <w:pPr>
              <w:pStyle w:val="Tablehead"/>
              <w:rPr>
                <w:lang w:val="en-GB"/>
              </w:rPr>
            </w:pPr>
            <w:r w:rsidRPr="005024C9">
              <w:rPr>
                <w:lang w:val="en-GB"/>
              </w:rPr>
              <w:t>LTE (R8)</w:t>
            </w:r>
          </w:p>
        </w:tc>
        <w:tc>
          <w:tcPr>
            <w:tcW w:w="910" w:type="dxa"/>
            <w:shd w:val="clear" w:color="auto" w:fill="31849B" w:themeFill="accent5" w:themeFillShade="BF"/>
          </w:tcPr>
          <w:p w:rsidR="00613BD8" w:rsidRPr="005024C9" w:rsidRDefault="00613BD8" w:rsidP="00AC31F0">
            <w:pPr>
              <w:pStyle w:val="Tablehead"/>
              <w:rPr>
                <w:lang w:val="en-GB"/>
              </w:rPr>
            </w:pPr>
            <w:r w:rsidRPr="005024C9">
              <w:rPr>
                <w:lang w:val="en-GB"/>
              </w:rPr>
              <w:t>LTE-A (R10)</w:t>
            </w:r>
          </w:p>
        </w:tc>
        <w:tc>
          <w:tcPr>
            <w:tcW w:w="923" w:type="dxa"/>
            <w:shd w:val="clear" w:color="auto" w:fill="31849B" w:themeFill="accent5" w:themeFillShade="BF"/>
          </w:tcPr>
          <w:p w:rsidR="00613BD8" w:rsidRPr="005024C9" w:rsidRDefault="00613BD8" w:rsidP="00AC31F0">
            <w:pPr>
              <w:pStyle w:val="Tablehead"/>
              <w:rPr>
                <w:lang w:val="en-GB"/>
              </w:rPr>
            </w:pPr>
            <w:r w:rsidRPr="005024C9">
              <w:rPr>
                <w:lang w:val="en-GB"/>
              </w:rPr>
              <w:t>WiMAX (Rel-1)</w:t>
            </w:r>
          </w:p>
        </w:tc>
        <w:tc>
          <w:tcPr>
            <w:tcW w:w="939" w:type="dxa"/>
            <w:shd w:val="clear" w:color="auto" w:fill="31849B" w:themeFill="accent5" w:themeFillShade="BF"/>
          </w:tcPr>
          <w:p w:rsidR="00613BD8" w:rsidRPr="005024C9" w:rsidRDefault="00613BD8" w:rsidP="00AC31F0">
            <w:pPr>
              <w:pStyle w:val="Tablehead"/>
              <w:rPr>
                <w:lang w:val="en-GB"/>
              </w:rPr>
            </w:pPr>
            <w:r w:rsidRPr="005024C9">
              <w:rPr>
                <w:lang w:val="en-GB"/>
              </w:rPr>
              <w:t>WiMAX (Rel1.5)</w:t>
            </w:r>
          </w:p>
        </w:tc>
        <w:tc>
          <w:tcPr>
            <w:tcW w:w="923" w:type="dxa"/>
            <w:shd w:val="clear" w:color="auto" w:fill="31849B" w:themeFill="accent5" w:themeFillShade="BF"/>
          </w:tcPr>
          <w:p w:rsidR="00613BD8" w:rsidRPr="005024C9" w:rsidRDefault="00613BD8" w:rsidP="00AC31F0">
            <w:pPr>
              <w:pStyle w:val="Tablehead"/>
              <w:rPr>
                <w:lang w:val="en-GB"/>
              </w:rPr>
            </w:pPr>
            <w:r w:rsidRPr="005024C9">
              <w:rPr>
                <w:lang w:val="en-GB"/>
              </w:rPr>
              <w:t>WiMAX (Rel-2)</w:t>
            </w:r>
          </w:p>
        </w:tc>
      </w:tr>
      <w:tr w:rsidR="00613BD8" w:rsidRPr="005024C9" w:rsidTr="00AC31F0">
        <w:trPr>
          <w:jc w:val="center"/>
        </w:trPr>
        <w:tc>
          <w:tcPr>
            <w:tcW w:w="1075" w:type="dxa"/>
            <w:shd w:val="clear" w:color="auto" w:fill="DAEEF3" w:themeFill="accent5" w:themeFillTint="33"/>
          </w:tcPr>
          <w:p w:rsidR="00613BD8" w:rsidRPr="005024C9" w:rsidRDefault="00613BD8" w:rsidP="00AC31F0">
            <w:pPr>
              <w:pStyle w:val="Tabletext"/>
              <w:rPr>
                <w:b/>
                <w:bCs w:val="0"/>
              </w:rPr>
            </w:pPr>
            <w:r w:rsidRPr="005024C9">
              <w:rPr>
                <w:b/>
                <w:bCs w:val="0"/>
              </w:rPr>
              <w:t>Low end</w:t>
            </w:r>
          </w:p>
        </w:tc>
        <w:tc>
          <w:tcPr>
            <w:tcW w:w="992" w:type="dxa"/>
            <w:shd w:val="clear" w:color="auto" w:fill="DAEEF3" w:themeFill="accent5" w:themeFillTint="33"/>
          </w:tcPr>
          <w:p w:rsidR="00613BD8" w:rsidRPr="005024C9" w:rsidRDefault="00613BD8" w:rsidP="00AC31F0">
            <w:pPr>
              <w:pStyle w:val="Tabletext"/>
              <w:jc w:val="center"/>
            </w:pPr>
            <w:r w:rsidRPr="005024C9">
              <w:t>0.19</w:t>
            </w:r>
          </w:p>
        </w:tc>
        <w:tc>
          <w:tcPr>
            <w:tcW w:w="850" w:type="dxa"/>
            <w:shd w:val="clear" w:color="auto" w:fill="DAEEF3" w:themeFill="accent5" w:themeFillTint="33"/>
          </w:tcPr>
          <w:p w:rsidR="00613BD8" w:rsidRPr="005024C9" w:rsidRDefault="00613BD8" w:rsidP="00AC31F0">
            <w:pPr>
              <w:pStyle w:val="Tabletext"/>
              <w:jc w:val="center"/>
            </w:pPr>
            <w:r w:rsidRPr="005024C9">
              <w:t>0.28</w:t>
            </w:r>
          </w:p>
        </w:tc>
        <w:tc>
          <w:tcPr>
            <w:tcW w:w="774" w:type="dxa"/>
            <w:shd w:val="clear" w:color="auto" w:fill="DAEEF3" w:themeFill="accent5" w:themeFillTint="33"/>
          </w:tcPr>
          <w:p w:rsidR="00613BD8" w:rsidRPr="005024C9" w:rsidRDefault="00613BD8" w:rsidP="00AC31F0">
            <w:pPr>
              <w:pStyle w:val="Tabletext"/>
              <w:jc w:val="center"/>
            </w:pPr>
            <w:r w:rsidRPr="005024C9">
              <w:t>0.41</w:t>
            </w:r>
          </w:p>
        </w:tc>
        <w:tc>
          <w:tcPr>
            <w:tcW w:w="921" w:type="dxa"/>
            <w:shd w:val="clear" w:color="auto" w:fill="DAEEF3" w:themeFill="accent5" w:themeFillTint="33"/>
          </w:tcPr>
          <w:p w:rsidR="00613BD8" w:rsidRPr="005024C9" w:rsidRDefault="00613BD8" w:rsidP="00AC31F0">
            <w:pPr>
              <w:pStyle w:val="Tabletext"/>
              <w:jc w:val="center"/>
            </w:pPr>
            <w:r w:rsidRPr="005024C9">
              <w:t>0.41</w:t>
            </w:r>
          </w:p>
        </w:tc>
        <w:tc>
          <w:tcPr>
            <w:tcW w:w="902" w:type="dxa"/>
            <w:shd w:val="clear" w:color="auto" w:fill="DAEEF3" w:themeFill="accent5" w:themeFillTint="33"/>
          </w:tcPr>
          <w:p w:rsidR="00613BD8" w:rsidRPr="005024C9" w:rsidRDefault="00613BD8" w:rsidP="00AC31F0">
            <w:pPr>
              <w:pStyle w:val="Tabletext"/>
              <w:jc w:val="center"/>
              <w:rPr>
                <w:b/>
                <w:bCs w:val="0"/>
              </w:rPr>
            </w:pPr>
            <w:r w:rsidRPr="005024C9">
              <w:rPr>
                <w:b/>
                <w:bCs w:val="0"/>
              </w:rPr>
              <w:t>1.12</w:t>
            </w:r>
          </w:p>
        </w:tc>
        <w:tc>
          <w:tcPr>
            <w:tcW w:w="910" w:type="dxa"/>
            <w:shd w:val="clear" w:color="auto" w:fill="DAEEF3" w:themeFill="accent5" w:themeFillTint="33"/>
          </w:tcPr>
          <w:p w:rsidR="00613BD8" w:rsidRPr="005024C9" w:rsidRDefault="00613BD8" w:rsidP="00AC31F0">
            <w:pPr>
              <w:pStyle w:val="Tabletext"/>
              <w:jc w:val="center"/>
              <w:rPr>
                <w:b/>
                <w:bCs w:val="0"/>
              </w:rPr>
            </w:pPr>
            <w:r w:rsidRPr="005024C9">
              <w:rPr>
                <w:b/>
                <w:bCs w:val="0"/>
              </w:rPr>
              <w:t>2.09</w:t>
            </w:r>
          </w:p>
        </w:tc>
        <w:tc>
          <w:tcPr>
            <w:tcW w:w="923" w:type="dxa"/>
            <w:shd w:val="clear" w:color="auto" w:fill="DAEEF3" w:themeFill="accent5" w:themeFillTint="33"/>
          </w:tcPr>
          <w:p w:rsidR="00613BD8" w:rsidRPr="005024C9" w:rsidRDefault="00613BD8" w:rsidP="00AC31F0">
            <w:pPr>
              <w:pStyle w:val="Tabletext"/>
              <w:jc w:val="center"/>
            </w:pPr>
            <w:r w:rsidRPr="005024C9">
              <w:t>0.83</w:t>
            </w:r>
          </w:p>
        </w:tc>
        <w:tc>
          <w:tcPr>
            <w:tcW w:w="939" w:type="dxa"/>
            <w:shd w:val="clear" w:color="auto" w:fill="DAEEF3" w:themeFill="accent5" w:themeFillTint="33"/>
          </w:tcPr>
          <w:p w:rsidR="00613BD8" w:rsidRPr="005024C9" w:rsidRDefault="00613BD8" w:rsidP="00AC31F0">
            <w:pPr>
              <w:pStyle w:val="Tabletext"/>
              <w:jc w:val="center"/>
            </w:pPr>
            <w:r w:rsidRPr="005024C9">
              <w:t>1.17</w:t>
            </w:r>
          </w:p>
        </w:tc>
        <w:tc>
          <w:tcPr>
            <w:tcW w:w="923" w:type="dxa"/>
            <w:shd w:val="clear" w:color="auto" w:fill="DAEEF3" w:themeFill="accent5" w:themeFillTint="33"/>
          </w:tcPr>
          <w:p w:rsidR="00613BD8" w:rsidRPr="005024C9" w:rsidRDefault="00613BD8" w:rsidP="00AC31F0">
            <w:pPr>
              <w:pStyle w:val="Tabletext"/>
              <w:jc w:val="center"/>
            </w:pPr>
            <w:r w:rsidRPr="005024C9">
              <w:t>2.03</w:t>
            </w:r>
          </w:p>
        </w:tc>
      </w:tr>
      <w:tr w:rsidR="00613BD8" w:rsidRPr="005024C9" w:rsidTr="00AC31F0">
        <w:trPr>
          <w:jc w:val="center"/>
        </w:trPr>
        <w:tc>
          <w:tcPr>
            <w:tcW w:w="1075" w:type="dxa"/>
            <w:shd w:val="clear" w:color="auto" w:fill="auto"/>
          </w:tcPr>
          <w:p w:rsidR="00613BD8" w:rsidRPr="005024C9" w:rsidRDefault="00613BD8" w:rsidP="00AC31F0">
            <w:pPr>
              <w:pStyle w:val="Tabletext"/>
              <w:rPr>
                <w:b/>
                <w:bCs w:val="0"/>
              </w:rPr>
            </w:pPr>
            <w:r w:rsidRPr="005024C9">
              <w:rPr>
                <w:b/>
                <w:bCs w:val="0"/>
              </w:rPr>
              <w:t>Typical</w:t>
            </w:r>
          </w:p>
        </w:tc>
        <w:tc>
          <w:tcPr>
            <w:tcW w:w="992" w:type="dxa"/>
            <w:shd w:val="clear" w:color="auto" w:fill="auto"/>
          </w:tcPr>
          <w:p w:rsidR="00613BD8" w:rsidRPr="005024C9" w:rsidRDefault="00613BD8" w:rsidP="00AC31F0">
            <w:pPr>
              <w:pStyle w:val="Tabletext"/>
              <w:jc w:val="center"/>
            </w:pPr>
            <w:r w:rsidRPr="005024C9">
              <w:t>0.19</w:t>
            </w:r>
          </w:p>
        </w:tc>
        <w:tc>
          <w:tcPr>
            <w:tcW w:w="850" w:type="dxa"/>
            <w:shd w:val="clear" w:color="auto" w:fill="auto"/>
          </w:tcPr>
          <w:p w:rsidR="00613BD8" w:rsidRPr="005024C9" w:rsidRDefault="00613BD8" w:rsidP="00AC31F0">
            <w:pPr>
              <w:pStyle w:val="Tabletext"/>
              <w:jc w:val="center"/>
            </w:pPr>
            <w:r w:rsidRPr="005024C9">
              <w:t>0.45</w:t>
            </w:r>
          </w:p>
        </w:tc>
        <w:tc>
          <w:tcPr>
            <w:tcW w:w="774" w:type="dxa"/>
            <w:shd w:val="clear" w:color="auto" w:fill="auto"/>
          </w:tcPr>
          <w:p w:rsidR="00613BD8" w:rsidRPr="005024C9" w:rsidRDefault="00613BD8" w:rsidP="00AC31F0">
            <w:pPr>
              <w:pStyle w:val="Tabletext"/>
              <w:jc w:val="center"/>
            </w:pPr>
            <w:r w:rsidRPr="005024C9">
              <w:t>0.68</w:t>
            </w:r>
          </w:p>
        </w:tc>
        <w:tc>
          <w:tcPr>
            <w:tcW w:w="921" w:type="dxa"/>
            <w:shd w:val="clear" w:color="auto" w:fill="auto"/>
          </w:tcPr>
          <w:p w:rsidR="00613BD8" w:rsidRPr="005024C9" w:rsidRDefault="00613BD8" w:rsidP="00AC31F0">
            <w:pPr>
              <w:pStyle w:val="Tabletext"/>
              <w:jc w:val="center"/>
            </w:pPr>
            <w:r w:rsidRPr="005024C9">
              <w:t>0.68</w:t>
            </w:r>
          </w:p>
        </w:tc>
        <w:tc>
          <w:tcPr>
            <w:tcW w:w="902" w:type="dxa"/>
            <w:shd w:val="clear" w:color="auto" w:fill="auto"/>
          </w:tcPr>
          <w:p w:rsidR="00613BD8" w:rsidRPr="005024C9" w:rsidRDefault="00613BD8" w:rsidP="00AC31F0">
            <w:pPr>
              <w:pStyle w:val="Tabletext"/>
              <w:jc w:val="center"/>
              <w:rPr>
                <w:b/>
                <w:bCs w:val="0"/>
              </w:rPr>
            </w:pPr>
            <w:r w:rsidRPr="005024C9">
              <w:rPr>
                <w:b/>
                <w:bCs w:val="0"/>
              </w:rPr>
              <w:t>1.32</w:t>
            </w:r>
          </w:p>
        </w:tc>
        <w:tc>
          <w:tcPr>
            <w:tcW w:w="910" w:type="dxa"/>
            <w:shd w:val="clear" w:color="auto" w:fill="auto"/>
          </w:tcPr>
          <w:p w:rsidR="00613BD8" w:rsidRPr="005024C9" w:rsidRDefault="00613BD8" w:rsidP="00AC31F0">
            <w:pPr>
              <w:pStyle w:val="Tabletext"/>
              <w:jc w:val="center"/>
              <w:rPr>
                <w:b/>
                <w:bCs w:val="0"/>
              </w:rPr>
            </w:pPr>
            <w:r w:rsidRPr="005024C9">
              <w:rPr>
                <w:b/>
                <w:bCs w:val="0"/>
              </w:rPr>
              <w:t>2.60</w:t>
            </w:r>
          </w:p>
        </w:tc>
        <w:tc>
          <w:tcPr>
            <w:tcW w:w="923" w:type="dxa"/>
            <w:shd w:val="clear" w:color="auto" w:fill="auto"/>
          </w:tcPr>
          <w:p w:rsidR="00613BD8" w:rsidRPr="005024C9" w:rsidRDefault="00613BD8" w:rsidP="00AC31F0">
            <w:pPr>
              <w:pStyle w:val="Tabletext"/>
              <w:jc w:val="center"/>
            </w:pPr>
            <w:r w:rsidRPr="005024C9">
              <w:t>1.18</w:t>
            </w:r>
          </w:p>
        </w:tc>
        <w:tc>
          <w:tcPr>
            <w:tcW w:w="939" w:type="dxa"/>
            <w:shd w:val="clear" w:color="auto" w:fill="auto"/>
          </w:tcPr>
          <w:p w:rsidR="00613BD8" w:rsidRPr="005024C9" w:rsidRDefault="00613BD8" w:rsidP="00AC31F0">
            <w:pPr>
              <w:pStyle w:val="Tabletext"/>
              <w:jc w:val="center"/>
            </w:pPr>
            <w:r w:rsidRPr="005024C9">
              <w:t>1.41</w:t>
            </w:r>
          </w:p>
        </w:tc>
        <w:tc>
          <w:tcPr>
            <w:tcW w:w="923" w:type="dxa"/>
            <w:shd w:val="clear" w:color="auto" w:fill="auto"/>
          </w:tcPr>
          <w:p w:rsidR="00613BD8" w:rsidRPr="005024C9" w:rsidRDefault="00613BD8" w:rsidP="00AC31F0">
            <w:pPr>
              <w:pStyle w:val="Tabletext"/>
              <w:jc w:val="center"/>
            </w:pPr>
            <w:r w:rsidRPr="005024C9">
              <w:t>2.41</w:t>
            </w:r>
          </w:p>
        </w:tc>
      </w:tr>
      <w:tr w:rsidR="00613BD8" w:rsidRPr="005024C9" w:rsidTr="00AC31F0">
        <w:trPr>
          <w:jc w:val="center"/>
        </w:trPr>
        <w:tc>
          <w:tcPr>
            <w:tcW w:w="1075" w:type="dxa"/>
            <w:shd w:val="clear" w:color="auto" w:fill="DAEEF3" w:themeFill="accent5" w:themeFillTint="33"/>
          </w:tcPr>
          <w:p w:rsidR="00613BD8" w:rsidRPr="005024C9" w:rsidRDefault="00613BD8" w:rsidP="00AC31F0">
            <w:pPr>
              <w:pStyle w:val="Tabletext"/>
              <w:rPr>
                <w:b/>
                <w:bCs w:val="0"/>
              </w:rPr>
            </w:pPr>
            <w:r w:rsidRPr="005024C9">
              <w:rPr>
                <w:b/>
                <w:bCs w:val="0"/>
              </w:rPr>
              <w:t>High end</w:t>
            </w:r>
          </w:p>
        </w:tc>
        <w:tc>
          <w:tcPr>
            <w:tcW w:w="992" w:type="dxa"/>
            <w:shd w:val="clear" w:color="auto" w:fill="DAEEF3" w:themeFill="accent5" w:themeFillTint="33"/>
          </w:tcPr>
          <w:p w:rsidR="00613BD8" w:rsidRPr="005024C9" w:rsidRDefault="00613BD8" w:rsidP="00AC31F0">
            <w:pPr>
              <w:pStyle w:val="Tabletext"/>
              <w:jc w:val="center"/>
            </w:pPr>
            <w:r w:rsidRPr="005024C9">
              <w:t>0.19</w:t>
            </w:r>
          </w:p>
        </w:tc>
        <w:tc>
          <w:tcPr>
            <w:tcW w:w="850" w:type="dxa"/>
            <w:shd w:val="clear" w:color="auto" w:fill="DAEEF3" w:themeFill="accent5" w:themeFillTint="33"/>
          </w:tcPr>
          <w:p w:rsidR="00613BD8" w:rsidRPr="005024C9" w:rsidRDefault="00613BD8" w:rsidP="00AC31F0">
            <w:pPr>
              <w:pStyle w:val="Tabletext"/>
              <w:jc w:val="center"/>
            </w:pPr>
            <w:r w:rsidRPr="005024C9">
              <w:t>0.50</w:t>
            </w:r>
          </w:p>
        </w:tc>
        <w:tc>
          <w:tcPr>
            <w:tcW w:w="774" w:type="dxa"/>
            <w:shd w:val="clear" w:color="auto" w:fill="DAEEF3" w:themeFill="accent5" w:themeFillTint="33"/>
          </w:tcPr>
          <w:p w:rsidR="00613BD8" w:rsidRPr="005024C9" w:rsidRDefault="00613BD8" w:rsidP="00AC31F0">
            <w:pPr>
              <w:pStyle w:val="Tabletext"/>
              <w:jc w:val="center"/>
            </w:pPr>
            <w:r w:rsidRPr="005024C9">
              <w:t>0.76</w:t>
            </w:r>
          </w:p>
        </w:tc>
        <w:tc>
          <w:tcPr>
            <w:tcW w:w="921" w:type="dxa"/>
            <w:shd w:val="clear" w:color="auto" w:fill="DAEEF3" w:themeFill="accent5" w:themeFillTint="33"/>
          </w:tcPr>
          <w:p w:rsidR="00613BD8" w:rsidRPr="005024C9" w:rsidRDefault="00613BD8" w:rsidP="00AC31F0">
            <w:pPr>
              <w:pStyle w:val="Tabletext"/>
              <w:jc w:val="center"/>
            </w:pPr>
            <w:r w:rsidRPr="005024C9">
              <w:t>1.13</w:t>
            </w:r>
          </w:p>
        </w:tc>
        <w:tc>
          <w:tcPr>
            <w:tcW w:w="902" w:type="dxa"/>
            <w:shd w:val="clear" w:color="auto" w:fill="DAEEF3" w:themeFill="accent5" w:themeFillTint="33"/>
          </w:tcPr>
          <w:p w:rsidR="00613BD8" w:rsidRPr="005024C9" w:rsidRDefault="00613BD8" w:rsidP="00AC31F0">
            <w:pPr>
              <w:pStyle w:val="Tabletext"/>
              <w:jc w:val="center"/>
              <w:rPr>
                <w:b/>
                <w:bCs w:val="0"/>
              </w:rPr>
            </w:pPr>
            <w:r w:rsidRPr="005024C9">
              <w:rPr>
                <w:b/>
                <w:bCs w:val="0"/>
              </w:rPr>
              <w:t>2.08</w:t>
            </w:r>
          </w:p>
        </w:tc>
        <w:tc>
          <w:tcPr>
            <w:tcW w:w="910" w:type="dxa"/>
            <w:shd w:val="clear" w:color="auto" w:fill="DAEEF3" w:themeFill="accent5" w:themeFillTint="33"/>
          </w:tcPr>
          <w:p w:rsidR="00613BD8" w:rsidRPr="005024C9" w:rsidRDefault="00613BD8" w:rsidP="00AC31F0">
            <w:pPr>
              <w:pStyle w:val="Tabletext"/>
              <w:jc w:val="center"/>
              <w:rPr>
                <w:b/>
                <w:bCs w:val="0"/>
              </w:rPr>
            </w:pPr>
            <w:r w:rsidRPr="005024C9">
              <w:rPr>
                <w:b/>
                <w:bCs w:val="0"/>
              </w:rPr>
              <w:t>5.44</w:t>
            </w:r>
          </w:p>
        </w:tc>
        <w:tc>
          <w:tcPr>
            <w:tcW w:w="923" w:type="dxa"/>
            <w:shd w:val="clear" w:color="auto" w:fill="DAEEF3" w:themeFill="accent5" w:themeFillTint="33"/>
          </w:tcPr>
          <w:p w:rsidR="00613BD8" w:rsidRPr="005024C9" w:rsidRDefault="00613BD8" w:rsidP="00AC31F0">
            <w:pPr>
              <w:pStyle w:val="Tabletext"/>
              <w:jc w:val="center"/>
            </w:pPr>
            <w:r w:rsidRPr="005024C9">
              <w:t>1.60</w:t>
            </w:r>
          </w:p>
        </w:tc>
        <w:tc>
          <w:tcPr>
            <w:tcW w:w="939" w:type="dxa"/>
            <w:shd w:val="clear" w:color="auto" w:fill="DAEEF3" w:themeFill="accent5" w:themeFillTint="33"/>
          </w:tcPr>
          <w:p w:rsidR="00613BD8" w:rsidRPr="005024C9" w:rsidRDefault="00613BD8" w:rsidP="00AC31F0">
            <w:pPr>
              <w:pStyle w:val="Tabletext"/>
              <w:jc w:val="center"/>
            </w:pPr>
            <w:r w:rsidRPr="005024C9">
              <w:t>2.60</w:t>
            </w:r>
          </w:p>
        </w:tc>
        <w:tc>
          <w:tcPr>
            <w:tcW w:w="923" w:type="dxa"/>
            <w:shd w:val="clear" w:color="auto" w:fill="DAEEF3" w:themeFill="accent5" w:themeFillTint="33"/>
          </w:tcPr>
          <w:p w:rsidR="00613BD8" w:rsidRPr="005024C9" w:rsidRDefault="00613BD8" w:rsidP="00AC31F0">
            <w:pPr>
              <w:pStyle w:val="Tabletext"/>
              <w:jc w:val="center"/>
            </w:pPr>
            <w:r w:rsidRPr="005024C9">
              <w:t>4.31</w:t>
            </w:r>
          </w:p>
        </w:tc>
      </w:tr>
    </w:tbl>
    <w:p w:rsidR="00613BD8" w:rsidRPr="005024C9" w:rsidRDefault="00613BD8" w:rsidP="00AC31F0"/>
    <w:p w:rsidR="00613BD8" w:rsidRPr="005024C9" w:rsidRDefault="00613BD8" w:rsidP="00B44D3B">
      <w:pPr>
        <w:rPr>
          <w:b/>
        </w:rPr>
      </w:pPr>
      <w:r w:rsidRPr="005024C9">
        <w:rPr>
          <w:b/>
        </w:rPr>
        <w:t>In the third study, i</w:t>
      </w:r>
      <w:r w:rsidRPr="005024C9">
        <w:t xml:space="preserve">n May 2011, the Australian Media and Communications Authority (ACMA) published two papers, </w:t>
      </w:r>
      <w:r w:rsidRPr="005024C9">
        <w:rPr>
          <w:i/>
        </w:rPr>
        <w:t xml:space="preserve">‘Towards 2020 – Future spectrum requirements for mobile broadband’ </w:t>
      </w:r>
      <w:r w:rsidRPr="005024C9">
        <w:t xml:space="preserve">and </w:t>
      </w:r>
      <w:r w:rsidRPr="005024C9">
        <w:rPr>
          <w:i/>
        </w:rPr>
        <w:t>‘The 900 MHz band – Exploring Opportunities’</w:t>
      </w:r>
      <w:r w:rsidRPr="005024C9">
        <w:t>,</w:t>
      </w:r>
      <w:r w:rsidRPr="005024C9">
        <w:rPr>
          <w:rStyle w:val="FootnoteReference"/>
          <w:rFonts w:ascii="Arial" w:hAnsi="Arial"/>
          <w:sz w:val="22"/>
        </w:rPr>
        <w:footnoteReference w:id="86"/>
      </w:r>
      <w:r w:rsidRPr="005024C9">
        <w:t xml:space="preserve"> that outlined possible approaches to effectively meet growing demand for mobile broadband.  ACMA predicts an enormous 500x increase in data demand from 2007 to 2020 with nearly 1100 MHz of spectrum being estimated to be required to meet demand.  In Australia, additional spectrum as detailed in </w:t>
      </w:r>
      <w:r w:rsidR="0030406F" w:rsidRPr="0030406F">
        <w:rPr>
          <w:highlight w:val="yellow"/>
        </w:rPr>
        <w:t>Table F.2</w:t>
      </w:r>
      <w:r w:rsidRPr="005024C9">
        <w:t xml:space="preserve"> has been earmarked for mobile broadband services to address this spectrum demand.</w:t>
      </w:r>
    </w:p>
    <w:p w:rsidR="00613BD8" w:rsidRPr="005024C9" w:rsidRDefault="00325CFE" w:rsidP="00AC31F0">
      <w:pPr>
        <w:pStyle w:val="Tabletitle0"/>
        <w:rPr>
          <w:lang w:val="en-GB"/>
        </w:rPr>
      </w:pPr>
      <w:r w:rsidRPr="00325CFE">
        <w:rPr>
          <w:lang w:val="en-GB"/>
        </w:rPr>
        <w:t>Figure</w:t>
      </w:r>
      <w:r w:rsidR="00613BD8" w:rsidRPr="005024C9">
        <w:rPr>
          <w:lang w:val="en-GB"/>
        </w:rPr>
        <w:t xml:space="preserve"> F.2:</w:t>
      </w:r>
      <w:r w:rsidR="00AC31F0" w:rsidRPr="005024C9">
        <w:rPr>
          <w:lang w:val="en-GB"/>
        </w:rPr>
        <w:t xml:space="preserve"> </w:t>
      </w:r>
      <w:r w:rsidR="00613BD8" w:rsidRPr="005024C9">
        <w:rPr>
          <w:lang w:val="en-GB"/>
        </w:rPr>
        <w:t>Preferred wireless broadband and possible uses for candidate bands</w:t>
      </w:r>
    </w:p>
    <w:tbl>
      <w:tblPr>
        <w:tblStyle w:val="LightList-Accent1"/>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09"/>
        <w:gridCol w:w="7230"/>
      </w:tblGrid>
      <w:tr w:rsidR="00613BD8" w:rsidRPr="005024C9" w:rsidTr="00AC3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31849B" w:themeFill="accent5" w:themeFillShade="BF"/>
          </w:tcPr>
          <w:p w:rsidR="00613BD8" w:rsidRPr="005024C9" w:rsidRDefault="00613BD8" w:rsidP="00AC31F0">
            <w:pPr>
              <w:pStyle w:val="Tablehead"/>
              <w:rPr>
                <w:lang w:val="en-GB"/>
              </w:rPr>
            </w:pPr>
            <w:r w:rsidRPr="005024C9">
              <w:rPr>
                <w:lang w:val="en-GB"/>
              </w:rPr>
              <w:t>Band</w:t>
            </w:r>
          </w:p>
        </w:tc>
        <w:tc>
          <w:tcPr>
            <w:cnfStyle w:val="000010000000" w:firstRow="0" w:lastRow="0" w:firstColumn="0" w:lastColumn="0" w:oddVBand="1" w:evenVBand="0" w:oddHBand="0" w:evenHBand="0" w:firstRowFirstColumn="0" w:firstRowLastColumn="0" w:lastRowFirstColumn="0" w:lastRowLastColumn="0"/>
            <w:tcW w:w="7230" w:type="dxa"/>
            <w:tcBorders>
              <w:top w:val="none" w:sz="0" w:space="0" w:color="auto"/>
              <w:left w:val="none" w:sz="0" w:space="0" w:color="auto"/>
              <w:right w:val="none" w:sz="0" w:space="0" w:color="auto"/>
            </w:tcBorders>
            <w:shd w:val="clear" w:color="auto" w:fill="31849B" w:themeFill="accent5" w:themeFillShade="BF"/>
          </w:tcPr>
          <w:p w:rsidR="00613BD8" w:rsidRPr="005024C9" w:rsidRDefault="00613BD8" w:rsidP="00AC31F0">
            <w:pPr>
              <w:pStyle w:val="Tablehead"/>
              <w:rPr>
                <w:lang w:val="en-GB"/>
              </w:rPr>
            </w:pPr>
            <w:r w:rsidRPr="005024C9">
              <w:rPr>
                <w:lang w:val="en-GB"/>
              </w:rPr>
              <w:t>Possible Uses</w:t>
            </w:r>
          </w:p>
        </w:tc>
      </w:tr>
      <w:tr w:rsidR="00613BD8" w:rsidRPr="005024C9" w:rsidTr="00C43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DAEEF3" w:themeFill="accent5" w:themeFillTint="33"/>
          </w:tcPr>
          <w:p w:rsidR="00613BD8" w:rsidRPr="005024C9" w:rsidRDefault="00613BD8" w:rsidP="00AC31F0">
            <w:pPr>
              <w:pStyle w:val="Tabletext"/>
              <w:spacing w:before="0" w:after="0"/>
              <w:rPr>
                <w:b w:val="0"/>
              </w:rPr>
            </w:pPr>
            <w:r w:rsidRPr="005024C9">
              <w:rPr>
                <w:b w:val="0"/>
              </w:rPr>
              <w:t>850 MHz</w:t>
            </w:r>
          </w:p>
        </w:tc>
        <w:tc>
          <w:tcPr>
            <w:cnfStyle w:val="000010000000" w:firstRow="0" w:lastRow="0" w:firstColumn="0" w:lastColumn="0" w:oddVBand="1"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LTE / LTE Advanced</w:t>
            </w:r>
          </w:p>
        </w:tc>
      </w:tr>
      <w:tr w:rsidR="00613BD8" w:rsidRPr="005024C9" w:rsidTr="00AC31F0">
        <w:tc>
          <w:tcPr>
            <w:cnfStyle w:val="001000000000" w:firstRow="0" w:lastRow="0" w:firstColumn="1" w:lastColumn="0" w:oddVBand="0" w:evenVBand="0" w:oddHBand="0" w:evenHBand="0" w:firstRowFirstColumn="0" w:firstRowLastColumn="0" w:lastRowFirstColumn="0" w:lastRowLastColumn="0"/>
            <w:tcW w:w="1809" w:type="dxa"/>
          </w:tcPr>
          <w:p w:rsidR="00613BD8" w:rsidRPr="005024C9" w:rsidRDefault="00613BD8" w:rsidP="00AC31F0">
            <w:pPr>
              <w:pStyle w:val="Tabletext"/>
              <w:spacing w:before="0" w:after="0"/>
              <w:rPr>
                <w:b w:val="0"/>
              </w:rPr>
            </w:pPr>
            <w:r w:rsidRPr="005024C9">
              <w:rPr>
                <w:b w:val="0"/>
              </w:rPr>
              <w:t>1.5 GHz</w:t>
            </w:r>
          </w:p>
        </w:tc>
        <w:tc>
          <w:tcPr>
            <w:cnfStyle w:val="000010000000" w:firstRow="0" w:lastRow="0" w:firstColumn="0" w:lastColumn="0" w:oddVBand="1" w:evenVBand="0" w:oddHBand="0" w:evenHBand="0" w:firstRowFirstColumn="0" w:firstRowLastColumn="0" w:lastRowFirstColumn="0" w:lastRowLastColumn="0"/>
            <w:tcW w:w="7230" w:type="dxa"/>
            <w:tcBorders>
              <w:left w:val="none" w:sz="0" w:space="0" w:color="auto"/>
              <w:right w:val="none" w:sz="0" w:space="0" w:color="auto"/>
            </w:tcBorders>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A21B2C">
              <w:t>W-CDMA</w:t>
            </w:r>
            <w:r w:rsidR="00613BD8" w:rsidRPr="005024C9">
              <w:t xml:space="preserve"> – HSPA / HSPA+</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LTE / LTE Advanced</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WiMAX TDD/FDD</w:t>
            </w:r>
          </w:p>
        </w:tc>
      </w:tr>
      <w:tr w:rsidR="00613BD8" w:rsidRPr="005024C9" w:rsidTr="00C43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DAEEF3" w:themeFill="accent5" w:themeFillTint="33"/>
          </w:tcPr>
          <w:p w:rsidR="00613BD8" w:rsidRPr="005024C9" w:rsidRDefault="00AC31F0" w:rsidP="00AC31F0">
            <w:pPr>
              <w:pStyle w:val="Tabletext"/>
              <w:spacing w:before="0" w:after="0"/>
              <w:rPr>
                <w:b w:val="0"/>
              </w:rPr>
            </w:pPr>
            <w:r w:rsidRPr="005024C9">
              <w:rPr>
                <w:b w:val="0"/>
              </w:rPr>
              <w:t>Mobile Satellite</w:t>
            </w:r>
          </w:p>
        </w:tc>
        <w:tc>
          <w:tcPr>
            <w:cnfStyle w:val="000010000000" w:firstRow="0" w:lastRow="0" w:firstColumn="0" w:lastColumn="0" w:oddVBand="1"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613BD8" w:rsidRPr="005024C9" w:rsidRDefault="00AC31F0" w:rsidP="007E5FC8">
            <w:pPr>
              <w:pStyle w:val="Tabletext"/>
              <w:tabs>
                <w:tab w:val="left" w:pos="396"/>
              </w:tabs>
              <w:spacing w:before="0" w:after="0"/>
              <w:ind w:left="396" w:hanging="396"/>
            </w:pPr>
            <w:r w:rsidRPr="005024C9">
              <w:rPr>
                <w:color w:val="31849B" w:themeColor="accent5" w:themeShade="BF"/>
              </w:rPr>
              <w:t>•</w:t>
            </w:r>
            <w:r w:rsidRPr="005024C9">
              <w:tab/>
            </w:r>
            <w:r w:rsidR="00613BD8" w:rsidRPr="005024C9">
              <w:t xml:space="preserve">Embargo in place. Prevents applications for apparatus </w:t>
            </w:r>
            <w:r w:rsidR="007E5FC8" w:rsidRPr="005024C9">
              <w:t>licen</w:t>
            </w:r>
            <w:r w:rsidR="007E5FC8">
              <w:t>c</w:t>
            </w:r>
            <w:r w:rsidR="007E5FC8" w:rsidRPr="005024C9">
              <w:t xml:space="preserve">es </w:t>
            </w:r>
            <w:r w:rsidR="00613BD8" w:rsidRPr="005024C9">
              <w:t>for fixed and mobile services in 1980-2010 MHz and 2170-2200 MHz bands</w:t>
            </w:r>
          </w:p>
        </w:tc>
      </w:tr>
      <w:tr w:rsidR="00613BD8" w:rsidRPr="005024C9" w:rsidTr="00AC31F0">
        <w:tc>
          <w:tcPr>
            <w:cnfStyle w:val="001000000000" w:firstRow="0" w:lastRow="0" w:firstColumn="1" w:lastColumn="0" w:oddVBand="0" w:evenVBand="0" w:oddHBand="0" w:evenHBand="0" w:firstRowFirstColumn="0" w:firstRowLastColumn="0" w:lastRowFirstColumn="0" w:lastRowLastColumn="0"/>
            <w:tcW w:w="1809" w:type="dxa"/>
          </w:tcPr>
          <w:p w:rsidR="00613BD8" w:rsidRPr="005024C9" w:rsidRDefault="00613BD8" w:rsidP="00AC31F0">
            <w:pPr>
              <w:pStyle w:val="Tabletext"/>
              <w:spacing w:before="0" w:after="0"/>
              <w:rPr>
                <w:b w:val="0"/>
              </w:rPr>
            </w:pPr>
            <w:r w:rsidRPr="005024C9">
              <w:rPr>
                <w:b w:val="0"/>
              </w:rPr>
              <w:t>1675-1710 MHz</w:t>
            </w:r>
          </w:p>
        </w:tc>
        <w:tc>
          <w:tcPr>
            <w:cnfStyle w:val="000010000000" w:firstRow="0" w:lastRow="0" w:firstColumn="0" w:lastColumn="0" w:oddVBand="1" w:evenVBand="0" w:oddHBand="0" w:evenHBand="0" w:firstRowFirstColumn="0" w:firstRowLastColumn="0" w:lastRowFirstColumn="0" w:lastRowLastColumn="0"/>
            <w:tcW w:w="7230" w:type="dxa"/>
            <w:tcBorders>
              <w:left w:val="none" w:sz="0" w:space="0" w:color="auto"/>
              <w:right w:val="none" w:sz="0" w:space="0" w:color="auto"/>
            </w:tcBorders>
          </w:tcPr>
          <w:p w:rsidR="00613BD8" w:rsidRPr="005024C9" w:rsidRDefault="00AC31F0" w:rsidP="00AC31F0">
            <w:pPr>
              <w:pStyle w:val="Tabletext"/>
              <w:tabs>
                <w:tab w:val="left" w:pos="396"/>
              </w:tabs>
              <w:spacing w:before="0" w:after="0"/>
              <w:ind w:left="396" w:hanging="396"/>
            </w:pPr>
            <w:r w:rsidRPr="005024C9">
              <w:rPr>
                <w:color w:val="31849B" w:themeColor="accent5" w:themeShade="BF"/>
              </w:rPr>
              <w:t>•</w:t>
            </w:r>
            <w:r w:rsidRPr="005024C9">
              <w:tab/>
            </w:r>
            <w:r w:rsidR="00613BD8" w:rsidRPr="005024C9">
              <w:t>Will monitor FCC’s progress. Indication that Met Sat services will be significantly affected by introduction of mobile broadband in this band.</w:t>
            </w:r>
          </w:p>
        </w:tc>
      </w:tr>
      <w:tr w:rsidR="00613BD8" w:rsidRPr="005024C9" w:rsidTr="00C43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DAEEF3" w:themeFill="accent5" w:themeFillTint="33"/>
          </w:tcPr>
          <w:p w:rsidR="00613BD8" w:rsidRPr="005024C9" w:rsidRDefault="00613BD8" w:rsidP="00AC31F0">
            <w:pPr>
              <w:pStyle w:val="Tabletext"/>
              <w:spacing w:before="0" w:after="0"/>
              <w:rPr>
                <w:b w:val="0"/>
              </w:rPr>
            </w:pPr>
            <w:r w:rsidRPr="005024C9">
              <w:rPr>
                <w:b w:val="0"/>
              </w:rPr>
              <w:t>2010-2025 MHz</w:t>
            </w:r>
          </w:p>
        </w:tc>
        <w:tc>
          <w:tcPr>
            <w:cnfStyle w:val="000010000000" w:firstRow="0" w:lastRow="0" w:firstColumn="0" w:lastColumn="0" w:oddVBand="1"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LTE / LTE Advanced</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A21B2C">
              <w:t>W-CDMA</w:t>
            </w:r>
            <w:r w:rsidR="00613BD8" w:rsidRPr="005024C9">
              <w:t xml:space="preserve"> – HSPA / HSPA+</w:t>
            </w:r>
          </w:p>
        </w:tc>
      </w:tr>
      <w:tr w:rsidR="00613BD8" w:rsidRPr="005024C9" w:rsidTr="00AC31F0">
        <w:tc>
          <w:tcPr>
            <w:cnfStyle w:val="001000000000" w:firstRow="0" w:lastRow="0" w:firstColumn="1" w:lastColumn="0" w:oddVBand="0" w:evenVBand="0" w:oddHBand="0" w:evenHBand="0" w:firstRowFirstColumn="0" w:firstRowLastColumn="0" w:lastRowFirstColumn="0" w:lastRowLastColumn="0"/>
            <w:tcW w:w="1809" w:type="dxa"/>
          </w:tcPr>
          <w:p w:rsidR="00613BD8" w:rsidRPr="005024C9" w:rsidRDefault="00613BD8" w:rsidP="00AC31F0">
            <w:pPr>
              <w:pStyle w:val="Tabletext"/>
              <w:spacing w:before="0" w:after="0"/>
              <w:rPr>
                <w:b w:val="0"/>
              </w:rPr>
            </w:pPr>
            <w:r w:rsidRPr="005024C9">
              <w:rPr>
                <w:b w:val="0"/>
              </w:rPr>
              <w:t>3.3 GHz</w:t>
            </w:r>
          </w:p>
        </w:tc>
        <w:tc>
          <w:tcPr>
            <w:cnfStyle w:val="000010000000" w:firstRow="0" w:lastRow="0" w:firstColumn="0" w:lastColumn="0" w:oddVBand="1" w:evenVBand="0" w:oddHBand="0" w:evenHBand="0" w:firstRowFirstColumn="0" w:firstRowLastColumn="0" w:lastRowFirstColumn="0" w:lastRowLastColumn="0"/>
            <w:tcW w:w="7230" w:type="dxa"/>
            <w:tcBorders>
              <w:left w:val="none" w:sz="0" w:space="0" w:color="auto"/>
              <w:right w:val="none" w:sz="0" w:space="0" w:color="auto"/>
            </w:tcBorders>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FDD</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TDD</w:t>
            </w:r>
          </w:p>
        </w:tc>
      </w:tr>
      <w:tr w:rsidR="00613BD8" w:rsidRPr="005024C9" w:rsidTr="00C43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DAEEF3" w:themeFill="accent5" w:themeFillTint="33"/>
          </w:tcPr>
          <w:p w:rsidR="00613BD8" w:rsidRPr="005024C9" w:rsidRDefault="00613BD8" w:rsidP="00AC31F0">
            <w:pPr>
              <w:pStyle w:val="Tabletext"/>
              <w:spacing w:before="0" w:after="0"/>
              <w:rPr>
                <w:b w:val="0"/>
              </w:rPr>
            </w:pPr>
            <w:r w:rsidRPr="005024C9">
              <w:rPr>
                <w:b w:val="0"/>
              </w:rPr>
              <w:t>3.4 GHz</w:t>
            </w:r>
          </w:p>
        </w:tc>
        <w:tc>
          <w:tcPr>
            <w:cnfStyle w:val="000010000000" w:firstRow="0" w:lastRow="0" w:firstColumn="0" w:lastColumn="0" w:oddVBand="1"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WiMAX FDD/TDD</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LTE / LTE Advanced</w:t>
            </w:r>
          </w:p>
        </w:tc>
      </w:tr>
      <w:tr w:rsidR="00613BD8" w:rsidRPr="005024C9" w:rsidTr="00AC31F0">
        <w:tc>
          <w:tcPr>
            <w:cnfStyle w:val="001000000000" w:firstRow="0" w:lastRow="0" w:firstColumn="1" w:lastColumn="0" w:oddVBand="0" w:evenVBand="0" w:oddHBand="0" w:evenHBand="0" w:firstRowFirstColumn="0" w:firstRowLastColumn="0" w:lastRowFirstColumn="0" w:lastRowLastColumn="0"/>
            <w:tcW w:w="1809" w:type="dxa"/>
          </w:tcPr>
          <w:p w:rsidR="00613BD8" w:rsidRPr="005024C9" w:rsidRDefault="00613BD8" w:rsidP="00AC31F0">
            <w:pPr>
              <w:pStyle w:val="Tabletext"/>
              <w:spacing w:before="0" w:after="0"/>
              <w:rPr>
                <w:b w:val="0"/>
              </w:rPr>
            </w:pPr>
            <w:r w:rsidRPr="005024C9">
              <w:rPr>
                <w:b w:val="0"/>
              </w:rPr>
              <w:t>3.8 GHz</w:t>
            </w:r>
          </w:p>
        </w:tc>
        <w:tc>
          <w:tcPr>
            <w:cnfStyle w:val="000010000000" w:firstRow="0" w:lastRow="0" w:firstColumn="0" w:lastColumn="0" w:oddVBand="1" w:evenVBand="0" w:oddHBand="0" w:evenHBand="0" w:firstRowFirstColumn="0" w:firstRowLastColumn="0" w:lastRowFirstColumn="0" w:lastRowLastColumn="0"/>
            <w:tcW w:w="7230" w:type="dxa"/>
            <w:tcBorders>
              <w:left w:val="none" w:sz="0" w:space="0" w:color="auto"/>
              <w:right w:val="none" w:sz="0" w:space="0" w:color="auto"/>
            </w:tcBorders>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WiMAX FDD/TDD</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WiFi (TDD)</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LTE / LTE Advanced</w:t>
            </w:r>
          </w:p>
        </w:tc>
      </w:tr>
      <w:tr w:rsidR="00613BD8" w:rsidRPr="005024C9" w:rsidTr="00C43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DAEEF3" w:themeFill="accent5" w:themeFillTint="33"/>
          </w:tcPr>
          <w:p w:rsidR="00613BD8" w:rsidRPr="005024C9" w:rsidRDefault="00613BD8" w:rsidP="00AC31F0">
            <w:pPr>
              <w:pStyle w:val="Tabletext"/>
              <w:spacing w:before="0" w:after="0"/>
              <w:rPr>
                <w:b w:val="0"/>
              </w:rPr>
            </w:pPr>
            <w:r w:rsidRPr="005024C9">
              <w:rPr>
                <w:b w:val="0"/>
              </w:rPr>
              <w:t>4.2 GHz +</w:t>
            </w:r>
          </w:p>
        </w:tc>
        <w:tc>
          <w:tcPr>
            <w:cnfStyle w:val="000010000000" w:firstRow="0" w:lastRow="0" w:firstColumn="0" w:lastColumn="0" w:oddVBand="1"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Considering bands between 4.2 – 6 GHz</w:t>
            </w:r>
          </w:p>
          <w:p w:rsidR="00613BD8" w:rsidRPr="005024C9" w:rsidRDefault="00AC31F0" w:rsidP="00AC31F0">
            <w:pPr>
              <w:pStyle w:val="Tabletext"/>
              <w:tabs>
                <w:tab w:val="left" w:pos="396"/>
              </w:tabs>
              <w:spacing w:before="0" w:after="0"/>
            </w:pPr>
            <w:r w:rsidRPr="005024C9">
              <w:rPr>
                <w:color w:val="31849B" w:themeColor="accent5" w:themeShade="BF"/>
              </w:rPr>
              <w:t>•</w:t>
            </w:r>
            <w:r w:rsidRPr="005024C9">
              <w:tab/>
            </w:r>
            <w:r w:rsidR="00613BD8" w:rsidRPr="005024C9">
              <w:t>This spectrum is suited for in-home services and Femtocell offloading.</w:t>
            </w:r>
          </w:p>
        </w:tc>
      </w:tr>
    </w:tbl>
    <w:p w:rsidR="001F3351" w:rsidRPr="005024C9" w:rsidRDefault="001F3351" w:rsidP="00AC31F0">
      <w:pPr>
        <w:rPr>
          <w:rFonts w:cs="Helvetica"/>
          <w:color w:val="31849B" w:themeColor="accent5" w:themeShade="BF"/>
          <w:sz w:val="28"/>
          <w:szCs w:val="28"/>
        </w:rPr>
      </w:pPr>
      <w:r w:rsidRPr="005024C9">
        <w:br w:type="page"/>
      </w:r>
    </w:p>
    <w:p w:rsidR="004B013E" w:rsidRPr="002E134D" w:rsidRDefault="004B013E" w:rsidP="002E134D">
      <w:pPr>
        <w:pStyle w:val="Heading1"/>
        <w:jc w:val="center"/>
      </w:pPr>
      <w:bookmarkStart w:id="109" w:name="_Toc338239948"/>
      <w:r w:rsidRPr="002E134D">
        <w:lastRenderedPageBreak/>
        <w:t xml:space="preserve">List of </w:t>
      </w:r>
      <w:r w:rsidR="003D417D" w:rsidRPr="002E134D">
        <w:t xml:space="preserve">acronyms </w:t>
      </w:r>
      <w:r w:rsidRPr="002E134D">
        <w:t xml:space="preserve">and </w:t>
      </w:r>
      <w:bookmarkEnd w:id="104"/>
      <w:bookmarkEnd w:id="105"/>
      <w:r w:rsidR="003D417D" w:rsidRPr="002E134D">
        <w:t>abbreviations</w:t>
      </w:r>
      <w:bookmarkEnd w:id="109"/>
    </w:p>
    <w:p w:rsidR="004B013E" w:rsidRPr="005024C9" w:rsidRDefault="004B013E" w:rsidP="004B013E">
      <w:pPr>
        <w:spacing w:before="40"/>
      </w:pPr>
    </w:p>
    <w:p w:rsidR="004B013E" w:rsidRPr="005024C9" w:rsidRDefault="004B013E" w:rsidP="004B013E">
      <w:pPr>
        <w:spacing w:before="40"/>
      </w:pPr>
      <w:r w:rsidRPr="005024C9">
        <w:t>3GPP</w:t>
      </w:r>
      <w:r w:rsidRPr="005024C9">
        <w:tab/>
      </w:r>
      <w:r w:rsidRPr="005024C9">
        <w:tab/>
        <w:t>The 3</w:t>
      </w:r>
      <w:r w:rsidRPr="005024C9">
        <w:rPr>
          <w:vertAlign w:val="superscript"/>
        </w:rPr>
        <w:t>rd</w:t>
      </w:r>
      <w:r w:rsidRPr="005024C9">
        <w:t xml:space="preserve"> Generation Partnership Project </w:t>
      </w:r>
    </w:p>
    <w:p w:rsidR="004B013E" w:rsidRPr="005024C9" w:rsidRDefault="004B013E" w:rsidP="004B013E">
      <w:pPr>
        <w:spacing w:before="40"/>
      </w:pPr>
      <w:r w:rsidRPr="005024C9">
        <w:t>ACMA</w:t>
      </w:r>
      <w:r w:rsidRPr="005024C9">
        <w:tab/>
      </w:r>
      <w:r w:rsidRPr="005024C9">
        <w:tab/>
        <w:t>Australia Communications and Media Authority</w:t>
      </w:r>
    </w:p>
    <w:p w:rsidR="004B013E" w:rsidRPr="005024C9" w:rsidRDefault="004B013E" w:rsidP="004B013E">
      <w:pPr>
        <w:spacing w:before="40"/>
        <w:rPr>
          <w:lang w:bidi="en-US"/>
        </w:rPr>
      </w:pPr>
      <w:r w:rsidRPr="005024C9">
        <w:rPr>
          <w:bCs/>
          <w:lang w:bidi="en-US"/>
        </w:rPr>
        <w:t>APT</w:t>
      </w:r>
      <w:r w:rsidRPr="005024C9">
        <w:rPr>
          <w:bCs/>
          <w:lang w:bidi="en-US"/>
        </w:rPr>
        <w:tab/>
      </w:r>
      <w:r w:rsidRPr="005024C9">
        <w:rPr>
          <w:bCs/>
          <w:lang w:bidi="en-US"/>
        </w:rPr>
        <w:tab/>
      </w:r>
      <w:r w:rsidRPr="005024C9">
        <w:rPr>
          <w:lang w:bidi="en-US"/>
        </w:rPr>
        <w:t>Asia Pacific Telecommunity</w:t>
      </w:r>
    </w:p>
    <w:p w:rsidR="004B013E" w:rsidRPr="005024C9" w:rsidRDefault="004B013E" w:rsidP="004B013E">
      <w:pPr>
        <w:spacing w:before="40"/>
        <w:rPr>
          <w:lang w:bidi="en-US"/>
        </w:rPr>
      </w:pPr>
      <w:r w:rsidRPr="005024C9">
        <w:rPr>
          <w:bCs/>
          <w:lang w:bidi="en-US"/>
        </w:rPr>
        <w:t>ARFM</w:t>
      </w:r>
      <w:r w:rsidRPr="005024C9">
        <w:rPr>
          <w:bCs/>
          <w:lang w:bidi="en-US"/>
        </w:rPr>
        <w:tab/>
      </w:r>
      <w:r w:rsidRPr="005024C9">
        <w:rPr>
          <w:bCs/>
          <w:lang w:bidi="en-US"/>
        </w:rPr>
        <w:tab/>
      </w:r>
      <w:r w:rsidRPr="005024C9">
        <w:rPr>
          <w:lang w:bidi="en-US"/>
        </w:rPr>
        <w:t>Authority of Radio Frequency Management, Viet Nam</w:t>
      </w:r>
    </w:p>
    <w:p w:rsidR="004B013E" w:rsidRPr="005024C9" w:rsidRDefault="004B013E" w:rsidP="004B013E">
      <w:pPr>
        <w:spacing w:before="40"/>
        <w:rPr>
          <w:lang w:bidi="en-US"/>
        </w:rPr>
      </w:pPr>
      <w:r w:rsidRPr="005024C9">
        <w:rPr>
          <w:bCs/>
          <w:lang w:bidi="en-US"/>
        </w:rPr>
        <w:t>ARPU</w:t>
      </w:r>
      <w:r w:rsidRPr="005024C9">
        <w:rPr>
          <w:bCs/>
          <w:lang w:bidi="en-US"/>
        </w:rPr>
        <w:tab/>
      </w:r>
      <w:r w:rsidRPr="005024C9">
        <w:rPr>
          <w:lang w:bidi="en-US"/>
        </w:rPr>
        <w:tab/>
        <w:t>Average Revenue per User</w:t>
      </w:r>
    </w:p>
    <w:p w:rsidR="004B013E" w:rsidRPr="005024C9" w:rsidRDefault="004B013E" w:rsidP="004B013E">
      <w:pPr>
        <w:spacing w:before="40"/>
        <w:rPr>
          <w:lang w:bidi="en-US"/>
        </w:rPr>
      </w:pPr>
      <w:r w:rsidRPr="005024C9">
        <w:rPr>
          <w:bCs/>
          <w:lang w:bidi="en-US"/>
        </w:rPr>
        <w:t>AWS</w:t>
      </w:r>
      <w:r w:rsidRPr="005024C9">
        <w:rPr>
          <w:bCs/>
          <w:lang w:bidi="en-US"/>
        </w:rPr>
        <w:tab/>
      </w:r>
      <w:r w:rsidRPr="005024C9">
        <w:rPr>
          <w:bCs/>
          <w:lang w:bidi="en-US"/>
        </w:rPr>
        <w:tab/>
      </w:r>
      <w:r w:rsidRPr="005024C9">
        <w:rPr>
          <w:lang w:bidi="en-US"/>
        </w:rPr>
        <w:t>Advanced Wireless Services</w:t>
      </w:r>
    </w:p>
    <w:p w:rsidR="004B013E" w:rsidRPr="005024C9" w:rsidRDefault="004B013E" w:rsidP="004B013E">
      <w:pPr>
        <w:spacing w:before="40"/>
        <w:rPr>
          <w:lang w:bidi="en-US"/>
        </w:rPr>
      </w:pPr>
      <w:r w:rsidRPr="005024C9">
        <w:rPr>
          <w:bCs/>
          <w:lang w:bidi="en-US"/>
        </w:rPr>
        <w:t>BWA</w:t>
      </w:r>
      <w:r w:rsidRPr="005024C9">
        <w:rPr>
          <w:bCs/>
          <w:lang w:bidi="en-US"/>
        </w:rPr>
        <w:tab/>
      </w:r>
      <w:r w:rsidRPr="005024C9">
        <w:rPr>
          <w:bCs/>
          <w:lang w:bidi="en-US"/>
        </w:rPr>
        <w:tab/>
      </w:r>
      <w:r w:rsidRPr="005024C9">
        <w:rPr>
          <w:lang w:bidi="en-US"/>
        </w:rPr>
        <w:t>Broadband Wireless Access</w:t>
      </w:r>
    </w:p>
    <w:p w:rsidR="004B013E" w:rsidRPr="005024C9" w:rsidRDefault="004B013E" w:rsidP="004B013E">
      <w:pPr>
        <w:spacing w:before="40"/>
        <w:rPr>
          <w:lang w:bidi="en-US"/>
        </w:rPr>
      </w:pPr>
      <w:r w:rsidRPr="005024C9">
        <w:rPr>
          <w:bCs/>
          <w:lang w:bidi="en-US"/>
        </w:rPr>
        <w:t>EGAN</w:t>
      </w:r>
      <w:r w:rsidRPr="005024C9">
        <w:rPr>
          <w:bCs/>
          <w:lang w:bidi="en-US"/>
        </w:rPr>
        <w:tab/>
      </w:r>
      <w:r w:rsidRPr="005024C9">
        <w:rPr>
          <w:bCs/>
          <w:lang w:bidi="en-US"/>
        </w:rPr>
        <w:tab/>
      </w:r>
      <w:r w:rsidRPr="005024C9">
        <w:rPr>
          <w:lang w:bidi="en-US"/>
        </w:rPr>
        <w:t>3GPP Enhanced Generic Access Network</w:t>
      </w:r>
    </w:p>
    <w:p w:rsidR="004B013E" w:rsidRPr="005024C9" w:rsidRDefault="004B013E" w:rsidP="004B013E">
      <w:pPr>
        <w:spacing w:before="40"/>
        <w:rPr>
          <w:lang w:bidi="en-US"/>
        </w:rPr>
      </w:pPr>
      <w:r w:rsidRPr="005024C9">
        <w:rPr>
          <w:bCs/>
          <w:lang w:bidi="en-US"/>
        </w:rPr>
        <w:t>FCC</w:t>
      </w:r>
      <w:r w:rsidRPr="005024C9">
        <w:rPr>
          <w:bCs/>
          <w:lang w:bidi="en-US"/>
        </w:rPr>
        <w:tab/>
      </w:r>
      <w:r w:rsidRPr="005024C9">
        <w:rPr>
          <w:bCs/>
          <w:lang w:bidi="en-US"/>
        </w:rPr>
        <w:tab/>
      </w:r>
      <w:r w:rsidRPr="005024C9">
        <w:rPr>
          <w:lang w:bidi="en-US"/>
        </w:rPr>
        <w:t>US Federal Communications Commission</w:t>
      </w:r>
    </w:p>
    <w:p w:rsidR="004B013E" w:rsidRPr="005024C9" w:rsidRDefault="004B013E" w:rsidP="004B013E">
      <w:pPr>
        <w:spacing w:before="40"/>
        <w:rPr>
          <w:lang w:bidi="en-US"/>
        </w:rPr>
      </w:pPr>
      <w:r w:rsidRPr="005024C9">
        <w:rPr>
          <w:bCs/>
          <w:lang w:bidi="en-US"/>
        </w:rPr>
        <w:t>FDD</w:t>
      </w:r>
      <w:r w:rsidRPr="005024C9">
        <w:rPr>
          <w:bCs/>
          <w:lang w:bidi="en-US"/>
        </w:rPr>
        <w:tab/>
      </w:r>
      <w:r w:rsidRPr="005024C9">
        <w:rPr>
          <w:bCs/>
          <w:lang w:bidi="en-US"/>
        </w:rPr>
        <w:tab/>
      </w:r>
      <w:r w:rsidRPr="005024C9">
        <w:rPr>
          <w:lang w:bidi="en-US"/>
        </w:rPr>
        <w:t>Frequency Division Duplexing</w:t>
      </w:r>
    </w:p>
    <w:p w:rsidR="004B013E" w:rsidRPr="005024C9" w:rsidRDefault="004B013E" w:rsidP="004B013E">
      <w:pPr>
        <w:spacing w:before="40"/>
        <w:rPr>
          <w:lang w:bidi="en-US"/>
        </w:rPr>
      </w:pPr>
      <w:r w:rsidRPr="005024C9">
        <w:rPr>
          <w:bCs/>
          <w:lang w:bidi="en-US"/>
        </w:rPr>
        <w:t>GCF</w:t>
      </w:r>
      <w:r w:rsidRPr="005024C9">
        <w:rPr>
          <w:bCs/>
          <w:lang w:bidi="en-US"/>
        </w:rPr>
        <w:tab/>
      </w:r>
      <w:r w:rsidRPr="005024C9">
        <w:rPr>
          <w:bCs/>
          <w:lang w:bidi="en-US"/>
        </w:rPr>
        <w:tab/>
      </w:r>
      <w:r w:rsidRPr="005024C9">
        <w:rPr>
          <w:lang w:bidi="en-US"/>
        </w:rPr>
        <w:t>Global Certification Forum</w:t>
      </w:r>
    </w:p>
    <w:p w:rsidR="004B013E" w:rsidRPr="005024C9" w:rsidRDefault="004B013E" w:rsidP="004B013E">
      <w:pPr>
        <w:spacing w:before="40"/>
        <w:rPr>
          <w:lang w:bidi="en-US"/>
        </w:rPr>
      </w:pPr>
      <w:r w:rsidRPr="005024C9">
        <w:rPr>
          <w:bCs/>
          <w:lang w:bidi="en-US"/>
        </w:rPr>
        <w:t>GPRS</w:t>
      </w:r>
      <w:r w:rsidRPr="005024C9">
        <w:rPr>
          <w:bCs/>
          <w:lang w:bidi="en-US"/>
        </w:rPr>
        <w:tab/>
      </w:r>
      <w:r w:rsidRPr="005024C9">
        <w:rPr>
          <w:bCs/>
          <w:lang w:bidi="en-US"/>
        </w:rPr>
        <w:tab/>
      </w:r>
      <w:r w:rsidRPr="005024C9">
        <w:rPr>
          <w:lang w:bidi="en-US"/>
        </w:rPr>
        <w:t>General Packet Radio Service</w:t>
      </w:r>
    </w:p>
    <w:p w:rsidR="004B013E" w:rsidRPr="005024C9" w:rsidRDefault="004B013E" w:rsidP="004B013E">
      <w:pPr>
        <w:spacing w:before="40"/>
        <w:rPr>
          <w:lang w:bidi="en-US"/>
        </w:rPr>
      </w:pPr>
      <w:r w:rsidRPr="005024C9">
        <w:rPr>
          <w:bCs/>
          <w:lang w:bidi="en-US"/>
        </w:rPr>
        <w:t>GSM</w:t>
      </w:r>
      <w:r w:rsidRPr="005024C9">
        <w:rPr>
          <w:bCs/>
          <w:lang w:bidi="en-US"/>
        </w:rPr>
        <w:tab/>
      </w:r>
      <w:r w:rsidRPr="005024C9">
        <w:rPr>
          <w:bCs/>
          <w:lang w:bidi="en-US"/>
        </w:rPr>
        <w:tab/>
      </w:r>
      <w:r w:rsidRPr="005024C9">
        <w:rPr>
          <w:lang w:bidi="en-US"/>
        </w:rPr>
        <w:t>Global System Mobile</w:t>
      </w:r>
    </w:p>
    <w:p w:rsidR="004B013E" w:rsidRPr="005024C9" w:rsidRDefault="004B013E" w:rsidP="004B013E">
      <w:pPr>
        <w:spacing w:before="40"/>
        <w:rPr>
          <w:lang w:bidi="en-US"/>
        </w:rPr>
      </w:pPr>
      <w:r w:rsidRPr="005024C9">
        <w:rPr>
          <w:bCs/>
          <w:lang w:bidi="en-US"/>
        </w:rPr>
        <w:t>HetNets</w:t>
      </w:r>
      <w:r w:rsidRPr="005024C9">
        <w:rPr>
          <w:bCs/>
          <w:lang w:bidi="en-US"/>
        </w:rPr>
        <w:tab/>
      </w:r>
      <w:r w:rsidRPr="005024C9">
        <w:rPr>
          <w:bCs/>
          <w:lang w:bidi="en-US"/>
        </w:rPr>
        <w:tab/>
      </w:r>
      <w:r w:rsidRPr="005024C9">
        <w:rPr>
          <w:lang w:bidi="en-US"/>
        </w:rPr>
        <w:t>Heterogeneous Networks</w:t>
      </w:r>
    </w:p>
    <w:p w:rsidR="004B013E" w:rsidRPr="005024C9" w:rsidRDefault="004B013E" w:rsidP="004B013E">
      <w:pPr>
        <w:spacing w:before="40"/>
        <w:rPr>
          <w:lang w:bidi="en-US"/>
        </w:rPr>
      </w:pPr>
      <w:r w:rsidRPr="005024C9">
        <w:rPr>
          <w:bCs/>
          <w:lang w:bidi="en-US"/>
        </w:rPr>
        <w:t>HSPA</w:t>
      </w:r>
      <w:r w:rsidRPr="005024C9">
        <w:rPr>
          <w:bCs/>
          <w:lang w:bidi="en-US"/>
        </w:rPr>
        <w:tab/>
      </w:r>
      <w:r w:rsidRPr="005024C9">
        <w:rPr>
          <w:bCs/>
          <w:lang w:bidi="en-US"/>
        </w:rPr>
        <w:tab/>
      </w:r>
      <w:r w:rsidRPr="005024C9">
        <w:rPr>
          <w:lang w:bidi="en-US"/>
        </w:rPr>
        <w:t>High Speed Packet Access</w:t>
      </w:r>
    </w:p>
    <w:p w:rsidR="004B013E" w:rsidRPr="005024C9" w:rsidRDefault="004B013E" w:rsidP="006E6CF9">
      <w:pPr>
        <w:spacing w:before="40"/>
      </w:pPr>
      <w:r w:rsidRPr="005024C9">
        <w:t>ITU</w:t>
      </w:r>
      <w:r w:rsidRPr="005024C9">
        <w:tab/>
      </w:r>
      <w:r w:rsidRPr="005024C9">
        <w:tab/>
        <w:t>International Telecommunication Union</w:t>
      </w:r>
    </w:p>
    <w:p w:rsidR="004B013E" w:rsidRPr="005024C9" w:rsidRDefault="004B013E" w:rsidP="004B013E">
      <w:pPr>
        <w:spacing w:before="40"/>
      </w:pPr>
      <w:r w:rsidRPr="005024C9">
        <w:t>ITU-R</w:t>
      </w:r>
      <w:r w:rsidRPr="005024C9">
        <w:tab/>
      </w:r>
      <w:r w:rsidRPr="005024C9">
        <w:tab/>
        <w:t>ITU Radiocommunication Sector</w:t>
      </w:r>
    </w:p>
    <w:p w:rsidR="004B013E" w:rsidRPr="005024C9" w:rsidRDefault="004B013E" w:rsidP="004B013E">
      <w:pPr>
        <w:spacing w:before="40"/>
      </w:pPr>
      <w:r w:rsidRPr="005024C9">
        <w:t>IWLAN</w:t>
      </w:r>
      <w:r w:rsidRPr="005024C9">
        <w:tab/>
      </w:r>
      <w:r w:rsidRPr="005024C9">
        <w:tab/>
        <w:t>Interworking Wireless LAN</w:t>
      </w:r>
    </w:p>
    <w:p w:rsidR="004B013E" w:rsidRPr="005024C9" w:rsidRDefault="004B013E" w:rsidP="004B013E">
      <w:pPr>
        <w:spacing w:before="40"/>
      </w:pPr>
      <w:r w:rsidRPr="005024C9">
        <w:rPr>
          <w:bCs/>
          <w:lang w:bidi="en-US"/>
        </w:rPr>
        <w:t>LTE</w:t>
      </w:r>
      <w:r w:rsidRPr="005024C9">
        <w:rPr>
          <w:bCs/>
          <w:lang w:bidi="en-US"/>
        </w:rPr>
        <w:tab/>
      </w:r>
      <w:r w:rsidRPr="005024C9">
        <w:tab/>
      </w:r>
      <w:r w:rsidRPr="005024C9">
        <w:rPr>
          <w:lang w:bidi="en-US"/>
        </w:rPr>
        <w:t>Long Term Evolution</w:t>
      </w:r>
    </w:p>
    <w:p w:rsidR="004B013E" w:rsidRPr="005024C9" w:rsidRDefault="004B013E" w:rsidP="004B013E">
      <w:pPr>
        <w:spacing w:before="40"/>
        <w:rPr>
          <w:lang w:bidi="en-US"/>
        </w:rPr>
      </w:pPr>
      <w:r w:rsidRPr="005024C9">
        <w:rPr>
          <w:bCs/>
          <w:lang w:bidi="en-US"/>
        </w:rPr>
        <w:t>M2M</w:t>
      </w:r>
      <w:r w:rsidRPr="005024C9">
        <w:rPr>
          <w:bCs/>
          <w:lang w:bidi="en-US"/>
        </w:rPr>
        <w:tab/>
      </w:r>
      <w:r w:rsidRPr="005024C9">
        <w:rPr>
          <w:bCs/>
          <w:lang w:bidi="en-US"/>
        </w:rPr>
        <w:tab/>
      </w:r>
      <w:r w:rsidRPr="005024C9">
        <w:rPr>
          <w:lang w:bidi="en-US"/>
        </w:rPr>
        <w:t>Machine to Machine</w:t>
      </w:r>
    </w:p>
    <w:p w:rsidR="004B013E" w:rsidRPr="005024C9" w:rsidRDefault="004B013E" w:rsidP="004B013E">
      <w:pPr>
        <w:spacing w:before="40"/>
        <w:rPr>
          <w:lang w:bidi="en-US"/>
        </w:rPr>
      </w:pPr>
      <w:r w:rsidRPr="005024C9">
        <w:rPr>
          <w:bCs/>
          <w:lang w:bidi="en-US"/>
        </w:rPr>
        <w:t>MBMS</w:t>
      </w:r>
      <w:r w:rsidRPr="005024C9">
        <w:rPr>
          <w:bCs/>
          <w:lang w:bidi="en-US"/>
        </w:rPr>
        <w:tab/>
      </w:r>
      <w:r w:rsidRPr="005024C9">
        <w:rPr>
          <w:bCs/>
          <w:lang w:bidi="en-US"/>
        </w:rPr>
        <w:tab/>
      </w:r>
      <w:r w:rsidRPr="005024C9">
        <w:rPr>
          <w:lang w:bidi="en-US"/>
        </w:rPr>
        <w:t>Multimedia Broadcast/Multicast Service</w:t>
      </w:r>
    </w:p>
    <w:p w:rsidR="004B013E" w:rsidRPr="005024C9" w:rsidRDefault="004B013E" w:rsidP="004B013E">
      <w:pPr>
        <w:spacing w:before="40"/>
      </w:pPr>
      <w:r w:rsidRPr="005024C9">
        <w:t>MDGs</w:t>
      </w:r>
      <w:r w:rsidRPr="005024C9">
        <w:tab/>
      </w:r>
      <w:r w:rsidRPr="005024C9">
        <w:tab/>
        <w:t>Millennium Development Goals</w:t>
      </w:r>
    </w:p>
    <w:p w:rsidR="004B013E" w:rsidRPr="005024C9" w:rsidRDefault="004B013E" w:rsidP="004B013E">
      <w:pPr>
        <w:spacing w:before="40"/>
      </w:pPr>
      <w:r w:rsidRPr="005024C9">
        <w:t>MIC</w:t>
      </w:r>
      <w:r w:rsidRPr="005024C9">
        <w:tab/>
      </w:r>
      <w:r w:rsidRPr="005024C9">
        <w:tab/>
        <w:t>Ministry of Information and Communications of the Socialist Republic of Viet Nam</w:t>
      </w:r>
    </w:p>
    <w:p w:rsidR="004B013E" w:rsidRPr="005024C9" w:rsidRDefault="004B013E" w:rsidP="004B013E">
      <w:pPr>
        <w:spacing w:before="40"/>
        <w:rPr>
          <w:lang w:bidi="en-US"/>
        </w:rPr>
      </w:pPr>
      <w:r w:rsidRPr="005024C9">
        <w:rPr>
          <w:bCs/>
          <w:lang w:bidi="en-US"/>
        </w:rPr>
        <w:t>MVNO</w:t>
      </w:r>
      <w:r w:rsidRPr="005024C9">
        <w:rPr>
          <w:bCs/>
          <w:lang w:bidi="en-US"/>
        </w:rPr>
        <w:tab/>
      </w:r>
      <w:r w:rsidRPr="005024C9">
        <w:rPr>
          <w:bCs/>
          <w:lang w:bidi="en-US"/>
        </w:rPr>
        <w:tab/>
      </w:r>
      <w:r w:rsidRPr="005024C9">
        <w:rPr>
          <w:lang w:bidi="en-US"/>
        </w:rPr>
        <w:t>Mobile Virtual Network Operator</w:t>
      </w:r>
    </w:p>
    <w:p w:rsidR="004B013E" w:rsidRPr="005024C9" w:rsidRDefault="004B013E" w:rsidP="004B013E">
      <w:pPr>
        <w:spacing w:before="40"/>
      </w:pPr>
      <w:r w:rsidRPr="005024C9">
        <w:t>OOB</w:t>
      </w:r>
      <w:r w:rsidRPr="005024C9">
        <w:tab/>
      </w:r>
      <w:r w:rsidRPr="005024C9">
        <w:tab/>
        <w:t>Out-of-band</w:t>
      </w:r>
    </w:p>
    <w:p w:rsidR="004B013E" w:rsidRPr="005024C9" w:rsidRDefault="004B013E" w:rsidP="004B013E">
      <w:pPr>
        <w:spacing w:before="40"/>
      </w:pPr>
      <w:r w:rsidRPr="005024C9">
        <w:t>PPP</w:t>
      </w:r>
      <w:r w:rsidRPr="005024C9">
        <w:tab/>
      </w:r>
      <w:r w:rsidRPr="005024C9">
        <w:tab/>
        <w:t>Public private partnership</w:t>
      </w:r>
    </w:p>
    <w:p w:rsidR="004B013E" w:rsidRPr="005024C9" w:rsidRDefault="004B013E" w:rsidP="004B013E">
      <w:pPr>
        <w:spacing w:before="40"/>
      </w:pPr>
      <w:r w:rsidRPr="005024C9">
        <w:t>PSTN</w:t>
      </w:r>
      <w:r w:rsidRPr="005024C9">
        <w:tab/>
      </w:r>
      <w:r w:rsidRPr="005024C9">
        <w:tab/>
        <w:t>Public Switched Telephone Network</w:t>
      </w:r>
    </w:p>
    <w:p w:rsidR="004B013E" w:rsidRPr="005024C9" w:rsidRDefault="004B013E" w:rsidP="004B013E">
      <w:pPr>
        <w:spacing w:before="40"/>
      </w:pPr>
      <w:r w:rsidRPr="005024C9">
        <w:t>RAN</w:t>
      </w:r>
      <w:r w:rsidRPr="005024C9">
        <w:tab/>
      </w:r>
      <w:r w:rsidRPr="005024C9">
        <w:tab/>
        <w:t>Radio Access Network</w:t>
      </w:r>
    </w:p>
    <w:p w:rsidR="004B013E" w:rsidRPr="005024C9" w:rsidRDefault="004B013E" w:rsidP="004B013E">
      <w:pPr>
        <w:spacing w:before="40"/>
      </w:pPr>
      <w:r w:rsidRPr="005024C9">
        <w:t>RLANS</w:t>
      </w:r>
      <w:r w:rsidRPr="005024C9">
        <w:tab/>
      </w:r>
      <w:r w:rsidRPr="005024C9">
        <w:tab/>
        <w:t>Radio Local Area Networks</w:t>
      </w:r>
    </w:p>
    <w:p w:rsidR="004B013E" w:rsidRPr="005024C9" w:rsidRDefault="004B013E" w:rsidP="004B013E">
      <w:pPr>
        <w:spacing w:before="40"/>
      </w:pPr>
      <w:r w:rsidRPr="005024C9">
        <w:t>SMS</w:t>
      </w:r>
      <w:r w:rsidRPr="005024C9">
        <w:tab/>
      </w:r>
      <w:r w:rsidRPr="005024C9">
        <w:tab/>
        <w:t>Short Message Service</w:t>
      </w:r>
    </w:p>
    <w:p w:rsidR="004B013E" w:rsidRPr="005024C9" w:rsidRDefault="004B013E" w:rsidP="004B013E">
      <w:pPr>
        <w:spacing w:before="40"/>
      </w:pPr>
      <w:r w:rsidRPr="005024C9">
        <w:t>SON</w:t>
      </w:r>
      <w:r w:rsidRPr="005024C9">
        <w:tab/>
      </w:r>
      <w:r w:rsidRPr="005024C9">
        <w:tab/>
        <w:t>Self Organising Network</w:t>
      </w:r>
    </w:p>
    <w:p w:rsidR="004B013E" w:rsidRPr="005024C9" w:rsidRDefault="004B013E" w:rsidP="004B013E">
      <w:pPr>
        <w:spacing w:before="40"/>
      </w:pPr>
      <w:r w:rsidRPr="005024C9">
        <w:t>TDD</w:t>
      </w:r>
      <w:r w:rsidRPr="005024C9">
        <w:tab/>
      </w:r>
      <w:r w:rsidRPr="005024C9">
        <w:tab/>
        <w:t>Time Division Duplexing</w:t>
      </w:r>
    </w:p>
    <w:p w:rsidR="004B013E" w:rsidRPr="005024C9" w:rsidRDefault="004B013E" w:rsidP="004B013E">
      <w:pPr>
        <w:spacing w:before="40"/>
      </w:pPr>
      <w:r w:rsidRPr="005024C9">
        <w:t>UMA</w:t>
      </w:r>
      <w:r w:rsidRPr="005024C9">
        <w:tab/>
      </w:r>
      <w:r w:rsidRPr="005024C9">
        <w:tab/>
        <w:t>Unlicensed Mobile Access</w:t>
      </w:r>
    </w:p>
    <w:p w:rsidR="004B013E" w:rsidRPr="005024C9" w:rsidRDefault="004B013E" w:rsidP="004B013E">
      <w:pPr>
        <w:spacing w:before="40"/>
      </w:pPr>
      <w:r w:rsidRPr="005024C9">
        <w:t>UMTS</w:t>
      </w:r>
      <w:r w:rsidRPr="005024C9">
        <w:tab/>
      </w:r>
      <w:r w:rsidRPr="005024C9">
        <w:tab/>
        <w:t>Universal Mobile Telecommunications System</w:t>
      </w:r>
    </w:p>
    <w:p w:rsidR="004B013E" w:rsidRPr="005024C9" w:rsidRDefault="004B013E" w:rsidP="004B013E">
      <w:pPr>
        <w:spacing w:before="40"/>
      </w:pPr>
      <w:r w:rsidRPr="005024C9">
        <w:t>VNTA</w:t>
      </w:r>
      <w:r w:rsidRPr="005024C9">
        <w:tab/>
      </w:r>
      <w:r w:rsidRPr="005024C9">
        <w:tab/>
        <w:t>Viet Nam Telecommunications Authority</w:t>
      </w:r>
    </w:p>
    <w:p w:rsidR="004B013E" w:rsidRPr="005024C9" w:rsidRDefault="004B013E" w:rsidP="004B013E">
      <w:pPr>
        <w:spacing w:before="40"/>
      </w:pPr>
      <w:r w:rsidRPr="005024C9">
        <w:t>WBB</w:t>
      </w:r>
      <w:r w:rsidRPr="005024C9">
        <w:tab/>
      </w:r>
      <w:r w:rsidRPr="005024C9">
        <w:tab/>
        <w:t>Wireless Broadband</w:t>
      </w:r>
    </w:p>
    <w:p w:rsidR="004B013E" w:rsidRPr="005024C9" w:rsidRDefault="00A21B2C" w:rsidP="004B013E">
      <w:pPr>
        <w:spacing w:before="40"/>
      </w:pPr>
      <w:r>
        <w:t>W-CDMA</w:t>
      </w:r>
      <w:r w:rsidR="004B013E" w:rsidRPr="005024C9">
        <w:tab/>
        <w:t>Wideband Code Division Multiple Access</w:t>
      </w:r>
    </w:p>
    <w:p w:rsidR="004B013E" w:rsidRPr="005024C9" w:rsidRDefault="004B013E" w:rsidP="004B013E">
      <w:pPr>
        <w:spacing w:before="40"/>
      </w:pPr>
      <w:r w:rsidRPr="005024C9">
        <w:t>Wi-Fi</w:t>
      </w:r>
      <w:r w:rsidRPr="005024C9">
        <w:tab/>
      </w:r>
      <w:r w:rsidRPr="005024C9">
        <w:tab/>
        <w:t>Wireless Fidelity</w:t>
      </w:r>
    </w:p>
    <w:p w:rsidR="004B013E" w:rsidRPr="005024C9" w:rsidRDefault="004B013E" w:rsidP="004B013E">
      <w:pPr>
        <w:spacing w:before="40"/>
      </w:pPr>
      <w:r w:rsidRPr="005024C9">
        <w:t>WiMAX</w:t>
      </w:r>
      <w:r w:rsidRPr="005024C9">
        <w:tab/>
      </w:r>
      <w:r w:rsidRPr="005024C9">
        <w:tab/>
        <w:t>Worldwide Interoperability for Microwave Access</w:t>
      </w:r>
    </w:p>
    <w:p w:rsidR="004B013E" w:rsidRPr="005024C9" w:rsidRDefault="004B013E" w:rsidP="004B013E">
      <w:pPr>
        <w:spacing w:before="40"/>
      </w:pPr>
      <w:r w:rsidRPr="005024C9">
        <w:t>WRC-07</w:t>
      </w:r>
      <w:r w:rsidRPr="005024C9">
        <w:tab/>
      </w:r>
      <w:r w:rsidRPr="005024C9">
        <w:tab/>
        <w:t>World Radiocommunications Conference 2007</w:t>
      </w:r>
    </w:p>
    <w:p w:rsidR="004B013E" w:rsidRPr="005024C9" w:rsidRDefault="004B013E" w:rsidP="004B013E">
      <w:pPr>
        <w:spacing w:before="40"/>
      </w:pPr>
      <w:r w:rsidRPr="005024C9">
        <w:t xml:space="preserve">WRC-12 </w:t>
      </w:r>
      <w:r w:rsidRPr="005024C9">
        <w:tab/>
        <w:t>World Radiocommunications Conference 2012</w:t>
      </w:r>
    </w:p>
    <w:p w:rsidR="004B013E" w:rsidRPr="005024C9" w:rsidRDefault="004B013E" w:rsidP="004B013E">
      <w:pPr>
        <w:spacing w:before="40"/>
      </w:pPr>
      <w:r w:rsidRPr="005024C9">
        <w:t>WRC-15</w:t>
      </w:r>
      <w:r w:rsidRPr="005024C9">
        <w:tab/>
      </w:r>
      <w:r w:rsidRPr="005024C9">
        <w:tab/>
        <w:t>World Radiocommunications Conference 2015 (scheduled)</w:t>
      </w:r>
    </w:p>
    <w:p w:rsidR="004B013E" w:rsidRPr="005024C9" w:rsidRDefault="004B013E" w:rsidP="004B013E"/>
    <w:sectPr w:rsidR="004B013E" w:rsidRPr="005024C9" w:rsidSect="00186E2E">
      <w:headerReference w:type="even" r:id="rId76"/>
      <w:headerReference w:type="default" r:id="rId77"/>
      <w:footerReference w:type="even" r:id="rId78"/>
      <w:footerReference w:type="default" r:id="rId79"/>
      <w:headerReference w:type="first" r:id="rId80"/>
      <w:footerReference w:type="first" r:id="rId81"/>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470" w:rsidRPr="0034180A" w:rsidRDefault="00E16470" w:rsidP="0034180A">
      <w:pPr>
        <w:pStyle w:val="Footer"/>
      </w:pPr>
    </w:p>
  </w:endnote>
  <w:endnote w:type="continuationSeparator" w:id="0">
    <w:p w:rsidR="00E16470" w:rsidRPr="0034180A" w:rsidRDefault="00E16470" w:rsidP="0034180A">
      <w:pPr>
        <w:pStyle w:val="Footer"/>
      </w:pPr>
    </w:p>
  </w:endnote>
  <w:endnote w:type="continuationNotice" w:id="1">
    <w:p w:rsidR="00E16470" w:rsidRDefault="00E16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0532C232-B27A-486F-8AAC-45AF12A8DFE4}"/>
    <w:embedBold r:id="rId2" w:fontKey="{6FECA228-78A3-410D-A61A-B601898B4BA0}"/>
    <w:embedItalic r:id="rId3" w:fontKey="{48AFE56D-1CB5-46D5-A4BE-2E1C7AB24E77}"/>
    <w:embedBoldItalic r:id="rId4" w:fontKey="{DEEFBA77-008E-46E7-A0A4-6237567511AF}"/>
  </w:font>
  <w:font w:name="SimSun">
    <w:altName w:val="宋体"/>
    <w:panose1 w:val="02010600030101010101"/>
    <w:charset w:val="86"/>
    <w:family w:val="auto"/>
    <w:pitch w:val="variable"/>
    <w:sig w:usb0="00000003" w:usb1="288F0000" w:usb2="00000016" w:usb3="00000000" w:csb0="00040001" w:csb1="00000000"/>
  </w:font>
  <w:font w:name="Zurich UBlkEx BT">
    <w:panose1 w:val="020B0907040502030204"/>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Times New Roman"/>
    <w:charset w:val="00"/>
    <w:family w:val="roman"/>
    <w:pitch w:val="default"/>
  </w:font>
  <w:font w:name="ヒラギノ角ゴ Pro W3">
    <w:altName w:val="MS Mincho"/>
    <w:charset w:val="80"/>
    <w:family w:val="auto"/>
    <w:pitch w:val="variable"/>
    <w:sig w:usb0="00000000" w:usb1="00000000" w:usb2="01000407" w:usb3="00000000" w:csb0="00020000" w:csb1="00000000"/>
  </w:font>
  <w:font w:name="Helvetica Neue">
    <w:altName w:val="Times New Roman"/>
    <w:charset w:val="00"/>
    <w:family w:val="roman"/>
    <w:pitch w:val="default"/>
  </w:font>
  <w:font w:name="BatangChe">
    <w:panose1 w:val="0203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embedRegular r:id="rId5" w:subsetted="1" w:fontKey="{7FD0BE8E-F202-46A9-B7D2-DF1F583B3E8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5965AD" w:rsidRDefault="00E16470" w:rsidP="00A11AC1">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E16470" w:rsidP="00186E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E16470" w:rsidP="001F3351">
    <w:pPr>
      <w:pBdr>
        <w:top w:val="single" w:sz="8" w:space="1" w:color="31849B" w:themeColor="accent5" w:themeShade="BF"/>
      </w:pBdr>
      <w:spacing w:before="200"/>
      <w:ind w:right="6804"/>
      <w:jc w:val="left"/>
    </w:pPr>
    <w:r>
      <w:fldChar w:fldCharType="begin"/>
    </w:r>
    <w:r>
      <w:instrText xml:space="preserve"> PAGE </w:instrText>
    </w:r>
    <w:r>
      <w:fldChar w:fldCharType="separate"/>
    </w:r>
    <w:r w:rsidR="00957AC3">
      <w:rPr>
        <w:noProof/>
      </w:rPr>
      <w:t>66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E16470" w:rsidP="001F3351">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sidR="00957AC3">
      <w:rPr>
        <w:noProof/>
      </w:rPr>
      <w:t>67</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47647C" w:rsidRDefault="00E16470" w:rsidP="00B9228D">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sidR="00957AC3">
      <w:rPr>
        <w:noProof/>
      </w:rPr>
      <w:t>61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234E6B" w:rsidRDefault="00E16470" w:rsidP="0047647C">
    <w:pPr>
      <w:pBdr>
        <w:top w:val="single" w:sz="8" w:space="1" w:color="548DD4" w:themeColor="text2" w:themeTint="99"/>
      </w:pBdr>
      <w:tabs>
        <w:tab w:val="right" w:pos="9071"/>
      </w:tabs>
      <w:ind w:left="6804"/>
      <w:jc w:val="right"/>
    </w:pPr>
    <w:r w:rsidRPr="009E2BB9">
      <w:tab/>
    </w:r>
    <w:r>
      <w:fldChar w:fldCharType="begin"/>
    </w:r>
    <w:r>
      <w:instrText xml:space="preserve"> PAGE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5965AD" w:rsidRDefault="00E16470" w:rsidP="00B9228D">
    <w:pPr>
      <w:pBdr>
        <w:top w:val="single" w:sz="8" w:space="1" w:color="31849B" w:themeColor="accent5" w:themeShade="BF"/>
      </w:pBdr>
      <w:spacing w:before="200"/>
      <w:ind w:right="6804"/>
      <w:jc w:val="left"/>
    </w:pPr>
    <w:r>
      <w:fldChar w:fldCharType="begin"/>
    </w:r>
    <w:r>
      <w:instrText xml:space="preserve"> PAGE </w:instrText>
    </w:r>
    <w:r>
      <w:fldChar w:fldCharType="separate"/>
    </w:r>
    <w:r w:rsidR="00957AC3">
      <w:rPr>
        <w:noProof/>
      </w:rPr>
      <w:t>ii</w:t>
    </w:r>
    <w:r>
      <w:rPr>
        <w:noProof/>
      </w:rPr>
      <w:fldChar w:fldCharType="end"/>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47647C" w:rsidRDefault="00E16470" w:rsidP="00B9228D">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sidR="00957AC3">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47647C" w:rsidRDefault="00E16470" w:rsidP="00B9228D">
    <w:pPr>
      <w:pBdr>
        <w:top w:val="single" w:sz="8" w:space="1" w:color="31849B" w:themeColor="accent5" w:themeShade="BF"/>
      </w:pBdr>
      <w:spacing w:before="200"/>
      <w:ind w:right="6804"/>
      <w:jc w:val="left"/>
    </w:pPr>
    <w:r>
      <w:fldChar w:fldCharType="begin"/>
    </w:r>
    <w:r>
      <w:instrText xml:space="preserve"> PAGE </w:instrText>
    </w:r>
    <w:r>
      <w:fldChar w:fldCharType="separate"/>
    </w:r>
    <w:r w:rsidR="00957AC3">
      <w:rPr>
        <w:noProof/>
      </w:rPr>
      <w:t>52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47647C" w:rsidRDefault="00E16470" w:rsidP="00B9228D">
    <w:pPr>
      <w:pBdr>
        <w:top w:val="single" w:sz="8" w:space="1" w:color="31849B" w:themeColor="accent5" w:themeShade="BF"/>
      </w:pBdr>
      <w:tabs>
        <w:tab w:val="right" w:pos="9071"/>
      </w:tabs>
      <w:spacing w:before="200"/>
      <w:ind w:left="6804"/>
      <w:jc w:val="right"/>
    </w:pPr>
    <w:r w:rsidRPr="009E2BB9">
      <w:tab/>
    </w:r>
    <w:r>
      <w:fldChar w:fldCharType="begin"/>
    </w:r>
    <w:r>
      <w:instrText xml:space="preserve"> PAGE </w:instrText>
    </w:r>
    <w:r>
      <w:fldChar w:fldCharType="separate"/>
    </w:r>
    <w:r w:rsidR="00957AC3">
      <w:rPr>
        <w:noProof/>
      </w:rPr>
      <w:t>53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47647C" w:rsidRDefault="00E16470" w:rsidP="00B9228D">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sidR="00957AC3">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E16470" w:rsidP="00186E2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957AC3" w:rsidP="00186E2E">
    <w:pPr>
      <w:pStyle w:val="Footer"/>
    </w:pPr>
    <w:r>
      <w:rPr>
        <w:noProof/>
        <w:lang w:eastAsia="zh-CN"/>
      </w:rPr>
      <w:pict>
        <v:shapetype id="_x0000_t202" coordsize="21600,21600" o:spt="202" path="m,l,21600r21600,l21600,xe">
          <v:stroke joinstyle="miter"/>
          <v:path gradientshapeok="t" o:connecttype="rect"/>
        </v:shapetype>
        <v:shape id="Text Box 4" o:spid="_x0000_s105477" type="#_x0000_t202" style="position:absolute;left:0;text-align:left;margin-left:-44.85pt;margin-top:-146.05pt;width:35.4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" filled="f" stroked="f">
          <v:textbox style="layout-flow:vertical-ideographic;mso-next-textbox:#Text Box 4">
            <w:txbxContent>
              <w:p w:rsidR="00E16470" w:rsidRPr="00186E2E" w:rsidRDefault="00E16470" w:rsidP="00186E2E">
                <w:pPr>
                  <w:pBdr>
                    <w:top w:val="single" w:sz="8" w:space="1" w:color="31849B" w:themeColor="accent5" w:themeShade="BF"/>
                  </w:pBdr>
                  <w:spacing w:before="0"/>
                  <w:jc w:val="right"/>
                  <w:rPr>
                    <w:lang w:val="fr-CH"/>
                  </w:rPr>
                </w:pPr>
                <w:r>
                  <w:fldChar w:fldCharType="begin"/>
                </w:r>
                <w:r>
                  <w:instrText xml:space="preserve"> PAGE </w:instrText>
                </w:r>
                <w:r>
                  <w:fldChar w:fldCharType="separate"/>
                </w:r>
                <w:r w:rsidR="00957AC3">
                  <w:rPr>
                    <w:noProof/>
                  </w:rPr>
                  <w:t>59</w:t>
                </w:r>
                <w:r>
                  <w:rPr>
                    <w:noProof/>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470" w:rsidRDefault="00E16470" w:rsidP="00E07081">
      <w:r>
        <w:separator/>
      </w:r>
    </w:p>
  </w:footnote>
  <w:footnote w:type="continuationSeparator" w:id="0">
    <w:p w:rsidR="00E16470" w:rsidRDefault="00E16470">
      <w:r>
        <w:continuationSeparator/>
      </w:r>
    </w:p>
    <w:p w:rsidR="00E16470" w:rsidRDefault="00E16470"/>
    <w:p w:rsidR="00E16470" w:rsidRDefault="00E16470"/>
    <w:p w:rsidR="00E16470" w:rsidRDefault="00E16470"/>
  </w:footnote>
  <w:footnote w:type="continuationNotice" w:id="1">
    <w:p w:rsidR="00E16470" w:rsidRDefault="00E16470"/>
  </w:footnote>
  <w:footnote w:id="2">
    <w:p w:rsidR="00E16470" w:rsidRPr="00842D82" w:rsidRDefault="00E16470" w:rsidP="00B51CFB">
      <w:pPr>
        <w:pStyle w:val="FootnoteText"/>
        <w:rPr>
          <w:lang w:val="en-GB"/>
        </w:rPr>
      </w:pPr>
      <w:r w:rsidRPr="00842D82">
        <w:rPr>
          <w:rStyle w:val="FootnoteReference"/>
          <w:lang w:val="en-GB"/>
        </w:rPr>
        <w:footnoteRef/>
      </w:r>
      <w:r w:rsidRPr="00842D82">
        <w:rPr>
          <w:lang w:val="en-GB"/>
        </w:rPr>
        <w:t xml:space="preserve"> </w:t>
      </w:r>
      <w:r w:rsidRPr="00842D82">
        <w:rPr>
          <w:lang w:val="en-GB"/>
        </w:rPr>
        <w:tab/>
        <w:t>Although, such services will also require significant fixed network infrastructure in terms of optical fibre backhaul and international submarine capacity.</w:t>
      </w:r>
    </w:p>
  </w:footnote>
  <w:footnote w:id="3">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1" w:history="1">
        <w:r w:rsidRPr="00842D82">
          <w:rPr>
            <w:rStyle w:val="Hyperlink"/>
            <w:rFonts w:eastAsia="SimSun" w:cs="Calibri"/>
            <w:lang w:val="en-GB"/>
          </w:rPr>
          <w:t>www.asean.org</w:t>
        </w:r>
      </w:hyperlink>
    </w:p>
  </w:footnote>
  <w:footnote w:id="4">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2" w:history="1">
        <w:r w:rsidRPr="00842D82">
          <w:rPr>
            <w:rStyle w:val="Hyperlink"/>
            <w:rFonts w:eastAsia="SimSun" w:cs="Calibri"/>
            <w:lang w:val="en-GB"/>
          </w:rPr>
          <w:t>www.unohrlls.org/</w:t>
        </w:r>
      </w:hyperlink>
      <w:r w:rsidRPr="00842D82">
        <w:rPr>
          <w:rFonts w:cs="Calibri"/>
          <w:lang w:val="en-GB"/>
        </w:rPr>
        <w:t xml:space="preserve"> </w:t>
      </w:r>
    </w:p>
  </w:footnote>
  <w:footnote w:id="5">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3" w:history="1">
        <w:r w:rsidRPr="00842D82">
          <w:rPr>
            <w:rStyle w:val="Hyperlink"/>
            <w:rFonts w:eastAsia="SimSun" w:cs="Calibri"/>
            <w:lang w:val="en-GB"/>
          </w:rPr>
          <w:t>www.mic.gov.vn</w:t>
        </w:r>
      </w:hyperlink>
      <w:r w:rsidRPr="00842D82">
        <w:rPr>
          <w:rFonts w:cs="Calibri"/>
          <w:lang w:val="en-GB"/>
        </w:rPr>
        <w:t xml:space="preserve"> </w:t>
      </w:r>
    </w:p>
  </w:footnote>
  <w:footnote w:id="6">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4" w:history="1">
        <w:r w:rsidRPr="00842D82">
          <w:rPr>
            <w:rStyle w:val="Hyperlink"/>
            <w:rFonts w:eastAsia="SimSun" w:cs="Calibri"/>
            <w:lang w:val="en-GB"/>
          </w:rPr>
          <w:t>www.vnta.gov.vn</w:t>
        </w:r>
      </w:hyperlink>
      <w:r w:rsidRPr="00842D82">
        <w:rPr>
          <w:rFonts w:cs="Calibri"/>
          <w:lang w:val="en-GB"/>
        </w:rPr>
        <w:t xml:space="preserve"> </w:t>
      </w:r>
    </w:p>
  </w:footnote>
  <w:footnote w:id="7">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5" w:history="1">
        <w:r w:rsidRPr="00842D82">
          <w:rPr>
            <w:rStyle w:val="Hyperlink"/>
            <w:rFonts w:eastAsia="SimSun" w:cs="Calibri"/>
            <w:lang w:val="en-GB"/>
          </w:rPr>
          <w:t>www.broadbandcommission.org/Documents/Broadband_Challenge.pdf</w:t>
        </w:r>
      </w:hyperlink>
      <w:r w:rsidRPr="00842D82">
        <w:rPr>
          <w:rFonts w:cs="Calibri"/>
          <w:lang w:val="en-GB"/>
        </w:rPr>
        <w:t xml:space="preserve"> </w:t>
      </w:r>
    </w:p>
  </w:footnote>
  <w:footnote w:id="8">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Christine Zhen-Wei Qiang and Carlo M. Rossotto with Kaoru Kimura, Chapter 3 Economic Impacts of Broadband, in World Bank, Information and Communication for Development 2009: Extending Reach and Increasing Impact (IC4D2009). </w:t>
      </w:r>
    </w:p>
  </w:footnote>
  <w:footnote w:id="9">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Windsor Place Consulting, A high level cost benefit analysis of Malaysia’s broadband deployment, Melbourne, 17 December 2007</w:t>
      </w:r>
    </w:p>
  </w:footnote>
  <w:footnote w:id="10">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r w:rsidRPr="00842D82">
        <w:rPr>
          <w:rFonts w:cs="Calibri"/>
          <w:lang w:val="en-GB" w:bidi="en-US"/>
        </w:rPr>
        <w:t xml:space="preserve">Booz &amp; </w:t>
      </w:r>
      <w:r w:rsidRPr="00842D82">
        <w:rPr>
          <w:rFonts w:cs="Calibri"/>
          <w:lang w:val="en-GB"/>
        </w:rPr>
        <w:t>Company</w:t>
      </w:r>
      <w:r w:rsidRPr="00842D82">
        <w:rPr>
          <w:rFonts w:cs="Calibri"/>
          <w:lang w:val="en-GB" w:bidi="en-US"/>
        </w:rPr>
        <w:t xml:space="preserve"> “</w:t>
      </w:r>
      <w:r w:rsidRPr="00842D82">
        <w:rPr>
          <w:rFonts w:cs="Calibri"/>
          <w:i/>
          <w:iCs w:val="0"/>
          <w:lang w:val="en-GB" w:bidi="en-US"/>
        </w:rPr>
        <w:t>Digital Highways: The Role of Governments in 21st Century Infrastructure</w:t>
      </w:r>
      <w:r w:rsidRPr="00842D82">
        <w:rPr>
          <w:rFonts w:cs="Calibri"/>
          <w:lang w:val="en-GB" w:bidi="en-US"/>
        </w:rPr>
        <w:t xml:space="preserve"> (2009)</w:t>
      </w:r>
    </w:p>
  </w:footnote>
  <w:footnote w:id="11">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6" w:history="1">
        <w:r w:rsidRPr="00842D82">
          <w:rPr>
            <w:rStyle w:val="Hyperlink"/>
            <w:rFonts w:eastAsia="SimSun" w:cs="Calibri"/>
            <w:lang w:val="en-GB"/>
          </w:rPr>
          <w:t>www.un.org</w:t>
        </w:r>
      </w:hyperlink>
      <w:r w:rsidRPr="00842D82">
        <w:rPr>
          <w:rFonts w:cs="Calibri"/>
          <w:lang w:val="en-GB"/>
        </w:rPr>
        <w:t xml:space="preserve"> </w:t>
      </w:r>
    </w:p>
  </w:footnote>
  <w:footnote w:id="12">
    <w:p w:rsidR="00E16470" w:rsidRPr="00842D82" w:rsidRDefault="00E16470" w:rsidP="004B013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7" w:history="1">
        <w:r w:rsidRPr="00842D82">
          <w:rPr>
            <w:rStyle w:val="Hyperlink"/>
            <w:rFonts w:eastAsia="SimSun" w:cs="Calibri"/>
            <w:lang w:val="en-GB"/>
          </w:rPr>
          <w:t>www.unesco.org</w:t>
        </w:r>
      </w:hyperlink>
      <w:r w:rsidRPr="00842D82">
        <w:rPr>
          <w:rFonts w:cs="Calibri"/>
          <w:lang w:val="en-GB"/>
        </w:rPr>
        <w:t xml:space="preserve"> </w:t>
      </w:r>
    </w:p>
  </w:footnote>
  <w:footnote w:id="13">
    <w:p w:rsidR="00E16470" w:rsidRPr="00842D82" w:rsidRDefault="00E16470" w:rsidP="00B907F8">
      <w:pPr>
        <w:pStyle w:val="FootnoteText"/>
        <w:rPr>
          <w:lang w:val="en-GB"/>
        </w:rPr>
      </w:pPr>
      <w:r w:rsidRPr="00842D82">
        <w:rPr>
          <w:rStyle w:val="FootnoteReference"/>
          <w:lang w:val="en-GB"/>
        </w:rPr>
        <w:footnoteRef/>
      </w:r>
      <w:r w:rsidRPr="00842D82">
        <w:rPr>
          <w:lang w:val="en-GB"/>
        </w:rPr>
        <w:t xml:space="preserve"> </w:t>
      </w:r>
      <w:r w:rsidRPr="00842D82">
        <w:rPr>
          <w:lang w:val="en-GB"/>
        </w:rPr>
        <w:tab/>
        <w:t>These are namely: (1) Eradicate extreme poverty and hunger; (2) Achieve universal primary education; (3) Promote gender equality and empower women; (4) Reduce child mortality; (5) Improve maternal health; (6) Combat HIV / AID, malaria and other diseases; (7) Ensure environmental sustainability; and (8) Develop a global partnership for development.</w:t>
      </w:r>
    </w:p>
  </w:footnote>
  <w:footnote w:id="14">
    <w:p w:rsidR="00E16470" w:rsidRPr="00842D82" w:rsidRDefault="00E16470" w:rsidP="00B472E1">
      <w:pPr>
        <w:pStyle w:val="FootnoteText"/>
        <w:rPr>
          <w:rFonts w:asciiTheme="minorHAnsi" w:hAnsiTheme="minorHAnsi"/>
          <w:lang w:val="en-GB"/>
        </w:rPr>
      </w:pPr>
      <w:r w:rsidRPr="00842D82">
        <w:rPr>
          <w:rStyle w:val="FootnoteReference"/>
          <w:rFonts w:asciiTheme="minorHAnsi" w:hAnsiTheme="minorHAnsi"/>
          <w:lang w:val="en-GB"/>
        </w:rPr>
        <w:footnoteRef/>
      </w:r>
      <w:r w:rsidRPr="00842D82">
        <w:rPr>
          <w:rFonts w:asciiTheme="minorHAnsi" w:hAnsiTheme="minorHAnsi"/>
          <w:lang w:val="en-GB"/>
        </w:rPr>
        <w:t xml:space="preserve"> </w:t>
      </w:r>
      <w:r w:rsidRPr="00842D82">
        <w:rPr>
          <w:rFonts w:asciiTheme="minorHAnsi" w:hAnsiTheme="minorHAnsi"/>
          <w:lang w:val="en-GB"/>
        </w:rPr>
        <w:tab/>
      </w:r>
      <w:hyperlink r:id="rId8" w:history="1">
        <w:r w:rsidRPr="00842D82">
          <w:rPr>
            <w:rStyle w:val="Hyperlink"/>
            <w:rFonts w:asciiTheme="minorHAnsi" w:hAnsiTheme="minorHAnsi"/>
            <w:lang w:val="en-GB"/>
          </w:rPr>
          <w:t>http://mdgs.un.org/unsd/mdg/News.aspx?ArticleId=59</w:t>
        </w:r>
      </w:hyperlink>
    </w:p>
  </w:footnote>
  <w:footnote w:id="15">
    <w:p w:rsidR="00E16470" w:rsidRPr="00842D82" w:rsidRDefault="00E16470" w:rsidP="008D1201">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9" w:history="1">
        <w:r w:rsidRPr="00997AE0">
          <w:rPr>
            <w:rStyle w:val="Hyperlink"/>
            <w:lang w:val="en-GB"/>
          </w:rPr>
          <w:t>www.broadbandcommission.org/about/overview.aspx</w:t>
        </w:r>
      </w:hyperlink>
    </w:p>
  </w:footnote>
  <w:footnote w:id="16">
    <w:p w:rsidR="00E16470" w:rsidRPr="00842D82" w:rsidRDefault="00E16470" w:rsidP="00B907F8">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10" w:history="1">
        <w:r w:rsidRPr="00842D82">
          <w:rPr>
            <w:rStyle w:val="Hyperlink"/>
            <w:rFonts w:eastAsia="SimSun" w:cs="Calibri"/>
            <w:lang w:val="en-GB"/>
          </w:rPr>
          <w:t>www.broadbandcommission.org/Reports/Report_2_Executive_Summary.pdf</w:t>
        </w:r>
      </w:hyperlink>
    </w:p>
  </w:footnote>
  <w:footnote w:id="17">
    <w:p w:rsidR="00E16470" w:rsidRPr="002E134D" w:rsidRDefault="00E16470" w:rsidP="00B907F8">
      <w:pPr>
        <w:pStyle w:val="FootnoteText"/>
        <w:rPr>
          <w:rFonts w:cs="Calibri"/>
          <w:lang w:val="es-ES_tradnl"/>
        </w:rPr>
      </w:pPr>
      <w:r w:rsidRPr="00842D82">
        <w:rPr>
          <w:rStyle w:val="FootnoteReference"/>
          <w:rFonts w:cs="Calibri"/>
          <w:lang w:val="en-GB"/>
        </w:rPr>
        <w:footnoteRef/>
      </w:r>
      <w:r w:rsidRPr="00D71671">
        <w:rPr>
          <w:rFonts w:cs="Calibri"/>
          <w:lang w:val="es-ES_tradnl"/>
        </w:rPr>
        <w:t xml:space="preserve"> </w:t>
      </w:r>
      <w:r w:rsidRPr="00D71671">
        <w:rPr>
          <w:rFonts w:cs="Calibri"/>
          <w:lang w:val="es-ES_tradnl"/>
        </w:rPr>
        <w:tab/>
      </w:r>
      <w:r w:rsidRPr="00D71671">
        <w:rPr>
          <w:rFonts w:cs="Calibri"/>
          <w:i/>
          <w:lang w:val="es-ES_tradnl"/>
        </w:rPr>
        <w:t>Ibid.</w:t>
      </w:r>
    </w:p>
  </w:footnote>
  <w:footnote w:id="18">
    <w:p w:rsidR="00E16470" w:rsidRPr="002E134D" w:rsidRDefault="00E16470" w:rsidP="00B907F8">
      <w:pPr>
        <w:pStyle w:val="FootnoteText"/>
        <w:rPr>
          <w:rFonts w:cs="Calibri"/>
          <w:lang w:val="es-ES_tradnl"/>
        </w:rPr>
      </w:pPr>
      <w:r w:rsidRPr="00842D82">
        <w:rPr>
          <w:rStyle w:val="FootnoteReference"/>
          <w:rFonts w:cs="Calibri"/>
          <w:lang w:val="en-GB"/>
        </w:rPr>
        <w:footnoteRef/>
      </w:r>
      <w:r w:rsidRPr="00D71671">
        <w:rPr>
          <w:rFonts w:cs="Calibri"/>
          <w:lang w:val="es-ES_tradnl"/>
        </w:rPr>
        <w:t xml:space="preserve"> </w:t>
      </w:r>
      <w:r w:rsidRPr="00D71671">
        <w:rPr>
          <w:rFonts w:cs="Calibri"/>
          <w:lang w:val="es-ES_tradnl"/>
        </w:rPr>
        <w:tab/>
      </w:r>
      <w:r w:rsidRPr="00D71671">
        <w:rPr>
          <w:rFonts w:cs="Calibri"/>
          <w:i/>
          <w:lang w:val="es-ES_tradnl"/>
        </w:rPr>
        <w:t>Ibid.</w:t>
      </w:r>
    </w:p>
  </w:footnote>
  <w:footnote w:id="19">
    <w:p w:rsidR="00E16470" w:rsidRPr="002E134D" w:rsidRDefault="00E16470" w:rsidP="008A1AB0">
      <w:pPr>
        <w:pStyle w:val="FootnoteText"/>
        <w:rPr>
          <w:rFonts w:cs="Calibri"/>
          <w:lang w:val="es-ES_tradnl"/>
        </w:rPr>
      </w:pPr>
      <w:r w:rsidRPr="00842D82">
        <w:rPr>
          <w:rStyle w:val="FootnoteReference"/>
          <w:rFonts w:ascii="Arial" w:hAnsi="Arial" w:cs="Arial"/>
          <w:sz w:val="20"/>
          <w:lang w:val="en-GB"/>
        </w:rPr>
        <w:footnoteRef/>
      </w:r>
      <w:r w:rsidRPr="00D71671">
        <w:rPr>
          <w:rFonts w:ascii="Arial" w:hAnsi="Arial" w:cs="Arial"/>
          <w:sz w:val="20"/>
          <w:lang w:val="es-ES_tradnl"/>
        </w:rPr>
        <w:tab/>
      </w:r>
      <w:hyperlink r:id="rId11" w:history="1">
        <w:r w:rsidR="008A1AB0" w:rsidRPr="00D92178">
          <w:rPr>
            <w:rStyle w:val="Hyperlink"/>
            <w:rFonts w:cs="Calibri"/>
            <w:lang w:val="es-ES_tradnl"/>
          </w:rPr>
          <w:t>www.broadbandcommission.org/Documents/Broadband_Challenge.pdf</w:t>
        </w:r>
      </w:hyperlink>
    </w:p>
  </w:footnote>
  <w:footnote w:id="20">
    <w:p w:rsidR="00E16470" w:rsidRPr="002E134D" w:rsidRDefault="00E16470" w:rsidP="00312874">
      <w:pPr>
        <w:pStyle w:val="FootnoteText"/>
        <w:rPr>
          <w:lang w:val="es-ES_tradnl"/>
        </w:rPr>
      </w:pPr>
      <w:r w:rsidRPr="00842D82">
        <w:rPr>
          <w:rStyle w:val="FootnoteReference"/>
          <w:lang w:val="en-GB"/>
        </w:rPr>
        <w:footnoteRef/>
      </w:r>
      <w:r w:rsidRPr="00D71671">
        <w:rPr>
          <w:lang w:val="es-ES_tradnl"/>
        </w:rPr>
        <w:t xml:space="preserve"> </w:t>
      </w:r>
      <w:r w:rsidRPr="00D71671">
        <w:rPr>
          <w:lang w:val="es-ES_tradnl"/>
        </w:rPr>
        <w:tab/>
      </w:r>
      <w:hyperlink r:id="rId12" w:history="1">
        <w:r w:rsidR="008A1AB0" w:rsidRPr="00D92178">
          <w:rPr>
            <w:rStyle w:val="Hyperlink"/>
            <w:lang w:val="es-ES_tradnl"/>
          </w:rPr>
          <w:t>www.itu.int/net/pressoffice/backgrounders/general/pdf/5.pdf</w:t>
        </w:r>
      </w:hyperlink>
      <w:r w:rsidR="008A1AB0">
        <w:rPr>
          <w:lang w:val="es-ES_tradnl"/>
        </w:rPr>
        <w:t xml:space="preserve"> </w:t>
      </w:r>
    </w:p>
  </w:footnote>
  <w:footnote w:id="21">
    <w:p w:rsidR="00E16470" w:rsidRPr="002E134D" w:rsidRDefault="00E16470">
      <w:pPr>
        <w:pStyle w:val="FootnoteText"/>
        <w:rPr>
          <w:lang w:val="es-ES_tradnl"/>
        </w:rPr>
      </w:pPr>
      <w:r w:rsidRPr="00842D82">
        <w:rPr>
          <w:rStyle w:val="FootnoteReference"/>
          <w:lang w:val="en-GB"/>
        </w:rPr>
        <w:footnoteRef/>
      </w:r>
      <w:r w:rsidRPr="00D71671">
        <w:rPr>
          <w:lang w:val="es-ES_tradnl"/>
        </w:rPr>
        <w:t xml:space="preserve"> </w:t>
      </w:r>
      <w:r w:rsidRPr="00D71671">
        <w:rPr>
          <w:lang w:val="es-ES_tradnl"/>
        </w:rPr>
        <w:tab/>
      </w:r>
      <w:hyperlink r:id="rId13" w:history="1">
        <w:r w:rsidR="008A1AB0" w:rsidRPr="00D92178">
          <w:rPr>
            <w:rStyle w:val="Hyperlink"/>
            <w:lang w:val="es-ES_tradnl"/>
          </w:rPr>
          <w:t>www.aseansec.org/documents/ASEAN%20ICT%20Masterplan%202015.pdf</w:t>
        </w:r>
      </w:hyperlink>
      <w:r w:rsidR="008A1AB0">
        <w:rPr>
          <w:lang w:val="es-ES_tradnl"/>
        </w:rPr>
        <w:t xml:space="preserve"> </w:t>
      </w:r>
    </w:p>
  </w:footnote>
  <w:footnote w:id="22">
    <w:p w:rsidR="00E16470" w:rsidRPr="00056D90" w:rsidRDefault="00E16470" w:rsidP="00F00AC2">
      <w:pPr>
        <w:pStyle w:val="FootnoteText"/>
        <w:rPr>
          <w:rFonts w:cs="Calibri"/>
          <w:lang w:val="en-GB"/>
        </w:rPr>
      </w:pPr>
      <w:r>
        <w:rPr>
          <w:rStyle w:val="FootnoteReference"/>
        </w:rPr>
        <w:footnoteRef/>
      </w:r>
      <w:r>
        <w:t xml:space="preserve"> </w:t>
      </w:r>
      <w:r>
        <w:tab/>
      </w:r>
      <w:r w:rsidRPr="00463EDE">
        <w:rPr>
          <w:rFonts w:cs="Calibri"/>
          <w:lang w:val="en-GB"/>
        </w:rPr>
        <w:t>The boundaries and names shown and the designations used on this map do not imply official endorsement or acceptance by the ITU</w:t>
      </w:r>
      <w:r>
        <w:rPr>
          <w:rFonts w:cs="Calibri"/>
          <w:lang w:val="en-GB"/>
        </w:rPr>
        <w:t>.</w:t>
      </w:r>
    </w:p>
  </w:footnote>
  <w:footnote w:id="23">
    <w:p w:rsidR="00E16470" w:rsidRPr="00842D82" w:rsidRDefault="00E16470" w:rsidP="007A01A0">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Thien Vinh, </w:t>
      </w:r>
      <w:r w:rsidRPr="00842D82">
        <w:rPr>
          <w:rFonts w:cs="Calibri"/>
          <w:i/>
          <w:iCs w:val="0"/>
          <w:lang w:val="en-GB"/>
        </w:rPr>
        <w:t>Vietnam Business since joining the WTO</w:t>
      </w:r>
      <w:r w:rsidRPr="00842D82">
        <w:rPr>
          <w:rFonts w:cs="Calibri"/>
          <w:lang w:val="en-GB"/>
        </w:rPr>
        <w:t>, 2011, page 121</w:t>
      </w:r>
    </w:p>
  </w:footnote>
  <w:footnote w:id="24">
    <w:p w:rsidR="00E16470" w:rsidRPr="00842D82" w:rsidRDefault="00E16470" w:rsidP="004E0144">
      <w:pPr>
        <w:pStyle w:val="FootnoteText"/>
        <w:rPr>
          <w:rFonts w:cs="Calibri"/>
          <w:lang w:val="en-GB"/>
        </w:rPr>
      </w:pPr>
      <w:r w:rsidRPr="00842D82">
        <w:rPr>
          <w:rStyle w:val="FootnoteReference"/>
          <w:rFonts w:cs="Calibri"/>
          <w:lang w:val="en-GB"/>
        </w:rPr>
        <w:footnoteRef/>
      </w:r>
      <w:r w:rsidRPr="00842D82">
        <w:rPr>
          <w:rFonts w:cs="Calibri"/>
          <w:lang w:val="en-GB"/>
        </w:rPr>
        <w:tab/>
      </w:r>
      <w:hyperlink r:id="rId14" w:history="1">
        <w:r w:rsidRPr="00842D82">
          <w:rPr>
            <w:rStyle w:val="Hyperlink"/>
            <w:rFonts w:eastAsia="SimSun" w:cs="Calibri"/>
            <w:lang w:val="en-GB"/>
          </w:rPr>
          <w:t>www.adb.org/Documents/Books/Key_Indicators/2011/pdf/VIE.pdf</w:t>
        </w:r>
      </w:hyperlink>
      <w:r w:rsidRPr="00842D82">
        <w:rPr>
          <w:rFonts w:cs="Calibri"/>
          <w:lang w:val="en-GB"/>
        </w:rPr>
        <w:t xml:space="preserve"> </w:t>
      </w:r>
    </w:p>
  </w:footnote>
  <w:footnote w:id="25">
    <w:p w:rsidR="00E16470" w:rsidRPr="00842D82" w:rsidRDefault="00E16470" w:rsidP="004E0144">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15" w:history="1">
        <w:r w:rsidRPr="00842D82">
          <w:rPr>
            <w:rStyle w:val="Hyperlink"/>
            <w:rFonts w:eastAsia="SimSun" w:cs="Calibri"/>
            <w:lang w:val="en-GB"/>
          </w:rPr>
          <w:t>www.imf.org/external/pubs/ft/weo/2011/02/pdf/text.pdf</w:t>
        </w:r>
      </w:hyperlink>
      <w:r w:rsidRPr="00842D82">
        <w:rPr>
          <w:rFonts w:cs="Calibri"/>
          <w:lang w:val="en-GB"/>
        </w:rPr>
        <w:t xml:space="preserve"> </w:t>
      </w:r>
    </w:p>
  </w:footnote>
  <w:footnote w:id="26">
    <w:p w:rsidR="00E16470" w:rsidRPr="00842D82" w:rsidRDefault="00E16470" w:rsidP="004E0144">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16" w:history="1">
        <w:r w:rsidRPr="00842D82">
          <w:rPr>
            <w:rStyle w:val="Hyperlink"/>
            <w:rFonts w:eastAsia="SimSun" w:cs="Calibri"/>
            <w:lang w:val="en-GB"/>
          </w:rPr>
          <w:t>www.adb.org/Documents/Books/Key_Indicators/2011/pdf/VIE.pdf</w:t>
        </w:r>
      </w:hyperlink>
    </w:p>
  </w:footnote>
  <w:footnote w:id="27">
    <w:p w:rsidR="00E16470" w:rsidRPr="00842D82" w:rsidRDefault="00E16470" w:rsidP="007A01A0">
      <w:pPr>
        <w:pStyle w:val="FootnoteText"/>
        <w:rPr>
          <w:rFonts w:cs="Calibri"/>
          <w:i/>
          <w:iCs w:val="0"/>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r w:rsidRPr="00842D82">
        <w:rPr>
          <w:rFonts w:cs="Calibri"/>
          <w:i/>
          <w:iCs w:val="0"/>
          <w:lang w:val="en-GB"/>
        </w:rPr>
        <w:t>Ibid</w:t>
      </w:r>
      <w:r>
        <w:rPr>
          <w:rFonts w:cs="Calibri"/>
          <w:i/>
          <w:iCs w:val="0"/>
          <w:lang w:val="en-GB"/>
        </w:rPr>
        <w:t>.</w:t>
      </w:r>
      <w:r w:rsidRPr="00842D82">
        <w:rPr>
          <w:rFonts w:cs="Calibri"/>
          <w:i/>
          <w:iCs w:val="0"/>
          <w:lang w:val="en-GB"/>
        </w:rPr>
        <w:t xml:space="preserve"> </w:t>
      </w:r>
    </w:p>
  </w:footnote>
  <w:footnote w:id="28">
    <w:p w:rsidR="00E16470" w:rsidRPr="00842D82" w:rsidRDefault="00E16470" w:rsidP="007A01A0">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r w:rsidRPr="00842D82">
        <w:rPr>
          <w:rFonts w:cs="Calibri"/>
          <w:i/>
          <w:iCs w:val="0"/>
          <w:lang w:val="en-GB"/>
        </w:rPr>
        <w:t>World Bank: Broadband in Vietnam: Forging its own Path</w:t>
      </w:r>
      <w:r w:rsidRPr="00842D82">
        <w:rPr>
          <w:rFonts w:cs="Calibri"/>
          <w:lang w:val="en-GB"/>
        </w:rPr>
        <w:t>, 2011</w:t>
      </w:r>
    </w:p>
  </w:footnote>
  <w:footnote w:id="29">
    <w:p w:rsidR="00E16470" w:rsidRPr="00842D82" w:rsidRDefault="00E16470" w:rsidP="00272603">
      <w:pPr>
        <w:pStyle w:val="FootnoteText"/>
        <w:rPr>
          <w:lang w:val="en-GB"/>
        </w:rPr>
      </w:pPr>
      <w:r w:rsidRPr="00842D82">
        <w:rPr>
          <w:rStyle w:val="FootnoteReference"/>
          <w:rFonts w:ascii="Arial" w:hAnsi="Arial" w:cs="Arial"/>
          <w:sz w:val="20"/>
          <w:lang w:val="en-GB"/>
        </w:rPr>
        <w:footnoteRef/>
      </w:r>
      <w:r w:rsidRPr="00842D82">
        <w:rPr>
          <w:lang w:val="en-GB"/>
        </w:rPr>
        <w:t xml:space="preserve"> </w:t>
      </w:r>
      <w:r w:rsidRPr="00842D82">
        <w:rPr>
          <w:lang w:val="en-GB"/>
        </w:rPr>
        <w:tab/>
        <w:t xml:space="preserve">MIC, </w:t>
      </w:r>
      <w:r w:rsidRPr="00842D82">
        <w:rPr>
          <w:i/>
          <w:iCs w:val="0"/>
          <w:lang w:val="en-GB"/>
        </w:rPr>
        <w:t>Viet Nam Information and Communications Technology Whitebook</w:t>
      </w:r>
      <w:r w:rsidRPr="00842D82">
        <w:rPr>
          <w:lang w:val="en-GB"/>
        </w:rPr>
        <w:t xml:space="preserve"> 2011</w:t>
      </w:r>
    </w:p>
  </w:footnote>
  <w:footnote w:id="30">
    <w:p w:rsidR="00E16470" w:rsidRPr="00842D82" w:rsidRDefault="00E16470" w:rsidP="00931554">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These 17 economies are: Anguilla, Finland, Maldives, Kuwait, St Kitts and Nevis; Oman, Russia, Surinam, Libya, Vietnam, Cayman Islands, Antigua and Barbuda, Panama, Montenegro, Saudi Arabia, Hong Kong (China), and Macao (China). Source: Report ITU-R </w:t>
      </w:r>
      <w:r w:rsidRPr="00842D82">
        <w:rPr>
          <w:rFonts w:cs="Calibri"/>
          <w:lang w:val="en-GB" w:eastAsia="ja-JP"/>
        </w:rPr>
        <w:t>M.</w:t>
      </w:r>
      <w:r w:rsidRPr="00842D82">
        <w:rPr>
          <w:rFonts w:cs="Calibri"/>
          <w:lang w:val="en-GB"/>
        </w:rPr>
        <w:t xml:space="preserve">2243 – </w:t>
      </w:r>
      <w:r w:rsidRPr="00842D82">
        <w:rPr>
          <w:rFonts w:cs="Calibri"/>
          <w:bCs/>
          <w:lang w:val="en-GB"/>
        </w:rPr>
        <w:t xml:space="preserve">(11/2011): </w:t>
      </w:r>
      <w:r w:rsidRPr="00842D82">
        <w:rPr>
          <w:rFonts w:cs="Calibri"/>
          <w:lang w:val="en-GB"/>
        </w:rPr>
        <w:t xml:space="preserve">Assessment of the global mobile broadband deployments and forecasts for IMT. Available at: </w:t>
      </w:r>
      <w:hyperlink r:id="rId17" w:history="1">
        <w:r w:rsidRPr="00842D82">
          <w:rPr>
            <w:rStyle w:val="Hyperlink"/>
            <w:rFonts w:eastAsia="SimSun" w:cs="Calibri"/>
            <w:lang w:val="en-GB"/>
          </w:rPr>
          <w:t>www.itu.int/pub/R-REP-M.2243-2011</w:t>
        </w:r>
      </w:hyperlink>
      <w:r w:rsidRPr="00842D82">
        <w:rPr>
          <w:rFonts w:cs="Calibri"/>
          <w:lang w:val="en-GB"/>
        </w:rPr>
        <w:t xml:space="preserve"> </w:t>
      </w:r>
    </w:p>
  </w:footnote>
  <w:footnote w:id="31">
    <w:p w:rsidR="00E16470" w:rsidRPr="00842D82" w:rsidRDefault="00E16470" w:rsidP="003516B1">
      <w:pPr>
        <w:pStyle w:val="FootnoteText"/>
        <w:rPr>
          <w:rFonts w:cs="Calibri"/>
          <w:lang w:val="en-GB"/>
        </w:rPr>
      </w:pPr>
      <w:r w:rsidRPr="00842D82">
        <w:rPr>
          <w:rStyle w:val="FootnoteReference"/>
          <w:rFonts w:cs="Calibri"/>
          <w:lang w:val="en-GB"/>
        </w:rPr>
        <w:footnoteRef/>
      </w:r>
      <w:r w:rsidRPr="00842D82">
        <w:rPr>
          <w:rFonts w:cs="Calibri"/>
          <w:lang w:val="en-GB"/>
        </w:rPr>
        <w:tab/>
        <w:t xml:space="preserve">Available at: </w:t>
      </w:r>
      <w:hyperlink r:id="rId18" w:history="1">
        <w:r w:rsidRPr="00842D82">
          <w:rPr>
            <w:rStyle w:val="Hyperlink"/>
            <w:rFonts w:eastAsia="SimSun" w:cs="Calibri"/>
            <w:bCs/>
            <w:i/>
            <w:iCs w:val="0"/>
            <w:lang w:val="en-GB"/>
          </w:rPr>
          <w:t>www.itu.int/ITUD/asp/CMS/Events/2010/IMT/S5_Mr_LeVanTuan.pdf</w:t>
        </w:r>
      </w:hyperlink>
    </w:p>
  </w:footnote>
  <w:footnote w:id="32">
    <w:p w:rsidR="00E16470" w:rsidRPr="00842D82" w:rsidRDefault="00E16470">
      <w:pPr>
        <w:pStyle w:val="FootnoteText"/>
        <w:rPr>
          <w:lang w:val="en-GB"/>
        </w:rPr>
      </w:pPr>
      <w:r w:rsidRPr="00842D82">
        <w:rPr>
          <w:rStyle w:val="FootnoteReference"/>
          <w:lang w:val="en-GB"/>
        </w:rPr>
        <w:footnoteRef/>
      </w:r>
      <w:r w:rsidRPr="00842D82">
        <w:rPr>
          <w:lang w:val="en-GB"/>
        </w:rPr>
        <w:t xml:space="preserve"> </w:t>
      </w:r>
      <w:r w:rsidRPr="00842D82">
        <w:rPr>
          <w:lang w:val="en-GB"/>
        </w:rPr>
        <w:tab/>
        <w:t xml:space="preserve">For more information see </w:t>
      </w:r>
      <w:hyperlink r:id="rId19" w:history="1">
        <w:r w:rsidR="008A1AB0" w:rsidRPr="00D92178">
          <w:rPr>
            <w:rStyle w:val="Hyperlink"/>
            <w:lang w:val="en-GB"/>
          </w:rPr>
          <w:t>www.infodev.org/en/Document.1127.pdf</w:t>
        </w:r>
      </w:hyperlink>
      <w:r w:rsidR="008A1AB0">
        <w:rPr>
          <w:lang w:val="en-GB"/>
        </w:rPr>
        <w:t xml:space="preserve"> </w:t>
      </w:r>
    </w:p>
  </w:footnote>
  <w:footnote w:id="33">
    <w:p w:rsidR="00E16470" w:rsidRPr="00842D82" w:rsidRDefault="00E16470" w:rsidP="008A1AB0">
      <w:pPr>
        <w:pStyle w:val="FootnoteText"/>
        <w:rPr>
          <w:lang w:val="en-GB"/>
        </w:rPr>
      </w:pPr>
      <w:r w:rsidRPr="00842D82">
        <w:rPr>
          <w:rStyle w:val="FootnoteReference"/>
          <w:sz w:val="20"/>
          <w:lang w:val="en-GB"/>
        </w:rPr>
        <w:footnoteRef/>
      </w:r>
      <w:r w:rsidRPr="00842D82">
        <w:rPr>
          <w:lang w:val="en-GB"/>
        </w:rPr>
        <w:t xml:space="preserve"> </w:t>
      </w:r>
      <w:r w:rsidRPr="00842D82">
        <w:rPr>
          <w:lang w:val="en-GB"/>
        </w:rPr>
        <w:tab/>
        <w:t xml:space="preserve">Viet Nam Information and Communications Technology: White Book, 2011, and </w:t>
      </w:r>
      <w:r w:rsidRPr="0030406F">
        <w:rPr>
          <w:i/>
          <w:iCs w:val="0"/>
          <w:lang w:val="en-GB"/>
        </w:rPr>
        <w:t>info</w:t>
      </w:r>
      <w:r w:rsidRPr="00842D82">
        <w:rPr>
          <w:lang w:val="en-GB"/>
        </w:rPr>
        <w:t>Dev: Broadband in Vietnam: Forging its own Path, 2011 (</w:t>
      </w:r>
      <w:hyperlink r:id="rId20" w:history="1">
        <w:r w:rsidR="008A1AB0" w:rsidRPr="00D92178">
          <w:rPr>
            <w:rStyle w:val="Hyperlink"/>
            <w:lang w:val="en-GB"/>
          </w:rPr>
          <w:t>www.infodev.org/en/Document.1127.pdf</w:t>
        </w:r>
      </w:hyperlink>
      <w:r w:rsidRPr="00842D82">
        <w:rPr>
          <w:lang w:val="en-GB"/>
        </w:rPr>
        <w:t>)</w:t>
      </w:r>
    </w:p>
  </w:footnote>
  <w:footnote w:id="34">
    <w:p w:rsidR="00E16470" w:rsidRPr="00842D82" w:rsidRDefault="00E16470" w:rsidP="000155BB">
      <w:pPr>
        <w:pStyle w:val="FootnoteText"/>
        <w:rPr>
          <w:lang w:val="en-GB"/>
        </w:rPr>
      </w:pPr>
      <w:r w:rsidRPr="00842D82">
        <w:rPr>
          <w:rStyle w:val="FootnoteReference"/>
          <w:lang w:val="en-GB"/>
        </w:rPr>
        <w:footnoteRef/>
      </w:r>
      <w:r w:rsidRPr="00842D82">
        <w:rPr>
          <w:lang w:val="en-GB"/>
        </w:rPr>
        <w:tab/>
        <w:t xml:space="preserve">UBS Investment Research, </w:t>
      </w:r>
      <w:r w:rsidRPr="00842D82">
        <w:rPr>
          <w:i/>
          <w:iCs w:val="0"/>
          <w:lang w:val="en-GB"/>
        </w:rPr>
        <w:t>Asia Telecom Sector: LTE Implications for Asian Mobile operators</w:t>
      </w:r>
      <w:r w:rsidRPr="00842D82">
        <w:rPr>
          <w:lang w:val="en-GB"/>
        </w:rPr>
        <w:t>, 25 June 2009.</w:t>
      </w:r>
    </w:p>
  </w:footnote>
  <w:footnote w:id="35">
    <w:p w:rsidR="00E16470" w:rsidRPr="00842D82" w:rsidRDefault="00E16470" w:rsidP="000155BB">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21" w:history="1">
        <w:r w:rsidRPr="00842D82">
          <w:rPr>
            <w:rStyle w:val="Hyperlink"/>
            <w:rFonts w:eastAsia="SimSun" w:cs="Calibri"/>
            <w:lang w:val="en-GB"/>
          </w:rPr>
          <w:t>http://english.mic.gov.vn/ICTcountry/news/Trang/Vietnammobilesubscribersgainsmorethan116million.aspx</w:t>
        </w:r>
      </w:hyperlink>
      <w:r w:rsidRPr="00842D82">
        <w:rPr>
          <w:rFonts w:cs="Calibri"/>
          <w:lang w:val="en-GB"/>
        </w:rPr>
        <w:t xml:space="preserve"> </w:t>
      </w:r>
    </w:p>
  </w:footnote>
  <w:footnote w:id="36">
    <w:p w:rsidR="00E16470" w:rsidRPr="00842D82" w:rsidRDefault="00E16470" w:rsidP="000155BB">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This has been achieved despite carriers operating in a price-sensitive market where the vast majority of subscribers (over 85 per cent) are prepaid. </w:t>
      </w:r>
    </w:p>
  </w:footnote>
  <w:footnote w:id="37">
    <w:p w:rsidR="00E16470" w:rsidRPr="00842D82" w:rsidRDefault="00E16470" w:rsidP="000155BB">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22" w:history="1">
        <w:r w:rsidRPr="00842D82">
          <w:rPr>
            <w:rStyle w:val="Hyperlink"/>
            <w:rFonts w:eastAsia="SimSun" w:cs="Calibri"/>
            <w:lang w:val="en-GB"/>
          </w:rPr>
          <w:t>www.asymco.com/2011/12/13/global-smartphone-penetration-below-10/</w:t>
        </w:r>
      </w:hyperlink>
      <w:r w:rsidRPr="00842D82">
        <w:rPr>
          <w:rFonts w:cs="Calibri"/>
          <w:lang w:val="en-GB"/>
        </w:rPr>
        <w:t xml:space="preserve"> </w:t>
      </w:r>
    </w:p>
  </w:footnote>
  <w:footnote w:id="38">
    <w:p w:rsidR="00E16470" w:rsidRPr="00842D82" w:rsidRDefault="00E16470" w:rsidP="000155BB">
      <w:pPr>
        <w:pStyle w:val="FootnoteText"/>
        <w:rPr>
          <w:rFonts w:cs="Calibri"/>
          <w:color w:val="000000" w:themeColor="text1"/>
          <w:lang w:val="en-GB"/>
        </w:rPr>
      </w:pPr>
      <w:r w:rsidRPr="00842D82">
        <w:rPr>
          <w:rStyle w:val="FootnoteReference"/>
          <w:rFonts w:cs="Calibri"/>
          <w:color w:val="000000" w:themeColor="text1"/>
          <w:lang w:val="en-GB"/>
        </w:rPr>
        <w:footnoteRef/>
      </w:r>
      <w:r w:rsidRPr="00842D82">
        <w:rPr>
          <w:rFonts w:cs="Calibri"/>
          <w:color w:val="000000" w:themeColor="text1"/>
          <w:lang w:val="en-GB"/>
        </w:rPr>
        <w:t xml:space="preserve"> </w:t>
      </w:r>
      <w:r w:rsidRPr="00842D82">
        <w:rPr>
          <w:rFonts w:cs="Calibri"/>
          <w:color w:val="000000" w:themeColor="text1"/>
          <w:lang w:val="en-GB"/>
        </w:rPr>
        <w:tab/>
        <w:t xml:space="preserve">See </w:t>
      </w:r>
      <w:hyperlink r:id="rId23" w:history="1">
        <w:r w:rsidRPr="00842D82">
          <w:rPr>
            <w:rStyle w:val="Hyperlink"/>
            <w:rFonts w:eastAsia="SimSun" w:cs="Calibri"/>
            <w:lang w:val="en-GB"/>
          </w:rPr>
          <w:t>www.wirelessintelligence.com/analysis/2011/07/smartphones-spark-mobile-internet-boom-in-vietnam</w:t>
        </w:r>
      </w:hyperlink>
      <w:r w:rsidRPr="00842D82">
        <w:rPr>
          <w:rFonts w:cs="Calibri"/>
          <w:color w:val="000000" w:themeColor="text1"/>
          <w:lang w:val="en-GB"/>
        </w:rPr>
        <w:t xml:space="preserve"> </w:t>
      </w:r>
    </w:p>
  </w:footnote>
  <w:footnote w:id="39">
    <w:p w:rsidR="00E16470" w:rsidRPr="00842D82" w:rsidRDefault="00E16470" w:rsidP="000155BB">
      <w:pPr>
        <w:pStyle w:val="FootnoteText"/>
        <w:rPr>
          <w:rFonts w:cs="Calibri"/>
          <w:lang w:val="en-GB"/>
        </w:rPr>
      </w:pPr>
      <w:r w:rsidRPr="00842D82">
        <w:rPr>
          <w:rStyle w:val="FootnoteReference"/>
          <w:rFonts w:cs="Calibri"/>
          <w:color w:val="000000" w:themeColor="text1"/>
          <w:lang w:val="en-GB"/>
        </w:rPr>
        <w:footnoteRef/>
      </w:r>
      <w:r w:rsidRPr="00842D82">
        <w:rPr>
          <w:rFonts w:cs="Calibri"/>
          <w:lang w:val="en-GB"/>
        </w:rPr>
        <w:t xml:space="preserve"> </w:t>
      </w:r>
      <w:r w:rsidRPr="00842D82">
        <w:rPr>
          <w:rFonts w:cs="Calibri"/>
          <w:lang w:val="en-GB"/>
        </w:rPr>
        <w:tab/>
        <w:t xml:space="preserve">Nielsen, </w:t>
      </w:r>
      <w:r w:rsidRPr="00842D82">
        <w:rPr>
          <w:rFonts w:cs="Calibri"/>
          <w:i/>
          <w:iCs w:val="0"/>
          <w:lang w:val="en-GB"/>
        </w:rPr>
        <w:t>Mobile Youth Around the World</w:t>
      </w:r>
      <w:r w:rsidRPr="00842D82">
        <w:rPr>
          <w:rFonts w:cs="Calibri"/>
          <w:lang w:val="en-GB"/>
        </w:rPr>
        <w:t>, December 2010.</w:t>
      </w:r>
    </w:p>
  </w:footnote>
  <w:footnote w:id="40">
    <w:p w:rsidR="00E16470" w:rsidRPr="00842D82" w:rsidRDefault="00E16470" w:rsidP="000155BB">
      <w:pPr>
        <w:pStyle w:val="FootnoteText"/>
        <w:rPr>
          <w:rFonts w:cs="Calibri"/>
          <w:lang w:val="en-GB"/>
        </w:rPr>
      </w:pPr>
      <w:r w:rsidRPr="00842D82">
        <w:rPr>
          <w:rStyle w:val="FootnoteReference"/>
          <w:rFonts w:cs="Calibri"/>
          <w:sz w:val="20"/>
          <w:szCs w:val="20"/>
          <w:lang w:val="en-GB"/>
        </w:rPr>
        <w:footnoteRef/>
      </w:r>
      <w:r w:rsidRPr="00842D82">
        <w:rPr>
          <w:rFonts w:cs="Calibri"/>
          <w:lang w:val="en-GB"/>
        </w:rPr>
        <w:t xml:space="preserve"> </w:t>
      </w:r>
      <w:r w:rsidRPr="00842D82">
        <w:rPr>
          <w:rFonts w:cs="Calibri"/>
          <w:lang w:val="en-GB"/>
        </w:rPr>
        <w:tab/>
        <w:t xml:space="preserve">Extracted from World Bank: </w:t>
      </w:r>
      <w:r w:rsidRPr="00842D82">
        <w:rPr>
          <w:rFonts w:cs="Calibri"/>
          <w:i/>
          <w:lang w:val="en-GB"/>
        </w:rPr>
        <w:t>Broadband in Vietnam: Forging its own Path</w:t>
      </w:r>
      <w:r w:rsidRPr="00842D82">
        <w:rPr>
          <w:rFonts w:cs="Calibri"/>
          <w:lang w:val="en-GB"/>
        </w:rPr>
        <w:t xml:space="preserve">, 2011, page 18 </w:t>
      </w:r>
    </w:p>
  </w:footnote>
  <w:footnote w:id="41">
    <w:p w:rsidR="00E16470" w:rsidRPr="00842D82" w:rsidRDefault="00E16470">
      <w:pPr>
        <w:pStyle w:val="FootnoteText"/>
        <w:rPr>
          <w:lang w:val="en-GB"/>
        </w:rPr>
      </w:pPr>
      <w:r w:rsidRPr="00842D82">
        <w:rPr>
          <w:rStyle w:val="FootnoteReference"/>
          <w:lang w:val="en-GB"/>
        </w:rPr>
        <w:footnoteRef/>
      </w:r>
      <w:r w:rsidRPr="00842D82">
        <w:rPr>
          <w:lang w:val="en-GB"/>
        </w:rPr>
        <w:t xml:space="preserve"> </w:t>
      </w:r>
      <w:r w:rsidRPr="00842D82">
        <w:rPr>
          <w:lang w:val="en-GB"/>
        </w:rPr>
        <w:tab/>
      </w:r>
      <w:hyperlink r:id="rId24" w:history="1">
        <w:r w:rsidRPr="00842D82">
          <w:rPr>
            <w:rStyle w:val="Hyperlink"/>
            <w:rFonts w:asciiTheme="minorHAnsi" w:hAnsiTheme="minorHAnsi"/>
            <w:lang w:val="en-GB"/>
          </w:rPr>
          <w:t>www.itu.int/ITU-D/treg/Events/Seminars/GSR/index.html</w:t>
        </w:r>
      </w:hyperlink>
    </w:p>
  </w:footnote>
  <w:footnote w:id="42">
    <w:p w:rsidR="00E16470" w:rsidRDefault="00E16470" w:rsidP="008A1AB0">
      <w:pPr>
        <w:pStyle w:val="FootnoteText"/>
      </w:pPr>
      <w:r>
        <w:rPr>
          <w:rStyle w:val="FootnoteReference"/>
        </w:rPr>
        <w:footnoteRef/>
      </w:r>
      <w:r>
        <w:tab/>
      </w:r>
      <w:r w:rsidRPr="003B7212">
        <w:t xml:space="preserve">Refer to the list of ITU-R Recommendations on IMT at </w:t>
      </w:r>
      <w:hyperlink r:id="rId25" w:history="1">
        <w:r w:rsidR="008A1AB0" w:rsidRPr="00D92178">
          <w:rPr>
            <w:rStyle w:val="Hyperlink"/>
          </w:rPr>
          <w:t>www.itu.int/ITU-R/index.asp?category=information&amp;rlink=imt-advanced-rec&amp;lang=en</w:t>
        </w:r>
      </w:hyperlink>
      <w:r w:rsidR="008A1AB0">
        <w:t xml:space="preserve">. </w:t>
      </w:r>
      <w:r w:rsidRPr="00AD25AD">
        <w:rPr>
          <w:lang w:val="en-GB"/>
        </w:rPr>
        <w:t>Harmonised</w:t>
      </w:r>
      <w:r w:rsidRPr="003B7212">
        <w:t xml:space="preserve"> frequency plans are contained in ITU-R Recommendation M.1036-4 (March 2012).</w:t>
      </w:r>
    </w:p>
    <w:p w:rsidR="00E16470" w:rsidRDefault="00E16470" w:rsidP="0058673A">
      <w:pPr>
        <w:pStyle w:val="FootnoteText"/>
      </w:pPr>
    </w:p>
  </w:footnote>
  <w:footnote w:id="43">
    <w:p w:rsidR="00E16470" w:rsidRPr="00842D82" w:rsidRDefault="00E16470" w:rsidP="003516B1">
      <w:pPr>
        <w:pStyle w:val="FootnoteText"/>
        <w:rPr>
          <w:rFonts w:cs="Calibri"/>
          <w:lang w:val="en-GB"/>
        </w:rPr>
      </w:pPr>
      <w:r w:rsidRPr="00842D82">
        <w:rPr>
          <w:rStyle w:val="FootnoteReference"/>
          <w:lang w:val="en-GB"/>
        </w:rPr>
        <w:footnoteRef/>
      </w:r>
      <w:r w:rsidRPr="00842D82">
        <w:rPr>
          <w:lang w:val="en-GB"/>
        </w:rPr>
        <w:t xml:space="preserve"> </w:t>
      </w:r>
      <w:r w:rsidRPr="00842D82">
        <w:rPr>
          <w:lang w:val="en-GB"/>
        </w:rPr>
        <w:tab/>
        <w:t xml:space="preserve">The new 4G licences for 250 MHz of new bandwidth to be auctioned by Ofcom in the first half of 2012 will be </w:t>
      </w:r>
      <w:r w:rsidRPr="00842D82">
        <w:rPr>
          <w:rFonts w:cs="Calibri"/>
          <w:lang w:val="en-GB"/>
        </w:rPr>
        <w:t xml:space="preserve">technology neutral. </w:t>
      </w:r>
    </w:p>
  </w:footnote>
  <w:footnote w:id="44">
    <w:p w:rsidR="00E16470" w:rsidRPr="00842D82" w:rsidRDefault="00E16470" w:rsidP="003516B1">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For example, the Personal communications Services licences whereby the licensee is free for the most part to provide any service – fixed, mobile, private, common carrier, etc. and is free to use any technology to do so.</w:t>
      </w:r>
    </w:p>
  </w:footnote>
  <w:footnote w:id="45">
    <w:p w:rsidR="00E16470" w:rsidRPr="00842D82" w:rsidRDefault="00E16470" w:rsidP="003516B1">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"Technological neutrality" means applying no constraints or prescriptions on choices of technology or equipment, within the bounds of compatibility and interference avoidance. "Service neutrality" means the spectrum holder can choose what service to offer using its spectrum rights. </w:t>
      </w:r>
    </w:p>
  </w:footnote>
  <w:footnote w:id="46">
    <w:p w:rsidR="00E16470" w:rsidRPr="00842D82" w:rsidRDefault="00E16470" w:rsidP="003516B1">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In-band interference can be caused over large distance by co-channel (same frequency) emissions from transmitters operated under area-adjacent apparatus or radio frequency spectrum licences.</w:t>
      </w:r>
    </w:p>
  </w:footnote>
  <w:footnote w:id="47">
    <w:p w:rsidR="00E16470" w:rsidRPr="00842D82" w:rsidRDefault="00E16470" w:rsidP="003516B1">
      <w:pPr>
        <w:pStyle w:val="FootnoteText"/>
        <w:rPr>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Out-of-band interference occurs when transmitters and receivers operate close together in terms of the two main</w:t>
      </w:r>
      <w:r w:rsidRPr="00842D82">
        <w:rPr>
          <w:lang w:val="en-GB"/>
        </w:rPr>
        <w:t xml:space="preserve"> variables that determine their degree of isolation from each other: distance and/or frequency separation.</w:t>
      </w:r>
    </w:p>
  </w:footnote>
  <w:footnote w:id="48">
    <w:p w:rsidR="00E16470" w:rsidRPr="00842D82" w:rsidRDefault="00E16470" w:rsidP="002A67C2">
      <w:pPr>
        <w:pStyle w:val="FootnoteText"/>
        <w:rPr>
          <w:lang w:val="en-GB"/>
        </w:rPr>
      </w:pPr>
      <w:r w:rsidRPr="00842D82">
        <w:rPr>
          <w:rStyle w:val="FootnoteReference"/>
          <w:lang w:val="en-GB"/>
        </w:rPr>
        <w:footnoteRef/>
      </w:r>
      <w:r w:rsidRPr="00842D82">
        <w:rPr>
          <w:lang w:val="en-GB"/>
        </w:rPr>
        <w:t xml:space="preserve"> </w:t>
      </w:r>
      <w:r w:rsidRPr="00842D82">
        <w:rPr>
          <w:lang w:val="en-GB"/>
        </w:rPr>
        <w:tab/>
        <w:t>There is no uniform definition on what constitutes MVNO. According to ITU, the term mobile virtual network operator (MVNO) is defined as "</w:t>
      </w:r>
      <w:r w:rsidRPr="00842D82">
        <w:rPr>
          <w:i/>
          <w:lang w:val="en-GB"/>
        </w:rPr>
        <w:t xml:space="preserve">an operator that offers mobile services but that does not own its own radio frequency". </w:t>
      </w:r>
      <w:r w:rsidRPr="00842D82">
        <w:rPr>
          <w:lang w:val="en-GB"/>
        </w:rPr>
        <w:t>MVNOs are basically resellers who do not own any telecommunications infrastructure or spectrum, purchase airtime at wholesale rates from mobile network operators and resells wireless subscriptions (and other value added services) under its own brand to the subscribers. MVNOs today have however gone beyond a simple reseller to being a full or "heavy" MVNO capable of providing a compelling mix of service to end users.</w:t>
      </w:r>
    </w:p>
  </w:footnote>
  <w:footnote w:id="49">
    <w:p w:rsidR="00E16470" w:rsidRPr="00842D82" w:rsidRDefault="00E16470">
      <w:pPr>
        <w:pStyle w:val="FootnoteText"/>
        <w:rPr>
          <w:lang w:val="en-GB"/>
        </w:rPr>
      </w:pPr>
      <w:r w:rsidRPr="00842D82">
        <w:rPr>
          <w:rStyle w:val="FootnoteReference"/>
          <w:lang w:val="en-GB"/>
        </w:rPr>
        <w:footnoteRef/>
      </w:r>
      <w:r w:rsidRPr="00842D82">
        <w:rPr>
          <w:lang w:val="en-GB"/>
        </w:rPr>
        <w:tab/>
        <w:t xml:space="preserve">See </w:t>
      </w:r>
      <w:hyperlink r:id="rId26" w:history="1">
        <w:r w:rsidRPr="00842D82">
          <w:rPr>
            <w:rStyle w:val="Hyperlink"/>
            <w:lang w:val="en-GB"/>
          </w:rPr>
          <w:t>www.axiata.com</w:t>
        </w:r>
      </w:hyperlink>
    </w:p>
  </w:footnote>
  <w:footnote w:id="50">
    <w:p w:rsidR="00E16470" w:rsidRPr="00842D82" w:rsidRDefault="00E16470" w:rsidP="00D723C4">
      <w:pPr>
        <w:pStyle w:val="FootnoteText"/>
        <w:jc w:val="lef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See </w:t>
      </w:r>
      <w:hyperlink r:id="rId27" w:history="1">
        <w:r w:rsidRPr="00842D82">
          <w:rPr>
            <w:rStyle w:val="Hyperlink"/>
            <w:rFonts w:eastAsia="SimSun" w:cs="Calibri"/>
            <w:lang w:val="en-GB"/>
          </w:rPr>
          <w:t>http://axiata.listedcompany.com/newsroom/Ann__Dec_10_.pdf</w:t>
        </w:r>
      </w:hyperlink>
      <w:r w:rsidRPr="00842D82">
        <w:rPr>
          <w:rFonts w:cs="Calibri"/>
          <w:lang w:val="en-GB"/>
        </w:rPr>
        <w:t xml:space="preserve"> and </w:t>
      </w:r>
      <w:hyperlink r:id="rId28" w:history="1">
        <w:r w:rsidRPr="00842D82">
          <w:rPr>
            <w:rStyle w:val="Hyperlink"/>
            <w:rFonts w:eastAsia="SimSun" w:cs="Calibri"/>
            <w:lang w:val="en-GB"/>
          </w:rPr>
          <w:t>http://announcements.bursamalaysia.com/EDMS/annweb.nsf/8b25383a269fcce548256d79001af770/482568ad00295d0748257364000627ab/$FILE/Ann(Sept%2028).pdf</w:t>
        </w:r>
      </w:hyperlink>
      <w:r w:rsidRPr="00842D82">
        <w:rPr>
          <w:rFonts w:cs="Calibri"/>
          <w:lang w:val="en-GB"/>
        </w:rPr>
        <w:t xml:space="preserve"> </w:t>
      </w:r>
    </w:p>
  </w:footnote>
  <w:footnote w:id="51">
    <w:p w:rsidR="00E16470" w:rsidRPr="00842D82" w:rsidRDefault="00E16470" w:rsidP="003F0320">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29" w:history="1">
        <w:r w:rsidRPr="00842D82">
          <w:rPr>
            <w:rStyle w:val="Hyperlink"/>
            <w:rFonts w:eastAsia="Cambria" w:cs="Calibri"/>
            <w:lang w:val="en-GB"/>
          </w:rPr>
          <w:t>www.gsacom.com//downloads/charts/GSM_market_share_global.php4</w:t>
        </w:r>
      </w:hyperlink>
    </w:p>
  </w:footnote>
  <w:footnote w:id="52">
    <w:p w:rsidR="00E16470" w:rsidRPr="00842D82" w:rsidRDefault="00E16470" w:rsidP="003F0320">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30" w:history="1">
        <w:r w:rsidRPr="00842D82">
          <w:rPr>
            <w:rStyle w:val="Hyperlink"/>
            <w:rFonts w:eastAsia="Cambria" w:cs="Calibri"/>
            <w:lang w:val="en-GB"/>
          </w:rPr>
          <w:t>www.gsacom.com/news/gsa_fastfacts.php4</w:t>
        </w:r>
      </w:hyperlink>
    </w:p>
  </w:footnote>
  <w:footnote w:id="53">
    <w:p w:rsidR="00E16470" w:rsidRPr="00842D82" w:rsidRDefault="00E16470" w:rsidP="00894626">
      <w:pPr>
        <w:pStyle w:val="FootnoteText"/>
        <w:rPr>
          <w:rFonts w:cs="Calibri"/>
          <w:lang w:val="en-GB"/>
        </w:rPr>
      </w:pPr>
      <w:r w:rsidRPr="00842D82">
        <w:rPr>
          <w:rStyle w:val="FootnoteReference"/>
          <w:lang w:val="en-GB"/>
        </w:rPr>
        <w:footnoteRef/>
      </w:r>
      <w:r w:rsidRPr="00842D82">
        <w:rPr>
          <w:lang w:val="en-GB"/>
        </w:rPr>
        <w:tab/>
      </w:r>
      <w:r w:rsidRPr="00842D82">
        <w:rPr>
          <w:rFonts w:cs="Calibri"/>
          <w:lang w:val="en-GB"/>
        </w:rPr>
        <w:t xml:space="preserve">The 3rd Generation Partnership Project (3GPP) is collaboration between groups of telecommunications associations, to make a globally applicable third generation 3G mobile phone system specifications within the scope of the IMT-2000 project of ITU. 3GPP specifications are based on evolved GSM specifications. 3GPP standardization encompasses Radio, Core Network and Service architecture. See </w:t>
      </w:r>
      <w:hyperlink r:id="rId31" w:history="1">
        <w:r w:rsidRPr="00842D82">
          <w:rPr>
            <w:rStyle w:val="Hyperlink"/>
            <w:rFonts w:eastAsia="Cambria" w:cs="Calibri"/>
            <w:lang w:val="en-GB"/>
          </w:rPr>
          <w:t>www.3gpp.org</w:t>
        </w:r>
      </w:hyperlink>
      <w:r w:rsidRPr="00842D82">
        <w:rPr>
          <w:rFonts w:cs="Calibri"/>
          <w:lang w:val="en-GB"/>
        </w:rPr>
        <w:t xml:space="preserve"> and for LTE specifically see </w:t>
      </w:r>
      <w:hyperlink r:id="rId32" w:history="1">
        <w:r w:rsidRPr="00842D82">
          <w:rPr>
            <w:rStyle w:val="Hyperlink"/>
            <w:rFonts w:eastAsia="Cambria" w:cs="Calibri"/>
            <w:lang w:val="en-GB"/>
          </w:rPr>
          <w:t>www.3gpp.org/article/lte</w:t>
        </w:r>
      </w:hyperlink>
    </w:p>
  </w:footnote>
  <w:footnote w:id="54">
    <w:p w:rsidR="00E16470" w:rsidRPr="00842D82" w:rsidRDefault="00E16470" w:rsidP="00D723C4">
      <w:pPr>
        <w:pStyle w:val="FootnoteText"/>
        <w:rPr>
          <w:lang w:val="en-GB"/>
        </w:rPr>
      </w:pPr>
      <w:r w:rsidRPr="00842D82">
        <w:rPr>
          <w:rStyle w:val="FootnoteReference"/>
          <w:sz w:val="20"/>
          <w:lang w:val="en-GB"/>
        </w:rPr>
        <w:footnoteRef/>
      </w:r>
      <w:r w:rsidRPr="00842D82">
        <w:rPr>
          <w:lang w:val="en-GB"/>
        </w:rPr>
        <w:tab/>
        <w:t>3GPP is setting the Release 11 requirements in 2011 with its completion scheduled for late 2012.</w:t>
      </w:r>
    </w:p>
  </w:footnote>
  <w:footnote w:id="55">
    <w:p w:rsidR="00E16470" w:rsidRPr="00842D82" w:rsidRDefault="00E16470" w:rsidP="00D723C4">
      <w:pPr>
        <w:pStyle w:val="FootnoteText"/>
        <w:rPr>
          <w:lang w:val="en-GB"/>
        </w:rPr>
      </w:pPr>
      <w:r w:rsidRPr="00842D82">
        <w:rPr>
          <w:rStyle w:val="FootnoteReference"/>
          <w:sz w:val="20"/>
          <w:lang w:val="en-GB"/>
        </w:rPr>
        <w:footnoteRef/>
      </w:r>
      <w:r w:rsidRPr="00842D82">
        <w:rPr>
          <w:lang w:val="en-GB"/>
        </w:rPr>
        <w:t xml:space="preserve"> </w:t>
      </w:r>
      <w:r w:rsidRPr="00842D82">
        <w:rPr>
          <w:lang w:val="en-GB"/>
        </w:rPr>
        <w:tab/>
        <w:t xml:space="preserve">ITU, </w:t>
      </w:r>
      <w:r w:rsidRPr="00842D82">
        <w:rPr>
          <w:i/>
          <w:iCs w:val="0"/>
          <w:lang w:val="en-GB"/>
        </w:rPr>
        <w:t>IMT-Advanced standards announced for next-generation mobile technology</w:t>
      </w:r>
      <w:r w:rsidRPr="00842D82">
        <w:rPr>
          <w:lang w:val="en-GB"/>
        </w:rPr>
        <w:t>, media release, 18 January 2012</w:t>
      </w:r>
    </w:p>
  </w:footnote>
  <w:footnote w:id="56">
    <w:p w:rsidR="00E16470" w:rsidRPr="00842D82" w:rsidRDefault="00E16470" w:rsidP="00D723C4">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33" w:history="1">
        <w:r w:rsidRPr="00842D82">
          <w:rPr>
            <w:rStyle w:val="Hyperlink"/>
            <w:rFonts w:eastAsia="Cambria" w:cs="Calibri"/>
            <w:lang w:val="en-GB"/>
          </w:rPr>
          <w:t>www.gsacom.com/news/gsa_fastfacts.php4</w:t>
        </w:r>
      </w:hyperlink>
      <w:r w:rsidRPr="00842D82">
        <w:rPr>
          <w:rFonts w:cs="Calibri"/>
          <w:lang w:val="en-GB"/>
        </w:rPr>
        <w:t xml:space="preserve"> and </w:t>
      </w:r>
      <w:hyperlink r:id="rId34" w:history="1">
        <w:r w:rsidRPr="00842D82">
          <w:rPr>
            <w:rStyle w:val="Hyperlink"/>
            <w:rFonts w:eastAsia="Cambria" w:cs="Calibri"/>
            <w:lang w:val="en-GB"/>
          </w:rPr>
          <w:t>www.electronics-eetimes.com/en/lte-subscribers-to-account-for-10-percent-share-by-2015.html?cmp_id=7&amp;news_id=222910064</w:t>
        </w:r>
      </w:hyperlink>
    </w:p>
  </w:footnote>
  <w:footnote w:id="57">
    <w:p w:rsidR="00E16470" w:rsidRPr="00842D82" w:rsidRDefault="00E16470" w:rsidP="00D723C4">
      <w:pPr>
        <w:pStyle w:val="FootnoteText"/>
        <w:jc w:val="lef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35" w:history="1">
        <w:r w:rsidRPr="00842D82">
          <w:rPr>
            <w:rStyle w:val="Hyperlink"/>
            <w:rFonts w:eastAsia="Cambria" w:cs="Calibri"/>
            <w:lang w:val="en-GB"/>
          </w:rPr>
          <w:t>www.fiercewireless.com/story/wimax-forum-trumpets-20m-global-subscribers/2011-08-17</w:t>
        </w:r>
      </w:hyperlink>
      <w:r w:rsidRPr="00842D82">
        <w:rPr>
          <w:rFonts w:cs="Calibri"/>
          <w:lang w:val="en-GB"/>
        </w:rPr>
        <w:t xml:space="preserve"> and </w:t>
      </w:r>
      <w:hyperlink r:id="rId36" w:history="1">
        <w:r w:rsidRPr="00842D82">
          <w:rPr>
            <w:rStyle w:val="Hyperlink"/>
            <w:rFonts w:eastAsia="Cambria" w:cs="Calibri"/>
            <w:lang w:val="en-GB"/>
          </w:rPr>
          <w:t>www.eweek.com/c/a/Enterprise-Networking/Mobile-WiMax-Subscribers-to-Reach-59-Million-by-2015-Report-442841/</w:t>
        </w:r>
      </w:hyperlink>
    </w:p>
  </w:footnote>
  <w:footnote w:id="58">
    <w:p w:rsidR="00E16470" w:rsidRPr="00842D82" w:rsidRDefault="00E16470" w:rsidP="003F0320">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GSA, </w:t>
      </w:r>
      <w:r w:rsidRPr="00842D82">
        <w:rPr>
          <w:rFonts w:cs="Calibri"/>
          <w:i/>
          <w:lang w:val="en-GB"/>
        </w:rPr>
        <w:t>GSM/3G Market/Technology Update,</w:t>
      </w:r>
      <w:r w:rsidRPr="00842D82">
        <w:rPr>
          <w:rFonts w:cs="Calibri"/>
          <w:lang w:val="en-GB"/>
        </w:rPr>
        <w:t xml:space="preserve"> 5 January 2012.</w:t>
      </w:r>
    </w:p>
  </w:footnote>
  <w:footnote w:id="59">
    <w:p w:rsidR="00E16470" w:rsidRPr="00842D82" w:rsidRDefault="00E16470">
      <w:pPr>
        <w:pStyle w:val="FootnoteText"/>
        <w:rPr>
          <w:lang w:val="en-GB"/>
        </w:rPr>
      </w:pPr>
      <w:r w:rsidRPr="00842D82">
        <w:rPr>
          <w:rStyle w:val="FootnoteReference"/>
          <w:lang w:val="en-GB"/>
        </w:rPr>
        <w:footnoteRef/>
      </w:r>
      <w:r w:rsidRPr="00842D82">
        <w:rPr>
          <w:lang w:val="en-GB"/>
        </w:rPr>
        <w:tab/>
        <w:t>For the purposes of this paper we do not assess another data offload technique/technology known as In</w:t>
      </w:r>
      <w:r w:rsidRPr="00842D82">
        <w:rPr>
          <w:bCs/>
          <w:lang w:val="en-GB"/>
        </w:rPr>
        <w:t>tegrated Mobile Broadcast</w:t>
      </w:r>
      <w:r w:rsidRPr="00842D82">
        <w:rPr>
          <w:lang w:val="en-GB"/>
        </w:rPr>
        <w:t xml:space="preserve"> (iMB). iMB which a mobile wireless technology that enables broadcast of content has not been broadly embraced and is unlikely to be utilised in Asia.</w:t>
      </w:r>
    </w:p>
  </w:footnote>
  <w:footnote w:id="60">
    <w:p w:rsidR="00E16470" w:rsidRPr="00842D82" w:rsidRDefault="00E16470" w:rsidP="00C91484">
      <w:pPr>
        <w:pStyle w:val="FootnoteText"/>
        <w:rPr>
          <w:lang w:val="en-GB"/>
        </w:rPr>
      </w:pPr>
      <w:r w:rsidRPr="00842D82">
        <w:rPr>
          <w:rStyle w:val="FootnoteReference"/>
          <w:rFonts w:ascii="Arial" w:hAnsi="Arial"/>
          <w:sz w:val="20"/>
          <w:lang w:val="en-GB"/>
        </w:rPr>
        <w:footnoteRef/>
      </w:r>
      <w:r w:rsidRPr="00842D82">
        <w:rPr>
          <w:lang w:val="en-GB"/>
        </w:rPr>
        <w:tab/>
        <w:t>Wi-Fi is the marketing-friendly term for the 802.11 family of wireless networking standards. It got its start with 802.11b with a data-transfer speed of 11 Mbit/s. Next came 802.11g at 54 Mbit/s, then the present fastest standard, 802.11n has a top speed of 450 Mbit/s.</w:t>
      </w:r>
    </w:p>
  </w:footnote>
  <w:footnote w:id="61">
    <w:p w:rsidR="00E16470" w:rsidRPr="00842D82" w:rsidRDefault="00E16470" w:rsidP="00FA65F6">
      <w:pPr>
        <w:pStyle w:val="FootnoteText"/>
        <w:rPr>
          <w:lang w:val="en-GB"/>
        </w:rPr>
      </w:pPr>
      <w:r w:rsidRPr="00842D82">
        <w:rPr>
          <w:rStyle w:val="FootnoteReference"/>
          <w:lang w:val="en-GB"/>
        </w:rPr>
        <w:footnoteRef/>
      </w:r>
      <w:r w:rsidRPr="00842D82">
        <w:rPr>
          <w:lang w:val="en-GB"/>
        </w:rPr>
        <w:tab/>
        <w:t>In mid-2009, the Femto Forum released a research paper which found that the cost savings associated with offloading as little as 1.4GB of HSPA data per month via a femtocell from macro cellular network would justify an operator offering a subscriber a free femtocell.</w:t>
      </w:r>
    </w:p>
  </w:footnote>
  <w:footnote w:id="62">
    <w:p w:rsidR="00E16470" w:rsidRPr="00842D82" w:rsidRDefault="00E16470" w:rsidP="00FA65F6">
      <w:pPr>
        <w:pStyle w:val="FootnoteText"/>
        <w:rPr>
          <w:lang w:val="en-GB"/>
        </w:rPr>
      </w:pPr>
      <w:r w:rsidRPr="00842D82">
        <w:rPr>
          <w:rStyle w:val="FootnoteReference"/>
          <w:lang w:val="en-GB"/>
        </w:rPr>
        <w:footnoteRef/>
      </w:r>
      <w:r w:rsidRPr="00842D82">
        <w:rPr>
          <w:lang w:val="en-GB"/>
        </w:rPr>
        <w:tab/>
        <w:t xml:space="preserve">Informa, </w:t>
      </w:r>
      <w:r w:rsidRPr="00842D82">
        <w:rPr>
          <w:rFonts w:cs="Helvetica"/>
          <w:bCs/>
          <w:i/>
          <w:iCs w:val="0"/>
          <w:lang w:val="en-GB"/>
        </w:rPr>
        <w:t xml:space="preserve">Learning from the Femtocell and Wi-Fi Pioneers: </w:t>
      </w:r>
      <w:r w:rsidRPr="00842D82">
        <w:rPr>
          <w:i/>
          <w:iCs w:val="0"/>
          <w:lang w:val="en-GB"/>
        </w:rPr>
        <w:t xml:space="preserve">Best practice in operator go-to- market strategy, </w:t>
      </w:r>
      <w:r w:rsidRPr="00842D82">
        <w:rPr>
          <w:i/>
          <w:iCs w:val="0"/>
          <w:szCs w:val="43"/>
          <w:lang w:val="en-GB"/>
        </w:rPr>
        <w:t>Webinar</w:t>
      </w:r>
      <w:r w:rsidRPr="00842D82">
        <w:rPr>
          <w:szCs w:val="43"/>
          <w:lang w:val="en-GB"/>
        </w:rPr>
        <w:t>, 18 May 2011</w:t>
      </w:r>
    </w:p>
  </w:footnote>
  <w:footnote w:id="63">
    <w:p w:rsidR="00E16470" w:rsidRPr="00842D82" w:rsidRDefault="00E16470" w:rsidP="00FA65F6">
      <w:pPr>
        <w:pStyle w:val="FootnoteText"/>
        <w:rPr>
          <w:lang w:val="en-GB"/>
        </w:rPr>
      </w:pPr>
      <w:r w:rsidRPr="00842D82">
        <w:rPr>
          <w:rStyle w:val="FootnoteReference"/>
          <w:lang w:val="en-GB"/>
        </w:rPr>
        <w:footnoteRef/>
      </w:r>
      <w:r w:rsidRPr="00842D82">
        <w:rPr>
          <w:lang w:val="en-GB"/>
        </w:rPr>
        <w:t xml:space="preserve"> </w:t>
      </w:r>
      <w:r w:rsidRPr="00842D82">
        <w:rPr>
          <w:lang w:val="en-GB"/>
        </w:rPr>
        <w:tab/>
        <w:t>In so far as the Radio Regulations are concerned, the frequency band 698-790 MHz has allocation for IMT in Region 2 and in 9 countries in Region 3 namely Bangladesh, China, Rep. of Korea, India, Japan, New Zealand, Papua New Guinea, Philippines and Singapore. The band 790-862 MHz has allocation for IMT in Region 1 and 3. Having said that, WRC-12 made allocations for Region 1 in the band 694-790 refer to the Footnote ADD 5.3XX in the Final Acts for the WRC-12.</w:t>
      </w:r>
    </w:p>
  </w:footnote>
  <w:footnote w:id="64">
    <w:p w:rsidR="00E16470" w:rsidRDefault="00E16470">
      <w:pPr>
        <w:pStyle w:val="FootnoteText"/>
      </w:pPr>
      <w:r>
        <w:rPr>
          <w:rStyle w:val="FootnoteReference"/>
        </w:rPr>
        <w:footnoteRef/>
      </w:r>
      <w:r>
        <w:t xml:space="preserve"> See March 2012 version at: </w:t>
      </w:r>
      <w:hyperlink r:id="rId37" w:history="1">
        <w:r w:rsidRPr="00847A58">
          <w:rPr>
            <w:rStyle w:val="Hyperlink"/>
          </w:rPr>
          <w:t>www.itu.int/rec/R-REC-M.1036-4-201203-I/en</w:t>
        </w:r>
      </w:hyperlink>
    </w:p>
  </w:footnote>
  <w:footnote w:id="65">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ab/>
        <w:t xml:space="preserve">See ITU-R Report M.2078 </w:t>
      </w:r>
      <w:r w:rsidRPr="00842D82">
        <w:rPr>
          <w:rFonts w:cs="Calibri"/>
          <w:i/>
          <w:iCs w:val="0"/>
          <w:lang w:val="en-GB"/>
        </w:rPr>
        <w:t>Estimated spectrum bandwidth requirements for the future development of IMT-2000 and IMT-Advanced</w:t>
      </w:r>
      <w:r w:rsidRPr="00842D82">
        <w:rPr>
          <w:rFonts w:cs="Calibri"/>
          <w:lang w:val="en-GB"/>
        </w:rPr>
        <w:t>, 2007</w:t>
      </w:r>
    </w:p>
  </w:footnote>
  <w:footnote w:id="66">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However, it ought to be noted that those advanced countries are expanding the allocations to wireless broadband services to an aggregate spectrum total of 1,000 MHz and above.</w:t>
      </w:r>
    </w:p>
  </w:footnote>
  <w:footnote w:id="67">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For example, recent trials by Singtel Optus in Australia of the 700MHz spectrum found that it deliver LTE coverage over a distance twice that achievable using 1800MHz.</w:t>
      </w:r>
    </w:p>
    <w:p w:rsidR="00E16470" w:rsidRPr="00842D82" w:rsidRDefault="00E16470" w:rsidP="00295DDE">
      <w:pPr>
        <w:pStyle w:val="FootnoteText"/>
        <w:spacing w:before="0"/>
        <w:rPr>
          <w:rFonts w:cs="Calibri"/>
          <w:lang w:val="en-GB"/>
        </w:rPr>
      </w:pPr>
      <w:r w:rsidRPr="00842D82">
        <w:rPr>
          <w:rFonts w:cs="Calibri"/>
          <w:lang w:val="en-GB"/>
        </w:rPr>
        <w:tab/>
        <w:t>The Singtel Optus 700MHz trial saw peak upload speeds of 32Mbps, and demonstrated LTE coverage at some 13 kilometres from a single tower, compared to around 3-6 kilometres over currently available 1800MHz spectrum.  See Communications Day, 19 March 2012.</w:t>
      </w:r>
    </w:p>
  </w:footnote>
  <w:footnote w:id="68">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ab/>
        <w:t xml:space="preserve">See comments of Mr </w:t>
      </w:r>
      <w:r w:rsidRPr="00842D82">
        <w:rPr>
          <w:rFonts w:cs="Calibri"/>
          <w:color w:val="262626"/>
          <w:lang w:val="en-GB"/>
        </w:rPr>
        <w:t xml:space="preserve">Brian Miller, </w:t>
      </w:r>
      <w:r w:rsidRPr="00842D82">
        <w:rPr>
          <w:rFonts w:cs="Calibri"/>
          <w:lang w:val="en-GB"/>
        </w:rPr>
        <w:t xml:space="preserve">General Manager, Spectrum management and Policy, Telstra regulatory affairs, at the ACMA Radio Communications Conference 2011, Sydney, 26 May 2011.  Press reports available at </w:t>
      </w:r>
      <w:hyperlink r:id="rId38" w:history="1">
        <w:r w:rsidRPr="00842D82">
          <w:rPr>
            <w:rStyle w:val="Hyperlink"/>
            <w:rFonts w:eastAsia="SimSun" w:cs="Calibri"/>
            <w:lang w:val="en-GB"/>
          </w:rPr>
          <w:t>www.theaustralian.com.au/australian-it/telecommunications/telstra-forecasts-mobile-broadband-spectrum-needs/story-fn4iyzsr-1226063451605</w:t>
        </w:r>
      </w:hyperlink>
    </w:p>
  </w:footnote>
  <w:footnote w:id="69">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ab/>
        <w:t xml:space="preserve">See Ericsson, White paper, </w:t>
      </w:r>
      <w:r w:rsidRPr="00842D82">
        <w:rPr>
          <w:rFonts w:cs="Calibri"/>
          <w:i/>
          <w:lang w:val="en-GB"/>
        </w:rPr>
        <w:t>More than 50 billion connected devices</w:t>
      </w:r>
      <w:r w:rsidRPr="00842D82">
        <w:rPr>
          <w:rFonts w:cs="Calibri"/>
          <w:lang w:val="en-GB"/>
        </w:rPr>
        <w:t>, February 2011.</w:t>
      </w:r>
    </w:p>
  </w:footnote>
  <w:footnote w:id="70">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ab/>
        <w:t xml:space="preserve">Please refer to </w:t>
      </w:r>
      <w:r w:rsidRPr="0030406F">
        <w:rPr>
          <w:rFonts w:cs="Calibri"/>
          <w:lang w:val="en-GB"/>
        </w:rPr>
        <w:t>Appendix F</w:t>
      </w:r>
      <w:r w:rsidRPr="00842D82">
        <w:rPr>
          <w:rFonts w:cs="Calibri"/>
          <w:lang w:val="en-GB"/>
        </w:rPr>
        <w:t>.</w:t>
      </w:r>
    </w:p>
  </w:footnote>
  <w:footnote w:id="71">
    <w:p w:rsidR="00E16470" w:rsidRPr="00842D82" w:rsidRDefault="00E16470" w:rsidP="00295DDE">
      <w:pPr>
        <w:pStyle w:val="FootnoteText"/>
        <w:rPr>
          <w:rFonts w:cs="Calibri"/>
          <w:lang w:val="en-GB"/>
        </w:rPr>
      </w:pPr>
      <w:r w:rsidRPr="00842D82">
        <w:rPr>
          <w:rStyle w:val="FootnoteReference"/>
          <w:rFonts w:cs="Calibri"/>
          <w:lang w:val="en-GB"/>
        </w:rPr>
        <w:footnoteRef/>
      </w:r>
      <w:r w:rsidRPr="00842D82">
        <w:rPr>
          <w:rFonts w:cs="Calibri"/>
          <w:lang w:val="en-GB"/>
        </w:rPr>
        <w:tab/>
        <w:t xml:space="preserve">See </w:t>
      </w:r>
      <w:hyperlink r:id="rId39" w:history="1">
        <w:r w:rsidRPr="00842D82">
          <w:rPr>
            <w:rStyle w:val="Hyperlink"/>
            <w:rFonts w:eastAsia="SimSun" w:cs="Calibri"/>
            <w:lang w:val="en-GB"/>
          </w:rPr>
          <w:t>www.aftrs.edu.au</w:t>
        </w:r>
      </w:hyperlink>
      <w:r w:rsidRPr="00842D82">
        <w:rPr>
          <w:rFonts w:cs="Calibri"/>
          <w:lang w:val="en-GB"/>
        </w:rPr>
        <w:t xml:space="preserve"> </w:t>
      </w:r>
    </w:p>
  </w:footnote>
  <w:footnote w:id="72">
    <w:p w:rsidR="00E16470" w:rsidRPr="00842D82" w:rsidRDefault="00E16470" w:rsidP="008667A8">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r>
      <w:hyperlink r:id="rId40" w:history="1">
        <w:r w:rsidRPr="00842D82">
          <w:rPr>
            <w:rStyle w:val="Hyperlink"/>
            <w:rFonts w:eastAsia="SimSun" w:cs="Calibri"/>
            <w:lang w:val="en-GB"/>
          </w:rPr>
          <w:t>http://news.xinhuanet.com/english/business/2012-01/09/c_131350873.htm</w:t>
        </w:r>
      </w:hyperlink>
    </w:p>
  </w:footnote>
  <w:footnote w:id="73">
    <w:p w:rsidR="00E16470" w:rsidRPr="00842D82" w:rsidRDefault="00E16470" w:rsidP="008667A8">
      <w:pPr>
        <w:pStyle w:val="FootnoteText"/>
        <w:rPr>
          <w:rFonts w:cs="Calibri"/>
          <w:lang w:val="en-GB"/>
        </w:rPr>
      </w:pPr>
      <w:r w:rsidRPr="00842D82">
        <w:rPr>
          <w:rStyle w:val="FootnoteReference"/>
          <w:rFonts w:cs="Calibri"/>
          <w:lang w:val="en-GB"/>
        </w:rPr>
        <w:footnoteRef/>
      </w:r>
      <w:r w:rsidRPr="00842D82">
        <w:rPr>
          <w:rFonts w:cs="Calibri"/>
          <w:lang w:val="en-GB"/>
        </w:rPr>
        <w:tab/>
      </w:r>
      <w:hyperlink r:id="rId41" w:history="1">
        <w:r w:rsidRPr="00842D82">
          <w:rPr>
            <w:rStyle w:val="Hyperlink"/>
            <w:rFonts w:eastAsia="SimSun" w:cs="Calibri"/>
            <w:lang w:val="en-GB"/>
          </w:rPr>
          <w:t>Viet Nam 2007-10 Digital Content Policy</w:t>
        </w:r>
      </w:hyperlink>
    </w:p>
  </w:footnote>
  <w:footnote w:id="74">
    <w:p w:rsidR="00E16470" w:rsidRPr="00842D82" w:rsidRDefault="00E16470" w:rsidP="00E106E7">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E-government Web measure index measures the level of sophistication of a government’s online presence based on four stages of e-government evolution: emerging presence, enhanced presence, transactional presence, and connected presence. A value of 0 indicates the lowest presence, a value of 1 the highest. Data listed for 2009 are for 2010. (United Nations Department of Economic and Social Affairs and United Nations Public Administration Network)</w:t>
      </w:r>
    </w:p>
  </w:footnote>
  <w:footnote w:id="75">
    <w:p w:rsidR="00E16470" w:rsidRPr="00842D82" w:rsidRDefault="00E16470" w:rsidP="00E106E7">
      <w:pPr>
        <w:pStyle w:val="FootnoteText"/>
        <w:rPr>
          <w:rFonts w:cs="Calibri"/>
          <w:lang w:val="en-GB"/>
        </w:rPr>
      </w:pPr>
      <w:r w:rsidRPr="00842D82">
        <w:rPr>
          <w:rStyle w:val="FootnoteReference"/>
          <w:rFonts w:cs="Calibri"/>
          <w:lang w:val="en-GB"/>
        </w:rPr>
        <w:footnoteRef/>
      </w:r>
      <w:r w:rsidRPr="00842D82">
        <w:rPr>
          <w:rFonts w:cs="Calibri"/>
          <w:lang w:val="en-GB"/>
        </w:rPr>
        <w:tab/>
        <w:t xml:space="preserve">See </w:t>
      </w:r>
      <w:hyperlink r:id="rId42" w:history="1">
        <w:r w:rsidRPr="00842D82">
          <w:rPr>
            <w:rStyle w:val="Hyperlink"/>
            <w:rFonts w:eastAsia="SimSun" w:cs="Calibri"/>
            <w:lang w:val="en-GB"/>
          </w:rPr>
          <w:t>www.idc.com/about/viewpressrelease.jsp?containerId=prVN22661111</w:t>
        </w:r>
      </w:hyperlink>
    </w:p>
  </w:footnote>
  <w:footnote w:id="76">
    <w:p w:rsidR="00E16470" w:rsidRPr="00842D82" w:rsidRDefault="00E16470" w:rsidP="00E106E7">
      <w:pPr>
        <w:pStyle w:val="FootnoteText"/>
        <w:rPr>
          <w:lang w:val="en-GB"/>
        </w:rPr>
      </w:pPr>
      <w:r w:rsidRPr="00842D82">
        <w:rPr>
          <w:rStyle w:val="FootnoteReference"/>
          <w:rFonts w:ascii="Arial" w:hAnsi="Arial"/>
          <w:lang w:val="en-GB"/>
        </w:rPr>
        <w:footnoteRef/>
      </w:r>
      <w:r w:rsidRPr="00842D82">
        <w:rPr>
          <w:lang w:val="en-GB"/>
        </w:rPr>
        <w:t xml:space="preserve"> </w:t>
      </w:r>
      <w:r w:rsidRPr="00842D82">
        <w:rPr>
          <w:lang w:val="en-GB"/>
        </w:rPr>
        <w:tab/>
        <w:t xml:space="preserve">FCC, Notice of Inquiry, </w:t>
      </w:r>
      <w:r w:rsidRPr="00842D82">
        <w:rPr>
          <w:i/>
          <w:iCs w:val="0"/>
          <w:lang w:val="en-GB"/>
        </w:rPr>
        <w:t>Annual Report and Analysis of Competitive Market Conditions With Respect to Mobile Wireless including Commercial Mobile Services</w:t>
      </w:r>
      <w:r w:rsidRPr="00842D82">
        <w:rPr>
          <w:lang w:val="en-GB"/>
        </w:rPr>
        <w:t>, Docket FCC 09-67, released 27 August 2009, page 2</w:t>
      </w:r>
    </w:p>
  </w:footnote>
  <w:footnote w:id="77">
    <w:p w:rsidR="00E16470" w:rsidRDefault="00E16470">
      <w:pPr>
        <w:pStyle w:val="FootnoteText"/>
      </w:pPr>
      <w:r>
        <w:rPr>
          <w:rStyle w:val="FootnoteReference"/>
        </w:rPr>
        <w:footnoteRef/>
      </w:r>
      <w:r>
        <w:t xml:space="preserve"> </w:t>
      </w:r>
      <w:r>
        <w:tab/>
        <w:t>Consideration should also be given to facilitating the manufacture of wireless broadband technologies including both network and devices in Viet Nam but such issues are not covered in this report.</w:t>
      </w:r>
    </w:p>
  </w:footnote>
  <w:footnote w:id="78">
    <w:p w:rsidR="00E16470" w:rsidRPr="00842D82" w:rsidRDefault="00E16470">
      <w:pPr>
        <w:pStyle w:val="FootnoteText"/>
        <w:rPr>
          <w:lang w:val="en-GB"/>
        </w:rPr>
      </w:pPr>
      <w:r w:rsidRPr="00842D82">
        <w:rPr>
          <w:rStyle w:val="FootnoteReference"/>
          <w:lang w:val="en-GB"/>
        </w:rPr>
        <w:footnoteRef/>
      </w:r>
      <w:r w:rsidRPr="00842D82">
        <w:rPr>
          <w:lang w:val="en-GB"/>
        </w:rPr>
        <w:t xml:space="preserve"> </w:t>
      </w:r>
      <w:r w:rsidRPr="00842D82">
        <w:rPr>
          <w:lang w:val="en-GB"/>
        </w:rPr>
        <w:tab/>
      </w:r>
      <w:hyperlink w:history="1">
        <w:r w:rsidRPr="00842D82">
          <w:rPr>
            <w:rStyle w:val="Hyperlink"/>
            <w:lang w:val="en-GB"/>
          </w:rPr>
          <w:t>See also www.aseansec.org/documents/ASEAN%20ICT%20Masterplan%202015.pdf</w:t>
        </w:r>
      </w:hyperlink>
    </w:p>
  </w:footnote>
  <w:footnote w:id="79">
    <w:p w:rsidR="00E16470" w:rsidRPr="00842D82" w:rsidRDefault="00E16470">
      <w:pPr>
        <w:pStyle w:val="FootnoteText"/>
        <w:rPr>
          <w:lang w:val="en-GB"/>
        </w:rPr>
      </w:pPr>
      <w:r w:rsidRPr="00842D82">
        <w:rPr>
          <w:rStyle w:val="FootnoteReference"/>
          <w:lang w:val="en-GB"/>
        </w:rPr>
        <w:footnoteRef/>
      </w:r>
      <w:r w:rsidRPr="00842D82">
        <w:rPr>
          <w:lang w:val="en-GB"/>
        </w:rPr>
        <w:t xml:space="preserve"> </w:t>
      </w:r>
      <w:r w:rsidRPr="00842D82">
        <w:rPr>
          <w:lang w:val="en-GB"/>
        </w:rPr>
        <w:tab/>
        <w:t>http://moj.gov.vn/vbpq/en/Lists/Vn%20bn%20php%20lut/View_Detail.aspx?ItemID=10749</w:t>
      </w:r>
    </w:p>
  </w:footnote>
  <w:footnote w:id="80">
    <w:p w:rsidR="00E16470" w:rsidRDefault="00E16470">
      <w:pPr>
        <w:pStyle w:val="FootnoteText"/>
      </w:pPr>
      <w:r>
        <w:rPr>
          <w:rStyle w:val="FootnoteReference"/>
        </w:rPr>
        <w:footnoteRef/>
      </w:r>
      <w:r>
        <w:tab/>
      </w:r>
      <w:hyperlink r:id="rId43" w:history="1">
        <w:r w:rsidRPr="00847A58">
          <w:rPr>
            <w:rStyle w:val="Hyperlink"/>
          </w:rPr>
          <w:t>www.itu.int/rec/R-REC-M.1036-4-201203-I/en</w:t>
        </w:r>
      </w:hyperlink>
    </w:p>
  </w:footnote>
  <w:footnote w:id="81">
    <w:p w:rsidR="00E16470" w:rsidRPr="00842D82" w:rsidRDefault="00E16470" w:rsidP="00AC31F0">
      <w:pPr>
        <w:pStyle w:val="FootnoteText"/>
        <w:rPr>
          <w:rFonts w:cs="Calibri"/>
          <w:lang w:val="en-GB"/>
        </w:rPr>
      </w:pPr>
      <w:r w:rsidRPr="00842D82">
        <w:rPr>
          <w:rStyle w:val="FootnoteReference"/>
          <w:rFonts w:cs="Calibri"/>
          <w:lang w:val="en-GB"/>
        </w:rPr>
        <w:footnoteRef/>
      </w:r>
      <w:r w:rsidRPr="00842D82">
        <w:rPr>
          <w:rFonts w:cs="Calibri"/>
          <w:lang w:val="en-GB"/>
        </w:rPr>
        <w:t xml:space="preserve"> </w:t>
      </w:r>
      <w:r w:rsidRPr="00842D82">
        <w:rPr>
          <w:rFonts w:cs="Calibri"/>
          <w:lang w:val="en-GB"/>
        </w:rPr>
        <w:tab/>
        <w:t xml:space="preserve">The German regulator the Bundesnetzagentur has also released (on 6 July 2011) papers assessing further spectrum needs as part of its review of the current allocation of existing 900 and 1800 MHz spectrum. See </w:t>
      </w:r>
      <w:hyperlink r:id="rId44" w:history="1">
        <w:r w:rsidRPr="00842D82">
          <w:rPr>
            <w:rStyle w:val="Hyperlink"/>
            <w:rFonts w:eastAsia="SimSun" w:cs="Calibri"/>
            <w:lang w:val="en-GB"/>
          </w:rPr>
          <w:t>www.bundesnetzagentur.de/SharedDocs/Downloads/EN/BNetzA/PressSection/PressReleases/2011/110706FrequencyUse.pdf?__blob=publicationFile</w:t>
        </w:r>
      </w:hyperlink>
      <w:r w:rsidRPr="00842D82">
        <w:rPr>
          <w:rFonts w:cs="Calibri"/>
          <w:lang w:val="en-GB"/>
        </w:rPr>
        <w:t xml:space="preserve">.  </w:t>
      </w:r>
    </w:p>
  </w:footnote>
  <w:footnote w:id="82">
    <w:p w:rsidR="00E16470" w:rsidRPr="00842D82" w:rsidRDefault="00E16470" w:rsidP="00AC31F0">
      <w:pPr>
        <w:pStyle w:val="FootnoteText"/>
        <w:rPr>
          <w:rFonts w:cs="Calibri"/>
          <w:lang w:val="en-GB"/>
        </w:rPr>
      </w:pPr>
      <w:r w:rsidRPr="00842D82">
        <w:rPr>
          <w:rStyle w:val="FootnoteReference"/>
          <w:rFonts w:cs="Calibri"/>
          <w:lang w:val="en-GB"/>
        </w:rPr>
        <w:footnoteRef/>
      </w:r>
      <w:r w:rsidRPr="00842D82">
        <w:rPr>
          <w:rFonts w:cs="Calibri"/>
          <w:lang w:val="en-GB"/>
        </w:rPr>
        <w:tab/>
        <w:t>This was preceded by a Wireless Association in the USA (CTIA) study which estimated in 2009, that the US needs at least 800 MHz of additional bandwidth for mobile broadband services within the next six (6) years.</w:t>
      </w:r>
    </w:p>
  </w:footnote>
  <w:footnote w:id="83">
    <w:p w:rsidR="00E16470" w:rsidRPr="00842D82" w:rsidRDefault="00E16470" w:rsidP="00AC31F0">
      <w:pPr>
        <w:pStyle w:val="FootnoteText"/>
        <w:rPr>
          <w:rFonts w:cs="Calibri"/>
          <w:lang w:val="en-GB"/>
        </w:rPr>
      </w:pPr>
      <w:r w:rsidRPr="00842D82">
        <w:rPr>
          <w:rStyle w:val="FootnoteReference"/>
          <w:rFonts w:cs="Calibri"/>
          <w:lang w:val="en-GB"/>
        </w:rPr>
        <w:footnoteRef/>
      </w:r>
      <w:r w:rsidRPr="00842D82">
        <w:rPr>
          <w:rFonts w:cs="Calibri"/>
          <w:lang w:val="en-GB"/>
        </w:rPr>
        <w:tab/>
        <w:t xml:space="preserve">See Ericsson, 2011 IEEE International Symposium on Dynamic Spectrum Access Networks (DySPAN), </w:t>
      </w:r>
      <w:r w:rsidRPr="00842D82">
        <w:rPr>
          <w:rFonts w:cs="Calibri"/>
          <w:i/>
          <w:lang w:val="en-GB"/>
        </w:rPr>
        <w:t>Spectrum Requirements for TV Broadcast Services using Cellular Transmitters</w:t>
      </w:r>
      <w:r w:rsidRPr="00842D82">
        <w:rPr>
          <w:rFonts w:cs="Calibri"/>
          <w:lang w:val="en-GB"/>
        </w:rPr>
        <w:t xml:space="preserve">, Available at </w:t>
      </w:r>
      <w:hyperlink r:id="rId45" w:history="1">
        <w:r w:rsidRPr="00842D82">
          <w:rPr>
            <w:rStyle w:val="Hyperlink"/>
            <w:rFonts w:eastAsia="SimSun" w:cs="Calibri"/>
            <w:lang w:val="en-GB"/>
          </w:rPr>
          <w:t>www.ericsson.com/res/thecompany/docs/journal_conference_papers/wireless_access/p22-huschke.pdf</w:t>
        </w:r>
      </w:hyperlink>
    </w:p>
  </w:footnote>
  <w:footnote w:id="84">
    <w:p w:rsidR="00E16470" w:rsidRPr="00842D82" w:rsidRDefault="00E16470" w:rsidP="00AC31F0">
      <w:pPr>
        <w:pStyle w:val="FootnoteText"/>
        <w:rPr>
          <w:rFonts w:cs="Calibri"/>
          <w:lang w:val="en-GB"/>
        </w:rPr>
      </w:pPr>
      <w:r w:rsidRPr="00842D82">
        <w:rPr>
          <w:rStyle w:val="FootnoteReference"/>
          <w:rFonts w:cs="Calibri"/>
          <w:lang w:val="en-GB"/>
        </w:rPr>
        <w:footnoteRef/>
      </w:r>
      <w:r w:rsidRPr="00842D82">
        <w:rPr>
          <w:rFonts w:cs="Calibri"/>
          <w:lang w:val="en-GB"/>
        </w:rPr>
        <w:tab/>
        <w:t>Version 1.5, 27 January 2011</w:t>
      </w:r>
    </w:p>
  </w:footnote>
  <w:footnote w:id="85">
    <w:p w:rsidR="00E16470" w:rsidRPr="00842D82" w:rsidRDefault="00E16470" w:rsidP="00AC31F0">
      <w:pPr>
        <w:pStyle w:val="FootnoteText"/>
        <w:rPr>
          <w:lang w:val="en-GB"/>
        </w:rPr>
      </w:pPr>
      <w:r w:rsidRPr="00842D82">
        <w:rPr>
          <w:rStyle w:val="FootnoteReference"/>
          <w:rFonts w:ascii="Arial" w:hAnsi="Arial"/>
          <w:sz w:val="20"/>
          <w:lang w:val="en-GB"/>
        </w:rPr>
        <w:footnoteRef/>
      </w:r>
      <w:r w:rsidRPr="00842D82">
        <w:rPr>
          <w:lang w:val="en-GB"/>
        </w:rPr>
        <w:tab/>
        <w:t>See page 11</w:t>
      </w:r>
    </w:p>
  </w:footnote>
  <w:footnote w:id="86">
    <w:p w:rsidR="00E16470" w:rsidRPr="00842D82" w:rsidRDefault="00E16470" w:rsidP="00AC31F0">
      <w:pPr>
        <w:pStyle w:val="FootnoteText"/>
        <w:rPr>
          <w:lang w:val="en-GB"/>
        </w:rPr>
      </w:pPr>
      <w:r w:rsidRPr="00842D82">
        <w:rPr>
          <w:rStyle w:val="FootnoteReference"/>
          <w:rFonts w:ascii="Arial" w:hAnsi="Arial" w:cs="Arial"/>
          <w:sz w:val="20"/>
          <w:szCs w:val="20"/>
          <w:lang w:val="en-GB"/>
        </w:rPr>
        <w:footnoteRef/>
      </w:r>
      <w:r w:rsidRPr="00842D82">
        <w:rPr>
          <w:lang w:val="en-GB"/>
        </w:rPr>
        <w:tab/>
        <w:t>ACMA states that the 900 MHz band is identified as premium spectrum due to its ability to carry signals over long distances and penetrate walls. Presently, the band is being used for a variety of services including CMTS, digital CMTS (GSM), point-to-point and land mobile.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C94EE4" w:rsidRDefault="00E16470" w:rsidP="00B472E1">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p w:rsidR="00E16470" w:rsidRPr="0047647C" w:rsidRDefault="00E16470" w:rsidP="00D91533">
    <w:pP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F3351" w:rsidRDefault="00E16470" w:rsidP="001F3351">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F3351" w:rsidRDefault="00E16470" w:rsidP="001F3351">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C94EE4" w:rsidRDefault="00E16470" w:rsidP="007A6408">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BB47CF" w:rsidRDefault="00E16470" w:rsidP="007A6408">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C96133" w:rsidRDefault="00E16470" w:rsidP="007A6408">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r>
      <w:rPr>
        <w:rFonts w:asciiTheme="minorHAnsi" w:hAnsiTheme="minorHAnsi" w:cstheme="minorHAnsi"/>
        <w:i/>
        <w:szCs w:val="4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C94EE4" w:rsidRDefault="00E16470" w:rsidP="00B472E1">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p w:rsidR="00E16470" w:rsidRPr="0047647C" w:rsidRDefault="00E16470" w:rsidP="00D91533">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C94EE4" w:rsidRDefault="00E16470" w:rsidP="00B472E1">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p w:rsidR="00E16470" w:rsidRPr="0047647C" w:rsidRDefault="00E16470" w:rsidP="00D91533">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C94EE4" w:rsidRDefault="00E16470" w:rsidP="006E6CF9">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47647C" w:rsidRDefault="00957AC3" w:rsidP="00D91533">
    <w:pPr>
      <w:rPr>
        <w:lang w:val="en-US"/>
      </w:rPr>
    </w:pPr>
    <w:r>
      <w:rPr>
        <w:noProof/>
        <w:lang w:eastAsia="zh-CN"/>
      </w:rPr>
      <w:pict>
        <v:shapetype id="_x0000_t202" coordsize="21600,21600" o:spt="202" path="m,l,21600r21600,l21600,xe">
          <v:stroke joinstyle="miter"/>
          <v:path gradientshapeok="t" o:connecttype="rect"/>
        </v:shapetype>
        <v:shape id="Text Box 6" o:spid="_x0000_s105480" type="#_x0000_t202" style="position:absolute;left:0;text-align:left;margin-left:-44.65pt;margin-top:35.25pt;width:35.4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" filled="f" stroked="f">
          <v:textbox style="layout-flow:vertical-ideographic;mso-next-textbox:#Text Box 6">
            <w:txbxContent>
              <w:p w:rsidR="00E16470" w:rsidRPr="00186E2E" w:rsidRDefault="00E16470" w:rsidP="00FA5A91">
                <w:pPr>
                  <w:pBdr>
                    <w:top w:val="single" w:sz="8" w:space="1" w:color="31849B" w:themeColor="accent5" w:themeShade="BF"/>
                  </w:pBdr>
                  <w:spacing w:before="0"/>
                  <w:jc w:val="left"/>
                  <w:rPr>
                    <w:lang w:val="fr-CH"/>
                  </w:rPr>
                </w:pPr>
                <w:r>
                  <w:fldChar w:fldCharType="begin"/>
                </w:r>
                <w:r>
                  <w:instrText xml:space="preserve"> PAGE </w:instrText>
                </w:r>
                <w:r>
                  <w:fldChar w:fldCharType="separate"/>
                </w:r>
                <w:r w:rsidR="00957AC3">
                  <w:rPr>
                    <w:noProof/>
                  </w:rPr>
                  <w:t>60</w:t>
                </w:r>
                <w:r>
                  <w:rPr>
                    <w:noProof/>
                  </w:rPr>
                  <w:fldChar w:fldCharType="end"/>
                </w:r>
              </w:p>
            </w:txbxContent>
          </v:textbox>
        </v:shape>
      </w:pict>
    </w:r>
    <w:r>
      <w:rPr>
        <w:noProof/>
        <w:lang w:eastAsia="zh-CN"/>
      </w:rPr>
      <w:pict>
        <v:shape id="Text Box 2" o:spid="_x0000_s105479" type="#_x0000_t202" style="position:absolute;left:0;text-align:left;margin-left:713.6pt;margin-top:33.75pt;width:36.0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" filled="f" stroked="f">
          <v:textbox style="layout-flow:vertical-ideographic;mso-next-textbox:#Text Box 2;mso-fit-shape-to-text:t">
            <w:txbxContent>
              <w:p w:rsidR="00E16470" w:rsidRPr="00186E2E" w:rsidRDefault="00E16470" w:rsidP="00186E2E">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957AC3" w:rsidP="00D91533">
    <w:pPr>
      <w:rPr>
        <w:b/>
        <w:bCs/>
        <w:lang w:val="en-US"/>
      </w:rPr>
    </w:pPr>
    <w:r>
      <w:rPr>
        <w:b/>
        <w:bCs/>
        <w:noProof/>
        <w:lang w:eastAsia="zh-CN"/>
      </w:rPr>
      <w:pict>
        <v:shapetype id="_x0000_t202" coordsize="21600,21600" o:spt="202" path="m,l,21600r21600,l21600,xe">
          <v:stroke joinstyle="miter"/>
          <v:path gradientshapeok="t" o:connecttype="rect"/>
        </v:shapetype>
        <v:shape id="Text Box 5" o:spid="_x0000_s105478" type="#_x0000_t202" style="position:absolute;left:0;text-align:left;margin-left:712.85pt;margin-top:33.75pt;width:36.0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" filled="f" stroked="f">
          <v:textbox style="layout-flow:vertical-ideographic;mso-next-textbox:#Text Box 5;mso-fit-shape-to-text:t">
            <w:txbxContent>
              <w:p w:rsidR="00E16470" w:rsidRPr="00186E2E" w:rsidRDefault="00E16470" w:rsidP="00186E2E">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70" w:rsidRPr="00186E2E" w:rsidRDefault="00957AC3" w:rsidP="00186E2E">
    <w:pPr>
      <w:pStyle w:val="Header"/>
    </w:pPr>
    <w:r>
      <w:rPr>
        <w:noProof/>
        <w:lang w:eastAsia="zh-CN"/>
      </w:rPr>
      <w:pict>
        <v:shapetype id="_x0000_t202" coordsize="21600,21600" o:spt="202" path="m,l,21600r21600,l21600,xe">
          <v:stroke joinstyle="miter"/>
          <v:path gradientshapeok="t" o:connecttype="rect"/>
        </v:shapetype>
        <v:shape id="Text Box 3" o:spid="_x0000_s105476" type="#_x0000_t202" style="position:absolute;left:0;text-align:left;margin-left:-42.4pt;margin-top:33.75pt;width:35.4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" filled="f" stroked="f">
          <v:textbox style="layout-flow:vertical-ideographic;mso-next-textbox:#Text Box 3">
            <w:txbxContent>
              <w:p w:rsidR="00E16470" w:rsidRPr="00186E2E" w:rsidRDefault="00E16470" w:rsidP="00186E2E">
                <w:pPr>
                  <w:pBdr>
                    <w:top w:val="single" w:sz="8" w:space="1" w:color="31849B" w:themeColor="accent5" w:themeShade="BF"/>
                  </w:pBdr>
                  <w:spacing w:before="0"/>
                  <w:jc w:val="left"/>
                  <w:rPr>
                    <w:lang w:val="fr-CH"/>
                  </w:rPr>
                </w:pPr>
                <w:r>
                  <w:fldChar w:fldCharType="begin"/>
                </w:r>
                <w:r>
                  <w:instrText xml:space="preserve"> PAGE </w:instrText>
                </w:r>
                <w:r>
                  <w:fldChar w:fldCharType="separate"/>
                </w:r>
                <w:r w:rsidR="00957AC3">
                  <w:rPr>
                    <w:noProof/>
                  </w:rPr>
                  <w:t>54</w:t>
                </w:r>
                <w:r>
                  <w:rPr>
                    <w:noProof/>
                  </w:rPr>
                  <w:fldChar w:fldCharType="end"/>
                </w:r>
              </w:p>
            </w:txbxContent>
          </v:textbox>
        </v:shape>
      </w:pict>
    </w:r>
    <w:r>
      <w:rPr>
        <w:noProof/>
        <w:lang w:eastAsia="zh-CN"/>
      </w:rPr>
      <w:pict>
        <v:shape id="Text Box 1" o:spid="_x0000_s105475" type="#_x0000_t202" style="position:absolute;left:0;text-align:left;margin-left:712.85pt;margin-top:33.75pt;width:36.05pt;height:4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" filled="f" stroked="f">
          <v:textbox style="layout-flow:vertical-ideographic;mso-next-textbox:#Text Box 1;mso-fit-shape-to-text:t">
            <w:txbxContent>
              <w:p w:rsidR="00E16470" w:rsidRPr="00186E2E" w:rsidRDefault="00E16470" w:rsidP="00186E2E">
                <w:pPr>
                  <w:pBdr>
                    <w:bottom w:val="single" w:sz="12" w:space="1" w:color="31849B" w:themeColor="accent5" w:themeShade="BF"/>
                  </w:pBdr>
                  <w:jc w:val="center"/>
                  <w:rPr>
                    <w:i/>
                    <w:iCs/>
                    <w:lang w:val="en-US"/>
                  </w:rPr>
                </w:pPr>
                <w:r w:rsidRPr="006E6CF9">
                  <w:rPr>
                    <w:rFonts w:asciiTheme="minorHAnsi" w:hAnsiTheme="minorHAnsi" w:cstheme="minorHAnsi"/>
                    <w:i/>
                    <w:szCs w:val="44"/>
                  </w:rPr>
                  <w:t>Wireless broadband masterplan for Viet Nam</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BA72FA"/>
    <w:lvl w:ilvl="0">
      <w:start w:val="1"/>
      <w:numFmt w:val="decimal"/>
      <w:lvlText w:val="%1."/>
      <w:lvlJc w:val="left"/>
      <w:pPr>
        <w:tabs>
          <w:tab w:val="num" w:pos="1492"/>
        </w:tabs>
        <w:ind w:left="1492" w:hanging="360"/>
      </w:pPr>
    </w:lvl>
  </w:abstractNum>
  <w:abstractNum w:abstractNumId="1">
    <w:nsid w:val="FFFFFF7D"/>
    <w:multiLevelType w:val="singleLevel"/>
    <w:tmpl w:val="DA48B410"/>
    <w:lvl w:ilvl="0">
      <w:start w:val="1"/>
      <w:numFmt w:val="decimal"/>
      <w:lvlText w:val="%1."/>
      <w:lvlJc w:val="left"/>
      <w:pPr>
        <w:tabs>
          <w:tab w:val="num" w:pos="1209"/>
        </w:tabs>
        <w:ind w:left="1209" w:hanging="360"/>
      </w:pPr>
    </w:lvl>
  </w:abstractNum>
  <w:abstractNum w:abstractNumId="2">
    <w:nsid w:val="FFFFFF7E"/>
    <w:multiLevelType w:val="singleLevel"/>
    <w:tmpl w:val="356A7638"/>
    <w:lvl w:ilvl="0">
      <w:start w:val="1"/>
      <w:numFmt w:val="decimal"/>
      <w:lvlText w:val="%1."/>
      <w:lvlJc w:val="left"/>
      <w:pPr>
        <w:tabs>
          <w:tab w:val="num" w:pos="926"/>
        </w:tabs>
        <w:ind w:left="926" w:hanging="360"/>
      </w:pPr>
    </w:lvl>
  </w:abstractNum>
  <w:abstractNum w:abstractNumId="3">
    <w:nsid w:val="FFFFFF7F"/>
    <w:multiLevelType w:val="singleLevel"/>
    <w:tmpl w:val="D83E52FE"/>
    <w:lvl w:ilvl="0">
      <w:start w:val="1"/>
      <w:numFmt w:val="decimal"/>
      <w:lvlText w:val="%1."/>
      <w:lvlJc w:val="left"/>
      <w:pPr>
        <w:tabs>
          <w:tab w:val="num" w:pos="643"/>
        </w:tabs>
        <w:ind w:left="643" w:hanging="360"/>
      </w:pPr>
    </w:lvl>
  </w:abstractNum>
  <w:abstractNum w:abstractNumId="4">
    <w:nsid w:val="FFFFFF80"/>
    <w:multiLevelType w:val="singleLevel"/>
    <w:tmpl w:val="ACD4E4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4C1F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D28D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00D1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280088"/>
    <w:lvl w:ilvl="0">
      <w:start w:val="1"/>
      <w:numFmt w:val="decimal"/>
      <w:lvlText w:val="%1."/>
      <w:lvlJc w:val="left"/>
      <w:pPr>
        <w:tabs>
          <w:tab w:val="num" w:pos="360"/>
        </w:tabs>
        <w:ind w:left="360" w:hanging="360"/>
      </w:pPr>
    </w:lvl>
  </w:abstractNum>
  <w:abstractNum w:abstractNumId="9">
    <w:nsid w:val="FFFFFF89"/>
    <w:multiLevelType w:val="singleLevel"/>
    <w:tmpl w:val="1788045E"/>
    <w:lvl w:ilvl="0">
      <w:start w:val="1"/>
      <w:numFmt w:val="bullet"/>
      <w:lvlText w:val=""/>
      <w:lvlJc w:val="left"/>
      <w:pPr>
        <w:tabs>
          <w:tab w:val="num" w:pos="360"/>
        </w:tabs>
        <w:ind w:left="360" w:hanging="360"/>
      </w:pPr>
      <w:rPr>
        <w:rFonts w:ascii="Symbol" w:hAnsi="Symbol" w:hint="default"/>
      </w:rPr>
    </w:lvl>
  </w:abstractNum>
  <w:abstractNum w:abstractNumId="10">
    <w:nsid w:val="00000017"/>
    <w:multiLevelType w:val="multilevel"/>
    <w:tmpl w:val="894EE889"/>
    <w:styleLink w:val="Bullet2"/>
    <w:lvl w:ilvl="0">
      <w:numFmt w:val="bullet"/>
      <w:lvlText w:val="•"/>
      <w:lvlJc w:val="left"/>
      <w:pPr>
        <w:tabs>
          <w:tab w:val="num" w:pos="340"/>
        </w:tabs>
        <w:ind w:left="340" w:firstLine="0"/>
      </w:pPr>
      <w:rPr>
        <w:rFonts w:hint="default"/>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1">
    <w:nsid w:val="00EC7B9C"/>
    <w:multiLevelType w:val="hybridMultilevel"/>
    <w:tmpl w:val="CFA81A02"/>
    <w:lvl w:ilvl="0" w:tplc="AAF8D310">
      <w:start w:val="1"/>
      <w:numFmt w:val="bullet"/>
      <w:lvlText w:val=""/>
      <w:lvlJc w:val="left"/>
      <w:pPr>
        <w:tabs>
          <w:tab w:val="num" w:pos="720"/>
        </w:tabs>
        <w:ind w:left="720" w:hanging="360"/>
      </w:pPr>
      <w:rPr>
        <w:rFonts w:ascii="Symbol" w:hAnsi="Symbol" w:hint="default"/>
        <w:sz w:val="22"/>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E6E3425"/>
    <w:multiLevelType w:val="hybridMultilevel"/>
    <w:tmpl w:val="40A08A3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nsid w:val="125A402B"/>
    <w:multiLevelType w:val="hybridMultilevel"/>
    <w:tmpl w:val="03ECE75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6">
    <w:nsid w:val="137B055F"/>
    <w:multiLevelType w:val="hybridMultilevel"/>
    <w:tmpl w:val="6D9EB8F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1D740FC0"/>
    <w:multiLevelType w:val="hybridMultilevel"/>
    <w:tmpl w:val="D5EAEFDE"/>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18">
    <w:nsid w:val="1F5F2D72"/>
    <w:multiLevelType w:val="hybridMultilevel"/>
    <w:tmpl w:val="3E6AD24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nsid w:val="229C6465"/>
    <w:multiLevelType w:val="hybridMultilevel"/>
    <w:tmpl w:val="B94AC020"/>
    <w:lvl w:ilvl="0" w:tplc="5B02C60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1E5DD4"/>
    <w:multiLevelType w:val="hybridMultilevel"/>
    <w:tmpl w:val="A692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EF263A"/>
    <w:multiLevelType w:val="multilevel"/>
    <w:tmpl w:val="5E3CB0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DC74AD"/>
    <w:multiLevelType w:val="hybridMultilevel"/>
    <w:tmpl w:val="D786F0C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327F7477"/>
    <w:multiLevelType w:val="hybridMultilevel"/>
    <w:tmpl w:val="792032A4"/>
    <w:lvl w:ilvl="0" w:tplc="09F6411A">
      <w:start w:val="1"/>
      <w:numFmt w:val="lowerRoman"/>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374F1A92"/>
    <w:multiLevelType w:val="hybridMultilevel"/>
    <w:tmpl w:val="54E687F6"/>
    <w:lvl w:ilvl="0" w:tplc="BF0CBD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CB33FE"/>
    <w:multiLevelType w:val="multilevel"/>
    <w:tmpl w:val="CFB0165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0F36F73"/>
    <w:multiLevelType w:val="multilevel"/>
    <w:tmpl w:val="88C45588"/>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b w:val="0"/>
        <w:i/>
        <w:sz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ED21928"/>
    <w:multiLevelType w:val="hybridMultilevel"/>
    <w:tmpl w:val="9968986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1">
    <w:nsid w:val="50726F29"/>
    <w:multiLevelType w:val="hybridMultilevel"/>
    <w:tmpl w:val="2430CF06"/>
    <w:lvl w:ilvl="0" w:tplc="B7FA8B9A">
      <w:start w:val="1"/>
      <w:numFmt w:val="low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2">
    <w:nsid w:val="51A31EDF"/>
    <w:multiLevelType w:val="hybridMultilevel"/>
    <w:tmpl w:val="EC4A6F40"/>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3">
    <w:nsid w:val="5BF63B76"/>
    <w:multiLevelType w:val="hybridMultilevel"/>
    <w:tmpl w:val="B476ACF6"/>
    <w:lvl w:ilvl="0" w:tplc="3E60D23E">
      <w:start w:val="1"/>
      <w:numFmt w:val="bullet"/>
      <w:lvlText w:val=""/>
      <w:lvlJc w:val="left"/>
      <w:pPr>
        <w:tabs>
          <w:tab w:val="num" w:pos="720"/>
        </w:tabs>
        <w:ind w:left="720" w:hanging="360"/>
      </w:pPr>
      <w:rPr>
        <w:rFonts w:ascii="Symbol" w:hAnsi="Symbol" w:hint="default"/>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2274BD0"/>
    <w:multiLevelType w:val="hybridMultilevel"/>
    <w:tmpl w:val="6D4EC6F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5">
    <w:nsid w:val="666B6EC0"/>
    <w:multiLevelType w:val="hybridMultilevel"/>
    <w:tmpl w:val="2C7ACBB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6">
    <w:nsid w:val="6A8C5DCC"/>
    <w:multiLevelType w:val="hybridMultilevel"/>
    <w:tmpl w:val="A54E0C9E"/>
    <w:lvl w:ilvl="0" w:tplc="1F7EAC46">
      <w:start w:val="1"/>
      <w:numFmt w:val="low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
    <w:nsid w:val="6F432276"/>
    <w:multiLevelType w:val="multilevel"/>
    <w:tmpl w:val="1C66F352"/>
    <w:name w:val="RD_Tiles_Hierarchy"/>
    <w:styleLink w:val="Bullet"/>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nsid w:val="72115625"/>
    <w:multiLevelType w:val="hybridMultilevel"/>
    <w:tmpl w:val="20D4B05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83E2D40"/>
    <w:multiLevelType w:val="hybridMultilevel"/>
    <w:tmpl w:val="64323962"/>
    <w:lvl w:ilvl="0" w:tplc="EC0ABB20">
      <w:numFmt w:val="bullet"/>
      <w:lvlText w:val="•"/>
      <w:lvlJc w:val="left"/>
      <w:pPr>
        <w:ind w:left="717" w:hanging="360"/>
      </w:pPr>
      <w:rPr>
        <w:rFonts w:ascii="Calibri" w:eastAsia="SimSun" w:hAnsi="Calibri" w:cs="Calibri" w:hint="default"/>
        <w:color w:val="31849B" w:themeColor="accent5" w:themeShade="BF"/>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0">
    <w:nsid w:val="78DC7160"/>
    <w:multiLevelType w:val="hybridMultilevel"/>
    <w:tmpl w:val="916A2332"/>
    <w:lvl w:ilvl="0" w:tplc="0005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7CDB3D3F"/>
    <w:multiLevelType w:val="hybridMultilevel"/>
    <w:tmpl w:val="D790700E"/>
    <w:lvl w:ilvl="0" w:tplc="0C090019">
      <w:start w:val="1"/>
      <w:numFmt w:val="lowerLetter"/>
      <w:pStyle w:val="ListNumbered"/>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1"/>
  </w:num>
  <w:num w:numId="3">
    <w:abstractNumId w:val="37"/>
  </w:num>
  <w:num w:numId="4">
    <w:abstractNumId w:val="42"/>
  </w:num>
  <w:num w:numId="5">
    <w:abstractNumId w:val="10"/>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2"/>
  </w:num>
  <w:num w:numId="18">
    <w:abstractNumId w:val="17"/>
  </w:num>
  <w:num w:numId="19">
    <w:abstractNumId w:val="18"/>
  </w:num>
  <w:num w:numId="20">
    <w:abstractNumId w:val="16"/>
  </w:num>
  <w:num w:numId="21">
    <w:abstractNumId w:val="38"/>
  </w:num>
  <w:num w:numId="22">
    <w:abstractNumId w:val="20"/>
  </w:num>
  <w:num w:numId="23">
    <w:abstractNumId w:val="19"/>
  </w:num>
  <w:num w:numId="24">
    <w:abstractNumId w:val="27"/>
  </w:num>
  <w:num w:numId="25">
    <w:abstractNumId w:val="36"/>
  </w:num>
  <w:num w:numId="26">
    <w:abstractNumId w:val="28"/>
  </w:num>
  <w:num w:numId="27">
    <w:abstractNumId w:val="33"/>
  </w:num>
  <w:num w:numId="28">
    <w:abstractNumId w:val="29"/>
  </w:num>
  <w:num w:numId="29">
    <w:abstractNumId w:val="24"/>
  </w:num>
  <w:num w:numId="30">
    <w:abstractNumId w:val="31"/>
  </w:num>
  <w:num w:numId="31">
    <w:abstractNumId w:val="14"/>
  </w:num>
  <w:num w:numId="32">
    <w:abstractNumId w:val="30"/>
  </w:num>
  <w:num w:numId="33">
    <w:abstractNumId w:val="35"/>
  </w:num>
  <w:num w:numId="34">
    <w:abstractNumId w:val="15"/>
  </w:num>
  <w:num w:numId="35">
    <w:abstractNumId w:val="23"/>
  </w:num>
  <w:num w:numId="36">
    <w:abstractNumId w:val="11"/>
  </w:num>
  <w:num w:numId="37">
    <w:abstractNumId w:val="40"/>
  </w:num>
  <w:num w:numId="38">
    <w:abstractNumId w:val="34"/>
  </w:num>
  <w:num w:numId="39">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PH"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05485" fill="f" fillcolor="white" stroke="f">
      <v:fill color="white" on="f"/>
      <v:stroke on="f"/>
      <v:textbox style="layout-flow:vertical;mso-layout-flow-alt:bottom-to-top;mso-fit-shape-to-text:t"/>
      <o:colormru v:ext="edit" colors="#36c,#039"/>
    </o:shapedefaults>
    <o:shapelayout v:ext="edit">
      <o:idmap v:ext="edit" data="103"/>
    </o:shapelayout>
  </w:hdrShapeDefaults>
  <w:footnotePr>
    <w:footnote w:id="-1"/>
    <w:footnote w:id="0"/>
    <w:footnote w:id="1"/>
  </w:footnotePr>
  <w:endnotePr>
    <w:numFmt w:val="decimal"/>
    <w:endnote w:id="-1"/>
    <w:endnote w:id="0"/>
    <w:endnote w:id="1"/>
  </w:endnotePr>
  <w:compat>
    <w:compatSetting w:name="compatibilityMode" w:uri="http://schemas.microsoft.com/office/word" w:val="12"/>
  </w:compat>
  <w:rsids>
    <w:rsidRoot w:val="004E0ED6"/>
    <w:rsid w:val="000051BF"/>
    <w:rsid w:val="00010EEB"/>
    <w:rsid w:val="0001206D"/>
    <w:rsid w:val="000135E0"/>
    <w:rsid w:val="000155BB"/>
    <w:rsid w:val="00016A04"/>
    <w:rsid w:val="000233CA"/>
    <w:rsid w:val="000241A0"/>
    <w:rsid w:val="00026F2A"/>
    <w:rsid w:val="00031CA2"/>
    <w:rsid w:val="00033947"/>
    <w:rsid w:val="00036898"/>
    <w:rsid w:val="00040A84"/>
    <w:rsid w:val="00040FA7"/>
    <w:rsid w:val="00041D66"/>
    <w:rsid w:val="00042363"/>
    <w:rsid w:val="000423FF"/>
    <w:rsid w:val="0004319A"/>
    <w:rsid w:val="00047D3C"/>
    <w:rsid w:val="0005091F"/>
    <w:rsid w:val="0005154A"/>
    <w:rsid w:val="00051DDE"/>
    <w:rsid w:val="00052968"/>
    <w:rsid w:val="00052BF1"/>
    <w:rsid w:val="0005386D"/>
    <w:rsid w:val="00053FCE"/>
    <w:rsid w:val="000541C8"/>
    <w:rsid w:val="00054A1B"/>
    <w:rsid w:val="000550F1"/>
    <w:rsid w:val="00056D90"/>
    <w:rsid w:val="000631FA"/>
    <w:rsid w:val="000632C5"/>
    <w:rsid w:val="00066280"/>
    <w:rsid w:val="00071509"/>
    <w:rsid w:val="00072C9B"/>
    <w:rsid w:val="00074CB9"/>
    <w:rsid w:val="00076224"/>
    <w:rsid w:val="00077AAE"/>
    <w:rsid w:val="00082215"/>
    <w:rsid w:val="00085339"/>
    <w:rsid w:val="000873DB"/>
    <w:rsid w:val="0009019D"/>
    <w:rsid w:val="00091C12"/>
    <w:rsid w:val="00092B20"/>
    <w:rsid w:val="00094AE1"/>
    <w:rsid w:val="00096433"/>
    <w:rsid w:val="00096922"/>
    <w:rsid w:val="00097207"/>
    <w:rsid w:val="00097422"/>
    <w:rsid w:val="000A14B5"/>
    <w:rsid w:val="000A2381"/>
    <w:rsid w:val="000A32B0"/>
    <w:rsid w:val="000B0E4A"/>
    <w:rsid w:val="000B12EB"/>
    <w:rsid w:val="000B18B1"/>
    <w:rsid w:val="000B32D3"/>
    <w:rsid w:val="000B340B"/>
    <w:rsid w:val="000B5038"/>
    <w:rsid w:val="000B558E"/>
    <w:rsid w:val="000C49A2"/>
    <w:rsid w:val="000C58D2"/>
    <w:rsid w:val="000C771F"/>
    <w:rsid w:val="000C78DE"/>
    <w:rsid w:val="000D7F7F"/>
    <w:rsid w:val="000F1AA2"/>
    <w:rsid w:val="000F664E"/>
    <w:rsid w:val="001016E4"/>
    <w:rsid w:val="00101B15"/>
    <w:rsid w:val="00101D7A"/>
    <w:rsid w:val="00103A5D"/>
    <w:rsid w:val="0010485E"/>
    <w:rsid w:val="001048E6"/>
    <w:rsid w:val="00107137"/>
    <w:rsid w:val="001071F8"/>
    <w:rsid w:val="00111428"/>
    <w:rsid w:val="001131CF"/>
    <w:rsid w:val="00114795"/>
    <w:rsid w:val="00114E9F"/>
    <w:rsid w:val="00114FC1"/>
    <w:rsid w:val="00116267"/>
    <w:rsid w:val="00117759"/>
    <w:rsid w:val="001217D7"/>
    <w:rsid w:val="00122066"/>
    <w:rsid w:val="00123231"/>
    <w:rsid w:val="001239C8"/>
    <w:rsid w:val="00123ADA"/>
    <w:rsid w:val="00124086"/>
    <w:rsid w:val="00124868"/>
    <w:rsid w:val="0012495B"/>
    <w:rsid w:val="001258EB"/>
    <w:rsid w:val="00125968"/>
    <w:rsid w:val="0012611D"/>
    <w:rsid w:val="00132571"/>
    <w:rsid w:val="00134C5A"/>
    <w:rsid w:val="0013582D"/>
    <w:rsid w:val="00136355"/>
    <w:rsid w:val="00143D49"/>
    <w:rsid w:val="00144266"/>
    <w:rsid w:val="00144766"/>
    <w:rsid w:val="001473F5"/>
    <w:rsid w:val="00150353"/>
    <w:rsid w:val="00154AA3"/>
    <w:rsid w:val="00161C56"/>
    <w:rsid w:val="00163055"/>
    <w:rsid w:val="00163120"/>
    <w:rsid w:val="00164580"/>
    <w:rsid w:val="00166796"/>
    <w:rsid w:val="00167C0D"/>
    <w:rsid w:val="0017132E"/>
    <w:rsid w:val="00171DA3"/>
    <w:rsid w:val="001734FD"/>
    <w:rsid w:val="00174419"/>
    <w:rsid w:val="001752B0"/>
    <w:rsid w:val="0017756B"/>
    <w:rsid w:val="001816AE"/>
    <w:rsid w:val="00182FE0"/>
    <w:rsid w:val="001836CA"/>
    <w:rsid w:val="00185CE5"/>
    <w:rsid w:val="00186E2E"/>
    <w:rsid w:val="00187757"/>
    <w:rsid w:val="00190C00"/>
    <w:rsid w:val="00190CE3"/>
    <w:rsid w:val="0019104B"/>
    <w:rsid w:val="00192284"/>
    <w:rsid w:val="00192EE1"/>
    <w:rsid w:val="0019556C"/>
    <w:rsid w:val="00196B92"/>
    <w:rsid w:val="001A0320"/>
    <w:rsid w:val="001A1403"/>
    <w:rsid w:val="001A4B51"/>
    <w:rsid w:val="001A556C"/>
    <w:rsid w:val="001A60C1"/>
    <w:rsid w:val="001B1836"/>
    <w:rsid w:val="001B1AB4"/>
    <w:rsid w:val="001B28D1"/>
    <w:rsid w:val="001B4F5F"/>
    <w:rsid w:val="001B7215"/>
    <w:rsid w:val="001C2C22"/>
    <w:rsid w:val="001C476E"/>
    <w:rsid w:val="001C5DBE"/>
    <w:rsid w:val="001C7095"/>
    <w:rsid w:val="001C7101"/>
    <w:rsid w:val="001C7267"/>
    <w:rsid w:val="001D0BEB"/>
    <w:rsid w:val="001D19D2"/>
    <w:rsid w:val="001D1D2A"/>
    <w:rsid w:val="001D1DE9"/>
    <w:rsid w:val="001D1FE0"/>
    <w:rsid w:val="001D24DD"/>
    <w:rsid w:val="001D3AC0"/>
    <w:rsid w:val="001D3B19"/>
    <w:rsid w:val="001D4147"/>
    <w:rsid w:val="001D47FC"/>
    <w:rsid w:val="001D55D5"/>
    <w:rsid w:val="001D6A6E"/>
    <w:rsid w:val="001D795A"/>
    <w:rsid w:val="001E05AA"/>
    <w:rsid w:val="001E1D38"/>
    <w:rsid w:val="001E2560"/>
    <w:rsid w:val="001E3486"/>
    <w:rsid w:val="001E4A4B"/>
    <w:rsid w:val="001E4CA3"/>
    <w:rsid w:val="001E6535"/>
    <w:rsid w:val="001F15C8"/>
    <w:rsid w:val="001F17CE"/>
    <w:rsid w:val="001F3351"/>
    <w:rsid w:val="001F3964"/>
    <w:rsid w:val="0020246C"/>
    <w:rsid w:val="0020350B"/>
    <w:rsid w:val="00203D84"/>
    <w:rsid w:val="00205608"/>
    <w:rsid w:val="0020793F"/>
    <w:rsid w:val="002104EA"/>
    <w:rsid w:val="002117A8"/>
    <w:rsid w:val="00212882"/>
    <w:rsid w:val="00217FBE"/>
    <w:rsid w:val="00222614"/>
    <w:rsid w:val="00225A80"/>
    <w:rsid w:val="0022728A"/>
    <w:rsid w:val="00227315"/>
    <w:rsid w:val="00230B30"/>
    <w:rsid w:val="00231AB4"/>
    <w:rsid w:val="00232B50"/>
    <w:rsid w:val="00232D78"/>
    <w:rsid w:val="00234760"/>
    <w:rsid w:val="00234E6B"/>
    <w:rsid w:val="00235420"/>
    <w:rsid w:val="00236A97"/>
    <w:rsid w:val="00242BB4"/>
    <w:rsid w:val="002438AC"/>
    <w:rsid w:val="0025181A"/>
    <w:rsid w:val="0025286E"/>
    <w:rsid w:val="00252FEE"/>
    <w:rsid w:val="00254799"/>
    <w:rsid w:val="002547AD"/>
    <w:rsid w:val="00262366"/>
    <w:rsid w:val="00262368"/>
    <w:rsid w:val="002628DD"/>
    <w:rsid w:val="00263B8A"/>
    <w:rsid w:val="0026427B"/>
    <w:rsid w:val="002701F2"/>
    <w:rsid w:val="0027124D"/>
    <w:rsid w:val="00271D36"/>
    <w:rsid w:val="0027248A"/>
    <w:rsid w:val="00272603"/>
    <w:rsid w:val="0027434F"/>
    <w:rsid w:val="0027623D"/>
    <w:rsid w:val="0027715C"/>
    <w:rsid w:val="00277526"/>
    <w:rsid w:val="0027788E"/>
    <w:rsid w:val="00280335"/>
    <w:rsid w:val="002830E3"/>
    <w:rsid w:val="002832D8"/>
    <w:rsid w:val="0029077E"/>
    <w:rsid w:val="0029081B"/>
    <w:rsid w:val="00292D79"/>
    <w:rsid w:val="00293854"/>
    <w:rsid w:val="0029469B"/>
    <w:rsid w:val="00295737"/>
    <w:rsid w:val="00295DDE"/>
    <w:rsid w:val="00297D49"/>
    <w:rsid w:val="00297E82"/>
    <w:rsid w:val="002A0A88"/>
    <w:rsid w:val="002A2CA3"/>
    <w:rsid w:val="002A4A07"/>
    <w:rsid w:val="002A67C2"/>
    <w:rsid w:val="002A7CA4"/>
    <w:rsid w:val="002B2394"/>
    <w:rsid w:val="002B44A9"/>
    <w:rsid w:val="002B493E"/>
    <w:rsid w:val="002B595B"/>
    <w:rsid w:val="002C014F"/>
    <w:rsid w:val="002C0152"/>
    <w:rsid w:val="002C0730"/>
    <w:rsid w:val="002C087E"/>
    <w:rsid w:val="002C23FD"/>
    <w:rsid w:val="002C404E"/>
    <w:rsid w:val="002C40A6"/>
    <w:rsid w:val="002C4236"/>
    <w:rsid w:val="002C52B5"/>
    <w:rsid w:val="002C62A2"/>
    <w:rsid w:val="002C649C"/>
    <w:rsid w:val="002D1C56"/>
    <w:rsid w:val="002D41D8"/>
    <w:rsid w:val="002D6F1C"/>
    <w:rsid w:val="002E12F2"/>
    <w:rsid w:val="002E134D"/>
    <w:rsid w:val="002E287B"/>
    <w:rsid w:val="002E4E79"/>
    <w:rsid w:val="002E73D0"/>
    <w:rsid w:val="002E7461"/>
    <w:rsid w:val="002F3298"/>
    <w:rsid w:val="002F35D9"/>
    <w:rsid w:val="002F44F7"/>
    <w:rsid w:val="002F6F85"/>
    <w:rsid w:val="003000B4"/>
    <w:rsid w:val="00304068"/>
    <w:rsid w:val="0030406F"/>
    <w:rsid w:val="0030419C"/>
    <w:rsid w:val="003064FE"/>
    <w:rsid w:val="00311BBC"/>
    <w:rsid w:val="00312874"/>
    <w:rsid w:val="0031516E"/>
    <w:rsid w:val="00316D2D"/>
    <w:rsid w:val="00317F8D"/>
    <w:rsid w:val="00321615"/>
    <w:rsid w:val="0032324C"/>
    <w:rsid w:val="00324561"/>
    <w:rsid w:val="00325CFE"/>
    <w:rsid w:val="00325DD9"/>
    <w:rsid w:val="00330C99"/>
    <w:rsid w:val="00331618"/>
    <w:rsid w:val="0034180A"/>
    <w:rsid w:val="00344FC4"/>
    <w:rsid w:val="0034527B"/>
    <w:rsid w:val="003459B2"/>
    <w:rsid w:val="003503A2"/>
    <w:rsid w:val="0035061D"/>
    <w:rsid w:val="00350AE1"/>
    <w:rsid w:val="00350E6C"/>
    <w:rsid w:val="003516B1"/>
    <w:rsid w:val="0035391B"/>
    <w:rsid w:val="003543E6"/>
    <w:rsid w:val="003547C2"/>
    <w:rsid w:val="003549CC"/>
    <w:rsid w:val="003605D0"/>
    <w:rsid w:val="003617FB"/>
    <w:rsid w:val="0036211D"/>
    <w:rsid w:val="00362DE9"/>
    <w:rsid w:val="003638BA"/>
    <w:rsid w:val="00363C83"/>
    <w:rsid w:val="00363D51"/>
    <w:rsid w:val="003647EF"/>
    <w:rsid w:val="0036536E"/>
    <w:rsid w:val="00366E1B"/>
    <w:rsid w:val="00367032"/>
    <w:rsid w:val="003703C0"/>
    <w:rsid w:val="00370525"/>
    <w:rsid w:val="003707AC"/>
    <w:rsid w:val="00370FDC"/>
    <w:rsid w:val="0037334A"/>
    <w:rsid w:val="00375AAF"/>
    <w:rsid w:val="00376F4A"/>
    <w:rsid w:val="00382B6B"/>
    <w:rsid w:val="00385DD4"/>
    <w:rsid w:val="00385F98"/>
    <w:rsid w:val="00392991"/>
    <w:rsid w:val="00395FD3"/>
    <w:rsid w:val="00396409"/>
    <w:rsid w:val="0039658E"/>
    <w:rsid w:val="0039683A"/>
    <w:rsid w:val="003A05E5"/>
    <w:rsid w:val="003A0B7D"/>
    <w:rsid w:val="003A11C1"/>
    <w:rsid w:val="003A3C1B"/>
    <w:rsid w:val="003B46B6"/>
    <w:rsid w:val="003B519A"/>
    <w:rsid w:val="003B57E4"/>
    <w:rsid w:val="003B7212"/>
    <w:rsid w:val="003C1287"/>
    <w:rsid w:val="003C3340"/>
    <w:rsid w:val="003C3CDA"/>
    <w:rsid w:val="003C4ED6"/>
    <w:rsid w:val="003C577B"/>
    <w:rsid w:val="003D0751"/>
    <w:rsid w:val="003D114B"/>
    <w:rsid w:val="003D1288"/>
    <w:rsid w:val="003D2666"/>
    <w:rsid w:val="003D417D"/>
    <w:rsid w:val="003D5071"/>
    <w:rsid w:val="003D5315"/>
    <w:rsid w:val="003D663E"/>
    <w:rsid w:val="003D67E8"/>
    <w:rsid w:val="003E10D2"/>
    <w:rsid w:val="003E1395"/>
    <w:rsid w:val="003E3CD1"/>
    <w:rsid w:val="003E5B93"/>
    <w:rsid w:val="003E79AC"/>
    <w:rsid w:val="003E7BFD"/>
    <w:rsid w:val="003F0320"/>
    <w:rsid w:val="003F5F74"/>
    <w:rsid w:val="003F5FD0"/>
    <w:rsid w:val="003F6086"/>
    <w:rsid w:val="003F615F"/>
    <w:rsid w:val="0040257D"/>
    <w:rsid w:val="0040368C"/>
    <w:rsid w:val="00403F4F"/>
    <w:rsid w:val="0040476E"/>
    <w:rsid w:val="004050E1"/>
    <w:rsid w:val="00406DA1"/>
    <w:rsid w:val="0041342D"/>
    <w:rsid w:val="004137D6"/>
    <w:rsid w:val="00413B79"/>
    <w:rsid w:val="004167D1"/>
    <w:rsid w:val="0042073F"/>
    <w:rsid w:val="00421034"/>
    <w:rsid w:val="00421BBB"/>
    <w:rsid w:val="00422A6E"/>
    <w:rsid w:val="00424646"/>
    <w:rsid w:val="004246E1"/>
    <w:rsid w:val="00424D86"/>
    <w:rsid w:val="004327D5"/>
    <w:rsid w:val="00433527"/>
    <w:rsid w:val="00433D5A"/>
    <w:rsid w:val="0043453F"/>
    <w:rsid w:val="00441ED5"/>
    <w:rsid w:val="00443456"/>
    <w:rsid w:val="00444AA0"/>
    <w:rsid w:val="00444E8F"/>
    <w:rsid w:val="004455FC"/>
    <w:rsid w:val="00445BE4"/>
    <w:rsid w:val="00445DD4"/>
    <w:rsid w:val="0045099B"/>
    <w:rsid w:val="004513F0"/>
    <w:rsid w:val="00451B47"/>
    <w:rsid w:val="00452B5A"/>
    <w:rsid w:val="00453EC0"/>
    <w:rsid w:val="004542E7"/>
    <w:rsid w:val="00455EC2"/>
    <w:rsid w:val="004565E4"/>
    <w:rsid w:val="00457C2D"/>
    <w:rsid w:val="00460CD0"/>
    <w:rsid w:val="004614B4"/>
    <w:rsid w:val="004621F9"/>
    <w:rsid w:val="00463DA1"/>
    <w:rsid w:val="00463EB9"/>
    <w:rsid w:val="00463EDE"/>
    <w:rsid w:val="00465064"/>
    <w:rsid w:val="00465E86"/>
    <w:rsid w:val="00472BDE"/>
    <w:rsid w:val="00473B2A"/>
    <w:rsid w:val="0047647C"/>
    <w:rsid w:val="00476E73"/>
    <w:rsid w:val="00484A14"/>
    <w:rsid w:val="00484B1B"/>
    <w:rsid w:val="0048652E"/>
    <w:rsid w:val="004866D1"/>
    <w:rsid w:val="0048705D"/>
    <w:rsid w:val="00491864"/>
    <w:rsid w:val="00493815"/>
    <w:rsid w:val="00493E7C"/>
    <w:rsid w:val="0049749E"/>
    <w:rsid w:val="004A140F"/>
    <w:rsid w:val="004A2801"/>
    <w:rsid w:val="004A2855"/>
    <w:rsid w:val="004A4286"/>
    <w:rsid w:val="004A5900"/>
    <w:rsid w:val="004B013E"/>
    <w:rsid w:val="004B0478"/>
    <w:rsid w:val="004B17CF"/>
    <w:rsid w:val="004B1B18"/>
    <w:rsid w:val="004B44E2"/>
    <w:rsid w:val="004B5141"/>
    <w:rsid w:val="004B76DF"/>
    <w:rsid w:val="004C5178"/>
    <w:rsid w:val="004C5C92"/>
    <w:rsid w:val="004C71E0"/>
    <w:rsid w:val="004D3ACE"/>
    <w:rsid w:val="004D4835"/>
    <w:rsid w:val="004E0144"/>
    <w:rsid w:val="004E025E"/>
    <w:rsid w:val="004E0ED6"/>
    <w:rsid w:val="004E435D"/>
    <w:rsid w:val="004E471F"/>
    <w:rsid w:val="004E58E3"/>
    <w:rsid w:val="004E70CC"/>
    <w:rsid w:val="004F1F13"/>
    <w:rsid w:val="004F26AA"/>
    <w:rsid w:val="004F2E00"/>
    <w:rsid w:val="004F37AA"/>
    <w:rsid w:val="004F381D"/>
    <w:rsid w:val="004F3D37"/>
    <w:rsid w:val="004F437B"/>
    <w:rsid w:val="004F5008"/>
    <w:rsid w:val="004F513F"/>
    <w:rsid w:val="004F7284"/>
    <w:rsid w:val="00501CC6"/>
    <w:rsid w:val="005024C9"/>
    <w:rsid w:val="00502C37"/>
    <w:rsid w:val="00503EB3"/>
    <w:rsid w:val="005043B7"/>
    <w:rsid w:val="005046AF"/>
    <w:rsid w:val="0051048D"/>
    <w:rsid w:val="005112E2"/>
    <w:rsid w:val="005143B0"/>
    <w:rsid w:val="00515015"/>
    <w:rsid w:val="00516121"/>
    <w:rsid w:val="00516846"/>
    <w:rsid w:val="00516851"/>
    <w:rsid w:val="00520D33"/>
    <w:rsid w:val="00522DCF"/>
    <w:rsid w:val="00526074"/>
    <w:rsid w:val="005267F6"/>
    <w:rsid w:val="00537460"/>
    <w:rsid w:val="005405CC"/>
    <w:rsid w:val="00545F39"/>
    <w:rsid w:val="00547406"/>
    <w:rsid w:val="00547E18"/>
    <w:rsid w:val="00551BD6"/>
    <w:rsid w:val="00552B99"/>
    <w:rsid w:val="0055329E"/>
    <w:rsid w:val="00557363"/>
    <w:rsid w:val="00557971"/>
    <w:rsid w:val="0056073F"/>
    <w:rsid w:val="00560DD2"/>
    <w:rsid w:val="0056259C"/>
    <w:rsid w:val="00567FB9"/>
    <w:rsid w:val="00571727"/>
    <w:rsid w:val="00580B0C"/>
    <w:rsid w:val="0058130F"/>
    <w:rsid w:val="005815E2"/>
    <w:rsid w:val="00581A75"/>
    <w:rsid w:val="005827CB"/>
    <w:rsid w:val="00584116"/>
    <w:rsid w:val="005846A8"/>
    <w:rsid w:val="00584BCA"/>
    <w:rsid w:val="00584EF8"/>
    <w:rsid w:val="00585D68"/>
    <w:rsid w:val="0058673A"/>
    <w:rsid w:val="0059179D"/>
    <w:rsid w:val="005965AD"/>
    <w:rsid w:val="00597943"/>
    <w:rsid w:val="005A3362"/>
    <w:rsid w:val="005A53BE"/>
    <w:rsid w:val="005B09C7"/>
    <w:rsid w:val="005B0C31"/>
    <w:rsid w:val="005B1FCD"/>
    <w:rsid w:val="005B2283"/>
    <w:rsid w:val="005B298A"/>
    <w:rsid w:val="005B350D"/>
    <w:rsid w:val="005B4ADC"/>
    <w:rsid w:val="005C016A"/>
    <w:rsid w:val="005C296A"/>
    <w:rsid w:val="005C4CA5"/>
    <w:rsid w:val="005C4E05"/>
    <w:rsid w:val="005D213A"/>
    <w:rsid w:val="005D2ED2"/>
    <w:rsid w:val="005D499A"/>
    <w:rsid w:val="005D65C5"/>
    <w:rsid w:val="005E1456"/>
    <w:rsid w:val="005E2195"/>
    <w:rsid w:val="005E5117"/>
    <w:rsid w:val="005E545D"/>
    <w:rsid w:val="005E63C2"/>
    <w:rsid w:val="005F1EE9"/>
    <w:rsid w:val="005F358F"/>
    <w:rsid w:val="005F3B9D"/>
    <w:rsid w:val="005F58B9"/>
    <w:rsid w:val="005F5FA3"/>
    <w:rsid w:val="005F64AB"/>
    <w:rsid w:val="005F7AAC"/>
    <w:rsid w:val="00603B72"/>
    <w:rsid w:val="00604F4D"/>
    <w:rsid w:val="006066CE"/>
    <w:rsid w:val="006104A4"/>
    <w:rsid w:val="006127E5"/>
    <w:rsid w:val="00612FBB"/>
    <w:rsid w:val="00613BD8"/>
    <w:rsid w:val="006141CD"/>
    <w:rsid w:val="006171A9"/>
    <w:rsid w:val="0062235F"/>
    <w:rsid w:val="00622694"/>
    <w:rsid w:val="0062374E"/>
    <w:rsid w:val="006258CA"/>
    <w:rsid w:val="00627363"/>
    <w:rsid w:val="006276FC"/>
    <w:rsid w:val="00627927"/>
    <w:rsid w:val="00627FAC"/>
    <w:rsid w:val="006315CC"/>
    <w:rsid w:val="006321BF"/>
    <w:rsid w:val="006344BB"/>
    <w:rsid w:val="00634DE0"/>
    <w:rsid w:val="00641CB5"/>
    <w:rsid w:val="0064261D"/>
    <w:rsid w:val="00642770"/>
    <w:rsid w:val="00644516"/>
    <w:rsid w:val="00645569"/>
    <w:rsid w:val="006509FE"/>
    <w:rsid w:val="00653502"/>
    <w:rsid w:val="006536B4"/>
    <w:rsid w:val="0065379A"/>
    <w:rsid w:val="00656505"/>
    <w:rsid w:val="00656D4C"/>
    <w:rsid w:val="00657406"/>
    <w:rsid w:val="00660C2A"/>
    <w:rsid w:val="0066107A"/>
    <w:rsid w:val="0066478A"/>
    <w:rsid w:val="006666B8"/>
    <w:rsid w:val="00671015"/>
    <w:rsid w:val="00671F7A"/>
    <w:rsid w:val="00673070"/>
    <w:rsid w:val="00674280"/>
    <w:rsid w:val="0068026A"/>
    <w:rsid w:val="00680BAE"/>
    <w:rsid w:val="00680CAC"/>
    <w:rsid w:val="0068146F"/>
    <w:rsid w:val="0068262D"/>
    <w:rsid w:val="00683454"/>
    <w:rsid w:val="00683EAA"/>
    <w:rsid w:val="00684B23"/>
    <w:rsid w:val="00685273"/>
    <w:rsid w:val="0068657D"/>
    <w:rsid w:val="00690F6A"/>
    <w:rsid w:val="006927FF"/>
    <w:rsid w:val="00693D4E"/>
    <w:rsid w:val="00695D16"/>
    <w:rsid w:val="006A03DB"/>
    <w:rsid w:val="006A1B42"/>
    <w:rsid w:val="006A3CEF"/>
    <w:rsid w:val="006A43DE"/>
    <w:rsid w:val="006A5CF5"/>
    <w:rsid w:val="006A6170"/>
    <w:rsid w:val="006B19EA"/>
    <w:rsid w:val="006B304F"/>
    <w:rsid w:val="006B6F6E"/>
    <w:rsid w:val="006C0A76"/>
    <w:rsid w:val="006C197E"/>
    <w:rsid w:val="006C27CD"/>
    <w:rsid w:val="006C419A"/>
    <w:rsid w:val="006C6678"/>
    <w:rsid w:val="006C6991"/>
    <w:rsid w:val="006C71F5"/>
    <w:rsid w:val="006C7247"/>
    <w:rsid w:val="006D53C3"/>
    <w:rsid w:val="006D6927"/>
    <w:rsid w:val="006D6A63"/>
    <w:rsid w:val="006D6DFB"/>
    <w:rsid w:val="006D6E33"/>
    <w:rsid w:val="006D7580"/>
    <w:rsid w:val="006E4588"/>
    <w:rsid w:val="006E6CF9"/>
    <w:rsid w:val="006F6478"/>
    <w:rsid w:val="00703D56"/>
    <w:rsid w:val="00704FB6"/>
    <w:rsid w:val="00707F28"/>
    <w:rsid w:val="00710C29"/>
    <w:rsid w:val="00717C14"/>
    <w:rsid w:val="007202A5"/>
    <w:rsid w:val="00722512"/>
    <w:rsid w:val="007239DF"/>
    <w:rsid w:val="007241A0"/>
    <w:rsid w:val="007261B5"/>
    <w:rsid w:val="007306B9"/>
    <w:rsid w:val="00730F46"/>
    <w:rsid w:val="007318D7"/>
    <w:rsid w:val="00734F06"/>
    <w:rsid w:val="00735551"/>
    <w:rsid w:val="00737D26"/>
    <w:rsid w:val="00742DE1"/>
    <w:rsid w:val="00743D7F"/>
    <w:rsid w:val="00744761"/>
    <w:rsid w:val="00744CB7"/>
    <w:rsid w:val="007457D6"/>
    <w:rsid w:val="00751A94"/>
    <w:rsid w:val="00752F32"/>
    <w:rsid w:val="0075391A"/>
    <w:rsid w:val="0076026B"/>
    <w:rsid w:val="007624CD"/>
    <w:rsid w:val="0076263A"/>
    <w:rsid w:val="007628CB"/>
    <w:rsid w:val="007643ED"/>
    <w:rsid w:val="0076518E"/>
    <w:rsid w:val="00767B00"/>
    <w:rsid w:val="00770445"/>
    <w:rsid w:val="0077287E"/>
    <w:rsid w:val="00773E4B"/>
    <w:rsid w:val="007834EA"/>
    <w:rsid w:val="007852AF"/>
    <w:rsid w:val="0079058E"/>
    <w:rsid w:val="00790F88"/>
    <w:rsid w:val="007928D7"/>
    <w:rsid w:val="007951DB"/>
    <w:rsid w:val="007A01A0"/>
    <w:rsid w:val="007A0EF6"/>
    <w:rsid w:val="007A22A0"/>
    <w:rsid w:val="007A6408"/>
    <w:rsid w:val="007A69B2"/>
    <w:rsid w:val="007A7578"/>
    <w:rsid w:val="007A7A11"/>
    <w:rsid w:val="007B05C3"/>
    <w:rsid w:val="007B0CD8"/>
    <w:rsid w:val="007B30C7"/>
    <w:rsid w:val="007B32DB"/>
    <w:rsid w:val="007B399C"/>
    <w:rsid w:val="007B45A8"/>
    <w:rsid w:val="007B7FA9"/>
    <w:rsid w:val="007D08DF"/>
    <w:rsid w:val="007D1F03"/>
    <w:rsid w:val="007D2483"/>
    <w:rsid w:val="007D6AAF"/>
    <w:rsid w:val="007D7C7C"/>
    <w:rsid w:val="007E077D"/>
    <w:rsid w:val="007E5C97"/>
    <w:rsid w:val="007E5DA7"/>
    <w:rsid w:val="007E5DF7"/>
    <w:rsid w:val="007E5FC8"/>
    <w:rsid w:val="007E7937"/>
    <w:rsid w:val="007F4820"/>
    <w:rsid w:val="007F4B3C"/>
    <w:rsid w:val="00800022"/>
    <w:rsid w:val="00800784"/>
    <w:rsid w:val="0080250B"/>
    <w:rsid w:val="00802DC4"/>
    <w:rsid w:val="008034CA"/>
    <w:rsid w:val="00805791"/>
    <w:rsid w:val="0080586B"/>
    <w:rsid w:val="00806CD5"/>
    <w:rsid w:val="00807B4B"/>
    <w:rsid w:val="00812AB1"/>
    <w:rsid w:val="00812BED"/>
    <w:rsid w:val="00812F3A"/>
    <w:rsid w:val="008140BD"/>
    <w:rsid w:val="00820371"/>
    <w:rsid w:val="00821439"/>
    <w:rsid w:val="00821809"/>
    <w:rsid w:val="00822ECC"/>
    <w:rsid w:val="008235F1"/>
    <w:rsid w:val="008249D0"/>
    <w:rsid w:val="008249EA"/>
    <w:rsid w:val="0082760E"/>
    <w:rsid w:val="00831BCD"/>
    <w:rsid w:val="00833D0C"/>
    <w:rsid w:val="00835A07"/>
    <w:rsid w:val="00835C1F"/>
    <w:rsid w:val="00835EE1"/>
    <w:rsid w:val="00836F27"/>
    <w:rsid w:val="00837C8C"/>
    <w:rsid w:val="00837C91"/>
    <w:rsid w:val="00842D82"/>
    <w:rsid w:val="00843C82"/>
    <w:rsid w:val="00844A1C"/>
    <w:rsid w:val="00845CE2"/>
    <w:rsid w:val="00846B00"/>
    <w:rsid w:val="00847F02"/>
    <w:rsid w:val="00850BFF"/>
    <w:rsid w:val="00851FF3"/>
    <w:rsid w:val="008538A1"/>
    <w:rsid w:val="00855DC3"/>
    <w:rsid w:val="00857667"/>
    <w:rsid w:val="00860EFA"/>
    <w:rsid w:val="00863A33"/>
    <w:rsid w:val="00865893"/>
    <w:rsid w:val="008667A8"/>
    <w:rsid w:val="0086768D"/>
    <w:rsid w:val="00870A31"/>
    <w:rsid w:val="00870C66"/>
    <w:rsid w:val="00873265"/>
    <w:rsid w:val="00876E1A"/>
    <w:rsid w:val="00877434"/>
    <w:rsid w:val="008826B4"/>
    <w:rsid w:val="00882D82"/>
    <w:rsid w:val="00883714"/>
    <w:rsid w:val="008849E6"/>
    <w:rsid w:val="00884B46"/>
    <w:rsid w:val="00894626"/>
    <w:rsid w:val="00894A7A"/>
    <w:rsid w:val="008951BB"/>
    <w:rsid w:val="008A1AB0"/>
    <w:rsid w:val="008A35E8"/>
    <w:rsid w:val="008A3FEF"/>
    <w:rsid w:val="008A5522"/>
    <w:rsid w:val="008A5916"/>
    <w:rsid w:val="008B0530"/>
    <w:rsid w:val="008B0BBD"/>
    <w:rsid w:val="008B2004"/>
    <w:rsid w:val="008B2CC1"/>
    <w:rsid w:val="008B6710"/>
    <w:rsid w:val="008B7640"/>
    <w:rsid w:val="008B7C0E"/>
    <w:rsid w:val="008C1ABD"/>
    <w:rsid w:val="008C3BA6"/>
    <w:rsid w:val="008C46FC"/>
    <w:rsid w:val="008C546B"/>
    <w:rsid w:val="008D1201"/>
    <w:rsid w:val="008D1587"/>
    <w:rsid w:val="008D1B37"/>
    <w:rsid w:val="008D3374"/>
    <w:rsid w:val="008D33A5"/>
    <w:rsid w:val="008D43F0"/>
    <w:rsid w:val="008D4637"/>
    <w:rsid w:val="008E02A2"/>
    <w:rsid w:val="008E40DE"/>
    <w:rsid w:val="008E49D5"/>
    <w:rsid w:val="008E7846"/>
    <w:rsid w:val="008F4450"/>
    <w:rsid w:val="008F4964"/>
    <w:rsid w:val="008F4C6F"/>
    <w:rsid w:val="008F555E"/>
    <w:rsid w:val="008F571D"/>
    <w:rsid w:val="008F5B9F"/>
    <w:rsid w:val="008F6F2C"/>
    <w:rsid w:val="009006C7"/>
    <w:rsid w:val="00900B38"/>
    <w:rsid w:val="00900F1A"/>
    <w:rsid w:val="0090155C"/>
    <w:rsid w:val="00901945"/>
    <w:rsid w:val="0090205A"/>
    <w:rsid w:val="00906678"/>
    <w:rsid w:val="00910FCE"/>
    <w:rsid w:val="00913682"/>
    <w:rsid w:val="00913EB3"/>
    <w:rsid w:val="00914407"/>
    <w:rsid w:val="009153B5"/>
    <w:rsid w:val="00916FDD"/>
    <w:rsid w:val="0091760F"/>
    <w:rsid w:val="0092191D"/>
    <w:rsid w:val="00923157"/>
    <w:rsid w:val="00923CE8"/>
    <w:rsid w:val="0092556D"/>
    <w:rsid w:val="00926D62"/>
    <w:rsid w:val="009309F2"/>
    <w:rsid w:val="00930AC8"/>
    <w:rsid w:val="00931554"/>
    <w:rsid w:val="00932C37"/>
    <w:rsid w:val="009336CF"/>
    <w:rsid w:val="00934A62"/>
    <w:rsid w:val="009352F1"/>
    <w:rsid w:val="00937780"/>
    <w:rsid w:val="00941504"/>
    <w:rsid w:val="009431B3"/>
    <w:rsid w:val="00943ACB"/>
    <w:rsid w:val="00946300"/>
    <w:rsid w:val="0094677C"/>
    <w:rsid w:val="0094768A"/>
    <w:rsid w:val="00947FA7"/>
    <w:rsid w:val="00950F9C"/>
    <w:rsid w:val="009531B1"/>
    <w:rsid w:val="009544FE"/>
    <w:rsid w:val="009565F6"/>
    <w:rsid w:val="009567CC"/>
    <w:rsid w:val="00957AC3"/>
    <w:rsid w:val="00960E74"/>
    <w:rsid w:val="00961BA7"/>
    <w:rsid w:val="009623E2"/>
    <w:rsid w:val="009659E7"/>
    <w:rsid w:val="00965E79"/>
    <w:rsid w:val="00967506"/>
    <w:rsid w:val="00967B6D"/>
    <w:rsid w:val="00971FD0"/>
    <w:rsid w:val="009725C3"/>
    <w:rsid w:val="00972D01"/>
    <w:rsid w:val="0097495D"/>
    <w:rsid w:val="0097555D"/>
    <w:rsid w:val="00976607"/>
    <w:rsid w:val="00976D68"/>
    <w:rsid w:val="00976F7E"/>
    <w:rsid w:val="0098357C"/>
    <w:rsid w:val="00985628"/>
    <w:rsid w:val="00985997"/>
    <w:rsid w:val="0099234A"/>
    <w:rsid w:val="0099280A"/>
    <w:rsid w:val="00992B5D"/>
    <w:rsid w:val="0099699B"/>
    <w:rsid w:val="00996AAA"/>
    <w:rsid w:val="00997AE0"/>
    <w:rsid w:val="009A0273"/>
    <w:rsid w:val="009A402F"/>
    <w:rsid w:val="009A430F"/>
    <w:rsid w:val="009A4E7E"/>
    <w:rsid w:val="009B0FB2"/>
    <w:rsid w:val="009B2549"/>
    <w:rsid w:val="009B2950"/>
    <w:rsid w:val="009B59D5"/>
    <w:rsid w:val="009B73BF"/>
    <w:rsid w:val="009C2591"/>
    <w:rsid w:val="009C5901"/>
    <w:rsid w:val="009D0B61"/>
    <w:rsid w:val="009D0C4E"/>
    <w:rsid w:val="009D1335"/>
    <w:rsid w:val="009D20BF"/>
    <w:rsid w:val="009D2679"/>
    <w:rsid w:val="009D43CE"/>
    <w:rsid w:val="009D5900"/>
    <w:rsid w:val="009D6633"/>
    <w:rsid w:val="009D6A90"/>
    <w:rsid w:val="009D6C4D"/>
    <w:rsid w:val="009E0A3A"/>
    <w:rsid w:val="009E27C2"/>
    <w:rsid w:val="009E2BB9"/>
    <w:rsid w:val="009E3217"/>
    <w:rsid w:val="009E4DFB"/>
    <w:rsid w:val="009F15E1"/>
    <w:rsid w:val="009F1A47"/>
    <w:rsid w:val="009F2809"/>
    <w:rsid w:val="009F5338"/>
    <w:rsid w:val="009F65F5"/>
    <w:rsid w:val="009F6A42"/>
    <w:rsid w:val="00A02FFB"/>
    <w:rsid w:val="00A03694"/>
    <w:rsid w:val="00A03D39"/>
    <w:rsid w:val="00A0459E"/>
    <w:rsid w:val="00A11AC1"/>
    <w:rsid w:val="00A145D3"/>
    <w:rsid w:val="00A16E02"/>
    <w:rsid w:val="00A212BA"/>
    <w:rsid w:val="00A21B2C"/>
    <w:rsid w:val="00A21C95"/>
    <w:rsid w:val="00A22172"/>
    <w:rsid w:val="00A232F4"/>
    <w:rsid w:val="00A248B9"/>
    <w:rsid w:val="00A24D4D"/>
    <w:rsid w:val="00A32018"/>
    <w:rsid w:val="00A32C68"/>
    <w:rsid w:val="00A401B5"/>
    <w:rsid w:val="00A41A0E"/>
    <w:rsid w:val="00A41B54"/>
    <w:rsid w:val="00A41D86"/>
    <w:rsid w:val="00A424A5"/>
    <w:rsid w:val="00A43AB6"/>
    <w:rsid w:val="00A45700"/>
    <w:rsid w:val="00A46313"/>
    <w:rsid w:val="00A50427"/>
    <w:rsid w:val="00A531CD"/>
    <w:rsid w:val="00A534DE"/>
    <w:rsid w:val="00A574AC"/>
    <w:rsid w:val="00A57C96"/>
    <w:rsid w:val="00A62CCF"/>
    <w:rsid w:val="00A639E9"/>
    <w:rsid w:val="00A64E2B"/>
    <w:rsid w:val="00A65BC8"/>
    <w:rsid w:val="00A676A4"/>
    <w:rsid w:val="00A70B8F"/>
    <w:rsid w:val="00A7350E"/>
    <w:rsid w:val="00A76691"/>
    <w:rsid w:val="00A76D26"/>
    <w:rsid w:val="00A76EFC"/>
    <w:rsid w:val="00A8294C"/>
    <w:rsid w:val="00A84237"/>
    <w:rsid w:val="00A84A96"/>
    <w:rsid w:val="00A85511"/>
    <w:rsid w:val="00A90676"/>
    <w:rsid w:val="00A90B4F"/>
    <w:rsid w:val="00A91626"/>
    <w:rsid w:val="00A93CF2"/>
    <w:rsid w:val="00A9425B"/>
    <w:rsid w:val="00A9578B"/>
    <w:rsid w:val="00A95CFD"/>
    <w:rsid w:val="00A95EB8"/>
    <w:rsid w:val="00A969D7"/>
    <w:rsid w:val="00A97361"/>
    <w:rsid w:val="00A9771A"/>
    <w:rsid w:val="00AA0E65"/>
    <w:rsid w:val="00AA0F6F"/>
    <w:rsid w:val="00AA2C20"/>
    <w:rsid w:val="00AA48E0"/>
    <w:rsid w:val="00AA711E"/>
    <w:rsid w:val="00AB00FB"/>
    <w:rsid w:val="00AB0AE1"/>
    <w:rsid w:val="00AB2059"/>
    <w:rsid w:val="00AB2940"/>
    <w:rsid w:val="00AB4B93"/>
    <w:rsid w:val="00AB5135"/>
    <w:rsid w:val="00AC116B"/>
    <w:rsid w:val="00AC31F0"/>
    <w:rsid w:val="00AC39F9"/>
    <w:rsid w:val="00AC3A3F"/>
    <w:rsid w:val="00AC6E22"/>
    <w:rsid w:val="00AC7D01"/>
    <w:rsid w:val="00AD1938"/>
    <w:rsid w:val="00AD24A5"/>
    <w:rsid w:val="00AD381A"/>
    <w:rsid w:val="00AD4F41"/>
    <w:rsid w:val="00AD72E6"/>
    <w:rsid w:val="00AE0FF0"/>
    <w:rsid w:val="00AE1199"/>
    <w:rsid w:val="00AE251D"/>
    <w:rsid w:val="00AE32FC"/>
    <w:rsid w:val="00AE48C7"/>
    <w:rsid w:val="00AE4D94"/>
    <w:rsid w:val="00AE6BCF"/>
    <w:rsid w:val="00AF31AB"/>
    <w:rsid w:val="00AF3252"/>
    <w:rsid w:val="00AF33C1"/>
    <w:rsid w:val="00AF38C4"/>
    <w:rsid w:val="00AF41DB"/>
    <w:rsid w:val="00AF47BF"/>
    <w:rsid w:val="00AF56F2"/>
    <w:rsid w:val="00AF7B25"/>
    <w:rsid w:val="00B03387"/>
    <w:rsid w:val="00B065CE"/>
    <w:rsid w:val="00B149C3"/>
    <w:rsid w:val="00B14F12"/>
    <w:rsid w:val="00B168B2"/>
    <w:rsid w:val="00B225BA"/>
    <w:rsid w:val="00B22D73"/>
    <w:rsid w:val="00B23303"/>
    <w:rsid w:val="00B23A08"/>
    <w:rsid w:val="00B26B47"/>
    <w:rsid w:val="00B365C7"/>
    <w:rsid w:val="00B374ED"/>
    <w:rsid w:val="00B44D3B"/>
    <w:rsid w:val="00B46AEF"/>
    <w:rsid w:val="00B46EFA"/>
    <w:rsid w:val="00B472E1"/>
    <w:rsid w:val="00B504D2"/>
    <w:rsid w:val="00B5057C"/>
    <w:rsid w:val="00B519F6"/>
    <w:rsid w:val="00B51CFB"/>
    <w:rsid w:val="00B5270F"/>
    <w:rsid w:val="00B52E64"/>
    <w:rsid w:val="00B53905"/>
    <w:rsid w:val="00B53BCB"/>
    <w:rsid w:val="00B53EAF"/>
    <w:rsid w:val="00B5477A"/>
    <w:rsid w:val="00B55413"/>
    <w:rsid w:val="00B5609E"/>
    <w:rsid w:val="00B5798B"/>
    <w:rsid w:val="00B60309"/>
    <w:rsid w:val="00B614C4"/>
    <w:rsid w:val="00B61E2B"/>
    <w:rsid w:val="00B6740C"/>
    <w:rsid w:val="00B67D58"/>
    <w:rsid w:val="00B72864"/>
    <w:rsid w:val="00B72EA4"/>
    <w:rsid w:val="00B72F99"/>
    <w:rsid w:val="00B73058"/>
    <w:rsid w:val="00B75F60"/>
    <w:rsid w:val="00B76AA6"/>
    <w:rsid w:val="00B76C2D"/>
    <w:rsid w:val="00B8353D"/>
    <w:rsid w:val="00B83CB7"/>
    <w:rsid w:val="00B907F8"/>
    <w:rsid w:val="00B9228D"/>
    <w:rsid w:val="00B934FF"/>
    <w:rsid w:val="00B9410B"/>
    <w:rsid w:val="00BA0F4A"/>
    <w:rsid w:val="00BA250C"/>
    <w:rsid w:val="00BA58D9"/>
    <w:rsid w:val="00BA6B4C"/>
    <w:rsid w:val="00BA7211"/>
    <w:rsid w:val="00BB3908"/>
    <w:rsid w:val="00BB3AD8"/>
    <w:rsid w:val="00BB47CF"/>
    <w:rsid w:val="00BB49B8"/>
    <w:rsid w:val="00BB4F6E"/>
    <w:rsid w:val="00BB5272"/>
    <w:rsid w:val="00BB61AE"/>
    <w:rsid w:val="00BC0C46"/>
    <w:rsid w:val="00BC0E1A"/>
    <w:rsid w:val="00BC12FB"/>
    <w:rsid w:val="00BC1908"/>
    <w:rsid w:val="00BC2141"/>
    <w:rsid w:val="00BC21BF"/>
    <w:rsid w:val="00BC2DEB"/>
    <w:rsid w:val="00BC4390"/>
    <w:rsid w:val="00BC66FE"/>
    <w:rsid w:val="00BD25E9"/>
    <w:rsid w:val="00BD2B48"/>
    <w:rsid w:val="00BD5189"/>
    <w:rsid w:val="00BD78C8"/>
    <w:rsid w:val="00BE0976"/>
    <w:rsid w:val="00BE1AD0"/>
    <w:rsid w:val="00BE236A"/>
    <w:rsid w:val="00BE5449"/>
    <w:rsid w:val="00BF0A3E"/>
    <w:rsid w:val="00BF19D3"/>
    <w:rsid w:val="00BF3B6A"/>
    <w:rsid w:val="00C026C8"/>
    <w:rsid w:val="00C03F3A"/>
    <w:rsid w:val="00C050A0"/>
    <w:rsid w:val="00C064A0"/>
    <w:rsid w:val="00C06C48"/>
    <w:rsid w:val="00C10B04"/>
    <w:rsid w:val="00C10F9A"/>
    <w:rsid w:val="00C11B21"/>
    <w:rsid w:val="00C123BA"/>
    <w:rsid w:val="00C1273C"/>
    <w:rsid w:val="00C12B99"/>
    <w:rsid w:val="00C14763"/>
    <w:rsid w:val="00C15BC0"/>
    <w:rsid w:val="00C17745"/>
    <w:rsid w:val="00C2451D"/>
    <w:rsid w:val="00C24C0A"/>
    <w:rsid w:val="00C25BD7"/>
    <w:rsid w:val="00C26CFD"/>
    <w:rsid w:val="00C31573"/>
    <w:rsid w:val="00C343AF"/>
    <w:rsid w:val="00C34D7A"/>
    <w:rsid w:val="00C35CD2"/>
    <w:rsid w:val="00C3657C"/>
    <w:rsid w:val="00C40B7E"/>
    <w:rsid w:val="00C40D7A"/>
    <w:rsid w:val="00C435CB"/>
    <w:rsid w:val="00C43E84"/>
    <w:rsid w:val="00C448F3"/>
    <w:rsid w:val="00C45CD5"/>
    <w:rsid w:val="00C45E19"/>
    <w:rsid w:val="00C4722C"/>
    <w:rsid w:val="00C50778"/>
    <w:rsid w:val="00C56FBE"/>
    <w:rsid w:val="00C60F72"/>
    <w:rsid w:val="00C6107E"/>
    <w:rsid w:val="00C616E1"/>
    <w:rsid w:val="00C6256D"/>
    <w:rsid w:val="00C63E54"/>
    <w:rsid w:val="00C65507"/>
    <w:rsid w:val="00C65D54"/>
    <w:rsid w:val="00C71B2D"/>
    <w:rsid w:val="00C75A2A"/>
    <w:rsid w:val="00C75F04"/>
    <w:rsid w:val="00C805B4"/>
    <w:rsid w:val="00C828D3"/>
    <w:rsid w:val="00C8584A"/>
    <w:rsid w:val="00C8624A"/>
    <w:rsid w:val="00C91484"/>
    <w:rsid w:val="00C93BA0"/>
    <w:rsid w:val="00C94EE4"/>
    <w:rsid w:val="00C95768"/>
    <w:rsid w:val="00C96133"/>
    <w:rsid w:val="00CA0678"/>
    <w:rsid w:val="00CA0A00"/>
    <w:rsid w:val="00CA2BD7"/>
    <w:rsid w:val="00CA60F2"/>
    <w:rsid w:val="00CB7490"/>
    <w:rsid w:val="00CC270D"/>
    <w:rsid w:val="00CC3203"/>
    <w:rsid w:val="00CC3C54"/>
    <w:rsid w:val="00CC42C6"/>
    <w:rsid w:val="00CC5016"/>
    <w:rsid w:val="00CC6596"/>
    <w:rsid w:val="00CD0927"/>
    <w:rsid w:val="00CD0A37"/>
    <w:rsid w:val="00CD1B01"/>
    <w:rsid w:val="00CD1D5B"/>
    <w:rsid w:val="00CD1E6E"/>
    <w:rsid w:val="00CD341E"/>
    <w:rsid w:val="00CD511D"/>
    <w:rsid w:val="00CD6EB9"/>
    <w:rsid w:val="00CE3E78"/>
    <w:rsid w:val="00CE6775"/>
    <w:rsid w:val="00CE68DB"/>
    <w:rsid w:val="00CE7256"/>
    <w:rsid w:val="00CE77BB"/>
    <w:rsid w:val="00CE7B21"/>
    <w:rsid w:val="00CF22CE"/>
    <w:rsid w:val="00CF39C3"/>
    <w:rsid w:val="00CF6A75"/>
    <w:rsid w:val="00CF6BB6"/>
    <w:rsid w:val="00CF6D7C"/>
    <w:rsid w:val="00D020AB"/>
    <w:rsid w:val="00D04C14"/>
    <w:rsid w:val="00D12A1B"/>
    <w:rsid w:val="00D164C7"/>
    <w:rsid w:val="00D175DD"/>
    <w:rsid w:val="00D17FB7"/>
    <w:rsid w:val="00D22F33"/>
    <w:rsid w:val="00D24137"/>
    <w:rsid w:val="00D241C9"/>
    <w:rsid w:val="00D243AB"/>
    <w:rsid w:val="00D24BFE"/>
    <w:rsid w:val="00D24D64"/>
    <w:rsid w:val="00D24F35"/>
    <w:rsid w:val="00D262B3"/>
    <w:rsid w:val="00D277DC"/>
    <w:rsid w:val="00D31AEC"/>
    <w:rsid w:val="00D31BF3"/>
    <w:rsid w:val="00D31DC3"/>
    <w:rsid w:val="00D34B20"/>
    <w:rsid w:val="00D42E2E"/>
    <w:rsid w:val="00D44CC8"/>
    <w:rsid w:val="00D4571D"/>
    <w:rsid w:val="00D4664B"/>
    <w:rsid w:val="00D467EB"/>
    <w:rsid w:val="00D46C7B"/>
    <w:rsid w:val="00D4713C"/>
    <w:rsid w:val="00D50D36"/>
    <w:rsid w:val="00D5222B"/>
    <w:rsid w:val="00D52E75"/>
    <w:rsid w:val="00D55201"/>
    <w:rsid w:val="00D55E8D"/>
    <w:rsid w:val="00D57727"/>
    <w:rsid w:val="00D57F4F"/>
    <w:rsid w:val="00D638A6"/>
    <w:rsid w:val="00D6446C"/>
    <w:rsid w:val="00D64561"/>
    <w:rsid w:val="00D65589"/>
    <w:rsid w:val="00D6639C"/>
    <w:rsid w:val="00D66590"/>
    <w:rsid w:val="00D6701F"/>
    <w:rsid w:val="00D67B5C"/>
    <w:rsid w:val="00D702A7"/>
    <w:rsid w:val="00D71671"/>
    <w:rsid w:val="00D71965"/>
    <w:rsid w:val="00D723C4"/>
    <w:rsid w:val="00D74706"/>
    <w:rsid w:val="00D7560B"/>
    <w:rsid w:val="00D763A1"/>
    <w:rsid w:val="00D76A70"/>
    <w:rsid w:val="00D80A3E"/>
    <w:rsid w:val="00D8213A"/>
    <w:rsid w:val="00D8386D"/>
    <w:rsid w:val="00D84745"/>
    <w:rsid w:val="00D901C7"/>
    <w:rsid w:val="00D91533"/>
    <w:rsid w:val="00D91F0F"/>
    <w:rsid w:val="00D92155"/>
    <w:rsid w:val="00D932DC"/>
    <w:rsid w:val="00D93B39"/>
    <w:rsid w:val="00D95C35"/>
    <w:rsid w:val="00DA269E"/>
    <w:rsid w:val="00DA2DEF"/>
    <w:rsid w:val="00DA36B1"/>
    <w:rsid w:val="00DA6943"/>
    <w:rsid w:val="00DA7EB5"/>
    <w:rsid w:val="00DB0BDC"/>
    <w:rsid w:val="00DB3729"/>
    <w:rsid w:val="00DB4262"/>
    <w:rsid w:val="00DB5FDA"/>
    <w:rsid w:val="00DB76CC"/>
    <w:rsid w:val="00DC1685"/>
    <w:rsid w:val="00DC2472"/>
    <w:rsid w:val="00DC4711"/>
    <w:rsid w:val="00DE0EB4"/>
    <w:rsid w:val="00DE32CA"/>
    <w:rsid w:val="00DE413F"/>
    <w:rsid w:val="00DE4DCD"/>
    <w:rsid w:val="00DE524F"/>
    <w:rsid w:val="00DE7014"/>
    <w:rsid w:val="00DF0397"/>
    <w:rsid w:val="00DF069F"/>
    <w:rsid w:val="00DF11FD"/>
    <w:rsid w:val="00DF2633"/>
    <w:rsid w:val="00DF3F29"/>
    <w:rsid w:val="00DF421A"/>
    <w:rsid w:val="00DF471B"/>
    <w:rsid w:val="00E030C3"/>
    <w:rsid w:val="00E05CB3"/>
    <w:rsid w:val="00E07081"/>
    <w:rsid w:val="00E104D5"/>
    <w:rsid w:val="00E106E7"/>
    <w:rsid w:val="00E16470"/>
    <w:rsid w:val="00E164C5"/>
    <w:rsid w:val="00E17F07"/>
    <w:rsid w:val="00E219E6"/>
    <w:rsid w:val="00E22F78"/>
    <w:rsid w:val="00E23A33"/>
    <w:rsid w:val="00E260F2"/>
    <w:rsid w:val="00E30891"/>
    <w:rsid w:val="00E31F55"/>
    <w:rsid w:val="00E31FAE"/>
    <w:rsid w:val="00E3242F"/>
    <w:rsid w:val="00E335AE"/>
    <w:rsid w:val="00E3399A"/>
    <w:rsid w:val="00E33BEF"/>
    <w:rsid w:val="00E34B38"/>
    <w:rsid w:val="00E354DC"/>
    <w:rsid w:val="00E404E4"/>
    <w:rsid w:val="00E40C2A"/>
    <w:rsid w:val="00E452BB"/>
    <w:rsid w:val="00E46646"/>
    <w:rsid w:val="00E474FD"/>
    <w:rsid w:val="00E5077C"/>
    <w:rsid w:val="00E52B76"/>
    <w:rsid w:val="00E52CF4"/>
    <w:rsid w:val="00E5768B"/>
    <w:rsid w:val="00E6006B"/>
    <w:rsid w:val="00E6026B"/>
    <w:rsid w:val="00E60857"/>
    <w:rsid w:val="00E6128A"/>
    <w:rsid w:val="00E612DB"/>
    <w:rsid w:val="00E62203"/>
    <w:rsid w:val="00E62AFB"/>
    <w:rsid w:val="00E62DFD"/>
    <w:rsid w:val="00E65A4D"/>
    <w:rsid w:val="00E673B9"/>
    <w:rsid w:val="00E708CC"/>
    <w:rsid w:val="00E72F51"/>
    <w:rsid w:val="00E73DA1"/>
    <w:rsid w:val="00E75318"/>
    <w:rsid w:val="00E76ABB"/>
    <w:rsid w:val="00E80ED7"/>
    <w:rsid w:val="00E81A50"/>
    <w:rsid w:val="00E82D53"/>
    <w:rsid w:val="00E85346"/>
    <w:rsid w:val="00E90E86"/>
    <w:rsid w:val="00E97F51"/>
    <w:rsid w:val="00E97F8F"/>
    <w:rsid w:val="00EA0917"/>
    <w:rsid w:val="00EA1623"/>
    <w:rsid w:val="00EA30D5"/>
    <w:rsid w:val="00EA312A"/>
    <w:rsid w:val="00EA3823"/>
    <w:rsid w:val="00EA4A00"/>
    <w:rsid w:val="00EA6CB9"/>
    <w:rsid w:val="00EB05BA"/>
    <w:rsid w:val="00EB3DB6"/>
    <w:rsid w:val="00EB4289"/>
    <w:rsid w:val="00EB4ED2"/>
    <w:rsid w:val="00EB501C"/>
    <w:rsid w:val="00EB54D5"/>
    <w:rsid w:val="00EB5FDD"/>
    <w:rsid w:val="00EB6490"/>
    <w:rsid w:val="00EB65D5"/>
    <w:rsid w:val="00EC0CBB"/>
    <w:rsid w:val="00EC0F11"/>
    <w:rsid w:val="00EC18AD"/>
    <w:rsid w:val="00EC4F03"/>
    <w:rsid w:val="00EC63E5"/>
    <w:rsid w:val="00ED0C71"/>
    <w:rsid w:val="00ED31D5"/>
    <w:rsid w:val="00ED46A8"/>
    <w:rsid w:val="00ED47B4"/>
    <w:rsid w:val="00ED5645"/>
    <w:rsid w:val="00ED6B25"/>
    <w:rsid w:val="00EE7784"/>
    <w:rsid w:val="00EF2101"/>
    <w:rsid w:val="00EF3C6F"/>
    <w:rsid w:val="00EF6E4B"/>
    <w:rsid w:val="00F00AC2"/>
    <w:rsid w:val="00F01239"/>
    <w:rsid w:val="00F03B70"/>
    <w:rsid w:val="00F047F1"/>
    <w:rsid w:val="00F06EFC"/>
    <w:rsid w:val="00F0718C"/>
    <w:rsid w:val="00F11033"/>
    <w:rsid w:val="00F131D7"/>
    <w:rsid w:val="00F15642"/>
    <w:rsid w:val="00F15AF4"/>
    <w:rsid w:val="00F1621C"/>
    <w:rsid w:val="00F24754"/>
    <w:rsid w:val="00F261AC"/>
    <w:rsid w:val="00F2718A"/>
    <w:rsid w:val="00F31503"/>
    <w:rsid w:val="00F31845"/>
    <w:rsid w:val="00F31846"/>
    <w:rsid w:val="00F31D8C"/>
    <w:rsid w:val="00F330B6"/>
    <w:rsid w:val="00F34F7B"/>
    <w:rsid w:val="00F363D1"/>
    <w:rsid w:val="00F37321"/>
    <w:rsid w:val="00F377FA"/>
    <w:rsid w:val="00F42EFC"/>
    <w:rsid w:val="00F47DAB"/>
    <w:rsid w:val="00F620CD"/>
    <w:rsid w:val="00F62B12"/>
    <w:rsid w:val="00F6413F"/>
    <w:rsid w:val="00F662DE"/>
    <w:rsid w:val="00F67C6A"/>
    <w:rsid w:val="00F72369"/>
    <w:rsid w:val="00F72C00"/>
    <w:rsid w:val="00F75C59"/>
    <w:rsid w:val="00F819CA"/>
    <w:rsid w:val="00F853B3"/>
    <w:rsid w:val="00F877F1"/>
    <w:rsid w:val="00F91D17"/>
    <w:rsid w:val="00F93FB8"/>
    <w:rsid w:val="00F96000"/>
    <w:rsid w:val="00F97383"/>
    <w:rsid w:val="00F978A0"/>
    <w:rsid w:val="00FA1758"/>
    <w:rsid w:val="00FA17B6"/>
    <w:rsid w:val="00FA3EE8"/>
    <w:rsid w:val="00FA469F"/>
    <w:rsid w:val="00FA5A91"/>
    <w:rsid w:val="00FA65F6"/>
    <w:rsid w:val="00FA7814"/>
    <w:rsid w:val="00FB6739"/>
    <w:rsid w:val="00FB73EC"/>
    <w:rsid w:val="00FC1CA4"/>
    <w:rsid w:val="00FC381D"/>
    <w:rsid w:val="00FC3FD9"/>
    <w:rsid w:val="00FC5F36"/>
    <w:rsid w:val="00FC6455"/>
    <w:rsid w:val="00FC672E"/>
    <w:rsid w:val="00FD08DF"/>
    <w:rsid w:val="00FD10DD"/>
    <w:rsid w:val="00FD6241"/>
    <w:rsid w:val="00FD7C40"/>
    <w:rsid w:val="00FE0356"/>
    <w:rsid w:val="00FE0DF4"/>
    <w:rsid w:val="00FE1D19"/>
    <w:rsid w:val="00FE1D7F"/>
    <w:rsid w:val="00FE2943"/>
    <w:rsid w:val="00FE3EAF"/>
    <w:rsid w:val="00FE5909"/>
    <w:rsid w:val="00FF00BB"/>
    <w:rsid w:val="00FF3317"/>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85" fill="f" fillcolor="white" stroke="f">
      <v:fill color="white" on="f"/>
      <v:stroke on="f"/>
      <v:textbox style="layout-flow:vertical;mso-layout-flow-alt:bottom-to-top;mso-fit-shape-to-text:t"/>
      <o:colormru v:ext="edit" colors="#36c,#039"/>
    </o:shapedefaults>
    <o:shapelayout v:ext="edit">
      <o:idmap v:ext="edit" data="1"/>
      <o:rules v:ext="edit">
        <o:r id="V:Rule4" type="connector" idref="#Straight Arrow Connector 18465"/>
        <o:r id="V:Rule5" type="connector" idref="#Straight Arrow Connector 25608"/>
        <o:r id="V:Rule6" type="connector" idref="#Straight Arrow Connector 2560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Indent" w:uiPriority="99"/>
    <w:lsdException w:name="Subtitle"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FA9"/>
    <w:pPr>
      <w:spacing w:before="120"/>
      <w:jc w:val="both"/>
    </w:pPr>
    <w:rPr>
      <w:rFonts w:ascii="Calibri" w:hAnsi="Calibri"/>
      <w:sz w:val="21"/>
      <w:szCs w:val="22"/>
      <w:lang w:val="en-GB" w:eastAsia="fr-FR"/>
    </w:rPr>
  </w:style>
  <w:style w:type="paragraph" w:styleId="Heading1">
    <w:name w:val="heading 1"/>
    <w:basedOn w:val="Normal"/>
    <w:next w:val="Normal"/>
    <w:link w:val="Heading1Char"/>
    <w:qFormat/>
    <w:rsid w:val="00B9228D"/>
    <w:pPr>
      <w:keepNext/>
      <w:keepLines/>
      <w:tabs>
        <w:tab w:val="left" w:pos="851"/>
      </w:tabs>
      <w:spacing w:before="400"/>
      <w:outlineLvl w:val="0"/>
    </w:pPr>
    <w:rPr>
      <w:rFonts w:cs="Helvetica"/>
      <w:b/>
      <w:bCs/>
      <w:color w:val="31849B" w:themeColor="accent5" w:themeShade="BF"/>
      <w:sz w:val="28"/>
      <w:szCs w:val="28"/>
      <w:lang w:val="en-US"/>
    </w:rPr>
  </w:style>
  <w:style w:type="paragraph" w:styleId="Heading2">
    <w:name w:val="heading 2"/>
    <w:basedOn w:val="Normal"/>
    <w:next w:val="Normal"/>
    <w:link w:val="Heading2Char"/>
    <w:qFormat/>
    <w:rsid w:val="00B9228D"/>
    <w:pPr>
      <w:keepNext/>
      <w:tabs>
        <w:tab w:val="left" w:pos="851"/>
      </w:tabs>
      <w:spacing w:before="400"/>
      <w:outlineLvl w:val="1"/>
    </w:pPr>
    <w:rPr>
      <w:rFonts w:cs="Helvetica"/>
      <w:b/>
      <w:bCs/>
      <w:color w:val="31849B" w:themeColor="accent5" w:themeShade="BF"/>
      <w:sz w:val="24"/>
      <w:szCs w:val="32"/>
      <w:lang w:val="en-US"/>
    </w:rPr>
  </w:style>
  <w:style w:type="paragraph" w:styleId="Heading3">
    <w:name w:val="heading 3"/>
    <w:basedOn w:val="Heading2"/>
    <w:next w:val="Normal"/>
    <w:link w:val="Heading3Char"/>
    <w:uiPriority w:val="99"/>
    <w:qFormat/>
    <w:rsid w:val="00B9228D"/>
    <w:pPr>
      <w:spacing w:before="240"/>
      <w:outlineLvl w:val="2"/>
    </w:pPr>
    <w:rPr>
      <w:sz w:val="21"/>
    </w:rPr>
  </w:style>
  <w:style w:type="paragraph" w:styleId="Heading4">
    <w:name w:val="heading 4"/>
    <w:basedOn w:val="Normal"/>
    <w:next w:val="Normal"/>
    <w:link w:val="Heading4Char"/>
    <w:uiPriority w:val="9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uiPriority w:val="39"/>
    <w:rsid w:val="00560DD2"/>
    <w:pPr>
      <w:tabs>
        <w:tab w:val="right" w:leader="dot" w:pos="8647"/>
        <w:tab w:val="right" w:pos="9071"/>
      </w:tabs>
      <w:ind w:left="142"/>
    </w:pPr>
    <w:rPr>
      <w:rFonts w:eastAsia="SimSun" w:cs="Helvetica"/>
      <w:bCs/>
      <w:noProof/>
      <w:szCs w:val="24"/>
      <w:u w:color="3366CC"/>
    </w:rPr>
  </w:style>
  <w:style w:type="paragraph" w:styleId="TOC1">
    <w:name w:val="toc 1"/>
    <w:basedOn w:val="Normal"/>
    <w:next w:val="Normal"/>
    <w:uiPriority w:val="39"/>
    <w:rsid w:val="00557363"/>
    <w:pPr>
      <w:tabs>
        <w:tab w:val="right" w:leader="dot" w:pos="8647"/>
        <w:tab w:val="right" w:pos="9071"/>
      </w:tabs>
      <w:spacing w:before="200"/>
      <w:jc w:val="left"/>
    </w:pPr>
    <w:rPr>
      <w:rFonts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228D"/>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B9228D"/>
    <w:pPr>
      <w:spacing w:before="240" w:after="120"/>
      <w:jc w:val="center"/>
    </w:pPr>
    <w:rPr>
      <w:b w:val="0"/>
      <w:bCs/>
    </w:rPr>
  </w:style>
  <w:style w:type="character" w:customStyle="1" w:styleId="FiguretitleChar">
    <w:name w:val="Figure title Char"/>
    <w:basedOn w:val="DefaultParagraphFont"/>
    <w:link w:val="Figuretitle"/>
    <w:rsid w:val="00B9228D"/>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B9228D"/>
    <w:pPr>
      <w:keepNext w:val="0"/>
      <w:jc w:val="left"/>
    </w:pPr>
    <w:rPr>
      <w:b w:val="0"/>
      <w:bCs/>
      <w:i/>
      <w:iCs/>
      <w:sz w:val="19"/>
      <w:szCs w:val="19"/>
      <w:lang w:eastAsia="es-ES"/>
    </w:rPr>
  </w:style>
  <w:style w:type="character" w:customStyle="1" w:styleId="FigureChar">
    <w:name w:val="Figure Char"/>
    <w:basedOn w:val="FiguretitleChar"/>
    <w:link w:val="Figure"/>
    <w:rsid w:val="00B9228D"/>
    <w:rPr>
      <w:rFonts w:ascii="Calibri" w:eastAsia="SimSun" w:hAnsi="Calibri" w:cs="Arial"/>
      <w:b w:val="0"/>
      <w:bCs/>
      <w:color w:val="000000"/>
      <w:sz w:val="21"/>
      <w:szCs w:val="22"/>
      <w:shd w:val="clear" w:color="auto" w:fill="DAEEF3" w:themeFill="accent5" w:themeFillTint="33"/>
      <w:lang w:val="en-GB"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B9228D"/>
    <w:rPr>
      <w:rFonts w:ascii="Calibri" w:eastAsia="SimSun" w:hAnsi="Calibri" w:cs="Arial"/>
      <w:b w:val="0"/>
      <w:bCs/>
      <w:i/>
      <w:iCs/>
      <w:color w:val="000000"/>
      <w:sz w:val="19"/>
      <w:szCs w:val="19"/>
      <w:shd w:val="clear" w:color="auto" w:fill="DAEEF3" w:themeFill="accent5" w:themeFillTint="33"/>
      <w:lang w:val="en-GB" w:eastAsia="es-ES"/>
    </w:rPr>
  </w:style>
  <w:style w:type="paragraph" w:styleId="TOC3">
    <w:name w:val="toc 3"/>
    <w:basedOn w:val="Normal"/>
    <w:next w:val="Normal"/>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rsid w:val="007457D6"/>
    <w:pPr>
      <w:tabs>
        <w:tab w:val="center" w:pos="4680"/>
        <w:tab w:val="right" w:pos="9360"/>
      </w:tabs>
    </w:pPr>
  </w:style>
  <w:style w:type="character" w:customStyle="1" w:styleId="HeaderChar">
    <w:name w:val="Header Char"/>
    <w:basedOn w:val="DefaultParagraphFont"/>
    <w:link w:val="Header"/>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B9228D"/>
    <w:rPr>
      <w:rFonts w:ascii="Calibri" w:hAnsi="Calibri" w:cs="Helvetica"/>
      <w:b/>
      <w:bCs/>
      <w:color w:val="31849B" w:themeColor="accent5" w:themeShade="BF"/>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 Char Char Char Char,Footnote Text Char Char,Footnote Text Char Char Char Char Char Char Char Char Char,Footnote Text Char1,Footnote Text Char2 Char Char,Footnote Text Char3 Char1 Char Char,fn,DNV-,DNV,DNV-F"/>
    <w:basedOn w:val="Normal"/>
    <w:link w:val="FootnoteTextChar"/>
    <w:uiPriority w:val="99"/>
    <w:rsid w:val="008D43F0"/>
    <w:pPr>
      <w:tabs>
        <w:tab w:val="left" w:pos="284"/>
      </w:tabs>
      <w:ind w:left="284" w:hanging="284"/>
    </w:pPr>
    <w:rPr>
      <w:iCs/>
      <w:sz w:val="18"/>
      <w:szCs w:val="18"/>
      <w:lang w:val="en-US"/>
    </w:rPr>
  </w:style>
  <w:style w:type="character" w:customStyle="1" w:styleId="FootnoteTextChar">
    <w:name w:val="Footnote Text Char"/>
    <w:aliases w:val="ALTS FOOTNOTE Char,Footnote Text Char Char Char Char Char Char,Footnote Text Char Char Char,Footnote Text Char Char Char Char Char Char Char Char Char Char,Footnote Text Char1 Char,Footnote Text Char2 Char Char Char,fn Char,DNV- Char"/>
    <w:basedOn w:val="DefaultParagraphFont"/>
    <w:link w:val="FootnoteText"/>
    <w:uiPriority w:val="99"/>
    <w:rsid w:val="008D43F0"/>
    <w:rPr>
      <w:rFonts w:ascii="Calibri" w:hAnsi="Calibri"/>
      <w:iCs/>
      <w:sz w:val="18"/>
      <w:szCs w:val="18"/>
      <w:lang w:eastAsia="fr-FR"/>
    </w:rPr>
  </w:style>
  <w:style w:type="character" w:styleId="FootnoteReference">
    <w:name w:val="footnote reference"/>
    <w:aliases w:val="Appel note de bas de p,ftref,Footnote Reference/,Style 12,(NECG) Footnote Reference,Style 124,Footnote symbol,o,fr,Style 13,FR,Style 17,Style 3,Appel note de bas de p + 11 pt,Italic,Footnote,Appel note de bas de p1"/>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9623E2"/>
    <w:pPr>
      <w:keepNext/>
      <w:keepLines/>
      <w:tabs>
        <w:tab w:val="left" w:pos="851"/>
      </w:tabs>
      <w:spacing w:before="0" w:after="240"/>
      <w:jc w:val="center"/>
      <w:outlineLvl w:val="0"/>
    </w:pPr>
    <w:rPr>
      <w:rFonts w:cs="Helvetica"/>
      <w:b/>
      <w:bCs/>
      <w:color w:val="548DD4" w:themeColor="text2" w:themeTint="99"/>
      <w:sz w:val="40"/>
      <w:szCs w:val="28"/>
      <w:lang w:val="en-US"/>
    </w:rPr>
  </w:style>
  <w:style w:type="paragraph" w:customStyle="1" w:styleId="Toc0">
    <w:name w:val="Toc 0"/>
    <w:basedOn w:val="Normal"/>
    <w:link w:val="Toc0Char"/>
    <w:qFormat/>
    <w:rsid w:val="008D43F0"/>
    <w:pPr>
      <w:tabs>
        <w:tab w:val="right" w:pos="9071"/>
      </w:tabs>
      <w:spacing w:before="200"/>
      <w:jc w:val="right"/>
    </w:pPr>
    <w:rPr>
      <w:rFonts w:cs="Helvetica"/>
      <w:bCs/>
      <w:i/>
      <w:iCs/>
      <w:color w:val="548DD4"/>
      <w:szCs w:val="28"/>
    </w:rPr>
  </w:style>
  <w:style w:type="character" w:customStyle="1" w:styleId="Heading1Char">
    <w:name w:val="Heading 1 Char"/>
    <w:basedOn w:val="DefaultParagraphFont"/>
    <w:link w:val="Heading1"/>
    <w:rsid w:val="00B9228D"/>
    <w:rPr>
      <w:rFonts w:ascii="Calibri" w:hAnsi="Calibri" w:cs="Helvetica"/>
      <w:b/>
      <w:bCs/>
      <w:color w:val="31849B" w:themeColor="accent5" w:themeShade="BF"/>
      <w:sz w:val="28"/>
      <w:szCs w:val="28"/>
      <w:lang w:eastAsia="fr-FR"/>
    </w:rPr>
  </w:style>
  <w:style w:type="character" w:customStyle="1" w:styleId="ChapttitleChar">
    <w:name w:val="Chapt title Char"/>
    <w:basedOn w:val="DefaultParagraphFont"/>
    <w:link w:val="Chapttitle"/>
    <w:rsid w:val="009623E2"/>
    <w:rPr>
      <w:rFonts w:ascii="Calibri" w:hAnsi="Calibri" w:cs="Helvetica"/>
      <w:b/>
      <w:bCs/>
      <w:color w:val="548DD4" w:themeColor="text2" w:themeTint="99"/>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8D43F0"/>
    <w:rPr>
      <w:rFonts w:ascii="Calibri" w:hAnsi="Calibri" w:cs="Helvetica"/>
      <w:bCs/>
      <w:i/>
      <w:iCs/>
      <w:color w:val="548DD4"/>
      <w:sz w:val="21"/>
      <w:szCs w:val="28"/>
      <w:lang w:val="en-GB"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B9228D"/>
    <w:pPr>
      <w:spacing w:before="240"/>
    </w:pPr>
    <w:rPr>
      <w:b/>
      <w:bCs/>
      <w:color w:val="31849B" w:themeColor="accent5" w:themeShade="BF"/>
      <w:lang w:val="en-AU"/>
    </w:rPr>
  </w:style>
  <w:style w:type="paragraph" w:customStyle="1" w:styleId="Enumlevel1">
    <w:name w:val="Enum level 1"/>
    <w:basedOn w:val="Normal"/>
    <w:link w:val="Enumlevel1Char"/>
    <w:qFormat/>
    <w:rsid w:val="00072C9B"/>
    <w:pPr>
      <w:ind w:left="709" w:hanging="352"/>
    </w:pPr>
    <w:rPr>
      <w:rFonts w:eastAsia="SimSun" w:cs="Calibri"/>
      <w:szCs w:val="21"/>
      <w:lang w:eastAsia="en-GB"/>
    </w:rPr>
  </w:style>
  <w:style w:type="character" w:customStyle="1" w:styleId="HeadingBChar">
    <w:name w:val="Heading B Char"/>
    <w:basedOn w:val="DefaultParagraphFont"/>
    <w:link w:val="HeadingB"/>
    <w:rsid w:val="00B9228D"/>
    <w:rPr>
      <w:rFonts w:ascii="Calibri" w:hAnsi="Calibri"/>
      <w:b/>
      <w:bCs/>
      <w:color w:val="31849B" w:themeColor="accent5" w:themeShade="BF"/>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072C9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B9228D"/>
    <w:rPr>
      <w:rFonts w:ascii="Calibri" w:hAnsi="Calibri" w:cs="Helvetica"/>
      <w:b/>
      <w:bCs/>
      <w:color w:val="31849B" w:themeColor="accent5" w:themeShade="BF"/>
      <w:sz w:val="21"/>
      <w:szCs w:val="32"/>
      <w:lang w:eastAsia="fr-FR"/>
    </w:rPr>
  </w:style>
  <w:style w:type="character" w:customStyle="1" w:styleId="Heading4Char">
    <w:name w:val="Heading 4 Char"/>
    <w:basedOn w:val="DefaultParagraphFont"/>
    <w:link w:val="Heading4"/>
    <w:uiPriority w:val="9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99"/>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272603"/>
    <w:pPr>
      <w:autoSpaceDE w:val="0"/>
      <w:autoSpaceDN w:val="0"/>
      <w:adjustRightInd w:val="0"/>
      <w:spacing w:before="80" w:after="80"/>
      <w:jc w:val="center"/>
    </w:pPr>
    <w:rPr>
      <w:rFonts w:cs="Arial"/>
      <w:b/>
      <w:bCs/>
      <w:color w:val="FFFFFF" w:themeColor="background1"/>
      <w:sz w:val="20"/>
      <w:szCs w:val="24"/>
      <w:lang w:val="en-US"/>
    </w:rPr>
  </w:style>
  <w:style w:type="character" w:customStyle="1" w:styleId="TableheadChar">
    <w:name w:val="Table head Char"/>
    <w:basedOn w:val="DefaultParagraphFont"/>
    <w:link w:val="Tablehead"/>
    <w:rsid w:val="00272603"/>
    <w:rPr>
      <w:rFonts w:ascii="Calibri" w:hAnsi="Calibri" w:cs="Arial"/>
      <w:b/>
      <w:bCs/>
      <w:color w:val="FFFFFF" w:themeColor="background1"/>
      <w:szCs w:val="24"/>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B907F8"/>
    <w:pPr>
      <w:autoSpaceDE w:val="0"/>
      <w:autoSpaceDN w:val="0"/>
      <w:adjustRightInd w:val="0"/>
      <w:spacing w:before="240" w:after="120"/>
      <w:jc w:val="center"/>
    </w:pPr>
    <w:rPr>
      <w:rFonts w:cs="Arial"/>
      <w:b/>
      <w:color w:val="31849B" w:themeColor="accent5" w:themeShade="BF"/>
      <w:szCs w:val="24"/>
      <w:lang w:val="en-US"/>
    </w:rPr>
  </w:style>
  <w:style w:type="character" w:customStyle="1" w:styleId="TabletitleChar">
    <w:name w:val="Table title Char"/>
    <w:basedOn w:val="DefaultParagraphFont"/>
    <w:link w:val="Tabletitle0"/>
    <w:rsid w:val="00B907F8"/>
    <w:rPr>
      <w:rFonts w:ascii="Calibri" w:hAnsi="Calibri" w:cs="Arial"/>
      <w:b/>
      <w:color w:val="31849B" w:themeColor="accent5" w:themeShade="BF"/>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BodyText2">
    <w:name w:val="Body Text 2"/>
    <w:basedOn w:val="Normal"/>
    <w:link w:val="BodyText2Char"/>
    <w:rsid w:val="003E10D2"/>
    <w:pPr>
      <w:spacing w:after="120" w:line="480" w:lineRule="auto"/>
    </w:pPr>
  </w:style>
  <w:style w:type="character" w:customStyle="1" w:styleId="BodyText2Char">
    <w:name w:val="Body Text 2 Char"/>
    <w:basedOn w:val="DefaultParagraphFont"/>
    <w:link w:val="BodyText2"/>
    <w:rsid w:val="003E10D2"/>
    <w:rPr>
      <w:rFonts w:ascii="Calibri" w:hAnsi="Calibri"/>
      <w:sz w:val="21"/>
      <w:szCs w:val="22"/>
      <w:lang w:val="fr-FR" w:eastAsia="fr-FR"/>
    </w:rPr>
  </w:style>
  <w:style w:type="paragraph" w:customStyle="1" w:styleId="Infodoc">
    <w:name w:val="Infodoc"/>
    <w:basedOn w:val="Normal"/>
    <w:rsid w:val="003E10D2"/>
    <w:pPr>
      <w:tabs>
        <w:tab w:val="left" w:pos="1418"/>
      </w:tabs>
      <w:spacing w:before="0"/>
      <w:ind w:left="1418" w:hanging="1418"/>
      <w:jc w:val="left"/>
    </w:pPr>
    <w:rPr>
      <w:rFonts w:ascii="Times New Roman" w:hAnsi="Times New Roman"/>
      <w:sz w:val="24"/>
      <w:szCs w:val="20"/>
      <w:lang w:val="en-US" w:eastAsia="en-US"/>
    </w:rPr>
  </w:style>
  <w:style w:type="paragraph" w:styleId="BodyText">
    <w:name w:val="Body Text"/>
    <w:basedOn w:val="Normal"/>
    <w:link w:val="BodyTextChar"/>
    <w:rsid w:val="003E10D2"/>
    <w:pPr>
      <w:spacing w:before="0"/>
      <w:jc w:val="center"/>
    </w:pPr>
    <w:rPr>
      <w:rFonts w:ascii="Helvetica" w:hAnsi="Helvetica"/>
      <w:b/>
      <w:sz w:val="24"/>
      <w:szCs w:val="24"/>
      <w:lang w:val="en-US" w:eastAsia="en-US"/>
    </w:rPr>
  </w:style>
  <w:style w:type="character" w:customStyle="1" w:styleId="BodyTextChar">
    <w:name w:val="Body Text Char"/>
    <w:basedOn w:val="DefaultParagraphFont"/>
    <w:link w:val="BodyText"/>
    <w:rsid w:val="003E10D2"/>
    <w:rPr>
      <w:rFonts w:ascii="Helvetica" w:hAnsi="Helvetica"/>
      <w:b/>
      <w:sz w:val="24"/>
      <w:szCs w:val="24"/>
      <w:lang w:eastAsia="en-US"/>
    </w:rPr>
  </w:style>
  <w:style w:type="character" w:styleId="BookTitle">
    <w:name w:val="Book Title"/>
    <w:basedOn w:val="DefaultParagraphFont"/>
    <w:uiPriority w:val="33"/>
    <w:qFormat/>
    <w:rsid w:val="003E10D2"/>
    <w:rPr>
      <w:b/>
      <w:bCs/>
      <w:smallCaps/>
      <w:spacing w:val="5"/>
    </w:rPr>
  </w:style>
  <w:style w:type="paragraph" w:styleId="TableofFigures">
    <w:name w:val="table of figures"/>
    <w:basedOn w:val="Normal"/>
    <w:next w:val="Normal"/>
    <w:uiPriority w:val="99"/>
    <w:unhideWhenUsed/>
    <w:rsid w:val="003E10D2"/>
    <w:pPr>
      <w:spacing w:before="0"/>
      <w:jc w:val="left"/>
    </w:pPr>
    <w:rPr>
      <w:rFonts w:ascii="Arial" w:hAnsi="Arial"/>
      <w:sz w:val="22"/>
      <w:szCs w:val="24"/>
      <w:lang w:val="en-US" w:eastAsia="en-US"/>
    </w:rPr>
  </w:style>
  <w:style w:type="paragraph" w:customStyle="1" w:styleId="RecTitle1">
    <w:name w:val="Rec Title"/>
    <w:basedOn w:val="Normal"/>
    <w:next w:val="Normal"/>
    <w:rsid w:val="003E10D2"/>
    <w:pPr>
      <w:keepNext/>
      <w:keepLines/>
      <w:widowControl w:val="0"/>
      <w:overflowPunct w:val="0"/>
      <w:autoSpaceDE w:val="0"/>
      <w:autoSpaceDN w:val="0"/>
      <w:adjustRightInd w:val="0"/>
      <w:spacing w:before="240"/>
      <w:jc w:val="center"/>
      <w:textAlignment w:val="baseline"/>
    </w:pPr>
    <w:rPr>
      <w:rFonts w:ascii="Times New Roman" w:eastAsia="BatangChe" w:hAnsi="Times New Roman"/>
      <w:b/>
      <w:caps/>
      <w:sz w:val="24"/>
      <w:szCs w:val="20"/>
      <w:lang w:val="en-US" w:eastAsia="ko-KR"/>
    </w:rPr>
  </w:style>
  <w:style w:type="paragraph" w:customStyle="1" w:styleId="centretext">
    <w:name w:val="centretext"/>
    <w:basedOn w:val="Normal"/>
    <w:rsid w:val="003E10D2"/>
    <w:pPr>
      <w:spacing w:before="100" w:beforeAutospacing="1" w:after="100" w:afterAutospacing="1"/>
      <w:jc w:val="left"/>
    </w:pPr>
    <w:rPr>
      <w:rFonts w:ascii="Times New Roman" w:hAnsi="Times New Roman"/>
      <w:sz w:val="24"/>
      <w:szCs w:val="24"/>
      <w:lang w:val="es-ES" w:eastAsia="es-ES"/>
    </w:rPr>
  </w:style>
  <w:style w:type="character" w:styleId="Emphasis">
    <w:name w:val="Emphasis"/>
    <w:basedOn w:val="DefaultParagraphFont"/>
    <w:uiPriority w:val="20"/>
    <w:qFormat/>
    <w:rsid w:val="003E10D2"/>
    <w:rPr>
      <w:i/>
      <w:iCs/>
    </w:rPr>
  </w:style>
  <w:style w:type="paragraph" w:styleId="Title">
    <w:name w:val="Title"/>
    <w:basedOn w:val="Default"/>
    <w:next w:val="Default"/>
    <w:link w:val="TitleChar"/>
    <w:uiPriority w:val="99"/>
    <w:qFormat/>
    <w:rsid w:val="003E10D2"/>
    <w:rPr>
      <w:rFonts w:ascii="Arial" w:hAnsi="Arial" w:cs="Arial"/>
      <w:color w:val="auto"/>
      <w:lang w:val="es-ES" w:eastAsia="es-ES"/>
    </w:rPr>
  </w:style>
  <w:style w:type="character" w:customStyle="1" w:styleId="TitleChar">
    <w:name w:val="Title Char"/>
    <w:basedOn w:val="DefaultParagraphFont"/>
    <w:link w:val="Title"/>
    <w:uiPriority w:val="99"/>
    <w:rsid w:val="003E10D2"/>
    <w:rPr>
      <w:rFonts w:ascii="Arial" w:hAnsi="Arial" w:cs="Arial"/>
      <w:sz w:val="24"/>
      <w:szCs w:val="24"/>
      <w:lang w:val="es-ES" w:eastAsia="es-ES"/>
    </w:rPr>
  </w:style>
  <w:style w:type="paragraph" w:styleId="TOC5">
    <w:name w:val="toc 5"/>
    <w:basedOn w:val="Normal"/>
    <w:next w:val="Normal"/>
    <w:autoRedefine/>
    <w:uiPriority w:val="39"/>
    <w:unhideWhenUsed/>
    <w:rsid w:val="003E10D2"/>
    <w:pPr>
      <w:spacing w:before="0" w:after="100" w:line="276" w:lineRule="auto"/>
      <w:ind w:left="880"/>
      <w:jc w:val="left"/>
    </w:pPr>
    <w:rPr>
      <w:rFonts w:asciiTheme="minorHAnsi" w:eastAsiaTheme="minorEastAsia" w:hAnsiTheme="minorHAnsi" w:cstheme="minorBidi"/>
      <w:sz w:val="22"/>
      <w:lang w:val="es-ES" w:eastAsia="es-ES"/>
    </w:rPr>
  </w:style>
  <w:style w:type="paragraph" w:styleId="TOC6">
    <w:name w:val="toc 6"/>
    <w:basedOn w:val="Normal"/>
    <w:next w:val="Normal"/>
    <w:autoRedefine/>
    <w:uiPriority w:val="39"/>
    <w:unhideWhenUsed/>
    <w:rsid w:val="003E10D2"/>
    <w:pPr>
      <w:spacing w:before="0" w:after="100" w:line="276" w:lineRule="auto"/>
      <w:ind w:left="1100"/>
      <w:jc w:val="left"/>
    </w:pPr>
    <w:rPr>
      <w:rFonts w:asciiTheme="minorHAnsi" w:eastAsiaTheme="minorEastAsia" w:hAnsiTheme="minorHAnsi" w:cstheme="minorBidi"/>
      <w:sz w:val="22"/>
      <w:lang w:val="es-ES" w:eastAsia="es-ES"/>
    </w:rPr>
  </w:style>
  <w:style w:type="paragraph" w:styleId="TOC7">
    <w:name w:val="toc 7"/>
    <w:basedOn w:val="Normal"/>
    <w:next w:val="Normal"/>
    <w:autoRedefine/>
    <w:uiPriority w:val="39"/>
    <w:unhideWhenUsed/>
    <w:rsid w:val="003E10D2"/>
    <w:pPr>
      <w:spacing w:before="0" w:after="100" w:line="276" w:lineRule="auto"/>
      <w:ind w:left="1320"/>
      <w:jc w:val="left"/>
    </w:pPr>
    <w:rPr>
      <w:rFonts w:asciiTheme="minorHAnsi" w:eastAsiaTheme="minorEastAsia" w:hAnsiTheme="minorHAnsi" w:cstheme="minorBidi"/>
      <w:sz w:val="22"/>
      <w:lang w:val="es-ES" w:eastAsia="es-ES"/>
    </w:rPr>
  </w:style>
  <w:style w:type="paragraph" w:styleId="TOC8">
    <w:name w:val="toc 8"/>
    <w:basedOn w:val="Normal"/>
    <w:next w:val="Normal"/>
    <w:autoRedefine/>
    <w:uiPriority w:val="39"/>
    <w:unhideWhenUsed/>
    <w:rsid w:val="003E10D2"/>
    <w:pPr>
      <w:spacing w:before="0" w:after="100" w:line="276" w:lineRule="auto"/>
      <w:ind w:left="1540"/>
      <w:jc w:val="left"/>
    </w:pPr>
    <w:rPr>
      <w:rFonts w:asciiTheme="minorHAnsi" w:eastAsiaTheme="minorEastAsia" w:hAnsiTheme="minorHAnsi" w:cstheme="minorBidi"/>
      <w:sz w:val="22"/>
      <w:lang w:val="es-ES" w:eastAsia="es-ES"/>
    </w:rPr>
  </w:style>
  <w:style w:type="paragraph" w:styleId="TOC9">
    <w:name w:val="toc 9"/>
    <w:basedOn w:val="Normal"/>
    <w:next w:val="Normal"/>
    <w:autoRedefine/>
    <w:uiPriority w:val="39"/>
    <w:unhideWhenUsed/>
    <w:rsid w:val="003E10D2"/>
    <w:pPr>
      <w:spacing w:before="0" w:after="100" w:line="276" w:lineRule="auto"/>
      <w:ind w:left="1760"/>
      <w:jc w:val="left"/>
    </w:pPr>
    <w:rPr>
      <w:rFonts w:asciiTheme="minorHAnsi" w:eastAsiaTheme="minorEastAsia" w:hAnsiTheme="minorHAnsi" w:cstheme="minorBidi"/>
      <w:sz w:val="22"/>
      <w:lang w:val="es-ES" w:eastAsia="es-ES"/>
    </w:rPr>
  </w:style>
  <w:style w:type="paragraph" w:customStyle="1" w:styleId="Text">
    <w:name w:val="Text"/>
    <w:basedOn w:val="Normal"/>
    <w:rsid w:val="003E10D2"/>
    <w:pPr>
      <w:numPr>
        <w:ilvl w:val="12"/>
      </w:numPr>
      <w:tabs>
        <w:tab w:val="left" w:pos="1418"/>
        <w:tab w:val="left" w:pos="3969"/>
      </w:tabs>
      <w:spacing w:before="140" w:after="140" w:line="280" w:lineRule="exact"/>
      <w:ind w:right="142"/>
      <w:jc w:val="left"/>
    </w:pPr>
    <w:rPr>
      <w:rFonts w:ascii="Helvetica" w:hAnsi="Helvetica"/>
      <w:sz w:val="20"/>
      <w:szCs w:val="20"/>
      <w:lang w:val="en-US" w:eastAsia="en-US"/>
    </w:rPr>
  </w:style>
  <w:style w:type="paragraph" w:customStyle="1" w:styleId="bodytext0">
    <w:name w:val="body_text"/>
    <w:basedOn w:val="Normal"/>
    <w:rsid w:val="003E10D2"/>
    <w:pPr>
      <w:spacing w:before="100" w:beforeAutospacing="1" w:after="100" w:afterAutospacing="1" w:line="285" w:lineRule="atLeast"/>
      <w:jc w:val="left"/>
    </w:pPr>
    <w:rPr>
      <w:rFonts w:ascii="Verdana" w:hAnsi="Verdana" w:cs="Arial"/>
      <w:color w:val="000000"/>
      <w:sz w:val="20"/>
      <w:szCs w:val="20"/>
      <w:lang w:val="en-US" w:eastAsia="en-US"/>
    </w:rPr>
  </w:style>
  <w:style w:type="character" w:customStyle="1" w:styleId="std1">
    <w:name w:val="std1"/>
    <w:basedOn w:val="DefaultParagraphFont"/>
    <w:rsid w:val="003E10D2"/>
    <w:rPr>
      <w:rFonts w:ascii="Arial" w:hAnsi="Arial" w:cs="Arial" w:hint="default"/>
      <w:sz w:val="24"/>
      <w:szCs w:val="24"/>
    </w:rPr>
  </w:style>
  <w:style w:type="character" w:customStyle="1" w:styleId="gl1">
    <w:name w:val="gl1"/>
    <w:basedOn w:val="DefaultParagraphFont"/>
    <w:rsid w:val="003E10D2"/>
    <w:rPr>
      <w:color w:val="767676"/>
    </w:rPr>
  </w:style>
  <w:style w:type="table" w:styleId="LightList-Accent1">
    <w:name w:val="Light List Accent 1"/>
    <w:basedOn w:val="TableNormal"/>
    <w:uiPriority w:val="61"/>
    <w:rsid w:val="005B0C31"/>
    <w:rPr>
      <w:lang w:val="en-A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RecNoBR">
    <w:name w:val="Rec_No_BR"/>
    <w:basedOn w:val="Normal"/>
    <w:next w:val="Normal"/>
    <w:rsid w:val="001F335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MS Mincho" w:hAnsi="Times New Roman"/>
      <w:caps/>
      <w:sz w:val="28"/>
      <w:szCs w:val="20"/>
      <w:lang w:eastAsia="en-US"/>
    </w:rPr>
  </w:style>
  <w:style w:type="paragraph" w:customStyle="1" w:styleId="enumlev1">
    <w:name w:val="enumlev1"/>
    <w:basedOn w:val="Normal"/>
    <w:link w:val="enumlev1Char"/>
    <w:rsid w:val="001F335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lang w:val="fr-FR" w:eastAsia="en-US"/>
    </w:rPr>
  </w:style>
  <w:style w:type="character" w:customStyle="1" w:styleId="enumlev1Char">
    <w:name w:val="enumlev1 Char"/>
    <w:link w:val="enumlev1"/>
    <w:locked/>
    <w:rsid w:val="001F3351"/>
    <w:rPr>
      <w:sz w:val="24"/>
      <w:lang w:val="fr-FR" w:eastAsia="en-US"/>
    </w:rPr>
  </w:style>
  <w:style w:type="paragraph" w:customStyle="1" w:styleId="enumlev2">
    <w:name w:val="enumlev2"/>
    <w:basedOn w:val="enumlev1"/>
    <w:rsid w:val="001F3351"/>
    <w:pPr>
      <w:ind w:left="1191" w:hanging="397"/>
    </w:pPr>
    <w:rPr>
      <w:sz w:val="22"/>
    </w:rPr>
  </w:style>
  <w:style w:type="character" w:customStyle="1" w:styleId="Artref">
    <w:name w:val="Art_ref"/>
    <w:basedOn w:val="DefaultParagraphFont"/>
    <w:rsid w:val="001F3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Indent" w:uiPriority="99"/>
    <w:lsdException w:name="Subtitle"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FA9"/>
    <w:pPr>
      <w:spacing w:before="120"/>
      <w:jc w:val="both"/>
    </w:pPr>
    <w:rPr>
      <w:rFonts w:ascii="Calibri" w:hAnsi="Calibri"/>
      <w:sz w:val="21"/>
      <w:szCs w:val="22"/>
      <w:lang w:val="en-GB" w:eastAsia="fr-FR"/>
    </w:rPr>
  </w:style>
  <w:style w:type="paragraph" w:styleId="Heading1">
    <w:name w:val="heading 1"/>
    <w:basedOn w:val="Normal"/>
    <w:next w:val="Normal"/>
    <w:link w:val="Heading1Char"/>
    <w:qFormat/>
    <w:rsid w:val="00B9228D"/>
    <w:pPr>
      <w:keepNext/>
      <w:keepLines/>
      <w:tabs>
        <w:tab w:val="left" w:pos="851"/>
      </w:tabs>
      <w:spacing w:before="400"/>
      <w:outlineLvl w:val="0"/>
    </w:pPr>
    <w:rPr>
      <w:rFonts w:cs="Helvetica"/>
      <w:b/>
      <w:bCs/>
      <w:color w:val="31849B" w:themeColor="accent5" w:themeShade="BF"/>
      <w:sz w:val="28"/>
      <w:szCs w:val="28"/>
      <w:lang w:val="en-US"/>
    </w:rPr>
  </w:style>
  <w:style w:type="paragraph" w:styleId="Heading2">
    <w:name w:val="heading 2"/>
    <w:basedOn w:val="Normal"/>
    <w:next w:val="Normal"/>
    <w:link w:val="Heading2Char"/>
    <w:qFormat/>
    <w:rsid w:val="00B9228D"/>
    <w:pPr>
      <w:keepNext/>
      <w:tabs>
        <w:tab w:val="left" w:pos="851"/>
      </w:tabs>
      <w:spacing w:before="400"/>
      <w:outlineLvl w:val="1"/>
    </w:pPr>
    <w:rPr>
      <w:rFonts w:cs="Helvetica"/>
      <w:b/>
      <w:bCs/>
      <w:color w:val="31849B" w:themeColor="accent5" w:themeShade="BF"/>
      <w:sz w:val="24"/>
      <w:szCs w:val="32"/>
      <w:lang w:val="en-US"/>
    </w:rPr>
  </w:style>
  <w:style w:type="paragraph" w:styleId="Heading3">
    <w:name w:val="heading 3"/>
    <w:basedOn w:val="Heading2"/>
    <w:next w:val="Normal"/>
    <w:link w:val="Heading3Char"/>
    <w:uiPriority w:val="99"/>
    <w:qFormat/>
    <w:rsid w:val="00B9228D"/>
    <w:pPr>
      <w:spacing w:before="240"/>
      <w:outlineLvl w:val="2"/>
    </w:pPr>
    <w:rPr>
      <w:sz w:val="21"/>
    </w:rPr>
  </w:style>
  <w:style w:type="paragraph" w:styleId="Heading4">
    <w:name w:val="heading 4"/>
    <w:basedOn w:val="Normal"/>
    <w:next w:val="Normal"/>
    <w:link w:val="Heading4Char"/>
    <w:uiPriority w:val="9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uiPriority w:val="39"/>
    <w:rsid w:val="00560DD2"/>
    <w:pPr>
      <w:tabs>
        <w:tab w:val="right" w:leader="dot" w:pos="8647"/>
        <w:tab w:val="right" w:pos="9071"/>
      </w:tabs>
      <w:ind w:left="142"/>
    </w:pPr>
    <w:rPr>
      <w:rFonts w:eastAsia="SimSun" w:cs="Helvetica"/>
      <w:bCs/>
      <w:noProof/>
      <w:szCs w:val="24"/>
      <w:u w:color="3366CC"/>
    </w:rPr>
  </w:style>
  <w:style w:type="paragraph" w:styleId="TOC1">
    <w:name w:val="toc 1"/>
    <w:basedOn w:val="Normal"/>
    <w:next w:val="Normal"/>
    <w:uiPriority w:val="39"/>
    <w:rsid w:val="00557363"/>
    <w:pPr>
      <w:tabs>
        <w:tab w:val="right" w:leader="dot" w:pos="8647"/>
        <w:tab w:val="right" w:pos="9071"/>
      </w:tabs>
      <w:spacing w:before="200"/>
      <w:jc w:val="left"/>
    </w:pPr>
    <w:rPr>
      <w:rFonts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228D"/>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B9228D"/>
    <w:pPr>
      <w:spacing w:before="240" w:after="120"/>
      <w:jc w:val="center"/>
    </w:pPr>
    <w:rPr>
      <w:b w:val="0"/>
      <w:bCs/>
    </w:rPr>
  </w:style>
  <w:style w:type="character" w:customStyle="1" w:styleId="FiguretitleChar">
    <w:name w:val="Figure title Char"/>
    <w:basedOn w:val="DefaultParagraphFont"/>
    <w:link w:val="Figuretitle"/>
    <w:rsid w:val="00B9228D"/>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B9228D"/>
    <w:pPr>
      <w:keepNext w:val="0"/>
      <w:jc w:val="left"/>
    </w:pPr>
    <w:rPr>
      <w:b w:val="0"/>
      <w:bCs/>
      <w:i/>
      <w:iCs/>
      <w:sz w:val="19"/>
      <w:szCs w:val="19"/>
      <w:lang w:eastAsia="es-ES"/>
    </w:rPr>
  </w:style>
  <w:style w:type="character" w:customStyle="1" w:styleId="FigureChar">
    <w:name w:val="Figure Char"/>
    <w:basedOn w:val="FiguretitleChar"/>
    <w:link w:val="Figure"/>
    <w:rsid w:val="00B9228D"/>
    <w:rPr>
      <w:rFonts w:ascii="Calibri" w:eastAsia="SimSun" w:hAnsi="Calibri" w:cs="Arial"/>
      <w:b w:val="0"/>
      <w:bCs/>
      <w:color w:val="000000"/>
      <w:sz w:val="21"/>
      <w:szCs w:val="22"/>
      <w:shd w:val="clear" w:color="auto" w:fill="DAEEF3" w:themeFill="accent5" w:themeFillTint="33"/>
      <w:lang w:val="en-GB"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B9228D"/>
    <w:rPr>
      <w:rFonts w:ascii="Calibri" w:eastAsia="SimSun" w:hAnsi="Calibri" w:cs="Arial"/>
      <w:b w:val="0"/>
      <w:bCs/>
      <w:i/>
      <w:iCs/>
      <w:color w:val="000000"/>
      <w:sz w:val="19"/>
      <w:szCs w:val="19"/>
      <w:shd w:val="clear" w:color="auto" w:fill="DAEEF3" w:themeFill="accent5" w:themeFillTint="33"/>
      <w:lang w:val="en-GB" w:eastAsia="es-ES"/>
    </w:rPr>
  </w:style>
  <w:style w:type="paragraph" w:styleId="TOC3">
    <w:name w:val="toc 3"/>
    <w:basedOn w:val="Normal"/>
    <w:next w:val="Normal"/>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rsid w:val="007457D6"/>
    <w:pPr>
      <w:tabs>
        <w:tab w:val="center" w:pos="4680"/>
        <w:tab w:val="right" w:pos="9360"/>
      </w:tabs>
    </w:pPr>
  </w:style>
  <w:style w:type="character" w:customStyle="1" w:styleId="HeaderChar">
    <w:name w:val="Header Char"/>
    <w:basedOn w:val="DefaultParagraphFont"/>
    <w:link w:val="Header"/>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B9228D"/>
    <w:rPr>
      <w:rFonts w:ascii="Calibri" w:hAnsi="Calibri" w:cs="Helvetica"/>
      <w:b/>
      <w:bCs/>
      <w:color w:val="31849B" w:themeColor="accent5" w:themeShade="BF"/>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 Char Char Char Char,Footnote Text Char Char,Footnote Text Char Char Char Char Char Char Char Char Char,Footnote Text Char1,Footnote Text Char2 Char Char,Footnote Text Char3 Char1 Char Char,fn,DNV-,DNV,DNV-F"/>
    <w:basedOn w:val="Normal"/>
    <w:link w:val="FootnoteTextChar"/>
    <w:uiPriority w:val="99"/>
    <w:rsid w:val="008D43F0"/>
    <w:pPr>
      <w:tabs>
        <w:tab w:val="left" w:pos="284"/>
      </w:tabs>
      <w:ind w:left="284" w:hanging="284"/>
    </w:pPr>
    <w:rPr>
      <w:iCs/>
      <w:sz w:val="18"/>
      <w:szCs w:val="18"/>
      <w:lang w:val="en-US"/>
    </w:rPr>
  </w:style>
  <w:style w:type="character" w:customStyle="1" w:styleId="FootnoteTextChar">
    <w:name w:val="Footnote Text Char"/>
    <w:aliases w:val="ALTS FOOTNOTE Char,Footnote Text Char Char Char Char Char Char,Footnote Text Char Char Char,Footnote Text Char Char Char Char Char Char Char Char Char Char,Footnote Text Char1 Char,Footnote Text Char2 Char Char Char,fn Char,DNV- Char"/>
    <w:basedOn w:val="DefaultParagraphFont"/>
    <w:link w:val="FootnoteText"/>
    <w:uiPriority w:val="99"/>
    <w:rsid w:val="008D43F0"/>
    <w:rPr>
      <w:rFonts w:ascii="Calibri" w:hAnsi="Calibri"/>
      <w:iCs/>
      <w:sz w:val="18"/>
      <w:szCs w:val="18"/>
      <w:lang w:eastAsia="fr-FR"/>
    </w:rPr>
  </w:style>
  <w:style w:type="character" w:styleId="FootnoteReference">
    <w:name w:val="footnote reference"/>
    <w:aliases w:val="Appel note de bas de p,ftref,Footnote Reference/,Style 12,(NECG) Footnote Reference,Style 124,Footnote symbol,o,fr,Style 13,FR,Style 17,Style 3,Appel note de bas de p + 11 pt,Italic,Footnote,Appel note de bas de p1"/>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9623E2"/>
    <w:pPr>
      <w:keepNext/>
      <w:keepLines/>
      <w:tabs>
        <w:tab w:val="left" w:pos="851"/>
      </w:tabs>
      <w:spacing w:before="0" w:after="240"/>
      <w:jc w:val="center"/>
      <w:outlineLvl w:val="0"/>
    </w:pPr>
    <w:rPr>
      <w:rFonts w:cs="Helvetica"/>
      <w:b/>
      <w:bCs/>
      <w:color w:val="548DD4" w:themeColor="text2" w:themeTint="99"/>
      <w:sz w:val="40"/>
      <w:szCs w:val="28"/>
      <w:lang w:val="en-US"/>
    </w:rPr>
  </w:style>
  <w:style w:type="paragraph" w:customStyle="1" w:styleId="Toc0">
    <w:name w:val="Toc 0"/>
    <w:basedOn w:val="Normal"/>
    <w:link w:val="Toc0Char"/>
    <w:qFormat/>
    <w:rsid w:val="008D43F0"/>
    <w:pPr>
      <w:tabs>
        <w:tab w:val="right" w:pos="9071"/>
      </w:tabs>
      <w:spacing w:before="200"/>
      <w:jc w:val="right"/>
    </w:pPr>
    <w:rPr>
      <w:rFonts w:cs="Helvetica"/>
      <w:bCs/>
      <w:i/>
      <w:iCs/>
      <w:color w:val="548DD4"/>
      <w:szCs w:val="28"/>
    </w:rPr>
  </w:style>
  <w:style w:type="character" w:customStyle="1" w:styleId="Heading1Char">
    <w:name w:val="Heading 1 Char"/>
    <w:basedOn w:val="DefaultParagraphFont"/>
    <w:link w:val="Heading1"/>
    <w:rsid w:val="00B9228D"/>
    <w:rPr>
      <w:rFonts w:ascii="Calibri" w:hAnsi="Calibri" w:cs="Helvetica"/>
      <w:b/>
      <w:bCs/>
      <w:color w:val="31849B" w:themeColor="accent5" w:themeShade="BF"/>
      <w:sz w:val="28"/>
      <w:szCs w:val="28"/>
      <w:lang w:eastAsia="fr-FR"/>
    </w:rPr>
  </w:style>
  <w:style w:type="character" w:customStyle="1" w:styleId="ChapttitleChar">
    <w:name w:val="Chapt title Char"/>
    <w:basedOn w:val="DefaultParagraphFont"/>
    <w:link w:val="Chapttitle"/>
    <w:rsid w:val="009623E2"/>
    <w:rPr>
      <w:rFonts w:ascii="Calibri" w:hAnsi="Calibri" w:cs="Helvetica"/>
      <w:b/>
      <w:bCs/>
      <w:color w:val="548DD4" w:themeColor="text2" w:themeTint="99"/>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8D43F0"/>
    <w:rPr>
      <w:rFonts w:ascii="Calibri" w:hAnsi="Calibri" w:cs="Helvetica"/>
      <w:bCs/>
      <w:i/>
      <w:iCs/>
      <w:color w:val="548DD4"/>
      <w:sz w:val="21"/>
      <w:szCs w:val="28"/>
      <w:lang w:val="en-GB"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B9228D"/>
    <w:pPr>
      <w:spacing w:before="240"/>
    </w:pPr>
    <w:rPr>
      <w:b/>
      <w:bCs/>
      <w:color w:val="31849B" w:themeColor="accent5" w:themeShade="BF"/>
      <w:lang w:val="en-AU"/>
    </w:rPr>
  </w:style>
  <w:style w:type="paragraph" w:customStyle="1" w:styleId="Enumlevel1">
    <w:name w:val="Enum level 1"/>
    <w:basedOn w:val="Normal"/>
    <w:link w:val="Enumlevel1Char"/>
    <w:qFormat/>
    <w:rsid w:val="00072C9B"/>
    <w:pPr>
      <w:ind w:left="709" w:hanging="352"/>
    </w:pPr>
    <w:rPr>
      <w:rFonts w:eastAsia="SimSun" w:cs="Calibri"/>
      <w:szCs w:val="21"/>
      <w:lang w:eastAsia="en-GB"/>
    </w:rPr>
  </w:style>
  <w:style w:type="character" w:customStyle="1" w:styleId="HeadingBChar">
    <w:name w:val="Heading B Char"/>
    <w:basedOn w:val="DefaultParagraphFont"/>
    <w:link w:val="HeadingB"/>
    <w:rsid w:val="00B9228D"/>
    <w:rPr>
      <w:rFonts w:ascii="Calibri" w:hAnsi="Calibri"/>
      <w:b/>
      <w:bCs/>
      <w:color w:val="31849B" w:themeColor="accent5" w:themeShade="BF"/>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072C9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B9228D"/>
    <w:rPr>
      <w:rFonts w:ascii="Calibri" w:hAnsi="Calibri" w:cs="Helvetica"/>
      <w:b/>
      <w:bCs/>
      <w:color w:val="31849B" w:themeColor="accent5" w:themeShade="BF"/>
      <w:sz w:val="21"/>
      <w:szCs w:val="32"/>
      <w:lang w:eastAsia="fr-FR"/>
    </w:rPr>
  </w:style>
  <w:style w:type="character" w:customStyle="1" w:styleId="Heading4Char">
    <w:name w:val="Heading 4 Char"/>
    <w:basedOn w:val="DefaultParagraphFont"/>
    <w:link w:val="Heading4"/>
    <w:uiPriority w:val="9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99"/>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272603"/>
    <w:pPr>
      <w:autoSpaceDE w:val="0"/>
      <w:autoSpaceDN w:val="0"/>
      <w:adjustRightInd w:val="0"/>
      <w:spacing w:before="80" w:after="80"/>
      <w:jc w:val="center"/>
    </w:pPr>
    <w:rPr>
      <w:rFonts w:cs="Arial"/>
      <w:b/>
      <w:bCs/>
      <w:color w:val="FFFFFF" w:themeColor="background1"/>
      <w:sz w:val="20"/>
      <w:szCs w:val="24"/>
      <w:lang w:val="en-US"/>
    </w:rPr>
  </w:style>
  <w:style w:type="character" w:customStyle="1" w:styleId="TableheadChar">
    <w:name w:val="Table head Char"/>
    <w:basedOn w:val="DefaultParagraphFont"/>
    <w:link w:val="Tablehead"/>
    <w:rsid w:val="00272603"/>
    <w:rPr>
      <w:rFonts w:ascii="Calibri" w:hAnsi="Calibri" w:cs="Arial"/>
      <w:b/>
      <w:bCs/>
      <w:color w:val="FFFFFF" w:themeColor="background1"/>
      <w:szCs w:val="24"/>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B907F8"/>
    <w:pPr>
      <w:autoSpaceDE w:val="0"/>
      <w:autoSpaceDN w:val="0"/>
      <w:adjustRightInd w:val="0"/>
      <w:spacing w:before="240" w:after="120"/>
      <w:jc w:val="center"/>
    </w:pPr>
    <w:rPr>
      <w:rFonts w:cs="Arial"/>
      <w:b/>
      <w:color w:val="31849B" w:themeColor="accent5" w:themeShade="BF"/>
      <w:szCs w:val="24"/>
      <w:lang w:val="en-US"/>
    </w:rPr>
  </w:style>
  <w:style w:type="character" w:customStyle="1" w:styleId="TabletitleChar">
    <w:name w:val="Table title Char"/>
    <w:basedOn w:val="DefaultParagraphFont"/>
    <w:link w:val="Tabletitle0"/>
    <w:rsid w:val="00B907F8"/>
    <w:rPr>
      <w:rFonts w:ascii="Calibri" w:hAnsi="Calibri" w:cs="Arial"/>
      <w:b/>
      <w:color w:val="31849B" w:themeColor="accent5" w:themeShade="BF"/>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BodyText2">
    <w:name w:val="Body Text 2"/>
    <w:basedOn w:val="Normal"/>
    <w:link w:val="BodyText2Char"/>
    <w:rsid w:val="003E10D2"/>
    <w:pPr>
      <w:spacing w:after="120" w:line="480" w:lineRule="auto"/>
    </w:pPr>
  </w:style>
  <w:style w:type="character" w:customStyle="1" w:styleId="BodyText2Char">
    <w:name w:val="Body Text 2 Char"/>
    <w:basedOn w:val="DefaultParagraphFont"/>
    <w:link w:val="BodyText2"/>
    <w:rsid w:val="003E10D2"/>
    <w:rPr>
      <w:rFonts w:ascii="Calibri" w:hAnsi="Calibri"/>
      <w:sz w:val="21"/>
      <w:szCs w:val="22"/>
      <w:lang w:val="fr-FR" w:eastAsia="fr-FR"/>
    </w:rPr>
  </w:style>
  <w:style w:type="paragraph" w:customStyle="1" w:styleId="Infodoc">
    <w:name w:val="Infodoc"/>
    <w:basedOn w:val="Normal"/>
    <w:rsid w:val="003E10D2"/>
    <w:pPr>
      <w:tabs>
        <w:tab w:val="left" w:pos="1418"/>
      </w:tabs>
      <w:spacing w:before="0"/>
      <w:ind w:left="1418" w:hanging="1418"/>
      <w:jc w:val="left"/>
    </w:pPr>
    <w:rPr>
      <w:rFonts w:ascii="Times New Roman" w:hAnsi="Times New Roman"/>
      <w:sz w:val="24"/>
      <w:szCs w:val="20"/>
      <w:lang w:val="en-US" w:eastAsia="en-US"/>
    </w:rPr>
  </w:style>
  <w:style w:type="paragraph" w:styleId="BodyText">
    <w:name w:val="Body Text"/>
    <w:basedOn w:val="Normal"/>
    <w:link w:val="BodyTextChar"/>
    <w:rsid w:val="003E10D2"/>
    <w:pPr>
      <w:spacing w:before="0"/>
      <w:jc w:val="center"/>
    </w:pPr>
    <w:rPr>
      <w:rFonts w:ascii="Helvetica" w:hAnsi="Helvetica"/>
      <w:b/>
      <w:sz w:val="24"/>
      <w:szCs w:val="24"/>
      <w:lang w:val="en-US" w:eastAsia="en-US"/>
    </w:rPr>
  </w:style>
  <w:style w:type="character" w:customStyle="1" w:styleId="BodyTextChar">
    <w:name w:val="Body Text Char"/>
    <w:basedOn w:val="DefaultParagraphFont"/>
    <w:link w:val="BodyText"/>
    <w:rsid w:val="003E10D2"/>
    <w:rPr>
      <w:rFonts w:ascii="Helvetica" w:hAnsi="Helvetica"/>
      <w:b/>
      <w:sz w:val="24"/>
      <w:szCs w:val="24"/>
      <w:lang w:eastAsia="en-US"/>
    </w:rPr>
  </w:style>
  <w:style w:type="character" w:styleId="BookTitle">
    <w:name w:val="Book Title"/>
    <w:basedOn w:val="DefaultParagraphFont"/>
    <w:uiPriority w:val="33"/>
    <w:qFormat/>
    <w:rsid w:val="003E10D2"/>
    <w:rPr>
      <w:b/>
      <w:bCs/>
      <w:smallCaps/>
      <w:spacing w:val="5"/>
    </w:rPr>
  </w:style>
  <w:style w:type="paragraph" w:styleId="TableofFigures">
    <w:name w:val="table of figures"/>
    <w:basedOn w:val="Normal"/>
    <w:next w:val="Normal"/>
    <w:uiPriority w:val="99"/>
    <w:unhideWhenUsed/>
    <w:rsid w:val="003E10D2"/>
    <w:pPr>
      <w:spacing w:before="0"/>
      <w:jc w:val="left"/>
    </w:pPr>
    <w:rPr>
      <w:rFonts w:ascii="Arial" w:hAnsi="Arial"/>
      <w:sz w:val="22"/>
      <w:szCs w:val="24"/>
      <w:lang w:val="en-US" w:eastAsia="en-US"/>
    </w:rPr>
  </w:style>
  <w:style w:type="paragraph" w:customStyle="1" w:styleId="RecTitle1">
    <w:name w:val="Rec Title"/>
    <w:basedOn w:val="Normal"/>
    <w:next w:val="Normal"/>
    <w:rsid w:val="003E10D2"/>
    <w:pPr>
      <w:keepNext/>
      <w:keepLines/>
      <w:widowControl w:val="0"/>
      <w:overflowPunct w:val="0"/>
      <w:autoSpaceDE w:val="0"/>
      <w:autoSpaceDN w:val="0"/>
      <w:adjustRightInd w:val="0"/>
      <w:spacing w:before="240"/>
      <w:jc w:val="center"/>
      <w:textAlignment w:val="baseline"/>
    </w:pPr>
    <w:rPr>
      <w:rFonts w:ascii="Times New Roman" w:eastAsia="BatangChe" w:hAnsi="Times New Roman"/>
      <w:b/>
      <w:caps/>
      <w:sz w:val="24"/>
      <w:szCs w:val="20"/>
      <w:lang w:val="en-US" w:eastAsia="ko-KR"/>
    </w:rPr>
  </w:style>
  <w:style w:type="paragraph" w:customStyle="1" w:styleId="centretext">
    <w:name w:val="centretext"/>
    <w:basedOn w:val="Normal"/>
    <w:rsid w:val="003E10D2"/>
    <w:pPr>
      <w:spacing w:before="100" w:beforeAutospacing="1" w:after="100" w:afterAutospacing="1"/>
      <w:jc w:val="left"/>
    </w:pPr>
    <w:rPr>
      <w:rFonts w:ascii="Times New Roman" w:hAnsi="Times New Roman"/>
      <w:sz w:val="24"/>
      <w:szCs w:val="24"/>
      <w:lang w:val="es-ES" w:eastAsia="es-ES"/>
    </w:rPr>
  </w:style>
  <w:style w:type="character" w:styleId="Emphasis">
    <w:name w:val="Emphasis"/>
    <w:basedOn w:val="DefaultParagraphFont"/>
    <w:uiPriority w:val="20"/>
    <w:qFormat/>
    <w:rsid w:val="003E10D2"/>
    <w:rPr>
      <w:i/>
      <w:iCs/>
    </w:rPr>
  </w:style>
  <w:style w:type="paragraph" w:styleId="Title">
    <w:name w:val="Title"/>
    <w:basedOn w:val="Default"/>
    <w:next w:val="Default"/>
    <w:link w:val="TitleChar"/>
    <w:uiPriority w:val="99"/>
    <w:qFormat/>
    <w:rsid w:val="003E10D2"/>
    <w:rPr>
      <w:rFonts w:ascii="Arial" w:hAnsi="Arial" w:cs="Arial"/>
      <w:color w:val="auto"/>
      <w:lang w:val="es-ES" w:eastAsia="es-ES"/>
    </w:rPr>
  </w:style>
  <w:style w:type="character" w:customStyle="1" w:styleId="TitleChar">
    <w:name w:val="Title Char"/>
    <w:basedOn w:val="DefaultParagraphFont"/>
    <w:link w:val="Title"/>
    <w:uiPriority w:val="99"/>
    <w:rsid w:val="003E10D2"/>
    <w:rPr>
      <w:rFonts w:ascii="Arial" w:hAnsi="Arial" w:cs="Arial"/>
      <w:sz w:val="24"/>
      <w:szCs w:val="24"/>
      <w:lang w:val="es-ES" w:eastAsia="es-ES"/>
    </w:rPr>
  </w:style>
  <w:style w:type="paragraph" w:styleId="TOC5">
    <w:name w:val="toc 5"/>
    <w:basedOn w:val="Normal"/>
    <w:next w:val="Normal"/>
    <w:autoRedefine/>
    <w:uiPriority w:val="39"/>
    <w:unhideWhenUsed/>
    <w:rsid w:val="003E10D2"/>
    <w:pPr>
      <w:spacing w:before="0" w:after="100" w:line="276" w:lineRule="auto"/>
      <w:ind w:left="880"/>
      <w:jc w:val="left"/>
    </w:pPr>
    <w:rPr>
      <w:rFonts w:asciiTheme="minorHAnsi" w:eastAsiaTheme="minorEastAsia" w:hAnsiTheme="minorHAnsi" w:cstheme="minorBidi"/>
      <w:sz w:val="22"/>
      <w:lang w:val="es-ES" w:eastAsia="es-ES"/>
    </w:rPr>
  </w:style>
  <w:style w:type="paragraph" w:styleId="TOC6">
    <w:name w:val="toc 6"/>
    <w:basedOn w:val="Normal"/>
    <w:next w:val="Normal"/>
    <w:autoRedefine/>
    <w:uiPriority w:val="39"/>
    <w:unhideWhenUsed/>
    <w:rsid w:val="003E10D2"/>
    <w:pPr>
      <w:spacing w:before="0" w:after="100" w:line="276" w:lineRule="auto"/>
      <w:ind w:left="1100"/>
      <w:jc w:val="left"/>
    </w:pPr>
    <w:rPr>
      <w:rFonts w:asciiTheme="minorHAnsi" w:eastAsiaTheme="minorEastAsia" w:hAnsiTheme="minorHAnsi" w:cstheme="minorBidi"/>
      <w:sz w:val="22"/>
      <w:lang w:val="es-ES" w:eastAsia="es-ES"/>
    </w:rPr>
  </w:style>
  <w:style w:type="paragraph" w:styleId="TOC7">
    <w:name w:val="toc 7"/>
    <w:basedOn w:val="Normal"/>
    <w:next w:val="Normal"/>
    <w:autoRedefine/>
    <w:uiPriority w:val="39"/>
    <w:unhideWhenUsed/>
    <w:rsid w:val="003E10D2"/>
    <w:pPr>
      <w:spacing w:before="0" w:after="100" w:line="276" w:lineRule="auto"/>
      <w:ind w:left="1320"/>
      <w:jc w:val="left"/>
    </w:pPr>
    <w:rPr>
      <w:rFonts w:asciiTheme="minorHAnsi" w:eastAsiaTheme="minorEastAsia" w:hAnsiTheme="minorHAnsi" w:cstheme="minorBidi"/>
      <w:sz w:val="22"/>
      <w:lang w:val="es-ES" w:eastAsia="es-ES"/>
    </w:rPr>
  </w:style>
  <w:style w:type="paragraph" w:styleId="TOC8">
    <w:name w:val="toc 8"/>
    <w:basedOn w:val="Normal"/>
    <w:next w:val="Normal"/>
    <w:autoRedefine/>
    <w:uiPriority w:val="39"/>
    <w:unhideWhenUsed/>
    <w:rsid w:val="003E10D2"/>
    <w:pPr>
      <w:spacing w:before="0" w:after="100" w:line="276" w:lineRule="auto"/>
      <w:ind w:left="1540"/>
      <w:jc w:val="left"/>
    </w:pPr>
    <w:rPr>
      <w:rFonts w:asciiTheme="minorHAnsi" w:eastAsiaTheme="minorEastAsia" w:hAnsiTheme="minorHAnsi" w:cstheme="minorBidi"/>
      <w:sz w:val="22"/>
      <w:lang w:val="es-ES" w:eastAsia="es-ES"/>
    </w:rPr>
  </w:style>
  <w:style w:type="paragraph" w:styleId="TOC9">
    <w:name w:val="toc 9"/>
    <w:basedOn w:val="Normal"/>
    <w:next w:val="Normal"/>
    <w:autoRedefine/>
    <w:uiPriority w:val="39"/>
    <w:unhideWhenUsed/>
    <w:rsid w:val="003E10D2"/>
    <w:pPr>
      <w:spacing w:before="0" w:after="100" w:line="276" w:lineRule="auto"/>
      <w:ind w:left="1760"/>
      <w:jc w:val="left"/>
    </w:pPr>
    <w:rPr>
      <w:rFonts w:asciiTheme="minorHAnsi" w:eastAsiaTheme="minorEastAsia" w:hAnsiTheme="minorHAnsi" w:cstheme="minorBidi"/>
      <w:sz w:val="22"/>
      <w:lang w:val="es-ES" w:eastAsia="es-ES"/>
    </w:rPr>
  </w:style>
  <w:style w:type="paragraph" w:customStyle="1" w:styleId="Text">
    <w:name w:val="Text"/>
    <w:basedOn w:val="Normal"/>
    <w:rsid w:val="003E10D2"/>
    <w:pPr>
      <w:numPr>
        <w:ilvl w:val="12"/>
      </w:numPr>
      <w:tabs>
        <w:tab w:val="left" w:pos="1418"/>
        <w:tab w:val="left" w:pos="3969"/>
      </w:tabs>
      <w:spacing w:before="140" w:after="140" w:line="280" w:lineRule="exact"/>
      <w:ind w:right="142"/>
      <w:jc w:val="left"/>
    </w:pPr>
    <w:rPr>
      <w:rFonts w:ascii="Helvetica" w:hAnsi="Helvetica"/>
      <w:sz w:val="20"/>
      <w:szCs w:val="20"/>
      <w:lang w:val="en-US" w:eastAsia="en-US"/>
    </w:rPr>
  </w:style>
  <w:style w:type="paragraph" w:customStyle="1" w:styleId="bodytext0">
    <w:name w:val="body_text"/>
    <w:basedOn w:val="Normal"/>
    <w:rsid w:val="003E10D2"/>
    <w:pPr>
      <w:spacing w:before="100" w:beforeAutospacing="1" w:after="100" w:afterAutospacing="1" w:line="285" w:lineRule="atLeast"/>
      <w:jc w:val="left"/>
    </w:pPr>
    <w:rPr>
      <w:rFonts w:ascii="Verdana" w:hAnsi="Verdana" w:cs="Arial"/>
      <w:color w:val="000000"/>
      <w:sz w:val="20"/>
      <w:szCs w:val="20"/>
      <w:lang w:val="en-US" w:eastAsia="en-US"/>
    </w:rPr>
  </w:style>
  <w:style w:type="character" w:customStyle="1" w:styleId="std1">
    <w:name w:val="std1"/>
    <w:basedOn w:val="DefaultParagraphFont"/>
    <w:rsid w:val="003E10D2"/>
    <w:rPr>
      <w:rFonts w:ascii="Arial" w:hAnsi="Arial" w:cs="Arial" w:hint="default"/>
      <w:sz w:val="24"/>
      <w:szCs w:val="24"/>
    </w:rPr>
  </w:style>
  <w:style w:type="character" w:customStyle="1" w:styleId="gl1">
    <w:name w:val="gl1"/>
    <w:basedOn w:val="DefaultParagraphFont"/>
    <w:rsid w:val="003E10D2"/>
    <w:rPr>
      <w:color w:val="767676"/>
    </w:rPr>
  </w:style>
  <w:style w:type="table" w:styleId="LightList-Accent1">
    <w:name w:val="Light List Accent 1"/>
    <w:basedOn w:val="TableNormal"/>
    <w:uiPriority w:val="61"/>
    <w:rsid w:val="005B0C31"/>
    <w:rPr>
      <w:lang w:val="en-A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RecNoBR">
    <w:name w:val="Rec_No_BR"/>
    <w:basedOn w:val="Normal"/>
    <w:next w:val="Normal"/>
    <w:rsid w:val="001F335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MS Mincho" w:hAnsi="Times New Roman"/>
      <w:caps/>
      <w:sz w:val="28"/>
      <w:szCs w:val="20"/>
      <w:lang w:eastAsia="en-US"/>
    </w:rPr>
  </w:style>
  <w:style w:type="paragraph" w:customStyle="1" w:styleId="enumlev1">
    <w:name w:val="enumlev1"/>
    <w:basedOn w:val="Normal"/>
    <w:link w:val="enumlev1Char"/>
    <w:rsid w:val="001F335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lang w:val="fr-FR" w:eastAsia="en-US"/>
    </w:rPr>
  </w:style>
  <w:style w:type="character" w:customStyle="1" w:styleId="enumlev1Char">
    <w:name w:val="enumlev1 Char"/>
    <w:link w:val="enumlev1"/>
    <w:locked/>
    <w:rsid w:val="001F3351"/>
    <w:rPr>
      <w:sz w:val="24"/>
      <w:lang w:val="fr-FR" w:eastAsia="en-US"/>
    </w:rPr>
  </w:style>
  <w:style w:type="paragraph" w:customStyle="1" w:styleId="enumlev2">
    <w:name w:val="enumlev2"/>
    <w:basedOn w:val="enumlev1"/>
    <w:rsid w:val="001F3351"/>
    <w:pPr>
      <w:ind w:left="1191" w:hanging="397"/>
    </w:pPr>
    <w:rPr>
      <w:sz w:val="22"/>
    </w:rPr>
  </w:style>
  <w:style w:type="character" w:customStyle="1" w:styleId="Artref">
    <w:name w:val="Art_ref"/>
    <w:basedOn w:val="DefaultParagraphFont"/>
    <w:rsid w:val="001F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908337">
      <w:bodyDiv w:val="1"/>
      <w:marLeft w:val="0"/>
      <w:marRight w:val="0"/>
      <w:marTop w:val="0"/>
      <w:marBottom w:val="0"/>
      <w:divBdr>
        <w:top w:val="none" w:sz="0" w:space="0" w:color="auto"/>
        <w:left w:val="none" w:sz="0" w:space="0" w:color="auto"/>
        <w:bottom w:val="none" w:sz="0" w:space="0" w:color="auto"/>
        <w:right w:val="none" w:sz="0" w:space="0" w:color="auto"/>
      </w:divBdr>
      <w:divsChild>
        <w:div w:id="1610236938">
          <w:marLeft w:val="0"/>
          <w:marRight w:val="0"/>
          <w:marTop w:val="0"/>
          <w:marBottom w:val="0"/>
          <w:divBdr>
            <w:top w:val="none" w:sz="0" w:space="0" w:color="auto"/>
            <w:left w:val="none" w:sz="0" w:space="0" w:color="auto"/>
            <w:bottom w:val="none" w:sz="0" w:space="0" w:color="auto"/>
            <w:right w:val="none" w:sz="0" w:space="0" w:color="auto"/>
          </w:divBdr>
          <w:divsChild>
            <w:div w:id="529805378">
              <w:marLeft w:val="0"/>
              <w:marRight w:val="0"/>
              <w:marTop w:val="0"/>
              <w:marBottom w:val="0"/>
              <w:divBdr>
                <w:top w:val="none" w:sz="0" w:space="0" w:color="auto"/>
                <w:left w:val="none" w:sz="0" w:space="0" w:color="auto"/>
                <w:bottom w:val="none" w:sz="0" w:space="0" w:color="auto"/>
                <w:right w:val="none" w:sz="0" w:space="0" w:color="auto"/>
              </w:divBdr>
              <w:divsChild>
                <w:div w:id="1318194635">
                  <w:marLeft w:val="0"/>
                  <w:marRight w:val="0"/>
                  <w:marTop w:val="45"/>
                  <w:marBottom w:val="0"/>
                  <w:divBdr>
                    <w:top w:val="none" w:sz="0" w:space="0" w:color="auto"/>
                    <w:left w:val="none" w:sz="0" w:space="0" w:color="auto"/>
                    <w:bottom w:val="none" w:sz="0" w:space="0" w:color="auto"/>
                    <w:right w:val="none" w:sz="0" w:space="0" w:color="auto"/>
                  </w:divBdr>
                  <w:divsChild>
                    <w:div w:id="1391224518">
                      <w:marLeft w:val="0"/>
                      <w:marRight w:val="0"/>
                      <w:marTop w:val="0"/>
                      <w:marBottom w:val="0"/>
                      <w:divBdr>
                        <w:top w:val="none" w:sz="0" w:space="0" w:color="auto"/>
                        <w:left w:val="none" w:sz="0" w:space="0" w:color="auto"/>
                        <w:bottom w:val="none" w:sz="0" w:space="0" w:color="auto"/>
                        <w:right w:val="none" w:sz="0" w:space="0" w:color="auto"/>
                      </w:divBdr>
                      <w:divsChild>
                        <w:div w:id="1544058080">
                          <w:marLeft w:val="0"/>
                          <w:marRight w:val="0"/>
                          <w:marTop w:val="0"/>
                          <w:marBottom w:val="0"/>
                          <w:divBdr>
                            <w:top w:val="none" w:sz="0" w:space="0" w:color="auto"/>
                            <w:left w:val="none" w:sz="0" w:space="0" w:color="auto"/>
                            <w:bottom w:val="none" w:sz="0" w:space="0" w:color="auto"/>
                            <w:right w:val="none" w:sz="0" w:space="0" w:color="auto"/>
                          </w:divBdr>
                          <w:divsChild>
                            <w:div w:id="16855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01497">
      <w:bodyDiv w:val="1"/>
      <w:marLeft w:val="0"/>
      <w:marRight w:val="0"/>
      <w:marTop w:val="0"/>
      <w:marBottom w:val="0"/>
      <w:divBdr>
        <w:top w:val="none" w:sz="0" w:space="0" w:color="auto"/>
        <w:left w:val="none" w:sz="0" w:space="0" w:color="auto"/>
        <w:bottom w:val="none" w:sz="0" w:space="0" w:color="auto"/>
        <w:right w:val="none" w:sz="0" w:space="0" w:color="auto"/>
      </w:divBdr>
      <w:divsChild>
        <w:div w:id="1696492778">
          <w:marLeft w:val="0"/>
          <w:marRight w:val="0"/>
          <w:marTop w:val="0"/>
          <w:marBottom w:val="0"/>
          <w:divBdr>
            <w:top w:val="none" w:sz="0" w:space="0" w:color="auto"/>
            <w:left w:val="none" w:sz="0" w:space="0" w:color="auto"/>
            <w:bottom w:val="none" w:sz="0" w:space="0" w:color="auto"/>
            <w:right w:val="none" w:sz="0" w:space="0" w:color="auto"/>
          </w:divBdr>
          <w:divsChild>
            <w:div w:id="763577722">
              <w:marLeft w:val="0"/>
              <w:marRight w:val="0"/>
              <w:marTop w:val="0"/>
              <w:marBottom w:val="0"/>
              <w:divBdr>
                <w:top w:val="none" w:sz="0" w:space="0" w:color="auto"/>
                <w:left w:val="none" w:sz="0" w:space="0" w:color="auto"/>
                <w:bottom w:val="none" w:sz="0" w:space="0" w:color="auto"/>
                <w:right w:val="none" w:sz="0" w:space="0" w:color="auto"/>
              </w:divBdr>
              <w:divsChild>
                <w:div w:id="525099733">
                  <w:marLeft w:val="0"/>
                  <w:marRight w:val="0"/>
                  <w:marTop w:val="45"/>
                  <w:marBottom w:val="0"/>
                  <w:divBdr>
                    <w:top w:val="none" w:sz="0" w:space="0" w:color="auto"/>
                    <w:left w:val="none" w:sz="0" w:space="0" w:color="auto"/>
                    <w:bottom w:val="none" w:sz="0" w:space="0" w:color="auto"/>
                    <w:right w:val="none" w:sz="0" w:space="0" w:color="auto"/>
                  </w:divBdr>
                  <w:divsChild>
                    <w:div w:id="2037927212">
                      <w:marLeft w:val="0"/>
                      <w:marRight w:val="0"/>
                      <w:marTop w:val="0"/>
                      <w:marBottom w:val="0"/>
                      <w:divBdr>
                        <w:top w:val="none" w:sz="0" w:space="0" w:color="auto"/>
                        <w:left w:val="none" w:sz="0" w:space="0" w:color="auto"/>
                        <w:bottom w:val="none" w:sz="0" w:space="0" w:color="auto"/>
                        <w:right w:val="none" w:sz="0" w:space="0" w:color="auto"/>
                      </w:divBdr>
                      <w:divsChild>
                        <w:div w:id="1542743337">
                          <w:marLeft w:val="0"/>
                          <w:marRight w:val="0"/>
                          <w:marTop w:val="0"/>
                          <w:marBottom w:val="0"/>
                          <w:divBdr>
                            <w:top w:val="none" w:sz="0" w:space="0" w:color="auto"/>
                            <w:left w:val="none" w:sz="0" w:space="0" w:color="auto"/>
                            <w:bottom w:val="none" w:sz="0" w:space="0" w:color="auto"/>
                            <w:right w:val="none" w:sz="0" w:space="0" w:color="auto"/>
                          </w:divBdr>
                          <w:divsChild>
                            <w:div w:id="4090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4.xml"/><Relationship Id="rId63" Type="http://schemas.openxmlformats.org/officeDocument/2006/relationships/footer" Target="footer8.xml"/><Relationship Id="rId68" Type="http://schemas.openxmlformats.org/officeDocument/2006/relationships/image" Target="media/image38.emf"/><Relationship Id="rId76"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www.itu.int/bestpractices" TargetMode="External"/><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image" Target="media/image35.png"/><Relationship Id="rId58" Type="http://schemas.openxmlformats.org/officeDocument/2006/relationships/footer" Target="footer6.xml"/><Relationship Id="rId66" Type="http://schemas.openxmlformats.org/officeDocument/2006/relationships/footer" Target="footer10.xml"/><Relationship Id="rId74" Type="http://schemas.openxmlformats.org/officeDocument/2006/relationships/image" Target="media/image44.emf"/><Relationship Id="rId79"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un.org/Depts/Cartographic/english/htmain.htm"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footer" Target="footer7.xml"/><Relationship Id="rId65" Type="http://schemas.openxmlformats.org/officeDocument/2006/relationships/header" Target="header9.xml"/><Relationship Id="rId73" Type="http://schemas.openxmlformats.org/officeDocument/2006/relationships/image" Target="media/image43.emf"/><Relationship Id="rId78" Type="http://schemas.openxmlformats.org/officeDocument/2006/relationships/footer" Target="footer11.xml"/><Relationship Id="rId81"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eader" Target="header5.xml"/><Relationship Id="rId64" Type="http://schemas.openxmlformats.org/officeDocument/2006/relationships/footer" Target="footer9.xml"/><Relationship Id="rId69" Type="http://schemas.openxmlformats.org/officeDocument/2006/relationships/image" Target="media/image39.emf"/><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42.png"/><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www.nsr.com/" TargetMode="External"/><Relationship Id="rId59" Type="http://schemas.openxmlformats.org/officeDocument/2006/relationships/header" Target="header6.xml"/><Relationship Id="rId67" Type="http://schemas.openxmlformats.org/officeDocument/2006/relationships/image" Target="media/image37.emf"/><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header" Target="header8.xml"/><Relationship Id="rId70" Type="http://schemas.openxmlformats.org/officeDocument/2006/relationships/image" Target="media/image40.emf"/><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jpeg"/><Relationship Id="rId57"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mdgs.un.org/unsd/mdg/News.aspx?ArticleId=59" TargetMode="External"/><Relationship Id="rId13" Type="http://schemas.openxmlformats.org/officeDocument/2006/relationships/hyperlink" Target="http://www.aseansec.org/documents/ASEAN%20ICT%20Masterplan%202015.pdf" TargetMode="External"/><Relationship Id="rId18" Type="http://schemas.openxmlformats.org/officeDocument/2006/relationships/hyperlink" Target="http://www.itu.int/ITUD/asp/CMS/Events/2010/IMT/S5_Mr_LeVanTuan.pdf" TargetMode="External"/><Relationship Id="rId26" Type="http://schemas.openxmlformats.org/officeDocument/2006/relationships/hyperlink" Target="http://www.axiata.com" TargetMode="External"/><Relationship Id="rId39" Type="http://schemas.openxmlformats.org/officeDocument/2006/relationships/hyperlink" Target="http://www.aftrs.edu.au" TargetMode="External"/><Relationship Id="rId3" Type="http://schemas.openxmlformats.org/officeDocument/2006/relationships/hyperlink" Target="http://www.mic.gov.vn" TargetMode="External"/><Relationship Id="rId21" Type="http://schemas.openxmlformats.org/officeDocument/2006/relationships/hyperlink" Target="http://english.mic.gov.vn/ICTcountry/news/Trang/Vietnammobilesubscribersgainsmorethan116million.aspx" TargetMode="External"/><Relationship Id="rId34" Type="http://schemas.openxmlformats.org/officeDocument/2006/relationships/hyperlink" Target="http://www.electronics-eetimes.com/en/lte-subscribers-to-account-for-10-percent-share-by-2015.html?cmp_id=7&amp;news_id=222910064" TargetMode="External"/><Relationship Id="rId42" Type="http://schemas.openxmlformats.org/officeDocument/2006/relationships/hyperlink" Target="http://www.idc.com/about/viewpressrelease.jsp?containerId=prVN22661111" TargetMode="External"/><Relationship Id="rId7" Type="http://schemas.openxmlformats.org/officeDocument/2006/relationships/hyperlink" Target="http://www.unesco.org" TargetMode="External"/><Relationship Id="rId12" Type="http://schemas.openxmlformats.org/officeDocument/2006/relationships/hyperlink" Target="http://www.itu.int/net/pressoffice/backgrounders/general/pdf/5.pdf" TargetMode="External"/><Relationship Id="rId17" Type="http://schemas.openxmlformats.org/officeDocument/2006/relationships/hyperlink" Target="http://www.itu.int/pub/R-REP-M.2243-2011" TargetMode="External"/><Relationship Id="rId25" Type="http://schemas.openxmlformats.org/officeDocument/2006/relationships/hyperlink" Target="http://www.itu.int/ITU-R/index.asp?category=information&amp;rlink=imt-advanced-rec&amp;lang=en" TargetMode="External"/><Relationship Id="rId33" Type="http://schemas.openxmlformats.org/officeDocument/2006/relationships/hyperlink" Target="http://www.gsacom.com/news/gsa_fastfacts.php4" TargetMode="External"/><Relationship Id="rId38" Type="http://schemas.openxmlformats.org/officeDocument/2006/relationships/hyperlink" Target="http://www.theaustralian.com.au/australian-it/telecommunications/telstra-forecasts-mobile-broadband-spectrum-needs/story-fn4iyzsr-1226063451605" TargetMode="External"/><Relationship Id="rId2" Type="http://schemas.openxmlformats.org/officeDocument/2006/relationships/hyperlink" Target="http://www.unohrlls.org/" TargetMode="External"/><Relationship Id="rId16" Type="http://schemas.openxmlformats.org/officeDocument/2006/relationships/hyperlink" Target="http://www.adb.org/Documents/Books/Key_Indicators/2011/pdf/VIE.pdf" TargetMode="External"/><Relationship Id="rId20" Type="http://schemas.openxmlformats.org/officeDocument/2006/relationships/hyperlink" Target="http://www.infodev.org/en/Document.1127.pdf" TargetMode="External"/><Relationship Id="rId29" Type="http://schemas.openxmlformats.org/officeDocument/2006/relationships/hyperlink" Target="http://www.gsacom.com//downloads/charts/GSM_market_share_global.php4" TargetMode="External"/><Relationship Id="rId41" Type="http://schemas.openxmlformats.org/officeDocument/2006/relationships/hyperlink" Target="https://docs.google.com/viewer?a=v&amp;q=cache:NkkhP123HEEJ:english.mic.gov.vn/vbqppl/Lists/Vn%20bn%20QPPL/Attachments/6173/111058420.pdf+program+on+development+of+vietnam's+digital+content+industry+to+2010&amp;hl=en&amp;pid=bl&amp;srcid=ADGEEShwzXNGM1nZbTj1KMeBGTkkH5" TargetMode="External"/><Relationship Id="rId1" Type="http://schemas.openxmlformats.org/officeDocument/2006/relationships/hyperlink" Target="http://www.asean.org" TargetMode="External"/><Relationship Id="rId6" Type="http://schemas.openxmlformats.org/officeDocument/2006/relationships/hyperlink" Target="http://www.un.org" TargetMode="External"/><Relationship Id="rId11" Type="http://schemas.openxmlformats.org/officeDocument/2006/relationships/hyperlink" Target="http://www.broadbandcommission.org/Documents/Broadband_Challenge.pdf" TargetMode="External"/><Relationship Id="rId24" Type="http://schemas.openxmlformats.org/officeDocument/2006/relationships/hyperlink" Target="http://www.itu.int/ITU-D/treg/Events/Seminars/GSR/index.html" TargetMode="External"/><Relationship Id="rId32" Type="http://schemas.openxmlformats.org/officeDocument/2006/relationships/hyperlink" Target="http://www.3gpp.org/article/lte" TargetMode="External"/><Relationship Id="rId37" Type="http://schemas.openxmlformats.org/officeDocument/2006/relationships/hyperlink" Target="http://www.itu.int/rec/R-REC-M.1036-4-201203-I/en" TargetMode="External"/><Relationship Id="rId40" Type="http://schemas.openxmlformats.org/officeDocument/2006/relationships/hyperlink" Target="http://news.xinhuanet.com/english/business/2012-01/09/c_131350873.htm" TargetMode="External"/><Relationship Id="rId45" Type="http://schemas.openxmlformats.org/officeDocument/2006/relationships/hyperlink" Target="http://www.ericsson.com/res/thecompany/docs/journal_conference_papers/wireless_access/p22-huschke.pdf" TargetMode="External"/><Relationship Id="rId5" Type="http://schemas.openxmlformats.org/officeDocument/2006/relationships/hyperlink" Target="http://www.broadbandcommission.org/Documents/Broadband_Challenge.pdf" TargetMode="External"/><Relationship Id="rId15" Type="http://schemas.openxmlformats.org/officeDocument/2006/relationships/hyperlink" Target="http://www.imf.org/external/pubs/ft/weo/2011/02/pdf/text.pdf" TargetMode="External"/><Relationship Id="rId23" Type="http://schemas.openxmlformats.org/officeDocument/2006/relationships/hyperlink" Target="http://www.wirelessintelligence.com/analysis/2011/07/smartphones-spark-mobile-internet-boom-in-vietnam" TargetMode="External"/><Relationship Id="rId28" Type="http://schemas.openxmlformats.org/officeDocument/2006/relationships/hyperlink" Target="http://announcements.bursamalaysia.com/EDMS/annweb.nsf/8b25383a269fcce548256d79001af770/482568ad00295d0748257364000627ab/$FILE/Ann(Sept%2028).pdf" TargetMode="External"/><Relationship Id="rId36" Type="http://schemas.openxmlformats.org/officeDocument/2006/relationships/hyperlink" Target="http://www.eweek.com/c/a/Enterprise-Networking/Mobile-WiMax-Subscribers-to-Reach-59-Million-by-2015-Report-442841/" TargetMode="External"/><Relationship Id="rId10" Type="http://schemas.openxmlformats.org/officeDocument/2006/relationships/hyperlink" Target="http://www.broadbandcommission.org/Reports/Report_2_Executive_Summary.pdf" TargetMode="External"/><Relationship Id="rId19" Type="http://schemas.openxmlformats.org/officeDocument/2006/relationships/hyperlink" Target="http://www.infodev.org/en/Document.1127.pdf" TargetMode="External"/><Relationship Id="rId31" Type="http://schemas.openxmlformats.org/officeDocument/2006/relationships/hyperlink" Target="http://www.3gpp.org" TargetMode="External"/><Relationship Id="rId44" Type="http://schemas.openxmlformats.org/officeDocument/2006/relationships/hyperlink" Target="http://www.bundesnetzagentur.de/SharedDocs/Downloads/EN/BNetzA/PressSection/PressReleases/2011/110706FrequencyUse.pdf?__blob=publicationFile" TargetMode="External"/><Relationship Id="rId4" Type="http://schemas.openxmlformats.org/officeDocument/2006/relationships/hyperlink" Target="http://www.vnta.gov.vn" TargetMode="External"/><Relationship Id="rId9" Type="http://schemas.openxmlformats.org/officeDocument/2006/relationships/hyperlink" Target="www.broadbandcommission.org/about/overview.aspx" TargetMode="External"/><Relationship Id="rId14" Type="http://schemas.openxmlformats.org/officeDocument/2006/relationships/hyperlink" Target="http://www.adb.org/Documents/Books/Key_Indicators/2011/pdf/VIE.pdf" TargetMode="External"/><Relationship Id="rId22" Type="http://schemas.openxmlformats.org/officeDocument/2006/relationships/hyperlink" Target="http://www.asymco.com/2011/12/13/global-smartphone-penetration-below-10/" TargetMode="External"/><Relationship Id="rId27" Type="http://schemas.openxmlformats.org/officeDocument/2006/relationships/hyperlink" Target="http://axiata.listedcompany.com/newsroom/Ann__Dec_10_.pdf" TargetMode="External"/><Relationship Id="rId30" Type="http://schemas.openxmlformats.org/officeDocument/2006/relationships/hyperlink" Target="http://www.gsacom.com/news/gsa_fastfacts.php4" TargetMode="External"/><Relationship Id="rId35" Type="http://schemas.openxmlformats.org/officeDocument/2006/relationships/hyperlink" Target="file:///C:\Users\Rajesh\Downloads\www.fiercewireless.com\story\wimax-forum-trumpets-20m-global-subscribers\2011-08-17" TargetMode="External"/><Relationship Id="rId43" Type="http://schemas.openxmlformats.org/officeDocument/2006/relationships/hyperlink" Target="http://www.itu.int/rec/R-REC-M.1036-4-201203-I/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7BD39-FD62-4848-8A1C-40D11AD4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324</TotalTime>
  <Pages>75</Pages>
  <Words>22652</Words>
  <Characters>130109</Characters>
  <Application>Microsoft Office Word</Application>
  <DocSecurity>0</DocSecurity>
  <Lines>1084</Lines>
  <Paragraphs>304</Paragraphs>
  <ScaleCrop>false</ScaleCrop>
  <HeadingPairs>
    <vt:vector size="2" baseType="variant">
      <vt:variant>
        <vt:lpstr>Title</vt:lpstr>
      </vt:variant>
      <vt:variant>
        <vt:i4>1</vt:i4>
      </vt:variant>
    </vt:vector>
  </HeadingPairs>
  <TitlesOfParts>
    <vt:vector size="1" baseType="lpstr">
      <vt:lpstr>Best Practices for Implementing  Next Generation Networks (NGN) in the Asia and Pacific Region Case Study: India, Philippines and Sri Lanka</vt:lpstr>
    </vt:vector>
  </TitlesOfParts>
  <Company/>
  <LinksUpToDate>false</LinksUpToDate>
  <CharactersWithSpaces>152457</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for Implementing  Next Generation Networks (NGN) in the Asia and Pacific Region Case Study: India, Philippines and Sri Lanka</dc:title>
  <dc:subject>ITU/EU-funded HIPCAR project</dc:subject>
  <dc:creator>Mep, Comp</dc:creator>
  <cp:keywords/>
  <dc:description/>
  <cp:lastModifiedBy>Catalano Moreira, Rossana</cp:lastModifiedBy>
  <cp:revision>45</cp:revision>
  <cp:lastPrinted>2012-11-26T10:15:00Z</cp:lastPrinted>
  <dcterms:created xsi:type="dcterms:W3CDTF">2012-10-12T13:54:00Z</dcterms:created>
  <dcterms:modified xsi:type="dcterms:W3CDTF">2012-11-26T11:08:00Z</dcterms:modified>
</cp:coreProperties>
</file>