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FF58" w14:textId="77777777" w:rsidR="00976299" w:rsidRPr="002B2BF7" w:rsidRDefault="00976299" w:rsidP="00976299">
      <w:pPr>
        <w:pStyle w:val="ResNo"/>
        <w:rPr>
          <w:lang w:val="ru-RU"/>
        </w:rPr>
      </w:pPr>
      <w:bookmarkStart w:id="0" w:name="_Toc116554117"/>
      <w:r w:rsidRPr="002B2BF7">
        <w:rPr>
          <w:lang w:val="ru-RU"/>
        </w:rPr>
        <w:t xml:space="preserve">РЕЗОЛЮЦИЯ </w:t>
      </w:r>
      <w:r w:rsidRPr="002B2BF7">
        <w:rPr>
          <w:rStyle w:val="href"/>
          <w:lang w:val="ru-RU"/>
        </w:rPr>
        <w:t>2</w:t>
      </w:r>
      <w:r w:rsidRPr="002B2BF7">
        <w:rPr>
          <w:lang w:val="ru-RU"/>
        </w:rPr>
        <w:t xml:space="preserve"> (</w:t>
      </w:r>
      <w:proofErr w:type="spellStart"/>
      <w:r w:rsidRPr="002B2BF7">
        <w:rPr>
          <w:lang w:val="ru-RU"/>
        </w:rPr>
        <w:t>Пересм</w:t>
      </w:r>
      <w:proofErr w:type="spellEnd"/>
      <w:r w:rsidRPr="002B2BF7">
        <w:rPr>
          <w:lang w:val="ru-RU"/>
        </w:rPr>
        <w:t>. Кигали, 2022 г.)</w:t>
      </w:r>
      <w:bookmarkEnd w:id="0"/>
    </w:p>
    <w:p w14:paraId="06A9A339" w14:textId="77777777" w:rsidR="00976299" w:rsidRPr="002B2BF7" w:rsidRDefault="00976299" w:rsidP="00976299">
      <w:pPr>
        <w:pStyle w:val="Restitle"/>
        <w:rPr>
          <w:lang w:val="ru-RU"/>
        </w:rPr>
      </w:pPr>
      <w:bookmarkStart w:id="1" w:name="_Toc116554118"/>
      <w:r w:rsidRPr="002B2BF7">
        <w:rPr>
          <w:lang w:val="ru-RU"/>
        </w:rPr>
        <w:t>Создание исследовательских комиссий</w:t>
      </w:r>
      <w:bookmarkEnd w:id="1"/>
    </w:p>
    <w:p w14:paraId="34E7636D" w14:textId="77777777" w:rsidR="00976299" w:rsidRPr="002B2BF7" w:rsidRDefault="00976299" w:rsidP="00976299">
      <w:pPr>
        <w:pStyle w:val="Normalaftertitle"/>
        <w:rPr>
          <w:szCs w:val="22"/>
          <w:lang w:val="ru-RU"/>
        </w:rPr>
      </w:pPr>
      <w:r w:rsidRPr="002B2BF7">
        <w:rPr>
          <w:lang w:val="ru-RU"/>
        </w:rPr>
        <w:t>Всемирная конференция по развитию электросвязи (Кигали, 2022 г.),</w:t>
      </w:r>
    </w:p>
    <w:p w14:paraId="2BDE1C66" w14:textId="77777777" w:rsidR="00976299" w:rsidRPr="002B2BF7" w:rsidRDefault="00976299" w:rsidP="00976299">
      <w:pPr>
        <w:pStyle w:val="Call"/>
        <w:rPr>
          <w:szCs w:val="22"/>
          <w:lang w:val="ru-RU"/>
        </w:rPr>
      </w:pPr>
      <w:r w:rsidRPr="002B2BF7">
        <w:rPr>
          <w:lang w:val="ru-RU"/>
        </w:rPr>
        <w:t>учитывая</w:t>
      </w:r>
      <w:r w:rsidRPr="002B2BF7">
        <w:rPr>
          <w:i w:val="0"/>
          <w:lang w:val="ru-RU"/>
        </w:rPr>
        <w:t>,</w:t>
      </w:r>
    </w:p>
    <w:p w14:paraId="02F439B1" w14:textId="77777777" w:rsidR="00976299" w:rsidRPr="002B2BF7" w:rsidRDefault="00976299" w:rsidP="00976299">
      <w:pPr>
        <w:rPr>
          <w:lang w:val="ru-RU"/>
        </w:rPr>
      </w:pPr>
      <w:r w:rsidRPr="002B2BF7">
        <w:rPr>
          <w:i/>
          <w:iCs/>
          <w:lang w:val="ru-RU"/>
        </w:rPr>
        <w:t>a)</w:t>
      </w:r>
      <w:r w:rsidRPr="002B2BF7">
        <w:rPr>
          <w:lang w:val="ru-RU"/>
        </w:rPr>
        <w:tab/>
        <w:t>что необходимо четко определить мандат каждой исследовательской комиссии в целях исключения дублирования между исследовательскими комиссиями и другими группами Сектора развития электросвязи МСЭ (МСЭ</w:t>
      </w:r>
      <w:r w:rsidRPr="002B2BF7">
        <w:rPr>
          <w:lang w:val="ru-RU"/>
        </w:rPr>
        <w:noBreakHyphen/>
        <w:t>D), создаваемыми в соответствии с п. 209А Конвенции МСЭ, и обеспечения согласованности общей программы работы Сектора в соответствии со Статьей 16 Конвенции;</w:t>
      </w:r>
    </w:p>
    <w:p w14:paraId="6E55FD76" w14:textId="77777777" w:rsidR="00976299" w:rsidRPr="002B2BF7" w:rsidRDefault="00976299" w:rsidP="00976299">
      <w:pPr>
        <w:rPr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lang w:val="ru-RU"/>
        </w:rPr>
        <w:tab/>
        <w:t>что для проведения исследований, порученных МСЭ</w:t>
      </w:r>
      <w:r w:rsidRPr="002B2BF7">
        <w:rPr>
          <w:lang w:val="ru-RU"/>
        </w:rPr>
        <w:noBreakHyphen/>
        <w:t xml:space="preserve">D, необходимо создавать исследовательские комиссии, предусмотренные в Статье 17 Конвенции, для рассмотрения специальных </w:t>
      </w:r>
      <w:r w:rsidRPr="002B2BF7">
        <w:rPr>
          <w:lang w:val="ru-RU" w:bidi="ar-EG"/>
        </w:rPr>
        <w:t xml:space="preserve">целевых </w:t>
      </w:r>
      <w:r w:rsidRPr="002B2BF7">
        <w:rPr>
          <w:lang w:val="ru-RU"/>
        </w:rPr>
        <w:t>Вопросов электросвязи, представляющих первостепенный интерес для развивающихся стран</w:t>
      </w:r>
      <w:r w:rsidRPr="002B2BF7">
        <w:rPr>
          <w:rStyle w:val="FootnoteReference"/>
        </w:rPr>
        <w:footnoteReference w:id="1"/>
      </w:r>
      <w:r w:rsidRPr="002B2BF7">
        <w:rPr>
          <w:lang w:val="ru-RU"/>
        </w:rPr>
        <w:t xml:space="preserve">, с учетом Стратегического плана МСЭ и </w:t>
      </w:r>
      <w:r w:rsidRPr="002B2BF7">
        <w:rPr>
          <w:spacing w:val="-4"/>
          <w:lang w:val="ru-RU"/>
        </w:rPr>
        <w:t xml:space="preserve">целей </w:t>
      </w:r>
      <w:r w:rsidRPr="002B2BF7">
        <w:rPr>
          <w:lang w:val="ru-RU"/>
        </w:rPr>
        <w:t>и подготовки соответствующих выходных документов в форме отчетов, руководящих указаний и/или Рекомендаций для развития электросвязи/информационно-коммуникационных технологий (ИКТ);</w:t>
      </w:r>
    </w:p>
    <w:p w14:paraId="73E9809E" w14:textId="77777777" w:rsidR="00976299" w:rsidRPr="002B2BF7" w:rsidRDefault="00976299" w:rsidP="00976299">
      <w:pPr>
        <w:rPr>
          <w:lang w:val="ru-RU"/>
        </w:rPr>
      </w:pPr>
      <w:r w:rsidRPr="002B2BF7">
        <w:rPr>
          <w:i/>
          <w:iCs/>
          <w:lang w:val="ru-RU"/>
        </w:rPr>
        <w:t>c)</w:t>
      </w:r>
      <w:r w:rsidRPr="002B2BF7">
        <w:rPr>
          <w:lang w:val="ru-RU"/>
        </w:rPr>
        <w:tab/>
        <w:t>необходимость избегать в максимально возможной степени дублирования между исследованиями, проводимыми в МСЭ-D, и исследованиями, проводимыми в двух других Секторах Союза;</w:t>
      </w:r>
    </w:p>
    <w:p w14:paraId="5FF81BC4" w14:textId="77777777" w:rsidR="00976299" w:rsidRPr="002B2BF7" w:rsidRDefault="00976299" w:rsidP="00976299">
      <w:pPr>
        <w:rPr>
          <w:szCs w:val="22"/>
          <w:lang w:val="ru-RU"/>
        </w:rPr>
      </w:pPr>
      <w:r w:rsidRPr="002B2BF7">
        <w:rPr>
          <w:i/>
          <w:iCs/>
          <w:lang w:val="ru-RU"/>
        </w:rPr>
        <w:t>d)</w:t>
      </w:r>
      <w:r w:rsidRPr="002B2BF7">
        <w:rPr>
          <w:lang w:val="ru-RU"/>
        </w:rPr>
        <w:tab/>
        <w:t>результаты исследований в рамках исследуемых Вопросов, принятых на Всемирной конференции по развитию электросвязи (</w:t>
      </w:r>
      <w:r w:rsidRPr="002B2BF7">
        <w:rPr>
          <w:lang w:val="ru-RU" w:bidi="ar-EG"/>
        </w:rPr>
        <w:t>Дубай, 2014 г.) и Всемирной конференции по развитию электросвязи (Буэнос-Айрес, 2017 г.</w:t>
      </w:r>
      <w:r w:rsidRPr="002B2BF7">
        <w:rPr>
          <w:lang w:val="ru-RU"/>
        </w:rPr>
        <w:t>) и порученным двум исследовательским комиссиям,</w:t>
      </w:r>
    </w:p>
    <w:p w14:paraId="4C4E1D79" w14:textId="77777777" w:rsidR="00976299" w:rsidRPr="002B2BF7" w:rsidRDefault="00976299" w:rsidP="00976299">
      <w:pPr>
        <w:pStyle w:val="Call"/>
        <w:rPr>
          <w:lang w:val="ru-RU"/>
        </w:rPr>
      </w:pPr>
      <w:r w:rsidRPr="002B2BF7">
        <w:rPr>
          <w:lang w:val="ru-RU"/>
        </w:rPr>
        <w:t>решает</w:t>
      </w:r>
    </w:p>
    <w:p w14:paraId="6BCD7AAE" w14:textId="77777777" w:rsidR="00976299" w:rsidRPr="002B2BF7" w:rsidRDefault="00976299" w:rsidP="00976299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>продолжить в рамках Сектора работу двух исследовательских комиссий с четким определением обязанностей и кругов ведения, приведенных в Приложении</w:t>
      </w:r>
      <w:r w:rsidRPr="002B2BF7">
        <w:t> </w:t>
      </w:r>
      <w:r w:rsidRPr="002B2BF7">
        <w:rPr>
          <w:lang w:val="ru-RU"/>
        </w:rPr>
        <w:t>1 и Приложении</w:t>
      </w:r>
      <w:r w:rsidRPr="002B2BF7">
        <w:t> </w:t>
      </w:r>
      <w:r w:rsidRPr="002B2BF7">
        <w:rPr>
          <w:lang w:val="ru-RU"/>
        </w:rPr>
        <w:t>3 к настоящей Резолюции;</w:t>
      </w:r>
      <w:r w:rsidRPr="002B2BF7">
        <w:rPr>
          <w:lang w:val="ru-RU"/>
        </w:rPr>
        <w:br w:type="page"/>
      </w:r>
    </w:p>
    <w:p w14:paraId="44E8493E" w14:textId="77777777" w:rsidR="00976299" w:rsidRPr="002B2BF7" w:rsidRDefault="00976299" w:rsidP="00976299">
      <w:pPr>
        <w:rPr>
          <w:lang w:val="ru-RU"/>
        </w:rPr>
      </w:pPr>
      <w:r w:rsidRPr="002B2BF7">
        <w:rPr>
          <w:lang w:val="ru-RU"/>
        </w:rPr>
        <w:lastRenderedPageBreak/>
        <w:t>2</w:t>
      </w:r>
      <w:r w:rsidRPr="002B2BF7">
        <w:rPr>
          <w:lang w:val="ru-RU"/>
        </w:rPr>
        <w:tab/>
        <w:t>что каждая исследовательская комиссия и ее соответствующие группы будут вести исследования в рамках исследуемых Вопросов МСЭ-D, принятых на данной Конференции и порученных им согласно структуре, приведенной в Приложении 2 к настоящей Резолюции, а также исследуемых Вопросов МСЭ-D, принятых или пересмотренных в период между двумя всемирными конференциями по развитию электросвязи (ВКРЭ) в соответствии с положениями Резолюции 1 (</w:t>
      </w:r>
      <w:proofErr w:type="spellStart"/>
      <w:r w:rsidRPr="002B2BF7">
        <w:rPr>
          <w:lang w:val="ru-RU"/>
        </w:rPr>
        <w:t>Пересм</w:t>
      </w:r>
      <w:proofErr w:type="spellEnd"/>
      <w:r w:rsidRPr="002B2BF7">
        <w:rPr>
          <w:lang w:val="ru-RU"/>
        </w:rPr>
        <w:t>. Кигали, 2022 г.) настоящей Конференции;</w:t>
      </w:r>
    </w:p>
    <w:p w14:paraId="1E4E95E2" w14:textId="77777777" w:rsidR="00976299" w:rsidRPr="002B2BF7" w:rsidRDefault="00976299" w:rsidP="00976299">
      <w:pPr>
        <w:rPr>
          <w:lang w:val="ru-RU"/>
        </w:rPr>
      </w:pPr>
      <w:r w:rsidRPr="002B2BF7">
        <w:rPr>
          <w:lang w:val="ru-RU"/>
        </w:rPr>
        <w:t>3</w:t>
      </w:r>
      <w:r w:rsidRPr="002B2BF7">
        <w:rPr>
          <w:lang w:val="ru-RU"/>
        </w:rPr>
        <w:tab/>
        <w:t>что следует обеспечивать, чтобы организация исследовательских комиссий приводила к повышению синергического эффекта, прозрачности и эффективности при минимальном совпадении между исследуемыми Вопросами МСЭ-D;</w:t>
      </w:r>
    </w:p>
    <w:p w14:paraId="47D8C815" w14:textId="77777777" w:rsidR="00976299" w:rsidRPr="002B2BF7" w:rsidRDefault="00976299" w:rsidP="00976299">
      <w:pPr>
        <w:rPr>
          <w:lang w:val="ru-RU"/>
        </w:rPr>
      </w:pPr>
      <w:r w:rsidRPr="002B2BF7">
        <w:rPr>
          <w:lang w:val="ru-RU"/>
        </w:rPr>
        <w:t>4</w:t>
      </w:r>
      <w:r w:rsidRPr="002B2BF7">
        <w:rPr>
          <w:lang w:val="ru-RU"/>
        </w:rPr>
        <w:tab/>
        <w:t>что следует обеспечивать взаимосвязь исследуемых Вопросов МСЭ-D с выполнением Резолюций ВКРЭ и Полномочной конференции, а также с программами Бюро развития электросвязи (БРЭ), предусмотренными Планом действий МСЭ-D, с тем чтобы исследовательские комиссии и программы БРЭ могли пользоваться преимуществами деятельности, ресурсов и специальных знаний друг друга и сообща вносить вклад в выполнение задач МСЭ-D;</w:t>
      </w:r>
    </w:p>
    <w:p w14:paraId="6280A452" w14:textId="77777777" w:rsidR="00976299" w:rsidRPr="002B2BF7" w:rsidRDefault="00976299" w:rsidP="00976299">
      <w:pPr>
        <w:rPr>
          <w:lang w:val="ru-RU"/>
        </w:rPr>
      </w:pPr>
      <w:r w:rsidRPr="002B2BF7">
        <w:rPr>
          <w:lang w:val="ru-RU"/>
        </w:rPr>
        <w:t>5</w:t>
      </w:r>
      <w:r w:rsidRPr="002B2BF7">
        <w:rPr>
          <w:lang w:val="ru-RU"/>
        </w:rPr>
        <w:tab/>
        <w:t>что исследовательским комиссиям следует использовать соответствующие результаты работы и материалы двух других Секторов и Генерального секретариата, которые соответствуют их кругу ведения, и тесно взаимодействовать с исследовательскими комиссиями других Секторов по вопросам, представляющим взаимный интерес;</w:t>
      </w:r>
    </w:p>
    <w:p w14:paraId="7C2CBDB2" w14:textId="77777777" w:rsidR="00976299" w:rsidRPr="002B2BF7" w:rsidRDefault="00976299" w:rsidP="00976299">
      <w:pPr>
        <w:rPr>
          <w:lang w:val="ru-RU"/>
        </w:rPr>
      </w:pPr>
      <w:r w:rsidRPr="002B2BF7">
        <w:rPr>
          <w:lang w:val="ru-RU"/>
        </w:rPr>
        <w:t>6</w:t>
      </w:r>
      <w:r w:rsidRPr="002B2BF7">
        <w:rPr>
          <w:lang w:val="ru-RU"/>
        </w:rPr>
        <w:tab/>
        <w:t>что руководство работой исследовательских комиссий будут осуществлять председатели и заместители председателей, как указано в Приложении 4 к настоящей Резолюции.</w:t>
      </w:r>
    </w:p>
    <w:p w14:paraId="5B7642AF" w14:textId="77777777" w:rsidR="00976299" w:rsidRPr="002B2BF7" w:rsidRDefault="00976299" w:rsidP="0097629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</w:p>
    <w:p w14:paraId="62E91880" w14:textId="77777777" w:rsidR="00976299" w:rsidRPr="002B2BF7" w:rsidRDefault="00976299" w:rsidP="0097629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</w:p>
    <w:p w14:paraId="235DDA0B" w14:textId="77777777" w:rsidR="00976299" w:rsidRPr="002B2BF7" w:rsidRDefault="00976299" w:rsidP="0097629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</w:p>
    <w:p w14:paraId="62828EEB" w14:textId="77777777" w:rsidR="00976299" w:rsidRPr="002B2BF7" w:rsidRDefault="00976299" w:rsidP="0097629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8"/>
          <w:lang w:val="ru-RU"/>
        </w:rPr>
      </w:pPr>
      <w:r w:rsidRPr="002B2BF7">
        <w:rPr>
          <w:lang w:val="ru-RU"/>
        </w:rPr>
        <w:br w:type="page"/>
      </w:r>
    </w:p>
    <w:p w14:paraId="45B1ACAE" w14:textId="77777777" w:rsidR="00976299" w:rsidRPr="002B2BF7" w:rsidRDefault="00976299" w:rsidP="00976299">
      <w:pPr>
        <w:pStyle w:val="AnnexNo"/>
        <w:rPr>
          <w:lang w:val="ru-RU"/>
        </w:rPr>
      </w:pPr>
      <w:r w:rsidRPr="002B2BF7">
        <w:rPr>
          <w:lang w:val="ru-RU"/>
        </w:rPr>
        <w:lastRenderedPageBreak/>
        <w:t>ПРИЛОЖЕНИЕ 1 К РЕЗОЛЮЦИИ 2 (</w:t>
      </w:r>
      <w:proofErr w:type="spellStart"/>
      <w:r w:rsidRPr="002B2BF7">
        <w:rPr>
          <w:caps w:val="0"/>
          <w:lang w:val="ru-RU"/>
        </w:rPr>
        <w:t>Пересм</w:t>
      </w:r>
      <w:proofErr w:type="spellEnd"/>
      <w:r w:rsidRPr="002B2BF7">
        <w:rPr>
          <w:lang w:val="ru-RU"/>
        </w:rPr>
        <w:t xml:space="preserve">. </w:t>
      </w:r>
      <w:r w:rsidRPr="002B2BF7">
        <w:rPr>
          <w:caps w:val="0"/>
          <w:lang w:val="ru-RU"/>
        </w:rPr>
        <w:t>Кигали</w:t>
      </w:r>
      <w:r w:rsidRPr="002B2BF7">
        <w:rPr>
          <w:lang w:val="ru-RU"/>
        </w:rPr>
        <w:t>, 2022</w:t>
      </w:r>
      <w:r w:rsidRPr="002B2BF7">
        <w:t> </w:t>
      </w:r>
      <w:r w:rsidRPr="002B2BF7">
        <w:rPr>
          <w:caps w:val="0"/>
          <w:lang w:val="ru-RU"/>
        </w:rPr>
        <w:t>г</w:t>
      </w:r>
      <w:r w:rsidRPr="002B2BF7">
        <w:rPr>
          <w:lang w:val="ru-RU"/>
        </w:rPr>
        <w:t>.)</w:t>
      </w:r>
    </w:p>
    <w:p w14:paraId="4C3A6AD9" w14:textId="77777777" w:rsidR="00976299" w:rsidRPr="002B2BF7" w:rsidRDefault="00976299" w:rsidP="00976299">
      <w:pPr>
        <w:pStyle w:val="Annextitle"/>
        <w:rPr>
          <w:lang w:val="ru-RU"/>
        </w:rPr>
      </w:pPr>
      <w:bookmarkStart w:id="2" w:name="_Toc116554119"/>
      <w:r w:rsidRPr="002B2BF7">
        <w:rPr>
          <w:lang w:val="ru-RU"/>
        </w:rPr>
        <w:t>Сфера деятельности исследовательских комиссий МСЭ-D</w:t>
      </w:r>
      <w:bookmarkEnd w:id="2"/>
    </w:p>
    <w:p w14:paraId="7821E64A" w14:textId="77777777" w:rsidR="00976299" w:rsidRPr="002B2BF7" w:rsidRDefault="00976299" w:rsidP="00976299">
      <w:pPr>
        <w:pStyle w:val="Heading1"/>
        <w:rPr>
          <w:lang w:val="ru-RU"/>
        </w:rPr>
      </w:pPr>
      <w:bookmarkStart w:id="3" w:name="_Toc116554120"/>
      <w:r w:rsidRPr="002B2BF7">
        <w:rPr>
          <w:lang w:val="ru-RU"/>
        </w:rPr>
        <w:t>1</w:t>
      </w:r>
      <w:r w:rsidRPr="002B2BF7">
        <w:rPr>
          <w:lang w:val="ru-RU"/>
        </w:rPr>
        <w:tab/>
        <w:t>1-я Исследовательская комиссия</w:t>
      </w:r>
      <w:bookmarkEnd w:id="3"/>
    </w:p>
    <w:p w14:paraId="478C8E75" w14:textId="77777777" w:rsidR="00976299" w:rsidRPr="002B2BF7" w:rsidRDefault="00976299" w:rsidP="00976299">
      <w:pPr>
        <w:pStyle w:val="Headingb"/>
        <w:rPr>
          <w:lang w:val="ru-RU"/>
        </w:rPr>
      </w:pPr>
      <w:r w:rsidRPr="002B2BF7">
        <w:rPr>
          <w:lang w:val="ru-RU"/>
        </w:rPr>
        <w:t>Благоприятная среда для обеспечения реальной возможности установления соединений</w:t>
      </w:r>
      <w:r w:rsidRPr="002B2BF7">
        <w:rPr>
          <w:rStyle w:val="FootnoteReference"/>
          <w:lang w:val="ru-RU"/>
        </w:rPr>
        <w:footnoteReference w:id="2"/>
      </w:r>
    </w:p>
    <w:p w14:paraId="7641F5CB" w14:textId="77777777" w:rsidR="00976299" w:rsidRPr="002B2BF7" w:rsidRDefault="00976299" w:rsidP="00976299">
      <w:pPr>
        <w:pStyle w:val="enumlev1"/>
        <w:rPr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  <w:t>Национальные политические и регуляторные аспекты развития широкополосной электросвязи/ИКТ.</w:t>
      </w:r>
    </w:p>
    <w:p w14:paraId="5B7F5E09" w14:textId="77777777" w:rsidR="00976299" w:rsidRPr="002B2BF7" w:rsidRDefault="00976299" w:rsidP="00976299">
      <w:pPr>
        <w:pStyle w:val="enumlev1"/>
        <w:rPr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  <w:t>Экономические аспекты в области электросвязи/ИКТ на национальном уровне, включая содействие развитию цифровой экономики</w:t>
      </w:r>
      <w:r w:rsidRPr="002B2BF7">
        <w:rPr>
          <w:rFonts w:cstheme="minorHAnsi"/>
          <w:szCs w:val="24"/>
          <w:lang w:val="ru-RU"/>
        </w:rPr>
        <w:t xml:space="preserve"> </w:t>
      </w:r>
      <w:r w:rsidRPr="002B2BF7">
        <w:rPr>
          <w:lang w:val="ru-RU"/>
        </w:rPr>
        <w:t>и предоставлению услуг электросвязи/ИКТ, в том числе в сельских и отдаленных районах.</w:t>
      </w:r>
    </w:p>
    <w:p w14:paraId="404771AF" w14:textId="77777777" w:rsidR="00976299" w:rsidRPr="002B2BF7" w:rsidRDefault="00976299" w:rsidP="00976299">
      <w:pPr>
        <w:pStyle w:val="enumlev1"/>
        <w:rPr>
          <w:szCs w:val="22"/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  <w:t xml:space="preserve">Национальные подходы к обеспечению доступа к электросвязи/ИКТ в сельских и отдаленных районах, </w:t>
      </w:r>
      <w:r w:rsidRPr="002B2BF7">
        <w:rPr>
          <w:szCs w:val="22"/>
          <w:lang w:val="ru-RU"/>
        </w:rPr>
        <w:t>при уделении особого внимания развивающимся странам, включая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  <w:p w14:paraId="0FE12E6E" w14:textId="77777777" w:rsidR="00976299" w:rsidRPr="002B2BF7" w:rsidRDefault="00976299" w:rsidP="00976299">
      <w:pPr>
        <w:pStyle w:val="enumlev1"/>
        <w:rPr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  <w:t>Доступ к услугам электросвязи/ИКТ для обеспечения связи для всех, в особенности для лиц с ограниченными возможностями и лиц с особыми потребностями.</w:t>
      </w:r>
    </w:p>
    <w:p w14:paraId="4CBEDBFF" w14:textId="77777777" w:rsidR="00976299" w:rsidRPr="002B2BF7" w:rsidRDefault="00976299" w:rsidP="00976299">
      <w:pPr>
        <w:pStyle w:val="enumlev1"/>
        <w:rPr>
          <w:lang w:val="ru-RU"/>
        </w:rPr>
      </w:pPr>
      <w:r w:rsidRPr="002B2BF7">
        <w:rPr>
          <w:lang w:val="ru-RU"/>
        </w:rPr>
        <w:t xml:space="preserve">– </w:t>
      </w:r>
      <w:r w:rsidRPr="002B2BF7">
        <w:rPr>
          <w:lang w:val="ru-RU"/>
        </w:rPr>
        <w:tab/>
        <w:t>Переход к цифровым технологиям и внедрение цифровых технологий для радиовещания в различных средах.</w:t>
      </w:r>
    </w:p>
    <w:p w14:paraId="510A9BA7" w14:textId="77777777" w:rsidR="00976299" w:rsidRPr="002B2BF7" w:rsidRDefault="00976299" w:rsidP="00976299">
      <w:pPr>
        <w:pStyle w:val="enumlev1"/>
        <w:rPr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  <w:t>Использование электросвязи/ИКТ для снижения рисков бедствий и управления операциями в случае бедствий, в особенности в развивающихся странах.</w:t>
      </w:r>
    </w:p>
    <w:p w14:paraId="1F024397" w14:textId="77777777" w:rsidR="00976299" w:rsidRPr="002B2BF7" w:rsidRDefault="00976299" w:rsidP="00976299">
      <w:pPr>
        <w:pStyle w:val="enumlev1"/>
        <w:rPr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  <w:t>Информация для потребителей, их защита и права в сфере услуг электросвязи/ИКТ, особенно для уязвимых групп.</w:t>
      </w:r>
    </w:p>
    <w:p w14:paraId="34E7BD3D" w14:textId="77777777" w:rsidR="00976299" w:rsidRPr="002B2BF7" w:rsidRDefault="00976299" w:rsidP="00976299">
      <w:pPr>
        <w:pStyle w:val="Heading1"/>
        <w:tabs>
          <w:tab w:val="left" w:pos="5032"/>
        </w:tabs>
        <w:rPr>
          <w:lang w:val="ru-RU"/>
        </w:rPr>
      </w:pPr>
      <w:bookmarkStart w:id="4" w:name="_Toc116554121"/>
      <w:r w:rsidRPr="002B2BF7">
        <w:rPr>
          <w:lang w:val="ru-RU"/>
        </w:rPr>
        <w:t>2</w:t>
      </w:r>
      <w:r w:rsidRPr="002B2BF7">
        <w:rPr>
          <w:lang w:val="ru-RU"/>
        </w:rPr>
        <w:tab/>
        <w:t>2-я Исследовательская комиссия</w:t>
      </w:r>
      <w:bookmarkEnd w:id="4"/>
    </w:p>
    <w:p w14:paraId="3953AEA5" w14:textId="77777777" w:rsidR="00976299" w:rsidRPr="002B2BF7" w:rsidRDefault="00976299" w:rsidP="00976299">
      <w:pPr>
        <w:pStyle w:val="Headingb"/>
        <w:rPr>
          <w:lang w:val="ru-RU"/>
        </w:rPr>
      </w:pPr>
      <w:r w:rsidRPr="002B2BF7">
        <w:rPr>
          <w:lang w:val="ru-RU"/>
        </w:rPr>
        <w:t>Цифровая трансформация</w:t>
      </w:r>
    </w:p>
    <w:p w14:paraId="5A5FAF7B" w14:textId="77777777" w:rsidR="00976299" w:rsidRPr="002B2BF7" w:rsidRDefault="00976299" w:rsidP="00976299">
      <w:pPr>
        <w:pStyle w:val="enumlev1"/>
        <w:rPr>
          <w:lang w:val="ru-RU"/>
        </w:rPr>
      </w:pPr>
      <w:r w:rsidRPr="002B2BF7">
        <w:rPr>
          <w:lang w:val="ru-RU"/>
        </w:rPr>
        <w:t>−</w:t>
      </w:r>
      <w:r w:rsidRPr="002B2BF7">
        <w:rPr>
          <w:lang w:val="ru-RU"/>
        </w:rPr>
        <w:tab/>
        <w:t>Электросвязь/ИКТ для электронных услуг, включая электронное здравоохранение и электронное образование.</w:t>
      </w:r>
    </w:p>
    <w:p w14:paraId="23DBDCB9" w14:textId="77777777" w:rsidR="00976299" w:rsidRPr="002B2BF7" w:rsidRDefault="00976299" w:rsidP="00976299">
      <w:pPr>
        <w:pStyle w:val="enumlev1"/>
        <w:rPr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  <w:t>Укрепление доверия и безопасности при использовании ИКТ.</w:t>
      </w:r>
    </w:p>
    <w:p w14:paraId="44AF7348" w14:textId="77777777" w:rsidR="00976299" w:rsidRPr="002B2BF7" w:rsidRDefault="00976299" w:rsidP="00976299">
      <w:pPr>
        <w:pStyle w:val="enumlev1"/>
        <w:rPr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  <w:t>Использование электросвязи/ИКТ для мониторинга и смягчения воздействия изменения климата</w:t>
      </w:r>
      <w:r w:rsidRPr="002B2BF7">
        <w:rPr>
          <w:rFonts w:cstheme="minorHAnsi"/>
          <w:szCs w:val="24"/>
          <w:lang w:val="ru-RU"/>
        </w:rPr>
        <w:t xml:space="preserve"> </w:t>
      </w:r>
      <w:r w:rsidRPr="002B2BF7">
        <w:rPr>
          <w:lang w:val="ru-RU"/>
        </w:rPr>
        <w:t>и учет проблемы циркуляционной экономики и безопасного удаления электронных отходов.</w:t>
      </w:r>
      <w:r w:rsidRPr="002B2BF7">
        <w:rPr>
          <w:lang w:val="ru-RU"/>
        </w:rPr>
        <w:br w:type="page"/>
      </w:r>
    </w:p>
    <w:p w14:paraId="19E67557" w14:textId="77777777" w:rsidR="00976299" w:rsidRPr="002B2BF7" w:rsidRDefault="00976299" w:rsidP="00976299">
      <w:pPr>
        <w:pStyle w:val="enumlev1"/>
        <w:rPr>
          <w:lang w:val="ru-RU"/>
        </w:rPr>
      </w:pPr>
      <w:r w:rsidRPr="002B2BF7">
        <w:rPr>
          <w:lang w:val="ru-RU"/>
        </w:rPr>
        <w:lastRenderedPageBreak/>
        <w:t>–</w:t>
      </w:r>
      <w:r w:rsidRPr="002B2BF7">
        <w:rPr>
          <w:lang w:val="ru-RU"/>
        </w:rPr>
        <w:tab/>
        <w:t>Борьба с использованием контрафактных устройств электросвязи/ИКТ и хищениями мобильных устройств электросвязи.</w:t>
      </w:r>
    </w:p>
    <w:p w14:paraId="39303876" w14:textId="77777777" w:rsidR="00976299" w:rsidRPr="002B2BF7" w:rsidRDefault="00976299" w:rsidP="00976299">
      <w:pPr>
        <w:pStyle w:val="enumlev1"/>
        <w:rPr>
          <w:lang w:val="ru-RU"/>
        </w:rPr>
      </w:pPr>
      <w:r w:rsidRPr="002B2BF7">
        <w:rPr>
          <w:lang w:val="ru-RU"/>
        </w:rPr>
        <w:t>−</w:t>
      </w:r>
      <w:r w:rsidRPr="002B2BF7">
        <w:rPr>
          <w:lang w:val="ru-RU"/>
        </w:rPr>
        <w:tab/>
        <w:t>Проведение проверок на соответствие и функциональную совместимость устройств и оборудования электросвязи/ИКТ.</w:t>
      </w:r>
    </w:p>
    <w:p w14:paraId="09F2E701" w14:textId="77777777" w:rsidR="00976299" w:rsidRPr="002B2BF7" w:rsidRDefault="00976299" w:rsidP="00976299">
      <w:pPr>
        <w:pStyle w:val="enumlev1"/>
        <w:rPr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  <w:t>Воздействие электромагнитных полей на человека.</w:t>
      </w:r>
    </w:p>
    <w:p w14:paraId="4694C690" w14:textId="77777777" w:rsidR="00976299" w:rsidRPr="002B2BF7" w:rsidRDefault="00976299" w:rsidP="00976299">
      <w:pPr>
        <w:pStyle w:val="enumlev1"/>
        <w:rPr>
          <w:szCs w:val="18"/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</w:r>
      <w:r w:rsidRPr="002B2BF7">
        <w:rPr>
          <w:szCs w:val="18"/>
          <w:lang w:val="ru-RU"/>
        </w:rPr>
        <w:t>Проблемы и возможности для развивающихся стран, связанные с доступом к появляющимся технологиям, платформам, приложениям и сценариям использования</w:t>
      </w:r>
      <w:r w:rsidRPr="002B2BF7">
        <w:rPr>
          <w:rFonts w:cstheme="minorHAnsi"/>
          <w:szCs w:val="18"/>
          <w:lang w:val="ru-RU"/>
        </w:rPr>
        <w:t>.</w:t>
      </w:r>
    </w:p>
    <w:p w14:paraId="54925ACD" w14:textId="77777777" w:rsidR="00976299" w:rsidRPr="002B2BF7" w:rsidRDefault="00976299" w:rsidP="00976299">
      <w:pPr>
        <w:pStyle w:val="enumlev1"/>
        <w:rPr>
          <w:szCs w:val="18"/>
          <w:lang w:val="ru-RU"/>
        </w:rPr>
      </w:pPr>
      <w:r w:rsidRPr="002B2BF7">
        <w:rPr>
          <w:szCs w:val="18"/>
          <w:lang w:val="ru-RU"/>
        </w:rPr>
        <w:t>–</w:t>
      </w:r>
      <w:r w:rsidRPr="002B2BF7">
        <w:rPr>
          <w:szCs w:val="18"/>
          <w:lang w:val="ru-RU"/>
        </w:rPr>
        <w:tab/>
        <w:t>Использование электросвязи/ИКТ при формировании "умных" городов и информационного общества.</w:t>
      </w:r>
    </w:p>
    <w:p w14:paraId="0DB2582C" w14:textId="77777777" w:rsidR="00976299" w:rsidRPr="002B2BF7" w:rsidRDefault="00976299" w:rsidP="00976299">
      <w:pPr>
        <w:pStyle w:val="enumlev1"/>
        <w:rPr>
          <w:sz w:val="20"/>
          <w:szCs w:val="18"/>
          <w:lang w:val="ru-RU"/>
        </w:rPr>
      </w:pPr>
      <w:r w:rsidRPr="002B2BF7">
        <w:rPr>
          <w:szCs w:val="18"/>
          <w:lang w:val="ru-RU"/>
        </w:rPr>
        <w:t>–</w:t>
      </w:r>
      <w:r w:rsidRPr="002B2BF7">
        <w:rPr>
          <w:szCs w:val="18"/>
          <w:lang w:val="ru-RU"/>
        </w:rPr>
        <w:tab/>
        <w:t>Внедрение электросвязи/ИКТ и совершенствование цифровых навыков.</w:t>
      </w:r>
    </w:p>
    <w:p w14:paraId="0DED4077" w14:textId="77777777" w:rsidR="00976299" w:rsidRPr="002B2BF7" w:rsidRDefault="00976299" w:rsidP="0097629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</w:p>
    <w:p w14:paraId="61CEDCB6" w14:textId="77777777" w:rsidR="00976299" w:rsidRPr="002B2BF7" w:rsidRDefault="00976299" w:rsidP="0097629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</w:p>
    <w:p w14:paraId="57F616E5" w14:textId="77777777" w:rsidR="00976299" w:rsidRPr="002B2BF7" w:rsidRDefault="00976299" w:rsidP="0097629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</w:p>
    <w:p w14:paraId="16D934CC" w14:textId="77777777" w:rsidR="00976299" w:rsidRPr="002B2BF7" w:rsidRDefault="00976299" w:rsidP="0097629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</w:p>
    <w:p w14:paraId="25CB3547" w14:textId="77777777" w:rsidR="00976299" w:rsidRPr="002B2BF7" w:rsidRDefault="00976299" w:rsidP="0097629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</w:p>
    <w:p w14:paraId="7FC79CFC" w14:textId="77777777" w:rsidR="00976299" w:rsidRPr="002B2BF7" w:rsidRDefault="00976299" w:rsidP="0097629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</w:p>
    <w:p w14:paraId="27DE7898" w14:textId="77777777" w:rsidR="00976299" w:rsidRPr="002B2BF7" w:rsidRDefault="00976299" w:rsidP="0097629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</w:p>
    <w:p w14:paraId="1CC51B3D" w14:textId="77777777" w:rsidR="00976299" w:rsidRPr="002B2BF7" w:rsidRDefault="00976299" w:rsidP="0097629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8"/>
          <w:lang w:val="ru-RU"/>
        </w:rPr>
      </w:pPr>
      <w:r w:rsidRPr="002B2BF7">
        <w:rPr>
          <w:lang w:val="ru-RU"/>
        </w:rPr>
        <w:br w:type="page"/>
      </w:r>
    </w:p>
    <w:p w14:paraId="50B2B998" w14:textId="77777777" w:rsidR="00976299" w:rsidRPr="002B2BF7" w:rsidRDefault="00976299" w:rsidP="00976299">
      <w:pPr>
        <w:pStyle w:val="AnnexNo"/>
        <w:rPr>
          <w:lang w:val="ru-RU"/>
        </w:rPr>
      </w:pPr>
      <w:r w:rsidRPr="002B2BF7">
        <w:rPr>
          <w:lang w:val="ru-RU"/>
        </w:rPr>
        <w:lastRenderedPageBreak/>
        <w:t>ПРИЛОЖЕНИЕ 2 К РЕЗОЛЮЦИИ 2 (</w:t>
      </w:r>
      <w:proofErr w:type="spellStart"/>
      <w:r w:rsidRPr="002B2BF7">
        <w:rPr>
          <w:caps w:val="0"/>
          <w:lang w:val="ru-RU"/>
        </w:rPr>
        <w:t>Пересм</w:t>
      </w:r>
      <w:proofErr w:type="spellEnd"/>
      <w:r w:rsidRPr="002B2BF7">
        <w:rPr>
          <w:lang w:val="ru-RU"/>
        </w:rPr>
        <w:t xml:space="preserve">. </w:t>
      </w:r>
      <w:r w:rsidRPr="002B2BF7">
        <w:rPr>
          <w:caps w:val="0"/>
          <w:lang w:val="ru-RU"/>
        </w:rPr>
        <w:t>Кигали</w:t>
      </w:r>
      <w:r w:rsidRPr="002B2BF7">
        <w:rPr>
          <w:lang w:val="ru-RU"/>
        </w:rPr>
        <w:t>, 2022</w:t>
      </w:r>
      <w:r w:rsidRPr="002B2BF7">
        <w:t> </w:t>
      </w:r>
      <w:r w:rsidRPr="002B2BF7">
        <w:rPr>
          <w:caps w:val="0"/>
          <w:lang w:val="ru-RU"/>
        </w:rPr>
        <w:t>г</w:t>
      </w:r>
      <w:r w:rsidRPr="002B2BF7">
        <w:rPr>
          <w:lang w:val="ru-RU"/>
        </w:rPr>
        <w:t>.)</w:t>
      </w:r>
    </w:p>
    <w:p w14:paraId="7386CC2A" w14:textId="77777777" w:rsidR="00976299" w:rsidRPr="002B2BF7" w:rsidRDefault="00976299" w:rsidP="00976299">
      <w:pPr>
        <w:pStyle w:val="Annextitle"/>
        <w:rPr>
          <w:lang w:val="ru-RU"/>
        </w:rPr>
      </w:pPr>
      <w:bookmarkStart w:id="5" w:name="_Toc116554122"/>
      <w:r w:rsidRPr="002B2BF7">
        <w:rPr>
          <w:lang w:val="ru-RU"/>
        </w:rPr>
        <w:t>Вопросы, порученные Всемирной конференцией по развитию электросвязи исследовательским комиссиям МСЭ-D</w:t>
      </w:r>
      <w:bookmarkEnd w:id="5"/>
      <w:r w:rsidRPr="002B2BF7">
        <w:rPr>
          <w:lang w:val="ru-RU"/>
        </w:rPr>
        <w:t xml:space="preserve"> </w:t>
      </w:r>
    </w:p>
    <w:p w14:paraId="15536032" w14:textId="77777777" w:rsidR="00976299" w:rsidRPr="002B2BF7" w:rsidRDefault="00976299" w:rsidP="00976299">
      <w:pPr>
        <w:pStyle w:val="Heading1"/>
        <w:rPr>
          <w:lang w:val="ru-RU"/>
        </w:rPr>
      </w:pPr>
      <w:bookmarkStart w:id="6" w:name="_Toc116554123"/>
      <w:r w:rsidRPr="002B2BF7">
        <w:rPr>
          <w:lang w:val="ru-RU"/>
        </w:rPr>
        <w:t>1-я Исследовательская комиссия</w:t>
      </w:r>
      <w:bookmarkEnd w:id="6"/>
    </w:p>
    <w:p w14:paraId="3A9E183C" w14:textId="77777777" w:rsidR="00976299" w:rsidRPr="002B2BF7" w:rsidRDefault="00976299" w:rsidP="00976299">
      <w:pPr>
        <w:pStyle w:val="enumlev1"/>
        <w:rPr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</w:r>
      <w:r w:rsidRPr="002B2BF7">
        <w:rPr>
          <w:b/>
          <w:bCs/>
          <w:lang w:val="ru-RU"/>
        </w:rPr>
        <w:t>Вопрос 1/1</w:t>
      </w:r>
      <w:r w:rsidRPr="002B2BF7">
        <w:rPr>
          <w:lang w:val="ru-RU"/>
        </w:rPr>
        <w:t>: Стратегии и политика для развертывания широкополосной связи в развивающихся странах</w:t>
      </w:r>
    </w:p>
    <w:p w14:paraId="5E1486DE" w14:textId="77777777" w:rsidR="00976299" w:rsidRPr="002B2BF7" w:rsidRDefault="00976299" w:rsidP="00976299">
      <w:pPr>
        <w:pStyle w:val="enumlev1"/>
        <w:rPr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</w:r>
      <w:r w:rsidRPr="002B2BF7">
        <w:rPr>
          <w:b/>
          <w:bCs/>
          <w:lang w:val="ru-RU"/>
        </w:rPr>
        <w:t>Вопрос 2/1</w:t>
      </w:r>
      <w:r w:rsidRPr="002B2BF7">
        <w:rPr>
          <w:lang w:val="ru-RU"/>
        </w:rPr>
        <w:t>: Стратегии, политика, регуляторные нормы и методы перехода к цифровым технологиям радиовещания и их внедрения, включая предоставление новых услуг в различных средах</w:t>
      </w:r>
    </w:p>
    <w:p w14:paraId="5486E104" w14:textId="77777777" w:rsidR="00976299" w:rsidRPr="002B2BF7" w:rsidRDefault="00976299" w:rsidP="00976299">
      <w:pPr>
        <w:pStyle w:val="enumlev1"/>
        <w:rPr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</w:r>
      <w:r w:rsidRPr="002B2BF7">
        <w:rPr>
          <w:b/>
          <w:lang w:val="ru-RU"/>
        </w:rPr>
        <w:t>Вопрос 3/1</w:t>
      </w:r>
      <w:r w:rsidRPr="002B2BF7">
        <w:rPr>
          <w:bCs/>
          <w:lang w:val="ru-RU"/>
        </w:rPr>
        <w:t xml:space="preserve">: </w:t>
      </w:r>
      <w:r w:rsidRPr="002B2BF7">
        <w:rPr>
          <w:szCs w:val="24"/>
          <w:lang w:val="ru-RU"/>
        </w:rPr>
        <w:t>Использование электросвязи/ИКТ для снижения риска бедствий и управления операциями в случае бедствий</w:t>
      </w:r>
    </w:p>
    <w:p w14:paraId="557345A5" w14:textId="77777777" w:rsidR="00976299" w:rsidRPr="002B2BF7" w:rsidRDefault="00976299" w:rsidP="00976299">
      <w:pPr>
        <w:pStyle w:val="enumlev1"/>
        <w:rPr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</w:r>
      <w:r w:rsidRPr="002B2BF7">
        <w:rPr>
          <w:b/>
          <w:bCs/>
          <w:lang w:val="ru-RU"/>
        </w:rPr>
        <w:t>Вопрос 4/1</w:t>
      </w:r>
      <w:r w:rsidRPr="002B2BF7">
        <w:rPr>
          <w:lang w:val="ru-RU"/>
        </w:rPr>
        <w:t>: Экономические аспекты национальных электросвязи/ИКТ</w:t>
      </w:r>
    </w:p>
    <w:p w14:paraId="4243BA0F" w14:textId="77777777" w:rsidR="00976299" w:rsidRPr="002B2BF7" w:rsidRDefault="00976299" w:rsidP="00976299">
      <w:pPr>
        <w:pStyle w:val="enumlev1"/>
        <w:rPr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</w:r>
      <w:r w:rsidRPr="002B2BF7">
        <w:rPr>
          <w:b/>
          <w:bCs/>
          <w:lang w:val="ru-RU"/>
        </w:rPr>
        <w:t>Вопрос 5/1</w:t>
      </w:r>
      <w:r w:rsidRPr="002B2BF7">
        <w:rPr>
          <w:lang w:val="ru-RU"/>
        </w:rPr>
        <w:t>: Электросвязь/ИКТ для сельских и отдаленных районов</w:t>
      </w:r>
    </w:p>
    <w:p w14:paraId="3B45B99A" w14:textId="77777777" w:rsidR="00976299" w:rsidRPr="002B2BF7" w:rsidRDefault="00976299" w:rsidP="00976299">
      <w:pPr>
        <w:pStyle w:val="enumlev1"/>
        <w:rPr>
          <w:b/>
          <w:bCs/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</w:r>
      <w:r w:rsidRPr="002B2BF7">
        <w:rPr>
          <w:b/>
          <w:bCs/>
          <w:lang w:val="ru-RU"/>
        </w:rPr>
        <w:t>Вопрос 6/1</w:t>
      </w:r>
      <w:r w:rsidRPr="002B2BF7">
        <w:rPr>
          <w:lang w:val="ru-RU"/>
        </w:rPr>
        <w:t>: Информация для потребителей, их защита и права</w:t>
      </w:r>
    </w:p>
    <w:p w14:paraId="7CEE0EDA" w14:textId="77777777" w:rsidR="00976299" w:rsidRPr="002B2BF7" w:rsidRDefault="00976299" w:rsidP="00976299">
      <w:pPr>
        <w:pStyle w:val="enumlev1"/>
        <w:rPr>
          <w:b/>
          <w:bCs/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</w:r>
      <w:r w:rsidRPr="002B2BF7">
        <w:rPr>
          <w:b/>
          <w:bCs/>
          <w:lang w:val="ru-RU"/>
        </w:rPr>
        <w:t>Вопрос 7/1</w:t>
      </w:r>
      <w:r w:rsidRPr="002B2BF7">
        <w:rPr>
          <w:lang w:val="ru-RU"/>
        </w:rPr>
        <w:t>: Доступность электросвязи/ИКТ для обеспечения связи для всех, в особенности для лиц с ограниченными возможностями</w:t>
      </w:r>
    </w:p>
    <w:p w14:paraId="53BCAD17" w14:textId="77777777" w:rsidR="00976299" w:rsidRPr="002B2BF7" w:rsidRDefault="00976299" w:rsidP="00976299">
      <w:pPr>
        <w:pStyle w:val="Heading1"/>
        <w:rPr>
          <w:lang w:val="ru-RU"/>
        </w:rPr>
      </w:pPr>
      <w:bookmarkStart w:id="7" w:name="_Toc116554124"/>
      <w:r w:rsidRPr="002B2BF7">
        <w:rPr>
          <w:lang w:val="ru-RU"/>
        </w:rPr>
        <w:t>2-я Исследовательская комиссия</w:t>
      </w:r>
      <w:bookmarkEnd w:id="7"/>
    </w:p>
    <w:p w14:paraId="08493AC7" w14:textId="77777777" w:rsidR="00976299" w:rsidRPr="002B2BF7" w:rsidRDefault="00976299" w:rsidP="00976299">
      <w:pPr>
        <w:pStyle w:val="enumlev1"/>
        <w:rPr>
          <w:b/>
          <w:bCs/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</w:r>
      <w:r w:rsidRPr="002B2BF7">
        <w:rPr>
          <w:b/>
          <w:bCs/>
          <w:lang w:val="ru-RU"/>
        </w:rPr>
        <w:t>Вопрос 1/2</w:t>
      </w:r>
      <w:r w:rsidRPr="002B2BF7">
        <w:rPr>
          <w:lang w:val="ru-RU"/>
        </w:rPr>
        <w:t>: "Умные" устойчивые города и сообщества</w:t>
      </w:r>
    </w:p>
    <w:p w14:paraId="7C609B96" w14:textId="77777777" w:rsidR="00976299" w:rsidRPr="002B2BF7" w:rsidRDefault="00976299" w:rsidP="00976299">
      <w:pPr>
        <w:pStyle w:val="enumlev1"/>
        <w:rPr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</w:r>
      <w:r w:rsidRPr="002B2BF7">
        <w:rPr>
          <w:b/>
          <w:bCs/>
          <w:lang w:val="ru-RU"/>
        </w:rPr>
        <w:t>Вопрос 2/2</w:t>
      </w:r>
      <w:r w:rsidRPr="002B2BF7">
        <w:rPr>
          <w:lang w:val="ru-RU"/>
        </w:rPr>
        <w:t xml:space="preserve">: Опорные технологии для электронных услуг и приложений, в том числе для электронного здравоохранения и электронного образования </w:t>
      </w:r>
    </w:p>
    <w:p w14:paraId="213DCBA5" w14:textId="77777777" w:rsidR="00976299" w:rsidRPr="002B2BF7" w:rsidRDefault="00976299" w:rsidP="00976299">
      <w:pPr>
        <w:pStyle w:val="enumlev1"/>
        <w:rPr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</w:r>
      <w:r w:rsidRPr="002B2BF7">
        <w:rPr>
          <w:b/>
          <w:bCs/>
          <w:lang w:val="ru-RU"/>
        </w:rPr>
        <w:t>Вопрос 3/2</w:t>
      </w:r>
      <w:r w:rsidRPr="002B2BF7">
        <w:rPr>
          <w:lang w:val="ru-RU"/>
        </w:rPr>
        <w:t xml:space="preserve">: Защищенность сетей информации и связи: передовой опыт по созданию культуры кибербезопасности </w:t>
      </w:r>
    </w:p>
    <w:p w14:paraId="5ABA400C" w14:textId="77777777" w:rsidR="00976299" w:rsidRPr="002B2BF7" w:rsidRDefault="00976299" w:rsidP="00976299">
      <w:pPr>
        <w:pStyle w:val="enumlev1"/>
        <w:rPr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</w:r>
      <w:r w:rsidRPr="002B2BF7">
        <w:rPr>
          <w:b/>
          <w:bCs/>
          <w:lang w:val="ru-RU"/>
        </w:rPr>
        <w:t>Вопрос 4/2</w:t>
      </w:r>
      <w:r w:rsidRPr="002B2BF7">
        <w:rPr>
          <w:lang w:val="ru-RU"/>
        </w:rPr>
        <w:t xml:space="preserve">: Оборудование электросвязи/ИКТ: проверка на соответствие и </w:t>
      </w:r>
      <w:r w:rsidRPr="002B2BF7">
        <w:rPr>
          <w:cs/>
          <w:lang w:val="ru-RU"/>
        </w:rPr>
        <w:t>‎</w:t>
      </w:r>
      <w:r w:rsidRPr="002B2BF7">
        <w:rPr>
          <w:lang w:val="ru-RU"/>
        </w:rPr>
        <w:t>функциональную совместимость, борьба с использованием контрафактных и похищенных мобильных устройств</w:t>
      </w:r>
    </w:p>
    <w:p w14:paraId="3637F4A9" w14:textId="77777777" w:rsidR="00976299" w:rsidRPr="002B2BF7" w:rsidRDefault="00976299" w:rsidP="00976299">
      <w:pPr>
        <w:pStyle w:val="enumlev1"/>
        <w:rPr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</w:r>
      <w:r w:rsidRPr="002B2BF7">
        <w:rPr>
          <w:b/>
          <w:bCs/>
          <w:lang w:val="ru-RU"/>
        </w:rPr>
        <w:t>Вопрос 5/2</w:t>
      </w:r>
      <w:r w:rsidRPr="002B2BF7">
        <w:rPr>
          <w:lang w:val="ru-RU"/>
        </w:rPr>
        <w:t>: Внедрение электросвязи/ИКТ и совершенствование цифровых навыков</w:t>
      </w:r>
    </w:p>
    <w:p w14:paraId="1BB1CB3E" w14:textId="77777777" w:rsidR="00976299" w:rsidRPr="002B2BF7" w:rsidRDefault="00976299" w:rsidP="00976299">
      <w:pPr>
        <w:pStyle w:val="enumlev1"/>
        <w:rPr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</w:r>
      <w:r w:rsidRPr="002B2BF7">
        <w:rPr>
          <w:b/>
          <w:bCs/>
          <w:lang w:val="ru-RU"/>
        </w:rPr>
        <w:t>Вопрос 6/2</w:t>
      </w:r>
      <w:r w:rsidRPr="002B2BF7">
        <w:rPr>
          <w:lang w:val="ru-RU"/>
        </w:rPr>
        <w:t xml:space="preserve">: ИКТ для окружающей среды </w:t>
      </w:r>
    </w:p>
    <w:p w14:paraId="0ECEC6D1" w14:textId="77777777" w:rsidR="00976299" w:rsidRPr="002B2BF7" w:rsidRDefault="00976299" w:rsidP="00976299">
      <w:pPr>
        <w:pStyle w:val="enumlev1"/>
        <w:rPr>
          <w:caps/>
          <w:sz w:val="28"/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</w:r>
      <w:r w:rsidRPr="002B2BF7">
        <w:rPr>
          <w:b/>
          <w:bCs/>
          <w:lang w:val="ru-RU"/>
        </w:rPr>
        <w:t>Вопрос 7/2</w:t>
      </w:r>
      <w:r w:rsidRPr="002B2BF7">
        <w:rPr>
          <w:lang w:val="ru-RU"/>
        </w:rPr>
        <w:t>: Стратегии и политика, касающиеся воздействия электромагнитных полей на человека</w:t>
      </w:r>
      <w:r w:rsidRPr="002B2BF7">
        <w:rPr>
          <w:lang w:val="ru-RU"/>
        </w:rPr>
        <w:br w:type="page"/>
      </w:r>
    </w:p>
    <w:p w14:paraId="2DAE09BB" w14:textId="77777777" w:rsidR="00976299" w:rsidRPr="002B2BF7" w:rsidRDefault="00976299" w:rsidP="00976299">
      <w:pPr>
        <w:pStyle w:val="AnnexNo"/>
        <w:rPr>
          <w:lang w:val="ru-RU"/>
        </w:rPr>
      </w:pPr>
      <w:r w:rsidRPr="002B2BF7">
        <w:rPr>
          <w:lang w:val="ru-RU"/>
        </w:rPr>
        <w:lastRenderedPageBreak/>
        <w:t>ПРИЛОЖЕНИЕ 3 К РЕЗОЛЮЦИИ 2 (</w:t>
      </w:r>
      <w:proofErr w:type="spellStart"/>
      <w:r w:rsidRPr="002B2BF7">
        <w:rPr>
          <w:caps w:val="0"/>
          <w:lang w:val="ru-RU"/>
        </w:rPr>
        <w:t>Пересм</w:t>
      </w:r>
      <w:proofErr w:type="spellEnd"/>
      <w:r w:rsidRPr="002B2BF7">
        <w:rPr>
          <w:caps w:val="0"/>
          <w:lang w:val="ru-RU"/>
        </w:rPr>
        <w:t>. Кигали</w:t>
      </w:r>
      <w:r w:rsidRPr="002B2BF7">
        <w:rPr>
          <w:lang w:val="ru-RU"/>
        </w:rPr>
        <w:t>, 2022</w:t>
      </w:r>
      <w:r w:rsidRPr="002B2BF7">
        <w:t> </w:t>
      </w:r>
      <w:r w:rsidRPr="002B2BF7">
        <w:rPr>
          <w:caps w:val="0"/>
          <w:lang w:val="ru-RU"/>
        </w:rPr>
        <w:t>г</w:t>
      </w:r>
      <w:r w:rsidRPr="002B2BF7">
        <w:rPr>
          <w:lang w:val="ru-RU"/>
        </w:rPr>
        <w:t>.</w:t>
      </w:r>
      <w:r w:rsidRPr="002B2BF7">
        <w:rPr>
          <w:caps w:val="0"/>
          <w:lang w:val="ru-RU"/>
        </w:rPr>
        <w:t>)</w:t>
      </w:r>
    </w:p>
    <w:p w14:paraId="08B8218E" w14:textId="77777777" w:rsidR="00976299" w:rsidRPr="002B2BF7" w:rsidRDefault="00976299" w:rsidP="00976299">
      <w:pPr>
        <w:pStyle w:val="Annextitle"/>
        <w:rPr>
          <w:lang w:val="ru-RU"/>
        </w:rPr>
      </w:pPr>
      <w:bookmarkStart w:id="8" w:name="_Toc116554125"/>
      <w:r w:rsidRPr="002B2BF7">
        <w:rPr>
          <w:lang w:val="ru-RU"/>
        </w:rPr>
        <w:t>Список председателей и заместителей председателей</w:t>
      </w:r>
      <w:bookmarkEnd w:id="8"/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258"/>
        <w:gridCol w:w="6381"/>
      </w:tblGrid>
      <w:tr w:rsidR="00976299" w:rsidRPr="002B2BF7" w14:paraId="6975D109" w14:textId="77777777" w:rsidTr="00D83BE1">
        <w:tc>
          <w:tcPr>
            <w:tcW w:w="9639" w:type="dxa"/>
            <w:gridSpan w:val="2"/>
            <w:shd w:val="clear" w:color="auto" w:fill="auto"/>
          </w:tcPr>
          <w:p w14:paraId="1AEBF72A" w14:textId="77777777" w:rsidR="00976299" w:rsidRPr="002B2BF7" w:rsidRDefault="00976299" w:rsidP="00D83BE1">
            <w:pPr>
              <w:pStyle w:val="Tabletext"/>
              <w:rPr>
                <w:lang w:val="ru-RU"/>
              </w:rPr>
            </w:pPr>
            <w:r w:rsidRPr="002B2BF7">
              <w:rPr>
                <w:lang w:val="ru-RU"/>
              </w:rPr>
              <w:t>1-я Исследовательская комиссия</w:t>
            </w:r>
          </w:p>
        </w:tc>
      </w:tr>
      <w:tr w:rsidR="00976299" w:rsidRPr="00F40E5B" w14:paraId="463E2B55" w14:textId="77777777" w:rsidTr="00D83BE1">
        <w:tc>
          <w:tcPr>
            <w:tcW w:w="3258" w:type="dxa"/>
            <w:shd w:val="clear" w:color="auto" w:fill="auto"/>
          </w:tcPr>
          <w:p w14:paraId="67E12ABF" w14:textId="77777777" w:rsidR="00976299" w:rsidRPr="002B2BF7" w:rsidRDefault="00976299" w:rsidP="00D83BE1">
            <w:pPr>
              <w:pStyle w:val="Tabletext"/>
              <w:rPr>
                <w:lang w:val="en-US"/>
              </w:rPr>
            </w:pPr>
            <w:r w:rsidRPr="002B2BF7">
              <w:rPr>
                <w:lang w:val="ru-RU"/>
              </w:rPr>
              <w:t>Председатель:</w:t>
            </w:r>
          </w:p>
        </w:tc>
        <w:tc>
          <w:tcPr>
            <w:tcW w:w="6381" w:type="dxa"/>
            <w:shd w:val="clear" w:color="auto" w:fill="auto"/>
          </w:tcPr>
          <w:p w14:paraId="4431D17B" w14:textId="77777777" w:rsidR="00976299" w:rsidRPr="00E3202A" w:rsidRDefault="00976299" w:rsidP="00D83BE1">
            <w:pPr>
              <w:pStyle w:val="Tabletext"/>
              <w:rPr>
                <w:lang w:val="ru-RU"/>
              </w:rPr>
            </w:pPr>
            <w:r w:rsidRPr="002B2BF7">
              <w:rPr>
                <w:lang w:val="ru-RU"/>
              </w:rPr>
              <w:t xml:space="preserve">г-жа Регина-Флёр </w:t>
            </w:r>
            <w:proofErr w:type="spellStart"/>
            <w:r w:rsidRPr="002B2BF7">
              <w:rPr>
                <w:lang w:val="ru-RU"/>
              </w:rPr>
              <w:t>Ассуму</w:t>
            </w:r>
            <w:proofErr w:type="spellEnd"/>
            <w:r w:rsidRPr="002B2BF7">
              <w:rPr>
                <w:lang w:val="ru-RU"/>
              </w:rPr>
              <w:t>-Бессу (Кот-д'Ивуар)</w:t>
            </w:r>
          </w:p>
        </w:tc>
      </w:tr>
      <w:tr w:rsidR="00976299" w:rsidRPr="00F40E5B" w14:paraId="1C281C2C" w14:textId="77777777" w:rsidTr="00D83BE1">
        <w:tc>
          <w:tcPr>
            <w:tcW w:w="3258" w:type="dxa"/>
            <w:shd w:val="clear" w:color="auto" w:fill="auto"/>
          </w:tcPr>
          <w:p w14:paraId="5A1138F0" w14:textId="77777777" w:rsidR="00976299" w:rsidRPr="002B2BF7" w:rsidRDefault="00976299" w:rsidP="00D83BE1">
            <w:pPr>
              <w:pStyle w:val="Tabletext"/>
              <w:rPr>
                <w:lang w:val="ru-RU"/>
              </w:rPr>
            </w:pPr>
            <w:r w:rsidRPr="002B2BF7">
              <w:rPr>
                <w:lang w:val="ru-RU"/>
              </w:rPr>
              <w:t xml:space="preserve">Заместители </w:t>
            </w:r>
            <w:r w:rsidRPr="002B2BF7">
              <w:rPr>
                <w:lang w:val="ru-RU"/>
              </w:rPr>
              <w:br/>
              <w:t>председателя:</w:t>
            </w:r>
          </w:p>
        </w:tc>
        <w:tc>
          <w:tcPr>
            <w:tcW w:w="6381" w:type="dxa"/>
            <w:shd w:val="clear" w:color="auto" w:fill="auto"/>
          </w:tcPr>
          <w:p w14:paraId="61C23FF4" w14:textId="77777777" w:rsidR="00976299" w:rsidRPr="002B2BF7" w:rsidRDefault="00976299" w:rsidP="00D83BE1">
            <w:pPr>
              <w:pStyle w:val="Tabletext"/>
              <w:rPr>
                <w:lang w:val="ru-RU"/>
              </w:rPr>
            </w:pPr>
            <w:r w:rsidRPr="002B2BF7">
              <w:rPr>
                <w:lang w:val="ru-RU"/>
              </w:rPr>
              <w:t xml:space="preserve">г-н </w:t>
            </w:r>
            <w:proofErr w:type="spellStart"/>
            <w:r w:rsidRPr="002B2BF7">
              <w:rPr>
                <w:lang w:val="ru-RU"/>
              </w:rPr>
              <w:t>Санвон</w:t>
            </w:r>
            <w:proofErr w:type="spellEnd"/>
            <w:r w:rsidRPr="002B2BF7">
              <w:rPr>
                <w:lang w:val="ru-RU"/>
              </w:rPr>
              <w:t xml:space="preserve"> Ко (Республика Корея)</w:t>
            </w:r>
          </w:p>
          <w:p w14:paraId="741C5BA3" w14:textId="77777777" w:rsidR="00976299" w:rsidRPr="002B2BF7" w:rsidRDefault="00976299" w:rsidP="00D83BE1">
            <w:pPr>
              <w:pStyle w:val="Tabletext"/>
              <w:rPr>
                <w:lang w:val="ru-RU"/>
              </w:rPr>
            </w:pPr>
            <w:r w:rsidRPr="002B2BF7">
              <w:rPr>
                <w:lang w:val="ru-RU"/>
              </w:rPr>
              <w:t xml:space="preserve">г-жа </w:t>
            </w:r>
            <w:proofErr w:type="spellStart"/>
            <w:r w:rsidRPr="002B2BF7">
              <w:rPr>
                <w:lang w:val="ru-RU"/>
              </w:rPr>
              <w:t>Мемико</w:t>
            </w:r>
            <w:proofErr w:type="spellEnd"/>
            <w:r w:rsidRPr="002B2BF7">
              <w:rPr>
                <w:lang w:val="ru-RU"/>
              </w:rPr>
              <w:t xml:space="preserve"> </w:t>
            </w:r>
            <w:proofErr w:type="spellStart"/>
            <w:r w:rsidRPr="002B2BF7">
              <w:rPr>
                <w:lang w:val="ru-RU"/>
              </w:rPr>
              <w:t>Оцуки</w:t>
            </w:r>
            <w:proofErr w:type="spellEnd"/>
            <w:r w:rsidRPr="002B2BF7">
              <w:rPr>
                <w:lang w:val="ru-RU"/>
              </w:rPr>
              <w:t xml:space="preserve"> (Япония)</w:t>
            </w:r>
          </w:p>
          <w:p w14:paraId="7EF480E9" w14:textId="77777777" w:rsidR="00976299" w:rsidRPr="002B2BF7" w:rsidRDefault="00976299" w:rsidP="00D83BE1">
            <w:pPr>
              <w:pStyle w:val="Tabletext"/>
              <w:rPr>
                <w:lang w:val="ru-RU"/>
              </w:rPr>
            </w:pPr>
            <w:r w:rsidRPr="002B2BF7">
              <w:rPr>
                <w:lang w:val="ru-RU"/>
              </w:rPr>
              <w:t xml:space="preserve">г-н </w:t>
            </w:r>
            <w:proofErr w:type="spellStart"/>
            <w:r w:rsidRPr="002B2BF7">
              <w:rPr>
                <w:lang w:val="ru-RU"/>
              </w:rPr>
              <w:t>Сунил</w:t>
            </w:r>
            <w:proofErr w:type="spellEnd"/>
            <w:r w:rsidRPr="002B2BF7">
              <w:rPr>
                <w:lang w:val="ru-RU"/>
              </w:rPr>
              <w:t xml:space="preserve"> </w:t>
            </w:r>
            <w:proofErr w:type="spellStart"/>
            <w:r w:rsidRPr="002B2BF7">
              <w:rPr>
                <w:lang w:val="ru-RU"/>
              </w:rPr>
              <w:t>Сингхал</w:t>
            </w:r>
            <w:proofErr w:type="spellEnd"/>
            <w:r w:rsidRPr="002B2BF7">
              <w:rPr>
                <w:lang w:val="ru-RU"/>
              </w:rPr>
              <w:t xml:space="preserve"> (Индия)</w:t>
            </w:r>
          </w:p>
          <w:p w14:paraId="05025EDD" w14:textId="77777777" w:rsidR="00976299" w:rsidRPr="002B2BF7" w:rsidRDefault="00976299" w:rsidP="00D83BE1">
            <w:pPr>
              <w:pStyle w:val="Tabletext"/>
              <w:rPr>
                <w:lang w:val="ru-RU"/>
              </w:rPr>
            </w:pPr>
            <w:r w:rsidRPr="002B2BF7">
              <w:rPr>
                <w:lang w:val="ru-RU"/>
              </w:rPr>
              <w:t xml:space="preserve">г-жа Сесилия </w:t>
            </w:r>
            <w:proofErr w:type="spellStart"/>
            <w:r w:rsidRPr="002B2BF7">
              <w:rPr>
                <w:lang w:val="ru-RU"/>
              </w:rPr>
              <w:t>Ньямутсва</w:t>
            </w:r>
            <w:proofErr w:type="spellEnd"/>
            <w:r w:rsidRPr="002B2BF7">
              <w:rPr>
                <w:lang w:val="ru-RU"/>
              </w:rPr>
              <w:t xml:space="preserve"> (Зимбабве)</w:t>
            </w:r>
          </w:p>
          <w:p w14:paraId="46FDED45" w14:textId="77777777" w:rsidR="00976299" w:rsidRPr="002B2BF7" w:rsidRDefault="00976299" w:rsidP="00D83BE1">
            <w:pPr>
              <w:pStyle w:val="Tabletext"/>
              <w:rPr>
                <w:lang w:val="ru-RU"/>
              </w:rPr>
            </w:pPr>
            <w:r w:rsidRPr="002B2BF7">
              <w:rPr>
                <w:lang w:val="ru-RU"/>
              </w:rPr>
              <w:t xml:space="preserve">г-н </w:t>
            </w:r>
            <w:proofErr w:type="spellStart"/>
            <w:r w:rsidRPr="002B2BF7">
              <w:rPr>
                <w:lang w:val="ru-RU"/>
              </w:rPr>
              <w:t>Ама</w:t>
            </w:r>
            <w:proofErr w:type="spellEnd"/>
            <w:r w:rsidRPr="002B2BF7">
              <w:rPr>
                <w:lang w:val="ru-RU"/>
              </w:rPr>
              <w:t xml:space="preserve"> </w:t>
            </w:r>
            <w:proofErr w:type="spellStart"/>
            <w:r w:rsidRPr="002B2BF7">
              <w:rPr>
                <w:lang w:val="ru-RU"/>
              </w:rPr>
              <w:t>Виньо</w:t>
            </w:r>
            <w:proofErr w:type="spellEnd"/>
            <w:r w:rsidRPr="002B2BF7">
              <w:rPr>
                <w:lang w:val="ru-RU"/>
              </w:rPr>
              <w:t xml:space="preserve"> Капо (Того)</w:t>
            </w:r>
          </w:p>
          <w:p w14:paraId="1684579F" w14:textId="77777777" w:rsidR="00976299" w:rsidRPr="002B2BF7" w:rsidRDefault="00976299" w:rsidP="00D83BE1">
            <w:pPr>
              <w:pStyle w:val="Tabletext"/>
              <w:rPr>
                <w:lang w:val="ru-RU"/>
              </w:rPr>
            </w:pPr>
            <w:r w:rsidRPr="002B2BF7">
              <w:rPr>
                <w:lang w:val="ru-RU"/>
              </w:rPr>
              <w:t xml:space="preserve">г-н Роберто </w:t>
            </w:r>
            <w:proofErr w:type="spellStart"/>
            <w:r w:rsidRPr="002B2BF7">
              <w:rPr>
                <w:lang w:val="ru-RU"/>
              </w:rPr>
              <w:t>Мицуаке</w:t>
            </w:r>
            <w:proofErr w:type="spellEnd"/>
            <w:r w:rsidRPr="002B2BF7">
              <w:rPr>
                <w:lang w:val="ru-RU"/>
              </w:rPr>
              <w:t xml:space="preserve"> </w:t>
            </w:r>
            <w:proofErr w:type="spellStart"/>
            <w:r w:rsidRPr="002B2BF7">
              <w:rPr>
                <w:lang w:val="ru-RU"/>
              </w:rPr>
              <w:t>Хираяма</w:t>
            </w:r>
            <w:proofErr w:type="spellEnd"/>
            <w:r w:rsidRPr="002B2BF7">
              <w:rPr>
                <w:lang w:val="ru-RU"/>
              </w:rPr>
              <w:t xml:space="preserve"> (Бразилия)</w:t>
            </w:r>
          </w:p>
          <w:p w14:paraId="6E222349" w14:textId="77777777" w:rsidR="00976299" w:rsidRPr="002B2BF7" w:rsidRDefault="00976299" w:rsidP="00D83BE1">
            <w:pPr>
              <w:pStyle w:val="Tabletext"/>
              <w:rPr>
                <w:lang w:val="ru-RU"/>
              </w:rPr>
            </w:pPr>
            <w:r w:rsidRPr="002B2BF7">
              <w:rPr>
                <w:lang w:val="ru-RU"/>
              </w:rPr>
              <w:t xml:space="preserve">г-н Мехмет </w:t>
            </w:r>
            <w:proofErr w:type="spellStart"/>
            <w:r w:rsidRPr="002B2BF7">
              <w:rPr>
                <w:lang w:val="ru-RU"/>
              </w:rPr>
              <w:t>Альпер</w:t>
            </w:r>
            <w:proofErr w:type="spellEnd"/>
            <w:r w:rsidRPr="002B2BF7">
              <w:rPr>
                <w:lang w:val="ru-RU"/>
              </w:rPr>
              <w:t xml:space="preserve"> </w:t>
            </w:r>
            <w:proofErr w:type="spellStart"/>
            <w:r w:rsidRPr="002B2BF7">
              <w:rPr>
                <w:lang w:val="ru-RU"/>
              </w:rPr>
              <w:t>Текин</w:t>
            </w:r>
            <w:proofErr w:type="spellEnd"/>
            <w:r w:rsidRPr="002B2BF7">
              <w:rPr>
                <w:lang w:val="ru-RU"/>
              </w:rPr>
              <w:t xml:space="preserve"> (Турция)</w:t>
            </w:r>
          </w:p>
          <w:p w14:paraId="2EB08E06" w14:textId="77777777" w:rsidR="00976299" w:rsidRPr="002B2BF7" w:rsidRDefault="00976299" w:rsidP="00D83BE1">
            <w:pPr>
              <w:pStyle w:val="Tabletext"/>
              <w:rPr>
                <w:lang w:val="ru-RU"/>
              </w:rPr>
            </w:pPr>
            <w:r w:rsidRPr="002B2BF7">
              <w:rPr>
                <w:lang w:val="ru-RU"/>
              </w:rPr>
              <w:t xml:space="preserve">г-н Энтони </w:t>
            </w:r>
            <w:proofErr w:type="spellStart"/>
            <w:r w:rsidRPr="002B2BF7">
              <w:rPr>
                <w:lang w:val="ru-RU"/>
              </w:rPr>
              <w:t>Джаннумис</w:t>
            </w:r>
            <w:proofErr w:type="spellEnd"/>
            <w:r w:rsidRPr="002B2BF7">
              <w:rPr>
                <w:lang w:val="ru-RU"/>
              </w:rPr>
              <w:t xml:space="preserve"> (Норвегия)</w:t>
            </w:r>
          </w:p>
          <w:p w14:paraId="4645423D" w14:textId="77777777" w:rsidR="00976299" w:rsidRPr="002B2BF7" w:rsidRDefault="00976299" w:rsidP="00D83BE1">
            <w:pPr>
              <w:pStyle w:val="Tabletext"/>
              <w:rPr>
                <w:lang w:val="ru-RU"/>
              </w:rPr>
            </w:pPr>
            <w:r w:rsidRPr="002B2BF7">
              <w:rPr>
                <w:lang w:val="ru-RU"/>
              </w:rPr>
              <w:t>г-жа Умида Мусаева (Узбекистан)</w:t>
            </w:r>
          </w:p>
          <w:p w14:paraId="6A0AF1A1" w14:textId="77777777" w:rsidR="00976299" w:rsidRPr="002B2BF7" w:rsidRDefault="00976299" w:rsidP="00D83BE1">
            <w:pPr>
              <w:pStyle w:val="Tabletext"/>
              <w:rPr>
                <w:lang w:val="ru-RU"/>
              </w:rPr>
            </w:pPr>
            <w:r w:rsidRPr="002B2BF7">
              <w:rPr>
                <w:lang w:val="ru-RU"/>
              </w:rPr>
              <w:t xml:space="preserve">г-н </w:t>
            </w:r>
            <w:proofErr w:type="gramStart"/>
            <w:r w:rsidRPr="002B2BF7">
              <w:rPr>
                <w:lang w:val="ru-RU"/>
              </w:rPr>
              <w:t>Хаяла</w:t>
            </w:r>
            <w:proofErr w:type="gramEnd"/>
            <w:r w:rsidRPr="002B2BF7">
              <w:rPr>
                <w:lang w:val="ru-RU"/>
              </w:rPr>
              <w:t xml:space="preserve"> Пашазаде (Азербайджан)</w:t>
            </w:r>
          </w:p>
          <w:p w14:paraId="40E494AA" w14:textId="77777777" w:rsidR="00976299" w:rsidRPr="002B2BF7" w:rsidRDefault="00976299" w:rsidP="00D83BE1">
            <w:pPr>
              <w:pStyle w:val="Tabletext"/>
              <w:rPr>
                <w:lang w:val="ru-RU"/>
              </w:rPr>
            </w:pPr>
            <w:r w:rsidRPr="002B2BF7">
              <w:rPr>
                <w:lang w:val="ru-RU"/>
              </w:rPr>
              <w:t xml:space="preserve">г-жа Самира </w:t>
            </w:r>
            <w:proofErr w:type="spellStart"/>
            <w:r w:rsidRPr="002B2BF7">
              <w:rPr>
                <w:lang w:val="ru-RU"/>
              </w:rPr>
              <w:t>Белал</w:t>
            </w:r>
            <w:proofErr w:type="spellEnd"/>
            <w:r w:rsidRPr="002B2BF7">
              <w:rPr>
                <w:lang w:val="ru-RU"/>
              </w:rPr>
              <w:t xml:space="preserve"> </w:t>
            </w:r>
            <w:proofErr w:type="spellStart"/>
            <w:r w:rsidRPr="002B2BF7">
              <w:rPr>
                <w:lang w:val="ru-RU"/>
              </w:rPr>
              <w:t>Момен</w:t>
            </w:r>
            <w:proofErr w:type="spellEnd"/>
            <w:r w:rsidRPr="002B2BF7">
              <w:rPr>
                <w:lang w:val="ru-RU"/>
              </w:rPr>
              <w:t xml:space="preserve"> Мохаммад (Кувейт)</w:t>
            </w:r>
          </w:p>
        </w:tc>
      </w:tr>
    </w:tbl>
    <w:p w14:paraId="49CD725D" w14:textId="77777777" w:rsidR="00976299" w:rsidRPr="002B2BF7" w:rsidRDefault="00976299" w:rsidP="00976299">
      <w:pPr>
        <w:rPr>
          <w:lang w:val="ru-RU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258"/>
        <w:gridCol w:w="6381"/>
      </w:tblGrid>
      <w:tr w:rsidR="00976299" w:rsidRPr="002B2BF7" w14:paraId="1DAF55F6" w14:textId="77777777" w:rsidTr="00D83BE1">
        <w:tc>
          <w:tcPr>
            <w:tcW w:w="9639" w:type="dxa"/>
            <w:gridSpan w:val="2"/>
            <w:shd w:val="clear" w:color="auto" w:fill="auto"/>
          </w:tcPr>
          <w:p w14:paraId="69A94455" w14:textId="77777777" w:rsidR="00976299" w:rsidRPr="002B2BF7" w:rsidRDefault="00976299" w:rsidP="00D83BE1">
            <w:pPr>
              <w:pStyle w:val="Tabletext"/>
              <w:rPr>
                <w:lang w:val="ru-RU"/>
              </w:rPr>
            </w:pPr>
            <w:r w:rsidRPr="002B2BF7">
              <w:t>2</w:t>
            </w:r>
            <w:r w:rsidRPr="002B2BF7">
              <w:rPr>
                <w:lang w:val="ru-RU"/>
              </w:rPr>
              <w:t>-я Исследовательская комиссия</w:t>
            </w:r>
          </w:p>
        </w:tc>
      </w:tr>
      <w:tr w:rsidR="00976299" w:rsidRPr="00F40E5B" w14:paraId="01586F9D" w14:textId="77777777" w:rsidTr="00D83BE1">
        <w:tc>
          <w:tcPr>
            <w:tcW w:w="3258" w:type="dxa"/>
            <w:shd w:val="clear" w:color="auto" w:fill="auto"/>
          </w:tcPr>
          <w:p w14:paraId="6A81731D" w14:textId="77777777" w:rsidR="00976299" w:rsidRPr="002B2BF7" w:rsidRDefault="00976299" w:rsidP="00D83BE1">
            <w:pPr>
              <w:pStyle w:val="Tabletext"/>
              <w:rPr>
                <w:lang w:val="en-US"/>
              </w:rPr>
            </w:pPr>
            <w:r w:rsidRPr="002B2BF7">
              <w:rPr>
                <w:lang w:val="ru-RU"/>
              </w:rPr>
              <w:t>Председатель:</w:t>
            </w:r>
          </w:p>
        </w:tc>
        <w:tc>
          <w:tcPr>
            <w:tcW w:w="6381" w:type="dxa"/>
            <w:shd w:val="clear" w:color="auto" w:fill="auto"/>
          </w:tcPr>
          <w:p w14:paraId="032A1AF2" w14:textId="77777777" w:rsidR="00976299" w:rsidRPr="00E3202A" w:rsidRDefault="00976299" w:rsidP="00D83BE1">
            <w:pPr>
              <w:pStyle w:val="Tabletext"/>
              <w:rPr>
                <w:lang w:val="ru-RU"/>
              </w:rPr>
            </w:pPr>
            <w:r w:rsidRPr="002B2BF7">
              <w:rPr>
                <w:lang w:val="ru-RU"/>
              </w:rPr>
              <w:t xml:space="preserve">г-н </w:t>
            </w:r>
            <w:proofErr w:type="spellStart"/>
            <w:r w:rsidRPr="002B2BF7">
              <w:rPr>
                <w:lang w:val="ru-RU"/>
              </w:rPr>
              <w:t>Фадель</w:t>
            </w:r>
            <w:proofErr w:type="spellEnd"/>
            <w:r w:rsidRPr="002B2BF7">
              <w:rPr>
                <w:lang w:val="ru-RU"/>
              </w:rPr>
              <w:t xml:space="preserve"> </w:t>
            </w:r>
            <w:proofErr w:type="spellStart"/>
            <w:r w:rsidRPr="002B2BF7">
              <w:rPr>
                <w:lang w:val="ru-RU"/>
              </w:rPr>
              <w:t>Дигхам</w:t>
            </w:r>
            <w:proofErr w:type="spellEnd"/>
            <w:r w:rsidRPr="002B2BF7">
              <w:rPr>
                <w:lang w:val="ru-RU"/>
              </w:rPr>
              <w:t xml:space="preserve"> (Египет)</w:t>
            </w:r>
          </w:p>
        </w:tc>
      </w:tr>
      <w:tr w:rsidR="00976299" w:rsidRPr="00F40E5B" w14:paraId="6BDE3C4C" w14:textId="77777777" w:rsidTr="00D83BE1">
        <w:tc>
          <w:tcPr>
            <w:tcW w:w="3258" w:type="dxa"/>
            <w:shd w:val="clear" w:color="auto" w:fill="auto"/>
          </w:tcPr>
          <w:p w14:paraId="38BE8845" w14:textId="77777777" w:rsidR="00976299" w:rsidRPr="002B2BF7" w:rsidRDefault="00976299" w:rsidP="00D83BE1">
            <w:pPr>
              <w:pStyle w:val="Tabletext"/>
              <w:rPr>
                <w:lang w:val="ru-RU"/>
              </w:rPr>
            </w:pPr>
            <w:r w:rsidRPr="002B2BF7">
              <w:rPr>
                <w:lang w:val="ru-RU"/>
              </w:rPr>
              <w:t xml:space="preserve">Заместители </w:t>
            </w:r>
            <w:r w:rsidRPr="002B2BF7">
              <w:rPr>
                <w:lang w:val="ru-RU"/>
              </w:rPr>
              <w:br/>
              <w:t>председателя:</w:t>
            </w:r>
          </w:p>
        </w:tc>
        <w:tc>
          <w:tcPr>
            <w:tcW w:w="6381" w:type="dxa"/>
            <w:shd w:val="clear" w:color="auto" w:fill="auto"/>
          </w:tcPr>
          <w:p w14:paraId="007E8C51" w14:textId="77777777" w:rsidR="00976299" w:rsidRPr="00E3202A" w:rsidRDefault="00976299" w:rsidP="00D83BE1">
            <w:pPr>
              <w:pStyle w:val="Tabletext"/>
              <w:rPr>
                <w:lang w:val="ru-RU"/>
              </w:rPr>
            </w:pPr>
            <w:r w:rsidRPr="00E3202A">
              <w:rPr>
                <w:lang w:val="ru-RU"/>
              </w:rPr>
              <w:t xml:space="preserve">г-н Хидео </w:t>
            </w:r>
            <w:proofErr w:type="spellStart"/>
            <w:r w:rsidRPr="00E3202A">
              <w:rPr>
                <w:lang w:val="ru-RU"/>
              </w:rPr>
              <w:t>Иманака</w:t>
            </w:r>
            <w:proofErr w:type="spellEnd"/>
            <w:r w:rsidRPr="00E3202A">
              <w:rPr>
                <w:lang w:val="ru-RU"/>
              </w:rPr>
              <w:t xml:space="preserve"> (Япония)</w:t>
            </w:r>
          </w:p>
          <w:p w14:paraId="11D9AA37" w14:textId="77777777" w:rsidR="00976299" w:rsidRPr="00E3202A" w:rsidRDefault="00976299" w:rsidP="00D83BE1">
            <w:pPr>
              <w:pStyle w:val="Tabletext"/>
              <w:rPr>
                <w:lang w:val="ru-RU"/>
              </w:rPr>
            </w:pPr>
            <w:r w:rsidRPr="00E3202A">
              <w:rPr>
                <w:lang w:val="ru-RU"/>
              </w:rPr>
              <w:t xml:space="preserve">г-жа Мина </w:t>
            </w:r>
            <w:proofErr w:type="spellStart"/>
            <w:r w:rsidRPr="00E3202A">
              <w:rPr>
                <w:lang w:val="ru-RU"/>
              </w:rPr>
              <w:t>Сонмин</w:t>
            </w:r>
            <w:proofErr w:type="spellEnd"/>
            <w:r w:rsidRPr="00E3202A">
              <w:rPr>
                <w:lang w:val="ru-RU"/>
              </w:rPr>
              <w:t xml:space="preserve"> Чон (Республика Корея)</w:t>
            </w:r>
          </w:p>
          <w:p w14:paraId="6663A897" w14:textId="77777777" w:rsidR="00976299" w:rsidRPr="00E3202A" w:rsidRDefault="00976299" w:rsidP="00D83BE1">
            <w:pPr>
              <w:pStyle w:val="Tabletext"/>
              <w:rPr>
                <w:lang w:val="ru-RU"/>
              </w:rPr>
            </w:pPr>
            <w:r w:rsidRPr="00E3202A">
              <w:rPr>
                <w:lang w:val="ru-RU"/>
              </w:rPr>
              <w:t xml:space="preserve">г-н </w:t>
            </w:r>
            <w:proofErr w:type="spellStart"/>
            <w:r w:rsidRPr="00E3202A">
              <w:rPr>
                <w:lang w:val="ru-RU"/>
              </w:rPr>
              <w:t>Туннин</w:t>
            </w:r>
            <w:proofErr w:type="spellEnd"/>
            <w:r w:rsidRPr="00E3202A">
              <w:rPr>
                <w:lang w:val="ru-RU"/>
              </w:rPr>
              <w:t xml:space="preserve"> У (Китай)</w:t>
            </w:r>
          </w:p>
          <w:p w14:paraId="18479F6F" w14:textId="77777777" w:rsidR="00976299" w:rsidRPr="00E3202A" w:rsidRDefault="00976299" w:rsidP="00D83BE1">
            <w:pPr>
              <w:pStyle w:val="Tabletext"/>
              <w:rPr>
                <w:lang w:val="ru-RU"/>
              </w:rPr>
            </w:pPr>
            <w:r w:rsidRPr="00E3202A">
              <w:rPr>
                <w:lang w:val="ru-RU"/>
              </w:rPr>
              <w:t xml:space="preserve">г-жа Зайнаб </w:t>
            </w:r>
            <w:proofErr w:type="spellStart"/>
            <w:r w:rsidRPr="00E3202A">
              <w:rPr>
                <w:lang w:val="ru-RU"/>
              </w:rPr>
              <w:t>Ардо</w:t>
            </w:r>
            <w:proofErr w:type="spellEnd"/>
            <w:r w:rsidRPr="00E3202A">
              <w:rPr>
                <w:lang w:val="ru-RU"/>
              </w:rPr>
              <w:t xml:space="preserve"> (Нигерия)</w:t>
            </w:r>
          </w:p>
          <w:p w14:paraId="0EBC16C8" w14:textId="77777777" w:rsidR="00976299" w:rsidRPr="00E3202A" w:rsidRDefault="00976299" w:rsidP="00D83BE1">
            <w:pPr>
              <w:pStyle w:val="Tabletext"/>
              <w:rPr>
                <w:lang w:val="ru-RU"/>
              </w:rPr>
            </w:pPr>
            <w:r w:rsidRPr="00E3202A">
              <w:rPr>
                <w:lang w:val="ru-RU"/>
              </w:rPr>
              <w:t xml:space="preserve">г-н Мохамед </w:t>
            </w:r>
            <w:proofErr w:type="spellStart"/>
            <w:r w:rsidRPr="00E3202A">
              <w:rPr>
                <w:lang w:val="ru-RU"/>
              </w:rPr>
              <w:t>Ламин</w:t>
            </w:r>
            <w:proofErr w:type="spellEnd"/>
            <w:r w:rsidRPr="00E3202A">
              <w:rPr>
                <w:lang w:val="ru-RU"/>
              </w:rPr>
              <w:t xml:space="preserve"> </w:t>
            </w:r>
            <w:proofErr w:type="spellStart"/>
            <w:r w:rsidRPr="00E3202A">
              <w:rPr>
                <w:lang w:val="ru-RU"/>
              </w:rPr>
              <w:t>Минте</w:t>
            </w:r>
            <w:proofErr w:type="spellEnd"/>
            <w:r w:rsidRPr="00E3202A">
              <w:rPr>
                <w:lang w:val="ru-RU"/>
              </w:rPr>
              <w:t xml:space="preserve"> (Гвинея)</w:t>
            </w:r>
          </w:p>
          <w:p w14:paraId="60C2A5A2" w14:textId="77777777" w:rsidR="00976299" w:rsidRPr="00E3202A" w:rsidRDefault="00976299" w:rsidP="00D83BE1">
            <w:pPr>
              <w:pStyle w:val="Tabletext"/>
              <w:rPr>
                <w:lang w:val="ru-RU"/>
              </w:rPr>
            </w:pPr>
            <w:r w:rsidRPr="00E3202A">
              <w:rPr>
                <w:lang w:val="ru-RU"/>
              </w:rPr>
              <w:t>г-н Виктор Антонио Мартинес Санчес (Парагвай)</w:t>
            </w:r>
          </w:p>
          <w:p w14:paraId="265933C9" w14:textId="77777777" w:rsidR="00976299" w:rsidRPr="00E3202A" w:rsidRDefault="00976299" w:rsidP="00D83BE1">
            <w:pPr>
              <w:pStyle w:val="Tabletext"/>
              <w:rPr>
                <w:lang w:val="ru-RU"/>
              </w:rPr>
            </w:pPr>
            <w:r w:rsidRPr="00E3202A">
              <w:rPr>
                <w:lang w:val="ru-RU"/>
              </w:rPr>
              <w:t xml:space="preserve">г-н Доминик </w:t>
            </w:r>
            <w:proofErr w:type="spellStart"/>
            <w:r w:rsidRPr="00E3202A">
              <w:rPr>
                <w:lang w:val="ru-RU"/>
              </w:rPr>
              <w:t>Вюрж</w:t>
            </w:r>
            <w:proofErr w:type="spellEnd"/>
            <w:r w:rsidRPr="00E3202A">
              <w:rPr>
                <w:lang w:val="ru-RU"/>
              </w:rPr>
              <w:t xml:space="preserve"> (Франция)</w:t>
            </w:r>
          </w:p>
          <w:p w14:paraId="47246A21" w14:textId="77777777" w:rsidR="00976299" w:rsidRPr="00E3202A" w:rsidRDefault="00976299" w:rsidP="00D83BE1">
            <w:pPr>
              <w:pStyle w:val="Tabletext"/>
              <w:rPr>
                <w:lang w:val="ru-RU"/>
              </w:rPr>
            </w:pPr>
            <w:r w:rsidRPr="00E3202A">
              <w:rPr>
                <w:lang w:val="ru-RU"/>
              </w:rPr>
              <w:t>г-жа Алина Модан (Румыния)</w:t>
            </w:r>
          </w:p>
          <w:p w14:paraId="5B085219" w14:textId="77777777" w:rsidR="00976299" w:rsidRPr="00E3202A" w:rsidRDefault="00976299" w:rsidP="00D83BE1">
            <w:pPr>
              <w:pStyle w:val="Tabletext"/>
              <w:rPr>
                <w:lang w:val="ru-RU"/>
              </w:rPr>
            </w:pPr>
            <w:r w:rsidRPr="00E3202A">
              <w:rPr>
                <w:lang w:val="ru-RU"/>
              </w:rPr>
              <w:t xml:space="preserve">г-н </w:t>
            </w:r>
            <w:proofErr w:type="spellStart"/>
            <w:r w:rsidRPr="00E3202A">
              <w:rPr>
                <w:lang w:val="ru-RU"/>
              </w:rPr>
              <w:t>Диёр</w:t>
            </w:r>
            <w:proofErr w:type="spellEnd"/>
            <w:r w:rsidRPr="00E3202A">
              <w:rPr>
                <w:lang w:val="ru-RU"/>
              </w:rPr>
              <w:t xml:space="preserve"> Раджабов (Узбекистан)</w:t>
            </w:r>
          </w:p>
          <w:p w14:paraId="69426850" w14:textId="77777777" w:rsidR="00976299" w:rsidRPr="00E3202A" w:rsidRDefault="00976299" w:rsidP="00D83BE1">
            <w:pPr>
              <w:pStyle w:val="Tabletext"/>
              <w:rPr>
                <w:lang w:val="ru-RU"/>
              </w:rPr>
            </w:pPr>
            <w:r w:rsidRPr="00E3202A">
              <w:rPr>
                <w:lang w:val="ru-RU"/>
              </w:rPr>
              <w:t xml:space="preserve">г-н </w:t>
            </w:r>
            <w:proofErr w:type="spellStart"/>
            <w:r w:rsidRPr="00E3202A">
              <w:rPr>
                <w:lang w:val="ru-RU"/>
              </w:rPr>
              <w:t>Мушфиг</w:t>
            </w:r>
            <w:proofErr w:type="spellEnd"/>
            <w:r w:rsidRPr="00E3202A">
              <w:rPr>
                <w:lang w:val="ru-RU"/>
              </w:rPr>
              <w:t xml:space="preserve"> </w:t>
            </w:r>
            <w:proofErr w:type="spellStart"/>
            <w:r w:rsidRPr="00E3202A">
              <w:rPr>
                <w:lang w:val="ru-RU"/>
              </w:rPr>
              <w:t>Гулуев</w:t>
            </w:r>
            <w:proofErr w:type="spellEnd"/>
            <w:r w:rsidRPr="00E3202A">
              <w:rPr>
                <w:lang w:val="ru-RU"/>
              </w:rPr>
              <w:t xml:space="preserve"> (Азербайджан)</w:t>
            </w:r>
          </w:p>
          <w:p w14:paraId="33A8C019" w14:textId="77777777" w:rsidR="00976299" w:rsidRPr="00E3202A" w:rsidRDefault="00976299" w:rsidP="00D83BE1">
            <w:pPr>
              <w:pStyle w:val="Tabletext"/>
              <w:rPr>
                <w:lang w:val="ru-RU"/>
              </w:rPr>
            </w:pPr>
            <w:r w:rsidRPr="00E3202A">
              <w:rPr>
                <w:lang w:val="ru-RU"/>
              </w:rPr>
              <w:t xml:space="preserve">г-н Абдельазиз </w:t>
            </w:r>
            <w:proofErr w:type="spellStart"/>
            <w:r w:rsidRPr="00E3202A">
              <w:rPr>
                <w:lang w:val="ru-RU"/>
              </w:rPr>
              <w:t>Альзаруни</w:t>
            </w:r>
            <w:proofErr w:type="spellEnd"/>
            <w:r w:rsidRPr="00E3202A">
              <w:rPr>
                <w:lang w:val="ru-RU"/>
              </w:rPr>
              <w:t xml:space="preserve"> (Объединенные Арабские Эмираты)</w:t>
            </w:r>
          </w:p>
        </w:tc>
      </w:tr>
    </w:tbl>
    <w:p w14:paraId="3FBB6BCD" w14:textId="77777777" w:rsidR="00E45F09" w:rsidRDefault="00E45F09" w:rsidP="00976299">
      <w:pPr>
        <w:rPr>
          <w:lang w:val="ru-RU"/>
        </w:rPr>
      </w:pPr>
    </w:p>
    <w:p w14:paraId="60C04FC6" w14:textId="77777777" w:rsidR="00976299" w:rsidRDefault="00976299" w:rsidP="00976299">
      <w:pPr>
        <w:rPr>
          <w:lang w:val="ru-RU"/>
        </w:rPr>
      </w:pPr>
    </w:p>
    <w:p w14:paraId="012E4942" w14:textId="77777777" w:rsidR="00976299" w:rsidRDefault="00976299" w:rsidP="00976299">
      <w:pPr>
        <w:rPr>
          <w:lang w:val="ru-RU"/>
        </w:rPr>
      </w:pPr>
    </w:p>
    <w:p w14:paraId="71D04CC9" w14:textId="77777777" w:rsidR="00976299" w:rsidRDefault="00976299" w:rsidP="00976299">
      <w:pPr>
        <w:rPr>
          <w:lang w:val="ru-RU"/>
        </w:rPr>
      </w:pPr>
    </w:p>
    <w:p w14:paraId="2234F2FF" w14:textId="77777777" w:rsidR="00976299" w:rsidRPr="00976299" w:rsidRDefault="00976299" w:rsidP="00976299">
      <w:pPr>
        <w:rPr>
          <w:lang w:val="ru-RU"/>
        </w:rPr>
      </w:pPr>
    </w:p>
    <w:sectPr w:rsidR="00976299" w:rsidRPr="00976299" w:rsidSect="003E5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AEC4" w14:textId="77777777" w:rsidR="003E584B" w:rsidRDefault="003E584B" w:rsidP="003E584B">
      <w:pPr>
        <w:spacing w:before="0"/>
      </w:pPr>
      <w:r>
        <w:separator/>
      </w:r>
    </w:p>
  </w:endnote>
  <w:endnote w:type="continuationSeparator" w:id="0">
    <w:p w14:paraId="55BD7F9B" w14:textId="77777777" w:rsidR="003E584B" w:rsidRDefault="003E584B" w:rsidP="003E58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2D65" w14:textId="77777777" w:rsidR="003E584B" w:rsidRDefault="003E5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6E26" w14:textId="77777777" w:rsidR="003E584B" w:rsidRDefault="003E5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AAEB" w14:textId="77777777" w:rsidR="003E584B" w:rsidRDefault="003E5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58AD" w14:textId="77777777" w:rsidR="003E584B" w:rsidRDefault="003E584B" w:rsidP="003E584B">
      <w:pPr>
        <w:spacing w:before="0"/>
      </w:pPr>
      <w:r>
        <w:separator/>
      </w:r>
    </w:p>
  </w:footnote>
  <w:footnote w:type="continuationSeparator" w:id="0">
    <w:p w14:paraId="72557AB2" w14:textId="77777777" w:rsidR="003E584B" w:rsidRDefault="003E584B" w:rsidP="003E584B">
      <w:pPr>
        <w:spacing w:before="0"/>
      </w:pPr>
      <w:r>
        <w:continuationSeparator/>
      </w:r>
    </w:p>
  </w:footnote>
  <w:footnote w:id="1">
    <w:p w14:paraId="47BC18CF" w14:textId="77777777" w:rsidR="00976299" w:rsidRPr="005432AD" w:rsidRDefault="00976299" w:rsidP="0097629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 w:rsidRPr="008F3CB8">
        <w:rPr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</w:t>
      </w:r>
      <w:r>
        <w:rPr>
          <w:lang w:val="ru-RU"/>
        </w:rPr>
        <w:t xml:space="preserve"> и</w:t>
      </w:r>
      <w:r w:rsidRPr="008F3CB8">
        <w:rPr>
          <w:lang w:val="ru-RU"/>
        </w:rPr>
        <w:t xml:space="preserve"> страны с переходной экономикой.</w:t>
      </w:r>
    </w:p>
  </w:footnote>
  <w:footnote w:id="2">
    <w:p w14:paraId="161097F1" w14:textId="77777777" w:rsidR="00976299" w:rsidRPr="00D7237F" w:rsidRDefault="00976299" w:rsidP="0097629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hyperlink r:id="rId1" w:history="1">
        <w:r w:rsidRPr="00454D76">
          <w:rPr>
            <w:rStyle w:val="Hyperlink"/>
            <w:lang w:val="ru-RU"/>
          </w:rPr>
          <w:t>Реальная возможность установления соединений</w:t>
        </w:r>
      </w:hyperlink>
      <w:r w:rsidRPr="00454D76">
        <w:t> </w:t>
      </w:r>
      <w:r w:rsidRPr="00431351">
        <w:rPr>
          <w:lang w:val="ru-RU"/>
        </w:rPr>
        <w:t>– это уровень подключения, который обеспечивает для каждого пользователя возможность получить безопасную, отвечающую запросам, обогащающую, продуктивную и доступную по цене сетевую среду.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157714"/>
      <w:docPartObj>
        <w:docPartGallery w:val="Page Numbers (Top of Page)"/>
        <w:docPartUnique/>
      </w:docPartObj>
    </w:sdtPr>
    <w:sdtEndPr>
      <w:rPr>
        <w:noProof/>
        <w:szCs w:val="22"/>
      </w:rPr>
    </w:sdtEndPr>
    <w:sdtContent>
      <w:p w14:paraId="4EAB3C34" w14:textId="041EB992" w:rsidR="003E584B" w:rsidRPr="003E584B" w:rsidRDefault="003E584B" w:rsidP="003E584B">
        <w:pPr>
          <w:pStyle w:val="Header"/>
          <w:tabs>
            <w:tab w:val="clear" w:pos="4513"/>
            <w:tab w:val="left" w:pos="851"/>
          </w:tabs>
          <w:jc w:val="left"/>
          <w:rPr>
            <w:szCs w:val="22"/>
            <w:lang w:val="ru-RU"/>
          </w:rPr>
        </w:pPr>
        <w:r w:rsidRPr="00BF1EE0">
          <w:rPr>
            <w:szCs w:val="22"/>
          </w:rPr>
          <w:fldChar w:fldCharType="begin"/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instrText>PAGE</w:instrText>
        </w:r>
        <w:r w:rsidRPr="00E3202A">
          <w:rPr>
            <w:szCs w:val="22"/>
            <w:lang w:val="ru-RU"/>
          </w:rPr>
          <w:instrText xml:space="preserve">   \* </w:instrText>
        </w:r>
        <w:r w:rsidRPr="00BF1EE0">
          <w:rPr>
            <w:szCs w:val="22"/>
          </w:rPr>
          <w:instrText>MERGEFORMAT</w:instrText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fldChar w:fldCharType="separate"/>
        </w:r>
        <w:r w:rsidRPr="003E584B">
          <w:rPr>
            <w:szCs w:val="22"/>
            <w:lang w:val="ru-RU"/>
          </w:rPr>
          <w:t>144</w:t>
        </w:r>
        <w:r w:rsidRPr="00BF1EE0">
          <w:rPr>
            <w:noProof/>
            <w:szCs w:val="22"/>
          </w:rPr>
          <w:fldChar w:fldCharType="end"/>
        </w:r>
        <w:r w:rsidRPr="00E3202A">
          <w:rPr>
            <w:noProof/>
            <w:szCs w:val="22"/>
            <w:lang w:val="ru-RU"/>
          </w:rPr>
          <w:tab/>
        </w:r>
        <w:r w:rsidRPr="00E3202A">
          <w:rPr>
            <w:szCs w:val="22"/>
            <w:lang w:val="ru-RU"/>
          </w:rPr>
          <w:t xml:space="preserve">Заключительный отчет ВКРЭ-22 – Часть </w:t>
        </w:r>
        <w:r w:rsidRPr="00895A25">
          <w:rPr>
            <w:szCs w:val="22"/>
          </w:rPr>
          <w:t>IV</w:t>
        </w:r>
        <w:r w:rsidRPr="00E3202A">
          <w:rPr>
            <w:szCs w:val="22"/>
            <w:lang w:val="ru-RU"/>
          </w:rPr>
          <w:t xml:space="preserve"> – </w:t>
        </w:r>
        <w:r w:rsidRPr="00895A25">
          <w:rPr>
            <w:szCs w:val="22"/>
            <w:lang w:val="ru-RU"/>
          </w:rPr>
          <w:t>Резолюци</w:t>
        </w:r>
        <w:r>
          <w:rPr>
            <w:szCs w:val="22"/>
            <w:lang w:val="ru-RU"/>
          </w:rPr>
          <w:t xml:space="preserve">я </w:t>
        </w:r>
        <w:r w:rsidRPr="00F910FE">
          <w:rPr>
            <w:szCs w:val="22"/>
          </w:rPr>
          <w:fldChar w:fldCharType="begin"/>
        </w:r>
        <w:r w:rsidRPr="00F910FE">
          <w:rPr>
            <w:szCs w:val="22"/>
          </w:rPr>
          <w:instrText>styleref</w:instrText>
        </w:r>
        <w:r w:rsidRPr="00E3202A">
          <w:rPr>
            <w:szCs w:val="22"/>
            <w:lang w:val="ru-RU"/>
          </w:rPr>
          <w:instrText xml:space="preserve"> </w:instrText>
        </w:r>
        <w:r w:rsidRPr="00F910FE">
          <w:rPr>
            <w:szCs w:val="22"/>
          </w:rPr>
          <w:instrText>href</w:instrText>
        </w:r>
        <w:r w:rsidRPr="00F910FE">
          <w:rPr>
            <w:szCs w:val="22"/>
          </w:rPr>
          <w:fldChar w:fldCharType="separate"/>
        </w:r>
        <w:r w:rsidR="00204E9F">
          <w:rPr>
            <w:noProof/>
            <w:szCs w:val="22"/>
          </w:rPr>
          <w:t>2</w:t>
        </w:r>
        <w:r w:rsidRPr="00F910FE">
          <w:rPr>
            <w:szCs w:val="22"/>
            <w:lang w:val="ru-RU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0513" w14:textId="0E74F9FE" w:rsidR="003E584B" w:rsidRPr="003E584B" w:rsidRDefault="003E584B" w:rsidP="003E584B">
    <w:pPr>
      <w:pStyle w:val="Header"/>
      <w:tabs>
        <w:tab w:val="clear" w:pos="4513"/>
        <w:tab w:val="clear" w:pos="9026"/>
        <w:tab w:val="right" w:pos="8789"/>
        <w:tab w:val="right" w:pos="9639"/>
      </w:tabs>
      <w:jc w:val="right"/>
      <w:rPr>
        <w:szCs w:val="22"/>
        <w:lang w:val="ru-RU"/>
      </w:rPr>
    </w:pPr>
    <w:r>
      <w:rPr>
        <w:szCs w:val="22"/>
      </w:rPr>
      <w:tab/>
    </w:r>
    <w:r w:rsidRPr="00E3202A">
      <w:rPr>
        <w:szCs w:val="22"/>
        <w:lang w:val="ru-RU"/>
      </w:rPr>
      <w:t xml:space="preserve">Заключительный отчет ВКРЭ-22 – Часть </w:t>
    </w:r>
    <w:r w:rsidRPr="00895A25">
      <w:rPr>
        <w:szCs w:val="22"/>
      </w:rPr>
      <w:t>IV</w:t>
    </w:r>
    <w:r w:rsidRPr="00895A25">
      <w:rPr>
        <w:szCs w:val="22"/>
        <w:lang w:val="ru-RU"/>
      </w:rPr>
      <w:t xml:space="preserve"> − Резолюци</w:t>
    </w:r>
    <w:r>
      <w:rPr>
        <w:szCs w:val="22"/>
        <w:lang w:val="ru-RU"/>
      </w:rPr>
      <w:t xml:space="preserve">я </w:t>
    </w:r>
    <w:r w:rsidRPr="00F910FE">
      <w:rPr>
        <w:szCs w:val="22"/>
      </w:rPr>
      <w:fldChar w:fldCharType="begin"/>
    </w:r>
    <w:r w:rsidRPr="00F910FE">
      <w:rPr>
        <w:szCs w:val="22"/>
      </w:rPr>
      <w:instrText>styleref</w:instrText>
    </w:r>
    <w:r w:rsidRPr="00E3202A">
      <w:rPr>
        <w:szCs w:val="22"/>
        <w:lang w:val="ru-RU"/>
      </w:rPr>
      <w:instrText xml:space="preserve"> </w:instrText>
    </w:r>
    <w:r w:rsidRPr="00F910FE">
      <w:rPr>
        <w:szCs w:val="22"/>
      </w:rPr>
      <w:instrText>href</w:instrText>
    </w:r>
    <w:r w:rsidRPr="00F910FE">
      <w:rPr>
        <w:szCs w:val="22"/>
      </w:rPr>
      <w:fldChar w:fldCharType="separate"/>
    </w:r>
    <w:r w:rsidR="00204E9F">
      <w:rPr>
        <w:noProof/>
        <w:szCs w:val="22"/>
      </w:rPr>
      <w:t>2</w:t>
    </w:r>
    <w:r w:rsidRPr="00F910FE">
      <w:rPr>
        <w:szCs w:val="22"/>
        <w:lang w:val="ru-RU"/>
      </w:rPr>
      <w:fldChar w:fldCharType="end"/>
    </w:r>
    <w:r w:rsidRPr="00E3202A">
      <w:rPr>
        <w:szCs w:val="22"/>
        <w:lang w:val="ru-RU"/>
      </w:rPr>
      <w:tab/>
    </w:r>
    <w:r w:rsidRPr="00763A31">
      <w:fldChar w:fldCharType="begin"/>
    </w:r>
    <w:r w:rsidRPr="00E3202A">
      <w:rPr>
        <w:lang w:val="ru-RU"/>
      </w:rPr>
      <w:instrText xml:space="preserve"> </w:instrText>
    </w:r>
    <w:r w:rsidRPr="00763A31">
      <w:instrText>PAGE</w:instrText>
    </w:r>
    <w:r w:rsidRPr="00E3202A">
      <w:rPr>
        <w:lang w:val="ru-RU"/>
      </w:rPr>
      <w:instrText xml:space="preserve">   \* </w:instrText>
    </w:r>
    <w:r w:rsidRPr="00763A31">
      <w:instrText>MERGEFORMAT</w:instrText>
    </w:r>
    <w:r w:rsidRPr="00E3202A">
      <w:rPr>
        <w:lang w:val="ru-RU"/>
      </w:rPr>
      <w:instrText xml:space="preserve"> </w:instrText>
    </w:r>
    <w:r w:rsidRPr="00763A31">
      <w:fldChar w:fldCharType="separate"/>
    </w:r>
    <w:r w:rsidRPr="003E584B">
      <w:rPr>
        <w:lang w:val="ru-RU"/>
      </w:rPr>
      <w:t>143</w:t>
    </w:r>
    <w:r w:rsidRPr="00763A3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7C37" w14:textId="77777777" w:rsidR="003E584B" w:rsidRDefault="003E5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4B"/>
    <w:rsid w:val="000D1BE4"/>
    <w:rsid w:val="000F689C"/>
    <w:rsid w:val="00204E9F"/>
    <w:rsid w:val="003E584B"/>
    <w:rsid w:val="00976299"/>
    <w:rsid w:val="00DD3985"/>
    <w:rsid w:val="00E45F09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2872"/>
  <w15:chartTrackingRefBased/>
  <w15:docId w15:val="{5D9E5091-FCB2-40A4-8374-0543ED6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E9F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3E584B"/>
    <w:pPr>
      <w:keepNext/>
      <w:keepLines/>
      <w:spacing w:before="160"/>
      <w:ind w:left="113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3E584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Reasons">
    <w:name w:val="Reasons"/>
    <w:basedOn w:val="Normal"/>
    <w:qFormat/>
    <w:rsid w:val="003E584B"/>
    <w:pPr>
      <w:tabs>
        <w:tab w:val="clear" w:pos="2268"/>
        <w:tab w:val="left" w:pos="1588"/>
        <w:tab w:val="left" w:pos="1985"/>
      </w:tabs>
    </w:pPr>
  </w:style>
  <w:style w:type="paragraph" w:customStyle="1" w:styleId="ResNo">
    <w:name w:val="Res_No"/>
    <w:basedOn w:val="Heading2"/>
    <w:next w:val="Normal"/>
    <w:link w:val="ResNoChar"/>
    <w:rsid w:val="003E584B"/>
    <w:pPr>
      <w:spacing w:before="200"/>
      <w:ind w:left="1134" w:hanging="1134"/>
      <w:jc w:val="center"/>
      <w:outlineLvl w:val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Restitle">
    <w:name w:val="Res_title"/>
    <w:basedOn w:val="Heading2"/>
    <w:next w:val="Normal"/>
    <w:link w:val="RestitleChar"/>
    <w:rsid w:val="003E584B"/>
    <w:pPr>
      <w:tabs>
        <w:tab w:val="clear" w:pos="1134"/>
        <w:tab w:val="clear" w:pos="1871"/>
        <w:tab w:val="clear" w:pos="2268"/>
      </w:tabs>
      <w:spacing w:before="200"/>
      <w:jc w:val="center"/>
    </w:pPr>
    <w:rPr>
      <w:rFonts w:ascii="Calibri" w:eastAsia="Times New Roman" w:hAnsi="Calibri" w:cs="Times New Roman"/>
      <w:b/>
      <w:color w:val="auto"/>
      <w:sz w:val="28"/>
      <w:szCs w:val="20"/>
    </w:rPr>
  </w:style>
  <w:style w:type="character" w:customStyle="1" w:styleId="href">
    <w:name w:val="href"/>
    <w:basedOn w:val="DefaultParagraphFont"/>
    <w:rsid w:val="003E584B"/>
    <w:rPr>
      <w:color w:val="auto"/>
    </w:rPr>
  </w:style>
  <w:style w:type="character" w:customStyle="1" w:styleId="CallChar">
    <w:name w:val="Call Char"/>
    <w:basedOn w:val="DefaultParagraphFont"/>
    <w:link w:val="Call"/>
    <w:locked/>
    <w:rsid w:val="003E584B"/>
    <w:rPr>
      <w:rFonts w:ascii="Calibri" w:eastAsia="Times New Roman" w:hAnsi="Calibri" w:cs="Times New Roman"/>
      <w:i/>
      <w:kern w:val="0"/>
      <w:sz w:val="24"/>
      <w:szCs w:val="20"/>
      <w14:ligatures w14:val="none"/>
    </w:rPr>
  </w:style>
  <w:style w:type="character" w:customStyle="1" w:styleId="ResNoChar">
    <w:name w:val="Res_No Char"/>
    <w:basedOn w:val="DefaultParagraphFont"/>
    <w:link w:val="ResNo"/>
    <w:rsid w:val="003E584B"/>
    <w:rPr>
      <w:rFonts w:ascii="Calibri" w:eastAsia="Times New Roman" w:hAnsi="Calibri" w:cs="Times New Roman"/>
      <w:kern w:val="0"/>
      <w:sz w:val="28"/>
      <w:szCs w:val="20"/>
      <w14:ligatures w14:val="none"/>
    </w:rPr>
  </w:style>
  <w:style w:type="character" w:customStyle="1" w:styleId="RestitleChar">
    <w:name w:val="Res_title Char"/>
    <w:basedOn w:val="DefaultParagraphFont"/>
    <w:link w:val="Restitle"/>
    <w:rsid w:val="003E584B"/>
    <w:rPr>
      <w:rFonts w:ascii="Calibri" w:eastAsia="Times New Roman" w:hAnsi="Calibri" w:cs="Times New Roman"/>
      <w:b/>
      <w:kern w:val="0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84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E584B"/>
    <w:rPr>
      <w:rFonts w:ascii="Calibri" w:eastAsia="Times New Roman" w:hAnsi="Calibri" w:cs="Times New Roman"/>
      <w:kern w:val="0"/>
      <w:sz w:val="18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Normalcenteraligned">
    <w:name w:val="Normal center aligned"/>
    <w:basedOn w:val="Normal"/>
    <w:rsid w:val="000D1BE4"/>
    <w:pPr>
      <w:jc w:val="center"/>
    </w:pPr>
    <w:rPr>
      <w:rFonts w:eastAsia="SimSun"/>
    </w:rPr>
  </w:style>
  <w:style w:type="character" w:customStyle="1" w:styleId="Heading1Char">
    <w:name w:val="Heading 1 Char"/>
    <w:basedOn w:val="DefaultParagraphFont"/>
    <w:link w:val="Heading1"/>
    <w:uiPriority w:val="9"/>
    <w:rsid w:val="00204E9F"/>
    <w:rPr>
      <w:rFonts w:eastAsiaTheme="majorEastAsia" w:cstheme="majorBidi"/>
      <w:b/>
      <w:kern w:val="0"/>
      <w:sz w:val="28"/>
      <w:szCs w:val="32"/>
      <w14:ligatures w14:val="none"/>
    </w:rPr>
  </w:style>
  <w:style w:type="paragraph" w:customStyle="1" w:styleId="AnnexNo">
    <w:name w:val="Annex_No"/>
    <w:basedOn w:val="Normal"/>
    <w:next w:val="Normal"/>
    <w:link w:val="AnnexNoChar"/>
    <w:rsid w:val="0097629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Heading2"/>
    <w:next w:val="Normal"/>
    <w:rsid w:val="00204E9F"/>
    <w:pPr>
      <w:spacing w:before="240" w:after="280"/>
      <w:jc w:val="center"/>
    </w:pPr>
    <w:rPr>
      <w:rFonts w:ascii="Calibri" w:eastAsia="Calibri" w:hAnsi="Calibri" w:cs="Times New Roman"/>
      <w:b/>
      <w:iCs/>
      <w:color w:val="auto"/>
      <w:sz w:val="28"/>
      <w:szCs w:val="20"/>
      <w:bdr w:val="none" w:sz="0" w:space="0" w:color="auto" w:frame="1"/>
      <w:lang w:eastAsia="en-GB"/>
    </w:rPr>
  </w:style>
  <w:style w:type="paragraph" w:customStyle="1" w:styleId="enumlev1">
    <w:name w:val="enumlev1"/>
    <w:basedOn w:val="Normal"/>
    <w:link w:val="enumlev1Char"/>
    <w:rsid w:val="0097629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976299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character" w:styleId="FootnoteReference">
    <w:name w:val="footnote reference"/>
    <w:basedOn w:val="DefaultParagraphFont"/>
    <w:rsid w:val="00976299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976299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976299"/>
    <w:rPr>
      <w:rFonts w:ascii="Calibri" w:eastAsia="Times New Roman" w:hAnsi="Calibri" w:cs="Times New Roman"/>
      <w:kern w:val="0"/>
      <w:szCs w:val="20"/>
      <w14:ligatures w14:val="none"/>
    </w:rPr>
  </w:style>
  <w:style w:type="paragraph" w:customStyle="1" w:styleId="Tabletext">
    <w:name w:val="Table_text"/>
    <w:basedOn w:val="Normal"/>
    <w:link w:val="TabletextChar"/>
    <w:rsid w:val="00976299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Headingb">
    <w:name w:val="Heading_b"/>
    <w:basedOn w:val="Normal"/>
    <w:next w:val="Normal"/>
    <w:link w:val="HeadingbChar"/>
    <w:qFormat/>
    <w:rsid w:val="00976299"/>
    <w:pPr>
      <w:keepNext/>
      <w:spacing w:before="160"/>
    </w:pPr>
    <w:rPr>
      <w:rFonts w:cs="Times New Roman Bold"/>
      <w:b/>
      <w:lang w:val="fr-CH"/>
    </w:rPr>
  </w:style>
  <w:style w:type="character" w:customStyle="1" w:styleId="HeadingbChar">
    <w:name w:val="Heading_b Char"/>
    <w:basedOn w:val="DefaultParagraphFont"/>
    <w:link w:val="Headingb"/>
    <w:locked/>
    <w:rsid w:val="00976299"/>
    <w:rPr>
      <w:rFonts w:ascii="Calibri" w:eastAsia="Times New Roman" w:hAnsi="Calibri" w:cs="Times New Roman Bold"/>
      <w:b/>
      <w:kern w:val="0"/>
      <w:sz w:val="24"/>
      <w:szCs w:val="20"/>
      <w:lang w:val="fr-CH"/>
      <w14:ligatures w14:val="none"/>
    </w:rPr>
  </w:style>
  <w:style w:type="character" w:styleId="Hyperlink">
    <w:name w:val="Hyperlink"/>
    <w:rsid w:val="00976299"/>
    <w:rPr>
      <w:color w:val="0000FF"/>
      <w:u w:val="single"/>
    </w:rPr>
  </w:style>
  <w:style w:type="character" w:customStyle="1" w:styleId="TabletextChar">
    <w:name w:val="Table_text Char"/>
    <w:basedOn w:val="DefaultParagraphFont"/>
    <w:link w:val="Tabletext"/>
    <w:locked/>
    <w:rsid w:val="00976299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AnnexNoChar">
    <w:name w:val="Annex_No Char"/>
    <w:basedOn w:val="DefaultParagraphFont"/>
    <w:link w:val="AnnexNo"/>
    <w:rsid w:val="00976299"/>
    <w:rPr>
      <w:rFonts w:ascii="Calibri" w:eastAsia="Times New Roman" w:hAnsi="Calibri" w:cs="Times New Roman"/>
      <w:caps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itu-d/meetings/statistics/wp-content/uploads/sites/8/2022/04/UniversalMeaningfulDigitalConnectivityTargets2030_BackgroundPap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A771-F19C-48C8-A8DF-69AD9E90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Berdyeva, Elena</dc:creator>
  <cp:keywords/>
  <dc:description/>
  <cp:lastModifiedBy>Berdyeva, Elena</cp:lastModifiedBy>
  <cp:revision>3</cp:revision>
  <dcterms:created xsi:type="dcterms:W3CDTF">2023-10-16T12:49:00Z</dcterms:created>
  <dcterms:modified xsi:type="dcterms:W3CDTF">2023-10-16T13:34:00Z</dcterms:modified>
</cp:coreProperties>
</file>