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713D229" w14:textId="77777777" w:rsidTr="00153E23">
        <w:tc>
          <w:tcPr>
            <w:tcW w:w="5000" w:type="pct"/>
            <w:gridSpan w:val="3"/>
            <w:shd w:val="clear" w:color="auto" w:fill="auto"/>
          </w:tcPr>
          <w:p w14:paraId="73DED1EA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627FCA3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AA426B3" w14:textId="77777777" w:rsidTr="00153E23">
        <w:tc>
          <w:tcPr>
            <w:tcW w:w="2707" w:type="pct"/>
            <w:gridSpan w:val="2"/>
            <w:shd w:val="clear" w:color="auto" w:fill="auto"/>
          </w:tcPr>
          <w:p w14:paraId="1E721350" w14:textId="7E5DC5AB" w:rsidR="000F7BBE" w:rsidRPr="008D4CC1" w:rsidRDefault="000F7BBE" w:rsidP="00D2610D">
            <w:pPr>
              <w:spacing w:before="80" w:line="300" w:lineRule="exact"/>
              <w:rPr>
                <w:position w:val="2"/>
                <w:lang w:bidi="ar-EG"/>
              </w:rPr>
            </w:pPr>
            <w:r w:rsidRPr="008D4CC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95BA22E" w14:textId="32F7F081" w:rsidR="000F7BBE" w:rsidRPr="00AA2B84" w:rsidRDefault="000F7BBE" w:rsidP="00D2610D">
            <w:pPr>
              <w:spacing w:before="0" w:after="60" w:line="300" w:lineRule="exact"/>
              <w:rPr>
                <w:rtl/>
                <w:lang w:bidi="ar-SY"/>
              </w:rPr>
            </w:pPr>
            <w:r w:rsidRPr="00AA2B84">
              <w:rPr>
                <w:b/>
                <w:bCs/>
                <w:lang w:val="en-GB" w:bidi="ar-EG"/>
              </w:rPr>
              <w:t>CACE/</w:t>
            </w:r>
            <w:r w:rsidR="00AC4A03" w:rsidRPr="00AA2B84">
              <w:rPr>
                <w:b/>
                <w:bCs/>
                <w:lang w:bidi="ar-EG"/>
              </w:rPr>
              <w:t>1101</w:t>
            </w:r>
          </w:p>
        </w:tc>
        <w:tc>
          <w:tcPr>
            <w:tcW w:w="2293" w:type="pct"/>
            <w:shd w:val="clear" w:color="auto" w:fill="auto"/>
          </w:tcPr>
          <w:p w14:paraId="6B698870" w14:textId="7B8C6FD7" w:rsidR="000F7BBE" w:rsidRPr="008D4CC1" w:rsidRDefault="00AC4A03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>1</w:t>
            </w:r>
            <w:r w:rsidR="005C1079">
              <w:rPr>
                <w:rFonts w:hint="cs"/>
                <w:position w:val="2"/>
                <w:rtl/>
                <w:lang w:val="fr-FR" w:bidi="ar-EG"/>
              </w:rPr>
              <w:t>6</w:t>
            </w:r>
            <w:r>
              <w:rPr>
                <w:rFonts w:hint="cs"/>
                <w:position w:val="2"/>
                <w:rtl/>
                <w:lang w:val="fr-FR" w:bidi="ar-EG"/>
              </w:rPr>
              <w:t xml:space="preserve"> يناير</w:t>
            </w:r>
            <w:r w:rsidR="000F7BBE" w:rsidRPr="008D4CC1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8D4CC1">
              <w:rPr>
                <w:position w:val="2"/>
                <w:lang w:bidi="ar-EG"/>
              </w:rPr>
              <w:t>20</w:t>
            </w:r>
            <w:r>
              <w:rPr>
                <w:position w:val="2"/>
                <w:lang w:bidi="ar-EG"/>
              </w:rPr>
              <w:t>24</w:t>
            </w:r>
          </w:p>
        </w:tc>
      </w:tr>
      <w:tr w:rsidR="000F7BBE" w:rsidRPr="000F7BBE" w14:paraId="018DE2A2" w14:textId="77777777" w:rsidTr="00153E23">
        <w:tc>
          <w:tcPr>
            <w:tcW w:w="5000" w:type="pct"/>
            <w:gridSpan w:val="3"/>
            <w:shd w:val="clear" w:color="auto" w:fill="auto"/>
          </w:tcPr>
          <w:p w14:paraId="166D7E2B" w14:textId="77777777" w:rsidR="000F7BBE" w:rsidRPr="000F7BBE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C65DADD" w14:textId="77777777" w:rsidTr="00153E23">
        <w:tc>
          <w:tcPr>
            <w:tcW w:w="5000" w:type="pct"/>
            <w:gridSpan w:val="3"/>
            <w:shd w:val="clear" w:color="auto" w:fill="auto"/>
          </w:tcPr>
          <w:p w14:paraId="3B3C1E5E" w14:textId="77777777" w:rsidR="000F7BBE" w:rsidRPr="000F7BBE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4CC1" w14:paraId="5B2108A0" w14:textId="77777777" w:rsidTr="00153E23">
        <w:tc>
          <w:tcPr>
            <w:tcW w:w="5000" w:type="pct"/>
            <w:gridSpan w:val="3"/>
            <w:shd w:val="clear" w:color="auto" w:fill="auto"/>
          </w:tcPr>
          <w:p w14:paraId="3A89FFA4" w14:textId="4FCF3F90" w:rsidR="000F7BBE" w:rsidRPr="008D4CC1" w:rsidRDefault="000F7BBE" w:rsidP="0046309E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B52BD3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B52BD3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B52BD3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8D4CC1">
              <w:rPr>
                <w:b/>
                <w:bCs/>
                <w:position w:val="2"/>
                <w:rtl/>
              </w:rPr>
              <w:br/>
            </w:r>
            <w:r w:rsidR="0046309E" w:rsidRPr="0046309E">
              <w:rPr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 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AC4A03">
              <w:rPr>
                <w:rFonts w:hint="cs"/>
                <w:b/>
                <w:bCs/>
                <w:position w:val="2"/>
                <w:rtl/>
                <w:lang w:val="en-GB" w:bidi="ar-EG"/>
              </w:rPr>
              <w:t>7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</w:p>
        </w:tc>
      </w:tr>
      <w:tr w:rsidR="000F7BBE" w:rsidRPr="008D4CC1" w14:paraId="56236B41" w14:textId="77777777" w:rsidTr="00153E23">
        <w:tc>
          <w:tcPr>
            <w:tcW w:w="5000" w:type="pct"/>
            <w:gridSpan w:val="3"/>
            <w:shd w:val="clear" w:color="auto" w:fill="auto"/>
          </w:tcPr>
          <w:p w14:paraId="1D54B7FF" w14:textId="77777777" w:rsidR="000F7BBE" w:rsidRPr="008D4CC1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4CC1" w14:paraId="6D7644AD" w14:textId="77777777" w:rsidTr="00153E23">
        <w:tc>
          <w:tcPr>
            <w:tcW w:w="5000" w:type="pct"/>
            <w:gridSpan w:val="3"/>
            <w:shd w:val="clear" w:color="auto" w:fill="auto"/>
          </w:tcPr>
          <w:p w14:paraId="27D6909B" w14:textId="77777777" w:rsidR="000F7BBE" w:rsidRPr="008D4CC1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5C1079" w14:paraId="0A6FD9C7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D358DCA" w14:textId="77777777" w:rsidR="000F7BBE" w:rsidRPr="008D4CC1" w:rsidRDefault="000F7BBE" w:rsidP="00FE0017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8D4CC1">
              <w:rPr>
                <w:position w:val="2"/>
                <w:rtl/>
              </w:rPr>
              <w:t>الموضوع</w:t>
            </w:r>
            <w:r w:rsidRPr="008D4CC1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30E2006" w14:textId="3DC2C130" w:rsidR="005026B0" w:rsidRPr="00503F97" w:rsidRDefault="005026B0" w:rsidP="00FE0017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AC4A03">
              <w:rPr>
                <w:rFonts w:hint="cs"/>
                <w:b/>
                <w:bCs/>
                <w:rtl/>
                <w:lang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="00A76E29" w:rsidRPr="00A76E29">
              <w:rPr>
                <w:b/>
                <w:bCs/>
                <w:rtl/>
                <w:lang w:bidi="ar-EG"/>
              </w:rPr>
              <w:t xml:space="preserve"> الراديوي</w:t>
            </w:r>
            <w:r w:rsidR="00A76E29" w:rsidRPr="00A76E29">
              <w:rPr>
                <w:rFonts w:hint="cs"/>
                <w:b/>
                <w:bCs/>
                <w:rtl/>
                <w:lang w:bidi="ar-EG"/>
              </w:rPr>
              <w:t>ة</w:t>
            </w:r>
            <w:r w:rsidR="00BE4208">
              <w:rPr>
                <w:rFonts w:hint="cs"/>
                <w:b/>
                <w:bCs/>
                <w:rtl/>
                <w:lang w:bidi="ar-EG"/>
              </w:rPr>
              <w:t xml:space="preserve"> (خدمات العلوم)</w:t>
            </w:r>
          </w:p>
          <w:p w14:paraId="44B5B865" w14:textId="0AA2C5DC" w:rsidR="000F7BBE" w:rsidRPr="00503F97" w:rsidRDefault="005026B0" w:rsidP="00AC4A03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الموافقة على</w:t>
            </w:r>
            <w:r w:rsidR="003E013D">
              <w:rPr>
                <w:rFonts w:hint="cs"/>
                <w:b/>
                <w:bCs/>
                <w:rtl/>
              </w:rPr>
              <w:t xml:space="preserve"> توصية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جديدة ومراجعة </w:t>
            </w:r>
            <w:r w:rsidR="00AC4A03">
              <w:rPr>
                <w:rFonts w:hint="cs"/>
                <w:b/>
                <w:bCs/>
                <w:rtl/>
                <w:lang w:bidi="ar-EG"/>
              </w:rPr>
              <w:t>4</w:t>
            </w:r>
            <w:r w:rsidRPr="00AC4A03">
              <w:rPr>
                <w:rFonts w:hint="cs"/>
                <w:b/>
                <w:bCs/>
                <w:rtl/>
                <w:lang w:bidi="ar-EG"/>
              </w:rPr>
              <w:t xml:space="preserve"> توصيات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14:paraId="2D2DE847" w14:textId="1A3EBA85" w:rsidR="003E013D" w:rsidRDefault="00A76E29" w:rsidP="00A76E29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50645E06" w14:textId="0DAF7485" w:rsidR="005026B0" w:rsidRDefault="003E013D" w:rsidP="00AA2B84">
      <w:pPr>
        <w:rPr>
          <w:rtl/>
          <w:lang w:bidi="ar-EG"/>
        </w:rPr>
      </w:pPr>
      <w:r w:rsidRPr="00320B39">
        <w:rPr>
          <w:rFonts w:hint="cs"/>
          <w:rtl/>
        </w:rPr>
        <w:t>ت</w:t>
      </w:r>
      <w:r>
        <w:rPr>
          <w:rFonts w:hint="cs"/>
          <w:rtl/>
        </w:rPr>
        <w:t>م</w:t>
      </w:r>
      <w:r w:rsidR="005026B0" w:rsidRPr="00320B39">
        <w:rPr>
          <w:rFonts w:hint="cs"/>
          <w:rtl/>
        </w:rPr>
        <w:t xml:space="preserve"> </w:t>
      </w:r>
      <w:r w:rsidRPr="00320B39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وجب</w:t>
      </w:r>
      <w:r w:rsidR="005026B0" w:rsidRPr="00320B39">
        <w:rPr>
          <w:rtl/>
          <w:lang w:bidi="ar-EG"/>
        </w:rPr>
        <w:t xml:space="preserve"> </w:t>
      </w:r>
      <w:r w:rsidR="005026B0" w:rsidRPr="00320B39">
        <w:rPr>
          <w:rFonts w:hint="cs"/>
          <w:rtl/>
          <w:lang w:bidi="ar-EG"/>
        </w:rPr>
        <w:t>الرسالة</w:t>
      </w:r>
      <w:r w:rsidR="005026B0" w:rsidRPr="00320B39">
        <w:rPr>
          <w:rtl/>
          <w:lang w:bidi="ar-EG"/>
        </w:rPr>
        <w:t xml:space="preserve"> الإدارية</w:t>
      </w:r>
      <w:r w:rsidR="005026B0" w:rsidRPr="00320B39">
        <w:rPr>
          <w:rFonts w:hint="cs"/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عممة</w:t>
      </w:r>
      <w:r w:rsidR="005026B0" w:rsidRPr="00320B39">
        <w:rPr>
          <w:rtl/>
          <w:lang w:bidi="ar-EG"/>
        </w:rPr>
        <w:t xml:space="preserve"> </w:t>
      </w:r>
      <w:hyperlink r:id="rId8" w:history="1">
        <w:r w:rsidR="005026B0" w:rsidRPr="00503F97">
          <w:rPr>
            <w:rStyle w:val="Hyperlink"/>
            <w:lang w:val="fr-FR"/>
          </w:rPr>
          <w:t>CACE/</w:t>
        </w:r>
        <w:r w:rsidR="00AC4A03" w:rsidRPr="00503F97">
          <w:rPr>
            <w:rStyle w:val="Hyperlink"/>
            <w:lang w:val="fr-FR"/>
          </w:rPr>
          <w:t>1087</w:t>
        </w:r>
      </w:hyperlink>
      <w:r w:rsidR="005026B0" w:rsidRPr="00320B39">
        <w:rPr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ؤرخة</w:t>
      </w:r>
      <w:r w:rsidR="005026B0" w:rsidRPr="00320B39">
        <w:rPr>
          <w:rtl/>
          <w:lang w:bidi="ar-EG"/>
        </w:rPr>
        <w:t xml:space="preserve"> </w:t>
      </w:r>
      <w:r w:rsidR="00AC4A03" w:rsidRPr="00AC4A03">
        <w:rPr>
          <w:rFonts w:hint="cs"/>
          <w:rtl/>
          <w:lang w:bidi="ar-EG"/>
        </w:rPr>
        <w:t>31 أكتوبر 2023</w:t>
      </w:r>
      <w:r w:rsidR="00AC4A03">
        <w:rPr>
          <w:rFonts w:hint="cs"/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تقدي</w:t>
      </w:r>
      <w:r>
        <w:rPr>
          <w:rFonts w:hint="cs"/>
          <w:rtl/>
          <w:lang w:bidi="ar-EG"/>
        </w:rPr>
        <w:t>م مشروع توصية</w:t>
      </w:r>
      <w:r w:rsidR="005026B0" w:rsidRPr="00320B39">
        <w:rPr>
          <w:rFonts w:hint="cs"/>
          <w:rtl/>
          <w:lang w:bidi="ar-EG"/>
        </w:rPr>
        <w:t xml:space="preserve"> جديدة </w:t>
      </w:r>
      <w:r w:rsidR="00AC4A03">
        <w:rPr>
          <w:rFonts w:hint="cs"/>
          <w:rtl/>
          <w:lang w:bidi="ar-EG"/>
        </w:rPr>
        <w:t>و</w:t>
      </w:r>
      <w:r w:rsidR="005026B0" w:rsidRPr="00AC4A03">
        <w:rPr>
          <w:rFonts w:hint="cs"/>
          <w:rtl/>
          <w:lang w:bidi="ar-EG"/>
        </w:rPr>
        <w:t>مشاريع</w:t>
      </w:r>
      <w:r w:rsidR="005026B0" w:rsidRPr="00320B39">
        <w:rPr>
          <w:rFonts w:hint="cs"/>
          <w:rtl/>
          <w:lang w:bidi="ar-EG"/>
        </w:rPr>
        <w:t xml:space="preserve"> مراجعة</w:t>
      </w:r>
      <w:r w:rsidR="00AA2B84">
        <w:rPr>
          <w:rFonts w:hint="eastAsia"/>
          <w:rtl/>
          <w:lang w:bidi="ar-EG"/>
        </w:rPr>
        <w:t> </w:t>
      </w:r>
      <w:r w:rsidR="00AC4A03">
        <w:rPr>
          <w:rFonts w:hint="cs"/>
          <w:rtl/>
          <w:lang w:bidi="ar-EG"/>
        </w:rPr>
        <w:t>4</w:t>
      </w:r>
      <w:r w:rsidR="00AC4A03">
        <w:rPr>
          <w:rFonts w:hint="cs"/>
          <w:rtl/>
          <w:lang w:bidi="ar-SY"/>
        </w:rPr>
        <w:t xml:space="preserve"> </w:t>
      </w:r>
      <w:r w:rsidR="005026B0" w:rsidRPr="00AC4A03">
        <w:rPr>
          <w:rFonts w:hint="cs"/>
          <w:rtl/>
          <w:lang w:bidi="ar-SY"/>
        </w:rPr>
        <w:t>توصيات</w:t>
      </w:r>
      <w:r w:rsidR="005026B0" w:rsidRPr="00320B39">
        <w:rPr>
          <w:rFonts w:hint="cs"/>
          <w:rtl/>
          <w:lang w:bidi="ar-SY"/>
        </w:rPr>
        <w:t xml:space="preserve"> </w:t>
      </w:r>
      <w:r w:rsidR="005026B0">
        <w:rPr>
          <w:rFonts w:hint="cs"/>
          <w:rtl/>
          <w:lang w:bidi="ar-EG"/>
        </w:rPr>
        <w:t xml:space="preserve">لقطاع الاتصالات الراديوية </w:t>
      </w:r>
      <w:r w:rsidR="005026B0" w:rsidRPr="00320B39">
        <w:rPr>
          <w:rtl/>
          <w:lang w:bidi="ar-EG"/>
        </w:rPr>
        <w:t>للموافقة عليه</w:t>
      </w:r>
      <w:r w:rsidR="005026B0" w:rsidRPr="00320B39">
        <w:rPr>
          <w:rFonts w:hint="cs"/>
          <w:rtl/>
          <w:lang w:bidi="ar-EG"/>
        </w:rPr>
        <w:t>ا</w:t>
      </w:r>
      <w:r w:rsidR="005026B0" w:rsidRPr="00320B39">
        <w:rPr>
          <w:rtl/>
          <w:lang w:bidi="ar-EG"/>
        </w:rPr>
        <w:t xml:space="preserve"> </w:t>
      </w:r>
      <w:r w:rsidR="005026B0" w:rsidRPr="00320B39">
        <w:rPr>
          <w:rFonts w:hint="cs"/>
          <w:rtl/>
        </w:rPr>
        <w:t xml:space="preserve">باتباع الإجراء </w:t>
      </w:r>
      <w:r w:rsidRPr="00320B39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320B39">
        <w:rPr>
          <w:rFonts w:hint="cs"/>
          <w:rtl/>
        </w:rPr>
        <w:t>نصوص</w:t>
      </w:r>
      <w:r w:rsidR="005026B0" w:rsidRPr="00320B39">
        <w:rPr>
          <w:rFonts w:hint="cs"/>
          <w:rtl/>
        </w:rPr>
        <w:t xml:space="preserve"> عليه في</w:t>
      </w:r>
      <w:r w:rsidR="00A76E29">
        <w:rPr>
          <w:rFonts w:hint="eastAsia"/>
          <w:rtl/>
        </w:rPr>
        <w:t> </w:t>
      </w:r>
      <w:r w:rsidR="005026B0" w:rsidRPr="00320B39">
        <w:rPr>
          <w:rFonts w:hint="cs"/>
          <w:rtl/>
        </w:rPr>
        <w:t>القرار</w:t>
      </w:r>
      <w:r w:rsidR="005026B0" w:rsidRPr="00320B39">
        <w:rPr>
          <w:rFonts w:hint="eastAsia"/>
          <w:rtl/>
        </w:rPr>
        <w:t> </w:t>
      </w:r>
      <w:r w:rsidR="005026B0" w:rsidRPr="00503F97">
        <w:rPr>
          <w:lang w:val="fr-FR"/>
        </w:rPr>
        <w:t>ITU</w:t>
      </w:r>
      <w:r w:rsidR="005026B0" w:rsidRPr="00503F97">
        <w:rPr>
          <w:lang w:val="fr-FR"/>
        </w:rPr>
        <w:noBreakHyphen/>
        <w:t>R 1</w:t>
      </w:r>
      <w:r w:rsidR="005026B0" w:rsidRPr="00503F97">
        <w:rPr>
          <w:lang w:val="fr-FR"/>
        </w:rPr>
        <w:noBreakHyphen/>
        <w:t>8</w:t>
      </w:r>
      <w:r w:rsidR="005026B0" w:rsidRPr="00320B39">
        <w:rPr>
          <w:rFonts w:hint="cs"/>
          <w:rtl/>
        </w:rPr>
        <w:t xml:space="preserve"> (الفقرة</w:t>
      </w:r>
      <w:r w:rsidR="005026B0" w:rsidRPr="00320B39">
        <w:rPr>
          <w:rFonts w:hint="eastAsia"/>
          <w:rtl/>
        </w:rPr>
        <w:t> </w:t>
      </w:r>
      <w:r w:rsidR="005026B0" w:rsidRPr="00503F97">
        <w:rPr>
          <w:lang w:val="fr-FR"/>
        </w:rPr>
        <w:t>3.2.6.A2</w:t>
      </w:r>
      <w:r w:rsidR="005026B0" w:rsidRPr="00320B39">
        <w:rPr>
          <w:rFonts w:hint="cs"/>
          <w:rtl/>
          <w:lang w:bidi="ar-EG"/>
        </w:rPr>
        <w:t>)</w:t>
      </w:r>
      <w:r w:rsidR="005026B0">
        <w:rPr>
          <w:rFonts w:hint="cs"/>
          <w:rtl/>
          <w:lang w:bidi="ar-EG"/>
        </w:rPr>
        <w:t>.</w:t>
      </w:r>
    </w:p>
    <w:p w14:paraId="3577FD9F" w14:textId="33D4051E" w:rsidR="005026B0" w:rsidRDefault="005026B0" w:rsidP="005026B0">
      <w:pPr>
        <w:rPr>
          <w:rtl/>
        </w:rPr>
      </w:pPr>
      <w:r w:rsidRPr="00320B39">
        <w:rPr>
          <w:rFonts w:hint="cs"/>
          <w:rtl/>
        </w:rPr>
        <w:t xml:space="preserve">وقد </w:t>
      </w:r>
      <w:r w:rsidR="003E013D" w:rsidRPr="00320B39">
        <w:rPr>
          <w:rFonts w:hint="cs"/>
          <w:rtl/>
        </w:rPr>
        <w:t>ت</w:t>
      </w:r>
      <w:r w:rsidR="003E013D">
        <w:rPr>
          <w:rFonts w:hint="cs"/>
          <w:rtl/>
        </w:rPr>
        <w:t>ح</w:t>
      </w:r>
      <w:r w:rsidR="003E013D" w:rsidRPr="00320B39">
        <w:rPr>
          <w:rFonts w:hint="cs"/>
          <w:rtl/>
        </w:rPr>
        <w:t>ققت</w:t>
      </w:r>
      <w:r w:rsidRPr="00320B39">
        <w:rPr>
          <w:rFonts w:hint="cs"/>
          <w:rtl/>
        </w:rPr>
        <w:t xml:space="preserve"> الشروط التي </w:t>
      </w:r>
      <w:r w:rsidR="003E013D" w:rsidRPr="00320B39">
        <w:rPr>
          <w:rFonts w:hint="cs"/>
          <w:rtl/>
        </w:rPr>
        <w:t>ت</w:t>
      </w:r>
      <w:r w:rsidR="003E013D">
        <w:rPr>
          <w:rFonts w:hint="cs"/>
          <w:rtl/>
        </w:rPr>
        <w:t>ح</w:t>
      </w:r>
      <w:r w:rsidR="003E013D" w:rsidRPr="00320B39">
        <w:rPr>
          <w:rFonts w:hint="cs"/>
          <w:rtl/>
        </w:rPr>
        <w:t>كم</w:t>
      </w:r>
      <w:r w:rsidRPr="00320B39">
        <w:rPr>
          <w:rFonts w:hint="cs"/>
          <w:rtl/>
        </w:rPr>
        <w:t xml:space="preserve"> هذا الإجراء في</w:t>
      </w:r>
      <w:r w:rsidRPr="00320B39">
        <w:rPr>
          <w:rFonts w:hint="eastAsia"/>
          <w:rtl/>
        </w:rPr>
        <w:t> </w:t>
      </w:r>
      <w:r w:rsidR="00AC4A03">
        <w:rPr>
          <w:rFonts w:hint="cs"/>
          <w:rtl/>
        </w:rPr>
        <w:t>31 ديسمبر 2023</w:t>
      </w:r>
      <w:r w:rsidRPr="00320B39">
        <w:rPr>
          <w:rFonts w:hint="cs"/>
          <w:rtl/>
        </w:rPr>
        <w:t>.</w:t>
      </w:r>
    </w:p>
    <w:p w14:paraId="3D37F477" w14:textId="741EA006" w:rsidR="008D4CC1" w:rsidRPr="00A76E29" w:rsidRDefault="005026B0" w:rsidP="00AC4A03">
      <w:pPr>
        <w:rPr>
          <w:spacing w:val="-2"/>
          <w:rtl/>
        </w:rPr>
      </w:pPr>
      <w:r w:rsidRPr="00A76E29">
        <w:rPr>
          <w:rFonts w:hint="cs"/>
          <w:spacing w:val="-2"/>
          <w:rtl/>
        </w:rPr>
        <w:t xml:space="preserve">وسينشر </w:t>
      </w:r>
      <w:r w:rsidR="00B21FE4" w:rsidRPr="00A76E29">
        <w:rPr>
          <w:rFonts w:hint="cs"/>
          <w:spacing w:val="-2"/>
          <w:rtl/>
        </w:rPr>
        <w:t>الاتحاد</w:t>
      </w:r>
      <w:r w:rsidRPr="00A76E29">
        <w:rPr>
          <w:rFonts w:hint="cs"/>
          <w:spacing w:val="-2"/>
          <w:rtl/>
        </w:rPr>
        <w:t xml:space="preserve"> </w:t>
      </w:r>
      <w:r w:rsidRPr="00AC4A03">
        <w:rPr>
          <w:rFonts w:hint="cs"/>
          <w:spacing w:val="-2"/>
          <w:rtl/>
        </w:rPr>
        <w:t>التوصيات</w:t>
      </w:r>
      <w:r w:rsidRPr="00A76E29">
        <w:rPr>
          <w:rFonts w:hint="cs"/>
          <w:spacing w:val="-2"/>
          <w:rtl/>
        </w:rPr>
        <w:t xml:space="preserve"> </w:t>
      </w:r>
      <w:r w:rsidR="00B21FE4" w:rsidRPr="00A76E29">
        <w:rPr>
          <w:rFonts w:hint="cs"/>
          <w:spacing w:val="-2"/>
          <w:rtl/>
        </w:rPr>
        <w:t>الموافَق</w:t>
      </w:r>
      <w:r w:rsidRPr="00A76E29">
        <w:rPr>
          <w:rFonts w:hint="cs"/>
          <w:spacing w:val="-2"/>
          <w:rtl/>
        </w:rPr>
        <w:t xml:space="preserve"> عليها، ويتضمن </w:t>
      </w:r>
      <w:r w:rsidR="00B21FE4" w:rsidRPr="00AC4A03">
        <w:rPr>
          <w:rFonts w:hint="cs"/>
          <w:spacing w:val="-2"/>
          <w:rtl/>
        </w:rPr>
        <w:t xml:space="preserve">الملحق </w:t>
      </w:r>
      <w:r w:rsidRPr="00AC4A03">
        <w:rPr>
          <w:rFonts w:hint="cs"/>
          <w:spacing w:val="-2"/>
          <w:rtl/>
        </w:rPr>
        <w:t>بهذه الرسالة</w:t>
      </w:r>
      <w:r w:rsidRPr="00AC4A03">
        <w:rPr>
          <w:rFonts w:hint="cs"/>
          <w:spacing w:val="-2"/>
          <w:rtl/>
          <w:lang w:bidi="ar-EG"/>
        </w:rPr>
        <w:t xml:space="preserve"> </w:t>
      </w:r>
      <w:r w:rsidR="00B21FE4" w:rsidRPr="00AC4A03">
        <w:rPr>
          <w:rFonts w:hint="cs"/>
          <w:spacing w:val="-2"/>
          <w:rtl/>
          <w:lang w:bidi="ar-EG"/>
        </w:rPr>
        <w:t>المعممة</w:t>
      </w:r>
      <w:r w:rsidRPr="00A76E29">
        <w:rPr>
          <w:rFonts w:hint="cs"/>
          <w:spacing w:val="-2"/>
          <w:rtl/>
          <w:lang w:bidi="ar-EG"/>
        </w:rPr>
        <w:t xml:space="preserve"> </w:t>
      </w:r>
      <w:r w:rsidRPr="00AC4A03">
        <w:rPr>
          <w:rFonts w:hint="cs"/>
          <w:spacing w:val="-2"/>
          <w:rtl/>
          <w:lang w:bidi="ar-EG"/>
        </w:rPr>
        <w:t>عناوين التوصيات</w:t>
      </w:r>
      <w:r w:rsidR="00B21FE4" w:rsidRPr="00A76E29">
        <w:rPr>
          <w:rFonts w:hint="cs"/>
          <w:spacing w:val="-2"/>
          <w:rtl/>
          <w:lang w:bidi="ar-EG"/>
        </w:rPr>
        <w:t xml:space="preserve"> </w:t>
      </w:r>
      <w:r w:rsidRPr="00AC4A03">
        <w:rPr>
          <w:rFonts w:hint="cs"/>
          <w:spacing w:val="-2"/>
          <w:rtl/>
          <w:lang w:bidi="ar-EG"/>
        </w:rPr>
        <w:t xml:space="preserve">والأرقام </w:t>
      </w:r>
      <w:r w:rsidR="00B21FE4" w:rsidRPr="00AC4A03">
        <w:rPr>
          <w:rFonts w:hint="cs"/>
          <w:spacing w:val="-2"/>
          <w:rtl/>
          <w:lang w:bidi="ar-EG"/>
        </w:rPr>
        <w:t>المخصصة</w:t>
      </w:r>
      <w:r w:rsidRPr="00A76E29">
        <w:rPr>
          <w:rFonts w:hint="eastAsia"/>
          <w:spacing w:val="-2"/>
          <w:rtl/>
        </w:rPr>
        <w:t> </w:t>
      </w:r>
      <w:r w:rsidRPr="00A76E29">
        <w:rPr>
          <w:rFonts w:hint="cs"/>
          <w:spacing w:val="-2"/>
          <w:rtl/>
        </w:rPr>
        <w:t>لها.</w:t>
      </w:r>
    </w:p>
    <w:p w14:paraId="71748A4E" w14:textId="77777777" w:rsidR="00F16820" w:rsidRPr="00F16820" w:rsidRDefault="00F16820" w:rsidP="00933CD2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1EEAC401" w14:textId="77777777" w:rsidR="00F16820" w:rsidRPr="00F16820" w:rsidRDefault="00F16820" w:rsidP="00D9478C">
      <w:pPr>
        <w:spacing w:before="120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6CE0F771" w14:textId="3F5AB462" w:rsidR="005026B0" w:rsidRDefault="005026B0" w:rsidP="00D9478C">
      <w:pPr>
        <w:spacing w:before="2400"/>
        <w:jc w:val="left"/>
        <w:rPr>
          <w:rtl/>
          <w:lang w:bidi="ar-EG"/>
        </w:rPr>
      </w:pPr>
      <w:r w:rsidRPr="00AC4A03">
        <w:rPr>
          <w:rFonts w:hint="cs"/>
          <w:b/>
          <w:bCs/>
          <w:rtl/>
        </w:rPr>
        <w:t>الملحق</w:t>
      </w:r>
      <w:r w:rsidR="0046309E">
        <w:rPr>
          <w:rFonts w:hint="cs"/>
          <w:b/>
          <w:bCs/>
          <w:rtl/>
          <w:lang w:bidi="ar-EG"/>
        </w:rPr>
        <w:t>ات</w:t>
      </w:r>
      <w:r w:rsidRPr="00AC4A03">
        <w:rPr>
          <w:rFonts w:hint="cs"/>
          <w:b/>
          <w:bCs/>
          <w:rtl/>
        </w:rPr>
        <w:t>:</w:t>
      </w:r>
      <w:r w:rsidRPr="00AC4A03">
        <w:rPr>
          <w:rFonts w:hint="cs"/>
          <w:rtl/>
        </w:rPr>
        <w:t xml:space="preserve"> </w:t>
      </w:r>
      <w:r w:rsidR="00AC4A03">
        <w:rPr>
          <w:rFonts w:hint="cs"/>
          <w:rtl/>
        </w:rPr>
        <w:t>1</w:t>
      </w:r>
    </w:p>
    <w:p w14:paraId="07AEFCBA" w14:textId="77777777" w:rsidR="00F16820" w:rsidRDefault="00F16820" w:rsidP="00AA2B84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A1C6BE5" w14:textId="111822F6" w:rsidR="00F16820" w:rsidRPr="00F16820" w:rsidRDefault="00F16820" w:rsidP="002527C5">
      <w:pPr>
        <w:pStyle w:val="AnnexNotitle"/>
        <w:rPr>
          <w:rtl/>
        </w:rPr>
      </w:pPr>
      <w:r w:rsidRPr="00F16820">
        <w:rPr>
          <w:rFonts w:hint="cs"/>
          <w:rtl/>
        </w:rPr>
        <w:lastRenderedPageBreak/>
        <w:t>الملحق</w:t>
      </w:r>
      <w:r w:rsidR="002527C5">
        <w:rPr>
          <w:rtl/>
        </w:rPr>
        <w:br/>
      </w:r>
      <w:r w:rsidR="002527C5">
        <w:rPr>
          <w:rtl/>
        </w:rPr>
        <w:br/>
      </w:r>
      <w:r w:rsidR="005026B0" w:rsidRPr="00AC4A03">
        <w:rPr>
          <w:rFonts w:hint="cs"/>
          <w:rtl/>
        </w:rPr>
        <w:t>عناوين توصيات</w:t>
      </w:r>
      <w:r w:rsidR="005026B0" w:rsidRPr="005026B0">
        <w:rPr>
          <w:rFonts w:hint="cs"/>
          <w:rtl/>
        </w:rPr>
        <w:t xml:space="preserve"> قطاع الاتصالات الراديوية الموافَق 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252"/>
        <w:gridCol w:w="2689"/>
      </w:tblGrid>
      <w:tr w:rsidR="00F75985" w:rsidRPr="00266E7D" w14:paraId="7BCBCBE0" w14:textId="42A5D17E" w:rsidTr="00A76E29">
        <w:trPr>
          <w:jc w:val="center"/>
        </w:trPr>
        <w:tc>
          <w:tcPr>
            <w:tcW w:w="2688" w:type="dxa"/>
          </w:tcPr>
          <w:p w14:paraId="4051DEE2" w14:textId="77777777" w:rsidR="00F75985" w:rsidRPr="00933CD2" w:rsidRDefault="00F75985" w:rsidP="00A76E29">
            <w:pPr>
              <w:pStyle w:val="TableHead"/>
            </w:pPr>
            <w:r w:rsidRPr="00933CD2">
              <w:rPr>
                <w:rFonts w:hint="cs"/>
                <w:rtl/>
              </w:rPr>
              <w:t xml:space="preserve">توصية قطاع الاتصالات الراديوية </w:t>
            </w:r>
            <w:r w:rsidRPr="00933CD2">
              <w:t>(ITU-R)</w:t>
            </w:r>
          </w:p>
        </w:tc>
        <w:tc>
          <w:tcPr>
            <w:tcW w:w="4252" w:type="dxa"/>
          </w:tcPr>
          <w:p w14:paraId="1FE0528E" w14:textId="77777777" w:rsidR="00F75985" w:rsidRPr="00933CD2" w:rsidRDefault="00F75985" w:rsidP="00A76E29">
            <w:pPr>
              <w:pStyle w:val="TableHead"/>
              <w:rPr>
                <w:rtl/>
              </w:rPr>
            </w:pPr>
            <w:r w:rsidRPr="00933CD2">
              <w:rPr>
                <w:rFonts w:hint="cs"/>
                <w:rtl/>
              </w:rPr>
              <w:t>العنوان</w:t>
            </w:r>
          </w:p>
        </w:tc>
        <w:tc>
          <w:tcPr>
            <w:tcW w:w="2689" w:type="dxa"/>
          </w:tcPr>
          <w:p w14:paraId="6E62AFF4" w14:textId="33BBB71E" w:rsidR="00F75985" w:rsidRPr="00933CD2" w:rsidRDefault="00B21FE4" w:rsidP="00A76E29">
            <w:pPr>
              <w:pStyle w:val="TableHead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رقم الوثيقة</w:t>
            </w:r>
          </w:p>
        </w:tc>
      </w:tr>
      <w:tr w:rsidR="00F75985" w:rsidRPr="00266E7D" w14:paraId="4B6FF73C" w14:textId="5B051408" w:rsidTr="00F75985">
        <w:trPr>
          <w:jc w:val="center"/>
        </w:trPr>
        <w:tc>
          <w:tcPr>
            <w:tcW w:w="2688" w:type="dxa"/>
          </w:tcPr>
          <w:p w14:paraId="54595CB7" w14:textId="2DE46BDD" w:rsidR="00F75985" w:rsidRPr="004C04CF" w:rsidRDefault="004C04CF" w:rsidP="00A76E29">
            <w:pPr>
              <w:pStyle w:val="Tabletexte"/>
              <w:jc w:val="center"/>
              <w:rPr>
                <w:lang w:bidi="ar-SA"/>
              </w:rPr>
            </w:pPr>
            <w:r>
              <w:rPr>
                <w:lang w:bidi="ar-SA"/>
              </w:rPr>
              <w:t>RS.216</w:t>
            </w:r>
            <w:r w:rsidR="005C1079">
              <w:rPr>
                <w:lang w:bidi="ar-SA"/>
              </w:rPr>
              <w:t>5</w:t>
            </w:r>
            <w:r>
              <w:rPr>
                <w:lang w:bidi="ar-SA"/>
              </w:rPr>
              <w:t>-0</w:t>
            </w:r>
          </w:p>
        </w:tc>
        <w:tc>
          <w:tcPr>
            <w:tcW w:w="4252" w:type="dxa"/>
          </w:tcPr>
          <w:p w14:paraId="0346BA91" w14:textId="25EA3723" w:rsidR="00F75985" w:rsidRPr="004C04CF" w:rsidRDefault="004C04CF" w:rsidP="00622100">
            <w:pPr>
              <w:pStyle w:val="Tabletexte"/>
              <w:rPr>
                <w:rtl/>
              </w:rPr>
            </w:pPr>
            <w:r w:rsidRPr="004C04CF">
              <w:rPr>
                <w:rFonts w:hint="cs"/>
                <w:rtl/>
                <w:lang w:bidi="ar-EG"/>
              </w:rPr>
              <w:t xml:space="preserve">تقييم </w:t>
            </w:r>
            <w:r w:rsidRPr="004C04CF">
              <w:rPr>
                <w:rtl/>
                <w:lang w:bidi="ar-SA"/>
              </w:rPr>
              <w:t xml:space="preserve">احتمال حدوث تداخل نبضي </w:t>
            </w:r>
            <w:r w:rsidRPr="004C04CF">
              <w:rPr>
                <w:rFonts w:hint="cs"/>
                <w:rtl/>
                <w:lang w:bidi="ar-SA"/>
              </w:rPr>
              <w:t xml:space="preserve">تسببه </w:t>
            </w:r>
            <w:r w:rsidRPr="004C04CF">
              <w:rPr>
                <w:rtl/>
                <w:lang w:bidi="ar-SA"/>
              </w:rPr>
              <w:t>أجهزة الاستشعار الرادارية</w:t>
            </w:r>
            <w:r w:rsidRPr="004C04CF">
              <w:rPr>
                <w:rFonts w:hint="cs"/>
                <w:rtl/>
                <w:lang w:bidi="ar-SA"/>
              </w:rPr>
              <w:t xml:space="preserve"> الجديدة والمستقبلية ذات </w:t>
            </w:r>
            <w:r w:rsidRPr="004C04CF">
              <w:rPr>
                <w:rtl/>
                <w:lang w:bidi="ar-SA"/>
              </w:rPr>
              <w:t xml:space="preserve">الفتحات التركيبية </w:t>
            </w:r>
            <w:r w:rsidRPr="004C04CF">
              <w:rPr>
                <w:rFonts w:hint="cs"/>
                <w:rtl/>
                <w:lang w:bidi="ar-SA"/>
              </w:rPr>
              <w:t>و</w:t>
            </w:r>
            <w:r w:rsidRPr="004C04CF">
              <w:rPr>
                <w:rtl/>
                <w:lang w:bidi="ar-SA"/>
              </w:rPr>
              <w:t xml:space="preserve">المحمولة </w:t>
            </w:r>
            <w:r w:rsidRPr="004C04CF">
              <w:rPr>
                <w:rFonts w:hint="cs"/>
                <w:rtl/>
                <w:lang w:bidi="ar-SA"/>
              </w:rPr>
              <w:t>في الفضاء</w:t>
            </w:r>
            <w:r w:rsidRPr="004C04CF">
              <w:rPr>
                <w:rtl/>
                <w:lang w:bidi="ar-SA"/>
              </w:rPr>
              <w:t xml:space="preserve"> </w:t>
            </w:r>
            <w:r w:rsidRPr="004C04CF">
              <w:rPr>
                <w:rFonts w:hint="cs"/>
                <w:rtl/>
                <w:lang w:bidi="ar-EG"/>
              </w:rPr>
              <w:t>في</w:t>
            </w:r>
            <w:r w:rsidRPr="004C04CF">
              <w:rPr>
                <w:rFonts w:hint="eastAsia"/>
                <w:rtl/>
                <w:lang w:bidi="ar-EG"/>
              </w:rPr>
              <w:t> </w:t>
            </w:r>
            <w:r w:rsidRPr="004C04CF">
              <w:rPr>
                <w:rFonts w:hint="cs"/>
                <w:rtl/>
                <w:lang w:bidi="ar-EG"/>
              </w:rPr>
              <w:t>خدمة استكشاف الأرض الساتلية (النشيطة) لمستقبلات خدمة الملاحة الراديوية الساتلية في النطاق</w:t>
            </w:r>
            <w:r w:rsidRPr="004C04CF">
              <w:rPr>
                <w:rFonts w:hint="eastAsia"/>
                <w:rtl/>
                <w:lang w:bidi="ar-EG"/>
              </w:rPr>
              <w:t> </w:t>
            </w:r>
            <w:r w:rsidRPr="004C04CF">
              <w:t>MHz 1 300-1 215</w:t>
            </w:r>
          </w:p>
        </w:tc>
        <w:tc>
          <w:tcPr>
            <w:tcW w:w="2689" w:type="dxa"/>
          </w:tcPr>
          <w:p w14:paraId="6CDE626D" w14:textId="6721339B" w:rsidR="00F75985" w:rsidRPr="004C04CF" w:rsidRDefault="004C04CF" w:rsidP="00A76E29">
            <w:pPr>
              <w:pStyle w:val="Tabletexte"/>
              <w:jc w:val="center"/>
            </w:pPr>
            <w:r>
              <w:t>7/83</w:t>
            </w:r>
            <w:r w:rsidR="00473CB6">
              <w:t>(</w:t>
            </w:r>
            <w:r>
              <w:t>Rev.1</w:t>
            </w:r>
            <w:r w:rsidR="00473CB6">
              <w:t>)</w:t>
            </w:r>
          </w:p>
        </w:tc>
      </w:tr>
      <w:tr w:rsidR="004C04CF" w:rsidRPr="00266E7D" w14:paraId="7DF09D2E" w14:textId="77777777" w:rsidTr="00F75985">
        <w:trPr>
          <w:jc w:val="center"/>
        </w:trPr>
        <w:tc>
          <w:tcPr>
            <w:tcW w:w="2688" w:type="dxa"/>
          </w:tcPr>
          <w:p w14:paraId="6757AC01" w14:textId="21E32C0D" w:rsidR="004C04CF" w:rsidRDefault="004C04CF" w:rsidP="00A76E29">
            <w:pPr>
              <w:pStyle w:val="Tabletexte"/>
              <w:jc w:val="center"/>
              <w:rPr>
                <w:lang w:bidi="ar-SA"/>
              </w:rPr>
            </w:pPr>
            <w:r>
              <w:rPr>
                <w:lang w:bidi="ar-SA"/>
              </w:rPr>
              <w:t>SA.1014-4</w:t>
            </w:r>
          </w:p>
        </w:tc>
        <w:tc>
          <w:tcPr>
            <w:tcW w:w="4252" w:type="dxa"/>
          </w:tcPr>
          <w:p w14:paraId="296E953B" w14:textId="26DBE3CE" w:rsidR="004C04CF" w:rsidRPr="004C04CF" w:rsidRDefault="004C04CF" w:rsidP="00622100">
            <w:pPr>
              <w:pStyle w:val="Tabletexte"/>
              <w:rPr>
                <w:rtl/>
                <w:lang w:bidi="ar-EG"/>
              </w:rPr>
            </w:pPr>
            <w:r w:rsidRPr="004C04CF">
              <w:rPr>
                <w:rFonts w:hint="cs"/>
                <w:rtl/>
                <w:lang w:bidi="ar-SA"/>
              </w:rPr>
              <w:t xml:space="preserve">متطلبات الاتصالات الراديوية لمركبات أبحاث الفضاء السحيق المأهولة </w:t>
            </w:r>
            <w:r w:rsidRPr="004C04CF">
              <w:rPr>
                <w:rFonts w:hint="cs"/>
                <w:rtl/>
                <w:lang w:bidi="ar-EG"/>
              </w:rPr>
              <w:t>وغير</w:t>
            </w:r>
            <w:r w:rsidRPr="004C04CF">
              <w:rPr>
                <w:rFonts w:hint="eastAsia"/>
                <w:rtl/>
                <w:lang w:bidi="ar-SA"/>
              </w:rPr>
              <w:t> </w:t>
            </w:r>
            <w:r w:rsidRPr="004C04CF">
              <w:rPr>
                <w:rFonts w:hint="cs"/>
                <w:rtl/>
                <w:lang w:bidi="ar-SA"/>
              </w:rPr>
              <w:t>المأهولة</w:t>
            </w:r>
          </w:p>
        </w:tc>
        <w:tc>
          <w:tcPr>
            <w:tcW w:w="2689" w:type="dxa"/>
          </w:tcPr>
          <w:p w14:paraId="125FBD5F" w14:textId="262AF12C" w:rsidR="004C04CF" w:rsidRDefault="00473CB6" w:rsidP="00A76E29">
            <w:pPr>
              <w:pStyle w:val="Tabletexte"/>
              <w:jc w:val="center"/>
            </w:pPr>
            <w:r>
              <w:t>7/85</w:t>
            </w:r>
          </w:p>
        </w:tc>
      </w:tr>
      <w:tr w:rsidR="00473CB6" w:rsidRPr="00266E7D" w14:paraId="23BBCCFC" w14:textId="77777777" w:rsidTr="00F75985">
        <w:trPr>
          <w:jc w:val="center"/>
        </w:trPr>
        <w:tc>
          <w:tcPr>
            <w:tcW w:w="2688" w:type="dxa"/>
          </w:tcPr>
          <w:p w14:paraId="2CCCF486" w14:textId="6955F50F" w:rsidR="00473CB6" w:rsidRDefault="00473CB6" w:rsidP="00473CB6">
            <w:pPr>
              <w:pStyle w:val="Tabletexte"/>
              <w:jc w:val="center"/>
              <w:rPr>
                <w:lang w:bidi="ar-SA"/>
              </w:rPr>
            </w:pPr>
            <w:r w:rsidRPr="00473CB6">
              <w:rPr>
                <w:lang w:bidi="ar-SA"/>
              </w:rPr>
              <w:t>SA.2079-1</w:t>
            </w:r>
          </w:p>
        </w:tc>
        <w:tc>
          <w:tcPr>
            <w:tcW w:w="4252" w:type="dxa"/>
          </w:tcPr>
          <w:p w14:paraId="4DCD89D4" w14:textId="794683FF" w:rsidR="00473CB6" w:rsidRPr="004C04CF" w:rsidRDefault="00473CB6" w:rsidP="00622100">
            <w:pPr>
              <w:pStyle w:val="Tabletexte"/>
              <w:rPr>
                <w:rtl/>
                <w:lang w:bidi="ar-SA"/>
              </w:rPr>
            </w:pPr>
            <w:r w:rsidRPr="00473CB6">
              <w:rPr>
                <w:rFonts w:hint="cs"/>
                <w:rtl/>
                <w:lang w:bidi="ar-SA"/>
              </w:rPr>
              <w:t xml:space="preserve">تقاسم </w:t>
            </w:r>
            <w:r w:rsidRPr="00473CB6">
              <w:rPr>
                <w:rFonts w:hint="cs"/>
                <w:rtl/>
                <w:lang w:bidi="ar-EG"/>
              </w:rPr>
              <w:t>الترددات</w:t>
            </w:r>
            <w:r w:rsidRPr="00473CB6">
              <w:rPr>
                <w:rFonts w:hint="cs"/>
                <w:rtl/>
                <w:lang w:bidi="ar-SA"/>
              </w:rPr>
              <w:t xml:space="preserve"> بين أنظمة خدمة الأبحاث الفضائية والخدمة الثابتة الساتلية (فضاء-أرض) في</w:t>
            </w:r>
            <w:r w:rsidRPr="00473CB6">
              <w:rPr>
                <w:rFonts w:hint="eastAsia"/>
                <w:rtl/>
                <w:lang w:bidi="ar-SA"/>
              </w:rPr>
              <w:t> </w:t>
            </w:r>
            <w:r w:rsidRPr="00473CB6">
              <w:rPr>
                <w:rFonts w:hint="cs"/>
                <w:rtl/>
                <w:lang w:bidi="ar-SA"/>
              </w:rPr>
              <w:t>النطاق</w:t>
            </w:r>
            <w:r w:rsidRPr="00473CB6">
              <w:rPr>
                <w:rFonts w:hint="eastAsia"/>
                <w:rtl/>
                <w:lang w:bidi="ar-SA"/>
              </w:rPr>
              <w:t> </w:t>
            </w:r>
            <w:r w:rsidRPr="00473CB6">
              <w:rPr>
                <w:lang w:bidi="ar-SA"/>
              </w:rPr>
              <w:t>GHz 38</w:t>
            </w:r>
            <w:r w:rsidRPr="00473CB6">
              <w:rPr>
                <w:lang w:bidi="ar-SA"/>
              </w:rPr>
              <w:noBreakHyphen/>
              <w:t>37,5</w:t>
            </w:r>
          </w:p>
        </w:tc>
        <w:tc>
          <w:tcPr>
            <w:tcW w:w="2689" w:type="dxa"/>
          </w:tcPr>
          <w:p w14:paraId="612D58FD" w14:textId="0E07028F" w:rsidR="00473CB6" w:rsidRDefault="00473CB6" w:rsidP="00A76E29">
            <w:pPr>
              <w:pStyle w:val="Tabletexte"/>
              <w:jc w:val="center"/>
            </w:pPr>
            <w:r>
              <w:t>7/87(Rev.1)</w:t>
            </w:r>
          </w:p>
        </w:tc>
      </w:tr>
      <w:tr w:rsidR="00473CB6" w:rsidRPr="00266E7D" w14:paraId="4224D56F" w14:textId="77777777" w:rsidTr="00F75985">
        <w:trPr>
          <w:jc w:val="center"/>
        </w:trPr>
        <w:tc>
          <w:tcPr>
            <w:tcW w:w="2688" w:type="dxa"/>
          </w:tcPr>
          <w:p w14:paraId="7A808B3B" w14:textId="1000EA69" w:rsidR="00473CB6" w:rsidRPr="00473CB6" w:rsidRDefault="00473CB6" w:rsidP="00473CB6">
            <w:pPr>
              <w:pStyle w:val="Tabletexte"/>
              <w:jc w:val="center"/>
              <w:rPr>
                <w:lang w:bidi="ar-SA"/>
              </w:rPr>
            </w:pPr>
            <w:r w:rsidRPr="00473CB6">
              <w:rPr>
                <w:lang w:bidi="ar-SA"/>
              </w:rPr>
              <w:t>RA.314-11</w:t>
            </w:r>
          </w:p>
        </w:tc>
        <w:tc>
          <w:tcPr>
            <w:tcW w:w="4252" w:type="dxa"/>
          </w:tcPr>
          <w:p w14:paraId="306A40E8" w14:textId="3CEDE7FD" w:rsidR="00473CB6" w:rsidRPr="0046309E" w:rsidRDefault="00473CB6" w:rsidP="00622100">
            <w:pPr>
              <w:pStyle w:val="Tabletexte"/>
              <w:rPr>
                <w:rtl/>
                <w:lang w:bidi="ar-SA"/>
              </w:rPr>
            </w:pPr>
            <w:r w:rsidRPr="0046309E">
              <w:rPr>
                <w:rFonts w:hint="eastAsia"/>
                <w:rtl/>
                <w:lang w:bidi="ar-SA"/>
              </w:rPr>
              <w:t>نطاقات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rFonts w:hint="eastAsia"/>
                <w:rtl/>
                <w:lang w:bidi="ar-EG"/>
              </w:rPr>
              <w:t>التردد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rFonts w:hint="eastAsia"/>
                <w:rtl/>
                <w:lang w:bidi="ar-EG"/>
              </w:rPr>
              <w:t>المفضلة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rFonts w:hint="eastAsia"/>
                <w:rtl/>
                <w:lang w:bidi="ar-EG"/>
              </w:rPr>
              <w:t>للقياسات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rFonts w:hint="eastAsia"/>
                <w:rtl/>
                <w:lang w:bidi="ar-EG"/>
              </w:rPr>
              <w:t>الفلكية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rFonts w:hint="eastAsia"/>
                <w:rtl/>
                <w:lang w:bidi="ar-EG"/>
              </w:rPr>
              <w:t>الراديوية</w:t>
            </w:r>
            <w:r w:rsidRPr="0046309E">
              <w:rPr>
                <w:rtl/>
                <w:lang w:bidi="ar-EG"/>
              </w:rPr>
              <w:t xml:space="preserve"> </w:t>
            </w:r>
            <w:r w:rsidR="0046309E" w:rsidRPr="0046309E">
              <w:rPr>
                <w:rFonts w:hint="cs"/>
                <w:rtl/>
                <w:lang w:bidi="ar-EG"/>
              </w:rPr>
              <w:t>دون</w:t>
            </w:r>
            <w:r w:rsidRPr="0046309E">
              <w:rPr>
                <w:rtl/>
                <w:lang w:bidi="ar-EG"/>
              </w:rPr>
              <w:t xml:space="preserve"> </w:t>
            </w:r>
            <w:r w:rsidRPr="0046309E">
              <w:rPr>
                <w:lang w:bidi="ar-SA"/>
              </w:rPr>
              <w:t>THz 1</w:t>
            </w:r>
          </w:p>
        </w:tc>
        <w:tc>
          <w:tcPr>
            <w:tcW w:w="2689" w:type="dxa"/>
          </w:tcPr>
          <w:p w14:paraId="7748E277" w14:textId="7DA48201" w:rsidR="00473CB6" w:rsidRDefault="00473CB6" w:rsidP="00A76E29">
            <w:pPr>
              <w:pStyle w:val="Tabletexte"/>
              <w:jc w:val="center"/>
              <w:rPr>
                <w:rtl/>
                <w:lang w:bidi="ar-EG"/>
              </w:rPr>
            </w:pPr>
            <w:r>
              <w:t>7/</w:t>
            </w:r>
            <w:r w:rsidR="00AA2B84">
              <w:t>97</w:t>
            </w:r>
          </w:p>
        </w:tc>
      </w:tr>
      <w:tr w:rsidR="00473CB6" w:rsidRPr="00266E7D" w14:paraId="08CF05BB" w14:textId="77777777" w:rsidTr="00F75985">
        <w:trPr>
          <w:jc w:val="center"/>
        </w:trPr>
        <w:tc>
          <w:tcPr>
            <w:tcW w:w="2688" w:type="dxa"/>
          </w:tcPr>
          <w:p w14:paraId="5A2B49AF" w14:textId="73A1C548" w:rsidR="00473CB6" w:rsidRPr="00473CB6" w:rsidRDefault="00473CB6" w:rsidP="00473CB6">
            <w:pPr>
              <w:pStyle w:val="Tabletexte"/>
              <w:jc w:val="center"/>
              <w:rPr>
                <w:lang w:bidi="ar-SA"/>
              </w:rPr>
            </w:pPr>
            <w:r w:rsidRPr="00473CB6">
              <w:rPr>
                <w:lang w:bidi="ar-SA"/>
              </w:rPr>
              <w:t>RS.2042-2</w:t>
            </w:r>
          </w:p>
        </w:tc>
        <w:tc>
          <w:tcPr>
            <w:tcW w:w="4252" w:type="dxa"/>
          </w:tcPr>
          <w:p w14:paraId="49B69B69" w14:textId="1EF5E4DA" w:rsidR="00473CB6" w:rsidRPr="00473CB6" w:rsidRDefault="00473CB6" w:rsidP="00622100">
            <w:pPr>
              <w:pStyle w:val="Tabletexte"/>
              <w:rPr>
                <w:rtl/>
                <w:lang w:bidi="ar-SA"/>
              </w:rPr>
            </w:pPr>
            <w:r w:rsidRPr="00473CB6">
              <w:rPr>
                <w:rtl/>
                <w:lang w:bidi="ar-SA"/>
              </w:rPr>
              <w:t xml:space="preserve">الخصائص التقنية والتشغيلية النمطية لأنظمة السبر الرادارية </w:t>
            </w:r>
            <w:r w:rsidRPr="00473CB6">
              <w:rPr>
                <w:rtl/>
                <w:lang w:bidi="ar-EG"/>
              </w:rPr>
              <w:t>المحمولة</w:t>
            </w:r>
            <w:r w:rsidRPr="00473CB6">
              <w:rPr>
                <w:rtl/>
                <w:lang w:bidi="ar-SA"/>
              </w:rPr>
              <w:t xml:space="preserve"> في الفضاء التي تستعمل النطاق </w:t>
            </w:r>
            <w:r w:rsidRPr="00473CB6">
              <w:rPr>
                <w:lang w:bidi="ar-SA"/>
              </w:rPr>
              <w:t>MHz 50-40</w:t>
            </w:r>
          </w:p>
        </w:tc>
        <w:tc>
          <w:tcPr>
            <w:tcW w:w="2689" w:type="dxa"/>
          </w:tcPr>
          <w:p w14:paraId="7D74E701" w14:textId="712FD61D" w:rsidR="00473CB6" w:rsidRDefault="00473CB6" w:rsidP="00A76E29">
            <w:pPr>
              <w:pStyle w:val="Tabletexte"/>
              <w:jc w:val="center"/>
            </w:pPr>
            <w:r>
              <w:t>7/99(Rev.1)</w:t>
            </w:r>
          </w:p>
        </w:tc>
      </w:tr>
    </w:tbl>
    <w:p w14:paraId="0333C6A3" w14:textId="575965BD" w:rsidR="00F16820" w:rsidRPr="00A76E29" w:rsidRDefault="00BC0193" w:rsidP="00BC0193">
      <w:pPr>
        <w:spacing w:before="600"/>
        <w:jc w:val="center"/>
        <w:rPr>
          <w:rFonts w:asciiTheme="minorHAnsi" w:hAnsiTheme="minorHAnsi" w:cstheme="minorHAnsi"/>
          <w:lang w:bidi="ar-EG"/>
        </w:rPr>
      </w:pPr>
      <w:r w:rsidRPr="0036590F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F16820" w:rsidRPr="00A76E29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03B9" w14:textId="77777777" w:rsidR="00B96019" w:rsidRDefault="00B96019" w:rsidP="006C3242">
      <w:pPr>
        <w:spacing w:before="0" w:line="240" w:lineRule="auto"/>
      </w:pPr>
      <w:r>
        <w:separator/>
      </w:r>
    </w:p>
  </w:endnote>
  <w:endnote w:type="continuationSeparator" w:id="0">
    <w:p w14:paraId="1834C6B0" w14:textId="77777777" w:rsidR="00B96019" w:rsidRDefault="00B9601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1955" w14:textId="2A837EE9" w:rsidR="00D2610D" w:rsidRPr="00AA2B84" w:rsidRDefault="00AA2B84" w:rsidP="00AA2B84">
    <w:pPr>
      <w:pStyle w:val="FirstFooter"/>
      <w:spacing w:line="240" w:lineRule="auto"/>
      <w:ind w:left="-397" w:right="-397"/>
      <w:jc w:val="center"/>
      <w:rPr>
        <w:color w:val="5B9BD5" w:themeColor="accent1"/>
        <w:sz w:val="19"/>
        <w:szCs w:val="19"/>
        <w:lang w:val="en-GB"/>
      </w:rPr>
    </w:pPr>
    <w:r w:rsidRPr="00D20E2F">
      <w:rPr>
        <w:color w:val="5B9BD5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D20E2F">
      <w:rPr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5B9BD5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Pr="00D20E2F">
        <w:rPr>
          <w:rStyle w:val="Hyperlink"/>
          <w:sz w:val="19"/>
          <w:szCs w:val="19"/>
          <w:lang w:val="en-GB"/>
        </w:rPr>
        <w:t>www.itu.int</w:t>
      </w:r>
    </w:hyperlink>
    <w:r w:rsidRPr="00D20E2F">
      <w:rPr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1714" w14:textId="77777777" w:rsidR="00B96019" w:rsidRDefault="00B96019" w:rsidP="006C3242">
      <w:pPr>
        <w:spacing w:before="0" w:line="240" w:lineRule="auto"/>
      </w:pPr>
      <w:r>
        <w:separator/>
      </w:r>
    </w:p>
  </w:footnote>
  <w:footnote w:type="continuationSeparator" w:id="0">
    <w:p w14:paraId="5BAE2DAD" w14:textId="77777777" w:rsidR="00B96019" w:rsidRDefault="00B9601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5593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A336" w14:textId="77777777" w:rsidR="000F7BBE" w:rsidRDefault="000F7BBE" w:rsidP="000F7BBE">
    <w:pPr>
      <w:pStyle w:val="Header"/>
      <w:spacing w:before="120" w:after="120"/>
    </w:pPr>
    <w:r w:rsidRPr="008E52B1">
      <w:rPr>
        <w:noProof/>
        <w:color w:val="3399FF"/>
      </w:rPr>
      <w:drawing>
        <wp:inline distT="0" distB="0" distL="0" distR="0" wp14:anchorId="4ADC0F44" wp14:editId="77428BA0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7582459">
    <w:abstractNumId w:val="9"/>
  </w:num>
  <w:num w:numId="2" w16cid:durableId="1583563695">
    <w:abstractNumId w:val="7"/>
  </w:num>
  <w:num w:numId="3" w16cid:durableId="1556119026">
    <w:abstractNumId w:val="6"/>
  </w:num>
  <w:num w:numId="4" w16cid:durableId="1998681636">
    <w:abstractNumId w:val="5"/>
  </w:num>
  <w:num w:numId="5" w16cid:durableId="147285983">
    <w:abstractNumId w:val="4"/>
  </w:num>
  <w:num w:numId="6" w16cid:durableId="2093968539">
    <w:abstractNumId w:val="8"/>
  </w:num>
  <w:num w:numId="7" w16cid:durableId="1542093151">
    <w:abstractNumId w:val="3"/>
  </w:num>
  <w:num w:numId="8" w16cid:durableId="1583756447">
    <w:abstractNumId w:val="2"/>
  </w:num>
  <w:num w:numId="9" w16cid:durableId="782385514">
    <w:abstractNumId w:val="1"/>
  </w:num>
  <w:num w:numId="10" w16cid:durableId="46149733">
    <w:abstractNumId w:val="0"/>
  </w:num>
  <w:num w:numId="11" w16cid:durableId="350911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19"/>
    <w:rsid w:val="00011F9C"/>
    <w:rsid w:val="000438B0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01C53"/>
    <w:rsid w:val="002154EE"/>
    <w:rsid w:val="002276D2"/>
    <w:rsid w:val="0023283D"/>
    <w:rsid w:val="002527C5"/>
    <w:rsid w:val="0026373E"/>
    <w:rsid w:val="00266BE7"/>
    <w:rsid w:val="00271C43"/>
    <w:rsid w:val="00290728"/>
    <w:rsid w:val="002978F4"/>
    <w:rsid w:val="002B028D"/>
    <w:rsid w:val="002E6541"/>
    <w:rsid w:val="00334924"/>
    <w:rsid w:val="003409BC"/>
    <w:rsid w:val="00343F40"/>
    <w:rsid w:val="00357185"/>
    <w:rsid w:val="003658AD"/>
    <w:rsid w:val="00383829"/>
    <w:rsid w:val="003E013D"/>
    <w:rsid w:val="003F4B29"/>
    <w:rsid w:val="00412F33"/>
    <w:rsid w:val="0042686F"/>
    <w:rsid w:val="004317D8"/>
    <w:rsid w:val="00434183"/>
    <w:rsid w:val="00443869"/>
    <w:rsid w:val="00447F32"/>
    <w:rsid w:val="0046309E"/>
    <w:rsid w:val="00473CB6"/>
    <w:rsid w:val="004C04CF"/>
    <w:rsid w:val="004E11DC"/>
    <w:rsid w:val="005026B0"/>
    <w:rsid w:val="00503F97"/>
    <w:rsid w:val="0051160F"/>
    <w:rsid w:val="00525DDD"/>
    <w:rsid w:val="005409AC"/>
    <w:rsid w:val="0055516A"/>
    <w:rsid w:val="0058491B"/>
    <w:rsid w:val="00592EA5"/>
    <w:rsid w:val="005A3170"/>
    <w:rsid w:val="005C1079"/>
    <w:rsid w:val="005C421A"/>
    <w:rsid w:val="005E546B"/>
    <w:rsid w:val="00622100"/>
    <w:rsid w:val="00677396"/>
    <w:rsid w:val="0069200F"/>
    <w:rsid w:val="006A65CB"/>
    <w:rsid w:val="006C3242"/>
    <w:rsid w:val="006C7CC0"/>
    <w:rsid w:val="006F63F7"/>
    <w:rsid w:val="00701C78"/>
    <w:rsid w:val="007025C7"/>
    <w:rsid w:val="00706D7A"/>
    <w:rsid w:val="00722F0D"/>
    <w:rsid w:val="0074420E"/>
    <w:rsid w:val="00744B8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12E3"/>
    <w:rsid w:val="008513CB"/>
    <w:rsid w:val="008A7F84"/>
    <w:rsid w:val="008D4CC1"/>
    <w:rsid w:val="008D67A3"/>
    <w:rsid w:val="0091702E"/>
    <w:rsid w:val="00923B0C"/>
    <w:rsid w:val="00933CD2"/>
    <w:rsid w:val="0094021C"/>
    <w:rsid w:val="00952F86"/>
    <w:rsid w:val="0095585A"/>
    <w:rsid w:val="00982B28"/>
    <w:rsid w:val="009D313F"/>
    <w:rsid w:val="00A152C2"/>
    <w:rsid w:val="00A47A5A"/>
    <w:rsid w:val="00A6683B"/>
    <w:rsid w:val="00A76E29"/>
    <w:rsid w:val="00A97F94"/>
    <w:rsid w:val="00AA2B84"/>
    <w:rsid w:val="00AA7EA2"/>
    <w:rsid w:val="00AB03CC"/>
    <w:rsid w:val="00AC4A03"/>
    <w:rsid w:val="00B03099"/>
    <w:rsid w:val="00B05BC8"/>
    <w:rsid w:val="00B21FE4"/>
    <w:rsid w:val="00B52BD3"/>
    <w:rsid w:val="00B54863"/>
    <w:rsid w:val="00B64B47"/>
    <w:rsid w:val="00B96019"/>
    <w:rsid w:val="00BA1B05"/>
    <w:rsid w:val="00BC0193"/>
    <w:rsid w:val="00BE4208"/>
    <w:rsid w:val="00C002DE"/>
    <w:rsid w:val="00C20AF9"/>
    <w:rsid w:val="00C33EEF"/>
    <w:rsid w:val="00C37BD6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2345"/>
    <w:rsid w:val="00D2610D"/>
    <w:rsid w:val="00D77D0F"/>
    <w:rsid w:val="00D9478C"/>
    <w:rsid w:val="00DA1CF0"/>
    <w:rsid w:val="00DC1E02"/>
    <w:rsid w:val="00DC24B4"/>
    <w:rsid w:val="00DC5FB0"/>
    <w:rsid w:val="00DF16DC"/>
    <w:rsid w:val="00E1092E"/>
    <w:rsid w:val="00E1763E"/>
    <w:rsid w:val="00E45211"/>
    <w:rsid w:val="00E473C5"/>
    <w:rsid w:val="00E92863"/>
    <w:rsid w:val="00EB796D"/>
    <w:rsid w:val="00F058DC"/>
    <w:rsid w:val="00F16820"/>
    <w:rsid w:val="00F24FC4"/>
    <w:rsid w:val="00F2676C"/>
    <w:rsid w:val="00F62ACA"/>
    <w:rsid w:val="00F75985"/>
    <w:rsid w:val="00F84366"/>
    <w:rsid w:val="00F85089"/>
    <w:rsid w:val="00F974C5"/>
    <w:rsid w:val="00FA6F46"/>
    <w:rsid w:val="00FE001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23819A"/>
  <w15:chartTrackingRefBased/>
  <w15:docId w15:val="{AA9C6CF2-75F6-4C12-A427-2B40B28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Normal"/>
    <w:rsid w:val="00D2610D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610D"/>
    <w:rPr>
      <w:color w:val="605E5C"/>
      <w:shd w:val="clear" w:color="auto" w:fill="E1DFDD"/>
    </w:rPr>
  </w:style>
  <w:style w:type="paragraph" w:customStyle="1" w:styleId="AnnexNotitle">
    <w:name w:val="Annex_No &amp; title"/>
    <w:basedOn w:val="Annextitle"/>
    <w:qFormat/>
    <w:rsid w:val="005C421A"/>
    <w:pPr>
      <w:spacing w:before="360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7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73E4-6120-485F-B533-89C40684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Author</cp:lastModifiedBy>
  <cp:revision>3</cp:revision>
  <cp:lastPrinted>2024-01-08T14:03:00Z</cp:lastPrinted>
  <dcterms:created xsi:type="dcterms:W3CDTF">2024-01-15T15:27:00Z</dcterms:created>
  <dcterms:modified xsi:type="dcterms:W3CDTF">2024-01-15T15:28:00Z</dcterms:modified>
</cp:coreProperties>
</file>