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AF57CD" w:rsidRDefault="00AC5975" w:rsidP="00624327">
      <w:pPr>
        <w:ind w:right="-143"/>
      </w:pPr>
      <w:bookmarkStart w:id="0" w:name="_GoBack"/>
      <w:bookmarkEnd w:id="0"/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C5975" w:rsidRDefault="00AC5975" w:rsidP="0062432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C14380" w:rsidP="0062432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8475" cy="707390"/>
                  <wp:effectExtent l="0" t="0" r="3175" b="0"/>
                  <wp:docPr id="1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62432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62432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Pr="00AF57CD" w:rsidRDefault="00AC5975" w:rsidP="0062432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F57CD">
        <w:tab/>
        <w:t>Genève, le</w:t>
      </w:r>
      <w:r w:rsidR="0082494E">
        <w:t xml:space="preserve"> </w:t>
      </w:r>
      <w:r w:rsidR="00D30FD6">
        <w:t xml:space="preserve">10 avril </w:t>
      </w:r>
      <w:r w:rsidR="00907DF3">
        <w:t>2012</w:t>
      </w:r>
    </w:p>
    <w:p w:rsidR="00AC5975" w:rsidRPr="00AF57CD" w:rsidRDefault="00AC5975" w:rsidP="00624327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4762"/>
      </w:tblGrid>
      <w:tr w:rsidR="00AC5975" w:rsidRPr="00AF57CD" w:rsidTr="00907DF3">
        <w:trPr>
          <w:cantSplit/>
          <w:trHeight w:val="340"/>
        </w:trPr>
        <w:tc>
          <w:tcPr>
            <w:tcW w:w="985" w:type="dxa"/>
          </w:tcPr>
          <w:p w:rsidR="00AC5975" w:rsidRPr="00AF57CD" w:rsidRDefault="00AC5975" w:rsidP="00624327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Réf.:</w:t>
            </w:r>
          </w:p>
        </w:tc>
        <w:tc>
          <w:tcPr>
            <w:tcW w:w="3892" w:type="dxa"/>
          </w:tcPr>
          <w:p w:rsidR="00AC5975" w:rsidRPr="005128E8" w:rsidRDefault="00D30FD6" w:rsidP="00624327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5128E8">
              <w:rPr>
                <w:b/>
                <w:lang w:val="en-US"/>
              </w:rPr>
              <w:t xml:space="preserve">Circulaire </w:t>
            </w:r>
            <w:r w:rsidR="00054AD9" w:rsidRPr="005128E8">
              <w:rPr>
                <w:b/>
                <w:lang w:val="en-US"/>
              </w:rPr>
              <w:t>TSB 2</w:t>
            </w:r>
            <w:r w:rsidR="0016073A" w:rsidRPr="005128E8">
              <w:rPr>
                <w:b/>
                <w:lang w:val="en-US"/>
              </w:rPr>
              <w:t>7</w:t>
            </w:r>
            <w:r w:rsidR="00054AD9" w:rsidRPr="005128E8">
              <w:rPr>
                <w:b/>
                <w:lang w:val="en-US"/>
              </w:rPr>
              <w:t>5</w:t>
            </w:r>
          </w:p>
          <w:p w:rsidR="00AC5975" w:rsidRPr="005128E8" w:rsidRDefault="00907DF3" w:rsidP="00624327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5128E8">
              <w:rPr>
                <w:lang w:val="en-US"/>
              </w:rPr>
              <w:t>TSB</w:t>
            </w:r>
            <w:r w:rsidR="00D30FD6" w:rsidRPr="005128E8">
              <w:rPr>
                <w:lang w:val="en-US"/>
              </w:rPr>
              <w:t xml:space="preserve"> Workshops</w:t>
            </w:r>
            <w:r w:rsidRPr="005128E8">
              <w:rPr>
                <w:lang w:val="en-US"/>
              </w:rPr>
              <w:t>/P.R.</w:t>
            </w:r>
          </w:p>
          <w:p w:rsidR="00AC5975" w:rsidRPr="005128E8" w:rsidRDefault="00AC5975" w:rsidP="00624327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</w:p>
        </w:tc>
        <w:tc>
          <w:tcPr>
            <w:tcW w:w="4762" w:type="dxa"/>
          </w:tcPr>
          <w:p w:rsidR="00907DF3" w:rsidRDefault="005001D2" w:rsidP="006243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 w:rsidRPr="005001D2">
              <w:rPr>
                <w:lang w:val="fr-CH"/>
              </w:rPr>
              <w:t>-</w:t>
            </w:r>
            <w:r w:rsidR="00907DF3" w:rsidRPr="005001D2">
              <w:rPr>
                <w:lang w:val="fr-CH"/>
              </w:rPr>
              <w:tab/>
            </w:r>
            <w:r w:rsidR="00907DF3">
              <w:rPr>
                <w:lang w:val="fr-CH"/>
              </w:rPr>
              <w:t>A</w:t>
            </w:r>
            <w:r w:rsidR="00907DF3" w:rsidRPr="002179AF">
              <w:t>ux administratio</w:t>
            </w:r>
            <w:r w:rsidR="00907DF3">
              <w:t>ns des Etats Membres de l'Union;</w:t>
            </w:r>
          </w:p>
          <w:p w:rsidR="00907DF3" w:rsidRDefault="005001D2" w:rsidP="006243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 w:rsidRPr="005001D2">
              <w:rPr>
                <w:lang w:val="fr-CH"/>
              </w:rPr>
              <w:t>-</w:t>
            </w:r>
            <w:r w:rsidR="00907DF3">
              <w:rPr>
                <w:lang w:val="fr-CH"/>
              </w:rPr>
              <w:tab/>
            </w:r>
            <w:r w:rsidR="0082494E">
              <w:rPr>
                <w:lang w:val="fr-CH"/>
              </w:rPr>
              <w:t>A</w:t>
            </w:r>
            <w:r w:rsidR="00907DF3" w:rsidRPr="002179AF">
              <w:t>ux Membres d</w:t>
            </w:r>
            <w:r w:rsidR="00D30FD6">
              <w:t>e</w:t>
            </w:r>
            <w:r w:rsidR="00907DF3" w:rsidRPr="002179AF">
              <w:t xml:space="preserve"> Secteu</w:t>
            </w:r>
            <w:r w:rsidR="00907DF3">
              <w:t xml:space="preserve">r </w:t>
            </w:r>
            <w:r w:rsidR="00D30FD6">
              <w:t>de l'</w:t>
            </w:r>
            <w:r w:rsidR="00907DF3">
              <w:t>UIT;</w:t>
            </w:r>
          </w:p>
          <w:p w:rsidR="00907DF3" w:rsidRDefault="005001D2" w:rsidP="006243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 w:rsidRPr="005001D2">
              <w:rPr>
                <w:lang w:val="fr-CH"/>
              </w:rPr>
              <w:t>-</w:t>
            </w:r>
            <w:r w:rsidR="00907DF3">
              <w:rPr>
                <w:lang w:val="fr-CH"/>
              </w:rPr>
              <w:tab/>
            </w:r>
            <w:r w:rsidR="0082494E">
              <w:t>A</w:t>
            </w:r>
            <w:r w:rsidR="00907DF3" w:rsidRPr="002179AF">
              <w:t>ux Associés de l</w:t>
            </w:r>
            <w:r w:rsidR="00D30FD6">
              <w:t>'UIT</w:t>
            </w:r>
            <w:r w:rsidR="00907DF3">
              <w:t>;</w:t>
            </w:r>
          </w:p>
          <w:p w:rsidR="00AC5975" w:rsidRPr="00AF57CD" w:rsidRDefault="005001D2" w:rsidP="006243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b/>
              </w:rPr>
            </w:pPr>
            <w:r w:rsidRPr="005001D2">
              <w:rPr>
                <w:lang w:val="fr-CH"/>
              </w:rPr>
              <w:t>-</w:t>
            </w:r>
            <w:r w:rsidR="00052E2B">
              <w:rPr>
                <w:lang w:val="fr-CH"/>
              </w:rPr>
              <w:tab/>
            </w:r>
            <w:r w:rsidR="0082494E">
              <w:t>A</w:t>
            </w:r>
            <w:r w:rsidR="00907DF3">
              <w:t>ux établissements universitaires participant aux travaux de l'UIT</w:t>
            </w:r>
          </w:p>
        </w:tc>
      </w:tr>
      <w:tr w:rsidR="00AC5975" w:rsidRPr="00AF57CD" w:rsidTr="00907DF3">
        <w:trPr>
          <w:cantSplit/>
        </w:trPr>
        <w:tc>
          <w:tcPr>
            <w:tcW w:w="985" w:type="dxa"/>
          </w:tcPr>
          <w:p w:rsidR="00AC5975" w:rsidRPr="00AF57CD" w:rsidRDefault="00AC5975" w:rsidP="00624327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Tél.:</w:t>
            </w:r>
          </w:p>
        </w:tc>
        <w:tc>
          <w:tcPr>
            <w:tcW w:w="3892" w:type="dxa"/>
          </w:tcPr>
          <w:p w:rsidR="00AC5975" w:rsidRPr="00DF3317" w:rsidRDefault="00AC5975" w:rsidP="00624327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DF3317">
              <w:rPr>
                <w:sz w:val="22"/>
                <w:szCs w:val="22"/>
              </w:rPr>
              <w:t xml:space="preserve">+41 22 730 </w:t>
            </w:r>
            <w:r w:rsidR="00907DF3">
              <w:rPr>
                <w:sz w:val="22"/>
                <w:szCs w:val="22"/>
              </w:rPr>
              <w:t>51</w:t>
            </w:r>
            <w:r w:rsidR="00D30FD6">
              <w:rPr>
                <w:sz w:val="22"/>
                <w:szCs w:val="22"/>
              </w:rPr>
              <w:t>58</w:t>
            </w:r>
          </w:p>
        </w:tc>
        <w:tc>
          <w:tcPr>
            <w:tcW w:w="4762" w:type="dxa"/>
          </w:tcPr>
          <w:p w:rsidR="00AC5975" w:rsidRPr="00AF57CD" w:rsidRDefault="00AC5975" w:rsidP="006243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AC5975" w:rsidRPr="00C17596" w:rsidTr="00907DF3">
        <w:trPr>
          <w:cantSplit/>
        </w:trPr>
        <w:tc>
          <w:tcPr>
            <w:tcW w:w="985" w:type="dxa"/>
          </w:tcPr>
          <w:p w:rsidR="00AC5975" w:rsidRPr="00AF57CD" w:rsidRDefault="00AC5975" w:rsidP="00624327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>Fax:</w:t>
            </w:r>
            <w:r w:rsidRPr="00AF57CD">
              <w:rPr>
                <w:sz w:val="22"/>
              </w:rPr>
              <w:br/>
            </w:r>
            <w:r w:rsidR="00907DF3">
              <w:rPr>
                <w:sz w:val="22"/>
              </w:rPr>
              <w:t>Courriel</w:t>
            </w:r>
            <w:r w:rsidRPr="00AF57CD">
              <w:rPr>
                <w:sz w:val="22"/>
              </w:rPr>
              <w:t>:</w:t>
            </w:r>
          </w:p>
        </w:tc>
        <w:tc>
          <w:tcPr>
            <w:tcW w:w="3892" w:type="dxa"/>
          </w:tcPr>
          <w:p w:rsidR="00AC5975" w:rsidRPr="00AF57CD" w:rsidRDefault="00AC5975" w:rsidP="00624327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>+41 22 730 5853</w:t>
            </w:r>
            <w:r w:rsidRPr="00AF57CD">
              <w:rPr>
                <w:sz w:val="22"/>
              </w:rPr>
              <w:br/>
            </w:r>
            <w:hyperlink r:id="rId10" w:history="1">
              <w:r w:rsidR="003359F0" w:rsidRPr="004B02EF">
                <w:rPr>
                  <w:rStyle w:val="Hyperlink"/>
                  <w:sz w:val="22"/>
                </w:rPr>
                <w:t>tsbworkshops@itu.int</w:t>
              </w:r>
            </w:hyperlink>
          </w:p>
        </w:tc>
        <w:tc>
          <w:tcPr>
            <w:tcW w:w="4762" w:type="dxa"/>
          </w:tcPr>
          <w:p w:rsidR="00907DF3" w:rsidRPr="002179AF" w:rsidRDefault="00907DF3" w:rsidP="00624327">
            <w:pPr>
              <w:tabs>
                <w:tab w:val="left" w:pos="4111"/>
              </w:tabs>
              <w:spacing w:before="0"/>
            </w:pPr>
            <w:r w:rsidRPr="002179AF">
              <w:rPr>
                <w:b/>
              </w:rPr>
              <w:t>Copie</w:t>
            </w:r>
            <w:r w:rsidRPr="00970E5A">
              <w:rPr>
                <w:b/>
                <w:bCs/>
              </w:rPr>
              <w:t>:</w:t>
            </w:r>
          </w:p>
          <w:p w:rsidR="00907DF3" w:rsidRPr="002179AF" w:rsidRDefault="005001D2" w:rsidP="0062432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001D2">
              <w:rPr>
                <w:lang w:val="fr-CH"/>
              </w:rPr>
              <w:t>-</w:t>
            </w:r>
            <w:r w:rsidR="00907DF3">
              <w:tab/>
            </w:r>
            <w:r w:rsidR="0082494E">
              <w:t>A</w:t>
            </w:r>
            <w:r w:rsidR="00907DF3" w:rsidRPr="002179AF">
              <w:t>ux Président</w:t>
            </w:r>
            <w:r w:rsidR="0082494E">
              <w:t>s</w:t>
            </w:r>
            <w:r w:rsidR="00907DF3" w:rsidRPr="002179AF">
              <w:t xml:space="preserve"> et Vice-</w:t>
            </w:r>
            <w:r w:rsidR="00907DF3">
              <w:t>P</w:t>
            </w:r>
            <w:r w:rsidR="00907DF3" w:rsidRPr="002179AF">
              <w:t>résident</w:t>
            </w:r>
            <w:r w:rsidR="00907DF3">
              <w:t>s des Commissions d'études de l'UIT-T;</w:t>
            </w:r>
          </w:p>
          <w:p w:rsidR="00907DF3" w:rsidRPr="002179AF" w:rsidRDefault="005001D2" w:rsidP="005A19F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001D2">
              <w:rPr>
                <w:lang w:val="fr-CH"/>
              </w:rPr>
              <w:t>-</w:t>
            </w:r>
            <w:r w:rsidR="00907DF3">
              <w:tab/>
            </w:r>
            <w:r w:rsidR="0082494E">
              <w:t>A</w:t>
            </w:r>
            <w:r w:rsidR="00907DF3" w:rsidRPr="002179AF">
              <w:t>u Directeur du Bureau de dével</w:t>
            </w:r>
            <w:r w:rsidR="00907DF3">
              <w:t>oppement des</w:t>
            </w:r>
            <w:r w:rsidR="005A19F0">
              <w:t> </w:t>
            </w:r>
            <w:r w:rsidR="00907DF3">
              <w:t>télécommunications;</w:t>
            </w:r>
          </w:p>
          <w:p w:rsidR="00907DF3" w:rsidRDefault="005001D2" w:rsidP="0062432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001D2">
              <w:rPr>
                <w:lang w:val="fr-CH"/>
              </w:rPr>
              <w:t>-</w:t>
            </w:r>
            <w:r w:rsidR="00907DF3">
              <w:tab/>
            </w:r>
            <w:r w:rsidR="0082494E">
              <w:t>A</w:t>
            </w:r>
            <w:r w:rsidR="00907DF3" w:rsidRPr="002179AF">
              <w:t>u Directeur du Bureau des</w:t>
            </w:r>
            <w:r w:rsidR="00907DF3">
              <w:t xml:space="preserve"> </w:t>
            </w:r>
            <w:r w:rsidR="00907DF3" w:rsidRPr="002179AF">
              <w:t>radiocommunications</w:t>
            </w:r>
            <w:r w:rsidR="00907DF3">
              <w:t>;</w:t>
            </w:r>
          </w:p>
          <w:p w:rsidR="00907DF3" w:rsidRDefault="005001D2" w:rsidP="0062432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001D2">
              <w:rPr>
                <w:lang w:val="fr-CH"/>
              </w:rPr>
              <w:t>-</w:t>
            </w:r>
            <w:r w:rsidR="00054AD9">
              <w:tab/>
            </w:r>
            <w:r w:rsidR="0082494E">
              <w:t>A</w:t>
            </w:r>
            <w:r w:rsidR="00054AD9">
              <w:t xml:space="preserve">u </w:t>
            </w:r>
            <w:r w:rsidR="0016073A">
              <w:t>D</w:t>
            </w:r>
            <w:r w:rsidR="00054AD9">
              <w:t>irecteur du Bureau régional de l'UIT à</w:t>
            </w:r>
            <w:r w:rsidR="00907DF3">
              <w:t xml:space="preserve"> </w:t>
            </w:r>
            <w:r w:rsidR="0016073A">
              <w:t>Bangkok</w:t>
            </w:r>
            <w:r w:rsidR="00907DF3">
              <w:t>;</w:t>
            </w:r>
          </w:p>
          <w:p w:rsidR="00E77BEC" w:rsidRPr="00AC5975" w:rsidRDefault="005001D2" w:rsidP="006243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 w:rsidRPr="005001D2">
              <w:rPr>
                <w:lang w:val="fr-CH"/>
              </w:rPr>
              <w:t>-</w:t>
            </w:r>
            <w:r w:rsidR="00907DF3">
              <w:tab/>
            </w:r>
            <w:r w:rsidR="0082494E">
              <w:t>A</w:t>
            </w:r>
            <w:r w:rsidR="00907DF3">
              <w:t xml:space="preserve"> la Mission permanente </w:t>
            </w:r>
            <w:r w:rsidR="0016073A">
              <w:t xml:space="preserve">du Japon </w:t>
            </w:r>
            <w:r w:rsidR="00907DF3">
              <w:t>à Genève</w:t>
            </w:r>
          </w:p>
        </w:tc>
      </w:tr>
    </w:tbl>
    <w:p w:rsidR="00AC5975" w:rsidRPr="00AC5975" w:rsidRDefault="00AC5975" w:rsidP="00624327">
      <w:pPr>
        <w:spacing w:before="0"/>
        <w:rPr>
          <w:lang w:val="fr-CH"/>
        </w:rPr>
      </w:pPr>
    </w:p>
    <w:p w:rsidR="00AC5975" w:rsidRPr="00AC5975" w:rsidRDefault="00AC5975" w:rsidP="00624327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242"/>
      </w:tblGrid>
      <w:tr w:rsidR="00AC5975" w:rsidRPr="00C17596" w:rsidTr="005001D2">
        <w:trPr>
          <w:cantSplit/>
        </w:trPr>
        <w:tc>
          <w:tcPr>
            <w:tcW w:w="822" w:type="dxa"/>
          </w:tcPr>
          <w:p w:rsidR="00AC5975" w:rsidRPr="00AF57CD" w:rsidRDefault="00AC5975" w:rsidP="00624327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AF57CD">
              <w:rPr>
                <w:sz w:val="22"/>
              </w:rPr>
              <w:t>Objet:</w:t>
            </w:r>
          </w:p>
        </w:tc>
        <w:tc>
          <w:tcPr>
            <w:tcW w:w="8242" w:type="dxa"/>
          </w:tcPr>
          <w:p w:rsidR="00AC5975" w:rsidRPr="0016073A" w:rsidRDefault="00907DF3" w:rsidP="00624327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16073A">
              <w:rPr>
                <w:b/>
                <w:szCs w:val="24"/>
              </w:rPr>
              <w:t xml:space="preserve">Atelier de l'UIT </w:t>
            </w:r>
            <w:r w:rsidR="0016073A" w:rsidRPr="0016073A">
              <w:rPr>
                <w:b/>
                <w:szCs w:val="24"/>
              </w:rPr>
              <w:t xml:space="preserve">"Rendre les programmes de télévision accessibles – Du concept à la réalité", </w:t>
            </w:r>
            <w:r w:rsidR="00C64F42">
              <w:rPr>
                <w:b/>
                <w:szCs w:val="24"/>
              </w:rPr>
              <w:t xml:space="preserve">accueilli et soutenu </w:t>
            </w:r>
            <w:r w:rsidR="0016073A" w:rsidRPr="0016073A">
              <w:rPr>
                <w:b/>
                <w:szCs w:val="24"/>
              </w:rPr>
              <w:t xml:space="preserve">par </w:t>
            </w:r>
            <w:r w:rsidR="00C64F42">
              <w:rPr>
                <w:b/>
                <w:szCs w:val="24"/>
              </w:rPr>
              <w:t xml:space="preserve">la </w:t>
            </w:r>
            <w:r w:rsidR="0016073A" w:rsidRPr="0016073A">
              <w:rPr>
                <w:b/>
                <w:szCs w:val="24"/>
              </w:rPr>
              <w:t>Nippon Hōsō Kyōkai (NHK)</w:t>
            </w:r>
            <w:r w:rsidR="00C64F42">
              <w:rPr>
                <w:b/>
                <w:szCs w:val="24"/>
              </w:rPr>
              <w:t xml:space="preserve"> </w:t>
            </w:r>
            <w:r w:rsidRPr="0016073A">
              <w:rPr>
                <w:b/>
                <w:szCs w:val="24"/>
              </w:rPr>
              <w:t xml:space="preserve">– </w:t>
            </w:r>
            <w:r w:rsidR="005001D2">
              <w:rPr>
                <w:b/>
                <w:szCs w:val="24"/>
              </w:rPr>
              <w:br/>
            </w:r>
            <w:r w:rsidR="0016073A" w:rsidRPr="0016073A">
              <w:rPr>
                <w:b/>
                <w:szCs w:val="24"/>
              </w:rPr>
              <w:t xml:space="preserve">Tokyo </w:t>
            </w:r>
            <w:r w:rsidR="0082494E" w:rsidRPr="0016073A">
              <w:rPr>
                <w:b/>
                <w:szCs w:val="24"/>
              </w:rPr>
              <w:t>(</w:t>
            </w:r>
            <w:r w:rsidR="0016073A" w:rsidRPr="0016073A">
              <w:rPr>
                <w:b/>
                <w:szCs w:val="24"/>
              </w:rPr>
              <w:t>Japon</w:t>
            </w:r>
            <w:r w:rsidR="0082494E" w:rsidRPr="0016073A">
              <w:rPr>
                <w:b/>
                <w:szCs w:val="24"/>
              </w:rPr>
              <w:t>)</w:t>
            </w:r>
            <w:r w:rsidRPr="0016073A">
              <w:rPr>
                <w:b/>
                <w:szCs w:val="24"/>
              </w:rPr>
              <w:t>, 2</w:t>
            </w:r>
            <w:r w:rsidR="0016073A" w:rsidRPr="0016073A">
              <w:rPr>
                <w:b/>
                <w:szCs w:val="24"/>
              </w:rPr>
              <w:t>8</w:t>
            </w:r>
            <w:r w:rsidRPr="0016073A">
              <w:rPr>
                <w:b/>
                <w:szCs w:val="24"/>
              </w:rPr>
              <w:t xml:space="preserve"> </w:t>
            </w:r>
            <w:r w:rsidR="0016073A" w:rsidRPr="0016073A">
              <w:rPr>
                <w:b/>
                <w:szCs w:val="24"/>
              </w:rPr>
              <w:t xml:space="preserve">mai </w:t>
            </w:r>
            <w:r w:rsidRPr="0016073A">
              <w:rPr>
                <w:b/>
                <w:szCs w:val="24"/>
              </w:rPr>
              <w:t>2012</w:t>
            </w:r>
          </w:p>
        </w:tc>
      </w:tr>
    </w:tbl>
    <w:p w:rsidR="00AC5975" w:rsidRPr="00C17596" w:rsidRDefault="00AC5975" w:rsidP="00624327"/>
    <w:p w:rsidR="00AC5975" w:rsidRDefault="00AC5975" w:rsidP="00624327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C17596">
        <w:rPr>
          <w:sz w:val="24"/>
        </w:rPr>
        <w:t>Madame, Monsieur,</w:t>
      </w:r>
    </w:p>
    <w:p w:rsidR="0016073A" w:rsidRPr="00D52C56" w:rsidRDefault="0016073A" w:rsidP="005A19F0">
      <w:pPr>
        <w:rPr>
          <w:color w:val="000000"/>
          <w:szCs w:val="24"/>
        </w:rPr>
      </w:pPr>
      <w:r w:rsidRPr="00624020">
        <w:rPr>
          <w:bCs/>
          <w:szCs w:val="24"/>
        </w:rPr>
        <w:t>1</w:t>
      </w:r>
      <w:r w:rsidRPr="00624020">
        <w:rPr>
          <w:szCs w:val="24"/>
        </w:rPr>
        <w:tab/>
      </w:r>
      <w:r w:rsidR="005A19F0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l'aimable invitation de </w:t>
      </w:r>
      <w:r w:rsidR="00C64F42">
        <w:rPr>
          <w:color w:val="000000"/>
          <w:szCs w:val="24"/>
        </w:rPr>
        <w:t xml:space="preserve">la </w:t>
      </w:r>
      <w:r>
        <w:rPr>
          <w:color w:val="000000"/>
          <w:szCs w:val="24"/>
        </w:rPr>
        <w:t>Nippon Hōsō Kyōkai (NHK</w:t>
      </w:r>
      <w:r w:rsidR="00C64F42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="00C64F42">
        <w:rPr>
          <w:color w:val="000000"/>
          <w:szCs w:val="24"/>
        </w:rPr>
        <w:t>(société de radiodiffusion japonaise)</w:t>
      </w:r>
      <w:r w:rsidRPr="00D52C5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l'UIT organise un atelier </w:t>
      </w:r>
      <w:r w:rsidRPr="0016073A">
        <w:rPr>
          <w:b/>
          <w:bCs/>
          <w:color w:val="000000"/>
          <w:szCs w:val="24"/>
        </w:rPr>
        <w:t xml:space="preserve">"Rendre les programmes de télévision accessibles – Du concept à la réalité", </w:t>
      </w:r>
      <w:r w:rsidR="00C64F42">
        <w:rPr>
          <w:b/>
          <w:bCs/>
          <w:color w:val="000000"/>
          <w:szCs w:val="24"/>
        </w:rPr>
        <w:t xml:space="preserve">accueilli et soutenu </w:t>
      </w:r>
      <w:r w:rsidRPr="0016073A">
        <w:rPr>
          <w:b/>
          <w:bCs/>
          <w:color w:val="000000"/>
          <w:szCs w:val="24"/>
        </w:rPr>
        <w:t xml:space="preserve">par </w:t>
      </w:r>
      <w:r w:rsidR="00C64F42">
        <w:rPr>
          <w:b/>
          <w:bCs/>
          <w:color w:val="000000"/>
          <w:szCs w:val="24"/>
        </w:rPr>
        <w:t xml:space="preserve">la </w:t>
      </w:r>
      <w:r w:rsidRPr="0016073A">
        <w:rPr>
          <w:b/>
          <w:bCs/>
          <w:color w:val="000000"/>
          <w:szCs w:val="24"/>
        </w:rPr>
        <w:t>Nippon Hōsō Kyōkai (NHK)</w:t>
      </w:r>
      <w:r>
        <w:rPr>
          <w:b/>
          <w:bCs/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le </w:t>
      </w:r>
      <w:r w:rsidRPr="00B12FB0">
        <w:rPr>
          <w:color w:val="000000"/>
          <w:szCs w:val="24"/>
        </w:rPr>
        <w:t xml:space="preserve">28 </w:t>
      </w:r>
      <w:r>
        <w:rPr>
          <w:color w:val="000000"/>
          <w:szCs w:val="24"/>
        </w:rPr>
        <w:t xml:space="preserve">mai </w:t>
      </w:r>
      <w:r w:rsidRPr="00B12FB0">
        <w:rPr>
          <w:color w:val="000000"/>
          <w:szCs w:val="24"/>
        </w:rPr>
        <w:t>2012</w:t>
      </w:r>
      <w:r w:rsidRPr="00D52C5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au </w:t>
      </w:r>
      <w:r w:rsidR="00C64F42">
        <w:rPr>
          <w:color w:val="000000"/>
          <w:szCs w:val="24"/>
        </w:rPr>
        <w:t xml:space="preserve">siège du </w:t>
      </w:r>
      <w:r w:rsidRPr="00D52C56">
        <w:rPr>
          <w:color w:val="000000"/>
          <w:szCs w:val="24"/>
        </w:rPr>
        <w:t xml:space="preserve">Science &amp; Technology Research Laboratories </w:t>
      </w:r>
      <w:r>
        <w:rPr>
          <w:color w:val="000000"/>
          <w:szCs w:val="24"/>
        </w:rPr>
        <w:t>à</w:t>
      </w:r>
      <w:r w:rsidRPr="00D52C56">
        <w:rPr>
          <w:color w:val="000000"/>
          <w:szCs w:val="24"/>
        </w:rPr>
        <w:t xml:space="preserve"> Tokyo</w:t>
      </w:r>
      <w:r>
        <w:rPr>
          <w:color w:val="000000"/>
          <w:szCs w:val="24"/>
        </w:rPr>
        <w:t xml:space="preserve"> (</w:t>
      </w:r>
      <w:r w:rsidRPr="00D52C56">
        <w:rPr>
          <w:color w:val="000000"/>
          <w:szCs w:val="24"/>
        </w:rPr>
        <w:t>Jap</w:t>
      </w:r>
      <w:r>
        <w:rPr>
          <w:color w:val="000000"/>
          <w:szCs w:val="24"/>
        </w:rPr>
        <w:t>o</w:t>
      </w:r>
      <w:r w:rsidRPr="00D52C56">
        <w:rPr>
          <w:color w:val="000000"/>
          <w:szCs w:val="24"/>
        </w:rPr>
        <w:t>n</w:t>
      </w:r>
      <w:r>
        <w:rPr>
          <w:color w:val="000000"/>
          <w:szCs w:val="24"/>
        </w:rPr>
        <w:t>)</w:t>
      </w:r>
      <w:r w:rsidRPr="00D52C56">
        <w:rPr>
          <w:color w:val="000000"/>
          <w:szCs w:val="24"/>
        </w:rPr>
        <w:t xml:space="preserve">. </w:t>
      </w:r>
      <w:r w:rsidRPr="00D52C56">
        <w:rPr>
          <w:color w:val="000000"/>
          <w:szCs w:val="24"/>
        </w:rPr>
        <w:br/>
      </w:r>
      <w:r w:rsidRPr="00D52C56">
        <w:rPr>
          <w:color w:val="000000"/>
          <w:szCs w:val="24"/>
        </w:rPr>
        <w:br/>
      </w:r>
      <w:r>
        <w:rPr>
          <w:color w:val="000000"/>
          <w:szCs w:val="24"/>
        </w:rPr>
        <w:t xml:space="preserve">Cet atelier sera suivi de la </w:t>
      </w:r>
      <w:hyperlink r:id="rId11" w:history="1">
        <w:r w:rsidRPr="00D52C56">
          <w:rPr>
            <w:rStyle w:val="Hyperlink"/>
            <w:szCs w:val="24"/>
          </w:rPr>
          <w:t>5</w:t>
        </w:r>
        <w:r w:rsidR="00624327">
          <w:rPr>
            <w:rStyle w:val="Hyperlink"/>
            <w:szCs w:val="24"/>
          </w:rPr>
          <w:t>ème</w:t>
        </w:r>
        <w:r>
          <w:rPr>
            <w:rStyle w:val="Hyperlink"/>
            <w:szCs w:val="24"/>
          </w:rPr>
          <w:t xml:space="preserve"> réunion du</w:t>
        </w:r>
        <w:r w:rsidRPr="00D52C56">
          <w:rPr>
            <w:rStyle w:val="Hyperlink"/>
            <w:szCs w:val="24"/>
          </w:rPr>
          <w:t xml:space="preserve"> FG AVA</w:t>
        </w:r>
      </w:hyperlink>
      <w:r w:rsidRPr="00D52C5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le </w:t>
      </w:r>
      <w:r w:rsidRPr="00D52C56">
        <w:rPr>
          <w:color w:val="000000"/>
          <w:szCs w:val="24"/>
        </w:rPr>
        <w:t xml:space="preserve">29 </w:t>
      </w:r>
      <w:r>
        <w:rPr>
          <w:color w:val="000000"/>
          <w:szCs w:val="24"/>
        </w:rPr>
        <w:t xml:space="preserve">mai </w:t>
      </w:r>
      <w:r w:rsidRPr="00D52C56">
        <w:rPr>
          <w:color w:val="000000"/>
          <w:szCs w:val="24"/>
        </w:rPr>
        <w:t>2012</w:t>
      </w:r>
      <w:r w:rsidR="00C64F4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qui sera également </w:t>
      </w:r>
      <w:r w:rsidR="00C64F42">
        <w:rPr>
          <w:color w:val="000000"/>
          <w:szCs w:val="24"/>
        </w:rPr>
        <w:t xml:space="preserve">accueillie et soutenue </w:t>
      </w:r>
      <w:r>
        <w:rPr>
          <w:color w:val="000000"/>
          <w:szCs w:val="24"/>
        </w:rPr>
        <w:t xml:space="preserve">par </w:t>
      </w:r>
      <w:r w:rsidR="00C64F42">
        <w:rPr>
          <w:color w:val="000000"/>
          <w:szCs w:val="24"/>
        </w:rPr>
        <w:t xml:space="preserve">la </w:t>
      </w:r>
      <w:r w:rsidRPr="00D52C56">
        <w:rPr>
          <w:color w:val="000000"/>
          <w:szCs w:val="24"/>
        </w:rPr>
        <w:t>Nippon Hōsō Kyōkai (NHK)</w:t>
      </w:r>
      <w:r>
        <w:rPr>
          <w:color w:val="000000"/>
          <w:szCs w:val="24"/>
        </w:rPr>
        <w:t xml:space="preserve"> et </w:t>
      </w:r>
      <w:r w:rsidR="00C64F42">
        <w:rPr>
          <w:color w:val="000000"/>
          <w:szCs w:val="24"/>
        </w:rPr>
        <w:t>qui aura lieu au même endroit</w:t>
      </w:r>
      <w:r w:rsidRPr="00D52C56">
        <w:rPr>
          <w:color w:val="000000"/>
          <w:szCs w:val="24"/>
        </w:rPr>
        <w:t>.</w:t>
      </w:r>
    </w:p>
    <w:p w:rsidR="00A53916" w:rsidRDefault="00A53916" w:rsidP="00624327">
      <w:r w:rsidRPr="002179AF">
        <w:t>L</w:t>
      </w:r>
      <w:r>
        <w:t>'</w:t>
      </w:r>
      <w:r w:rsidRPr="002179AF">
        <w:t>atelier s</w:t>
      </w:r>
      <w:r>
        <w:t>'</w:t>
      </w:r>
      <w:r w:rsidR="004017C8">
        <w:t>ouvrira à 9 </w:t>
      </w:r>
      <w:r w:rsidRPr="002179AF">
        <w:t>h</w:t>
      </w:r>
      <w:r w:rsidR="0016073A">
        <w:t> 30</w:t>
      </w:r>
      <w:r w:rsidRPr="002179AF">
        <w:t>.</w:t>
      </w:r>
      <w:r>
        <w:t xml:space="preserve"> L'enregistrement des participants débutera à </w:t>
      </w:r>
      <w:r w:rsidR="0016073A">
        <w:t>9</w:t>
      </w:r>
      <w:r w:rsidR="004017C8">
        <w:t> heures.</w:t>
      </w:r>
    </w:p>
    <w:p w:rsidR="00A53916" w:rsidRPr="002179AF" w:rsidRDefault="00A53916" w:rsidP="00624327">
      <w:r w:rsidRPr="002179AF">
        <w:t xml:space="preserve">Les précisions relatives </w:t>
      </w:r>
      <w:r w:rsidR="0016073A">
        <w:t>à la salle</w:t>
      </w:r>
      <w:r w:rsidRPr="002179AF">
        <w:t xml:space="preserve"> de r</w:t>
      </w:r>
      <w:r>
        <w:t xml:space="preserve">éunion seront </w:t>
      </w:r>
      <w:r w:rsidR="00C64F42">
        <w:t xml:space="preserve">indiquées </w:t>
      </w:r>
      <w:r w:rsidR="004017C8">
        <w:t xml:space="preserve">à </w:t>
      </w:r>
      <w:r>
        <w:t>l'</w:t>
      </w:r>
      <w:r w:rsidRPr="002179AF">
        <w:t>entrée</w:t>
      </w:r>
      <w:r>
        <w:t xml:space="preserve"> </w:t>
      </w:r>
      <w:r w:rsidRPr="002179AF">
        <w:t xml:space="preserve">du </w:t>
      </w:r>
      <w:r w:rsidR="0016073A">
        <w:t>lieu de la réunion</w:t>
      </w:r>
      <w:r w:rsidRPr="002179AF">
        <w:t>.</w:t>
      </w:r>
    </w:p>
    <w:p w:rsidR="00A53916" w:rsidRPr="002179AF" w:rsidRDefault="00A53916" w:rsidP="00624327">
      <w:r w:rsidRPr="002179AF">
        <w:rPr>
          <w:bCs/>
        </w:rPr>
        <w:t>2</w:t>
      </w:r>
      <w:r w:rsidRPr="002179AF">
        <w:tab/>
      </w:r>
      <w:r w:rsidR="0016073A">
        <w:t>Les discussions se dérouleront</w:t>
      </w:r>
      <w:r w:rsidRPr="002179AF">
        <w:t xml:space="preserve"> en anglais </w:t>
      </w:r>
      <w:r w:rsidR="00C64F42">
        <w:t>et un service d'</w:t>
      </w:r>
      <w:r w:rsidR="0016073A">
        <w:t>interprétation simultanée en japonais</w:t>
      </w:r>
      <w:r w:rsidR="00C64F42">
        <w:t xml:space="preserve"> sera aimablement offert</w:t>
      </w:r>
      <w:r w:rsidR="0016073A">
        <w:t xml:space="preserve"> par le pays hôte</w:t>
      </w:r>
      <w:r w:rsidRPr="002179AF">
        <w:t>.</w:t>
      </w:r>
    </w:p>
    <w:p w:rsidR="00A53916" w:rsidRDefault="00A53916" w:rsidP="00624327">
      <w:r w:rsidRPr="002179AF">
        <w:rPr>
          <w:bCs/>
        </w:rPr>
        <w:t>3</w:t>
      </w:r>
      <w:r w:rsidRPr="002179AF">
        <w:tab/>
        <w:t xml:space="preserve">La participation est ouverte aux Etats </w:t>
      </w:r>
      <w:r>
        <w:t>Mem</w:t>
      </w:r>
      <w:r w:rsidR="004017C8">
        <w:t xml:space="preserve">bres, aux Membres de Secteur et </w:t>
      </w:r>
      <w:r w:rsidRPr="002179AF">
        <w:t>aux Associés de l</w:t>
      </w:r>
      <w:r>
        <w:t>'</w:t>
      </w:r>
      <w:r w:rsidRPr="002179AF">
        <w:t>UIT</w:t>
      </w:r>
      <w:r>
        <w:t xml:space="preserve"> </w:t>
      </w:r>
      <w:r w:rsidR="004017C8">
        <w:t>ainsi qu'</w:t>
      </w:r>
      <w:r>
        <w:t>aux établissements universitaires participant aux travaux de l'UIT</w:t>
      </w:r>
      <w:r w:rsidRPr="002179AF">
        <w:t xml:space="preserve"> </w:t>
      </w:r>
      <w:r w:rsidR="004017C8">
        <w:t>et à</w:t>
      </w:r>
      <w:r w:rsidRPr="002179AF">
        <w:t xml:space="preserve"> toute personne issue d</w:t>
      </w:r>
      <w:r>
        <w:t>'</w:t>
      </w:r>
      <w:r w:rsidRPr="002179AF">
        <w:t>un pays Membre de l</w:t>
      </w:r>
      <w:r>
        <w:t>'</w:t>
      </w:r>
      <w:r w:rsidRPr="002179AF">
        <w:t>UIT qui so</w:t>
      </w:r>
      <w:r>
        <w:t xml:space="preserve">uhaite contribuer aux travaux. </w:t>
      </w:r>
      <w:r w:rsidRPr="002179AF">
        <w:t>Il peut s</w:t>
      </w:r>
      <w:r>
        <w:t>'</w:t>
      </w:r>
      <w:r w:rsidRPr="002179AF">
        <w:t>agir de personnes qui sont aussi membres d</w:t>
      </w:r>
      <w:r>
        <w:t>'</w:t>
      </w:r>
      <w:r w:rsidRPr="002179AF">
        <w:t xml:space="preserve">organisations internationales, </w:t>
      </w:r>
      <w:r>
        <w:t xml:space="preserve">régionales ou nationales. </w:t>
      </w:r>
      <w:r w:rsidR="0016073A">
        <w:t>La participation est gratuite.</w:t>
      </w:r>
    </w:p>
    <w:p w:rsidR="0016073A" w:rsidRPr="0016073A" w:rsidRDefault="005A19F0" w:rsidP="00521091">
      <w:pPr>
        <w:tabs>
          <w:tab w:val="clear" w:pos="794"/>
          <w:tab w:val="clear" w:pos="1191"/>
          <w:tab w:val="clear" w:pos="1588"/>
          <w:tab w:val="clear" w:pos="1985"/>
        </w:tabs>
        <w:spacing w:before="100"/>
        <w:rPr>
          <w:color w:val="000000"/>
          <w:szCs w:val="24"/>
          <w:lang w:eastAsia="zh-CN"/>
        </w:rPr>
      </w:pPr>
      <w:r>
        <w:rPr>
          <w:szCs w:val="24"/>
        </w:rPr>
        <w:lastRenderedPageBreak/>
        <w:t>4</w:t>
      </w:r>
      <w:r w:rsidR="0016073A" w:rsidRPr="0016073A">
        <w:rPr>
          <w:szCs w:val="24"/>
        </w:rPr>
        <w:tab/>
      </w:r>
      <w:r w:rsidR="001E43A6">
        <w:rPr>
          <w:szCs w:val="24"/>
        </w:rPr>
        <w:t xml:space="preserve">Cet atelier </w:t>
      </w:r>
      <w:r w:rsidR="00FB68D7">
        <w:rPr>
          <w:szCs w:val="24"/>
        </w:rPr>
        <w:t xml:space="preserve">traitera </w:t>
      </w:r>
      <w:r w:rsidR="001E43A6">
        <w:rPr>
          <w:szCs w:val="24"/>
        </w:rPr>
        <w:t xml:space="preserve">non seulement </w:t>
      </w:r>
      <w:r w:rsidR="00FB68D7">
        <w:rPr>
          <w:szCs w:val="24"/>
        </w:rPr>
        <w:t xml:space="preserve">de </w:t>
      </w:r>
      <w:r w:rsidR="001E43A6">
        <w:rPr>
          <w:szCs w:val="24"/>
        </w:rPr>
        <w:t xml:space="preserve">questions touchant à l'utilisation de la </w:t>
      </w:r>
      <w:r w:rsidR="0016073A" w:rsidRPr="0016073A">
        <w:rPr>
          <w:color w:val="000000"/>
          <w:szCs w:val="24"/>
        </w:rPr>
        <w:t>t</w:t>
      </w:r>
      <w:r w:rsidR="001E43A6">
        <w:rPr>
          <w:color w:val="000000"/>
          <w:szCs w:val="24"/>
        </w:rPr>
        <w:t>é</w:t>
      </w:r>
      <w:r w:rsidR="0016073A" w:rsidRPr="0016073A">
        <w:rPr>
          <w:color w:val="000000"/>
          <w:szCs w:val="24"/>
        </w:rPr>
        <w:t>l</w:t>
      </w:r>
      <w:r w:rsidR="001E43A6">
        <w:rPr>
          <w:color w:val="000000"/>
          <w:szCs w:val="24"/>
        </w:rPr>
        <w:t>é</w:t>
      </w:r>
      <w:r w:rsidR="0016073A" w:rsidRPr="0016073A">
        <w:rPr>
          <w:color w:val="000000"/>
          <w:szCs w:val="24"/>
        </w:rPr>
        <w:t xml:space="preserve">vision </w:t>
      </w:r>
      <w:r w:rsidR="001E43A6">
        <w:rPr>
          <w:color w:val="000000"/>
          <w:szCs w:val="24"/>
        </w:rPr>
        <w:t xml:space="preserve">en lien avec les catastrophes naturelles – </w:t>
      </w:r>
      <w:r w:rsidR="00C64F42">
        <w:rPr>
          <w:color w:val="000000"/>
          <w:szCs w:val="24"/>
        </w:rPr>
        <w:t xml:space="preserve">séismes </w:t>
      </w:r>
      <w:r w:rsidR="001E43A6">
        <w:rPr>
          <w:color w:val="000000"/>
          <w:szCs w:val="24"/>
        </w:rPr>
        <w:t>et</w:t>
      </w:r>
      <w:r w:rsidR="0016073A" w:rsidRPr="0016073A">
        <w:rPr>
          <w:color w:val="000000"/>
          <w:szCs w:val="24"/>
        </w:rPr>
        <w:t xml:space="preserve"> tsunamis</w:t>
      </w:r>
      <w:r w:rsidR="001E43A6">
        <w:rPr>
          <w:color w:val="000000"/>
          <w:szCs w:val="24"/>
        </w:rPr>
        <w:t xml:space="preserve"> par exemple – et les alertes en cas d'urgence </w:t>
      </w:r>
      <w:r w:rsidR="00C64F42">
        <w:rPr>
          <w:color w:val="000000"/>
          <w:szCs w:val="24"/>
        </w:rPr>
        <w:t xml:space="preserve">concernant </w:t>
      </w:r>
      <w:r w:rsidR="001E43A6">
        <w:rPr>
          <w:color w:val="000000"/>
          <w:szCs w:val="24"/>
        </w:rPr>
        <w:t xml:space="preserve">des usines chimiques </w:t>
      </w:r>
      <w:r w:rsidR="00FB68D7">
        <w:rPr>
          <w:color w:val="000000"/>
          <w:szCs w:val="24"/>
        </w:rPr>
        <w:t xml:space="preserve">ou </w:t>
      </w:r>
      <w:r w:rsidR="001E43A6">
        <w:rPr>
          <w:color w:val="000000"/>
          <w:szCs w:val="24"/>
        </w:rPr>
        <w:t>des centrales électriques</w:t>
      </w:r>
      <w:r w:rsidR="0016073A" w:rsidRPr="0016073A">
        <w:rPr>
          <w:color w:val="000000"/>
          <w:szCs w:val="24"/>
        </w:rPr>
        <w:t xml:space="preserve">, </w:t>
      </w:r>
      <w:r w:rsidR="00FB68D7">
        <w:rPr>
          <w:color w:val="000000"/>
          <w:szCs w:val="24"/>
        </w:rPr>
        <w:t xml:space="preserve">mais il portera aussi </w:t>
      </w:r>
      <w:r w:rsidR="00FB68D7">
        <w:rPr>
          <w:color w:val="000000"/>
          <w:szCs w:val="24"/>
          <w:lang w:eastAsia="zh-CN"/>
        </w:rPr>
        <w:t xml:space="preserve">sur les besoins des </w:t>
      </w:r>
      <w:r w:rsidR="00521091">
        <w:rPr>
          <w:color w:val="000000"/>
          <w:szCs w:val="24"/>
          <w:lang w:eastAsia="zh-CN"/>
        </w:rPr>
        <w:t>E</w:t>
      </w:r>
      <w:r w:rsidR="00FB68D7">
        <w:rPr>
          <w:color w:val="000000"/>
          <w:szCs w:val="24"/>
          <w:lang w:eastAsia="zh-CN"/>
        </w:rPr>
        <w:t xml:space="preserve">tats Membres qui ont déjà des </w:t>
      </w:r>
      <w:r w:rsidR="0016073A" w:rsidRPr="0016073A">
        <w:rPr>
          <w:color w:val="000000"/>
          <w:szCs w:val="24"/>
          <w:lang w:eastAsia="zh-CN"/>
        </w:rPr>
        <w:t xml:space="preserve">services </w:t>
      </w:r>
      <w:r w:rsidR="00FB68D7">
        <w:rPr>
          <w:color w:val="000000"/>
          <w:szCs w:val="24"/>
          <w:lang w:eastAsia="zh-CN"/>
        </w:rPr>
        <w:t xml:space="preserve">d'accès à la télévision sans abonnement et qui </w:t>
      </w:r>
      <w:r w:rsidR="00C64F42">
        <w:rPr>
          <w:color w:val="000000"/>
          <w:szCs w:val="24"/>
          <w:lang w:eastAsia="zh-CN"/>
        </w:rPr>
        <w:t xml:space="preserve">en </w:t>
      </w:r>
      <w:r w:rsidR="00FB68D7">
        <w:rPr>
          <w:color w:val="000000"/>
          <w:szCs w:val="24"/>
          <w:lang w:eastAsia="zh-CN"/>
        </w:rPr>
        <w:t xml:space="preserve">étendent actuellement </w:t>
      </w:r>
      <w:r w:rsidR="00C64F42">
        <w:rPr>
          <w:color w:val="000000"/>
          <w:szCs w:val="24"/>
          <w:lang w:eastAsia="zh-CN"/>
        </w:rPr>
        <w:t xml:space="preserve">la </w:t>
      </w:r>
      <w:r w:rsidR="00FB68D7">
        <w:rPr>
          <w:color w:val="000000"/>
          <w:szCs w:val="24"/>
          <w:lang w:eastAsia="zh-CN"/>
        </w:rPr>
        <w:t xml:space="preserve">portée pour rendre les programmes de </w:t>
      </w:r>
      <w:r w:rsidR="0016073A" w:rsidRPr="0016073A">
        <w:rPr>
          <w:color w:val="000000"/>
          <w:szCs w:val="24"/>
          <w:lang w:eastAsia="zh-CN"/>
        </w:rPr>
        <w:t>t</w:t>
      </w:r>
      <w:r w:rsidR="00FB68D7">
        <w:rPr>
          <w:color w:val="000000"/>
          <w:szCs w:val="24"/>
          <w:lang w:eastAsia="zh-CN"/>
        </w:rPr>
        <w:t>é</w:t>
      </w:r>
      <w:r w:rsidR="0016073A" w:rsidRPr="0016073A">
        <w:rPr>
          <w:color w:val="000000"/>
          <w:szCs w:val="24"/>
          <w:lang w:eastAsia="zh-CN"/>
        </w:rPr>
        <w:t>l</w:t>
      </w:r>
      <w:r w:rsidR="00FB68D7">
        <w:rPr>
          <w:color w:val="000000"/>
          <w:szCs w:val="24"/>
          <w:lang w:eastAsia="zh-CN"/>
        </w:rPr>
        <w:t>é</w:t>
      </w:r>
      <w:r w:rsidR="0016073A" w:rsidRPr="0016073A">
        <w:rPr>
          <w:color w:val="000000"/>
          <w:szCs w:val="24"/>
          <w:lang w:eastAsia="zh-CN"/>
        </w:rPr>
        <w:t xml:space="preserve">vision </w:t>
      </w:r>
      <w:r w:rsidR="00FB68D7">
        <w:rPr>
          <w:color w:val="000000"/>
          <w:szCs w:val="24"/>
          <w:lang w:eastAsia="zh-CN"/>
        </w:rPr>
        <w:t xml:space="preserve">réellement </w:t>
      </w:r>
      <w:r w:rsidR="0016073A" w:rsidRPr="0016073A">
        <w:rPr>
          <w:color w:val="000000"/>
          <w:szCs w:val="24"/>
          <w:lang w:eastAsia="zh-CN"/>
        </w:rPr>
        <w:t>accessible</w:t>
      </w:r>
      <w:r w:rsidR="00FB68D7">
        <w:rPr>
          <w:color w:val="000000"/>
          <w:szCs w:val="24"/>
          <w:lang w:eastAsia="zh-CN"/>
        </w:rPr>
        <w:t>s</w:t>
      </w:r>
      <w:r w:rsidR="0016073A" w:rsidRPr="0016073A">
        <w:rPr>
          <w:color w:val="000000"/>
          <w:szCs w:val="24"/>
          <w:lang w:eastAsia="zh-CN"/>
        </w:rPr>
        <w:t xml:space="preserve"> </w:t>
      </w:r>
      <w:r w:rsidR="00C64F42">
        <w:rPr>
          <w:color w:val="000000"/>
          <w:szCs w:val="24"/>
          <w:lang w:eastAsia="zh-CN"/>
        </w:rPr>
        <w:t xml:space="preserve">aux </w:t>
      </w:r>
      <w:r w:rsidR="00FB68D7">
        <w:rPr>
          <w:color w:val="000000"/>
          <w:szCs w:val="24"/>
          <w:lang w:eastAsia="zh-CN"/>
        </w:rPr>
        <w:t xml:space="preserve">personnes </w:t>
      </w:r>
      <w:r w:rsidR="00C64F42">
        <w:rPr>
          <w:color w:val="000000"/>
          <w:szCs w:val="24"/>
          <w:lang w:eastAsia="zh-CN"/>
        </w:rPr>
        <w:t xml:space="preserve">atteintes de </w:t>
      </w:r>
      <w:r w:rsidR="00FB68D7">
        <w:rPr>
          <w:color w:val="000000"/>
          <w:szCs w:val="24"/>
          <w:lang w:eastAsia="zh-CN"/>
        </w:rPr>
        <w:t>déficiences liées à l'âge</w:t>
      </w:r>
      <w:r w:rsidR="0016073A" w:rsidRPr="0016073A">
        <w:rPr>
          <w:color w:val="000000"/>
          <w:szCs w:val="24"/>
          <w:lang w:eastAsia="zh-CN"/>
        </w:rPr>
        <w:t>.</w:t>
      </w:r>
      <w:r w:rsidR="00624327">
        <w:rPr>
          <w:color w:val="000000"/>
          <w:szCs w:val="24"/>
          <w:lang w:eastAsia="zh-CN"/>
        </w:rPr>
        <w:t xml:space="preserve"> </w:t>
      </w:r>
      <w:r w:rsidR="0016073A" w:rsidRPr="0016073A">
        <w:rPr>
          <w:color w:val="000000"/>
          <w:szCs w:val="24"/>
          <w:lang w:eastAsia="zh-CN"/>
        </w:rPr>
        <w:t xml:space="preserve">Cet atelier </w:t>
      </w:r>
      <w:r w:rsidR="00FB68D7">
        <w:rPr>
          <w:color w:val="000000"/>
          <w:szCs w:val="24"/>
          <w:lang w:eastAsia="zh-CN"/>
        </w:rPr>
        <w:t xml:space="preserve">traitera </w:t>
      </w:r>
      <w:r w:rsidR="0016073A" w:rsidRPr="0016073A">
        <w:rPr>
          <w:color w:val="000000"/>
          <w:szCs w:val="24"/>
          <w:lang w:eastAsia="zh-CN"/>
        </w:rPr>
        <w:t xml:space="preserve">également </w:t>
      </w:r>
      <w:r w:rsidR="00FB68D7">
        <w:rPr>
          <w:color w:val="000000"/>
          <w:szCs w:val="24"/>
          <w:lang w:eastAsia="zh-CN"/>
        </w:rPr>
        <w:t xml:space="preserve">des </w:t>
      </w:r>
      <w:r w:rsidR="0016073A" w:rsidRPr="0016073A">
        <w:rPr>
          <w:color w:val="000000"/>
          <w:szCs w:val="24"/>
          <w:lang w:eastAsia="zh-CN"/>
        </w:rPr>
        <w:t xml:space="preserve">deux sujets </w:t>
      </w:r>
      <w:r w:rsidR="001E43A6">
        <w:rPr>
          <w:color w:val="000000"/>
          <w:szCs w:val="24"/>
          <w:lang w:eastAsia="zh-CN"/>
        </w:rPr>
        <w:t>connexes suivants</w:t>
      </w:r>
      <w:r w:rsidR="0016073A" w:rsidRPr="0016073A">
        <w:rPr>
          <w:color w:val="000000"/>
          <w:szCs w:val="24"/>
          <w:lang w:eastAsia="zh-CN"/>
        </w:rPr>
        <w:t xml:space="preserve">: </w:t>
      </w:r>
    </w:p>
    <w:p w:rsidR="0016073A" w:rsidRPr="0016073A" w:rsidRDefault="00624327" w:rsidP="00624327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5A19F0">
        <w:rPr>
          <w:lang w:eastAsia="zh-CN"/>
        </w:rPr>
        <w:t xml:space="preserve">rendre </w:t>
      </w:r>
      <w:r w:rsidR="001E43A6">
        <w:rPr>
          <w:lang w:eastAsia="zh-CN"/>
        </w:rPr>
        <w:t xml:space="preserve">les programmes de télévision </w:t>
      </w:r>
      <w:r w:rsidR="0016073A" w:rsidRPr="0016073A">
        <w:rPr>
          <w:lang w:eastAsia="zh-CN"/>
        </w:rPr>
        <w:t>accessible</w:t>
      </w:r>
      <w:r w:rsidR="001E43A6">
        <w:rPr>
          <w:lang w:eastAsia="zh-CN"/>
        </w:rPr>
        <w:t>s</w:t>
      </w:r>
      <w:r w:rsidR="0016073A" w:rsidRPr="0016073A">
        <w:rPr>
          <w:lang w:eastAsia="zh-CN"/>
        </w:rPr>
        <w:t xml:space="preserve"> </w:t>
      </w:r>
      <w:r w:rsidR="00C64F42">
        <w:rPr>
          <w:lang w:eastAsia="zh-CN"/>
        </w:rPr>
        <w:t xml:space="preserve">aux </w:t>
      </w:r>
      <w:r w:rsidR="001E43A6">
        <w:rPr>
          <w:lang w:eastAsia="zh-CN"/>
        </w:rPr>
        <w:t>personnes âgées</w:t>
      </w:r>
      <w:r w:rsidR="0016073A" w:rsidRPr="0016073A">
        <w:rPr>
          <w:lang w:eastAsia="zh-CN"/>
        </w:rPr>
        <w:t xml:space="preserve">; </w:t>
      </w:r>
      <w:r w:rsidR="001E43A6">
        <w:rPr>
          <w:lang w:eastAsia="zh-CN"/>
        </w:rPr>
        <w:t>et</w:t>
      </w:r>
    </w:p>
    <w:p w:rsidR="0016073A" w:rsidRPr="0016073A" w:rsidRDefault="00624327" w:rsidP="00624327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5A19F0">
        <w:rPr>
          <w:lang w:eastAsia="zh-CN"/>
        </w:rPr>
        <w:t xml:space="preserve">services </w:t>
      </w:r>
      <w:r w:rsidR="001E43A6">
        <w:rPr>
          <w:lang w:eastAsia="zh-CN"/>
        </w:rPr>
        <w:t xml:space="preserve">télévisuels d'alerte en cas d'urgence </w:t>
      </w:r>
      <w:r w:rsidR="0016073A" w:rsidRPr="0016073A">
        <w:rPr>
          <w:lang w:eastAsia="zh-CN"/>
        </w:rPr>
        <w:t xml:space="preserve">– </w:t>
      </w:r>
      <w:r w:rsidR="001E43A6">
        <w:rPr>
          <w:lang w:eastAsia="zh-CN"/>
        </w:rPr>
        <w:t xml:space="preserve">les rendre </w:t>
      </w:r>
      <w:r w:rsidR="0016073A" w:rsidRPr="0016073A">
        <w:rPr>
          <w:lang w:eastAsia="zh-CN"/>
        </w:rPr>
        <w:t>accessible</w:t>
      </w:r>
      <w:r w:rsidR="001E43A6">
        <w:rPr>
          <w:lang w:eastAsia="zh-CN"/>
        </w:rPr>
        <w:t>s</w:t>
      </w:r>
      <w:r w:rsidR="0016073A" w:rsidRPr="0016073A">
        <w:rPr>
          <w:lang w:eastAsia="zh-CN"/>
        </w:rPr>
        <w:t xml:space="preserve"> </w:t>
      </w:r>
      <w:r w:rsidR="001E43A6">
        <w:rPr>
          <w:lang w:eastAsia="zh-CN"/>
        </w:rPr>
        <w:t xml:space="preserve">aux </w:t>
      </w:r>
      <w:r w:rsidR="0016073A" w:rsidRPr="0016073A">
        <w:rPr>
          <w:lang w:eastAsia="zh-CN"/>
        </w:rPr>
        <w:t>person</w:t>
      </w:r>
      <w:r w:rsidR="001E43A6">
        <w:rPr>
          <w:lang w:eastAsia="zh-CN"/>
        </w:rPr>
        <w:t>ne</w:t>
      </w:r>
      <w:r w:rsidR="0016073A" w:rsidRPr="0016073A">
        <w:rPr>
          <w:lang w:eastAsia="zh-CN"/>
        </w:rPr>
        <w:t xml:space="preserve">s </w:t>
      </w:r>
      <w:r w:rsidR="001E43A6">
        <w:rPr>
          <w:lang w:eastAsia="zh-CN"/>
        </w:rPr>
        <w:t>handicapées</w:t>
      </w:r>
      <w:r w:rsidR="0016073A" w:rsidRPr="0016073A">
        <w:rPr>
          <w:lang w:eastAsia="zh-CN"/>
        </w:rPr>
        <w:t>. </w:t>
      </w:r>
    </w:p>
    <w:p w:rsidR="00624327" w:rsidRDefault="00A01F10" w:rsidP="00624327">
      <w:pPr>
        <w:rPr>
          <w:color w:val="000000"/>
          <w:szCs w:val="24"/>
        </w:rPr>
      </w:pPr>
      <w:r>
        <w:rPr>
          <w:color w:val="000000"/>
          <w:szCs w:val="24"/>
        </w:rPr>
        <w:t xml:space="preserve">Grâce non seulement à ses travaux de recherche approfondis sur les </w:t>
      </w:r>
      <w:r w:rsidR="00C64F42">
        <w:rPr>
          <w:color w:val="000000"/>
          <w:szCs w:val="24"/>
        </w:rPr>
        <w:t xml:space="preserve">médias </w:t>
      </w:r>
      <w:r>
        <w:rPr>
          <w:color w:val="000000"/>
          <w:szCs w:val="24"/>
        </w:rPr>
        <w:t xml:space="preserve">et les personnes âgées mais aussi à ses importants travaux de </w:t>
      </w:r>
      <w:r w:rsidRPr="0016073A">
        <w:rPr>
          <w:color w:val="000000"/>
          <w:szCs w:val="24"/>
        </w:rPr>
        <w:t xml:space="preserve">R&amp;D </w:t>
      </w:r>
      <w:r>
        <w:rPr>
          <w:color w:val="000000"/>
          <w:szCs w:val="24"/>
        </w:rPr>
        <w:t>au niveau mondial,</w:t>
      </w:r>
      <w:r w:rsidRPr="0016073A">
        <w:rPr>
          <w:color w:val="000000"/>
          <w:szCs w:val="24"/>
        </w:rPr>
        <w:t xml:space="preserve"> </w:t>
      </w:r>
      <w:r w:rsidR="00C64F42">
        <w:rPr>
          <w:color w:val="000000"/>
          <w:szCs w:val="24"/>
        </w:rPr>
        <w:t xml:space="preserve">la </w:t>
      </w:r>
      <w:r w:rsidR="0016073A" w:rsidRPr="0016073A">
        <w:rPr>
          <w:color w:val="000000"/>
          <w:szCs w:val="24"/>
        </w:rPr>
        <w:t xml:space="preserve">Nippon Hōsō Kyōkai (NHK) </w:t>
      </w:r>
      <w:r>
        <w:rPr>
          <w:color w:val="000000"/>
          <w:szCs w:val="24"/>
        </w:rPr>
        <w:t xml:space="preserve">possède les compétences nécessaires pour </w:t>
      </w:r>
      <w:r w:rsidR="0016073A" w:rsidRPr="0016073A">
        <w:rPr>
          <w:color w:val="000000"/>
          <w:szCs w:val="24"/>
        </w:rPr>
        <w:t>propose</w:t>
      </w:r>
      <w:r>
        <w:rPr>
          <w:color w:val="000000"/>
          <w:szCs w:val="24"/>
        </w:rPr>
        <w:t xml:space="preserve">r des services d'accès de prochaine génération </w:t>
      </w:r>
      <w:r w:rsidR="00C64F42">
        <w:rPr>
          <w:color w:val="000000"/>
          <w:szCs w:val="24"/>
        </w:rPr>
        <w:t xml:space="preserve">afin de </w:t>
      </w:r>
      <w:r>
        <w:rPr>
          <w:color w:val="000000"/>
          <w:szCs w:val="24"/>
        </w:rPr>
        <w:t>répondre à ces besoins</w:t>
      </w:r>
      <w:r w:rsidR="0016073A" w:rsidRPr="0016073A">
        <w:rPr>
          <w:color w:val="000000"/>
          <w:szCs w:val="24"/>
        </w:rPr>
        <w:t xml:space="preserve">. </w:t>
      </w:r>
      <w:r w:rsidR="00C64F42">
        <w:rPr>
          <w:color w:val="000000"/>
          <w:szCs w:val="24"/>
        </w:rPr>
        <w:t xml:space="preserve">La </w:t>
      </w:r>
      <w:r w:rsidR="0016073A" w:rsidRPr="0016073A">
        <w:rPr>
          <w:color w:val="000000"/>
          <w:szCs w:val="24"/>
        </w:rPr>
        <w:t xml:space="preserve">NHK </w:t>
      </w:r>
      <w:r>
        <w:rPr>
          <w:color w:val="000000"/>
          <w:szCs w:val="24"/>
        </w:rPr>
        <w:t xml:space="preserve">a été </w:t>
      </w:r>
      <w:r w:rsidR="00C64F42">
        <w:rPr>
          <w:color w:val="000000"/>
          <w:szCs w:val="24"/>
        </w:rPr>
        <w:t>la première</w:t>
      </w:r>
      <w:r>
        <w:rPr>
          <w:color w:val="000000"/>
          <w:szCs w:val="24"/>
        </w:rPr>
        <w:t xml:space="preserve"> à offrir une gamme de services d'alerte en cas d'urgence </w:t>
      </w:r>
      <w:r w:rsidR="00C64F42">
        <w:rPr>
          <w:color w:val="000000"/>
          <w:szCs w:val="24"/>
        </w:rPr>
        <w:t xml:space="preserve">prenant en </w:t>
      </w:r>
      <w:r>
        <w:rPr>
          <w:color w:val="000000"/>
          <w:szCs w:val="24"/>
        </w:rPr>
        <w:t xml:space="preserve">compte </w:t>
      </w:r>
      <w:r w:rsidR="00C64F42">
        <w:rPr>
          <w:color w:val="000000"/>
          <w:szCs w:val="24"/>
        </w:rPr>
        <w:t>l</w:t>
      </w:r>
      <w:r>
        <w:rPr>
          <w:color w:val="000000"/>
          <w:szCs w:val="24"/>
        </w:rPr>
        <w:t xml:space="preserve">es personnes </w:t>
      </w:r>
      <w:r w:rsidR="00C64F42">
        <w:rPr>
          <w:color w:val="000000"/>
          <w:szCs w:val="24"/>
        </w:rPr>
        <w:t xml:space="preserve">atteintes </w:t>
      </w:r>
      <w:r>
        <w:rPr>
          <w:color w:val="000000"/>
          <w:szCs w:val="24"/>
        </w:rPr>
        <w:t xml:space="preserve">de déficiences auditives ou </w:t>
      </w:r>
      <w:r w:rsidR="0016073A" w:rsidRPr="0016073A">
        <w:rPr>
          <w:color w:val="000000"/>
          <w:szCs w:val="24"/>
        </w:rPr>
        <w:t>cognitive</w:t>
      </w:r>
      <w:r>
        <w:rPr>
          <w:color w:val="000000"/>
          <w:szCs w:val="24"/>
        </w:rPr>
        <w:t>s</w:t>
      </w:r>
      <w:r w:rsidR="00F06C46">
        <w:rPr>
          <w:color w:val="000000"/>
          <w:szCs w:val="24"/>
        </w:rPr>
        <w:t xml:space="preserve">, </w:t>
      </w:r>
      <w:r w:rsidR="00624327">
        <w:rPr>
          <w:color w:val="000000"/>
          <w:szCs w:val="24"/>
        </w:rPr>
        <w:t>lesquelles seraient</w:t>
      </w:r>
      <w:r w:rsidR="00F06C46">
        <w:rPr>
          <w:color w:val="000000"/>
          <w:szCs w:val="24"/>
        </w:rPr>
        <w:t xml:space="preserve"> autrement difficile</w:t>
      </w:r>
      <w:r w:rsidR="00624327">
        <w:rPr>
          <w:color w:val="000000"/>
          <w:szCs w:val="24"/>
        </w:rPr>
        <w:t>s</w:t>
      </w:r>
      <w:r w:rsidR="00F06C46">
        <w:rPr>
          <w:color w:val="000000"/>
          <w:szCs w:val="24"/>
        </w:rPr>
        <w:t xml:space="preserve"> </w:t>
      </w:r>
      <w:r w:rsidR="00624327">
        <w:rPr>
          <w:color w:val="000000"/>
          <w:szCs w:val="24"/>
        </w:rPr>
        <w:t xml:space="preserve">à </w:t>
      </w:r>
      <w:r w:rsidR="00F06C46">
        <w:rPr>
          <w:color w:val="000000"/>
          <w:szCs w:val="24"/>
        </w:rPr>
        <w:t>inform</w:t>
      </w:r>
      <w:r w:rsidR="00624327">
        <w:rPr>
          <w:color w:val="000000"/>
          <w:szCs w:val="24"/>
        </w:rPr>
        <w:t>er</w:t>
      </w:r>
      <w:r w:rsidR="005A19F0">
        <w:rPr>
          <w:color w:val="000000"/>
          <w:szCs w:val="24"/>
        </w:rPr>
        <w:t xml:space="preserve"> </w:t>
      </w:r>
      <w:r w:rsidR="00F06C46">
        <w:rPr>
          <w:color w:val="000000"/>
          <w:szCs w:val="24"/>
        </w:rPr>
        <w:t xml:space="preserve">au début et </w:t>
      </w:r>
      <w:r w:rsidR="00C64F42">
        <w:rPr>
          <w:color w:val="000000"/>
          <w:szCs w:val="24"/>
        </w:rPr>
        <w:t>au cours d</w:t>
      </w:r>
      <w:r w:rsidR="00F06C46">
        <w:rPr>
          <w:color w:val="000000"/>
          <w:szCs w:val="24"/>
        </w:rPr>
        <w:t>es situations d'urgence</w:t>
      </w:r>
      <w:r w:rsidR="0016073A" w:rsidRPr="0016073A">
        <w:rPr>
          <w:color w:val="000000"/>
          <w:szCs w:val="24"/>
        </w:rPr>
        <w:t xml:space="preserve">. </w:t>
      </w:r>
      <w:r w:rsidR="00F06C46">
        <w:rPr>
          <w:color w:val="000000"/>
          <w:szCs w:val="24"/>
        </w:rPr>
        <w:t>Ces services fonctionnent non seulement au début d'une situation d'urgence</w:t>
      </w:r>
      <w:r w:rsidR="0016073A" w:rsidRPr="0016073A">
        <w:rPr>
          <w:color w:val="000000"/>
          <w:szCs w:val="24"/>
        </w:rPr>
        <w:t xml:space="preserve">, </w:t>
      </w:r>
      <w:r w:rsidR="00F06C46">
        <w:rPr>
          <w:color w:val="000000"/>
          <w:szCs w:val="24"/>
        </w:rPr>
        <w:t xml:space="preserve">mais aussi dans les heures qui suivent avec la </w:t>
      </w:r>
      <w:r w:rsidR="00C64F42">
        <w:rPr>
          <w:color w:val="000000"/>
          <w:szCs w:val="24"/>
        </w:rPr>
        <w:t xml:space="preserve">diffusion en direct </w:t>
      </w:r>
      <w:r w:rsidR="00F06C46">
        <w:rPr>
          <w:color w:val="000000"/>
          <w:szCs w:val="24"/>
        </w:rPr>
        <w:t>d'informations en sous-titrage et en langue des signes</w:t>
      </w:r>
      <w:r w:rsidR="0016073A" w:rsidRPr="0016073A">
        <w:rPr>
          <w:color w:val="000000"/>
          <w:szCs w:val="24"/>
        </w:rPr>
        <w:t xml:space="preserve">. </w:t>
      </w:r>
      <w:r w:rsidR="00F06C46">
        <w:rPr>
          <w:color w:val="000000"/>
          <w:szCs w:val="24"/>
        </w:rPr>
        <w:t xml:space="preserve">Sur la base des conclusions d'une évaluation relative au </w:t>
      </w:r>
      <w:r w:rsidR="00C64F42">
        <w:rPr>
          <w:color w:val="000000"/>
          <w:szCs w:val="24"/>
        </w:rPr>
        <w:t xml:space="preserve">séisme </w:t>
      </w:r>
      <w:r w:rsidR="00F06C46">
        <w:rPr>
          <w:color w:val="000000"/>
          <w:szCs w:val="24"/>
        </w:rPr>
        <w:t xml:space="preserve">et au </w:t>
      </w:r>
      <w:r w:rsidR="0016073A" w:rsidRPr="0016073A">
        <w:rPr>
          <w:color w:val="000000"/>
          <w:szCs w:val="24"/>
        </w:rPr>
        <w:t xml:space="preserve">tsunami </w:t>
      </w:r>
      <w:r w:rsidR="00F06C46">
        <w:rPr>
          <w:color w:val="000000"/>
          <w:szCs w:val="24"/>
        </w:rPr>
        <w:t xml:space="preserve">du </w:t>
      </w:r>
      <w:r w:rsidR="0016073A" w:rsidRPr="0016073A">
        <w:rPr>
          <w:color w:val="000000"/>
          <w:szCs w:val="24"/>
        </w:rPr>
        <w:t>11</w:t>
      </w:r>
      <w:r w:rsidR="00F06C46">
        <w:rPr>
          <w:color w:val="000000"/>
          <w:szCs w:val="24"/>
        </w:rPr>
        <w:t xml:space="preserve"> mars </w:t>
      </w:r>
      <w:r w:rsidR="0016073A" w:rsidRPr="0016073A">
        <w:rPr>
          <w:color w:val="000000"/>
          <w:szCs w:val="24"/>
        </w:rPr>
        <w:t xml:space="preserve">2011, </w:t>
      </w:r>
      <w:r w:rsidR="00F06C46">
        <w:rPr>
          <w:color w:val="000000"/>
          <w:szCs w:val="24"/>
        </w:rPr>
        <w:t xml:space="preserve">l'atelier </w:t>
      </w:r>
      <w:r w:rsidR="00C64F42">
        <w:rPr>
          <w:color w:val="000000"/>
          <w:szCs w:val="24"/>
        </w:rPr>
        <w:t xml:space="preserve">définira </w:t>
      </w:r>
      <w:r w:rsidR="00F06C46">
        <w:rPr>
          <w:color w:val="000000"/>
          <w:szCs w:val="24"/>
        </w:rPr>
        <w:t xml:space="preserve">les grandes lignes </w:t>
      </w:r>
      <w:r w:rsidR="002F4A5E">
        <w:rPr>
          <w:color w:val="000000"/>
          <w:szCs w:val="24"/>
        </w:rPr>
        <w:t xml:space="preserve">de la mise en </w:t>
      </w:r>
      <w:r w:rsidR="005A19F0">
        <w:rPr>
          <w:color w:val="000000"/>
          <w:szCs w:val="24"/>
        </w:rPr>
        <w:t>oe</w:t>
      </w:r>
      <w:r w:rsidR="002F4A5E">
        <w:rPr>
          <w:color w:val="000000"/>
          <w:szCs w:val="24"/>
        </w:rPr>
        <w:t xml:space="preserve">uvre d'un service télévisuel d'information en cas d'urgence </w:t>
      </w:r>
      <w:r w:rsidR="00C64F42">
        <w:rPr>
          <w:color w:val="000000"/>
          <w:szCs w:val="24"/>
        </w:rPr>
        <w:t xml:space="preserve">qui soit </w:t>
      </w:r>
      <w:r w:rsidR="002F4A5E">
        <w:rPr>
          <w:color w:val="000000"/>
          <w:szCs w:val="24"/>
        </w:rPr>
        <w:t xml:space="preserve">performant et </w:t>
      </w:r>
      <w:r w:rsidR="0016073A" w:rsidRPr="0016073A">
        <w:rPr>
          <w:color w:val="000000"/>
          <w:szCs w:val="24"/>
        </w:rPr>
        <w:t>accessible</w:t>
      </w:r>
      <w:r w:rsidR="002F4A5E">
        <w:rPr>
          <w:color w:val="000000"/>
          <w:szCs w:val="24"/>
        </w:rPr>
        <w:t xml:space="preserve">, </w:t>
      </w:r>
      <w:r w:rsidR="00C64F42">
        <w:rPr>
          <w:color w:val="000000"/>
          <w:szCs w:val="24"/>
        </w:rPr>
        <w:t xml:space="preserve">et </w:t>
      </w:r>
      <w:r w:rsidR="002F4A5E">
        <w:rPr>
          <w:color w:val="000000"/>
          <w:szCs w:val="24"/>
        </w:rPr>
        <w:t>qui puisse être adapté pour être utilisé ailleurs dans la région</w:t>
      </w:r>
      <w:r w:rsidR="0016073A" w:rsidRPr="0016073A">
        <w:rPr>
          <w:color w:val="000000"/>
          <w:szCs w:val="24"/>
        </w:rPr>
        <w:t xml:space="preserve">. </w:t>
      </w:r>
    </w:p>
    <w:p w:rsidR="0016073A" w:rsidRPr="0016073A" w:rsidRDefault="00FB68D7" w:rsidP="00624327">
      <w:pPr>
        <w:rPr>
          <w:color w:val="000000"/>
          <w:szCs w:val="24"/>
        </w:rPr>
      </w:pPr>
      <w:r>
        <w:rPr>
          <w:color w:val="000000"/>
          <w:szCs w:val="24"/>
        </w:rPr>
        <w:t>Cet atelier s'inscrit donc naturellement dans la lignée de trois manifestations précédentes parrainées par l'UIT</w:t>
      </w:r>
      <w:r w:rsidR="0016073A" w:rsidRPr="0016073A">
        <w:rPr>
          <w:color w:val="000000"/>
          <w:szCs w:val="24"/>
        </w:rPr>
        <w:t xml:space="preserve">: </w:t>
      </w:r>
    </w:p>
    <w:p w:rsidR="0016073A" w:rsidRPr="0016073A" w:rsidRDefault="00624327" w:rsidP="005A19F0">
      <w:pPr>
        <w:pStyle w:val="enumlev1"/>
      </w:pPr>
      <w:r>
        <w:t>a)</w:t>
      </w:r>
      <w:r>
        <w:tab/>
      </w:r>
      <w:r w:rsidR="002F4A5E">
        <w:t>L'</w:t>
      </w:r>
      <w:hyperlink r:id="rId12" w:history="1">
        <w:r w:rsidR="002F4A5E" w:rsidRPr="002F4A5E">
          <w:rPr>
            <w:rStyle w:val="Hyperlink"/>
            <w:szCs w:val="24"/>
          </w:rPr>
          <w:t>Atelier did</w:t>
        </w:r>
        <w:r w:rsidR="002F4A5E">
          <w:rPr>
            <w:rStyle w:val="Hyperlink"/>
            <w:szCs w:val="24"/>
          </w:rPr>
          <w:t>actique de l'UIT</w:t>
        </w:r>
        <w:r w:rsidR="002F4A5E" w:rsidRPr="002F4A5E">
          <w:rPr>
            <w:rStyle w:val="Hyperlink"/>
            <w:szCs w:val="24"/>
          </w:rPr>
          <w:t xml:space="preserve"> sur l'accessib</w:t>
        </w:r>
        <w:r w:rsidR="002F4A5E">
          <w:rPr>
            <w:rStyle w:val="Hyperlink"/>
            <w:szCs w:val="24"/>
          </w:rPr>
          <w:t>ilité des supports audiovisuels</w:t>
        </w:r>
      </w:hyperlink>
      <w:r w:rsidR="002F4A5E">
        <w:t xml:space="preserve">, qui s'est tenu à </w:t>
      </w:r>
      <w:r w:rsidR="00C64F42">
        <w:t xml:space="preserve">New </w:t>
      </w:r>
      <w:r w:rsidR="0016073A" w:rsidRPr="0016073A">
        <w:t>Delhi</w:t>
      </w:r>
      <w:r w:rsidR="002F4A5E">
        <w:t xml:space="preserve"> (Inde)</w:t>
      </w:r>
      <w:r w:rsidR="0016073A" w:rsidRPr="0016073A">
        <w:t xml:space="preserve"> </w:t>
      </w:r>
      <w:r w:rsidR="002F4A5E">
        <w:t xml:space="preserve">les </w:t>
      </w:r>
      <w:r w:rsidR="0016073A" w:rsidRPr="0016073A">
        <w:t>14</w:t>
      </w:r>
      <w:r w:rsidR="002F4A5E">
        <w:t xml:space="preserve"> et </w:t>
      </w:r>
      <w:r w:rsidR="0016073A" w:rsidRPr="0016073A">
        <w:t>15</w:t>
      </w:r>
      <w:r w:rsidR="002F4A5E">
        <w:t xml:space="preserve"> mars </w:t>
      </w:r>
      <w:r w:rsidR="0016073A" w:rsidRPr="0016073A">
        <w:t>2012</w:t>
      </w:r>
      <w:r w:rsidR="002F4A5E">
        <w:t>,</w:t>
      </w:r>
      <w:r w:rsidR="0016073A" w:rsidRPr="0016073A">
        <w:t xml:space="preserve"> </w:t>
      </w:r>
      <w:r w:rsidR="002F4A5E">
        <w:t xml:space="preserve">était consacré aux besoins des </w:t>
      </w:r>
      <w:r w:rsidR="005A19F0">
        <w:t>E</w:t>
      </w:r>
      <w:r w:rsidR="002F4A5E">
        <w:t xml:space="preserve">tats Membres qui doivent prévoir la mise en </w:t>
      </w:r>
      <w:r w:rsidR="005A19F0">
        <w:t>oe</w:t>
      </w:r>
      <w:r w:rsidR="002F4A5E">
        <w:t xml:space="preserve">uvre de services d'accès complètement nouveaux pour les personnes handicapées sur des plates-formes comme les téléviseurs et les téléphones </w:t>
      </w:r>
      <w:r w:rsidR="0016073A" w:rsidRPr="0016073A">
        <w:t>mobile</w:t>
      </w:r>
      <w:r w:rsidR="002F4A5E">
        <w:t>s</w:t>
      </w:r>
      <w:r w:rsidR="0016073A" w:rsidRPr="0016073A">
        <w:t>.</w:t>
      </w:r>
    </w:p>
    <w:p w:rsidR="0016073A" w:rsidRPr="0016073A" w:rsidRDefault="00624327" w:rsidP="00624327">
      <w:pPr>
        <w:pStyle w:val="enumlev1"/>
      </w:pPr>
      <w:r>
        <w:t>b)</w:t>
      </w:r>
      <w:r>
        <w:tab/>
      </w:r>
      <w:r w:rsidR="002F4A5E">
        <w:t>L</w:t>
      </w:r>
      <w:r w:rsidR="00FC614C">
        <w:t xml:space="preserve">'UIT a organisé un </w:t>
      </w:r>
      <w:hyperlink r:id="rId13" w:history="1">
        <w:r w:rsidR="00FC4904" w:rsidRPr="00FC4904">
          <w:rPr>
            <w:rStyle w:val="Hyperlink"/>
            <w:szCs w:val="24"/>
          </w:rPr>
          <w:t>Forum régional Asie-Pacifique sur l'inclusion numérique pour tous</w:t>
        </w:r>
      </w:hyperlink>
      <w:r w:rsidR="005A19F0">
        <w:t xml:space="preserve"> du </w:t>
      </w:r>
      <w:r w:rsidR="0016073A" w:rsidRPr="0016073A">
        <w:t>21</w:t>
      </w:r>
      <w:r w:rsidR="002F4A5E">
        <w:t xml:space="preserve"> au </w:t>
      </w:r>
      <w:r w:rsidR="0016073A" w:rsidRPr="0016073A">
        <w:t xml:space="preserve">23 </w:t>
      </w:r>
      <w:r w:rsidR="002F4A5E">
        <w:t xml:space="preserve">juin </w:t>
      </w:r>
      <w:r w:rsidR="0016073A" w:rsidRPr="0016073A">
        <w:t>2011</w:t>
      </w:r>
      <w:r w:rsidR="002F4A5E">
        <w:t xml:space="preserve"> à </w:t>
      </w:r>
      <w:r w:rsidR="0016073A" w:rsidRPr="0016073A">
        <w:t>Singapo</w:t>
      </w:r>
      <w:r w:rsidR="002F4A5E">
        <w:t>u</w:t>
      </w:r>
      <w:r w:rsidR="0016073A" w:rsidRPr="0016073A">
        <w:t>r</w:t>
      </w:r>
      <w:r w:rsidR="00FC614C">
        <w:t>.</w:t>
      </w:r>
      <w:r w:rsidR="0016073A" w:rsidRPr="0016073A">
        <w:t xml:space="preserve"> </w:t>
      </w:r>
      <w:r w:rsidR="00FC614C">
        <w:t>Les participants ont examiné le sujet dans ses grandes lignes et se sont intéressés aux besoins des personnes âgées concernant les médias</w:t>
      </w:r>
      <w:r w:rsidR="0016073A" w:rsidRPr="0016073A">
        <w:t>.</w:t>
      </w:r>
    </w:p>
    <w:p w:rsidR="0016073A" w:rsidRPr="00100632" w:rsidRDefault="00624327" w:rsidP="00624327">
      <w:pPr>
        <w:pStyle w:val="enumlev1"/>
      </w:pPr>
      <w:r>
        <w:t>c)</w:t>
      </w:r>
      <w:r>
        <w:tab/>
      </w:r>
      <w:r w:rsidR="00C64F42">
        <w:t>L</w:t>
      </w:r>
      <w:r w:rsidR="00100632">
        <w:t xml:space="preserve">'UIT et l'Union européenne de </w:t>
      </w:r>
      <w:r w:rsidR="00C64F42">
        <w:t>r</w:t>
      </w:r>
      <w:r w:rsidR="00100632">
        <w:t>adio-</w:t>
      </w:r>
      <w:r w:rsidR="00C64F42">
        <w:t>t</w:t>
      </w:r>
      <w:r w:rsidR="00100632">
        <w:t xml:space="preserve">élévision </w:t>
      </w:r>
      <w:r w:rsidR="00C64F42">
        <w:t xml:space="preserve">(UER) </w:t>
      </w:r>
      <w:r w:rsidR="00100632">
        <w:t>ont or</w:t>
      </w:r>
      <w:r w:rsidR="005A19F0">
        <w:t>ganisé conjointement un atelier </w:t>
      </w:r>
      <w:r w:rsidR="00100632">
        <w:t>sur l'</w:t>
      </w:r>
      <w:hyperlink r:id="rId14" w:history="1">
        <w:r w:rsidR="0016073A" w:rsidRPr="00100632">
          <w:rPr>
            <w:rStyle w:val="Hyperlink"/>
            <w:szCs w:val="24"/>
          </w:rPr>
          <w:t>A</w:t>
        </w:r>
        <w:r w:rsidR="00100632" w:rsidRPr="00100632">
          <w:rPr>
            <w:rStyle w:val="Hyperlink"/>
            <w:szCs w:val="24"/>
          </w:rPr>
          <w:t>ccessibilité de la radiodiffusion et de la TVIP - L'ACCÈS POUR TOUS</w:t>
        </w:r>
      </w:hyperlink>
      <w:r w:rsidR="00100632">
        <w:t xml:space="preserve"> les </w:t>
      </w:r>
      <w:r w:rsidR="0016073A" w:rsidRPr="00100632">
        <w:t>23</w:t>
      </w:r>
      <w:r>
        <w:t> </w:t>
      </w:r>
      <w:r w:rsidR="00100632">
        <w:t xml:space="preserve">et </w:t>
      </w:r>
      <w:r w:rsidR="0016073A" w:rsidRPr="00100632">
        <w:t xml:space="preserve">24 </w:t>
      </w:r>
      <w:r w:rsidR="00100632">
        <w:t xml:space="preserve">novembre </w:t>
      </w:r>
      <w:r w:rsidR="0016073A" w:rsidRPr="00100632">
        <w:t xml:space="preserve">2010, </w:t>
      </w:r>
      <w:r w:rsidR="00100632">
        <w:t>e</w:t>
      </w:r>
      <w:r w:rsidR="0016073A" w:rsidRPr="00100632">
        <w:t>n coop</w:t>
      </w:r>
      <w:r w:rsidR="00100632">
        <w:t>é</w:t>
      </w:r>
      <w:r w:rsidR="0016073A" w:rsidRPr="00100632">
        <w:t xml:space="preserve">ration </w:t>
      </w:r>
      <w:r w:rsidR="00100632">
        <w:t xml:space="preserve">avec le projet </w:t>
      </w:r>
      <w:r w:rsidR="0016073A" w:rsidRPr="00100632">
        <w:t>DTV4All</w:t>
      </w:r>
      <w:r w:rsidR="00100632">
        <w:t xml:space="preserve"> de l'Union européenne</w:t>
      </w:r>
      <w:r w:rsidR="00FC614C">
        <w:t>.</w:t>
      </w:r>
      <w:r w:rsidR="0016073A" w:rsidRPr="00100632">
        <w:t xml:space="preserve"> </w:t>
      </w:r>
      <w:r w:rsidR="00FC614C">
        <w:rPr>
          <w:lang w:val="fr-CH"/>
        </w:rPr>
        <w:t xml:space="preserve">Les participants ont </w:t>
      </w:r>
      <w:r w:rsidR="00100632">
        <w:rPr>
          <w:lang w:val="fr-CH"/>
        </w:rPr>
        <w:t xml:space="preserve">examiné comment les personnes atteintes </w:t>
      </w:r>
      <w:r w:rsidR="00C64F42">
        <w:rPr>
          <w:lang w:val="fr-CH"/>
        </w:rPr>
        <w:t>d'un handicap auditif, visuel ou lié</w:t>
      </w:r>
      <w:r>
        <w:rPr>
          <w:lang w:val="fr-CH"/>
        </w:rPr>
        <w:t xml:space="preserve"> à l'âge</w:t>
      </w:r>
      <w:r w:rsidR="00100632">
        <w:rPr>
          <w:lang w:val="fr-CH"/>
        </w:rPr>
        <w:t xml:space="preserve"> peuvent utiliser les mêmes services de radiodiffusion (télévision, radio et Internet) que les personnes </w:t>
      </w:r>
      <w:r w:rsidR="00C64F42">
        <w:rPr>
          <w:lang w:val="fr-CH"/>
        </w:rPr>
        <w:t xml:space="preserve">non </w:t>
      </w:r>
      <w:r w:rsidR="00100632">
        <w:rPr>
          <w:lang w:val="fr-CH"/>
        </w:rPr>
        <w:t>handicap</w:t>
      </w:r>
      <w:r w:rsidR="00C64F42">
        <w:rPr>
          <w:lang w:val="fr-CH"/>
        </w:rPr>
        <w:t>ée</w:t>
      </w:r>
      <w:r w:rsidR="00100632">
        <w:rPr>
          <w:lang w:val="fr-CH"/>
        </w:rPr>
        <w:t>s</w:t>
      </w:r>
      <w:r w:rsidR="0016073A" w:rsidRPr="00100632">
        <w:t xml:space="preserve">, </w:t>
      </w:r>
      <w:r w:rsidR="00FC614C">
        <w:t>dans une mesure raisonnable</w:t>
      </w:r>
      <w:r w:rsidR="0016073A" w:rsidRPr="00100632">
        <w:t>.</w:t>
      </w:r>
    </w:p>
    <w:p w:rsidR="0016073A" w:rsidRPr="0016073A" w:rsidRDefault="00FC614C" w:rsidP="00624327">
      <w:pPr>
        <w:rPr>
          <w:color w:val="000000"/>
          <w:szCs w:val="24"/>
        </w:rPr>
      </w:pPr>
      <w:r>
        <w:rPr>
          <w:color w:val="000000"/>
          <w:szCs w:val="24"/>
        </w:rPr>
        <w:t xml:space="preserve">Compte tenu </w:t>
      </w:r>
      <w:r w:rsidR="00C64F42">
        <w:rPr>
          <w:color w:val="000000"/>
          <w:szCs w:val="24"/>
        </w:rPr>
        <w:t xml:space="preserve">des dispositions </w:t>
      </w:r>
      <w:r>
        <w:rPr>
          <w:color w:val="000000"/>
          <w:szCs w:val="24"/>
        </w:rPr>
        <w:t xml:space="preserve">de la </w:t>
      </w:r>
      <w:r w:rsidRPr="00FC614C">
        <w:rPr>
          <w:color w:val="000000"/>
          <w:szCs w:val="24"/>
        </w:rPr>
        <w:t xml:space="preserve">Convention </w:t>
      </w:r>
      <w:r>
        <w:rPr>
          <w:color w:val="000000"/>
          <w:szCs w:val="24"/>
        </w:rPr>
        <w:t xml:space="preserve">des Nations Unies </w:t>
      </w:r>
      <w:r w:rsidRPr="00FC614C">
        <w:rPr>
          <w:color w:val="000000"/>
          <w:szCs w:val="24"/>
        </w:rPr>
        <w:t xml:space="preserve">relative aux droits des personnes handicapées </w:t>
      </w:r>
      <w:r>
        <w:rPr>
          <w:color w:val="000000"/>
          <w:szCs w:val="24"/>
        </w:rPr>
        <w:t xml:space="preserve">et à la législation nationale, notamment à l'objectif japonais d'avoir </w:t>
      </w:r>
      <w:r w:rsidR="008F6F2A">
        <w:rPr>
          <w:color w:val="000000"/>
          <w:szCs w:val="24"/>
        </w:rPr>
        <w:t xml:space="preserve">un </w:t>
      </w:r>
      <w:r>
        <w:rPr>
          <w:color w:val="000000"/>
          <w:szCs w:val="24"/>
        </w:rPr>
        <w:t xml:space="preserve">sous-titrage </w:t>
      </w:r>
      <w:r w:rsidR="008F6F2A">
        <w:rPr>
          <w:color w:val="000000"/>
          <w:szCs w:val="24"/>
        </w:rPr>
        <w:t xml:space="preserve">de </w:t>
      </w:r>
      <w:r w:rsidR="008F6F2A" w:rsidRPr="0016073A">
        <w:rPr>
          <w:color w:val="000000"/>
          <w:szCs w:val="24"/>
        </w:rPr>
        <w:t xml:space="preserve">100% </w:t>
      </w:r>
      <w:r w:rsidR="008F6F2A">
        <w:rPr>
          <w:color w:val="000000"/>
          <w:szCs w:val="24"/>
        </w:rPr>
        <w:t xml:space="preserve">sur toutes les grandes chaînes de télévision publiques et </w:t>
      </w:r>
      <w:r w:rsidR="0016073A" w:rsidRPr="0016073A">
        <w:rPr>
          <w:color w:val="000000"/>
          <w:szCs w:val="24"/>
        </w:rPr>
        <w:t>commercial</w:t>
      </w:r>
      <w:r w:rsidR="008F6F2A">
        <w:rPr>
          <w:color w:val="000000"/>
          <w:szCs w:val="24"/>
        </w:rPr>
        <w:t>es</w:t>
      </w:r>
      <w:r w:rsidR="0016073A" w:rsidRPr="0016073A">
        <w:rPr>
          <w:color w:val="000000"/>
          <w:szCs w:val="24"/>
        </w:rPr>
        <w:t xml:space="preserve"> </w:t>
      </w:r>
      <w:r w:rsidR="008F6F2A">
        <w:rPr>
          <w:color w:val="000000"/>
          <w:szCs w:val="24"/>
        </w:rPr>
        <w:t xml:space="preserve">d'ici </w:t>
      </w:r>
      <w:r w:rsidR="0016073A" w:rsidRPr="0016073A">
        <w:rPr>
          <w:color w:val="000000"/>
          <w:szCs w:val="24"/>
        </w:rPr>
        <w:t xml:space="preserve">2017, </w:t>
      </w:r>
      <w:r w:rsidR="008F6F2A">
        <w:rPr>
          <w:color w:val="000000"/>
          <w:szCs w:val="24"/>
        </w:rPr>
        <w:t xml:space="preserve">le temps est venu de mettre en </w:t>
      </w:r>
      <w:r w:rsidR="005A19F0">
        <w:rPr>
          <w:color w:val="000000"/>
          <w:szCs w:val="24"/>
        </w:rPr>
        <w:t>oe</w:t>
      </w:r>
      <w:r w:rsidR="008F6F2A">
        <w:rPr>
          <w:color w:val="000000"/>
          <w:szCs w:val="24"/>
        </w:rPr>
        <w:t>uvre des solutions d'accessibilité</w:t>
      </w:r>
      <w:r w:rsidR="0016073A" w:rsidRPr="0016073A">
        <w:rPr>
          <w:color w:val="000000"/>
          <w:szCs w:val="24"/>
        </w:rPr>
        <w:t xml:space="preserve"> </w:t>
      </w:r>
      <w:r w:rsidR="008F6F2A">
        <w:rPr>
          <w:color w:val="000000"/>
          <w:szCs w:val="24"/>
        </w:rPr>
        <w:t>qui facilitent l'accès des personnes âgées aux programmes de télévision</w:t>
      </w:r>
      <w:r w:rsidR="0016073A" w:rsidRPr="0016073A">
        <w:rPr>
          <w:color w:val="000000"/>
          <w:szCs w:val="24"/>
        </w:rPr>
        <w:t xml:space="preserve">, </w:t>
      </w:r>
      <w:r w:rsidR="008F6F2A">
        <w:rPr>
          <w:color w:val="000000"/>
          <w:szCs w:val="24"/>
        </w:rPr>
        <w:t>à la fois en termes de services d'accès de première génération comme le sous-titrage et l'audio</w:t>
      </w:r>
      <w:r w:rsidR="0016073A" w:rsidRPr="0016073A">
        <w:rPr>
          <w:color w:val="000000"/>
          <w:szCs w:val="24"/>
        </w:rPr>
        <w:t xml:space="preserve">description, </w:t>
      </w:r>
      <w:r w:rsidR="008F6F2A">
        <w:rPr>
          <w:color w:val="000000"/>
          <w:szCs w:val="24"/>
        </w:rPr>
        <w:t xml:space="preserve">et </w:t>
      </w:r>
      <w:r w:rsidR="00C64F42">
        <w:rPr>
          <w:color w:val="000000"/>
          <w:szCs w:val="24"/>
        </w:rPr>
        <w:t xml:space="preserve">en termes </w:t>
      </w:r>
      <w:r w:rsidR="008F6F2A">
        <w:rPr>
          <w:color w:val="000000"/>
          <w:szCs w:val="24"/>
        </w:rPr>
        <w:t>de solutions de prochaine génération avec l'</w:t>
      </w:r>
      <w:r w:rsidR="0016073A" w:rsidRPr="0016073A">
        <w:rPr>
          <w:color w:val="000000"/>
          <w:szCs w:val="24"/>
        </w:rPr>
        <w:t>audio</w:t>
      </w:r>
      <w:r w:rsidR="008F6F2A">
        <w:rPr>
          <w:color w:val="000000"/>
          <w:szCs w:val="24"/>
        </w:rPr>
        <w:t xml:space="preserve"> en clair</w:t>
      </w:r>
      <w:r w:rsidR="0016073A" w:rsidRPr="0016073A">
        <w:rPr>
          <w:color w:val="000000"/>
          <w:szCs w:val="24"/>
        </w:rPr>
        <w:t xml:space="preserve">, </w:t>
      </w:r>
      <w:r w:rsidR="008F6F2A">
        <w:rPr>
          <w:color w:val="000000"/>
          <w:szCs w:val="24"/>
        </w:rPr>
        <w:t>une prise de conscience de l'</w:t>
      </w:r>
      <w:r w:rsidR="0016073A" w:rsidRPr="0016073A">
        <w:rPr>
          <w:color w:val="000000"/>
          <w:szCs w:val="24"/>
        </w:rPr>
        <w:t xml:space="preserve">importance </w:t>
      </w:r>
      <w:r w:rsidR="008F6F2A">
        <w:rPr>
          <w:color w:val="000000"/>
          <w:szCs w:val="24"/>
        </w:rPr>
        <w:t xml:space="preserve">des modifications des niveaux sonores et une régulation </w:t>
      </w:r>
      <w:r w:rsidR="0016073A" w:rsidRPr="0016073A">
        <w:rPr>
          <w:color w:val="000000"/>
          <w:szCs w:val="24"/>
        </w:rPr>
        <w:t>intelligent</w:t>
      </w:r>
      <w:r w:rsidR="008F6F2A">
        <w:rPr>
          <w:color w:val="000000"/>
          <w:szCs w:val="24"/>
        </w:rPr>
        <w:t>e</w:t>
      </w:r>
      <w:r w:rsidR="0016073A" w:rsidRPr="0016073A">
        <w:rPr>
          <w:color w:val="000000"/>
          <w:szCs w:val="24"/>
        </w:rPr>
        <w:t xml:space="preserve"> </w:t>
      </w:r>
      <w:r w:rsidR="008F6F2A">
        <w:rPr>
          <w:color w:val="000000"/>
          <w:szCs w:val="24"/>
        </w:rPr>
        <w:t>du rythme des programmes de télévision</w:t>
      </w:r>
      <w:r w:rsidR="0016073A" w:rsidRPr="0016073A">
        <w:rPr>
          <w:color w:val="000000"/>
          <w:szCs w:val="24"/>
        </w:rPr>
        <w:t xml:space="preserve">. </w:t>
      </w:r>
    </w:p>
    <w:p w:rsidR="0016073A" w:rsidRPr="0016073A" w:rsidRDefault="0016073A" w:rsidP="00624327">
      <w:pPr>
        <w:keepNext/>
        <w:keepLines/>
      </w:pPr>
      <w:r w:rsidRPr="0016073A">
        <w:lastRenderedPageBreak/>
        <w:t>5</w:t>
      </w:r>
      <w:r w:rsidRPr="0016073A">
        <w:tab/>
      </w:r>
      <w:r w:rsidR="00994590" w:rsidRPr="002179AF">
        <w:t xml:space="preserve">Un projet de programme </w:t>
      </w:r>
      <w:r w:rsidR="00994590">
        <w:t>de</w:t>
      </w:r>
      <w:r w:rsidR="00994590" w:rsidRPr="002179AF">
        <w:t xml:space="preserve"> l</w:t>
      </w:r>
      <w:r w:rsidR="00994590">
        <w:t>'</w:t>
      </w:r>
      <w:r w:rsidR="00994590" w:rsidRPr="002179AF">
        <w:t xml:space="preserve">atelier figure </w:t>
      </w:r>
      <w:r w:rsidR="00994590">
        <w:t xml:space="preserve">sur le site web de </w:t>
      </w:r>
      <w:r w:rsidR="00C64F42">
        <w:t xml:space="preserve">la </w:t>
      </w:r>
      <w:r w:rsidRPr="0016073A">
        <w:rPr>
          <w:color w:val="000000"/>
          <w:szCs w:val="24"/>
        </w:rPr>
        <w:t xml:space="preserve">Nippon Hōsō Kyōkai (NHK) </w:t>
      </w:r>
      <w:r w:rsidR="00994590">
        <w:rPr>
          <w:color w:val="000000"/>
          <w:szCs w:val="24"/>
        </w:rPr>
        <w:t>à l'adresse</w:t>
      </w:r>
      <w:r w:rsidRPr="0016073A">
        <w:t xml:space="preserve">: </w:t>
      </w:r>
      <w:hyperlink r:id="rId15" w:history="1">
        <w:r w:rsidRPr="0016073A">
          <w:rPr>
            <w:rStyle w:val="Hyperlink"/>
          </w:rPr>
          <w:t>http://www.nhk.or.jp/strl/english/itu2012/</w:t>
        </w:r>
      </w:hyperlink>
      <w:r w:rsidRPr="0016073A">
        <w:t>.</w:t>
      </w:r>
      <w:r w:rsidR="00624327">
        <w:t xml:space="preserve"> </w:t>
      </w:r>
      <w:r w:rsidR="00846FCF">
        <w:t>L</w:t>
      </w:r>
      <w:r w:rsidR="00846FCF" w:rsidRPr="00AE004D">
        <w:t>es exposés et des informations utiles seront disponibles sur le site web de l'UIT à l'adresse suivante</w:t>
      </w:r>
      <w:r w:rsidRPr="0016073A">
        <w:rPr>
          <w:szCs w:val="24"/>
        </w:rPr>
        <w:t xml:space="preserve">: </w:t>
      </w:r>
      <w:hyperlink r:id="rId16" w:history="1">
        <w:r w:rsidRPr="0016073A">
          <w:rPr>
            <w:rStyle w:val="Hyperlink"/>
            <w:szCs w:val="24"/>
          </w:rPr>
          <w:t>http://www.itu.int/en/ITU-T/Workshops-and-Seminars/accessibility/201205/Pages/default.aspx</w:t>
        </w:r>
      </w:hyperlink>
      <w:r w:rsidRPr="0016073A">
        <w:rPr>
          <w:szCs w:val="24"/>
        </w:rPr>
        <w:t>.</w:t>
      </w:r>
      <w:r w:rsidR="00624327">
        <w:rPr>
          <w:szCs w:val="24"/>
        </w:rPr>
        <w:t xml:space="preserve"> </w:t>
      </w:r>
      <w:r w:rsidR="00846FCF">
        <w:rPr>
          <w:szCs w:val="24"/>
        </w:rPr>
        <w:t xml:space="preserve">Ces </w:t>
      </w:r>
      <w:r w:rsidRPr="0016073A">
        <w:rPr>
          <w:szCs w:val="24"/>
        </w:rPr>
        <w:t xml:space="preserve">sites </w:t>
      </w:r>
      <w:r w:rsidR="00846FCF">
        <w:rPr>
          <w:szCs w:val="24"/>
        </w:rPr>
        <w:t xml:space="preserve">web </w:t>
      </w:r>
      <w:r w:rsidR="00846FCF" w:rsidRPr="00AE004D">
        <w:t>ser</w:t>
      </w:r>
      <w:r w:rsidR="00846FCF">
        <w:t>ont</w:t>
      </w:r>
      <w:r w:rsidR="00846FCF" w:rsidRPr="00AE004D">
        <w:t xml:space="preserve"> mis à jour au fur et à mesure que des modifications seront apportées ou que de nouvelles informations seront disponibles.</w:t>
      </w:r>
      <w:r w:rsidRPr="0016073A">
        <w:t xml:space="preserve"> </w:t>
      </w:r>
    </w:p>
    <w:p w:rsidR="0016073A" w:rsidRPr="0016073A" w:rsidRDefault="0016073A" w:rsidP="00624327">
      <w:pPr>
        <w:rPr>
          <w:szCs w:val="24"/>
        </w:rPr>
      </w:pPr>
      <w:r w:rsidRPr="0016073A">
        <w:rPr>
          <w:szCs w:val="24"/>
        </w:rPr>
        <w:t>6</w:t>
      </w:r>
      <w:r w:rsidRPr="0016073A">
        <w:rPr>
          <w:szCs w:val="24"/>
        </w:rPr>
        <w:tab/>
      </w:r>
      <w:r w:rsidR="00651B47" w:rsidRPr="000C1579">
        <w:rPr>
          <w:lang w:val="fr-CH"/>
        </w:rPr>
        <w:t xml:space="preserve">Les informations pratiques relatives </w:t>
      </w:r>
      <w:r w:rsidR="00651B47">
        <w:rPr>
          <w:lang w:val="fr-CH"/>
        </w:rPr>
        <w:t xml:space="preserve">aux </w:t>
      </w:r>
      <w:r w:rsidR="00651B47" w:rsidRPr="000C1579">
        <w:rPr>
          <w:lang w:val="fr-CH"/>
        </w:rPr>
        <w:t>hôtels</w:t>
      </w:r>
      <w:r w:rsidR="00651B47">
        <w:rPr>
          <w:lang w:val="fr-CH"/>
        </w:rPr>
        <w:t>, aux</w:t>
      </w:r>
      <w:r w:rsidR="00651B47" w:rsidRPr="000C1579">
        <w:rPr>
          <w:lang w:val="fr-CH"/>
        </w:rPr>
        <w:t xml:space="preserve"> transports</w:t>
      </w:r>
      <w:r w:rsidR="00651B47">
        <w:rPr>
          <w:lang w:val="fr-CH"/>
        </w:rPr>
        <w:t>, aux</w:t>
      </w:r>
      <w:r w:rsidR="00651B47" w:rsidRPr="000C1579">
        <w:rPr>
          <w:lang w:val="fr-CH"/>
        </w:rPr>
        <w:t xml:space="preserve"> </w:t>
      </w:r>
      <w:r w:rsidR="00651B47">
        <w:rPr>
          <w:lang w:val="fr-CH"/>
        </w:rPr>
        <w:t xml:space="preserve">formalités de </w:t>
      </w:r>
      <w:r w:rsidR="00651B47" w:rsidRPr="000C1579">
        <w:rPr>
          <w:lang w:val="fr-CH"/>
        </w:rPr>
        <w:t>visa</w:t>
      </w:r>
      <w:r w:rsidR="00651B47">
        <w:rPr>
          <w:lang w:val="fr-CH"/>
        </w:rPr>
        <w:t xml:space="preserve"> </w:t>
      </w:r>
      <w:r w:rsidR="00651B47" w:rsidRPr="000C1579">
        <w:rPr>
          <w:lang w:val="fr-CH"/>
        </w:rPr>
        <w:t xml:space="preserve">et </w:t>
      </w:r>
      <w:r w:rsidR="00651B47">
        <w:rPr>
          <w:lang w:val="fr-CH"/>
        </w:rPr>
        <w:t xml:space="preserve">aux </w:t>
      </w:r>
      <w:r w:rsidR="00651B47">
        <w:t xml:space="preserve">normes sanitaires </w:t>
      </w:r>
      <w:r w:rsidR="00651B47" w:rsidRPr="000C1579">
        <w:rPr>
          <w:lang w:val="fr-CH"/>
        </w:rPr>
        <w:t>figurent sur le site web de l'UIT à l'adresse suivante:</w:t>
      </w:r>
      <w:r w:rsidR="00651B47">
        <w:rPr>
          <w:lang w:val="fr-CH"/>
        </w:rPr>
        <w:t xml:space="preserve"> </w:t>
      </w:r>
      <w:hyperlink r:id="rId17" w:history="1">
        <w:r w:rsidRPr="0016073A">
          <w:rPr>
            <w:rStyle w:val="Hyperlink"/>
            <w:szCs w:val="24"/>
          </w:rPr>
          <w:t>http://www.itu.int/en/ITU-T/Workshops-and-Seminars/accessibility/201205/Pages/default.aspx</w:t>
        </w:r>
      </w:hyperlink>
      <w:r w:rsidRPr="0016073A">
        <w:rPr>
          <w:szCs w:val="24"/>
        </w:rPr>
        <w:t>.</w:t>
      </w:r>
    </w:p>
    <w:p w:rsidR="00A53916" w:rsidRDefault="00B54F9B" w:rsidP="00C14380">
      <w:r w:rsidRPr="00B963BD">
        <w:t>7</w:t>
      </w:r>
      <w:r w:rsidRPr="00B963BD">
        <w:tab/>
      </w:r>
      <w:r w:rsidR="00F7437F" w:rsidRPr="00AE004D">
        <w:rPr>
          <w:b/>
          <w:bCs/>
          <w:lang w:val="fr-CH"/>
        </w:rPr>
        <w:t>Bourses</w:t>
      </w:r>
      <w:r w:rsidR="00A53916" w:rsidRPr="00AE004D">
        <w:rPr>
          <w:bCs/>
          <w:lang w:val="fr-CH"/>
        </w:rPr>
        <w:t>:</w:t>
      </w:r>
      <w:r w:rsidR="00A53916" w:rsidRPr="00AE004D">
        <w:rPr>
          <w:b/>
          <w:bCs/>
          <w:lang w:val="fr-CH"/>
        </w:rPr>
        <w:t xml:space="preserve"> </w:t>
      </w:r>
      <w:r w:rsidR="00A53916" w:rsidRPr="00AE004D">
        <w:rPr>
          <w:lang w:val="fr-CH"/>
        </w:rPr>
        <w:t xml:space="preserve">Nous avons le plaisir de vous informer qu'une bourse complète </w:t>
      </w:r>
      <w:r w:rsidR="00804FF1">
        <w:rPr>
          <w:lang w:val="fr-CH"/>
        </w:rPr>
        <w:t>par administration </w:t>
      </w:r>
      <w:r w:rsidR="00F7437F">
        <w:rPr>
          <w:lang w:val="fr-CH"/>
        </w:rPr>
        <w:t>sera accordée</w:t>
      </w:r>
      <w:r w:rsidR="00A53916" w:rsidRPr="00AE004D">
        <w:rPr>
          <w:lang w:val="fr-CH"/>
        </w:rPr>
        <w:t xml:space="preserve"> en fonction des ressources financières di</w:t>
      </w:r>
      <w:r w:rsidR="00804FF1">
        <w:rPr>
          <w:lang w:val="fr-CH"/>
        </w:rPr>
        <w:t>sponibles, afin de faciliter la </w:t>
      </w:r>
      <w:r w:rsidR="00A53916" w:rsidRPr="00AE004D">
        <w:rPr>
          <w:lang w:val="fr-CH"/>
        </w:rPr>
        <w:t xml:space="preserve">participation des pays les moins avancés ou des pays en développement à faible revenu </w:t>
      </w:r>
      <w:r w:rsidR="00B963BD" w:rsidRPr="001108B4">
        <w:rPr>
          <w:color w:val="1F497D"/>
          <w:szCs w:val="24"/>
        </w:rPr>
        <w:t>(</w:t>
      </w:r>
      <w:hyperlink r:id="rId18" w:history="1">
        <w:r w:rsidR="00C14380" w:rsidRPr="00BB5BE0">
          <w:rPr>
            <w:rStyle w:val="Hyperlink"/>
            <w:szCs w:val="24"/>
          </w:rPr>
          <w:t>http://itu.int/en/ITU-T/</w:t>
        </w:r>
        <w:r w:rsidR="00C14380" w:rsidRPr="00BB5BE0">
          <w:rPr>
            <w:rStyle w:val="Hyperlink"/>
            <w:szCs w:val="24"/>
          </w:rPr>
          <w:t>i</w:t>
        </w:r>
        <w:r w:rsidR="00C14380" w:rsidRPr="00BB5BE0">
          <w:rPr>
            <w:rStyle w:val="Hyperlink"/>
            <w:szCs w:val="24"/>
          </w:rPr>
          <w:t>nfo/Pages/resources.aspx</w:t>
        </w:r>
      </w:hyperlink>
      <w:r w:rsidR="00B963BD" w:rsidRPr="001108B4">
        <w:rPr>
          <w:color w:val="1F497D"/>
          <w:szCs w:val="24"/>
        </w:rPr>
        <w:t>)</w:t>
      </w:r>
      <w:r w:rsidR="00A53916" w:rsidRPr="00AE004D">
        <w:rPr>
          <w:lang w:val="fr-CH"/>
        </w:rPr>
        <w:t xml:space="preserve">. Toute demande de bourse doit être agréée </w:t>
      </w:r>
      <w:r w:rsidR="00B963BD">
        <w:rPr>
          <w:lang w:val="fr-CH"/>
        </w:rPr>
        <w:t>par l'a</w:t>
      </w:r>
      <w:r w:rsidR="00A53916" w:rsidRPr="00AE004D">
        <w:rPr>
          <w:lang w:val="fr-CH"/>
        </w:rPr>
        <w:t xml:space="preserve">dministration concernée de l'Etat Membre de l'UIT. Les demandes de bourses (établies à l'aide du </w:t>
      </w:r>
      <w:r w:rsidR="00A53916" w:rsidRPr="00AE004D">
        <w:rPr>
          <w:b/>
          <w:bCs/>
          <w:lang w:val="fr-CH"/>
        </w:rPr>
        <w:t>Formulaire</w:t>
      </w:r>
      <w:r w:rsidR="00B42B00">
        <w:rPr>
          <w:b/>
          <w:bCs/>
          <w:lang w:val="fr-CH"/>
        </w:rPr>
        <w:t> </w:t>
      </w:r>
      <w:r w:rsidR="00B963BD">
        <w:rPr>
          <w:b/>
          <w:bCs/>
          <w:lang w:val="fr-CH"/>
        </w:rPr>
        <w:t>1 de l'A</w:t>
      </w:r>
      <w:r w:rsidR="00B42B00">
        <w:rPr>
          <w:b/>
          <w:bCs/>
          <w:lang w:val="fr-CH"/>
        </w:rPr>
        <w:t>nnexe </w:t>
      </w:r>
      <w:r w:rsidR="008B768C">
        <w:rPr>
          <w:b/>
          <w:bCs/>
          <w:lang w:val="fr-CH"/>
        </w:rPr>
        <w:t>1</w:t>
      </w:r>
      <w:r w:rsidR="00A53916" w:rsidRPr="00AE004D">
        <w:rPr>
          <w:lang w:val="fr-CH"/>
        </w:rPr>
        <w:t xml:space="preserve">) doivent être retournées à l'UIT </w:t>
      </w:r>
      <w:r w:rsidR="00A53916" w:rsidRPr="0082494E">
        <w:rPr>
          <w:b/>
          <w:bCs/>
          <w:lang w:val="fr-CH"/>
        </w:rPr>
        <w:t>au plus tard le</w:t>
      </w:r>
      <w:r w:rsidR="00B963BD" w:rsidRPr="0082494E">
        <w:rPr>
          <w:b/>
          <w:bCs/>
          <w:lang w:val="fr-CH"/>
        </w:rPr>
        <w:t xml:space="preserve"> </w:t>
      </w:r>
      <w:r w:rsidR="008B768C">
        <w:rPr>
          <w:b/>
          <w:bCs/>
          <w:lang w:val="fr-CH"/>
        </w:rPr>
        <w:t>3</w:t>
      </w:r>
      <w:r w:rsidR="0082494E">
        <w:rPr>
          <w:b/>
          <w:lang w:val="fr-CH"/>
        </w:rPr>
        <w:t>0</w:t>
      </w:r>
      <w:r w:rsidR="00B963BD" w:rsidRPr="00B963BD">
        <w:rPr>
          <w:b/>
          <w:lang w:val="fr-CH"/>
        </w:rPr>
        <w:t> </w:t>
      </w:r>
      <w:r w:rsidR="008B768C">
        <w:rPr>
          <w:b/>
          <w:lang w:val="fr-CH"/>
        </w:rPr>
        <w:t>avril</w:t>
      </w:r>
      <w:r w:rsidR="00A53916" w:rsidRPr="00B963BD">
        <w:rPr>
          <w:b/>
          <w:lang w:val="fr-CH"/>
        </w:rPr>
        <w:t xml:space="preserve"> 2012</w:t>
      </w:r>
      <w:r w:rsidR="00B963BD">
        <w:rPr>
          <w:lang w:val="fr-CH"/>
        </w:rPr>
        <w:t xml:space="preserve"> </w:t>
      </w:r>
      <w:r w:rsidR="00B963BD">
        <w:rPr>
          <w:bCs/>
        </w:rPr>
        <w:t>(v</w:t>
      </w:r>
      <w:r w:rsidR="00A53916" w:rsidRPr="00AE004D">
        <w:rPr>
          <w:bCs/>
        </w:rPr>
        <w:t>euillez noter qu'à l'AMNT-08, les chefs de délégation ont pris l'engagement que leurs présidents et vice-présidents candidats recevraient les ressources nécessaires pour s'acquitter des tâches qui leur sont confiées pendant la totalité de leur mandat de quatre ans, et qu'il a donc été a</w:t>
      </w:r>
      <w:r w:rsidR="005A19F0">
        <w:rPr>
          <w:bCs/>
        </w:rPr>
        <w:t>dmis que les présidents et vice</w:t>
      </w:r>
      <w:r w:rsidR="005A19F0">
        <w:rPr>
          <w:bCs/>
        </w:rPr>
        <w:noBreakHyphen/>
      </w:r>
      <w:r w:rsidR="00A53916" w:rsidRPr="00AE004D">
        <w:rPr>
          <w:bCs/>
        </w:rPr>
        <w:t xml:space="preserve">présidents ne recevraient pas </w:t>
      </w:r>
      <w:r w:rsidR="00B963BD">
        <w:rPr>
          <w:bCs/>
        </w:rPr>
        <w:t>d'</w:t>
      </w:r>
      <w:r w:rsidR="00A53916" w:rsidRPr="00AE004D">
        <w:rPr>
          <w:bCs/>
        </w:rPr>
        <w:t>assistance financière de la part de l'UIT)</w:t>
      </w:r>
      <w:r w:rsidR="00A53916" w:rsidRPr="00AE004D">
        <w:t>.</w:t>
      </w:r>
    </w:p>
    <w:p w:rsidR="00A53916" w:rsidRDefault="00B963BD" w:rsidP="00624327">
      <w:pPr>
        <w:keepNext/>
        <w:keepLines/>
        <w:rPr>
          <w:lang w:val="fr-CH"/>
        </w:rPr>
      </w:pPr>
      <w:r>
        <w:t>8</w:t>
      </w:r>
      <w:r w:rsidRPr="00B963BD">
        <w:tab/>
      </w:r>
      <w:r w:rsidR="00A53916" w:rsidRPr="00AE004D">
        <w:rPr>
          <w:b/>
          <w:bCs/>
          <w:lang w:val="fr-CH"/>
        </w:rPr>
        <w:t>INSCRIPTION</w:t>
      </w:r>
      <w:r w:rsidR="00A53916" w:rsidRPr="00AE004D">
        <w:rPr>
          <w:bCs/>
          <w:lang w:val="fr-CH"/>
        </w:rPr>
        <w:t>:</w:t>
      </w:r>
      <w:r w:rsidR="00A53916" w:rsidRPr="00AE004D">
        <w:rPr>
          <w:b/>
          <w:bCs/>
          <w:lang w:val="fr-CH"/>
        </w:rPr>
        <w:t xml:space="preserve"> </w:t>
      </w:r>
      <w:r w:rsidR="008B768C" w:rsidRPr="008B768C">
        <w:rPr>
          <w:lang w:val="fr-CH"/>
        </w:rPr>
        <w:t>La</w:t>
      </w:r>
      <w:r w:rsidR="008B768C">
        <w:rPr>
          <w:b/>
          <w:bCs/>
          <w:lang w:val="fr-CH"/>
        </w:rPr>
        <w:t xml:space="preserve"> </w:t>
      </w:r>
      <w:r w:rsidR="008B768C">
        <w:rPr>
          <w:szCs w:val="24"/>
        </w:rPr>
        <w:t>p</w:t>
      </w:r>
      <w:r w:rsidR="008B768C" w:rsidRPr="000956B9">
        <w:rPr>
          <w:szCs w:val="24"/>
        </w:rPr>
        <w:t>r</w:t>
      </w:r>
      <w:r w:rsidR="008B768C">
        <w:rPr>
          <w:szCs w:val="24"/>
        </w:rPr>
        <w:t xml:space="preserve">éinscription se fait en ligne sur le site web de </w:t>
      </w:r>
      <w:r w:rsidR="00C64F42">
        <w:rPr>
          <w:szCs w:val="24"/>
        </w:rPr>
        <w:t xml:space="preserve">la </w:t>
      </w:r>
      <w:r w:rsidR="008B768C" w:rsidRPr="000956B9">
        <w:rPr>
          <w:color w:val="000000"/>
          <w:szCs w:val="24"/>
        </w:rPr>
        <w:t xml:space="preserve">Nippon Hōsō Kyōkai (NHK) </w:t>
      </w:r>
      <w:r w:rsidR="008B768C">
        <w:rPr>
          <w:color w:val="000000"/>
          <w:szCs w:val="24"/>
        </w:rPr>
        <w:t>à l'adresse</w:t>
      </w:r>
      <w:r w:rsidR="008B768C" w:rsidRPr="000956B9">
        <w:rPr>
          <w:szCs w:val="24"/>
        </w:rPr>
        <w:t xml:space="preserve">: </w:t>
      </w:r>
      <w:hyperlink r:id="rId19" w:history="1">
        <w:r w:rsidR="00C14380" w:rsidRPr="00BB5BE0">
          <w:rPr>
            <w:rStyle w:val="Hyperlink"/>
            <w:szCs w:val="24"/>
          </w:rPr>
          <w:t>https://www.nhk.or.jp</w:t>
        </w:r>
        <w:r w:rsidR="00C14380" w:rsidRPr="00BB5BE0">
          <w:rPr>
            <w:rStyle w:val="Hyperlink"/>
            <w:szCs w:val="24"/>
          </w:rPr>
          <w:t>/</w:t>
        </w:r>
        <w:r w:rsidR="00C14380" w:rsidRPr="00BB5BE0">
          <w:rPr>
            <w:rStyle w:val="Hyperlink"/>
            <w:szCs w:val="24"/>
          </w:rPr>
          <w:t>strl/english/itu2012/application.html</w:t>
        </w:r>
      </w:hyperlink>
      <w:r w:rsidR="008B768C" w:rsidRPr="000956B9">
        <w:rPr>
          <w:szCs w:val="24"/>
        </w:rPr>
        <w:t>.</w:t>
      </w:r>
      <w:r w:rsidR="00624327">
        <w:rPr>
          <w:szCs w:val="24"/>
        </w:rPr>
        <w:t xml:space="preserve"> </w:t>
      </w:r>
      <w:r w:rsidR="008B768C">
        <w:rPr>
          <w:szCs w:val="24"/>
        </w:rPr>
        <w:t xml:space="preserve">Nous vous prions de vous inscrire </w:t>
      </w:r>
      <w:r w:rsidR="008B768C">
        <w:rPr>
          <w:b/>
          <w:bCs/>
          <w:szCs w:val="24"/>
        </w:rPr>
        <w:t xml:space="preserve">dès que </w:t>
      </w:r>
      <w:r w:rsidR="008B768C" w:rsidRPr="0057328C">
        <w:rPr>
          <w:b/>
          <w:bCs/>
          <w:szCs w:val="24"/>
        </w:rPr>
        <w:t>possible.</w:t>
      </w:r>
    </w:p>
    <w:p w:rsidR="008B768C" w:rsidRDefault="00657724" w:rsidP="00624327">
      <w:pPr>
        <w:rPr>
          <w:szCs w:val="24"/>
        </w:rPr>
      </w:pPr>
      <w:r>
        <w:t>9</w:t>
      </w:r>
      <w:r>
        <w:tab/>
      </w:r>
      <w:r w:rsidR="00A53916" w:rsidRPr="007443F3">
        <w:t>Nous vous rappelons que, pour les ressortissants de certains pays, l'entrée et le séjour sur le territoire</w:t>
      </w:r>
      <w:r w:rsidR="00A53916">
        <w:t xml:space="preserve"> </w:t>
      </w:r>
      <w:r w:rsidR="008B768C">
        <w:t xml:space="preserve">du Japon </w:t>
      </w:r>
      <w:r w:rsidR="00A53916" w:rsidRPr="007443F3">
        <w:t xml:space="preserve">sont soumis à l'obtention d'un visa. </w:t>
      </w:r>
      <w:r w:rsidR="00A53916" w:rsidRPr="008B768C">
        <w:rPr>
          <w:b/>
          <w:bCs/>
        </w:rPr>
        <w:t>Ce visa doit être demandé</w:t>
      </w:r>
      <w:r w:rsidR="00A53916" w:rsidRPr="007443F3">
        <w:t xml:space="preserve"> </w:t>
      </w:r>
      <w:r w:rsidR="008B768C" w:rsidRPr="00657724">
        <w:rPr>
          <w:b/>
        </w:rPr>
        <w:t xml:space="preserve">au moins quatre </w:t>
      </w:r>
      <w:r w:rsidR="008B768C">
        <w:rPr>
          <w:b/>
        </w:rPr>
        <w:t xml:space="preserve">(4) </w:t>
      </w:r>
      <w:r w:rsidR="008B768C" w:rsidRPr="00657724">
        <w:rPr>
          <w:b/>
        </w:rPr>
        <w:t>semaines</w:t>
      </w:r>
      <w:r w:rsidR="008B768C">
        <w:rPr>
          <w:b/>
        </w:rPr>
        <w:t xml:space="preserve"> avant la date de début de l'atelier</w:t>
      </w:r>
      <w:r w:rsidR="008B768C">
        <w:t xml:space="preserve"> </w:t>
      </w:r>
      <w:r w:rsidR="00A53916" w:rsidRPr="007443F3">
        <w:t>et obtenu auprès de la représentation</w:t>
      </w:r>
      <w:r w:rsidR="00A53916">
        <w:t xml:space="preserve"> </w:t>
      </w:r>
      <w:r w:rsidR="008B768C">
        <w:t xml:space="preserve">du Japon </w:t>
      </w:r>
      <w:r w:rsidR="00A53916" w:rsidRPr="007443F3">
        <w:t>(ambassade ou consulat) dans votre pays ou, à défaut, de celle qui est la plus proche de votre pays de départ</w:t>
      </w:r>
      <w:r w:rsidR="00A53916">
        <w:t>.</w:t>
      </w:r>
      <w:r w:rsidR="00C64F42">
        <w:t xml:space="preserve"> Vous trouverez d</w:t>
      </w:r>
      <w:r w:rsidR="008B768C" w:rsidRPr="00B966D3">
        <w:rPr>
          <w:color w:val="000000"/>
          <w:szCs w:val="24"/>
        </w:rPr>
        <w:t>es informations détaillées sur les formalités de visa dans le document "</w:t>
      </w:r>
      <w:r w:rsidR="00874D11" w:rsidRPr="00B966D3">
        <w:rPr>
          <w:color w:val="000000"/>
          <w:szCs w:val="24"/>
        </w:rPr>
        <w:t>Participants' Information</w:t>
      </w:r>
      <w:r w:rsidR="008B768C" w:rsidRPr="00B966D3">
        <w:rPr>
          <w:color w:val="000000"/>
          <w:szCs w:val="24"/>
        </w:rPr>
        <w:t>" disponible sur le site web de l'UIT à l'adresse suivante</w:t>
      </w:r>
      <w:r w:rsidR="008B768C">
        <w:rPr>
          <w:szCs w:val="24"/>
        </w:rPr>
        <w:t>:</w:t>
      </w:r>
      <w:r w:rsidR="008B768C" w:rsidRPr="000956B9">
        <w:t xml:space="preserve"> </w:t>
      </w:r>
      <w:hyperlink r:id="rId20" w:history="1">
        <w:r w:rsidR="008B768C" w:rsidRPr="00D1431F">
          <w:rPr>
            <w:rStyle w:val="Hyperlink"/>
            <w:szCs w:val="24"/>
          </w:rPr>
          <w:t>http://www.itu.int/en/ITU-T/Workshops-and-Seminars/acces</w:t>
        </w:r>
        <w:r w:rsidR="008B768C" w:rsidRPr="00D1431F">
          <w:rPr>
            <w:rStyle w:val="Hyperlink"/>
            <w:szCs w:val="24"/>
          </w:rPr>
          <w:t>s</w:t>
        </w:r>
        <w:r w:rsidR="008B768C" w:rsidRPr="00D1431F">
          <w:rPr>
            <w:rStyle w:val="Hyperlink"/>
            <w:szCs w:val="24"/>
          </w:rPr>
          <w:t>ibility/201205/Pages/default.aspx</w:t>
        </w:r>
      </w:hyperlink>
      <w:r w:rsidR="008B768C">
        <w:rPr>
          <w:szCs w:val="24"/>
        </w:rPr>
        <w:t>.</w:t>
      </w:r>
    </w:p>
    <w:p w:rsidR="008B768C" w:rsidRPr="00DA4737" w:rsidRDefault="00A53916" w:rsidP="00624327">
      <w:r w:rsidRPr="007443F3">
        <w:t>Les participants qui ont besoin d'une lettre d'invitation ou d'une lettre à l'appui de leur demande de visa</w:t>
      </w:r>
      <w:r w:rsidR="00657724">
        <w:t xml:space="preserve"> </w:t>
      </w:r>
      <w:r w:rsidR="00874D11">
        <w:t xml:space="preserve">pour entrer sur le territoire du Japon </w:t>
      </w:r>
      <w:r w:rsidRPr="007443F3">
        <w:t>sont invités à</w:t>
      </w:r>
      <w:r>
        <w:t xml:space="preserve"> </w:t>
      </w:r>
      <w:r w:rsidR="00874D11">
        <w:t xml:space="preserve">se mettre en rapport avec la personne suivante au </w:t>
      </w:r>
      <w:r w:rsidR="008B768C">
        <w:t>Jap</w:t>
      </w:r>
      <w:r w:rsidR="00874D11">
        <w:t>o</w:t>
      </w:r>
      <w:r w:rsidR="008B768C">
        <w:t>n</w:t>
      </w:r>
      <w:r w:rsidR="008B768C" w:rsidRPr="00DA4737">
        <w:t>:</w:t>
      </w:r>
    </w:p>
    <w:p w:rsidR="008B768C" w:rsidRPr="00624327" w:rsidRDefault="008B768C" w:rsidP="00624327">
      <w:pPr>
        <w:pStyle w:val="enumlev2"/>
        <w:spacing w:before="240"/>
        <w:rPr>
          <w:b/>
          <w:bCs/>
        </w:rPr>
      </w:pPr>
      <w:r w:rsidRPr="00624327">
        <w:rPr>
          <w:rFonts w:eastAsia="SimSun"/>
          <w:b/>
          <w:bCs/>
          <w:lang w:eastAsia="ja-JP"/>
        </w:rPr>
        <w:tab/>
        <w:t>Nobuyuki HIRUMA</w:t>
      </w:r>
      <w:r w:rsidR="00624327">
        <w:rPr>
          <w:b/>
          <w:bCs/>
        </w:rPr>
        <w:br/>
      </w:r>
      <w:r w:rsidR="00874D11" w:rsidRPr="00624327">
        <w:rPr>
          <w:b/>
          <w:bCs/>
        </w:rPr>
        <w:t>Courriel</w:t>
      </w:r>
      <w:r w:rsidRPr="00624327">
        <w:rPr>
          <w:b/>
          <w:bCs/>
        </w:rPr>
        <w:t>:</w:t>
      </w:r>
      <w:r w:rsidR="00624327" w:rsidRPr="00624327">
        <w:rPr>
          <w:b/>
          <w:bCs/>
        </w:rPr>
        <w:t xml:space="preserve"> </w:t>
      </w:r>
      <w:hyperlink r:id="rId21" w:history="1">
        <w:r w:rsidRPr="00624327">
          <w:rPr>
            <w:rStyle w:val="Hyperlink"/>
            <w:rFonts w:cs="Arial"/>
            <w:b/>
            <w:bCs/>
          </w:rPr>
          <w:t>hiruma.n-dy@nhk.or.jp</w:t>
        </w:r>
      </w:hyperlink>
      <w:r w:rsidR="00624327">
        <w:rPr>
          <w:b/>
          <w:bCs/>
        </w:rPr>
        <w:br/>
      </w:r>
      <w:r w:rsidRPr="00624327">
        <w:rPr>
          <w:b/>
          <w:bCs/>
        </w:rPr>
        <w:t>T</w:t>
      </w:r>
      <w:r w:rsidR="00874D11" w:rsidRPr="00624327">
        <w:rPr>
          <w:b/>
          <w:bCs/>
        </w:rPr>
        <w:t>é</w:t>
      </w:r>
      <w:r w:rsidRPr="00624327">
        <w:rPr>
          <w:b/>
          <w:bCs/>
        </w:rPr>
        <w:t>l</w:t>
      </w:r>
      <w:r w:rsidR="00874D11" w:rsidRPr="00624327">
        <w:rPr>
          <w:b/>
          <w:bCs/>
        </w:rPr>
        <w:t>é</w:t>
      </w:r>
      <w:r w:rsidRPr="00624327">
        <w:rPr>
          <w:b/>
          <w:bCs/>
        </w:rPr>
        <w:t xml:space="preserve">phone: </w:t>
      </w:r>
      <w:r w:rsidRPr="00624327">
        <w:rPr>
          <w:rFonts w:eastAsia="SimSun"/>
          <w:b/>
          <w:bCs/>
          <w:lang w:eastAsia="ja-JP"/>
        </w:rPr>
        <w:t>+81-3-5494-3392</w:t>
      </w:r>
    </w:p>
    <w:p w:rsidR="00657724" w:rsidRPr="00AC5975" w:rsidRDefault="00657724" w:rsidP="00624327">
      <w:pPr>
        <w:rPr>
          <w:lang w:val="fr-CH"/>
        </w:rPr>
      </w:pPr>
      <w:r w:rsidRPr="00AC5975">
        <w:rPr>
          <w:lang w:val="fr-CH"/>
        </w:rPr>
        <w:t>Veuillez agréer, Madame, Monsieur, l'assurance de ma considération distinguée.</w:t>
      </w:r>
    </w:p>
    <w:p w:rsidR="00657724" w:rsidRDefault="00657724" w:rsidP="006A0C45">
      <w:pPr>
        <w:spacing w:before="1440"/>
        <w:rPr>
          <w:lang w:val="fr-CH"/>
        </w:rPr>
      </w:pPr>
      <w:r w:rsidRPr="00AC5975">
        <w:rPr>
          <w:lang w:val="fr-CH"/>
        </w:rPr>
        <w:t>Malcolm Johnson</w:t>
      </w:r>
      <w:r w:rsidRPr="00AC5975">
        <w:rPr>
          <w:lang w:val="fr-CH"/>
        </w:rPr>
        <w:br/>
        <w:t>Directeur du Bureau de la</w:t>
      </w:r>
      <w:r w:rsidRPr="00AC5975">
        <w:rPr>
          <w:lang w:val="fr-CH"/>
        </w:rPr>
        <w:br/>
        <w:t>normalisation des télécommunications</w:t>
      </w:r>
    </w:p>
    <w:p w:rsidR="00657724" w:rsidRPr="0082494E" w:rsidRDefault="00657724" w:rsidP="00624327">
      <w:pPr>
        <w:rPr>
          <w:lang w:val="fr-CH"/>
        </w:rPr>
      </w:pPr>
    </w:p>
    <w:p w:rsidR="00657724" w:rsidRPr="0082494E" w:rsidRDefault="00657724" w:rsidP="00624327">
      <w:pPr>
        <w:rPr>
          <w:lang w:val="fr-CH"/>
        </w:rPr>
      </w:pPr>
    </w:p>
    <w:p w:rsidR="00A26D05" w:rsidRDefault="00A53916" w:rsidP="00624327">
      <w:pPr>
        <w:rPr>
          <w:lang w:val="en-US"/>
        </w:rPr>
        <w:sectPr w:rsidR="00A26D05" w:rsidSect="00B44ECC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oddPage"/>
          <w:pgSz w:w="11907" w:h="16840" w:code="9"/>
          <w:pgMar w:top="1021" w:right="1077" w:bottom="1021" w:left="1077" w:header="567" w:footer="567" w:gutter="0"/>
          <w:cols w:space="720"/>
          <w:titlePg/>
          <w:docGrid w:linePitch="360"/>
        </w:sectPr>
      </w:pPr>
      <w:r w:rsidRPr="006A0C45">
        <w:rPr>
          <w:b/>
          <w:lang w:val="en-US"/>
        </w:rPr>
        <w:t>Annexe</w:t>
      </w:r>
      <w:r w:rsidRPr="006A0C45">
        <w:rPr>
          <w:bCs/>
          <w:lang w:val="en-US"/>
        </w:rPr>
        <w:t xml:space="preserve">: </w:t>
      </w:r>
      <w:r w:rsidR="00874D11" w:rsidRPr="006A0C45">
        <w:rPr>
          <w:lang w:val="en-US"/>
        </w:rPr>
        <w:t>1</w:t>
      </w:r>
    </w:p>
    <w:p w:rsidR="006A0C45" w:rsidRPr="006A0C45" w:rsidRDefault="006A0C45" w:rsidP="006A0C45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overflowPunct/>
        <w:autoSpaceDE/>
        <w:autoSpaceDN/>
        <w:adjustRightInd/>
        <w:spacing w:before="0" w:line="240" w:lineRule="atLeast"/>
        <w:jc w:val="center"/>
        <w:textAlignment w:val="auto"/>
        <w:rPr>
          <w:szCs w:val="24"/>
          <w:lang w:val="en-GB"/>
        </w:rPr>
      </w:pPr>
      <w:r w:rsidRPr="006A0C45">
        <w:rPr>
          <w:szCs w:val="24"/>
          <w:lang w:val="en-US"/>
        </w:rPr>
        <w:lastRenderedPageBreak/>
        <w:t>ANNEX 1</w:t>
      </w:r>
      <w:r>
        <w:rPr>
          <w:szCs w:val="24"/>
          <w:lang w:val="en-US"/>
        </w:rPr>
        <w:br/>
      </w:r>
      <w:r w:rsidRPr="006A0C45">
        <w:rPr>
          <w:szCs w:val="24"/>
          <w:lang w:val="en-GB"/>
        </w:rPr>
        <w:t>(to TSB Circular 275)</w:t>
      </w:r>
    </w:p>
    <w:p w:rsidR="006A0C45" w:rsidRPr="006A0C45" w:rsidRDefault="006A0C45" w:rsidP="006A0C45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overflowPunct/>
        <w:autoSpaceDE/>
        <w:autoSpaceDN/>
        <w:adjustRightInd/>
        <w:spacing w:before="0" w:line="240" w:lineRule="atLeast"/>
        <w:jc w:val="center"/>
        <w:textAlignment w:val="auto"/>
        <w:rPr>
          <w:b/>
          <w:bCs/>
          <w:sz w:val="8"/>
          <w:szCs w:val="8"/>
          <w:lang w:val="en-GB"/>
        </w:rPr>
      </w:pPr>
    </w:p>
    <w:p w:rsidR="006A0C45" w:rsidRPr="006A0C45" w:rsidRDefault="006A0C45" w:rsidP="006A0C45">
      <w:pPr>
        <w:overflowPunct/>
        <w:autoSpaceDE/>
        <w:autoSpaceDN/>
        <w:adjustRightInd/>
        <w:jc w:val="center"/>
        <w:textAlignment w:val="auto"/>
        <w:rPr>
          <w:b/>
          <w:bCs/>
          <w:lang w:val="en-US"/>
        </w:rPr>
      </w:pPr>
      <w:r w:rsidRPr="006A0C45">
        <w:rPr>
          <w:b/>
          <w:bCs/>
          <w:lang w:val="en-US"/>
        </w:rPr>
        <w:t>FORM 1 - FELLOWSHIP REQUEST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6A0C45" w:rsidRPr="006A0C45" w:rsidTr="006A0C45">
        <w:trPr>
          <w:gridBefore w:val="1"/>
          <w:wBefore w:w="2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C45" w:rsidRPr="006A0C45" w:rsidRDefault="00C14380" w:rsidP="006A0C45">
            <w:pPr>
              <w:overflowPunct/>
              <w:autoSpaceDE/>
              <w:autoSpaceDN/>
              <w:adjustRightInd/>
              <w:textAlignment w:val="auto"/>
              <w:rPr>
                <w:sz w:val="16"/>
                <w:lang w:val="en-GB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629920" cy="664210"/>
                  <wp:effectExtent l="0" t="0" r="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en-GB"/>
              </w:rPr>
            </w:pPr>
            <w:r w:rsidRPr="006A0C45">
              <w:rPr>
                <w:b/>
                <w:bCs/>
                <w:color w:val="000000"/>
                <w:szCs w:val="24"/>
                <w:lang w:val="en-GB"/>
              </w:rPr>
              <w:t xml:space="preserve">ITU Workshop on “Making Television Accessible – From idea to reality” hosted and supported by Nippon Hōsō Kyōkai (NHK)” </w:t>
            </w:r>
          </w:p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/>
                <w:bCs/>
                <w:lang w:val="en-GB"/>
              </w:rPr>
            </w:pPr>
            <w:r w:rsidRPr="006A0C45">
              <w:rPr>
                <w:b/>
                <w:bCs/>
                <w:szCs w:val="24"/>
                <w:lang w:val="en-GB"/>
              </w:rPr>
              <w:t>(</w:t>
            </w:r>
            <w:r w:rsidRPr="006A0C45">
              <w:rPr>
                <w:b/>
                <w:bCs/>
                <w:color w:val="000000"/>
                <w:szCs w:val="24"/>
                <w:lang w:val="en-GB"/>
              </w:rPr>
              <w:t>Tokyo, Japan, 28 May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C45" w:rsidRPr="006A0C45" w:rsidRDefault="00C14380" w:rsidP="006A0C45">
            <w:pPr>
              <w:overflowPunct/>
              <w:autoSpaceDE/>
              <w:autoSpaceDN/>
              <w:adjustRightInd/>
              <w:textAlignment w:val="auto"/>
              <w:rPr>
                <w:lang w:val="en-GB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9920" cy="664210"/>
                  <wp:effectExtent l="0" t="0" r="0" b="254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C45" w:rsidRPr="006A0C45" w:rsidTr="006A0C45">
        <w:tc>
          <w:tcPr>
            <w:tcW w:w="2694" w:type="dxa"/>
            <w:gridSpan w:val="3"/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Cs/>
                <w:sz w:val="20"/>
                <w:lang w:val="en-GB"/>
              </w:rPr>
            </w:pPr>
          </w:p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Cs/>
                <w:sz w:val="20"/>
                <w:lang w:val="en-GB"/>
              </w:rPr>
            </w:pPr>
            <w:r w:rsidRPr="006A0C45">
              <w:rPr>
                <w:b/>
                <w:bCs/>
                <w:iCs/>
                <w:sz w:val="20"/>
                <w:lang w:val="en-GB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6A0C45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6A0C45" w:rsidRPr="006A0C45" w:rsidRDefault="006A0C45" w:rsidP="006A0C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6A0C45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6A0C45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6A0C45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6A0C45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it-IT"/>
              </w:rPr>
            </w:pPr>
            <w:r w:rsidRPr="006A0C45">
              <w:rPr>
                <w:b/>
                <w:bCs/>
                <w:sz w:val="20"/>
                <w:lang w:val="it-IT"/>
              </w:rPr>
              <w:t xml:space="preserve">E-mail : </w:t>
            </w:r>
            <w:r w:rsidRPr="006A0C45">
              <w:rPr>
                <w:b/>
                <w:bCs/>
                <w:sz w:val="20"/>
                <w:lang w:val="it-IT"/>
              </w:rPr>
              <w:tab/>
            </w:r>
            <w:hyperlink r:id="rId28" w:history="1">
              <w:r w:rsidRPr="006A0C45">
                <w:rPr>
                  <w:b/>
                  <w:bCs/>
                  <w:color w:val="0000FF"/>
                  <w:sz w:val="20"/>
                  <w:u w:val="single"/>
                  <w:lang w:val="it-IT"/>
                </w:rPr>
                <w:t>bdtfellowships@itu.int</w:t>
              </w:r>
            </w:hyperlink>
            <w:r w:rsidRPr="006A0C45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val="it-IT"/>
              </w:rPr>
            </w:pPr>
            <w:r w:rsidRPr="006A0C45">
              <w:rPr>
                <w:b/>
                <w:bCs/>
                <w:sz w:val="20"/>
                <w:lang w:val="it-IT"/>
              </w:rPr>
              <w:tab/>
              <w:t xml:space="preserve">Tel: +41 22 730 5487 </w:t>
            </w:r>
          </w:p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val="it-IT"/>
              </w:rPr>
            </w:pPr>
            <w:r w:rsidRPr="006A0C45">
              <w:rPr>
                <w:b/>
                <w:bCs/>
                <w:sz w:val="20"/>
                <w:lang w:val="it-IT"/>
              </w:rPr>
              <w:t xml:space="preserve"> </w:t>
            </w:r>
            <w:r w:rsidRPr="006A0C45">
              <w:rPr>
                <w:b/>
                <w:bCs/>
                <w:sz w:val="20"/>
                <w:lang w:val="it-IT"/>
              </w:rPr>
              <w:tab/>
              <w:t>Fax: +41 22 730 5778</w:t>
            </w:r>
          </w:p>
        </w:tc>
      </w:tr>
      <w:tr w:rsidR="006A0C45" w:rsidRPr="00C14380" w:rsidTr="006A0C4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b/>
                <w:iCs/>
                <w:lang w:val="en-US"/>
              </w:rPr>
            </w:pPr>
            <w:r w:rsidRPr="006A0C45">
              <w:rPr>
                <w:b/>
                <w:iCs/>
                <w:lang w:val="en-US"/>
              </w:rPr>
              <w:t>Request for one full fellowship or two partial fellowships to be submitted</w:t>
            </w:r>
            <w:r w:rsidRPr="006A0C45">
              <w:rPr>
                <w:b/>
                <w:iCs/>
                <w:lang w:val="en-US"/>
              </w:rPr>
              <w:br/>
              <w:t xml:space="preserve">before </w:t>
            </w:r>
            <w:r w:rsidRPr="006A0C45">
              <w:rPr>
                <w:rFonts w:ascii="Book Antiqua" w:hAnsi="Book Antiqua"/>
                <w:b/>
                <w:iCs/>
                <w:lang w:val="en-GB"/>
              </w:rPr>
              <w:t>30 April 2012</w:t>
            </w:r>
          </w:p>
        </w:tc>
      </w:tr>
      <w:tr w:rsidR="006A0C45" w:rsidRPr="00C14380" w:rsidTr="006A0C45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Cs/>
                <w:lang w:val="en-US"/>
              </w:rPr>
            </w:pPr>
          </w:p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Cs/>
                <w:lang w:val="en-US"/>
              </w:rPr>
            </w:pPr>
            <w:r w:rsidRPr="006A0C45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n-US"/>
              </w:rPr>
            </w:pPr>
          </w:p>
        </w:tc>
      </w:tr>
      <w:tr w:rsidR="006A0C45" w:rsidRPr="006A0C45" w:rsidTr="006A0C45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sz w:val="16"/>
                <w:szCs w:val="16"/>
                <w:lang w:val="en-GB"/>
              </w:rPr>
            </w:pPr>
            <w:r w:rsidRPr="006A0C45">
              <w:rPr>
                <w:sz w:val="18"/>
                <w:szCs w:val="18"/>
                <w:lang w:val="en-GB"/>
              </w:rPr>
              <w:br/>
              <w:t>(Note:  It is imperative for fellowship holders to pre-register via the on-line registration form at: (</w:t>
            </w:r>
            <w:hyperlink r:id="rId29" w:history="1">
              <w:r w:rsidRPr="006A0C45">
                <w:rPr>
                  <w:color w:val="0000FF"/>
                  <w:szCs w:val="24"/>
                  <w:u w:val="single"/>
                  <w:lang w:val="en-GB"/>
                </w:rPr>
                <w:t>https://www.nhk.or.jp/strl/</w:t>
              </w:r>
              <w:r w:rsidRPr="006A0C45">
                <w:rPr>
                  <w:color w:val="0000FF"/>
                  <w:szCs w:val="24"/>
                  <w:u w:val="single"/>
                  <w:lang w:val="en-GB"/>
                </w:rPr>
                <w:t>e</w:t>
              </w:r>
              <w:r w:rsidRPr="006A0C45">
                <w:rPr>
                  <w:color w:val="0000FF"/>
                  <w:szCs w:val="24"/>
                  <w:u w:val="single"/>
                  <w:lang w:val="en-GB"/>
                </w:rPr>
                <w:t>nglish/itu2012/application.html</w:t>
              </w:r>
            </w:hyperlink>
            <w:r w:rsidRPr="006A0C45">
              <w:rPr>
                <w:szCs w:val="24"/>
                <w:lang w:val="en-GB"/>
              </w:rPr>
              <w:t>)</w:t>
            </w:r>
            <w:r w:rsidRPr="006A0C45">
              <w:rPr>
                <w:sz w:val="18"/>
                <w:szCs w:val="18"/>
                <w:lang w:val="en-GB"/>
              </w:rPr>
              <w:t>.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US"/>
              </w:rPr>
            </w:pPr>
            <w:r w:rsidRPr="006A0C45">
              <w:rPr>
                <w:b/>
                <w:sz w:val="16"/>
                <w:lang w:val="en-US"/>
              </w:rPr>
              <w:t>Country: _____________________________________________________________________________________________________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b/>
                <w:sz w:val="16"/>
                <w:lang w:val="en-US"/>
              </w:rPr>
            </w:pPr>
            <w:r w:rsidRPr="006A0C45">
              <w:rPr>
                <w:b/>
                <w:sz w:val="16"/>
                <w:lang w:val="en-US"/>
              </w:rPr>
              <w:t>Name of the Administration or Organization: ______________________________________________________________________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16"/>
                <w:lang w:val="en-US"/>
              </w:rPr>
            </w:pP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US"/>
              </w:rPr>
            </w:pPr>
            <w:r w:rsidRPr="006A0C45">
              <w:rPr>
                <w:b/>
                <w:sz w:val="16"/>
                <w:lang w:val="en-US"/>
              </w:rPr>
              <w:t>Mr. / Ms.</w:t>
            </w:r>
            <w:r w:rsidRPr="006A0C45">
              <w:rPr>
                <w:b/>
                <w:sz w:val="16"/>
                <w:lang w:val="en-US"/>
              </w:rPr>
              <w:tab/>
              <w:t>_______________________________________(family name)</w:t>
            </w:r>
            <w:r w:rsidRPr="006A0C45">
              <w:rPr>
                <w:b/>
                <w:sz w:val="16"/>
                <w:lang w:val="en-US"/>
              </w:rPr>
              <w:tab/>
              <w:t>______________________________________(given name)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16"/>
                <w:lang w:val="en-US"/>
              </w:rPr>
            </w:pPr>
          </w:p>
          <w:p w:rsidR="006A0C45" w:rsidRPr="006A0C45" w:rsidRDefault="006A0C45" w:rsidP="006A0C45">
            <w:pPr>
              <w:tabs>
                <w:tab w:val="left" w:pos="170"/>
                <w:tab w:val="right" w:pos="4536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GB"/>
              </w:rPr>
            </w:pPr>
            <w:r w:rsidRPr="006A0C45">
              <w:rPr>
                <w:b/>
                <w:sz w:val="16"/>
                <w:lang w:val="en-GB"/>
              </w:rPr>
              <w:t>Title:</w:t>
            </w:r>
            <w:r w:rsidRPr="006A0C45">
              <w:rPr>
                <w:b/>
                <w:sz w:val="16"/>
                <w:lang w:val="en-GB"/>
              </w:rPr>
              <w:tab/>
              <w:t>____________________________________________________________________________________________________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GB"/>
              </w:rPr>
            </w:pPr>
          </w:p>
        </w:tc>
      </w:tr>
      <w:tr w:rsidR="006A0C45" w:rsidRPr="00C14380" w:rsidTr="006A0C45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C45" w:rsidRPr="006A0C45" w:rsidRDefault="006A0C45" w:rsidP="006A0C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GB"/>
              </w:rPr>
            </w:pPr>
            <w:r w:rsidRPr="006A0C45">
              <w:rPr>
                <w:b/>
                <w:sz w:val="16"/>
                <w:lang w:val="en-GB"/>
              </w:rPr>
              <w:t xml:space="preserve">Address: </w:t>
            </w:r>
            <w:r w:rsidRPr="006A0C45">
              <w:rPr>
                <w:b/>
                <w:sz w:val="16"/>
                <w:lang w:val="en-GB"/>
              </w:rPr>
              <w:tab/>
              <w:t>____________________________________________________________________________________________________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spacing w:before="180"/>
              <w:ind w:left="170" w:hanging="170"/>
              <w:textAlignment w:val="auto"/>
              <w:rPr>
                <w:b/>
                <w:sz w:val="16"/>
                <w:lang w:val="en-GB"/>
              </w:rPr>
            </w:pPr>
            <w:r w:rsidRPr="006A0C45">
              <w:rPr>
                <w:b/>
                <w:sz w:val="16"/>
                <w:lang w:val="en-GB"/>
              </w:rPr>
              <w:t>______________________________________________________________________________________________________________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ind w:left="170" w:hanging="170"/>
              <w:textAlignment w:val="auto"/>
              <w:rPr>
                <w:b/>
                <w:sz w:val="16"/>
                <w:lang w:val="en-GB"/>
              </w:rPr>
            </w:pPr>
          </w:p>
          <w:p w:rsidR="006A0C45" w:rsidRPr="006A0C45" w:rsidRDefault="006A0C45" w:rsidP="006A0C4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16"/>
                <w:lang w:val="en-US"/>
              </w:rPr>
            </w:pPr>
            <w:r w:rsidRPr="006A0C45">
              <w:rPr>
                <w:b/>
                <w:sz w:val="16"/>
                <w:lang w:val="en-US"/>
              </w:rPr>
              <w:t>Tel.:</w:t>
            </w:r>
            <w:r w:rsidRPr="006A0C45">
              <w:rPr>
                <w:b/>
                <w:sz w:val="16"/>
                <w:lang w:val="en-US"/>
              </w:rPr>
              <w:tab/>
              <w:t>____________________________    Fax:</w:t>
            </w:r>
            <w:r w:rsidRPr="006A0C45">
              <w:rPr>
                <w:b/>
                <w:sz w:val="16"/>
                <w:lang w:val="en-US"/>
              </w:rPr>
              <w:tab/>
              <w:t>____________________________    E-Mail:_________________________________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US"/>
              </w:rPr>
            </w:pP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16"/>
                <w:lang w:val="en-US"/>
              </w:rPr>
            </w:pPr>
            <w:r w:rsidRPr="006A0C45">
              <w:rPr>
                <w:b/>
                <w:sz w:val="16"/>
                <w:lang w:val="en-US"/>
              </w:rPr>
              <w:t>PASSPORT INFORMATION :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US"/>
              </w:rPr>
            </w:pPr>
            <w:r w:rsidRPr="006A0C45">
              <w:rPr>
                <w:b/>
                <w:sz w:val="16"/>
                <w:lang w:val="en-US"/>
              </w:rPr>
              <w:t>Date of birth:</w:t>
            </w:r>
            <w:r w:rsidRPr="006A0C45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16"/>
                <w:lang w:val="en-US"/>
              </w:rPr>
            </w:pPr>
          </w:p>
          <w:p w:rsidR="006A0C45" w:rsidRPr="006A0C45" w:rsidRDefault="006A0C45" w:rsidP="006A0C4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GB"/>
              </w:rPr>
            </w:pPr>
            <w:r w:rsidRPr="006A0C45">
              <w:rPr>
                <w:b/>
                <w:sz w:val="16"/>
                <w:lang w:val="en-GB"/>
              </w:rPr>
              <w:t>Nationality: __________________________________________   Passport number: ________________________________________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16"/>
                <w:lang w:val="en-US"/>
              </w:rPr>
            </w:pPr>
          </w:p>
          <w:p w:rsidR="006A0C45" w:rsidRPr="006A0C45" w:rsidRDefault="006A0C45" w:rsidP="006A0C4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GB"/>
              </w:rPr>
            </w:pPr>
            <w:r w:rsidRPr="006A0C45">
              <w:rPr>
                <w:b/>
                <w:sz w:val="16"/>
                <w:lang w:val="en-GB"/>
              </w:rPr>
              <w:t>Date of issue: ___________________   In (place)</w:t>
            </w:r>
            <w:r w:rsidRPr="006A0C45">
              <w:rPr>
                <w:b/>
                <w:sz w:val="16"/>
                <w:lang w:val="en-GB"/>
              </w:rPr>
              <w:tab/>
              <w:t>: _____________________________Valid until (date): _______________________</w:t>
            </w:r>
          </w:p>
          <w:p w:rsidR="006A0C45" w:rsidRPr="006A0C45" w:rsidRDefault="006A0C45" w:rsidP="006A0C4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lang w:val="en-US"/>
              </w:rPr>
            </w:pPr>
          </w:p>
        </w:tc>
      </w:tr>
      <w:tr w:rsidR="006A0C45" w:rsidRPr="006A0C45" w:rsidTr="006A0C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GB"/>
              </w:rPr>
            </w:pPr>
            <w:r w:rsidRPr="006A0C45">
              <w:rPr>
                <w:sz w:val="20"/>
                <w:lang w:val="en-GB"/>
              </w:rPr>
              <w:t xml:space="preserve">CONDITIONS </w:t>
            </w:r>
          </w:p>
        </w:tc>
      </w:tr>
      <w:tr w:rsidR="006A0C45" w:rsidRPr="00C14380" w:rsidTr="006A0C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A0C45" w:rsidRPr="006A0C45" w:rsidRDefault="006A0C45" w:rsidP="006A0C4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60"/>
              <w:jc w:val="both"/>
              <w:textAlignment w:val="auto"/>
              <w:rPr>
                <w:b/>
                <w:bCs/>
                <w:sz w:val="20"/>
                <w:lang w:val="en-GB"/>
              </w:rPr>
            </w:pPr>
            <w:r w:rsidRPr="006A0C45">
              <w:rPr>
                <w:b/>
                <w:bCs/>
                <w:sz w:val="20"/>
                <w:u w:val="single"/>
                <w:lang w:val="en-GB"/>
              </w:rPr>
              <w:t xml:space="preserve">One full </w:t>
            </w:r>
            <w:r w:rsidRPr="006A0C45">
              <w:rPr>
                <w:sz w:val="20"/>
                <w:lang w:val="en-GB"/>
              </w:rPr>
              <w:t xml:space="preserve">fellowship per eligible country </w:t>
            </w:r>
            <w:r w:rsidRPr="006A0C45">
              <w:rPr>
                <w:b/>
                <w:bCs/>
                <w:sz w:val="20"/>
                <w:lang w:val="en-GB"/>
              </w:rPr>
              <w:t xml:space="preserve">within the Asia-Pacific region only. </w:t>
            </w:r>
          </w:p>
        </w:tc>
      </w:tr>
      <w:tr w:rsidR="006A0C45" w:rsidRPr="00C14380" w:rsidTr="006A0C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A0C45" w:rsidRPr="006A0C45" w:rsidRDefault="006A0C45" w:rsidP="006A0C4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60"/>
              <w:jc w:val="both"/>
              <w:textAlignment w:val="auto"/>
              <w:rPr>
                <w:sz w:val="20"/>
                <w:lang w:val="en-GB"/>
              </w:rPr>
            </w:pPr>
            <w:r w:rsidRPr="006A0C45">
              <w:rPr>
                <w:sz w:val="20"/>
                <w:lang w:val="en-GB"/>
              </w:rPr>
              <w:t>A round trip airticket in economy class from country of origin to venue by the most direct and economical itinerary</w:t>
            </w:r>
          </w:p>
        </w:tc>
      </w:tr>
      <w:tr w:rsidR="006A0C45" w:rsidRPr="00C14380" w:rsidTr="006A0C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A0C45" w:rsidRPr="006A0C45" w:rsidRDefault="006A0C45" w:rsidP="006A0C4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60"/>
              <w:jc w:val="both"/>
              <w:textAlignment w:val="auto"/>
              <w:rPr>
                <w:sz w:val="20"/>
                <w:lang w:val="en-GB"/>
              </w:rPr>
            </w:pPr>
            <w:r w:rsidRPr="006A0C45">
              <w:rPr>
                <w:sz w:val="20"/>
                <w:lang w:val="en-GB"/>
              </w:rPr>
              <w:t>A daily subsistence allowance to cover accommodation, meals and misc. expenses</w:t>
            </w:r>
          </w:p>
        </w:tc>
      </w:tr>
      <w:tr w:rsidR="006A0C45" w:rsidRPr="00C14380" w:rsidTr="006A0C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6A0C45" w:rsidRPr="006A0C45" w:rsidRDefault="006A0C45" w:rsidP="006A0C4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lang w:val="en-GB"/>
              </w:rPr>
            </w:pPr>
          </w:p>
        </w:tc>
      </w:tr>
      <w:tr w:rsidR="006A0C45" w:rsidRPr="006A0C45" w:rsidTr="006A0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6A0C45" w:rsidRPr="006A0C45" w:rsidRDefault="006A0C45" w:rsidP="00A26D05">
            <w:pPr>
              <w:spacing w:before="60" w:after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6A0C45" w:rsidRPr="006A0C45" w:rsidRDefault="006A0C45" w:rsidP="00A26D05">
            <w:pPr>
              <w:spacing w:before="60" w:after="60"/>
              <w:rPr>
                <w:lang w:val="en-GB"/>
              </w:rPr>
            </w:pPr>
            <w:r w:rsidRPr="006A0C45">
              <w:rPr>
                <w:b/>
                <w:bCs/>
                <w:sz w:val="16"/>
                <w:lang w:val="en-US"/>
              </w:rPr>
              <w:t>Signature of fellowship candidate:</w:t>
            </w:r>
          </w:p>
        </w:tc>
        <w:tc>
          <w:tcPr>
            <w:tcW w:w="3260" w:type="dxa"/>
            <w:gridSpan w:val="3"/>
          </w:tcPr>
          <w:p w:rsidR="006A0C45" w:rsidRPr="006A0C45" w:rsidRDefault="006A0C45" w:rsidP="00A26D05">
            <w:pPr>
              <w:spacing w:before="60" w:after="60"/>
              <w:rPr>
                <w:sz w:val="16"/>
                <w:szCs w:val="16"/>
                <w:lang w:val="en-GB"/>
              </w:rPr>
            </w:pPr>
          </w:p>
          <w:p w:rsidR="006A0C45" w:rsidRPr="006A0C45" w:rsidRDefault="006A0C45" w:rsidP="00A26D05">
            <w:pPr>
              <w:spacing w:before="60" w:after="60"/>
              <w:rPr>
                <w:lang w:val="en-GB"/>
              </w:rPr>
            </w:pPr>
            <w:r w:rsidRPr="006A0C45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6A0C45" w:rsidRPr="00C14380" w:rsidTr="006A0C4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6A0C45" w:rsidRPr="006A0C45" w:rsidRDefault="006A0C45" w:rsidP="006A0C45">
            <w:pPr>
              <w:rPr>
                <w:b/>
                <w:bCs/>
                <w:sz w:val="16"/>
                <w:lang w:val="en-US"/>
              </w:rPr>
            </w:pPr>
            <w:r w:rsidRPr="006A0C45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6A0C45" w:rsidRPr="006A0C45" w:rsidRDefault="006A0C45" w:rsidP="006A0C45">
            <w:pPr>
              <w:rPr>
                <w:lang w:val="en-GB"/>
              </w:rPr>
            </w:pPr>
            <w:r w:rsidRPr="006A0C45">
              <w:rPr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6A0C45" w:rsidRPr="006A0C45" w:rsidTr="006A0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6A0C45" w:rsidRPr="006A0C45" w:rsidRDefault="006A0C45" w:rsidP="00A26D05">
            <w:pPr>
              <w:spacing w:after="120"/>
              <w:rPr>
                <w:lang w:val="en-GB"/>
              </w:rPr>
            </w:pPr>
            <w:r w:rsidRPr="006A0C45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6A0C45" w:rsidRPr="006A0C45" w:rsidRDefault="006A0C45" w:rsidP="00A26D05">
            <w:pPr>
              <w:spacing w:after="120"/>
              <w:rPr>
                <w:lang w:val="en-GB"/>
              </w:rPr>
            </w:pPr>
            <w:r w:rsidRPr="006A0C45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64669B" w:rsidRPr="00312A46" w:rsidRDefault="00312A46" w:rsidP="00312A46">
      <w:pPr>
        <w:pStyle w:val="Footer"/>
      </w:pPr>
      <w:r>
        <w:t>ITU-T\BUREAU\CIRC\275F</w:t>
      </w:r>
      <w:r w:rsidRPr="00C73F0D">
        <w:t>.</w:t>
      </w:r>
      <w:r>
        <w:t>DOC</w:t>
      </w:r>
    </w:p>
    <w:sectPr w:rsidR="0064669B" w:rsidRPr="00312A46" w:rsidSect="008C5284">
      <w:headerReference w:type="first" r:id="rId30"/>
      <w:footerReference w:type="first" r:id="rId31"/>
      <w:type w:val="oddPage"/>
      <w:pgSz w:w="11907" w:h="16840" w:code="9"/>
      <w:pgMar w:top="851" w:right="1021" w:bottom="851" w:left="102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91" w:rsidRDefault="00521091">
      <w:r>
        <w:separator/>
      </w:r>
    </w:p>
  </w:endnote>
  <w:endnote w:type="continuationSeparator" w:id="0">
    <w:p w:rsidR="00521091" w:rsidRDefault="0052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6" w:rsidRPr="00D210B7" w:rsidRDefault="00312A46" w:rsidP="00312A46">
    <w:pPr>
      <w:pStyle w:val="Footer"/>
    </w:pPr>
    <w:r>
      <w:t>ITU-T\BUREAU\CIRC\275F</w:t>
    </w:r>
    <w:r w:rsidRPr="00C73F0D">
      <w:t>.</w:t>
    </w:r>
    <w:r>
      <w:t>DOC</w:t>
    </w:r>
  </w:p>
  <w:p w:rsidR="00521091" w:rsidRPr="00312A46" w:rsidRDefault="00521091" w:rsidP="00312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6" w:rsidRPr="00D210B7" w:rsidRDefault="00312A46" w:rsidP="00312A46">
    <w:pPr>
      <w:pStyle w:val="Footer"/>
    </w:pPr>
    <w:r>
      <w:t>ITU-T\BUREAU\CIRC\275F</w:t>
    </w:r>
    <w:r w:rsidRPr="00C73F0D">
      <w:t>.</w:t>
    </w:r>
    <w:r>
      <w:t>DOC</w:t>
    </w:r>
  </w:p>
  <w:p w:rsidR="00521091" w:rsidRPr="00312A46" w:rsidRDefault="00521091" w:rsidP="00312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6"/>
      <w:gridCol w:w="3154"/>
      <w:gridCol w:w="2435"/>
      <w:gridCol w:w="2252"/>
    </w:tblGrid>
    <w:tr w:rsidR="00521091" w:rsidRPr="00C14380" w:rsidTr="00907DF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21091" w:rsidRDefault="00521091" w:rsidP="00907DF3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21091" w:rsidRDefault="00521091" w:rsidP="00A77E54">
          <w:pPr>
            <w:pStyle w:val="itu"/>
          </w:pPr>
          <w:r>
            <w:t>Téléphone: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21091" w:rsidRDefault="00521091" w:rsidP="00907DF3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21091" w:rsidRDefault="00521091" w:rsidP="00A77E54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521091" w:rsidTr="00907DF3">
      <w:trPr>
        <w:cantSplit/>
      </w:trPr>
      <w:tc>
        <w:tcPr>
          <w:tcW w:w="1062" w:type="pct"/>
        </w:tcPr>
        <w:p w:rsidR="00521091" w:rsidRDefault="00521091" w:rsidP="00A77E54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521091" w:rsidRDefault="00521091" w:rsidP="00907DF3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521091" w:rsidRDefault="00521091" w:rsidP="00A77E54">
          <w:pPr>
            <w:pStyle w:val="itu"/>
          </w:pPr>
          <w:r>
            <w:t>Télégrame ITU GENEVE</w:t>
          </w:r>
        </w:p>
      </w:tc>
      <w:tc>
        <w:tcPr>
          <w:tcW w:w="1131" w:type="pct"/>
        </w:tcPr>
        <w:p w:rsidR="00521091" w:rsidRPr="005A19F0" w:rsidRDefault="00521091" w:rsidP="00907DF3">
          <w:pPr>
            <w:pStyle w:val="itu"/>
            <w:tabs>
              <w:tab w:val="clear" w:pos="709"/>
              <w:tab w:val="clear" w:pos="1134"/>
              <w:tab w:val="right" w:pos="2012"/>
            </w:tabs>
            <w:rPr>
              <w:rStyle w:val="Hyperlink"/>
            </w:rPr>
          </w:pPr>
          <w:r>
            <w:tab/>
          </w:r>
          <w:r w:rsidRPr="005A19F0">
            <w:rPr>
              <w:rStyle w:val="Hyperlink"/>
            </w:rPr>
            <w:t>www.itu.int</w:t>
          </w:r>
        </w:p>
      </w:tc>
    </w:tr>
    <w:tr w:rsidR="00521091" w:rsidTr="00907DF3">
      <w:trPr>
        <w:cantSplit/>
      </w:trPr>
      <w:tc>
        <w:tcPr>
          <w:tcW w:w="1062" w:type="pct"/>
        </w:tcPr>
        <w:p w:rsidR="00521091" w:rsidRDefault="00521091" w:rsidP="00907DF3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521091" w:rsidRDefault="00521091" w:rsidP="00907DF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521091" w:rsidRDefault="00521091" w:rsidP="00907DF3">
          <w:pPr>
            <w:pStyle w:val="itu"/>
          </w:pPr>
        </w:p>
      </w:tc>
      <w:tc>
        <w:tcPr>
          <w:tcW w:w="1131" w:type="pct"/>
        </w:tcPr>
        <w:p w:rsidR="00521091" w:rsidRDefault="00521091" w:rsidP="00907DF3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521091" w:rsidRPr="00A77E54" w:rsidRDefault="00521091" w:rsidP="00A77E5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91" w:rsidRPr="00A26D05" w:rsidRDefault="00521091" w:rsidP="00A26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91" w:rsidRDefault="00521091">
      <w:r>
        <w:t>____________________</w:t>
      </w:r>
    </w:p>
  </w:footnote>
  <w:footnote w:type="continuationSeparator" w:id="0">
    <w:p w:rsidR="00521091" w:rsidRDefault="0052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91" w:rsidRPr="0089465A" w:rsidRDefault="00521091" w:rsidP="00687813">
    <w:pPr>
      <w:pStyle w:val="Header"/>
      <w:rPr>
        <w:b/>
        <w:noProof/>
        <w:sz w:val="18"/>
        <w:szCs w:val="18"/>
      </w:rPr>
    </w:pPr>
    <w:r w:rsidRPr="003222B0">
      <w:rPr>
        <w:noProof/>
        <w:sz w:val="18"/>
        <w:szCs w:val="18"/>
      </w:rPr>
      <w:t>-</w:t>
    </w:r>
    <w:r w:rsidRPr="003222B0">
      <w:rPr>
        <w:sz w:val="18"/>
        <w:szCs w:val="18"/>
      </w:rPr>
      <w:t xml:space="preserve"> </w:t>
    </w:r>
    <w:r w:rsidR="00800AEF" w:rsidRPr="003222B0">
      <w:rPr>
        <w:sz w:val="18"/>
        <w:szCs w:val="18"/>
      </w:rPr>
      <w:fldChar w:fldCharType="begin"/>
    </w:r>
    <w:r w:rsidRPr="003222B0">
      <w:rPr>
        <w:sz w:val="18"/>
        <w:szCs w:val="18"/>
      </w:rPr>
      <w:instrText xml:space="preserve"> PAGE   \* MERGEFORMAT </w:instrText>
    </w:r>
    <w:r w:rsidR="00800AEF" w:rsidRPr="003222B0">
      <w:rPr>
        <w:sz w:val="18"/>
        <w:szCs w:val="18"/>
      </w:rPr>
      <w:fldChar w:fldCharType="separate"/>
    </w:r>
    <w:r w:rsidR="00B44ECC">
      <w:rPr>
        <w:noProof/>
        <w:sz w:val="18"/>
        <w:szCs w:val="18"/>
      </w:rPr>
      <w:t>2</w:t>
    </w:r>
    <w:r w:rsidR="00800AEF" w:rsidRPr="003222B0">
      <w:rPr>
        <w:noProof/>
        <w:sz w:val="18"/>
        <w:szCs w:val="18"/>
      </w:rPr>
      <w:fldChar w:fldCharType="end"/>
    </w:r>
    <w:r w:rsidRPr="003222B0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C" w:rsidRDefault="00C1438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21091" w:rsidRDefault="005210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C" w:rsidRDefault="00C1438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B44ECC" w:rsidRDefault="00B44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1AD4C0C"/>
    <w:multiLevelType w:val="hybridMultilevel"/>
    <w:tmpl w:val="E2162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47459"/>
    <w:multiLevelType w:val="multilevel"/>
    <w:tmpl w:val="40FC50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2146C"/>
    <w:rsid w:val="00034C8C"/>
    <w:rsid w:val="00036A40"/>
    <w:rsid w:val="00045A05"/>
    <w:rsid w:val="00051873"/>
    <w:rsid w:val="00052E2B"/>
    <w:rsid w:val="000545BD"/>
    <w:rsid w:val="00054AD9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328"/>
    <w:rsid w:val="000C7D67"/>
    <w:rsid w:val="000E4C21"/>
    <w:rsid w:val="000E6752"/>
    <w:rsid w:val="000E6B18"/>
    <w:rsid w:val="000F2AD5"/>
    <w:rsid w:val="00100632"/>
    <w:rsid w:val="0010238C"/>
    <w:rsid w:val="00103A96"/>
    <w:rsid w:val="001052BD"/>
    <w:rsid w:val="00105666"/>
    <w:rsid w:val="00122BC5"/>
    <w:rsid w:val="001322EE"/>
    <w:rsid w:val="00140D55"/>
    <w:rsid w:val="00147126"/>
    <w:rsid w:val="0015083C"/>
    <w:rsid w:val="00157DEF"/>
    <w:rsid w:val="0016073A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E43A6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0881"/>
    <w:rsid w:val="0029340B"/>
    <w:rsid w:val="002A0314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52C0"/>
    <w:rsid w:val="002C6469"/>
    <w:rsid w:val="002C7498"/>
    <w:rsid w:val="002C75C2"/>
    <w:rsid w:val="002D039B"/>
    <w:rsid w:val="002D12D6"/>
    <w:rsid w:val="002D5064"/>
    <w:rsid w:val="002D5664"/>
    <w:rsid w:val="002D7691"/>
    <w:rsid w:val="002E14C3"/>
    <w:rsid w:val="002E199A"/>
    <w:rsid w:val="002E3CC0"/>
    <w:rsid w:val="002F31E3"/>
    <w:rsid w:val="002F490B"/>
    <w:rsid w:val="002F4A5E"/>
    <w:rsid w:val="002F77B9"/>
    <w:rsid w:val="003044B7"/>
    <w:rsid w:val="00310985"/>
    <w:rsid w:val="0031242A"/>
    <w:rsid w:val="00312A46"/>
    <w:rsid w:val="0032158F"/>
    <w:rsid w:val="0032161B"/>
    <w:rsid w:val="003222B0"/>
    <w:rsid w:val="003278F5"/>
    <w:rsid w:val="00333903"/>
    <w:rsid w:val="00333D60"/>
    <w:rsid w:val="003359F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17C8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29C2"/>
    <w:rsid w:val="00464FB6"/>
    <w:rsid w:val="0046635E"/>
    <w:rsid w:val="00472220"/>
    <w:rsid w:val="0047256D"/>
    <w:rsid w:val="0048073E"/>
    <w:rsid w:val="004962EC"/>
    <w:rsid w:val="00497ADA"/>
    <w:rsid w:val="004A22E8"/>
    <w:rsid w:val="004A2A46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01D2"/>
    <w:rsid w:val="005067D6"/>
    <w:rsid w:val="0050779B"/>
    <w:rsid w:val="005128E8"/>
    <w:rsid w:val="00512AD9"/>
    <w:rsid w:val="00515ABA"/>
    <w:rsid w:val="00517DE4"/>
    <w:rsid w:val="00520ED8"/>
    <w:rsid w:val="00521091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1100"/>
    <w:rsid w:val="00562D79"/>
    <w:rsid w:val="0056676C"/>
    <w:rsid w:val="00566D5D"/>
    <w:rsid w:val="00571330"/>
    <w:rsid w:val="00574B67"/>
    <w:rsid w:val="00576622"/>
    <w:rsid w:val="0058584A"/>
    <w:rsid w:val="00594730"/>
    <w:rsid w:val="005962E7"/>
    <w:rsid w:val="005A0780"/>
    <w:rsid w:val="005A19F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4327"/>
    <w:rsid w:val="00625D2B"/>
    <w:rsid w:val="0063475D"/>
    <w:rsid w:val="006425AE"/>
    <w:rsid w:val="00643AB4"/>
    <w:rsid w:val="00644079"/>
    <w:rsid w:val="0064669B"/>
    <w:rsid w:val="00646DC2"/>
    <w:rsid w:val="00651B47"/>
    <w:rsid w:val="00651E4A"/>
    <w:rsid w:val="00654BEB"/>
    <w:rsid w:val="00657724"/>
    <w:rsid w:val="00665809"/>
    <w:rsid w:val="00667960"/>
    <w:rsid w:val="006703AE"/>
    <w:rsid w:val="00673A2E"/>
    <w:rsid w:val="00675CEF"/>
    <w:rsid w:val="00686E0F"/>
    <w:rsid w:val="00687813"/>
    <w:rsid w:val="00691CC7"/>
    <w:rsid w:val="006927DC"/>
    <w:rsid w:val="006A0C45"/>
    <w:rsid w:val="006A15C6"/>
    <w:rsid w:val="006C2539"/>
    <w:rsid w:val="006C3772"/>
    <w:rsid w:val="006C48D6"/>
    <w:rsid w:val="006F125C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95623"/>
    <w:rsid w:val="007A2F84"/>
    <w:rsid w:val="007B5B29"/>
    <w:rsid w:val="007B7BFF"/>
    <w:rsid w:val="007D5C68"/>
    <w:rsid w:val="007D6430"/>
    <w:rsid w:val="007E467B"/>
    <w:rsid w:val="00800AEF"/>
    <w:rsid w:val="00804FF1"/>
    <w:rsid w:val="0080659A"/>
    <w:rsid w:val="00806FDF"/>
    <w:rsid w:val="008130D7"/>
    <w:rsid w:val="00816DB0"/>
    <w:rsid w:val="00823299"/>
    <w:rsid w:val="0082494E"/>
    <w:rsid w:val="00825798"/>
    <w:rsid w:val="00825FC5"/>
    <w:rsid w:val="00834D78"/>
    <w:rsid w:val="00845908"/>
    <w:rsid w:val="00846FCF"/>
    <w:rsid w:val="00847975"/>
    <w:rsid w:val="00850C7D"/>
    <w:rsid w:val="00874D11"/>
    <w:rsid w:val="00891B0E"/>
    <w:rsid w:val="00892810"/>
    <w:rsid w:val="0089465A"/>
    <w:rsid w:val="008A6379"/>
    <w:rsid w:val="008A69A3"/>
    <w:rsid w:val="008A6BD2"/>
    <w:rsid w:val="008B585F"/>
    <w:rsid w:val="008B768C"/>
    <w:rsid w:val="008B7B8C"/>
    <w:rsid w:val="008C1991"/>
    <w:rsid w:val="008C19B9"/>
    <w:rsid w:val="008C5284"/>
    <w:rsid w:val="008D34E6"/>
    <w:rsid w:val="008D566F"/>
    <w:rsid w:val="008E0CF2"/>
    <w:rsid w:val="008E4983"/>
    <w:rsid w:val="008E7EA8"/>
    <w:rsid w:val="008F5532"/>
    <w:rsid w:val="008F5E4B"/>
    <w:rsid w:val="008F6258"/>
    <w:rsid w:val="008F6F2A"/>
    <w:rsid w:val="009012B7"/>
    <w:rsid w:val="00902BD5"/>
    <w:rsid w:val="0090478A"/>
    <w:rsid w:val="00907DF3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590"/>
    <w:rsid w:val="00994BE5"/>
    <w:rsid w:val="00997CD0"/>
    <w:rsid w:val="009C2588"/>
    <w:rsid w:val="009C783A"/>
    <w:rsid w:val="009D5C72"/>
    <w:rsid w:val="009E0E56"/>
    <w:rsid w:val="00A002B2"/>
    <w:rsid w:val="00A01F10"/>
    <w:rsid w:val="00A11ED9"/>
    <w:rsid w:val="00A23990"/>
    <w:rsid w:val="00A268BA"/>
    <w:rsid w:val="00A26ADD"/>
    <w:rsid w:val="00A26D05"/>
    <w:rsid w:val="00A461B9"/>
    <w:rsid w:val="00A46827"/>
    <w:rsid w:val="00A515CF"/>
    <w:rsid w:val="00A53916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42B00"/>
    <w:rsid w:val="00B44ECC"/>
    <w:rsid w:val="00B51DC4"/>
    <w:rsid w:val="00B54F9B"/>
    <w:rsid w:val="00B61822"/>
    <w:rsid w:val="00B620C3"/>
    <w:rsid w:val="00B64063"/>
    <w:rsid w:val="00B67822"/>
    <w:rsid w:val="00B8131A"/>
    <w:rsid w:val="00B8146B"/>
    <w:rsid w:val="00B8368F"/>
    <w:rsid w:val="00B911A8"/>
    <w:rsid w:val="00B92119"/>
    <w:rsid w:val="00B94FD0"/>
    <w:rsid w:val="00B963BD"/>
    <w:rsid w:val="00B966D3"/>
    <w:rsid w:val="00BB6706"/>
    <w:rsid w:val="00BC13AB"/>
    <w:rsid w:val="00BE6AC6"/>
    <w:rsid w:val="00BF17E2"/>
    <w:rsid w:val="00BF3B98"/>
    <w:rsid w:val="00BF783A"/>
    <w:rsid w:val="00C14380"/>
    <w:rsid w:val="00C165E5"/>
    <w:rsid w:val="00C17596"/>
    <w:rsid w:val="00C358D5"/>
    <w:rsid w:val="00C40C64"/>
    <w:rsid w:val="00C51DC6"/>
    <w:rsid w:val="00C55860"/>
    <w:rsid w:val="00C564BD"/>
    <w:rsid w:val="00C64E19"/>
    <w:rsid w:val="00C64F42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0FD6"/>
    <w:rsid w:val="00D332AF"/>
    <w:rsid w:val="00D37E6A"/>
    <w:rsid w:val="00D401F8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74DC"/>
    <w:rsid w:val="00DE032B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16EC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3AF1"/>
    <w:rsid w:val="00E86E18"/>
    <w:rsid w:val="00E8788E"/>
    <w:rsid w:val="00E87A59"/>
    <w:rsid w:val="00E925B3"/>
    <w:rsid w:val="00EA4E24"/>
    <w:rsid w:val="00EC6E02"/>
    <w:rsid w:val="00EC724B"/>
    <w:rsid w:val="00F06C46"/>
    <w:rsid w:val="00F1516F"/>
    <w:rsid w:val="00F15ACB"/>
    <w:rsid w:val="00F17154"/>
    <w:rsid w:val="00F249E6"/>
    <w:rsid w:val="00F425D9"/>
    <w:rsid w:val="00F4616B"/>
    <w:rsid w:val="00F47388"/>
    <w:rsid w:val="00F5389C"/>
    <w:rsid w:val="00F70CB1"/>
    <w:rsid w:val="00F724F8"/>
    <w:rsid w:val="00F728B7"/>
    <w:rsid w:val="00F7301A"/>
    <w:rsid w:val="00F74365"/>
    <w:rsid w:val="00F7437F"/>
    <w:rsid w:val="00F77B28"/>
    <w:rsid w:val="00F812CF"/>
    <w:rsid w:val="00F922B4"/>
    <w:rsid w:val="00F92C27"/>
    <w:rsid w:val="00F94201"/>
    <w:rsid w:val="00FA1939"/>
    <w:rsid w:val="00FA3CBD"/>
    <w:rsid w:val="00FA7F67"/>
    <w:rsid w:val="00FB68D7"/>
    <w:rsid w:val="00FC2101"/>
    <w:rsid w:val="00FC4904"/>
    <w:rsid w:val="00FC614C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10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6110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6110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6110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6110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6110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6110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6110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6110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6110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561100"/>
  </w:style>
  <w:style w:type="paragraph" w:styleId="TOC7">
    <w:name w:val="toc 7"/>
    <w:basedOn w:val="TOC3"/>
    <w:semiHidden/>
    <w:rsid w:val="00561100"/>
  </w:style>
  <w:style w:type="paragraph" w:styleId="TOC6">
    <w:name w:val="toc 6"/>
    <w:basedOn w:val="TOC3"/>
    <w:semiHidden/>
    <w:rsid w:val="00561100"/>
  </w:style>
  <w:style w:type="paragraph" w:styleId="TOC5">
    <w:name w:val="toc 5"/>
    <w:basedOn w:val="TOC3"/>
    <w:semiHidden/>
    <w:rsid w:val="00561100"/>
  </w:style>
  <w:style w:type="paragraph" w:styleId="TOC4">
    <w:name w:val="toc 4"/>
    <w:basedOn w:val="TOC3"/>
    <w:semiHidden/>
    <w:rsid w:val="00561100"/>
  </w:style>
  <w:style w:type="paragraph" w:styleId="TOC3">
    <w:name w:val="toc 3"/>
    <w:basedOn w:val="TOC2"/>
    <w:semiHidden/>
    <w:rsid w:val="00561100"/>
    <w:pPr>
      <w:spacing w:before="80"/>
    </w:pPr>
  </w:style>
  <w:style w:type="paragraph" w:styleId="TOC2">
    <w:name w:val="toc 2"/>
    <w:basedOn w:val="TOC1"/>
    <w:semiHidden/>
    <w:rsid w:val="00561100"/>
    <w:pPr>
      <w:spacing w:before="120"/>
    </w:pPr>
  </w:style>
  <w:style w:type="paragraph" w:styleId="TOC1">
    <w:name w:val="toc 1"/>
    <w:basedOn w:val="Normal"/>
    <w:semiHidden/>
    <w:rsid w:val="0056110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61100"/>
    <w:pPr>
      <w:ind w:left="1698"/>
    </w:pPr>
  </w:style>
  <w:style w:type="paragraph" w:styleId="Index6">
    <w:name w:val="index 6"/>
    <w:basedOn w:val="Normal"/>
    <w:next w:val="Normal"/>
    <w:semiHidden/>
    <w:rsid w:val="00561100"/>
    <w:pPr>
      <w:ind w:left="1415"/>
    </w:pPr>
  </w:style>
  <w:style w:type="paragraph" w:styleId="Index5">
    <w:name w:val="index 5"/>
    <w:basedOn w:val="Normal"/>
    <w:next w:val="Normal"/>
    <w:semiHidden/>
    <w:rsid w:val="00561100"/>
    <w:pPr>
      <w:ind w:left="1132"/>
    </w:pPr>
  </w:style>
  <w:style w:type="paragraph" w:styleId="Index4">
    <w:name w:val="index 4"/>
    <w:basedOn w:val="Normal"/>
    <w:next w:val="Normal"/>
    <w:semiHidden/>
    <w:rsid w:val="00561100"/>
    <w:pPr>
      <w:ind w:left="849"/>
    </w:pPr>
  </w:style>
  <w:style w:type="paragraph" w:styleId="Index3">
    <w:name w:val="index 3"/>
    <w:basedOn w:val="Normal"/>
    <w:next w:val="Normal"/>
    <w:semiHidden/>
    <w:rsid w:val="00561100"/>
    <w:pPr>
      <w:ind w:left="566"/>
    </w:pPr>
  </w:style>
  <w:style w:type="paragraph" w:styleId="Index2">
    <w:name w:val="index 2"/>
    <w:basedOn w:val="Normal"/>
    <w:next w:val="Normal"/>
    <w:semiHidden/>
    <w:rsid w:val="00561100"/>
    <w:pPr>
      <w:ind w:left="283"/>
    </w:pPr>
  </w:style>
  <w:style w:type="paragraph" w:styleId="Index1">
    <w:name w:val="index 1"/>
    <w:basedOn w:val="Normal"/>
    <w:next w:val="Normal"/>
    <w:semiHidden/>
    <w:rsid w:val="00561100"/>
  </w:style>
  <w:style w:type="character" w:styleId="LineNumber">
    <w:name w:val="line number"/>
    <w:basedOn w:val="DefaultParagraphFont"/>
    <w:rsid w:val="00561100"/>
  </w:style>
  <w:style w:type="paragraph" w:styleId="IndexHeading">
    <w:name w:val="index heading"/>
    <w:basedOn w:val="Normal"/>
    <w:next w:val="Index1"/>
    <w:semiHidden/>
    <w:rsid w:val="00561100"/>
  </w:style>
  <w:style w:type="paragraph" w:styleId="Footer">
    <w:name w:val="footer"/>
    <w:basedOn w:val="Normal"/>
    <w:link w:val="FooterChar"/>
    <w:uiPriority w:val="99"/>
    <w:rsid w:val="0056110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56110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561100"/>
    <w:rPr>
      <w:position w:val="6"/>
      <w:sz w:val="16"/>
    </w:rPr>
  </w:style>
  <w:style w:type="paragraph" w:styleId="FootnoteText">
    <w:name w:val="footnote text"/>
    <w:basedOn w:val="Normal"/>
    <w:semiHidden/>
    <w:rsid w:val="005611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61100"/>
    <w:pPr>
      <w:ind w:left="794"/>
    </w:pPr>
  </w:style>
  <w:style w:type="paragraph" w:customStyle="1" w:styleId="TableLegend">
    <w:name w:val="Table_Legend"/>
    <w:basedOn w:val="TableText"/>
    <w:rsid w:val="00561100"/>
    <w:pPr>
      <w:spacing w:before="120"/>
    </w:pPr>
  </w:style>
  <w:style w:type="paragraph" w:customStyle="1" w:styleId="TableText">
    <w:name w:val="Table_Text"/>
    <w:basedOn w:val="Normal"/>
    <w:rsid w:val="005611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6110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6110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61100"/>
    <w:pPr>
      <w:spacing w:before="80"/>
      <w:ind w:left="794" w:hanging="794"/>
    </w:pPr>
  </w:style>
  <w:style w:type="paragraph" w:customStyle="1" w:styleId="enumlev2">
    <w:name w:val="enumlev2"/>
    <w:basedOn w:val="enumlev1"/>
    <w:rsid w:val="00561100"/>
    <w:pPr>
      <w:ind w:left="1191" w:hanging="397"/>
    </w:pPr>
  </w:style>
  <w:style w:type="paragraph" w:customStyle="1" w:styleId="enumlev3">
    <w:name w:val="enumlev3"/>
    <w:basedOn w:val="enumlev2"/>
    <w:rsid w:val="00561100"/>
    <w:pPr>
      <w:ind w:left="1588"/>
    </w:pPr>
  </w:style>
  <w:style w:type="paragraph" w:customStyle="1" w:styleId="TableHead">
    <w:name w:val="Table_Head"/>
    <w:basedOn w:val="TableText"/>
    <w:rsid w:val="0056110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6110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61100"/>
    <w:pPr>
      <w:spacing w:before="480"/>
    </w:pPr>
  </w:style>
  <w:style w:type="paragraph" w:customStyle="1" w:styleId="FigureTitle">
    <w:name w:val="Figure_Title"/>
    <w:basedOn w:val="TableTitle"/>
    <w:next w:val="Normal"/>
    <w:rsid w:val="0056110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6110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6110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6110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61100"/>
  </w:style>
  <w:style w:type="paragraph" w:customStyle="1" w:styleId="AppendixRef">
    <w:name w:val="Appendix_Ref"/>
    <w:basedOn w:val="AnnexRef"/>
    <w:next w:val="AppendixTitle"/>
    <w:rsid w:val="00561100"/>
  </w:style>
  <w:style w:type="paragraph" w:customStyle="1" w:styleId="AppendixTitle">
    <w:name w:val="Appendix_Title"/>
    <w:basedOn w:val="AnnexTitle"/>
    <w:next w:val="Normal"/>
    <w:rsid w:val="00561100"/>
  </w:style>
  <w:style w:type="paragraph" w:customStyle="1" w:styleId="RefTitle">
    <w:name w:val="Ref_Title"/>
    <w:basedOn w:val="Normal"/>
    <w:next w:val="RefText"/>
    <w:rsid w:val="0056110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61100"/>
    <w:pPr>
      <w:ind w:left="794" w:hanging="794"/>
    </w:pPr>
  </w:style>
  <w:style w:type="paragraph" w:customStyle="1" w:styleId="Equation">
    <w:name w:val="Equation"/>
    <w:basedOn w:val="Normal"/>
    <w:rsid w:val="0056110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6110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61100"/>
    <w:pPr>
      <w:spacing w:before="320"/>
    </w:pPr>
  </w:style>
  <w:style w:type="paragraph" w:customStyle="1" w:styleId="call">
    <w:name w:val="call"/>
    <w:basedOn w:val="Normal"/>
    <w:next w:val="Normal"/>
    <w:rsid w:val="0056110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6110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6110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61100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61100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6110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56110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61100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561100"/>
    <w:rPr>
      <w:color w:val="0000FF"/>
      <w:u w:val="single"/>
    </w:rPr>
  </w:style>
  <w:style w:type="paragraph" w:customStyle="1" w:styleId="Qlist">
    <w:name w:val="Qlist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61100"/>
    <w:pPr>
      <w:tabs>
        <w:tab w:val="left" w:pos="397"/>
      </w:tabs>
    </w:pPr>
  </w:style>
  <w:style w:type="paragraph" w:customStyle="1" w:styleId="FirstFooter">
    <w:name w:val="FirstFooter"/>
    <w:basedOn w:val="Footer"/>
    <w:rsid w:val="00561100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61100"/>
  </w:style>
  <w:style w:type="paragraph" w:styleId="BodyText0">
    <w:name w:val="Body Text"/>
    <w:basedOn w:val="Normal"/>
    <w:rsid w:val="00561100"/>
    <w:pPr>
      <w:spacing w:after="120"/>
    </w:pPr>
  </w:style>
  <w:style w:type="character" w:styleId="PageNumber">
    <w:name w:val="page number"/>
    <w:basedOn w:val="DefaultParagraphFont"/>
    <w:rsid w:val="00561100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rsid w:val="00561100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561100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561100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61100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Strong">
    <w:name w:val="Strong"/>
    <w:qFormat/>
    <w:rsid w:val="00045A05"/>
    <w:rPr>
      <w:b/>
      <w:bCs/>
    </w:rPr>
  </w:style>
  <w:style w:type="paragraph" w:styleId="BodyText2">
    <w:name w:val="Body Text 2"/>
    <w:basedOn w:val="Normal"/>
    <w:link w:val="BodyText2Char"/>
    <w:rsid w:val="008B768C"/>
    <w:pPr>
      <w:spacing w:after="120" w:line="480" w:lineRule="auto"/>
    </w:pPr>
  </w:style>
  <w:style w:type="character" w:customStyle="1" w:styleId="BodyText2Char">
    <w:name w:val="Body Text 2 Char"/>
    <w:link w:val="BodyText2"/>
    <w:rsid w:val="008B768C"/>
    <w:rPr>
      <w:rFonts w:ascii="Times New Roman" w:hAnsi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10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6110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6110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6110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6110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6110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6110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6110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6110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6110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561100"/>
  </w:style>
  <w:style w:type="paragraph" w:styleId="TOC7">
    <w:name w:val="toc 7"/>
    <w:basedOn w:val="TOC3"/>
    <w:semiHidden/>
    <w:rsid w:val="00561100"/>
  </w:style>
  <w:style w:type="paragraph" w:styleId="TOC6">
    <w:name w:val="toc 6"/>
    <w:basedOn w:val="TOC3"/>
    <w:semiHidden/>
    <w:rsid w:val="00561100"/>
  </w:style>
  <w:style w:type="paragraph" w:styleId="TOC5">
    <w:name w:val="toc 5"/>
    <w:basedOn w:val="TOC3"/>
    <w:semiHidden/>
    <w:rsid w:val="00561100"/>
  </w:style>
  <w:style w:type="paragraph" w:styleId="TOC4">
    <w:name w:val="toc 4"/>
    <w:basedOn w:val="TOC3"/>
    <w:semiHidden/>
    <w:rsid w:val="00561100"/>
  </w:style>
  <w:style w:type="paragraph" w:styleId="TOC3">
    <w:name w:val="toc 3"/>
    <w:basedOn w:val="TOC2"/>
    <w:semiHidden/>
    <w:rsid w:val="00561100"/>
    <w:pPr>
      <w:spacing w:before="80"/>
    </w:pPr>
  </w:style>
  <w:style w:type="paragraph" w:styleId="TOC2">
    <w:name w:val="toc 2"/>
    <w:basedOn w:val="TOC1"/>
    <w:semiHidden/>
    <w:rsid w:val="00561100"/>
    <w:pPr>
      <w:spacing w:before="120"/>
    </w:pPr>
  </w:style>
  <w:style w:type="paragraph" w:styleId="TOC1">
    <w:name w:val="toc 1"/>
    <w:basedOn w:val="Normal"/>
    <w:semiHidden/>
    <w:rsid w:val="0056110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61100"/>
    <w:pPr>
      <w:ind w:left="1698"/>
    </w:pPr>
  </w:style>
  <w:style w:type="paragraph" w:styleId="Index6">
    <w:name w:val="index 6"/>
    <w:basedOn w:val="Normal"/>
    <w:next w:val="Normal"/>
    <w:semiHidden/>
    <w:rsid w:val="00561100"/>
    <w:pPr>
      <w:ind w:left="1415"/>
    </w:pPr>
  </w:style>
  <w:style w:type="paragraph" w:styleId="Index5">
    <w:name w:val="index 5"/>
    <w:basedOn w:val="Normal"/>
    <w:next w:val="Normal"/>
    <w:semiHidden/>
    <w:rsid w:val="00561100"/>
    <w:pPr>
      <w:ind w:left="1132"/>
    </w:pPr>
  </w:style>
  <w:style w:type="paragraph" w:styleId="Index4">
    <w:name w:val="index 4"/>
    <w:basedOn w:val="Normal"/>
    <w:next w:val="Normal"/>
    <w:semiHidden/>
    <w:rsid w:val="00561100"/>
    <w:pPr>
      <w:ind w:left="849"/>
    </w:pPr>
  </w:style>
  <w:style w:type="paragraph" w:styleId="Index3">
    <w:name w:val="index 3"/>
    <w:basedOn w:val="Normal"/>
    <w:next w:val="Normal"/>
    <w:semiHidden/>
    <w:rsid w:val="00561100"/>
    <w:pPr>
      <w:ind w:left="566"/>
    </w:pPr>
  </w:style>
  <w:style w:type="paragraph" w:styleId="Index2">
    <w:name w:val="index 2"/>
    <w:basedOn w:val="Normal"/>
    <w:next w:val="Normal"/>
    <w:semiHidden/>
    <w:rsid w:val="00561100"/>
    <w:pPr>
      <w:ind w:left="283"/>
    </w:pPr>
  </w:style>
  <w:style w:type="paragraph" w:styleId="Index1">
    <w:name w:val="index 1"/>
    <w:basedOn w:val="Normal"/>
    <w:next w:val="Normal"/>
    <w:semiHidden/>
    <w:rsid w:val="00561100"/>
  </w:style>
  <w:style w:type="character" w:styleId="LineNumber">
    <w:name w:val="line number"/>
    <w:basedOn w:val="DefaultParagraphFont"/>
    <w:rsid w:val="00561100"/>
  </w:style>
  <w:style w:type="paragraph" w:styleId="IndexHeading">
    <w:name w:val="index heading"/>
    <w:basedOn w:val="Normal"/>
    <w:next w:val="Index1"/>
    <w:semiHidden/>
    <w:rsid w:val="00561100"/>
  </w:style>
  <w:style w:type="paragraph" w:styleId="Footer">
    <w:name w:val="footer"/>
    <w:basedOn w:val="Normal"/>
    <w:link w:val="FooterChar"/>
    <w:uiPriority w:val="99"/>
    <w:rsid w:val="0056110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56110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561100"/>
    <w:rPr>
      <w:position w:val="6"/>
      <w:sz w:val="16"/>
    </w:rPr>
  </w:style>
  <w:style w:type="paragraph" w:styleId="FootnoteText">
    <w:name w:val="footnote text"/>
    <w:basedOn w:val="Normal"/>
    <w:semiHidden/>
    <w:rsid w:val="005611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61100"/>
    <w:pPr>
      <w:ind w:left="794"/>
    </w:pPr>
  </w:style>
  <w:style w:type="paragraph" w:customStyle="1" w:styleId="TableLegend">
    <w:name w:val="Table_Legend"/>
    <w:basedOn w:val="TableText"/>
    <w:rsid w:val="00561100"/>
    <w:pPr>
      <w:spacing w:before="120"/>
    </w:pPr>
  </w:style>
  <w:style w:type="paragraph" w:customStyle="1" w:styleId="TableText">
    <w:name w:val="Table_Text"/>
    <w:basedOn w:val="Normal"/>
    <w:rsid w:val="005611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6110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6110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61100"/>
    <w:pPr>
      <w:spacing w:before="80"/>
      <w:ind w:left="794" w:hanging="794"/>
    </w:pPr>
  </w:style>
  <w:style w:type="paragraph" w:customStyle="1" w:styleId="enumlev2">
    <w:name w:val="enumlev2"/>
    <w:basedOn w:val="enumlev1"/>
    <w:rsid w:val="00561100"/>
    <w:pPr>
      <w:ind w:left="1191" w:hanging="397"/>
    </w:pPr>
  </w:style>
  <w:style w:type="paragraph" w:customStyle="1" w:styleId="enumlev3">
    <w:name w:val="enumlev3"/>
    <w:basedOn w:val="enumlev2"/>
    <w:rsid w:val="00561100"/>
    <w:pPr>
      <w:ind w:left="1588"/>
    </w:pPr>
  </w:style>
  <w:style w:type="paragraph" w:customStyle="1" w:styleId="TableHead">
    <w:name w:val="Table_Head"/>
    <w:basedOn w:val="TableText"/>
    <w:rsid w:val="0056110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6110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61100"/>
    <w:pPr>
      <w:spacing w:before="480"/>
    </w:pPr>
  </w:style>
  <w:style w:type="paragraph" w:customStyle="1" w:styleId="FigureTitle">
    <w:name w:val="Figure_Title"/>
    <w:basedOn w:val="TableTitle"/>
    <w:next w:val="Normal"/>
    <w:rsid w:val="0056110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6110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6110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6110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61100"/>
  </w:style>
  <w:style w:type="paragraph" w:customStyle="1" w:styleId="AppendixRef">
    <w:name w:val="Appendix_Ref"/>
    <w:basedOn w:val="AnnexRef"/>
    <w:next w:val="AppendixTitle"/>
    <w:rsid w:val="00561100"/>
  </w:style>
  <w:style w:type="paragraph" w:customStyle="1" w:styleId="AppendixTitle">
    <w:name w:val="Appendix_Title"/>
    <w:basedOn w:val="AnnexTitle"/>
    <w:next w:val="Normal"/>
    <w:rsid w:val="00561100"/>
  </w:style>
  <w:style w:type="paragraph" w:customStyle="1" w:styleId="RefTitle">
    <w:name w:val="Ref_Title"/>
    <w:basedOn w:val="Normal"/>
    <w:next w:val="RefText"/>
    <w:rsid w:val="0056110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61100"/>
    <w:pPr>
      <w:ind w:left="794" w:hanging="794"/>
    </w:pPr>
  </w:style>
  <w:style w:type="paragraph" w:customStyle="1" w:styleId="Equation">
    <w:name w:val="Equation"/>
    <w:basedOn w:val="Normal"/>
    <w:rsid w:val="0056110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6110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61100"/>
    <w:pPr>
      <w:spacing w:before="320"/>
    </w:pPr>
  </w:style>
  <w:style w:type="paragraph" w:customStyle="1" w:styleId="call">
    <w:name w:val="call"/>
    <w:basedOn w:val="Normal"/>
    <w:next w:val="Normal"/>
    <w:rsid w:val="0056110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6110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6110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61100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61100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6110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56110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61100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561100"/>
    <w:rPr>
      <w:color w:val="0000FF"/>
      <w:u w:val="single"/>
    </w:rPr>
  </w:style>
  <w:style w:type="paragraph" w:customStyle="1" w:styleId="Qlist">
    <w:name w:val="Qlist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61100"/>
    <w:pPr>
      <w:tabs>
        <w:tab w:val="left" w:pos="397"/>
      </w:tabs>
    </w:pPr>
  </w:style>
  <w:style w:type="paragraph" w:customStyle="1" w:styleId="FirstFooter">
    <w:name w:val="FirstFooter"/>
    <w:basedOn w:val="Footer"/>
    <w:rsid w:val="00561100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61100"/>
  </w:style>
  <w:style w:type="paragraph" w:styleId="BodyText0">
    <w:name w:val="Body Text"/>
    <w:basedOn w:val="Normal"/>
    <w:rsid w:val="00561100"/>
    <w:pPr>
      <w:spacing w:after="120"/>
    </w:pPr>
  </w:style>
  <w:style w:type="character" w:styleId="PageNumber">
    <w:name w:val="page number"/>
    <w:basedOn w:val="DefaultParagraphFont"/>
    <w:rsid w:val="00561100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rsid w:val="00561100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561100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561100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56110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61100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Strong">
    <w:name w:val="Strong"/>
    <w:qFormat/>
    <w:rsid w:val="00045A05"/>
    <w:rPr>
      <w:b/>
      <w:bCs/>
    </w:rPr>
  </w:style>
  <w:style w:type="paragraph" w:styleId="BodyText2">
    <w:name w:val="Body Text 2"/>
    <w:basedOn w:val="Normal"/>
    <w:link w:val="BodyText2Char"/>
    <w:rsid w:val="008B768C"/>
    <w:pPr>
      <w:spacing w:after="120" w:line="480" w:lineRule="auto"/>
    </w:pPr>
  </w:style>
  <w:style w:type="character" w:customStyle="1" w:styleId="BodyText2Char">
    <w:name w:val="Body Text 2 Char"/>
    <w:link w:val="BodyText2"/>
    <w:rsid w:val="008B768C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D/asp/CMS/Events/2011/DigitalInclusion/index.asp" TargetMode="External"/><Relationship Id="rId18" Type="http://schemas.openxmlformats.org/officeDocument/2006/relationships/hyperlink" Target="http://itu.int/en/ITU-T/info/Pages/resources.aspx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hiruma.n-dy@nhk.or.j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accessibility/201203/Pages/default.aspx" TargetMode="External"/><Relationship Id="rId17" Type="http://schemas.openxmlformats.org/officeDocument/2006/relationships/hyperlink" Target="http://www.itu.int/en/ITU-T/Workshops-and-Seminars/accessibility/201205/Pages/default.aspx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accessibility/201205/Pages/default.aspx" TargetMode="External"/><Relationship Id="rId20" Type="http://schemas.openxmlformats.org/officeDocument/2006/relationships/hyperlink" Target="http://www.itu.int/en/ITU-T/Workshops-and-Seminars/accessibility/201205/Pages/default.aspx" TargetMode="External"/><Relationship Id="rId29" Type="http://schemas.openxmlformats.org/officeDocument/2006/relationships/hyperlink" Target="https://www.nhk.or.jp/strl/english/itu2012/applicatio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focusgroups/ava/Pages/default.aspx" TargetMode="External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hk.or.jp/strl/english/itu2012/" TargetMode="External"/><Relationship Id="rId23" Type="http://schemas.openxmlformats.org/officeDocument/2006/relationships/header" Target="header2.xml"/><Relationship Id="rId28" Type="http://schemas.openxmlformats.org/officeDocument/2006/relationships/hyperlink" Target="mailto:bdtfellowships@itu.int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s://www.nhk.or.jp/strl/english/itu2012/application.html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-T/worksem/accessibility/20101123/index.html" TargetMode="External"/><Relationship Id="rId22" Type="http://schemas.openxmlformats.org/officeDocument/2006/relationships/header" Target="header1.xml"/><Relationship Id="rId27" Type="http://schemas.openxmlformats.org/officeDocument/2006/relationships/image" Target="media/image2.wmf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5A8F-03C7-4071-ACF6-F11F688D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0</TotalTime>
  <Pages>5</Pages>
  <Words>1881</Words>
  <Characters>10727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12583</CharactersWithSpaces>
  <SharedDoc>false</SharedDoc>
  <HLinks>
    <vt:vector size="72" baseType="variant">
      <vt:variant>
        <vt:i4>5963811</vt:i4>
      </vt:variant>
      <vt:variant>
        <vt:i4>33</vt:i4>
      </vt:variant>
      <vt:variant>
        <vt:i4>0</vt:i4>
      </vt:variant>
      <vt:variant>
        <vt:i4>5</vt:i4>
      </vt:variant>
      <vt:variant>
        <vt:lpwstr>mailto:hiruma.n-dy@nhk.or.jp</vt:lpwstr>
      </vt:variant>
      <vt:variant>
        <vt:lpwstr/>
      </vt:variant>
      <vt:variant>
        <vt:i4>6357102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http://www.itu.int/en/ITU-T/Workshops-and-Seminars/accessibility/201205/Pages/default.aspx</vt:lpwstr>
      </vt:variant>
      <vt:variant>
        <vt:lpwstr/>
      </vt:variant>
      <vt:variant>
        <vt:i4>2556002</vt:i4>
      </vt:variant>
      <vt:variant>
        <vt:i4>27</vt:i4>
      </vt:variant>
      <vt:variant>
        <vt:i4>0</vt:i4>
      </vt:variant>
      <vt:variant>
        <vt:i4>5</vt:i4>
      </vt:variant>
      <vt:variant>
        <vt:lpwstr>https://www.nhk.or.jp/strl/english/itu2012/application.html</vt:lpwstr>
      </vt:variant>
      <vt:variant>
        <vt:lpwstr/>
      </vt:variant>
      <vt:variant>
        <vt:i4>393311</vt:i4>
      </vt:variant>
      <vt:variant>
        <vt:i4>24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6357102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http://www.itu.int/en/ITU-T/Workshops-and-Seminars/accessibility/201205/Pages/default.aspx</vt:lpwstr>
      </vt:variant>
      <vt:variant>
        <vt:lpwstr/>
      </vt:variant>
      <vt:variant>
        <vt:i4>6357102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http://www.itu.int/en/ITU-T/Workshops-and-Seminars/accessibility/201205/Pages/default.aspx</vt:lpwstr>
      </vt:variant>
      <vt:variant>
        <vt:lpwstr/>
      </vt:variant>
      <vt:variant>
        <vt:i4>3604516</vt:i4>
      </vt:variant>
      <vt:variant>
        <vt:i4>15</vt:i4>
      </vt:variant>
      <vt:variant>
        <vt:i4>0</vt:i4>
      </vt:variant>
      <vt:variant>
        <vt:i4>5</vt:i4>
      </vt:variant>
      <vt:variant>
        <vt:lpwstr>http://www.nhk.or.jp/strl/english/itu2012/</vt:lpwstr>
      </vt:variant>
      <vt:variant>
        <vt:lpwstr/>
      </vt:variant>
      <vt:variant>
        <vt:i4>2752545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http://www.itu.int/ITU-T/worksem/accessibility/20101123/index.html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http://www.itu.int/ITU-D/asp/CMS/Events/2011/DigitalInclusion/index.asp</vt:lpwstr>
      </vt:variant>
      <vt:variant>
        <vt:lpwstr/>
      </vt:variant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http://www.itu.int/en/ITU-T/Workshops-and-Seminars/accessibility/201203/Pages/default.aspx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http://www.itu.int/en/ITU-T/focusgroups/ava/Pages/default.aspx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2012-04-23T10:25:00Z</cp:lastPrinted>
  <dcterms:created xsi:type="dcterms:W3CDTF">2012-04-23T11:52:00Z</dcterms:created>
  <dcterms:modified xsi:type="dcterms:W3CDTF">2012-04-23T11:52:00Z</dcterms:modified>
</cp:coreProperties>
</file>