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8F0A22">
            <w:pPr>
              <w:pStyle w:val="TopHeader"/>
              <w:rPr>
                <w:sz w:val="22"/>
                <w:szCs w:val="22"/>
              </w:rPr>
            </w:pPr>
            <w:bookmarkStart w:id="0" w:name="_GoBack"/>
            <w:bookmarkEnd w:id="0"/>
            <w:r w:rsidRPr="00977369">
              <w:rPr>
                <w:noProof/>
                <w:lang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8F0A2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8F0A22">
            <w:pPr>
              <w:jc w:val="right"/>
            </w:pPr>
            <w:r w:rsidRPr="00E0753B">
              <w:rPr>
                <w:noProof/>
                <w:lang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8F0A22">
            <w:pPr>
              <w:pStyle w:val="TopHeader"/>
              <w:spacing w:before="60"/>
              <w:rPr>
                <w:sz w:val="20"/>
                <w:szCs w:val="20"/>
              </w:rPr>
            </w:pPr>
          </w:p>
        </w:tc>
        <w:tc>
          <w:tcPr>
            <w:tcW w:w="3194" w:type="dxa"/>
            <w:gridSpan w:val="2"/>
            <w:tcBorders>
              <w:bottom w:val="single" w:sz="12" w:space="0" w:color="auto"/>
            </w:tcBorders>
          </w:tcPr>
          <w:p w:rsidR="008F0A22" w:rsidRPr="003251EA" w:rsidRDefault="008F0A22" w:rsidP="008F0A22">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8F0A22">
            <w:pPr>
              <w:spacing w:before="0"/>
              <w:rPr>
                <w:sz w:val="20"/>
              </w:rPr>
            </w:pPr>
          </w:p>
        </w:tc>
        <w:tc>
          <w:tcPr>
            <w:tcW w:w="3194" w:type="dxa"/>
            <w:gridSpan w:val="2"/>
          </w:tcPr>
          <w:p w:rsidR="008F0A22" w:rsidRPr="003251EA" w:rsidRDefault="008F0A22" w:rsidP="008F0A22">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8F0A22">
            <w:pPr>
              <w:pStyle w:val="Committee"/>
            </w:pPr>
            <w:r>
              <w:t>SÉANCE PLÉNIÈRE</w:t>
            </w:r>
          </w:p>
        </w:tc>
        <w:tc>
          <w:tcPr>
            <w:tcW w:w="3194" w:type="dxa"/>
            <w:gridSpan w:val="2"/>
          </w:tcPr>
          <w:p w:rsidR="008F0A22" w:rsidRPr="003251EA" w:rsidRDefault="008F0A22" w:rsidP="007F6845">
            <w:pPr>
              <w:pStyle w:val="Docnumber"/>
              <w:ind w:left="-57"/>
            </w:pPr>
            <w:r>
              <w:t xml:space="preserve">Document </w:t>
            </w:r>
            <w:r w:rsidR="007F6845">
              <w:t>18</w:t>
            </w:r>
            <w:r w:rsidRPr="00901236">
              <w:t>-</w:t>
            </w:r>
            <w:r>
              <w:t>F</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7F6845" w:rsidP="001C7779">
            <w:pPr>
              <w:pStyle w:val="Docnumber"/>
              <w:ind w:left="-57"/>
            </w:pPr>
            <w:proofErr w:type="spellStart"/>
            <w:r>
              <w:t>Juin</w:t>
            </w:r>
            <w:proofErr w:type="spellEnd"/>
            <w:r w:rsidR="001C7779">
              <w:t xml:space="preserve"> 2016</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8F0A22" w:rsidP="001C7779">
            <w:pPr>
              <w:pStyle w:val="Docnumber"/>
              <w:ind w:left="-57"/>
            </w:pPr>
            <w:r w:rsidRPr="00901236">
              <w:t xml:space="preserve">Original: </w:t>
            </w:r>
            <w:proofErr w:type="spellStart"/>
            <w:r w:rsidR="001C7779">
              <w:t>anglais</w:t>
            </w:r>
            <w:proofErr w:type="spellEnd"/>
          </w:p>
        </w:tc>
      </w:tr>
      <w:tr w:rsidR="008F0A22" w:rsidRPr="003251EA" w:rsidTr="00F00DDC">
        <w:trPr>
          <w:cantSplit/>
        </w:trPr>
        <w:tc>
          <w:tcPr>
            <w:tcW w:w="9811" w:type="dxa"/>
            <w:gridSpan w:val="4"/>
          </w:tcPr>
          <w:p w:rsidR="008F0A22" w:rsidRPr="003251EA" w:rsidRDefault="008F0A22" w:rsidP="008F0A22">
            <w:pPr>
              <w:pStyle w:val="TopHeader"/>
              <w:spacing w:before="0"/>
              <w:rPr>
                <w:sz w:val="20"/>
                <w:szCs w:val="20"/>
              </w:rPr>
            </w:pPr>
          </w:p>
        </w:tc>
      </w:tr>
      <w:tr w:rsidR="008F0A22" w:rsidRPr="00B17FC1" w:rsidTr="00F00DDC">
        <w:trPr>
          <w:cantSplit/>
        </w:trPr>
        <w:tc>
          <w:tcPr>
            <w:tcW w:w="9811" w:type="dxa"/>
            <w:gridSpan w:val="4"/>
          </w:tcPr>
          <w:p w:rsidR="008F0A22" w:rsidRPr="00EF301B" w:rsidRDefault="00183C04" w:rsidP="007F6845">
            <w:pPr>
              <w:pStyle w:val="Source"/>
              <w:rPr>
                <w:highlight w:val="yellow"/>
                <w:lang w:val="fr-CH"/>
              </w:rPr>
            </w:pPr>
            <w:r w:rsidRPr="00183C04">
              <w:rPr>
                <w:lang w:val="fr-CH"/>
              </w:rPr>
              <w:t xml:space="preserve">Commission d'études </w:t>
            </w:r>
            <w:r w:rsidR="007F6845">
              <w:rPr>
                <w:lang w:val="fr-CH"/>
              </w:rPr>
              <w:t>16</w:t>
            </w:r>
            <w:r w:rsidRPr="00183C04">
              <w:rPr>
                <w:lang w:val="fr-CH"/>
              </w:rPr>
              <w:t xml:space="preserve"> de l'UIT-T</w:t>
            </w:r>
          </w:p>
        </w:tc>
      </w:tr>
      <w:tr w:rsidR="008F0A22" w:rsidRPr="00B17FC1" w:rsidTr="00F00DDC">
        <w:trPr>
          <w:cantSplit/>
        </w:trPr>
        <w:tc>
          <w:tcPr>
            <w:tcW w:w="9811" w:type="dxa"/>
            <w:gridSpan w:val="4"/>
          </w:tcPr>
          <w:p w:rsidR="008F0A22" w:rsidRPr="00EF301B" w:rsidRDefault="00EF7732" w:rsidP="008F0A22">
            <w:pPr>
              <w:pStyle w:val="Title1"/>
              <w:rPr>
                <w:highlight w:val="yellow"/>
                <w:lang w:val="fr-CH"/>
              </w:rPr>
            </w:pPr>
            <w:r w:rsidRPr="002E2A5F">
              <w:rPr>
                <w:lang w:val="fr-FR"/>
              </w:rPr>
              <w:t>Codage, systèmes et applications multimédias</w:t>
            </w:r>
          </w:p>
        </w:tc>
      </w:tr>
      <w:tr w:rsidR="008F0A22" w:rsidRPr="00B17FC1" w:rsidTr="00F00DDC">
        <w:trPr>
          <w:cantSplit/>
        </w:trPr>
        <w:tc>
          <w:tcPr>
            <w:tcW w:w="9811" w:type="dxa"/>
            <w:gridSpan w:val="4"/>
          </w:tcPr>
          <w:p w:rsidR="008F0A22" w:rsidRPr="00EF301B" w:rsidRDefault="00EF301B" w:rsidP="00EF7732">
            <w:pPr>
              <w:pStyle w:val="Title2"/>
              <w:rPr>
                <w:lang w:val="fr-CH"/>
              </w:rPr>
            </w:pPr>
            <w:r>
              <w:rPr>
                <w:lang w:val="fr-CH"/>
              </w:rPr>
              <w:t xml:space="preserve">rapport </w:t>
            </w:r>
            <w:r w:rsidR="00EF7732">
              <w:rPr>
                <w:lang w:val="fr-CH"/>
              </w:rPr>
              <w:t>de la CE 16 de l'uit-t</w:t>
            </w:r>
            <w:r w:rsidR="00705167">
              <w:rPr>
                <w:lang w:val="fr-CH"/>
              </w:rPr>
              <w:t xml:space="preserve"> </w:t>
            </w:r>
            <w:r>
              <w:rPr>
                <w:lang w:val="fr-CH"/>
              </w:rPr>
              <w:t>à l'assemblée mondiale de normalisation des télécommunications (AMNT</w:t>
            </w:r>
            <w:r>
              <w:rPr>
                <w:lang w:val="fr-CH"/>
              </w:rPr>
              <w:noBreakHyphen/>
              <w:t xml:space="preserve">16), </w:t>
            </w:r>
            <w:r w:rsidR="00EF7732">
              <w:rPr>
                <w:lang w:val="fr-CH"/>
              </w:rPr>
              <w:br/>
            </w:r>
            <w:r>
              <w:rPr>
                <w:lang w:val="fr-CH"/>
              </w:rPr>
              <w:t>partie i</w:t>
            </w:r>
            <w:r w:rsidR="001C7779">
              <w:rPr>
                <w:lang w:val="fr-CH"/>
              </w:rPr>
              <w:t>I</w:t>
            </w:r>
            <w:r>
              <w:rPr>
                <w:lang w:val="fr-CH"/>
              </w:rPr>
              <w:t xml:space="preserve">: </w:t>
            </w:r>
            <w:r w:rsidR="00183C04" w:rsidRPr="00183C04">
              <w:rPr>
                <w:lang w:val="fr-CH"/>
              </w:rPr>
              <w:t>QUESTIONS QU'IL EST PROPOSÉ D'ÉTUDIER PENDANT</w:t>
            </w:r>
            <w:r w:rsidR="00EF7732">
              <w:rPr>
                <w:lang w:val="fr-CH"/>
              </w:rPr>
              <w:br/>
            </w:r>
            <w:r w:rsidR="00183C04" w:rsidRPr="00183C04">
              <w:rPr>
                <w:lang w:val="fr-CH"/>
              </w:rPr>
              <w:t>LA PROCHAINE PÉRIODE D'ÉTUDES (2017-2020)</w:t>
            </w:r>
          </w:p>
        </w:tc>
      </w:tr>
      <w:tr w:rsidR="008F0A22" w:rsidRPr="00B17FC1" w:rsidTr="00F00DDC">
        <w:trPr>
          <w:cantSplit/>
        </w:trPr>
        <w:tc>
          <w:tcPr>
            <w:tcW w:w="9811" w:type="dxa"/>
            <w:gridSpan w:val="4"/>
          </w:tcPr>
          <w:p w:rsidR="008F0A22" w:rsidRPr="00EF301B" w:rsidRDefault="008F0A22" w:rsidP="008F0A22">
            <w:pPr>
              <w:pStyle w:val="Agendaitem"/>
              <w:rPr>
                <w:lang w:val="fr-CH"/>
              </w:rPr>
            </w:pPr>
          </w:p>
        </w:tc>
      </w:tr>
    </w:tbl>
    <w:p w:rsidR="00183C04" w:rsidRPr="00183C04" w:rsidRDefault="00183C04" w:rsidP="00183C04">
      <w:pPr>
        <w:rPr>
          <w:lang w:val="fr-CH"/>
        </w:rPr>
      </w:pPr>
    </w:p>
    <w:tbl>
      <w:tblPr>
        <w:tblW w:w="5074" w:type="pct"/>
        <w:tblLayout w:type="fixed"/>
        <w:tblLook w:val="0000" w:firstRow="0" w:lastRow="0" w:firstColumn="0" w:lastColumn="0" w:noHBand="0" w:noVBand="0"/>
      </w:tblPr>
      <w:tblGrid>
        <w:gridCol w:w="1912"/>
        <w:gridCol w:w="7870"/>
      </w:tblGrid>
      <w:tr w:rsidR="00183C04" w:rsidRPr="00B17FC1" w:rsidTr="00EF7732">
        <w:trPr>
          <w:cantSplit/>
        </w:trPr>
        <w:tc>
          <w:tcPr>
            <w:tcW w:w="1912" w:type="dxa"/>
          </w:tcPr>
          <w:p w:rsidR="00183C04" w:rsidRPr="008961CD" w:rsidRDefault="00183C04" w:rsidP="00183C04">
            <w:pPr>
              <w:rPr>
                <w:b/>
                <w:bCs/>
              </w:rPr>
            </w:pPr>
            <w:r w:rsidRPr="008961CD">
              <w:rPr>
                <w:b/>
                <w:bCs/>
              </w:rPr>
              <w:t>Résumé:</w:t>
            </w:r>
          </w:p>
        </w:tc>
        <w:sdt>
          <w:sdtPr>
            <w:rPr>
              <w:lang w:val="fr-CH"/>
            </w:rPr>
            <w:alias w:val="Abstract"/>
            <w:tag w:val="Abstract"/>
            <w:id w:val="-939903723"/>
            <w:placeholder>
              <w:docPart w:val="132E49FAB7574AAFAAC949508671B02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183C04" w:rsidRPr="00EF7732" w:rsidRDefault="00EF7732" w:rsidP="00EF7732">
                <w:pPr>
                  <w:rPr>
                    <w:lang w:val="fr-CH"/>
                  </w:rPr>
                </w:pPr>
                <w:r w:rsidRPr="00AC03DC">
                  <w:rPr>
                    <w:lang w:val="fr-CH"/>
                  </w:rPr>
                  <w:t>On trouvera dans la présente contribution le texte des Questions de la Commission d</w:t>
                </w:r>
                <w:r w:rsidR="007312CB">
                  <w:rPr>
                    <w:lang w:val="fr-CH"/>
                  </w:rPr>
                  <w:t>'</w:t>
                </w:r>
                <w:r w:rsidRPr="00AC03DC">
                  <w:rPr>
                    <w:lang w:val="fr-CH"/>
                  </w:rPr>
                  <w:t>études 16 soumises à l</w:t>
                </w:r>
                <w:r w:rsidR="007312CB">
                  <w:rPr>
                    <w:lang w:val="fr-CH"/>
                  </w:rPr>
                  <w:t>'</w:t>
                </w:r>
                <w:r w:rsidRPr="00AC03DC">
                  <w:rPr>
                    <w:lang w:val="fr-CH"/>
                  </w:rPr>
                  <w:t>Assemblée mondiale de normalisation des télécommunications pour approbation</w:t>
                </w:r>
                <w:r w:rsidR="007312CB">
                  <w:rPr>
                    <w:lang w:val="fr-CH"/>
                  </w:rPr>
                  <w:t xml:space="preserve"> </w:t>
                </w:r>
                <w:r w:rsidRPr="00AC03DC">
                  <w:rPr>
                    <w:lang w:val="fr-CH"/>
                  </w:rPr>
                  <w:t>pour la prochaine période d</w:t>
                </w:r>
                <w:r w:rsidR="007312CB">
                  <w:rPr>
                    <w:lang w:val="fr-CH"/>
                  </w:rPr>
                  <w:t>'</w:t>
                </w:r>
                <w:r w:rsidRPr="00AC03DC">
                  <w:rPr>
                    <w:lang w:val="fr-CH"/>
                  </w:rPr>
                  <w:t>études</w:t>
                </w:r>
                <w:r>
                  <w:rPr>
                    <w:lang w:val="fr-CH"/>
                  </w:rPr>
                  <w:t>.</w:t>
                </w:r>
              </w:p>
            </w:tc>
          </w:sdtContent>
        </w:sdt>
      </w:tr>
    </w:tbl>
    <w:p w:rsidR="00183C04" w:rsidRPr="00EF7732" w:rsidRDefault="00183C04" w:rsidP="00183C04">
      <w:pPr>
        <w:rPr>
          <w:lang w:val="fr-CH"/>
        </w:rPr>
      </w:pPr>
    </w:p>
    <w:p w:rsidR="00183C04" w:rsidRPr="00183C04" w:rsidRDefault="00183C04" w:rsidP="00183C04">
      <w:pPr>
        <w:spacing w:before="160"/>
        <w:rPr>
          <w:rFonts w:ascii="Times New Roman Bold" w:hAnsi="Times New Roman Bold" w:cs="Times New Roman Bold"/>
          <w:b/>
          <w:lang w:val="fr-CH"/>
        </w:rPr>
      </w:pPr>
      <w:r w:rsidRPr="00183C04">
        <w:rPr>
          <w:rFonts w:ascii="Times New Roman Bold" w:hAnsi="Times New Roman Bold" w:cs="Times New Roman Bold"/>
          <w:b/>
          <w:lang w:val="fr-CH"/>
        </w:rPr>
        <w:t>Note du TSB:</w:t>
      </w:r>
    </w:p>
    <w:p w:rsidR="00183C04" w:rsidRPr="00183C04" w:rsidRDefault="00183C04" w:rsidP="00EF7732">
      <w:pPr>
        <w:rPr>
          <w:lang w:val="fr-CH"/>
        </w:rPr>
      </w:pPr>
      <w:r w:rsidRPr="00183C04">
        <w:rPr>
          <w:lang w:val="fr-CH"/>
        </w:rPr>
        <w:t xml:space="preserve">Le rapport de la Commission d'études </w:t>
      </w:r>
      <w:r w:rsidR="00EF7732">
        <w:rPr>
          <w:lang w:val="fr-CH"/>
        </w:rPr>
        <w:t>16</w:t>
      </w:r>
      <w:r w:rsidRPr="00183C04">
        <w:rPr>
          <w:lang w:val="fr-CH"/>
        </w:rPr>
        <w:t xml:space="preserve"> à l'AMNT</w:t>
      </w:r>
      <w:r w:rsidRPr="00183C04">
        <w:rPr>
          <w:lang w:val="fr-CH"/>
        </w:rPr>
        <w:noBreakHyphen/>
        <w:t>16 est présenté dans les documents suivants:</w:t>
      </w:r>
    </w:p>
    <w:p w:rsidR="00183C04" w:rsidRPr="00183C04" w:rsidRDefault="00183C04" w:rsidP="00EF7732">
      <w:pPr>
        <w:rPr>
          <w:lang w:val="fr-CH"/>
        </w:rPr>
      </w:pPr>
      <w:r w:rsidRPr="00183C04">
        <w:rPr>
          <w:lang w:val="fr-CH"/>
        </w:rPr>
        <w:t>Partie I:</w:t>
      </w:r>
      <w:r w:rsidRPr="00183C04">
        <w:rPr>
          <w:lang w:val="fr-CH"/>
        </w:rPr>
        <w:tab/>
      </w:r>
      <w:r w:rsidRPr="00183C04">
        <w:rPr>
          <w:b/>
          <w:bCs/>
          <w:lang w:val="fr-CH"/>
        </w:rPr>
        <w:t xml:space="preserve">Document </w:t>
      </w:r>
      <w:r w:rsidR="00EF7732">
        <w:rPr>
          <w:b/>
          <w:bCs/>
          <w:lang w:val="fr-CH"/>
        </w:rPr>
        <w:t>17</w:t>
      </w:r>
      <w:r w:rsidRPr="00183C04">
        <w:rPr>
          <w:lang w:val="fr-CH"/>
        </w:rPr>
        <w:t xml:space="preserve"> – Considérations générales</w:t>
      </w:r>
    </w:p>
    <w:p w:rsidR="00183C04" w:rsidRPr="00183C04" w:rsidRDefault="00183C04" w:rsidP="00EF7732">
      <w:pPr>
        <w:ind w:left="1134" w:hanging="1134"/>
        <w:rPr>
          <w:lang w:val="fr-CH"/>
        </w:rPr>
      </w:pPr>
      <w:r w:rsidRPr="00183C04">
        <w:rPr>
          <w:lang w:val="fr-CH"/>
        </w:rPr>
        <w:t>Partie II:</w:t>
      </w:r>
      <w:r w:rsidRPr="00183C04">
        <w:rPr>
          <w:lang w:val="fr-CH"/>
        </w:rPr>
        <w:tab/>
      </w:r>
      <w:r w:rsidRPr="00183C04">
        <w:rPr>
          <w:b/>
          <w:bCs/>
          <w:lang w:val="fr-CH"/>
        </w:rPr>
        <w:t xml:space="preserve">Document </w:t>
      </w:r>
      <w:r w:rsidR="00EF7732">
        <w:rPr>
          <w:b/>
          <w:bCs/>
          <w:lang w:val="fr-CH"/>
        </w:rPr>
        <w:t>18</w:t>
      </w:r>
      <w:r w:rsidRPr="00183C04">
        <w:rPr>
          <w:lang w:val="fr-CH"/>
        </w:rPr>
        <w:t xml:space="preserve"> – Questions qu'il est proposé d'étudier pendant la prochaine période d'études (2017-2020)</w:t>
      </w:r>
    </w:p>
    <w:p w:rsidR="00183C04" w:rsidRPr="00183C04" w:rsidRDefault="00183C04" w:rsidP="00183C04">
      <w:pPr>
        <w:ind w:left="1134" w:hanging="1134"/>
        <w:rPr>
          <w:lang w:val="fr-CH"/>
        </w:rPr>
      </w:pPr>
    </w:p>
    <w:p w:rsidR="00183C04" w:rsidRPr="00183C04" w:rsidRDefault="00183C04" w:rsidP="00183C04">
      <w:pPr>
        <w:rPr>
          <w:lang w:val="fr-CH"/>
        </w:rPr>
        <w:sectPr w:rsidR="00183C04" w:rsidRPr="00183C04" w:rsidSect="008961CD">
          <w:footerReference w:type="first" r:id="rId9"/>
          <w:type w:val="nextColumn"/>
          <w:pgSz w:w="11907" w:h="16834"/>
          <w:pgMar w:top="1418" w:right="1134" w:bottom="1418" w:left="1134" w:header="567" w:footer="567" w:gutter="0"/>
          <w:paperSrc w:first="15" w:other="15"/>
          <w:cols w:space="720"/>
          <w:titlePg/>
          <w:docGrid w:linePitch="326"/>
        </w:sectPr>
      </w:pPr>
    </w:p>
    <w:p w:rsidR="00183C04" w:rsidRPr="00183C04" w:rsidRDefault="00183C04" w:rsidP="009105A1">
      <w:pPr>
        <w:pStyle w:val="Heading1"/>
        <w:rPr>
          <w:lang w:val="fr-CH"/>
        </w:rPr>
      </w:pPr>
      <w:r w:rsidRPr="00183C04">
        <w:rPr>
          <w:lang w:val="fr-CH"/>
        </w:rPr>
        <w:lastRenderedPageBreak/>
        <w:t>1</w:t>
      </w:r>
      <w:r w:rsidRPr="00183C04">
        <w:rPr>
          <w:lang w:val="fr-CH"/>
        </w:rPr>
        <w:tab/>
        <w:t>Liste des Questions proposée par la Commission d'études </w:t>
      </w:r>
      <w:r w:rsidR="009105A1">
        <w:rPr>
          <w:lang w:val="fr-CH"/>
        </w:rPr>
        <w:t>16</w:t>
      </w:r>
    </w:p>
    <w:p w:rsidR="00183C04" w:rsidRPr="00183C04" w:rsidRDefault="00183C04" w:rsidP="00183C04">
      <w:pPr>
        <w:rPr>
          <w:lang w:val="fr-CH"/>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183C04" w:rsidRPr="00183C04" w:rsidTr="00EF7732">
        <w:trPr>
          <w:cantSplit/>
          <w:jc w:val="center"/>
        </w:trPr>
        <w:tc>
          <w:tcPr>
            <w:tcW w:w="1247" w:type="dxa"/>
          </w:tcPr>
          <w:p w:rsidR="00183C04" w:rsidRPr="00183C04" w:rsidRDefault="00183C04" w:rsidP="00183C04">
            <w:pPr>
              <w:keepNext/>
              <w:spacing w:before="80" w:after="80"/>
              <w:jc w:val="center"/>
              <w:rPr>
                <w:rFonts w:ascii="Times New Roman Bold" w:hAnsi="Times New Roman Bold" w:cs="Times New Roman Bold"/>
                <w:b/>
                <w:sz w:val="20"/>
              </w:rPr>
            </w:pPr>
            <w:proofErr w:type="spellStart"/>
            <w:r w:rsidRPr="00183C04">
              <w:rPr>
                <w:rFonts w:ascii="Times New Roman Bold" w:hAnsi="Times New Roman Bold" w:cs="Times New Roman Bold"/>
                <w:b/>
                <w:sz w:val="20"/>
              </w:rPr>
              <w:t>Numéro</w:t>
            </w:r>
            <w:proofErr w:type="spellEnd"/>
            <w:r w:rsidRPr="00183C04">
              <w:rPr>
                <w:rFonts w:ascii="Times New Roman Bold" w:hAnsi="Times New Roman Bold" w:cs="Times New Roman Bold"/>
                <w:b/>
                <w:sz w:val="20"/>
              </w:rPr>
              <w:t xml:space="preserve"> de la Question </w:t>
            </w:r>
          </w:p>
        </w:tc>
        <w:tc>
          <w:tcPr>
            <w:tcW w:w="5098" w:type="dxa"/>
          </w:tcPr>
          <w:p w:rsidR="00183C04" w:rsidRPr="00183C04" w:rsidRDefault="00183C04" w:rsidP="00183C04">
            <w:pPr>
              <w:keepNext/>
              <w:spacing w:before="80" w:after="80"/>
              <w:jc w:val="center"/>
              <w:rPr>
                <w:rFonts w:ascii="Times New Roman Bold" w:hAnsi="Times New Roman Bold" w:cs="Times New Roman Bold"/>
                <w:b/>
                <w:sz w:val="20"/>
              </w:rPr>
            </w:pPr>
            <w:r w:rsidRPr="00183C04">
              <w:rPr>
                <w:rFonts w:ascii="Times New Roman Bold" w:hAnsi="Times New Roman Bold" w:cs="Times New Roman Bold"/>
                <w:b/>
                <w:sz w:val="20"/>
              </w:rPr>
              <w:t xml:space="preserve">Titre de la Question </w:t>
            </w:r>
          </w:p>
        </w:tc>
        <w:tc>
          <w:tcPr>
            <w:tcW w:w="3112" w:type="dxa"/>
          </w:tcPr>
          <w:p w:rsidR="00183C04" w:rsidRPr="00183C04" w:rsidRDefault="00183C04" w:rsidP="00183C04">
            <w:pPr>
              <w:keepNext/>
              <w:spacing w:before="80" w:after="80"/>
              <w:jc w:val="center"/>
              <w:rPr>
                <w:rFonts w:ascii="Times New Roman Bold" w:hAnsi="Times New Roman Bold" w:cs="Times New Roman Bold"/>
                <w:b/>
                <w:sz w:val="20"/>
              </w:rPr>
            </w:pPr>
            <w:proofErr w:type="spellStart"/>
            <w:r w:rsidRPr="00183C04">
              <w:rPr>
                <w:rFonts w:ascii="Times New Roman Bold" w:hAnsi="Times New Roman Bold" w:cs="Times New Roman Bold"/>
                <w:b/>
                <w:sz w:val="20"/>
              </w:rPr>
              <w:t>Statut</w:t>
            </w:r>
            <w:proofErr w:type="spellEnd"/>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A/</w:t>
            </w:r>
            <w:r>
              <w:rPr>
                <w:sz w:val="20"/>
              </w:rPr>
              <w:t>16</w:t>
            </w:r>
          </w:p>
        </w:tc>
        <w:tc>
          <w:tcPr>
            <w:tcW w:w="5098" w:type="dxa"/>
          </w:tcPr>
          <w:p w:rsidR="007D4094" w:rsidRPr="007D4094" w:rsidRDefault="007D4094" w:rsidP="007D4094">
            <w:pPr>
              <w:pStyle w:val="Tabletext"/>
              <w:rPr>
                <w:sz w:val="20"/>
              </w:rPr>
            </w:pPr>
            <w:r w:rsidRPr="007D4094">
              <w:rPr>
                <w:sz w:val="20"/>
              </w:rPr>
              <w:t xml:space="preserve">Coordination sur le </w:t>
            </w:r>
            <w:proofErr w:type="spellStart"/>
            <w:r w:rsidRPr="007D4094">
              <w:rPr>
                <w:sz w:val="20"/>
              </w:rPr>
              <w:t>multimédia</w:t>
            </w:r>
            <w:proofErr w:type="spellEnd"/>
          </w:p>
        </w:tc>
        <w:tc>
          <w:tcPr>
            <w:tcW w:w="3112" w:type="dxa"/>
          </w:tcPr>
          <w:p w:rsidR="007D4094" w:rsidRPr="00621B0A" w:rsidRDefault="007D4094" w:rsidP="007D4094">
            <w:pPr>
              <w:pStyle w:val="Tabletext"/>
              <w:rPr>
                <w:sz w:val="20"/>
              </w:rPr>
            </w:pPr>
            <w:r w:rsidRPr="00621B0A">
              <w:rPr>
                <w:sz w:val="20"/>
              </w:rPr>
              <w:t>Suite de la Question 20/16</w:t>
            </w:r>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B/</w:t>
            </w:r>
            <w:r>
              <w:rPr>
                <w:sz w:val="20"/>
              </w:rPr>
              <w:t>16</w:t>
            </w:r>
          </w:p>
        </w:tc>
        <w:tc>
          <w:tcPr>
            <w:tcW w:w="5098" w:type="dxa"/>
          </w:tcPr>
          <w:p w:rsidR="007D4094" w:rsidRPr="00621B0A" w:rsidRDefault="00621B0A" w:rsidP="00621B0A">
            <w:pPr>
              <w:spacing w:before="40" w:after="40"/>
              <w:rPr>
                <w:sz w:val="20"/>
                <w:lang w:val="fr-CH"/>
              </w:rPr>
            </w:pPr>
            <w:r w:rsidRPr="00621B0A">
              <w:rPr>
                <w:sz w:val="20"/>
                <w:lang w:val="fr-FR"/>
              </w:rPr>
              <w:t xml:space="preserve">Systèmes et </w:t>
            </w:r>
            <w:r w:rsidRPr="00621B0A">
              <w:rPr>
                <w:rFonts w:hint="eastAsia"/>
                <w:sz w:val="20"/>
                <w:lang w:val="fr-FR"/>
              </w:rPr>
              <w:t>se</w:t>
            </w:r>
            <w:r w:rsidRPr="00621B0A">
              <w:rPr>
                <w:sz w:val="20"/>
                <w:lang w:val="fr-FR"/>
              </w:rPr>
              <w:t>rvices liés à l'expérience en direct en immersion</w:t>
            </w:r>
          </w:p>
        </w:tc>
        <w:tc>
          <w:tcPr>
            <w:tcW w:w="3112"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21B0A">
              <w:rPr>
                <w:sz w:val="20"/>
              </w:rPr>
              <w:t>Nouvelle Question</w:t>
            </w:r>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C/</w:t>
            </w:r>
            <w:r>
              <w:rPr>
                <w:sz w:val="20"/>
              </w:rPr>
              <w:t>16</w:t>
            </w:r>
          </w:p>
        </w:tc>
        <w:tc>
          <w:tcPr>
            <w:tcW w:w="5098" w:type="dxa"/>
          </w:tcPr>
          <w:p w:rsidR="007D4094" w:rsidRPr="00621B0A" w:rsidRDefault="00621B0A" w:rsidP="00621B0A">
            <w:pPr>
              <w:spacing w:before="40" w:after="40"/>
              <w:rPr>
                <w:sz w:val="20"/>
                <w:lang w:val="fr-FR"/>
              </w:rPr>
            </w:pPr>
            <w:r w:rsidRPr="00621B0A">
              <w:rPr>
                <w:sz w:val="20"/>
                <w:lang w:val="fr-FR"/>
              </w:rPr>
              <w:t>Systèmes, terminaux et passerelles multimédias et conférences de données</w:t>
            </w:r>
          </w:p>
        </w:tc>
        <w:tc>
          <w:tcPr>
            <w:tcW w:w="3112"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 w:name="lt_pId039"/>
            <w:r w:rsidRPr="00621B0A">
              <w:rPr>
                <w:sz w:val="20"/>
              </w:rPr>
              <w:t>Suite des Questions</w:t>
            </w:r>
            <w:r w:rsidR="00621B0A" w:rsidRPr="00621B0A">
              <w:rPr>
                <w:sz w:val="20"/>
              </w:rPr>
              <w:t xml:space="preserve"> </w:t>
            </w:r>
            <w:r w:rsidRPr="00621B0A">
              <w:rPr>
                <w:sz w:val="20"/>
              </w:rPr>
              <w:t>1/16, 2/16, 3/16 et 5/16</w:t>
            </w:r>
            <w:bookmarkEnd w:id="1"/>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D/</w:t>
            </w:r>
            <w:r>
              <w:rPr>
                <w:sz w:val="20"/>
              </w:rPr>
              <w:t>16</w:t>
            </w:r>
          </w:p>
        </w:tc>
        <w:tc>
          <w:tcPr>
            <w:tcW w:w="5098" w:type="dxa"/>
          </w:tcPr>
          <w:p w:rsidR="007D4094" w:rsidRPr="00621B0A" w:rsidRDefault="00621B0A" w:rsidP="00621B0A">
            <w:pPr>
              <w:spacing w:before="40" w:after="40"/>
              <w:rPr>
                <w:sz w:val="20"/>
                <w:lang w:val="fr-FR"/>
              </w:rPr>
            </w:pPr>
            <w:r w:rsidRPr="00621B0A">
              <w:rPr>
                <w:sz w:val="20"/>
                <w:lang w:val="fr-FR"/>
              </w:rPr>
              <w:t>Cadre, applications et services multimédias</w:t>
            </w:r>
          </w:p>
        </w:tc>
        <w:tc>
          <w:tcPr>
            <w:tcW w:w="3112"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2" w:name="lt_pId042"/>
            <w:r w:rsidRPr="00621B0A">
              <w:rPr>
                <w:sz w:val="20"/>
              </w:rPr>
              <w:t>Suite de la Question 21/16</w:t>
            </w:r>
            <w:bookmarkEnd w:id="2"/>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E/</w:t>
            </w:r>
            <w:r>
              <w:rPr>
                <w:sz w:val="20"/>
              </w:rPr>
              <w:t>16</w:t>
            </w:r>
          </w:p>
        </w:tc>
        <w:tc>
          <w:tcPr>
            <w:tcW w:w="5098" w:type="dxa"/>
          </w:tcPr>
          <w:p w:rsidR="007D4094" w:rsidRPr="00621B0A" w:rsidRDefault="007D4094" w:rsidP="007D4094">
            <w:pPr>
              <w:pStyle w:val="Tabletext"/>
              <w:rPr>
                <w:sz w:val="20"/>
                <w:lang w:val="fr-CH"/>
              </w:rPr>
            </w:pPr>
            <w:r w:rsidRPr="00621B0A">
              <w:rPr>
                <w:sz w:val="20"/>
                <w:lang w:val="fr-CH"/>
              </w:rPr>
              <w:t>Plates-formes d'applications multimédias et systèmes d'extrémité pour la TVIP</w:t>
            </w:r>
          </w:p>
        </w:tc>
        <w:tc>
          <w:tcPr>
            <w:tcW w:w="3112" w:type="dxa"/>
          </w:tcPr>
          <w:p w:rsidR="007D4094" w:rsidRPr="00621B0A" w:rsidRDefault="007D4094" w:rsidP="007D4094">
            <w:pPr>
              <w:pStyle w:val="Tabletext"/>
              <w:rPr>
                <w:sz w:val="20"/>
              </w:rPr>
            </w:pPr>
            <w:r w:rsidRPr="00621B0A">
              <w:rPr>
                <w:sz w:val="20"/>
              </w:rPr>
              <w:t>Suite de la Question 13/16</w:t>
            </w:r>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F/</w:t>
            </w:r>
            <w:r>
              <w:rPr>
                <w:sz w:val="20"/>
              </w:rPr>
              <w:t>16</w:t>
            </w:r>
          </w:p>
        </w:tc>
        <w:tc>
          <w:tcPr>
            <w:tcW w:w="5098"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621B0A">
              <w:rPr>
                <w:sz w:val="20"/>
                <w:lang w:val="fr-CH"/>
              </w:rPr>
              <w:t>Systèmes et services d'affichage numérique</w:t>
            </w:r>
          </w:p>
        </w:tc>
        <w:tc>
          <w:tcPr>
            <w:tcW w:w="3112"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3" w:name="lt_pId048"/>
            <w:r w:rsidRPr="00621B0A">
              <w:rPr>
                <w:sz w:val="20"/>
              </w:rPr>
              <w:t>Suite de la Question 14/16</w:t>
            </w:r>
            <w:bookmarkEnd w:id="3"/>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G/</w:t>
            </w:r>
            <w:r>
              <w:rPr>
                <w:sz w:val="20"/>
              </w:rPr>
              <w:t>16</w:t>
            </w:r>
          </w:p>
        </w:tc>
        <w:tc>
          <w:tcPr>
            <w:tcW w:w="5098"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621B0A">
              <w:rPr>
                <w:sz w:val="20"/>
                <w:lang w:val="fr-CH"/>
              </w:rPr>
              <w:t>Accessibilité des systèmes et services multimédias</w:t>
            </w:r>
          </w:p>
        </w:tc>
        <w:tc>
          <w:tcPr>
            <w:tcW w:w="3112"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21B0A">
              <w:rPr>
                <w:sz w:val="20"/>
              </w:rPr>
              <w:t>Suite de la Question 26/16</w:t>
            </w:r>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H/</w:t>
            </w:r>
            <w:r>
              <w:rPr>
                <w:sz w:val="20"/>
              </w:rPr>
              <w:t>16</w:t>
            </w:r>
          </w:p>
        </w:tc>
        <w:tc>
          <w:tcPr>
            <w:tcW w:w="5098" w:type="dxa"/>
          </w:tcPr>
          <w:p w:rsidR="007D4094" w:rsidRPr="00621B0A" w:rsidRDefault="007D4094" w:rsidP="00621B0A">
            <w:pPr>
              <w:pStyle w:val="Tabletext"/>
              <w:rPr>
                <w:sz w:val="20"/>
                <w:lang w:val="fr-CH"/>
              </w:rPr>
            </w:pPr>
            <w:r w:rsidRPr="00621B0A">
              <w:rPr>
                <w:sz w:val="20"/>
                <w:lang w:val="fr-CH"/>
              </w:rPr>
              <w:t>Plate-forme de passerelle de véhicule pour les services</w:t>
            </w:r>
            <w:r w:rsidR="00621B0A">
              <w:rPr>
                <w:sz w:val="20"/>
                <w:lang w:val="fr-CH"/>
              </w:rPr>
              <w:t xml:space="preserve"> et </w:t>
            </w:r>
            <w:r w:rsidRPr="00621B0A">
              <w:rPr>
                <w:sz w:val="20"/>
                <w:lang w:val="fr-CH"/>
              </w:rPr>
              <w:t>applications de télécommunication/ITS</w:t>
            </w:r>
          </w:p>
        </w:tc>
        <w:tc>
          <w:tcPr>
            <w:tcW w:w="3112" w:type="dxa"/>
          </w:tcPr>
          <w:p w:rsidR="007D4094" w:rsidRPr="00621B0A" w:rsidRDefault="007D4094" w:rsidP="007D4094">
            <w:pPr>
              <w:pStyle w:val="Tabletext"/>
              <w:rPr>
                <w:sz w:val="20"/>
              </w:rPr>
            </w:pPr>
            <w:r w:rsidRPr="00621B0A">
              <w:rPr>
                <w:sz w:val="20"/>
              </w:rPr>
              <w:t>Suite de la Question 27/16</w:t>
            </w:r>
          </w:p>
        </w:tc>
      </w:tr>
      <w:tr w:rsidR="007D4094" w:rsidRPr="007F6845"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I/</w:t>
            </w:r>
            <w:r>
              <w:rPr>
                <w:sz w:val="20"/>
              </w:rPr>
              <w:t>16</w:t>
            </w:r>
          </w:p>
        </w:tc>
        <w:tc>
          <w:tcPr>
            <w:tcW w:w="5098" w:type="dxa"/>
          </w:tcPr>
          <w:p w:rsidR="007D4094" w:rsidRPr="00621B0A" w:rsidRDefault="007D4094" w:rsidP="007D4094">
            <w:pPr>
              <w:pStyle w:val="Tabletext"/>
              <w:rPr>
                <w:sz w:val="20"/>
                <w:lang w:val="fr-CH"/>
              </w:rPr>
            </w:pPr>
            <w:r w:rsidRPr="00621B0A">
              <w:rPr>
                <w:sz w:val="20"/>
                <w:lang w:val="fr-CH"/>
              </w:rPr>
              <w:t xml:space="preserve">Cadre multimédia pour les applications de </w:t>
            </w:r>
            <w:proofErr w:type="spellStart"/>
            <w:r w:rsidRPr="00621B0A">
              <w:rPr>
                <w:sz w:val="20"/>
                <w:lang w:val="fr-CH"/>
              </w:rPr>
              <w:t>cybersanté</w:t>
            </w:r>
            <w:proofErr w:type="spellEnd"/>
          </w:p>
        </w:tc>
        <w:tc>
          <w:tcPr>
            <w:tcW w:w="3112" w:type="dxa"/>
          </w:tcPr>
          <w:p w:rsidR="007D4094" w:rsidRPr="00621B0A" w:rsidRDefault="007D4094" w:rsidP="007D4094">
            <w:pPr>
              <w:pStyle w:val="Tabletext"/>
              <w:rPr>
                <w:sz w:val="20"/>
              </w:rPr>
            </w:pPr>
            <w:r w:rsidRPr="00621B0A">
              <w:rPr>
                <w:sz w:val="20"/>
              </w:rPr>
              <w:t>Suite de la Question 28/16</w:t>
            </w:r>
          </w:p>
        </w:tc>
      </w:tr>
      <w:tr w:rsidR="007D4094" w:rsidRPr="00B17FC1"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J/</w:t>
            </w:r>
            <w:r>
              <w:rPr>
                <w:sz w:val="20"/>
              </w:rPr>
              <w:t>16</w:t>
            </w:r>
          </w:p>
        </w:tc>
        <w:tc>
          <w:tcPr>
            <w:tcW w:w="5098" w:type="dxa"/>
          </w:tcPr>
          <w:p w:rsidR="007D4094" w:rsidRPr="007D4094"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sidRPr="00894E0C">
              <w:rPr>
                <w:sz w:val="20"/>
              </w:rPr>
              <w:t>Codage</w:t>
            </w:r>
            <w:proofErr w:type="spellEnd"/>
            <w:r w:rsidRPr="00894E0C">
              <w:rPr>
                <w:sz w:val="20"/>
              </w:rPr>
              <w:t xml:space="preserve"> </w:t>
            </w:r>
            <w:proofErr w:type="spellStart"/>
            <w:r w:rsidRPr="00894E0C">
              <w:rPr>
                <w:sz w:val="20"/>
              </w:rPr>
              <w:t>visuel</w:t>
            </w:r>
            <w:proofErr w:type="spellEnd"/>
          </w:p>
        </w:tc>
        <w:tc>
          <w:tcPr>
            <w:tcW w:w="3112"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bookmarkStart w:id="4" w:name="lt_pId060"/>
            <w:r w:rsidRPr="00621B0A">
              <w:rPr>
                <w:sz w:val="20"/>
                <w:lang w:val="fr-CH"/>
              </w:rPr>
              <w:t>Suite de la Question 6/16 et partie de la Question 7/16</w:t>
            </w:r>
            <w:bookmarkEnd w:id="4"/>
          </w:p>
        </w:tc>
      </w:tr>
      <w:tr w:rsidR="007D4094" w:rsidRPr="00B17FC1" w:rsidTr="00EF7732">
        <w:trPr>
          <w:cantSplit/>
          <w:jc w:val="center"/>
        </w:trPr>
        <w:tc>
          <w:tcPr>
            <w:tcW w:w="1247" w:type="dxa"/>
          </w:tcPr>
          <w:p w:rsidR="007D4094" w:rsidRPr="00183C04" w:rsidRDefault="007D4094" w:rsidP="003E514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83C04">
              <w:rPr>
                <w:sz w:val="20"/>
              </w:rPr>
              <w:t>K/</w:t>
            </w:r>
            <w:r>
              <w:rPr>
                <w:sz w:val="20"/>
              </w:rPr>
              <w:t>16</w:t>
            </w:r>
          </w:p>
        </w:tc>
        <w:tc>
          <w:tcPr>
            <w:tcW w:w="5098" w:type="dxa"/>
          </w:tcPr>
          <w:p w:rsidR="007D4094" w:rsidRPr="007D4094" w:rsidRDefault="007D4094" w:rsidP="00621B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bookmarkStart w:id="5" w:name="lt_pId062"/>
            <w:r w:rsidRPr="007D4094">
              <w:rPr>
                <w:sz w:val="20"/>
                <w:lang w:val="fr-CH"/>
              </w:rPr>
              <w:t xml:space="preserve">Codage audio et vocal, modems </w:t>
            </w:r>
            <w:r w:rsidR="00621B0A">
              <w:rPr>
                <w:sz w:val="20"/>
                <w:lang w:val="fr-CH"/>
              </w:rPr>
              <w:t>en</w:t>
            </w:r>
            <w:r w:rsidRPr="007D4094">
              <w:rPr>
                <w:sz w:val="20"/>
                <w:lang w:val="fr-CH"/>
              </w:rPr>
              <w:t xml:space="preserve"> bande vocale, </w:t>
            </w:r>
            <w:r w:rsidR="00621B0A">
              <w:rPr>
                <w:sz w:val="20"/>
                <w:lang w:val="fr-CH"/>
              </w:rPr>
              <w:t xml:space="preserve">terminaux de </w:t>
            </w:r>
            <w:r w:rsidRPr="007D4094">
              <w:rPr>
                <w:sz w:val="20"/>
                <w:lang w:val="fr-CH"/>
              </w:rPr>
              <w:t>télécopie et traitement du signal fondé sur le réseau</w:t>
            </w:r>
            <w:bookmarkEnd w:id="5"/>
          </w:p>
        </w:tc>
        <w:tc>
          <w:tcPr>
            <w:tcW w:w="3112" w:type="dxa"/>
          </w:tcPr>
          <w:p w:rsidR="007D4094" w:rsidRPr="00621B0A" w:rsidRDefault="007D4094" w:rsidP="007D40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bookmarkStart w:id="6" w:name="lt_pId063"/>
            <w:r w:rsidRPr="00621B0A">
              <w:rPr>
                <w:sz w:val="20"/>
                <w:lang w:val="fr-CH"/>
              </w:rPr>
              <w:t>Suite des Questions 10/16, 15/16 et 18/16 et partie de la Question 7/16</w:t>
            </w:r>
            <w:bookmarkEnd w:id="6"/>
          </w:p>
        </w:tc>
      </w:tr>
    </w:tbl>
    <w:p w:rsidR="00183C04" w:rsidRDefault="00183C04" w:rsidP="008961CD">
      <w:pPr>
        <w:pStyle w:val="Heading1"/>
        <w:rPr>
          <w:lang w:val="fr-CH"/>
        </w:rPr>
      </w:pPr>
      <w:r w:rsidRPr="00183C04">
        <w:rPr>
          <w:lang w:val="fr-CH"/>
        </w:rPr>
        <w:t>2</w:t>
      </w:r>
      <w:r w:rsidRPr="00183C04">
        <w:rPr>
          <w:lang w:val="fr-CH"/>
        </w:rPr>
        <w:tab/>
        <w:t>Libellé des Questions</w:t>
      </w:r>
    </w:p>
    <w:p w:rsidR="00621B0A" w:rsidRPr="007A4520" w:rsidRDefault="00621B0A" w:rsidP="00621B0A">
      <w:pPr>
        <w:rPr>
          <w:lang w:val="fr-CH"/>
        </w:rPr>
      </w:pPr>
      <w:r w:rsidRPr="002E2A5F">
        <w:rPr>
          <w:lang w:val="fr-FR"/>
        </w:rPr>
        <w:t>On trouvera dans la suite du présent document le texte proposé pour les Questions.</w:t>
      </w:r>
    </w:p>
    <w:p w:rsidR="00621B0A" w:rsidRPr="00621B0A" w:rsidRDefault="00621B0A" w:rsidP="00621B0A">
      <w:pPr>
        <w:rPr>
          <w:lang w:val="fr-CH"/>
        </w:rPr>
      </w:pPr>
    </w:p>
    <w:p w:rsidR="00621B0A" w:rsidRDefault="00621B0A">
      <w:pPr>
        <w:tabs>
          <w:tab w:val="clear" w:pos="1134"/>
          <w:tab w:val="clear" w:pos="1871"/>
          <w:tab w:val="clear" w:pos="2268"/>
        </w:tabs>
        <w:overflowPunct/>
        <w:autoSpaceDE/>
        <w:autoSpaceDN/>
        <w:adjustRightInd/>
        <w:spacing w:before="0"/>
        <w:textAlignment w:val="auto"/>
        <w:rPr>
          <w:caps/>
          <w:sz w:val="28"/>
          <w:lang w:val="fr-CH"/>
        </w:rPr>
      </w:pPr>
      <w:r>
        <w:rPr>
          <w:lang w:val="fr-CH"/>
        </w:rPr>
        <w:br w:type="page"/>
      </w:r>
    </w:p>
    <w:p w:rsidR="00183C04" w:rsidRPr="00183C04" w:rsidRDefault="00183C04" w:rsidP="00EF7732">
      <w:pPr>
        <w:pStyle w:val="QuestionNo"/>
        <w:rPr>
          <w:lang w:val="fr-CH"/>
        </w:rPr>
      </w:pPr>
      <w:r w:rsidRPr="00183C04">
        <w:rPr>
          <w:lang w:val="fr-CH"/>
        </w:rPr>
        <w:lastRenderedPageBreak/>
        <w:t>Projet de Question A/</w:t>
      </w:r>
      <w:r w:rsidR="00EF7732">
        <w:rPr>
          <w:lang w:val="fr-CH"/>
        </w:rPr>
        <w:t>16</w:t>
      </w:r>
    </w:p>
    <w:p w:rsidR="00183C04" w:rsidRPr="00183C04" w:rsidRDefault="00EF7732" w:rsidP="006F7AFA">
      <w:pPr>
        <w:pStyle w:val="Questiontitle"/>
        <w:rPr>
          <w:lang w:val="fr-CH"/>
        </w:rPr>
      </w:pPr>
      <w:r>
        <w:rPr>
          <w:lang w:val="fr-CH"/>
        </w:rPr>
        <w:t>Coordination sur le multimédia</w:t>
      </w:r>
    </w:p>
    <w:p w:rsidR="00183C04" w:rsidRPr="00183C04" w:rsidRDefault="00183C04" w:rsidP="00621B0A">
      <w:pPr>
        <w:rPr>
          <w:lang w:val="fr-CH"/>
        </w:rPr>
      </w:pPr>
      <w:r w:rsidRPr="00EF7732">
        <w:rPr>
          <w:lang w:val="fr-CH"/>
        </w:rPr>
        <w:t xml:space="preserve">(Suite de la Question </w:t>
      </w:r>
      <w:r w:rsidR="00EF7732" w:rsidRPr="00EF7732">
        <w:rPr>
          <w:lang w:val="fr-CH"/>
        </w:rPr>
        <w:t>20</w:t>
      </w:r>
      <w:r w:rsidRPr="00EF7732">
        <w:rPr>
          <w:lang w:val="fr-CH"/>
        </w:rPr>
        <w:t>/</w:t>
      </w:r>
      <w:r w:rsidR="00EF7732" w:rsidRPr="00EF7732">
        <w:rPr>
          <w:lang w:val="fr-CH"/>
        </w:rPr>
        <w:t>1</w:t>
      </w:r>
      <w:r w:rsidR="00621B0A">
        <w:rPr>
          <w:lang w:val="fr-CH"/>
        </w:rPr>
        <w:t>6</w:t>
      </w:r>
      <w:r w:rsidRPr="00EF7732">
        <w:rPr>
          <w:lang w:val="fr-CH"/>
        </w:rPr>
        <w:t>)</w:t>
      </w:r>
    </w:p>
    <w:p w:rsidR="00183C04" w:rsidRPr="00183C04" w:rsidRDefault="00621B0A" w:rsidP="008961CD">
      <w:pPr>
        <w:pStyle w:val="Heading3"/>
        <w:rPr>
          <w:lang w:val="fr-CH"/>
        </w:rPr>
      </w:pPr>
      <w:r>
        <w:rPr>
          <w:lang w:val="fr-CH"/>
        </w:rPr>
        <w:t>A.</w:t>
      </w:r>
      <w:r w:rsidR="00183C04" w:rsidRPr="00183C04">
        <w:rPr>
          <w:lang w:val="fr-CH"/>
        </w:rPr>
        <w:t>1</w:t>
      </w:r>
      <w:r w:rsidR="00183C04" w:rsidRPr="00183C04">
        <w:rPr>
          <w:lang w:val="fr-CH"/>
        </w:rPr>
        <w:tab/>
        <w:t>Motifs</w:t>
      </w:r>
    </w:p>
    <w:p w:rsidR="00EF7732" w:rsidRPr="008E2657" w:rsidRDefault="00EF7732" w:rsidP="00EF7732">
      <w:pPr>
        <w:rPr>
          <w:lang w:val="fr-FR"/>
        </w:rPr>
      </w:pPr>
      <w:r w:rsidRPr="008E2657">
        <w:rPr>
          <w:lang w:val="fr-FR"/>
        </w:rPr>
        <w:t>La Commission d</w:t>
      </w:r>
      <w:r w:rsidR="007312CB">
        <w:rPr>
          <w:lang w:val="fr-FR"/>
        </w:rPr>
        <w:t>'</w:t>
      </w:r>
      <w:r w:rsidRPr="008E2657">
        <w:rPr>
          <w:lang w:val="fr-FR"/>
        </w:rPr>
        <w:t>études 16 de l</w:t>
      </w:r>
      <w:r w:rsidR="007312CB">
        <w:rPr>
          <w:lang w:val="fr-FR"/>
        </w:rPr>
        <w:t>'</w:t>
      </w:r>
      <w:r w:rsidRPr="008E2657">
        <w:rPr>
          <w:lang w:val="fr-FR"/>
        </w:rPr>
        <w:t>UIT-T s</w:t>
      </w:r>
      <w:r w:rsidR="007312CB">
        <w:rPr>
          <w:lang w:val="fr-FR"/>
        </w:rPr>
        <w:t>'</w:t>
      </w:r>
      <w:r w:rsidRPr="008E2657">
        <w:rPr>
          <w:lang w:val="fr-FR"/>
        </w:rPr>
        <w:t>est vu confier des fonctions de commission d</w:t>
      </w:r>
      <w:r w:rsidR="007312CB">
        <w:rPr>
          <w:lang w:val="fr-FR"/>
        </w:rPr>
        <w:t>'</w:t>
      </w:r>
      <w:r w:rsidRPr="008E2657">
        <w:rPr>
          <w:lang w:val="fr-FR"/>
        </w:rPr>
        <w:t>études directrice, parmi lesquelles la coordination</w:t>
      </w:r>
      <w:r w:rsidR="007312CB">
        <w:rPr>
          <w:lang w:val="fr-FR"/>
        </w:rPr>
        <w:t xml:space="preserve"> </w:t>
      </w:r>
      <w:r w:rsidRPr="008E2657">
        <w:rPr>
          <w:lang w:val="fr-FR"/>
        </w:rPr>
        <w:t>occupe une place essentielle.</w:t>
      </w:r>
    </w:p>
    <w:p w:rsidR="00183C04" w:rsidRPr="00183C04" w:rsidRDefault="00EF7732" w:rsidP="00621B0A">
      <w:pPr>
        <w:rPr>
          <w:i/>
          <w:iCs/>
          <w:lang w:val="fr-CH"/>
        </w:rPr>
      </w:pPr>
      <w:r w:rsidRPr="00287F8F">
        <w:rPr>
          <w:lang w:val="fr-CH"/>
        </w:rPr>
        <w:t xml:space="preserve">L'objectif de la présente Question est de gérer le développement et le déroulement de </w:t>
      </w:r>
      <w:r>
        <w:rPr>
          <w:lang w:val="fr-CH"/>
        </w:rPr>
        <w:t xml:space="preserve">la normalisation du multimédia. </w:t>
      </w:r>
      <w:r w:rsidRPr="00287F8F">
        <w:rPr>
          <w:lang w:val="fr-CH"/>
        </w:rPr>
        <w:t xml:space="preserve">Les études techniques seront menées dans le cadre des Questions pertinentes relevant de la </w:t>
      </w:r>
      <w:r w:rsidR="007D4094">
        <w:rPr>
          <w:lang w:val="fr-CH"/>
        </w:rPr>
        <w:t>Commission d'études</w:t>
      </w:r>
      <w:r w:rsidRPr="00287F8F">
        <w:rPr>
          <w:lang w:val="fr-CH"/>
        </w:rPr>
        <w:t> 16 et d</w:t>
      </w:r>
      <w:r w:rsidR="007312CB">
        <w:rPr>
          <w:lang w:val="fr-CH"/>
        </w:rPr>
        <w:t>'</w:t>
      </w:r>
      <w:r>
        <w:rPr>
          <w:lang w:val="fr-CH"/>
        </w:rPr>
        <w:t>autres c</w:t>
      </w:r>
      <w:r w:rsidRPr="00287F8F">
        <w:rPr>
          <w:lang w:val="fr-CH"/>
        </w:rPr>
        <w:t>ommissions d'études</w:t>
      </w:r>
      <w:r w:rsidR="007D4094">
        <w:rPr>
          <w:lang w:val="fr-CH"/>
        </w:rPr>
        <w:t>.</w:t>
      </w:r>
    </w:p>
    <w:p w:rsidR="00183C04" w:rsidRPr="00183C04" w:rsidRDefault="00621B0A" w:rsidP="00EF7732">
      <w:pPr>
        <w:pStyle w:val="Heading3"/>
        <w:rPr>
          <w:lang w:val="fr-CH"/>
        </w:rPr>
      </w:pPr>
      <w:r>
        <w:rPr>
          <w:lang w:val="fr-CH"/>
        </w:rPr>
        <w:t>A.</w:t>
      </w:r>
      <w:r w:rsidR="00183C04" w:rsidRPr="00183C04">
        <w:rPr>
          <w:lang w:val="fr-CH"/>
        </w:rPr>
        <w:t>2</w:t>
      </w:r>
      <w:r w:rsidR="00183C04" w:rsidRPr="00183C04">
        <w:rPr>
          <w:lang w:val="fr-CH"/>
        </w:rPr>
        <w:tab/>
      </w:r>
      <w:r w:rsidR="00EF7732" w:rsidRPr="00287F8F">
        <w:rPr>
          <w:lang w:val="fr-CH"/>
        </w:rPr>
        <w:t>Sujets d'étude</w:t>
      </w:r>
    </w:p>
    <w:p w:rsidR="00183C04" w:rsidRPr="00183C04" w:rsidRDefault="00183C04" w:rsidP="00183C04">
      <w:pPr>
        <w:rPr>
          <w:b/>
          <w:lang w:val="fr-CH"/>
        </w:rPr>
      </w:pPr>
      <w:r w:rsidRPr="00183C04">
        <w:rPr>
          <w:lang w:val="fr-CH"/>
        </w:rPr>
        <w:t>Les sujets à étudier sont notamment les suivants (la liste n'est pas exhaustive):</w:t>
      </w:r>
    </w:p>
    <w:p w:rsidR="00EF7732" w:rsidRPr="00287F8F" w:rsidRDefault="00EF7732" w:rsidP="009105A1">
      <w:pPr>
        <w:pStyle w:val="enumlev1"/>
        <w:rPr>
          <w:lang w:val="fr-CH"/>
        </w:rPr>
      </w:pPr>
      <w:r w:rsidRPr="00287F8F">
        <w:rPr>
          <w:lang w:val="fr-CH"/>
        </w:rPr>
        <w:t>–</w:t>
      </w:r>
      <w:r w:rsidRPr="00287F8F">
        <w:rPr>
          <w:lang w:val="fr-CH"/>
        </w:rPr>
        <w:tab/>
        <w:t>Coordonner avec les autres principaux acteurs les act</w:t>
      </w:r>
      <w:r>
        <w:rPr>
          <w:lang w:val="fr-CH"/>
        </w:rPr>
        <w:t xml:space="preserve">ivités de normalisation des </w:t>
      </w:r>
      <w:r w:rsidRPr="00287F8F">
        <w:rPr>
          <w:lang w:val="fr-CH"/>
        </w:rPr>
        <w:t xml:space="preserve">communications multimédias (traitement du signal dans les </w:t>
      </w:r>
      <w:r>
        <w:rPr>
          <w:lang w:val="fr-CH"/>
        </w:rPr>
        <w:t>réseaux, codage des médias,</w:t>
      </w:r>
      <w:r w:rsidR="009105A1">
        <w:rPr>
          <w:lang w:val="fr-CH"/>
        </w:rPr>
        <w:t xml:space="preserve"> </w:t>
      </w:r>
      <w:r w:rsidRPr="00287F8F">
        <w:rPr>
          <w:lang w:val="fr-CH"/>
        </w:rPr>
        <w:t xml:space="preserve">communications d'urgence, téléconférence, </w:t>
      </w:r>
      <w:proofErr w:type="spellStart"/>
      <w:r w:rsidRPr="00287F8F">
        <w:rPr>
          <w:lang w:val="fr-CH"/>
        </w:rPr>
        <w:t>téléprésence</w:t>
      </w:r>
      <w:proofErr w:type="spellEnd"/>
      <w:r w:rsidRPr="00287F8F">
        <w:rPr>
          <w:lang w:val="fr-CH"/>
        </w:rPr>
        <w:t xml:space="preserve"> </w:t>
      </w:r>
      <w:r>
        <w:rPr>
          <w:lang w:val="fr-CH"/>
        </w:rPr>
        <w:t>et réalité virtuelle</w:t>
      </w:r>
      <w:r w:rsidRPr="00287F8F">
        <w:rPr>
          <w:lang w:val="fr-CH"/>
        </w:rPr>
        <w:t>).</w:t>
      </w:r>
    </w:p>
    <w:p w:rsidR="00183C04" w:rsidRPr="00183C04" w:rsidRDefault="00EF7732" w:rsidP="007D4094">
      <w:pPr>
        <w:pStyle w:val="enumlev1"/>
        <w:rPr>
          <w:lang w:val="fr-CH"/>
        </w:rPr>
      </w:pPr>
      <w:r w:rsidRPr="00287F8F">
        <w:rPr>
          <w:lang w:val="fr-CH"/>
        </w:rPr>
        <w:t>–</w:t>
      </w:r>
      <w:r w:rsidRPr="00287F8F">
        <w:rPr>
          <w:lang w:val="fr-CH"/>
        </w:rPr>
        <w:tab/>
        <w:t xml:space="preserve">Développer et mettre à jour la documentation relative au projet </w:t>
      </w:r>
      <w:proofErr w:type="spellStart"/>
      <w:r w:rsidRPr="00287F8F">
        <w:rPr>
          <w:lang w:val="fr-CH"/>
        </w:rPr>
        <w:t>Mediacom</w:t>
      </w:r>
      <w:proofErr w:type="spellEnd"/>
      <w:r w:rsidRPr="00287F8F">
        <w:rPr>
          <w:lang w:val="fr-CH"/>
        </w:rPr>
        <w:t xml:space="preserve"> (feuilles de route et plans d'action sur des sujets concernant l</w:t>
      </w:r>
      <w:r>
        <w:rPr>
          <w:lang w:val="fr-CH"/>
        </w:rPr>
        <w:t xml:space="preserve">'ensemble de la </w:t>
      </w:r>
      <w:r w:rsidR="007D4094" w:rsidRPr="008E2657">
        <w:rPr>
          <w:lang w:val="fr-FR"/>
        </w:rPr>
        <w:t>Commission d</w:t>
      </w:r>
      <w:r w:rsidR="007D4094">
        <w:rPr>
          <w:lang w:val="fr-FR"/>
        </w:rPr>
        <w:t>'</w:t>
      </w:r>
      <w:r w:rsidR="007D4094" w:rsidRPr="008E2657">
        <w:rPr>
          <w:lang w:val="fr-FR"/>
        </w:rPr>
        <w:t>études</w:t>
      </w:r>
      <w:r>
        <w:rPr>
          <w:lang w:val="fr-CH"/>
        </w:rPr>
        <w:t> 1</w:t>
      </w:r>
      <w:r w:rsidR="00621B0A">
        <w:rPr>
          <w:lang w:val="fr-CH"/>
        </w:rPr>
        <w:t>6</w:t>
      </w:r>
      <w:r w:rsidRPr="00287F8F">
        <w:rPr>
          <w:lang w:val="fr-CH"/>
        </w:rPr>
        <w:t>).</w:t>
      </w:r>
    </w:p>
    <w:p w:rsidR="00183C04" w:rsidRPr="00183C04" w:rsidRDefault="00621B0A" w:rsidP="008961CD">
      <w:pPr>
        <w:pStyle w:val="Heading3"/>
        <w:rPr>
          <w:lang w:val="fr-CH"/>
        </w:rPr>
      </w:pPr>
      <w:r>
        <w:rPr>
          <w:lang w:val="fr-CH"/>
        </w:rPr>
        <w:t>A.</w:t>
      </w:r>
      <w:r w:rsidR="00183C04" w:rsidRPr="00183C04">
        <w:rPr>
          <w:lang w:val="fr-CH"/>
        </w:rPr>
        <w:t>3</w:t>
      </w:r>
      <w:r w:rsidR="00183C04" w:rsidRPr="00183C04">
        <w:rPr>
          <w:lang w:val="fr-CH"/>
        </w:rPr>
        <w:tab/>
        <w:t>Tâches</w:t>
      </w:r>
    </w:p>
    <w:p w:rsidR="00183C04" w:rsidRPr="00183C04" w:rsidRDefault="00183C04" w:rsidP="00183C04">
      <w:pPr>
        <w:rPr>
          <w:lang w:val="fr-CH"/>
        </w:rPr>
      </w:pPr>
      <w:r w:rsidRPr="00183C04">
        <w:rPr>
          <w:lang w:val="fr-CH"/>
        </w:rPr>
        <w:t>Les tâches sont notamment les suivantes (la liste n'est pas exhaustive):</w:t>
      </w:r>
    </w:p>
    <w:p w:rsidR="00EF7732" w:rsidRPr="00287F8F" w:rsidRDefault="00EF7732" w:rsidP="007D4094">
      <w:pPr>
        <w:pStyle w:val="enumlev1"/>
        <w:rPr>
          <w:lang w:val="fr-CH"/>
        </w:rPr>
      </w:pPr>
      <w:r w:rsidRPr="00287F8F">
        <w:rPr>
          <w:lang w:val="fr-CH"/>
        </w:rPr>
        <w:t>–</w:t>
      </w:r>
      <w:r w:rsidRPr="00287F8F">
        <w:rPr>
          <w:lang w:val="fr-CH"/>
        </w:rPr>
        <w:tab/>
        <w:t>Elaborer et mettre à jour une feuille de route pour la normalisation des services et applications multimédias en recourant à un mode de communication approprié entre toutes les parties intéressées, et notamment en organisant des ateliers sur des sujets de normalisation particuliers.</w:t>
      </w:r>
    </w:p>
    <w:p w:rsidR="00EF7732" w:rsidRPr="00C71DFF" w:rsidRDefault="00EF7732" w:rsidP="007D4094">
      <w:pPr>
        <w:pStyle w:val="enumlev1"/>
        <w:rPr>
          <w:lang w:val="fr-CH"/>
        </w:rPr>
      </w:pPr>
      <w:r w:rsidRPr="00287F8F">
        <w:rPr>
          <w:lang w:val="fr-CH"/>
        </w:rPr>
        <w:t>–</w:t>
      </w:r>
      <w:r w:rsidRPr="00287F8F">
        <w:rPr>
          <w:lang w:val="fr-CH"/>
        </w:rPr>
        <w:tab/>
        <w:t xml:space="preserve">Définir et mettre en place une structure dirigeante avec un </w:t>
      </w:r>
      <w:r w:rsidR="007D4094">
        <w:rPr>
          <w:lang w:val="fr-CH"/>
        </w:rPr>
        <w:t>c</w:t>
      </w:r>
      <w:r w:rsidRPr="00287F8F">
        <w:rPr>
          <w:lang w:val="fr-CH"/>
        </w:rPr>
        <w:t xml:space="preserve">omité directeur pour les normes multimédias </w:t>
      </w:r>
      <w:r w:rsidRPr="00C71DFF">
        <w:rPr>
          <w:lang w:val="fr-CH"/>
        </w:rPr>
        <w:t>regroupant toutes les organisations intéressées.</w:t>
      </w:r>
    </w:p>
    <w:p w:rsidR="00EF7732" w:rsidRPr="00C71DFF" w:rsidRDefault="00EF7732" w:rsidP="00EF7732">
      <w:pPr>
        <w:pStyle w:val="enumlev1"/>
        <w:rPr>
          <w:lang w:val="fr-CH"/>
        </w:rPr>
      </w:pPr>
      <w:r w:rsidRPr="00C71DFF">
        <w:rPr>
          <w:lang w:val="fr-CH"/>
        </w:rPr>
        <w:t>–</w:t>
      </w:r>
      <w:r w:rsidRPr="00C71DFF">
        <w:rPr>
          <w:lang w:val="fr-CH"/>
        </w:rPr>
        <w:tab/>
        <w:t>Elaborer et adopter les processus de coordination.</w:t>
      </w:r>
    </w:p>
    <w:p w:rsidR="00EF7732" w:rsidRPr="00C71DFF" w:rsidRDefault="00EF7732" w:rsidP="007D4094">
      <w:pPr>
        <w:pStyle w:val="enumlev1"/>
        <w:rPr>
          <w:lang w:val="fr-CH"/>
        </w:rPr>
      </w:pPr>
      <w:r w:rsidRPr="00C71DFF">
        <w:rPr>
          <w:lang w:val="fr-CH"/>
        </w:rPr>
        <w:t>–</w:t>
      </w:r>
      <w:r w:rsidRPr="00C71DFF">
        <w:rPr>
          <w:lang w:val="fr-CH"/>
        </w:rPr>
        <w:tab/>
        <w:t>En utilisant les</w:t>
      </w:r>
      <w:r w:rsidR="007312CB">
        <w:rPr>
          <w:lang w:val="fr-CH"/>
        </w:rPr>
        <w:t xml:space="preserve"> </w:t>
      </w:r>
      <w:r w:rsidRPr="00C71DFF">
        <w:rPr>
          <w:lang w:val="fr-CH"/>
        </w:rPr>
        <w:t>mécanismes</w:t>
      </w:r>
      <w:r w:rsidR="007312CB">
        <w:rPr>
          <w:lang w:val="fr-CH"/>
        </w:rPr>
        <w:t xml:space="preserve"> </w:t>
      </w:r>
      <w:r w:rsidRPr="00C71DFF">
        <w:rPr>
          <w:lang w:val="fr-CH"/>
        </w:rPr>
        <w:t>de coordination</w:t>
      </w:r>
      <w:r w:rsidR="007312CB">
        <w:rPr>
          <w:lang w:val="fr-CH"/>
        </w:rPr>
        <w:t xml:space="preserve"> </w:t>
      </w:r>
      <w:r w:rsidRPr="00C71DFF">
        <w:rPr>
          <w:lang w:val="fr-CH"/>
        </w:rPr>
        <w:t>appropriés, négocier avec les organismes compétents,</w:t>
      </w:r>
      <w:r w:rsidR="007312CB">
        <w:rPr>
          <w:lang w:val="fr-CH"/>
        </w:rPr>
        <w:t xml:space="preserve"> </w:t>
      </w:r>
      <w:r w:rsidRPr="00C71DFF">
        <w:rPr>
          <w:lang w:val="fr-CH"/>
        </w:rPr>
        <w:t>afin d'éviter tout chevauchement des activités</w:t>
      </w:r>
      <w:r w:rsidR="007D4094">
        <w:rPr>
          <w:lang w:val="fr-CH"/>
        </w:rPr>
        <w:t xml:space="preserve"> et</w:t>
      </w:r>
      <w:r w:rsidRPr="00C71DFF">
        <w:rPr>
          <w:lang w:val="fr-CH"/>
        </w:rPr>
        <w:t xml:space="preserve"> de</w:t>
      </w:r>
      <w:r w:rsidR="007312CB">
        <w:rPr>
          <w:lang w:val="fr-CH"/>
        </w:rPr>
        <w:t xml:space="preserve"> </w:t>
      </w:r>
      <w:r w:rsidRPr="00C71DFF">
        <w:rPr>
          <w:lang w:val="fr-CH"/>
        </w:rPr>
        <w:t>faire en sorte que</w:t>
      </w:r>
      <w:r w:rsidR="007312CB">
        <w:rPr>
          <w:lang w:val="fr-CH"/>
        </w:rPr>
        <w:t xml:space="preserve"> </w:t>
      </w:r>
      <w:r w:rsidRPr="00C71DFF">
        <w:rPr>
          <w:lang w:val="fr-CH"/>
        </w:rPr>
        <w:t>toutes les normes requises soient traitées</w:t>
      </w:r>
      <w:r w:rsidR="007D4094">
        <w:rPr>
          <w:lang w:val="fr-CH"/>
        </w:rPr>
        <w:t xml:space="preserve">, en </w:t>
      </w:r>
      <w:r w:rsidRPr="00C71DFF">
        <w:rPr>
          <w:lang w:val="fr-CH"/>
        </w:rPr>
        <w:t>rédui</w:t>
      </w:r>
      <w:r w:rsidR="007D4094">
        <w:rPr>
          <w:lang w:val="fr-CH"/>
        </w:rPr>
        <w:t>sant</w:t>
      </w:r>
      <w:r w:rsidRPr="00C71DFF">
        <w:rPr>
          <w:lang w:val="fr-CH"/>
        </w:rPr>
        <w:t xml:space="preserve"> au minimum le nombre de dispositifs nécessaires (passerelles, par exemple) pour assurer l'interopérabilité de bout en bout.</w:t>
      </w:r>
    </w:p>
    <w:p w:rsidR="00EF7732" w:rsidRPr="00287F8F" w:rsidRDefault="00EF7732" w:rsidP="00EF7732">
      <w:pPr>
        <w:pStyle w:val="enumlev1"/>
        <w:rPr>
          <w:lang w:val="fr-CH"/>
        </w:rPr>
      </w:pPr>
      <w:r w:rsidRPr="00C71DFF">
        <w:rPr>
          <w:lang w:val="fr-CH"/>
        </w:rPr>
        <w:t>–</w:t>
      </w:r>
      <w:r w:rsidRPr="00C71DFF">
        <w:rPr>
          <w:lang w:val="fr-CH"/>
        </w:rPr>
        <w:tab/>
        <w:t>Coopérer avec le Secteur du</w:t>
      </w:r>
      <w:r w:rsidRPr="00287F8F">
        <w:rPr>
          <w:lang w:val="fr-CH"/>
        </w:rPr>
        <w:t xml:space="preserve"> développement des télécommunications de l'UIT pour les activités vis</w:t>
      </w:r>
      <w:r>
        <w:rPr>
          <w:lang w:val="fr-CH"/>
        </w:rPr>
        <w:t>ant à réduire l'écart</w:t>
      </w:r>
      <w:r w:rsidRPr="00287F8F">
        <w:rPr>
          <w:lang w:val="fr-CH"/>
        </w:rPr>
        <w:t xml:space="preserve"> en matière de normalisation.</w:t>
      </w:r>
    </w:p>
    <w:p w:rsidR="00183C04" w:rsidRPr="00183C04" w:rsidRDefault="00EF7732" w:rsidP="007D4094">
      <w:pPr>
        <w:rPr>
          <w:i/>
          <w:iCs/>
          <w:lang w:val="fr-FR"/>
        </w:rPr>
      </w:pPr>
      <w:r w:rsidRPr="00287F8F">
        <w:rPr>
          <w:lang w:val="fr-CH"/>
        </w:rPr>
        <w:t xml:space="preserve">NOTE – La présente Question sert de base </w:t>
      </w:r>
      <w:r>
        <w:rPr>
          <w:lang w:val="fr-CH"/>
        </w:rPr>
        <w:t>pour la coordination entre les c</w:t>
      </w:r>
      <w:r w:rsidRPr="00287F8F">
        <w:rPr>
          <w:lang w:val="fr-CH"/>
        </w:rPr>
        <w:t xml:space="preserve">ommissions d'études et, en tant que telle, n'est pas destinée à </w:t>
      </w:r>
      <w:r>
        <w:rPr>
          <w:lang w:val="fr-CH"/>
        </w:rPr>
        <w:t>être utilisée</w:t>
      </w:r>
      <w:r w:rsidR="007312CB">
        <w:rPr>
          <w:lang w:val="fr-CH"/>
        </w:rPr>
        <w:t xml:space="preserve"> </w:t>
      </w:r>
      <w:r w:rsidRPr="00287F8F">
        <w:rPr>
          <w:lang w:val="fr-CH"/>
        </w:rPr>
        <w:t>pour l'élaboration de Recommandations.</w:t>
      </w:r>
    </w:p>
    <w:p w:rsidR="00183C04" w:rsidRPr="00183C04" w:rsidRDefault="00B17FC1" w:rsidP="008961CD">
      <w:pPr>
        <w:pStyle w:val="Heading3"/>
        <w:rPr>
          <w:lang w:val="fr-CH"/>
        </w:rPr>
      </w:pPr>
      <w:r>
        <w:rPr>
          <w:lang w:val="fr-CH"/>
        </w:rPr>
        <w:t>A.</w:t>
      </w:r>
      <w:r w:rsidR="00183C04" w:rsidRPr="00183C04">
        <w:rPr>
          <w:lang w:val="fr-CH"/>
        </w:rPr>
        <w:t>4</w:t>
      </w:r>
      <w:r w:rsidR="00183C04" w:rsidRPr="00183C04">
        <w:rPr>
          <w:lang w:val="fr-CH"/>
        </w:rPr>
        <w:tab/>
        <w:t>Relations</w:t>
      </w:r>
    </w:p>
    <w:p w:rsidR="00183C04" w:rsidRPr="00183C04" w:rsidRDefault="00183C04" w:rsidP="008961CD">
      <w:pPr>
        <w:pStyle w:val="Headingb"/>
      </w:pPr>
      <w:r w:rsidRPr="00183C04">
        <w:t>Recommandations:</w:t>
      </w:r>
    </w:p>
    <w:p w:rsidR="00183C04" w:rsidRPr="00183C04" w:rsidRDefault="00183C04" w:rsidP="00621B0A">
      <w:pPr>
        <w:ind w:left="1134" w:hanging="1134"/>
        <w:rPr>
          <w:lang w:val="fr-CH"/>
        </w:rPr>
      </w:pPr>
      <w:r w:rsidRPr="00183C04">
        <w:rPr>
          <w:lang w:val="fr-CH"/>
        </w:rPr>
        <w:t>•</w:t>
      </w:r>
      <w:r w:rsidRPr="00183C04">
        <w:rPr>
          <w:lang w:val="fr-CH"/>
        </w:rPr>
        <w:tab/>
      </w:r>
      <w:r w:rsidR="00EF7732" w:rsidRPr="00287F8F">
        <w:rPr>
          <w:lang w:val="fr-CH"/>
        </w:rPr>
        <w:t>Recommandations des séries F, G, H, I, Q, T, V, X</w:t>
      </w:r>
      <w:r w:rsidR="00621B0A">
        <w:rPr>
          <w:lang w:val="fr-CH"/>
        </w:rPr>
        <w:t xml:space="preserve"> et</w:t>
      </w:r>
      <w:r w:rsidR="00EF7732" w:rsidRPr="00287F8F">
        <w:rPr>
          <w:lang w:val="fr-CH"/>
        </w:rPr>
        <w:t xml:space="preserve"> Y relevant de la </w:t>
      </w:r>
      <w:r w:rsidR="008F4717">
        <w:rPr>
          <w:lang w:val="fr-CH"/>
        </w:rPr>
        <w:t xml:space="preserve">compétence de la </w:t>
      </w:r>
      <w:r w:rsidR="00EF7732" w:rsidRPr="00287F8F">
        <w:rPr>
          <w:lang w:val="fr-CH"/>
        </w:rPr>
        <w:t>CE 16</w:t>
      </w:r>
    </w:p>
    <w:p w:rsidR="00183C04" w:rsidRPr="00183C04" w:rsidRDefault="00183C04" w:rsidP="008961CD">
      <w:pPr>
        <w:pStyle w:val="Headingb"/>
      </w:pPr>
      <w:r w:rsidRPr="00183C04">
        <w:lastRenderedPageBreak/>
        <w:t>Questions:</w:t>
      </w:r>
    </w:p>
    <w:p w:rsidR="00EF7732" w:rsidRPr="00183C04" w:rsidRDefault="00EF7732" w:rsidP="00EF7732">
      <w:pPr>
        <w:rPr>
          <w:lang w:val="fr-CH"/>
        </w:rPr>
      </w:pPr>
      <w:r w:rsidRPr="00183C04">
        <w:rPr>
          <w:lang w:val="fr-CH"/>
        </w:rPr>
        <w:t>•</w:t>
      </w:r>
      <w:r w:rsidRPr="00183C04">
        <w:rPr>
          <w:lang w:val="fr-CH"/>
        </w:rPr>
        <w:tab/>
      </w:r>
      <w:r w:rsidRPr="00287F8F">
        <w:rPr>
          <w:lang w:val="fr-CH"/>
        </w:rPr>
        <w:t>Toutes les Questions relevant de la Commission d'études 16</w:t>
      </w:r>
    </w:p>
    <w:p w:rsidR="00183C04" w:rsidRPr="00183C04" w:rsidRDefault="00183C04" w:rsidP="008961CD">
      <w:pPr>
        <w:pStyle w:val="Headingb"/>
      </w:pPr>
      <w:r w:rsidRPr="00183C04">
        <w:t>Commissions d'études:</w:t>
      </w:r>
    </w:p>
    <w:p w:rsidR="00EF7732" w:rsidRDefault="00EF7732" w:rsidP="00EF7732">
      <w:pPr>
        <w:rPr>
          <w:lang w:val="fr-CH"/>
        </w:rPr>
      </w:pPr>
      <w:r w:rsidRPr="00183C04">
        <w:rPr>
          <w:lang w:val="fr-CH"/>
        </w:rPr>
        <w:t>•</w:t>
      </w:r>
      <w:r w:rsidRPr="00183C04">
        <w:rPr>
          <w:lang w:val="fr-CH"/>
        </w:rPr>
        <w:tab/>
      </w:r>
      <w:r>
        <w:rPr>
          <w:lang w:val="fr-CH"/>
        </w:rPr>
        <w:t>CE 2, 3, 5, 9, 11, 12, 13, 15,</w:t>
      </w:r>
      <w:r w:rsidRPr="00287F8F">
        <w:rPr>
          <w:lang w:val="fr-CH"/>
        </w:rPr>
        <w:t xml:space="preserve"> 17 </w:t>
      </w:r>
      <w:r>
        <w:rPr>
          <w:lang w:val="fr-CH"/>
        </w:rPr>
        <w:t xml:space="preserve">et 20 </w:t>
      </w:r>
      <w:r w:rsidRPr="00287F8F">
        <w:rPr>
          <w:lang w:val="fr-CH"/>
        </w:rPr>
        <w:t>de l'UIT</w:t>
      </w:r>
      <w:r w:rsidRPr="00287F8F">
        <w:rPr>
          <w:lang w:val="fr-CH"/>
        </w:rPr>
        <w:noBreakHyphen/>
        <w:t>T</w:t>
      </w:r>
    </w:p>
    <w:p w:rsidR="00EF7732" w:rsidRDefault="00EF7732" w:rsidP="00EF7732">
      <w:pPr>
        <w:tabs>
          <w:tab w:val="clear" w:pos="2268"/>
        </w:tabs>
        <w:rPr>
          <w:lang w:val="fr-CH"/>
        </w:rPr>
      </w:pPr>
      <w:r w:rsidRPr="00183C04">
        <w:rPr>
          <w:lang w:val="fr-CH"/>
        </w:rPr>
        <w:t>•</w:t>
      </w:r>
      <w:r w:rsidRPr="00183C04">
        <w:rPr>
          <w:lang w:val="fr-CH"/>
        </w:rPr>
        <w:tab/>
      </w:r>
      <w:r w:rsidRPr="00287F8F">
        <w:rPr>
          <w:lang w:val="fr-CH"/>
        </w:rPr>
        <w:t>CE 5 et 6 de l'UIT</w:t>
      </w:r>
      <w:r w:rsidRPr="00287F8F">
        <w:rPr>
          <w:lang w:val="fr-CH"/>
        </w:rPr>
        <w:noBreakHyphen/>
        <w:t>R</w:t>
      </w:r>
    </w:p>
    <w:p w:rsidR="00EF7732" w:rsidRPr="00183C04" w:rsidRDefault="00EF7732" w:rsidP="00EF7732">
      <w:pPr>
        <w:rPr>
          <w:lang w:val="fr-CH"/>
        </w:rPr>
      </w:pPr>
      <w:r w:rsidRPr="00183C04">
        <w:rPr>
          <w:lang w:val="fr-CH"/>
        </w:rPr>
        <w:t>•</w:t>
      </w:r>
      <w:r w:rsidRPr="00183C04">
        <w:rPr>
          <w:lang w:val="fr-CH"/>
        </w:rPr>
        <w:tab/>
      </w:r>
      <w:r w:rsidRPr="00287F8F">
        <w:rPr>
          <w:lang w:val="fr-CH"/>
        </w:rPr>
        <w:t>CE 1 et 2 de l'UIT</w:t>
      </w:r>
      <w:r w:rsidRPr="00287F8F">
        <w:rPr>
          <w:lang w:val="fr-CH"/>
        </w:rPr>
        <w:noBreakHyphen/>
        <w:t>D</w:t>
      </w:r>
    </w:p>
    <w:p w:rsidR="00183C04" w:rsidRPr="00183C04" w:rsidRDefault="00183C04" w:rsidP="008961CD">
      <w:pPr>
        <w:pStyle w:val="Headingb"/>
      </w:pPr>
      <w:r w:rsidRPr="00183C04">
        <w:t>Organismes de normalisation:</w:t>
      </w:r>
    </w:p>
    <w:p w:rsidR="00183C04" w:rsidRDefault="00183C04" w:rsidP="00183C04">
      <w:pPr>
        <w:rPr>
          <w:lang w:val="fr-CH"/>
        </w:rPr>
      </w:pPr>
      <w:r w:rsidRPr="00183C04">
        <w:rPr>
          <w:lang w:val="fr-FR"/>
        </w:rPr>
        <w:t>•</w:t>
      </w:r>
      <w:r w:rsidRPr="00183C04">
        <w:rPr>
          <w:lang w:val="fr-FR"/>
        </w:rPr>
        <w:tab/>
      </w:r>
      <w:r w:rsidR="00EF7732" w:rsidRPr="00287F8F">
        <w:rPr>
          <w:lang w:val="fr-CH"/>
        </w:rPr>
        <w:t>CEI TC 100, ISO/CEI JTC 1 (SC 29</w:t>
      </w:r>
      <w:r w:rsidR="00EF7732">
        <w:rPr>
          <w:lang w:val="fr-CH"/>
        </w:rPr>
        <w:t>,</w:t>
      </w:r>
      <w:r w:rsidR="00EF7732" w:rsidRPr="00287F8F">
        <w:rPr>
          <w:lang w:val="fr-CH"/>
        </w:rPr>
        <w:t xml:space="preserve"> SC 31 et autres), ETSI, IETF</w:t>
      </w:r>
    </w:p>
    <w:p w:rsidR="00EF7732" w:rsidRDefault="00EF7732" w:rsidP="00183C04">
      <w:pPr>
        <w:rPr>
          <w:lang w:val="fr-CH"/>
        </w:rPr>
      </w:pPr>
      <w:r w:rsidRPr="00183C04">
        <w:rPr>
          <w:lang w:val="fr-FR"/>
        </w:rPr>
        <w:t>•</w:t>
      </w:r>
      <w:r w:rsidRPr="00183C04">
        <w:rPr>
          <w:lang w:val="fr-FR"/>
        </w:rPr>
        <w:tab/>
      </w:r>
      <w:r>
        <w:rPr>
          <w:lang w:val="fr-CH"/>
        </w:rPr>
        <w:t>Forums et c</w:t>
      </w:r>
      <w:r w:rsidRPr="00E707A0">
        <w:rPr>
          <w:lang w:val="fr-CH"/>
        </w:rPr>
        <w:t>onsortiums compétents</w:t>
      </w:r>
    </w:p>
    <w:p w:rsidR="00EF7732" w:rsidRDefault="00EF7732">
      <w:pPr>
        <w:tabs>
          <w:tab w:val="clear" w:pos="1134"/>
          <w:tab w:val="clear" w:pos="1871"/>
          <w:tab w:val="clear" w:pos="2268"/>
        </w:tabs>
        <w:overflowPunct/>
        <w:autoSpaceDE/>
        <w:autoSpaceDN/>
        <w:adjustRightInd/>
        <w:spacing w:before="0"/>
        <w:textAlignment w:val="auto"/>
        <w:rPr>
          <w:lang w:val="fr-FR"/>
        </w:rPr>
      </w:pPr>
      <w:r>
        <w:rPr>
          <w:lang w:val="fr-FR"/>
        </w:rPr>
        <w:br w:type="page"/>
      </w:r>
    </w:p>
    <w:p w:rsidR="00EF7732" w:rsidRPr="00E707A0" w:rsidRDefault="00EF7732" w:rsidP="00235943">
      <w:pPr>
        <w:pStyle w:val="QuestionNo"/>
        <w:rPr>
          <w:lang w:val="fr-CH"/>
        </w:rPr>
      </w:pPr>
      <w:bookmarkStart w:id="7" w:name="lt_pId116"/>
      <w:bookmarkStart w:id="8" w:name="_Toc453225649"/>
      <w:bookmarkStart w:id="9" w:name="_Toc453226688"/>
      <w:bookmarkStart w:id="10" w:name="_Toc421729561"/>
      <w:r>
        <w:rPr>
          <w:lang w:val="fr-CH"/>
        </w:rPr>
        <w:lastRenderedPageBreak/>
        <w:t>PROJET DE</w:t>
      </w:r>
      <w:r w:rsidRPr="00E707A0">
        <w:rPr>
          <w:lang w:val="fr-CH"/>
        </w:rPr>
        <w:t xml:space="preserve"> Question B/16</w:t>
      </w:r>
      <w:bookmarkEnd w:id="7"/>
    </w:p>
    <w:p w:rsidR="00EF7732" w:rsidRPr="00B202D5" w:rsidRDefault="00235943" w:rsidP="00235943">
      <w:pPr>
        <w:pStyle w:val="Questiontitle"/>
        <w:rPr>
          <w:lang w:val="fr-FR"/>
        </w:rPr>
      </w:pPr>
      <w:bookmarkStart w:id="11" w:name="lt_pId117"/>
      <w:r>
        <w:rPr>
          <w:lang w:val="fr-FR"/>
        </w:rPr>
        <w:t>S</w:t>
      </w:r>
      <w:r w:rsidR="00EF7732" w:rsidRPr="00B202D5">
        <w:rPr>
          <w:lang w:val="fr-FR"/>
        </w:rPr>
        <w:t>yst</w:t>
      </w:r>
      <w:r>
        <w:rPr>
          <w:lang w:val="fr-FR"/>
        </w:rPr>
        <w:t>è</w:t>
      </w:r>
      <w:r w:rsidR="00EF7732" w:rsidRPr="00B202D5">
        <w:rPr>
          <w:lang w:val="fr-FR"/>
        </w:rPr>
        <w:t>m</w:t>
      </w:r>
      <w:r w:rsidR="00EF7732">
        <w:rPr>
          <w:lang w:val="fr-FR"/>
        </w:rPr>
        <w:t>e</w:t>
      </w:r>
      <w:r w:rsidR="00EF7732" w:rsidRPr="00B202D5">
        <w:rPr>
          <w:lang w:val="fr-FR"/>
        </w:rPr>
        <w:t xml:space="preserve">s </w:t>
      </w:r>
      <w:r w:rsidR="00EF7732">
        <w:rPr>
          <w:lang w:val="fr-FR"/>
        </w:rPr>
        <w:t>et</w:t>
      </w:r>
      <w:r w:rsidR="00EF7732" w:rsidRPr="00B202D5">
        <w:rPr>
          <w:lang w:val="fr-FR"/>
        </w:rPr>
        <w:t xml:space="preserve"> </w:t>
      </w:r>
      <w:r w:rsidR="00EF7732" w:rsidRPr="00B202D5">
        <w:rPr>
          <w:rFonts w:hint="eastAsia"/>
          <w:lang w:val="fr-FR"/>
        </w:rPr>
        <w:t>se</w:t>
      </w:r>
      <w:r w:rsidR="00EF7732" w:rsidRPr="00B202D5">
        <w:rPr>
          <w:lang w:val="fr-FR"/>
        </w:rPr>
        <w:t>rvices</w:t>
      </w:r>
      <w:bookmarkEnd w:id="8"/>
      <w:bookmarkEnd w:id="9"/>
      <w:bookmarkEnd w:id="11"/>
      <w:r w:rsidR="00EF7732" w:rsidRPr="00B202D5">
        <w:rPr>
          <w:color w:val="000000"/>
          <w:lang w:val="fr-FR"/>
        </w:rPr>
        <w:t xml:space="preserve"> </w:t>
      </w:r>
      <w:r w:rsidR="00EF7732">
        <w:rPr>
          <w:color w:val="000000"/>
          <w:lang w:val="fr-FR"/>
        </w:rPr>
        <w:t xml:space="preserve">liés à </w:t>
      </w:r>
      <w:r w:rsidR="00EF7732" w:rsidRPr="00B202D5">
        <w:rPr>
          <w:color w:val="000000"/>
          <w:lang w:val="fr-FR"/>
        </w:rPr>
        <w:t>l'expérience en direct en immersion</w:t>
      </w:r>
    </w:p>
    <w:p w:rsidR="00EF7732" w:rsidRPr="00830E5B" w:rsidRDefault="00235943" w:rsidP="00235943">
      <w:pPr>
        <w:rPr>
          <w:lang w:val="fr-CH"/>
        </w:rPr>
      </w:pPr>
      <w:bookmarkStart w:id="12" w:name="lt_pId118"/>
      <w:r>
        <w:rPr>
          <w:lang w:val="fr-CH"/>
        </w:rPr>
        <w:t>(Nouvelle</w:t>
      </w:r>
      <w:r w:rsidR="00EF7732" w:rsidRPr="00830E5B">
        <w:rPr>
          <w:lang w:val="fr-CH"/>
        </w:rPr>
        <w:t xml:space="preserve"> Question)</w:t>
      </w:r>
      <w:bookmarkEnd w:id="12"/>
    </w:p>
    <w:p w:rsidR="00EF7732" w:rsidRPr="00830E5B" w:rsidRDefault="00EF7732" w:rsidP="00235943">
      <w:pPr>
        <w:pStyle w:val="Heading3"/>
        <w:rPr>
          <w:lang w:val="fr-CH"/>
        </w:rPr>
      </w:pPr>
      <w:bookmarkStart w:id="13" w:name="lt_pId119"/>
      <w:r w:rsidRPr="00830E5B">
        <w:rPr>
          <w:lang w:val="fr-CH"/>
        </w:rPr>
        <w:t>B.1</w:t>
      </w:r>
      <w:bookmarkEnd w:id="13"/>
      <w:r w:rsidRPr="00830E5B">
        <w:rPr>
          <w:lang w:val="fr-CH"/>
        </w:rPr>
        <w:tab/>
      </w:r>
      <w:bookmarkStart w:id="14" w:name="lt_pId120"/>
      <w:r w:rsidRPr="00830E5B">
        <w:rPr>
          <w:lang w:val="fr-CH"/>
        </w:rPr>
        <w:t>Moti</w:t>
      </w:r>
      <w:bookmarkEnd w:id="10"/>
      <w:bookmarkEnd w:id="14"/>
      <w:r w:rsidRPr="00830E5B">
        <w:rPr>
          <w:lang w:val="fr-CH"/>
        </w:rPr>
        <w:t>fs</w:t>
      </w:r>
    </w:p>
    <w:p w:rsidR="00EF7732" w:rsidRDefault="00EF7732" w:rsidP="008F4717">
      <w:pPr>
        <w:rPr>
          <w:lang w:val="fr-FR"/>
        </w:rPr>
      </w:pPr>
      <w:bookmarkStart w:id="15" w:name="lt_pId121"/>
      <w:r w:rsidRPr="006C19F7">
        <w:rPr>
          <w:lang w:val="fr-FR"/>
        </w:rPr>
        <w:t>Dernièrement, certaines grandes manifestations sportives et certains concerts</w:t>
      </w:r>
      <w:r w:rsidR="007312CB">
        <w:rPr>
          <w:lang w:val="fr-FR"/>
        </w:rPr>
        <w:t xml:space="preserve"> </w:t>
      </w:r>
      <w:r w:rsidRPr="006C19F7">
        <w:rPr>
          <w:lang w:val="fr-FR"/>
        </w:rPr>
        <w:t>ont été non seulement radiodiffusés, mais aussi retransmis vers des sites distants</w:t>
      </w:r>
      <w:r w:rsidR="007312CB">
        <w:rPr>
          <w:lang w:val="fr-FR"/>
        </w:rPr>
        <w:t>,</w:t>
      </w:r>
      <w:r w:rsidRPr="006C19F7">
        <w:rPr>
          <w:lang w:val="fr-FR"/>
        </w:rPr>
        <w:t xml:space="preserve"> dans des lieux de projections publiques ou en dir</w:t>
      </w:r>
      <w:r>
        <w:rPr>
          <w:lang w:val="fr-FR"/>
        </w:rPr>
        <w:t>ect, pour permettre au public</w:t>
      </w:r>
      <w:r w:rsidR="007312CB">
        <w:rPr>
          <w:lang w:val="fr-FR"/>
        </w:rPr>
        <w:t xml:space="preserve"> </w:t>
      </w:r>
      <w:r>
        <w:rPr>
          <w:color w:val="000000"/>
          <w:lang w:val="fr-FR"/>
        </w:rPr>
        <w:t>suivant ces</w:t>
      </w:r>
      <w:r w:rsidRPr="006C19F7">
        <w:rPr>
          <w:color w:val="000000"/>
          <w:lang w:val="fr-FR"/>
        </w:rPr>
        <w:t xml:space="preserve"> </w:t>
      </w:r>
      <w:r>
        <w:rPr>
          <w:color w:val="000000"/>
          <w:lang w:val="fr-FR"/>
        </w:rPr>
        <w:t>manifestations</w:t>
      </w:r>
      <w:r w:rsidR="007312CB">
        <w:rPr>
          <w:color w:val="000000"/>
          <w:lang w:val="fr-FR"/>
        </w:rPr>
        <w:t xml:space="preserve"> </w:t>
      </w:r>
      <w:r w:rsidRPr="006C19F7">
        <w:rPr>
          <w:color w:val="000000"/>
          <w:lang w:val="fr-FR"/>
        </w:rPr>
        <w:t>à distance d'avoir la sensation de le</w:t>
      </w:r>
      <w:r>
        <w:rPr>
          <w:color w:val="000000"/>
          <w:lang w:val="fr-FR"/>
        </w:rPr>
        <w:t>s</w:t>
      </w:r>
      <w:r w:rsidRPr="006C19F7">
        <w:rPr>
          <w:color w:val="000000"/>
          <w:lang w:val="fr-FR"/>
        </w:rPr>
        <w:t xml:space="preserve"> vivre en direct</w:t>
      </w:r>
      <w:r w:rsidR="007312CB">
        <w:rPr>
          <w:lang w:val="fr-FR"/>
        </w:rPr>
        <w:t>,</w:t>
      </w:r>
      <w:r>
        <w:rPr>
          <w:lang w:val="fr-FR"/>
        </w:rPr>
        <w:t xml:space="preserve"> </w:t>
      </w:r>
      <w:r w:rsidR="008F4717">
        <w:rPr>
          <w:lang w:val="fr-FR"/>
        </w:rPr>
        <w:t>"</w:t>
      </w:r>
      <w:r>
        <w:rPr>
          <w:lang w:val="fr-FR"/>
        </w:rPr>
        <w:t>comme si ils y étaient</w:t>
      </w:r>
      <w:r w:rsidR="008F4717">
        <w:rPr>
          <w:lang w:val="fr-FR"/>
        </w:rPr>
        <w:t>"</w:t>
      </w:r>
      <w:r>
        <w:rPr>
          <w:lang w:val="fr-FR"/>
        </w:rPr>
        <w:t>. Afin que le public suivant une manifestation à distance puisse avoir une perception très réaliste de cette manifestation, il est nécessaire de mettre en œuvre l</w:t>
      </w:r>
      <w:r w:rsidR="007312CB">
        <w:rPr>
          <w:lang w:val="fr-FR"/>
        </w:rPr>
        <w:t>'</w:t>
      </w:r>
      <w:r>
        <w:rPr>
          <w:lang w:val="fr-FR"/>
        </w:rPr>
        <w:t>expérience directe en immersion (ILE)</w:t>
      </w:r>
      <w:r w:rsidR="008F4717">
        <w:rPr>
          <w:lang w:val="fr-FR"/>
        </w:rPr>
        <w:t>,</w:t>
      </w:r>
      <w:r>
        <w:rPr>
          <w:lang w:val="fr-FR"/>
        </w:rPr>
        <w:t xml:space="preserve"> de façon à reconstituer virtuellement les lieux de la manifestation</w:t>
      </w:r>
      <w:r w:rsidR="007312CB">
        <w:rPr>
          <w:lang w:val="fr-FR"/>
        </w:rPr>
        <w:t xml:space="preserve"> </w:t>
      </w:r>
      <w:r>
        <w:rPr>
          <w:lang w:val="fr-FR"/>
        </w:rPr>
        <w:t xml:space="preserve">au moyen de la </w:t>
      </w:r>
      <w:r w:rsidR="009105A1">
        <w:rPr>
          <w:lang w:val="fr-FR"/>
        </w:rPr>
        <w:t>présentation</w:t>
      </w:r>
      <w:r>
        <w:rPr>
          <w:lang w:val="fr-FR"/>
        </w:rPr>
        <w:t xml:space="preserve"> d</w:t>
      </w:r>
      <w:r w:rsidR="007312CB">
        <w:rPr>
          <w:lang w:val="fr-FR"/>
        </w:rPr>
        <w:t>'</w:t>
      </w:r>
      <w:r>
        <w:rPr>
          <w:lang w:val="fr-FR"/>
        </w:rPr>
        <w:t>objets de taille réelle et de la direction du son, en transmettant des informations sur le milieu ambiant en association avec des flux audio et vidéo.</w:t>
      </w:r>
    </w:p>
    <w:p w:rsidR="00EF7732" w:rsidRDefault="00EF7732" w:rsidP="008F4717">
      <w:pPr>
        <w:rPr>
          <w:lang w:val="fr-FR"/>
        </w:rPr>
      </w:pPr>
      <w:bookmarkStart w:id="16" w:name="lt_pId123"/>
      <w:bookmarkEnd w:id="15"/>
      <w:r w:rsidRPr="0082184C">
        <w:rPr>
          <w:lang w:val="fr-FR"/>
        </w:rPr>
        <w:t>Pour me</w:t>
      </w:r>
      <w:r>
        <w:rPr>
          <w:lang w:val="fr-FR"/>
        </w:rPr>
        <w:t>t</w:t>
      </w:r>
      <w:r w:rsidRPr="0082184C">
        <w:rPr>
          <w:lang w:val="fr-FR"/>
        </w:rPr>
        <w:t xml:space="preserve">tre en </w:t>
      </w:r>
      <w:proofErr w:type="spellStart"/>
      <w:r w:rsidRPr="0082184C">
        <w:rPr>
          <w:lang w:val="fr-FR"/>
        </w:rPr>
        <w:t>oeuvre</w:t>
      </w:r>
      <w:proofErr w:type="spellEnd"/>
      <w:r w:rsidRPr="0082184C">
        <w:rPr>
          <w:lang w:val="fr-FR"/>
        </w:rPr>
        <w:t xml:space="preserve"> la technologie ILE, plusieurs technologies sont nécessaires: technologies d</w:t>
      </w:r>
      <w:r w:rsidR="007312CB">
        <w:rPr>
          <w:lang w:val="fr-FR"/>
        </w:rPr>
        <w:t>'</w:t>
      </w:r>
      <w:r w:rsidRPr="0082184C">
        <w:rPr>
          <w:lang w:val="fr-FR"/>
        </w:rPr>
        <w:t xml:space="preserve">extraction des objets en temps </w:t>
      </w:r>
      <w:r w:rsidR="009105A1" w:rsidRPr="0082184C">
        <w:rPr>
          <w:lang w:val="fr-FR"/>
        </w:rPr>
        <w:t>réel</w:t>
      </w:r>
      <w:r w:rsidRPr="0082184C">
        <w:rPr>
          <w:lang w:val="fr-FR"/>
        </w:rPr>
        <w:t xml:space="preserve"> sur les sites de la manifestation,</w:t>
      </w:r>
      <w:r w:rsidR="009105A1">
        <w:rPr>
          <w:lang w:val="fr-FR"/>
        </w:rPr>
        <w:t xml:space="preserve"> </w:t>
      </w:r>
      <w:r w:rsidRPr="0082184C">
        <w:rPr>
          <w:lang w:val="fr-FR"/>
        </w:rPr>
        <w:t xml:space="preserve">de </w:t>
      </w:r>
      <w:r w:rsidR="009105A1" w:rsidRPr="0082184C">
        <w:rPr>
          <w:lang w:val="fr-FR"/>
        </w:rPr>
        <w:t>détection</w:t>
      </w:r>
      <w:r w:rsidRPr="0082184C">
        <w:rPr>
          <w:lang w:val="fr-FR"/>
        </w:rPr>
        <w:t xml:space="preserve"> spatiale de l</w:t>
      </w:r>
      <w:r w:rsidR="007312CB">
        <w:rPr>
          <w:lang w:val="fr-FR"/>
        </w:rPr>
        <w:t>'</w:t>
      </w:r>
      <w:r w:rsidRPr="0082184C">
        <w:rPr>
          <w:lang w:val="fr-FR"/>
        </w:rPr>
        <w:t>emplacement pour les objets, d</w:t>
      </w:r>
      <w:r w:rsidR="007312CB">
        <w:rPr>
          <w:lang w:val="fr-FR"/>
        </w:rPr>
        <w:t>'</w:t>
      </w:r>
      <w:r w:rsidRPr="0082184C">
        <w:rPr>
          <w:lang w:val="fr-FR"/>
        </w:rPr>
        <w:t>identification de la direction du son, de transport des m</w:t>
      </w:r>
      <w:r w:rsidR="008F4717">
        <w:rPr>
          <w:lang w:val="fr-FR"/>
        </w:rPr>
        <w:t>é</w:t>
      </w:r>
      <w:r w:rsidRPr="0082184C">
        <w:rPr>
          <w:lang w:val="fr-FR"/>
        </w:rPr>
        <w:t xml:space="preserve">dias pour les objets extraits, notamment des informations </w:t>
      </w:r>
      <w:r>
        <w:rPr>
          <w:lang w:val="fr-FR"/>
        </w:rPr>
        <w:t>sur l</w:t>
      </w:r>
      <w:r w:rsidR="007312CB">
        <w:rPr>
          <w:lang w:val="fr-FR"/>
        </w:rPr>
        <w:t>'</w:t>
      </w:r>
      <w:r>
        <w:rPr>
          <w:lang w:val="fr-FR"/>
        </w:rPr>
        <w:t xml:space="preserve">emplacement spatial, de présentation, y compris des techniques de projection 3D sur les sites distants, </w:t>
      </w:r>
      <w:r w:rsidR="008F4717">
        <w:rPr>
          <w:lang w:val="fr-FR"/>
        </w:rPr>
        <w:t xml:space="preserve">des </w:t>
      </w:r>
      <w:r>
        <w:rPr>
          <w:lang w:val="fr-FR"/>
        </w:rPr>
        <w:t>technologies synchrones avec image, son et éclairage, etc.</w:t>
      </w:r>
      <w:r w:rsidR="009105A1">
        <w:rPr>
          <w:lang w:val="fr-FR"/>
        </w:rPr>
        <w:t xml:space="preserve"> </w:t>
      </w:r>
      <w:r>
        <w:rPr>
          <w:lang w:val="fr-FR"/>
        </w:rPr>
        <w:t>Bien que certaines de ces technologies soient déjà bien établies, il existe certaines conditions ou limites liées</w:t>
      </w:r>
      <w:r w:rsidR="008F4717">
        <w:rPr>
          <w:lang w:val="fr-FR"/>
        </w:rPr>
        <w:t>,</w:t>
      </w:r>
      <w:r>
        <w:rPr>
          <w:lang w:val="fr-FR"/>
        </w:rPr>
        <w:t xml:space="preserve"> par exemple</w:t>
      </w:r>
      <w:r w:rsidR="008F4717">
        <w:rPr>
          <w:lang w:val="fr-FR"/>
        </w:rPr>
        <w:t>,</w:t>
      </w:r>
      <w:r>
        <w:rPr>
          <w:lang w:val="fr-FR"/>
        </w:rPr>
        <w:t xml:space="preserve"> aux contenus spécifiques et aux aménagements préalables</w:t>
      </w:r>
      <w:r w:rsidR="007312CB">
        <w:rPr>
          <w:lang w:val="fr-FR"/>
        </w:rPr>
        <w:t xml:space="preserve"> </w:t>
      </w:r>
      <w:r>
        <w:rPr>
          <w:lang w:val="fr-FR"/>
        </w:rPr>
        <w:t>des sites distants. L</w:t>
      </w:r>
      <w:r w:rsidR="007312CB">
        <w:rPr>
          <w:lang w:val="fr-FR"/>
        </w:rPr>
        <w:t>'</w:t>
      </w:r>
      <w:r>
        <w:rPr>
          <w:lang w:val="fr-FR"/>
        </w:rPr>
        <w:t>aménagement préalable des sites</w:t>
      </w:r>
      <w:r w:rsidR="008F4717">
        <w:rPr>
          <w:lang w:val="fr-FR"/>
        </w:rPr>
        <w:t xml:space="preserve"> distants</w:t>
      </w:r>
      <w:r w:rsidR="007312CB">
        <w:rPr>
          <w:lang w:val="fr-FR"/>
        </w:rPr>
        <w:t xml:space="preserve"> </w:t>
      </w:r>
      <w:r>
        <w:rPr>
          <w:lang w:val="fr-FR"/>
        </w:rPr>
        <w:t>comprend</w:t>
      </w:r>
      <w:r w:rsidR="007312CB">
        <w:rPr>
          <w:lang w:val="fr-FR"/>
        </w:rPr>
        <w:t xml:space="preserve"> </w:t>
      </w:r>
      <w:r>
        <w:rPr>
          <w:lang w:val="fr-FR"/>
        </w:rPr>
        <w:t>la c</w:t>
      </w:r>
      <w:r w:rsidR="008F4717">
        <w:rPr>
          <w:lang w:val="fr-FR"/>
        </w:rPr>
        <w:t>artographie de la projection 3D et</w:t>
      </w:r>
      <w:r>
        <w:rPr>
          <w:lang w:val="fr-FR"/>
        </w:rPr>
        <w:t xml:space="preserve"> prend beaucoup de temps</w:t>
      </w:r>
      <w:r w:rsidR="007312CB">
        <w:rPr>
          <w:lang w:val="fr-FR"/>
        </w:rPr>
        <w:t xml:space="preserve"> </w:t>
      </w:r>
      <w:r>
        <w:rPr>
          <w:lang w:val="fr-FR"/>
        </w:rPr>
        <w:t>s</w:t>
      </w:r>
      <w:r w:rsidR="007312CB">
        <w:rPr>
          <w:lang w:val="fr-FR"/>
        </w:rPr>
        <w:t>'</w:t>
      </w:r>
      <w:r>
        <w:rPr>
          <w:lang w:val="fr-FR"/>
        </w:rPr>
        <w:t>agissant de l</w:t>
      </w:r>
      <w:r w:rsidR="007312CB">
        <w:rPr>
          <w:lang w:val="fr-FR"/>
        </w:rPr>
        <w:t>'</w:t>
      </w:r>
      <w:r>
        <w:rPr>
          <w:lang w:val="fr-FR"/>
        </w:rPr>
        <w:t>ajustement des dispositifs terminaux. De plus,</w:t>
      </w:r>
      <w:r w:rsidR="007312CB">
        <w:rPr>
          <w:lang w:val="fr-FR"/>
        </w:rPr>
        <w:t xml:space="preserve"> </w:t>
      </w:r>
      <w:r>
        <w:rPr>
          <w:lang w:val="fr-FR"/>
        </w:rPr>
        <w:t>ces technologies n</w:t>
      </w:r>
      <w:r w:rsidR="007312CB">
        <w:rPr>
          <w:lang w:val="fr-FR"/>
        </w:rPr>
        <w:t>'</w:t>
      </w:r>
      <w:r>
        <w:rPr>
          <w:lang w:val="fr-FR"/>
        </w:rPr>
        <w:t>ont pas été intégrées dans des systèmes et</w:t>
      </w:r>
      <w:r w:rsidR="007312CB">
        <w:rPr>
          <w:lang w:val="fr-FR"/>
        </w:rPr>
        <w:t>,</w:t>
      </w:r>
      <w:r>
        <w:rPr>
          <w:lang w:val="fr-FR"/>
        </w:rPr>
        <w:t xml:space="preserve"> pour la plupart, n</w:t>
      </w:r>
      <w:r w:rsidR="007312CB">
        <w:rPr>
          <w:lang w:val="fr-FR"/>
        </w:rPr>
        <w:t>'</w:t>
      </w:r>
      <w:r>
        <w:rPr>
          <w:lang w:val="fr-FR"/>
        </w:rPr>
        <w:t>ont pas</w:t>
      </w:r>
      <w:r w:rsidR="007312CB">
        <w:rPr>
          <w:lang w:val="fr-FR"/>
        </w:rPr>
        <w:t xml:space="preserve"> </w:t>
      </w:r>
      <w:r>
        <w:rPr>
          <w:lang w:val="fr-FR"/>
        </w:rPr>
        <w:t>encore été</w:t>
      </w:r>
      <w:r w:rsidR="007312CB">
        <w:rPr>
          <w:lang w:val="fr-FR"/>
        </w:rPr>
        <w:t xml:space="preserve"> </w:t>
      </w:r>
      <w:r>
        <w:rPr>
          <w:lang w:val="fr-FR"/>
        </w:rPr>
        <w:t>normalisées</w:t>
      </w:r>
      <w:r w:rsidR="008F4717">
        <w:rPr>
          <w:lang w:val="fr-FR"/>
        </w:rPr>
        <w:t>.</w:t>
      </w:r>
    </w:p>
    <w:p w:rsidR="00EF7732" w:rsidRDefault="00EF7732" w:rsidP="00621B0A">
      <w:pPr>
        <w:rPr>
          <w:lang w:val="fr-FR"/>
        </w:rPr>
      </w:pPr>
      <w:bookmarkStart w:id="17" w:name="lt_pId127"/>
      <w:bookmarkEnd w:id="16"/>
      <w:r>
        <w:rPr>
          <w:lang w:val="fr-FR"/>
        </w:rPr>
        <w:t>Afin de faire partager</w:t>
      </w:r>
      <w:r w:rsidR="007312CB">
        <w:rPr>
          <w:lang w:val="fr-FR"/>
        </w:rPr>
        <w:t xml:space="preserve"> </w:t>
      </w:r>
      <w:r>
        <w:rPr>
          <w:lang w:val="fr-FR"/>
        </w:rPr>
        <w:t>à un large public, même s</w:t>
      </w:r>
      <w:r w:rsidR="007312CB">
        <w:rPr>
          <w:lang w:val="fr-FR"/>
        </w:rPr>
        <w:t>'</w:t>
      </w:r>
      <w:r>
        <w:rPr>
          <w:lang w:val="fr-FR"/>
        </w:rPr>
        <w:t>il se trouve loin du lieu d</w:t>
      </w:r>
      <w:r w:rsidR="007312CB">
        <w:rPr>
          <w:lang w:val="fr-FR"/>
        </w:rPr>
        <w:t>'</w:t>
      </w:r>
      <w:r>
        <w:rPr>
          <w:lang w:val="fr-FR"/>
        </w:rPr>
        <w:t>une manifestation, l</w:t>
      </w:r>
      <w:r w:rsidR="007312CB">
        <w:rPr>
          <w:lang w:val="fr-FR"/>
        </w:rPr>
        <w:t>'</w:t>
      </w:r>
      <w:r>
        <w:rPr>
          <w:lang w:val="fr-FR"/>
        </w:rPr>
        <w:t>enthousiasme d</w:t>
      </w:r>
      <w:r w:rsidR="007312CB">
        <w:rPr>
          <w:lang w:val="fr-FR"/>
        </w:rPr>
        <w:t>'</w:t>
      </w:r>
      <w:r>
        <w:rPr>
          <w:lang w:val="fr-FR"/>
        </w:rPr>
        <w:t>assister à cette manifestation, il est souhaitable de mettre en place des services</w:t>
      </w:r>
      <w:r w:rsidR="007312CB">
        <w:rPr>
          <w:lang w:val="fr-FR"/>
        </w:rPr>
        <w:t xml:space="preserve"> </w:t>
      </w:r>
      <w:r>
        <w:rPr>
          <w:lang w:val="fr-FR"/>
        </w:rPr>
        <w:t xml:space="preserve">associés à </w:t>
      </w:r>
      <w:r>
        <w:rPr>
          <w:color w:val="000000"/>
          <w:lang w:val="fr-FR"/>
        </w:rPr>
        <w:t>l'expérience en direct en immersion</w:t>
      </w:r>
      <w:r w:rsidR="007312CB">
        <w:rPr>
          <w:lang w:val="fr-FR"/>
        </w:rPr>
        <w:t xml:space="preserve"> </w:t>
      </w:r>
      <w:r>
        <w:rPr>
          <w:lang w:val="fr-FR"/>
        </w:rPr>
        <w:t>sur la base de modèles normalisés. La normalisation des techniques ILE au sein de l</w:t>
      </w:r>
      <w:r w:rsidR="007312CB">
        <w:rPr>
          <w:lang w:val="fr-FR"/>
        </w:rPr>
        <w:t>'</w:t>
      </w:r>
      <w:r>
        <w:rPr>
          <w:lang w:val="fr-FR"/>
        </w:rPr>
        <w:t>UIT-T devrait permettre aux spectateurs, où qu</w:t>
      </w:r>
      <w:r w:rsidR="007312CB">
        <w:rPr>
          <w:lang w:val="fr-FR"/>
        </w:rPr>
        <w:t>'</w:t>
      </w:r>
      <w:r>
        <w:rPr>
          <w:lang w:val="fr-FR"/>
        </w:rPr>
        <w:t>ils se trouvent dans le monde, d</w:t>
      </w:r>
      <w:r w:rsidR="007312CB">
        <w:rPr>
          <w:lang w:val="fr-FR"/>
        </w:rPr>
        <w:t>'</w:t>
      </w:r>
      <w:r>
        <w:rPr>
          <w:lang w:val="fr-FR"/>
        </w:rPr>
        <w:t>encourager leur équipe de sport favorite</w:t>
      </w:r>
      <w:r w:rsidR="007312CB">
        <w:rPr>
          <w:lang w:val="fr-FR"/>
        </w:rPr>
        <w:t xml:space="preserve"> </w:t>
      </w:r>
      <w:r>
        <w:rPr>
          <w:lang w:val="fr-FR"/>
        </w:rPr>
        <w:t>ou leur artiste préféré sur des sites distants, même s</w:t>
      </w:r>
      <w:r w:rsidR="007312CB">
        <w:rPr>
          <w:lang w:val="fr-FR"/>
        </w:rPr>
        <w:t>'</w:t>
      </w:r>
      <w:r>
        <w:rPr>
          <w:lang w:val="fr-FR"/>
        </w:rPr>
        <w:t>ils ne sont pas présents sur le lieu de la manifestation,</w:t>
      </w:r>
      <w:r w:rsidR="007312CB">
        <w:rPr>
          <w:lang w:val="fr-FR"/>
        </w:rPr>
        <w:t xml:space="preserve"> </w:t>
      </w:r>
      <w:r>
        <w:rPr>
          <w:lang w:val="fr-FR"/>
        </w:rPr>
        <w:t xml:space="preserve">de vivre leur passion et de connaître un sentiment de cohésion </w:t>
      </w:r>
      <w:r w:rsidR="008F4717">
        <w:rPr>
          <w:lang w:val="fr-FR"/>
        </w:rPr>
        <w:t>"</w:t>
      </w:r>
      <w:r>
        <w:rPr>
          <w:lang w:val="fr-FR"/>
        </w:rPr>
        <w:t>comme si ils y étaient</w:t>
      </w:r>
      <w:r w:rsidR="008F4717">
        <w:rPr>
          <w:lang w:val="fr-FR"/>
        </w:rPr>
        <w:t>"</w:t>
      </w:r>
      <w:r>
        <w:rPr>
          <w:lang w:val="fr-FR"/>
        </w:rPr>
        <w:t xml:space="preserve">. </w:t>
      </w:r>
      <w:r w:rsidR="008F4717">
        <w:rPr>
          <w:lang w:val="fr-FR"/>
        </w:rPr>
        <w:t>E</w:t>
      </w:r>
      <w:r>
        <w:rPr>
          <w:lang w:val="fr-FR"/>
        </w:rPr>
        <w:t>tant donné que la</w:t>
      </w:r>
      <w:r w:rsidR="007312CB">
        <w:rPr>
          <w:lang w:val="fr-FR"/>
        </w:rPr>
        <w:t xml:space="preserve"> </w:t>
      </w:r>
      <w:r>
        <w:rPr>
          <w:lang w:val="fr-FR"/>
        </w:rPr>
        <w:t>plupart de ces technologies</w:t>
      </w:r>
      <w:r w:rsidR="007312CB">
        <w:rPr>
          <w:lang w:val="fr-FR"/>
        </w:rPr>
        <w:t xml:space="preserve"> </w:t>
      </w:r>
      <w:r w:rsidR="00621B0A">
        <w:rPr>
          <w:lang w:val="fr-FR"/>
        </w:rPr>
        <w:t>sont liées aux</w:t>
      </w:r>
      <w:r>
        <w:rPr>
          <w:lang w:val="fr-FR"/>
        </w:rPr>
        <w:t xml:space="preserve"> études menées par la </w:t>
      </w:r>
      <w:r w:rsidR="008F4717">
        <w:rPr>
          <w:lang w:val="fr-FR"/>
        </w:rPr>
        <w:t>C</w:t>
      </w:r>
      <w:r>
        <w:rPr>
          <w:lang w:val="fr-FR"/>
        </w:rPr>
        <w:t>ommission d</w:t>
      </w:r>
      <w:r w:rsidR="007312CB">
        <w:rPr>
          <w:lang w:val="fr-FR"/>
        </w:rPr>
        <w:t>'</w:t>
      </w:r>
      <w:r>
        <w:rPr>
          <w:lang w:val="fr-FR"/>
        </w:rPr>
        <w:t>études 16 concernant le multimédia, les études au titre de cette Question consisteront à faire avancer les activités de normalisation s</w:t>
      </w:r>
      <w:r w:rsidR="008F4717">
        <w:rPr>
          <w:lang w:val="fr-FR"/>
        </w:rPr>
        <w:t>ur</w:t>
      </w:r>
      <w:r>
        <w:rPr>
          <w:lang w:val="fr-FR"/>
        </w:rPr>
        <w:t xml:space="preserve"> l</w:t>
      </w:r>
      <w:r w:rsidR="007312CB">
        <w:rPr>
          <w:lang w:val="fr-FR"/>
        </w:rPr>
        <w:t>'</w:t>
      </w:r>
      <w:r>
        <w:rPr>
          <w:lang w:val="fr-FR"/>
        </w:rPr>
        <w:t>expérience ILE.</w:t>
      </w:r>
    </w:p>
    <w:p w:rsidR="00EF7732" w:rsidRDefault="00EF7732" w:rsidP="00235943">
      <w:pPr>
        <w:rPr>
          <w:lang w:val="fr-FR"/>
        </w:rPr>
      </w:pPr>
      <w:r>
        <w:rPr>
          <w:lang w:val="fr-FR"/>
        </w:rPr>
        <w:t>Des normes interopérables à l</w:t>
      </w:r>
      <w:r w:rsidR="007312CB">
        <w:rPr>
          <w:lang w:val="fr-FR"/>
        </w:rPr>
        <w:t>'</w:t>
      </w:r>
      <w:r>
        <w:rPr>
          <w:lang w:val="fr-FR"/>
        </w:rPr>
        <w:t>échelle mondiale favoriseront l</w:t>
      </w:r>
      <w:r w:rsidR="007312CB">
        <w:rPr>
          <w:lang w:val="fr-FR"/>
        </w:rPr>
        <w:t>'</w:t>
      </w:r>
      <w:r>
        <w:rPr>
          <w:lang w:val="fr-FR"/>
        </w:rPr>
        <w:t>émergence d</w:t>
      </w:r>
      <w:r w:rsidR="007312CB">
        <w:rPr>
          <w:lang w:val="fr-FR"/>
        </w:rPr>
        <w:t>'</w:t>
      </w:r>
      <w:r>
        <w:rPr>
          <w:lang w:val="fr-FR"/>
        </w:rPr>
        <w:t>un marché pour les systèmes et services</w:t>
      </w:r>
      <w:r w:rsidR="007312CB">
        <w:rPr>
          <w:lang w:val="fr-FR"/>
        </w:rPr>
        <w:t xml:space="preserve"> </w:t>
      </w:r>
      <w:r>
        <w:rPr>
          <w:lang w:val="fr-FR"/>
        </w:rPr>
        <w:t>ILE.</w:t>
      </w:r>
      <w:r w:rsidR="007312CB">
        <w:rPr>
          <w:lang w:val="fr-FR"/>
        </w:rPr>
        <w:t xml:space="preserve"> </w:t>
      </w:r>
      <w:r>
        <w:rPr>
          <w:lang w:val="fr-FR"/>
        </w:rPr>
        <w:t>Cette Question englobera les sujets d</w:t>
      </w:r>
      <w:r w:rsidR="007312CB">
        <w:rPr>
          <w:lang w:val="fr-FR"/>
        </w:rPr>
        <w:t>'</w:t>
      </w:r>
      <w:r w:rsidR="008F4717">
        <w:rPr>
          <w:lang w:val="fr-FR"/>
        </w:rPr>
        <w:t>étude</w:t>
      </w:r>
      <w:r w:rsidR="007312CB">
        <w:rPr>
          <w:lang w:val="fr-FR"/>
        </w:rPr>
        <w:t xml:space="preserve"> </w:t>
      </w:r>
      <w:r>
        <w:rPr>
          <w:lang w:val="fr-FR"/>
        </w:rPr>
        <w:t>portant sur les aspects multimédias des</w:t>
      </w:r>
      <w:r w:rsidR="007312CB">
        <w:rPr>
          <w:lang w:val="fr-FR"/>
        </w:rPr>
        <w:t xml:space="preserve"> </w:t>
      </w:r>
      <w:r>
        <w:rPr>
          <w:lang w:val="fr-FR"/>
        </w:rPr>
        <w:t>systèmes et services associés à l</w:t>
      </w:r>
      <w:r w:rsidR="007312CB">
        <w:rPr>
          <w:lang w:val="fr-FR"/>
        </w:rPr>
        <w:t>'</w:t>
      </w:r>
      <w:r>
        <w:rPr>
          <w:lang w:val="fr-FR"/>
        </w:rPr>
        <w:t>expérience en direct</w:t>
      </w:r>
      <w:r w:rsidR="007312CB">
        <w:rPr>
          <w:lang w:val="fr-FR"/>
        </w:rPr>
        <w:t xml:space="preserve"> </w:t>
      </w:r>
      <w:r>
        <w:rPr>
          <w:lang w:val="fr-FR"/>
        </w:rPr>
        <w:t>en immersion</w:t>
      </w:r>
      <w:r w:rsidR="008F4717">
        <w:rPr>
          <w:lang w:val="fr-FR"/>
        </w:rPr>
        <w:t>.</w:t>
      </w:r>
    </w:p>
    <w:p w:rsidR="00EF7732" w:rsidRDefault="00EF7732" w:rsidP="00235943">
      <w:pPr>
        <w:pStyle w:val="Heading3"/>
        <w:rPr>
          <w:lang w:val="fr-CH"/>
        </w:rPr>
      </w:pPr>
      <w:r>
        <w:rPr>
          <w:lang w:val="fr-CH"/>
        </w:rPr>
        <w:t>B.2</w:t>
      </w:r>
      <w:r>
        <w:rPr>
          <w:lang w:val="fr-CH"/>
        </w:rPr>
        <w:tab/>
      </w:r>
      <w:r>
        <w:rPr>
          <w:lang w:val="fr-FR"/>
        </w:rPr>
        <w:t>Sujets d'étude</w:t>
      </w:r>
    </w:p>
    <w:p w:rsidR="00EF7732" w:rsidRDefault="00EF7732" w:rsidP="00EF7732">
      <w:pPr>
        <w:rPr>
          <w:lang w:val="fr-CH"/>
        </w:rPr>
      </w:pPr>
      <w:r>
        <w:rPr>
          <w:lang w:val="fr-FR" w:eastAsia="ja-JP"/>
        </w:rPr>
        <w:t>Les sujets à étudier sont notamment les suivants (la liste n'est pas exhaustive):</w:t>
      </w:r>
    </w:p>
    <w:p w:rsidR="00EF7732" w:rsidRPr="00235943" w:rsidRDefault="00EF7732" w:rsidP="00235943">
      <w:pPr>
        <w:pStyle w:val="enumlev1"/>
        <w:rPr>
          <w:lang w:val="fr-CH"/>
        </w:rPr>
      </w:pPr>
      <w:r>
        <w:rPr>
          <w:lang w:val="fr-FR"/>
        </w:rPr>
        <w:t>–</w:t>
      </w:r>
      <w:r>
        <w:rPr>
          <w:lang w:val="fr-FR"/>
        </w:rPr>
        <w:tab/>
      </w:r>
      <w:r w:rsidR="00235943" w:rsidRPr="00235943">
        <w:rPr>
          <w:lang w:val="fr-CH"/>
        </w:rPr>
        <w:t>D</w:t>
      </w:r>
      <w:r w:rsidRPr="00235943">
        <w:rPr>
          <w:lang w:val="fr-CH"/>
        </w:rPr>
        <w:t>éfinition et portée des systèmes et services associés à l</w:t>
      </w:r>
      <w:r w:rsidR="007312CB">
        <w:rPr>
          <w:lang w:val="fr-CH"/>
        </w:rPr>
        <w:t>'</w:t>
      </w:r>
      <w:r w:rsidRPr="00235943">
        <w:rPr>
          <w:lang w:val="fr-CH"/>
        </w:rPr>
        <w:t>expérience en direct</w:t>
      </w:r>
      <w:r w:rsidR="007312CB">
        <w:rPr>
          <w:lang w:val="fr-CH"/>
        </w:rPr>
        <w:t xml:space="preserve"> </w:t>
      </w:r>
      <w:r w:rsidRPr="00235943">
        <w:rPr>
          <w:lang w:val="fr-CH"/>
        </w:rPr>
        <w:t>en immersion</w:t>
      </w:r>
      <w:r w:rsidR="008F4717">
        <w:rPr>
          <w:lang w:val="fr-CH"/>
        </w:rPr>
        <w:t>.</w:t>
      </w:r>
    </w:p>
    <w:p w:rsidR="00EF7732" w:rsidRPr="00235943" w:rsidRDefault="00EF7732" w:rsidP="00235943">
      <w:pPr>
        <w:pStyle w:val="enumlev1"/>
        <w:rPr>
          <w:lang w:val="fr-CH"/>
        </w:rPr>
      </w:pPr>
      <w:r w:rsidRPr="00235943">
        <w:rPr>
          <w:lang w:val="fr-CH"/>
        </w:rPr>
        <w:t>–</w:t>
      </w:r>
      <w:r w:rsidRPr="00235943">
        <w:rPr>
          <w:lang w:val="fr-CH"/>
        </w:rPr>
        <w:tab/>
      </w:r>
      <w:r w:rsidR="00235943" w:rsidRPr="00235943">
        <w:rPr>
          <w:lang w:val="fr-CH"/>
        </w:rPr>
        <w:t>D</w:t>
      </w:r>
      <w:r w:rsidRPr="00235943">
        <w:rPr>
          <w:lang w:val="fr-CH"/>
        </w:rPr>
        <w:t>omaine des</w:t>
      </w:r>
      <w:r w:rsidR="007312CB">
        <w:rPr>
          <w:lang w:val="fr-CH"/>
        </w:rPr>
        <w:t xml:space="preserve"> </w:t>
      </w:r>
      <w:r w:rsidRPr="00235943">
        <w:rPr>
          <w:lang w:val="fr-CH"/>
        </w:rPr>
        <w:t>services associés à l</w:t>
      </w:r>
      <w:r w:rsidR="007312CB">
        <w:rPr>
          <w:lang w:val="fr-CH"/>
        </w:rPr>
        <w:t>'</w:t>
      </w:r>
      <w:r w:rsidRPr="00235943">
        <w:rPr>
          <w:lang w:val="fr-CH"/>
        </w:rPr>
        <w:t>expérience en direct</w:t>
      </w:r>
      <w:r w:rsidR="007312CB">
        <w:rPr>
          <w:lang w:val="fr-CH"/>
        </w:rPr>
        <w:t xml:space="preserve"> </w:t>
      </w:r>
      <w:r w:rsidRPr="00235943">
        <w:rPr>
          <w:lang w:val="fr-CH"/>
        </w:rPr>
        <w:t>en immersion</w:t>
      </w:r>
      <w:r w:rsidR="00235943">
        <w:rPr>
          <w:lang w:val="fr-CH"/>
        </w:rPr>
        <w:t>.</w:t>
      </w:r>
    </w:p>
    <w:p w:rsidR="00EF7732" w:rsidRPr="00235943" w:rsidRDefault="00EF7732" w:rsidP="00235943">
      <w:pPr>
        <w:pStyle w:val="enumlev1"/>
        <w:rPr>
          <w:lang w:val="fr-CH"/>
        </w:rPr>
      </w:pPr>
      <w:r w:rsidRPr="00235943">
        <w:rPr>
          <w:lang w:val="fr-CH"/>
        </w:rPr>
        <w:t>–</w:t>
      </w:r>
      <w:r w:rsidRPr="00235943">
        <w:rPr>
          <w:lang w:val="fr-CH"/>
        </w:rPr>
        <w:tab/>
      </w:r>
      <w:r w:rsidR="00235943" w:rsidRPr="00235943">
        <w:rPr>
          <w:lang w:val="fr-CH"/>
        </w:rPr>
        <w:t>C</w:t>
      </w:r>
      <w:r w:rsidRPr="00235943">
        <w:rPr>
          <w:lang w:val="fr-CH"/>
        </w:rPr>
        <w:t>as d'utilisation et exigences relatives aux systèmes et services associés à l</w:t>
      </w:r>
      <w:r w:rsidR="007312CB">
        <w:rPr>
          <w:lang w:val="fr-CH"/>
        </w:rPr>
        <w:t>'</w:t>
      </w:r>
      <w:r w:rsidRPr="00235943">
        <w:rPr>
          <w:lang w:val="fr-CH"/>
        </w:rPr>
        <w:t>expérience en direct</w:t>
      </w:r>
      <w:r w:rsidR="007312CB">
        <w:rPr>
          <w:lang w:val="fr-CH"/>
        </w:rPr>
        <w:t xml:space="preserve"> </w:t>
      </w:r>
      <w:r w:rsidRPr="00235943">
        <w:rPr>
          <w:lang w:val="fr-CH"/>
        </w:rPr>
        <w:t>en immersion</w:t>
      </w:r>
      <w:r w:rsidR="00235943">
        <w:rPr>
          <w:lang w:val="fr-CH"/>
        </w:rPr>
        <w:t>.</w:t>
      </w:r>
    </w:p>
    <w:p w:rsidR="00EF7732" w:rsidRDefault="00EF7732" w:rsidP="008F4717">
      <w:pPr>
        <w:pStyle w:val="enumlev1"/>
        <w:rPr>
          <w:lang w:val="fr-FR"/>
        </w:rPr>
      </w:pPr>
      <w:r w:rsidRPr="00C71DFF">
        <w:rPr>
          <w:lang w:val="fr-CH"/>
        </w:rPr>
        <w:lastRenderedPageBreak/>
        <w:t>–</w:t>
      </w:r>
      <w:r w:rsidRPr="00C71DFF">
        <w:rPr>
          <w:lang w:val="fr-CH"/>
        </w:rPr>
        <w:tab/>
        <w:t>Aspects</w:t>
      </w:r>
      <w:r>
        <w:rPr>
          <w:lang w:val="fr-FR"/>
        </w:rPr>
        <w:t xml:space="preserve"> architecturaux des systèmes associés à l</w:t>
      </w:r>
      <w:r w:rsidR="007312CB">
        <w:rPr>
          <w:lang w:val="fr-FR"/>
        </w:rPr>
        <w:t>'</w:t>
      </w:r>
      <w:r>
        <w:rPr>
          <w:lang w:val="fr-FR"/>
        </w:rPr>
        <w:t>expérience en direct</w:t>
      </w:r>
      <w:r w:rsidR="007312CB">
        <w:rPr>
          <w:lang w:val="fr-FR"/>
        </w:rPr>
        <w:t xml:space="preserve"> </w:t>
      </w:r>
      <w:r>
        <w:rPr>
          <w:lang w:val="fr-FR"/>
        </w:rPr>
        <w:t>en immersion</w:t>
      </w:r>
      <w:r w:rsidR="007312CB">
        <w:rPr>
          <w:lang w:val="fr-FR"/>
        </w:rPr>
        <w:t xml:space="preserve"> </w:t>
      </w:r>
      <w:r>
        <w:rPr>
          <w:lang w:val="fr-FR"/>
        </w:rPr>
        <w:t xml:space="preserve">pour </w:t>
      </w:r>
      <w:r w:rsidR="008F4717">
        <w:rPr>
          <w:lang w:val="fr-FR"/>
        </w:rPr>
        <w:t xml:space="preserve">tenir compte </w:t>
      </w:r>
      <w:r>
        <w:rPr>
          <w:lang w:val="fr-FR"/>
        </w:rPr>
        <w:t>des spécifications et des divers cas d'utilisation.</w:t>
      </w:r>
    </w:p>
    <w:p w:rsidR="00EF7732" w:rsidRPr="00235943" w:rsidRDefault="00EF7732" w:rsidP="00235943">
      <w:pPr>
        <w:pStyle w:val="enumlev1"/>
        <w:rPr>
          <w:lang w:val="fr-CH"/>
        </w:rPr>
      </w:pPr>
      <w:r>
        <w:rPr>
          <w:lang w:val="fr-FR"/>
        </w:rPr>
        <w:t>–</w:t>
      </w:r>
      <w:r>
        <w:rPr>
          <w:lang w:val="fr-FR"/>
        </w:rPr>
        <w:tab/>
      </w:r>
      <w:r w:rsidRPr="00235943">
        <w:rPr>
          <w:lang w:val="fr-CH"/>
        </w:rPr>
        <w:t>Profils des équipements de présentation pour la prise en charge de différents types d</w:t>
      </w:r>
      <w:r w:rsidR="007312CB">
        <w:rPr>
          <w:lang w:val="fr-CH"/>
        </w:rPr>
        <w:t>'</w:t>
      </w:r>
      <w:r w:rsidRPr="00235943">
        <w:rPr>
          <w:lang w:val="fr-CH"/>
        </w:rPr>
        <w:t>application associés à</w:t>
      </w:r>
      <w:r w:rsidR="007312CB">
        <w:rPr>
          <w:lang w:val="fr-CH"/>
        </w:rPr>
        <w:t xml:space="preserve"> </w:t>
      </w:r>
      <w:r w:rsidRPr="00235943">
        <w:rPr>
          <w:lang w:val="fr-CH"/>
        </w:rPr>
        <w:t>l</w:t>
      </w:r>
      <w:r w:rsidR="007312CB">
        <w:rPr>
          <w:lang w:val="fr-CH"/>
        </w:rPr>
        <w:t>'</w:t>
      </w:r>
      <w:r w:rsidRPr="00235943">
        <w:rPr>
          <w:lang w:val="fr-CH"/>
        </w:rPr>
        <w:t>expérience en direct</w:t>
      </w:r>
      <w:r w:rsidR="007312CB">
        <w:rPr>
          <w:lang w:val="fr-CH"/>
        </w:rPr>
        <w:t xml:space="preserve"> </w:t>
      </w:r>
      <w:r w:rsidRPr="00235943">
        <w:rPr>
          <w:lang w:val="fr-CH"/>
        </w:rPr>
        <w:t>en immersion</w:t>
      </w:r>
      <w:r w:rsidR="00235943" w:rsidRPr="00235943">
        <w:rPr>
          <w:lang w:val="fr-CH"/>
        </w:rPr>
        <w:t>.</w:t>
      </w:r>
    </w:p>
    <w:p w:rsidR="00EF7732" w:rsidRPr="00235943" w:rsidRDefault="00EF7732" w:rsidP="00235943">
      <w:pPr>
        <w:pStyle w:val="enumlev1"/>
        <w:rPr>
          <w:lang w:val="fr-CH"/>
        </w:rPr>
      </w:pPr>
      <w:r w:rsidRPr="00235943">
        <w:rPr>
          <w:lang w:val="fr-CH"/>
        </w:rPr>
        <w:t>–</w:t>
      </w:r>
      <w:r w:rsidRPr="00235943">
        <w:rPr>
          <w:lang w:val="fr-CH"/>
        </w:rPr>
        <w:tab/>
      </w:r>
      <w:r w:rsidR="00235943" w:rsidRPr="00235943">
        <w:rPr>
          <w:lang w:val="fr-CH"/>
        </w:rPr>
        <w:t>F</w:t>
      </w:r>
      <w:r w:rsidRPr="00235943">
        <w:rPr>
          <w:lang w:val="fr-CH"/>
        </w:rPr>
        <w:t>ourniture de contenus, et notamment d</w:t>
      </w:r>
      <w:r w:rsidR="007312CB">
        <w:rPr>
          <w:lang w:val="fr-CH"/>
        </w:rPr>
        <w:t>'</w:t>
      </w:r>
      <w:r w:rsidRPr="00235943">
        <w:rPr>
          <w:lang w:val="fr-CH"/>
        </w:rPr>
        <w:t>informations spatiales, depuis la source du contenu jusqu</w:t>
      </w:r>
      <w:r w:rsidR="007312CB">
        <w:rPr>
          <w:lang w:val="fr-CH"/>
        </w:rPr>
        <w:t>'</w:t>
      </w:r>
      <w:r w:rsidRPr="00235943">
        <w:rPr>
          <w:lang w:val="fr-CH"/>
        </w:rPr>
        <w:t>aux équipements de présentation pour l</w:t>
      </w:r>
      <w:r w:rsidR="007312CB">
        <w:rPr>
          <w:lang w:val="fr-CH"/>
        </w:rPr>
        <w:t>'</w:t>
      </w:r>
      <w:r w:rsidRPr="00235943">
        <w:rPr>
          <w:lang w:val="fr-CH"/>
        </w:rPr>
        <w:t>expérience en direct en immersion</w:t>
      </w:r>
      <w:r w:rsidR="00235943">
        <w:rPr>
          <w:lang w:val="fr-CH"/>
        </w:rPr>
        <w:t>.</w:t>
      </w:r>
    </w:p>
    <w:p w:rsidR="00EF7732" w:rsidRDefault="00EF7732" w:rsidP="00235943">
      <w:pPr>
        <w:pStyle w:val="enumlev1"/>
        <w:rPr>
          <w:lang w:val="fr-FR"/>
        </w:rPr>
      </w:pPr>
      <w:r w:rsidRPr="00235943">
        <w:rPr>
          <w:lang w:val="fr-CH"/>
        </w:rPr>
        <w:t>–</w:t>
      </w:r>
      <w:r w:rsidRPr="00235943">
        <w:rPr>
          <w:lang w:val="fr-CH"/>
        </w:rPr>
        <w:tab/>
      </w:r>
      <w:r w:rsidR="00235943" w:rsidRPr="00235943">
        <w:rPr>
          <w:lang w:val="fr-CH"/>
        </w:rPr>
        <w:t>C</w:t>
      </w:r>
      <w:r w:rsidRPr="00235943">
        <w:rPr>
          <w:lang w:val="fr-CH"/>
        </w:rPr>
        <w:t>a</w:t>
      </w:r>
      <w:proofErr w:type="spellStart"/>
      <w:r>
        <w:rPr>
          <w:lang w:val="fr-FR"/>
        </w:rPr>
        <w:t>dres</w:t>
      </w:r>
      <w:proofErr w:type="spellEnd"/>
      <w:r>
        <w:rPr>
          <w:lang w:val="fr-FR"/>
        </w:rPr>
        <w:t xml:space="preserve"> des applications multimédias pour l</w:t>
      </w:r>
      <w:r w:rsidR="007312CB">
        <w:rPr>
          <w:lang w:val="fr-FR"/>
        </w:rPr>
        <w:t>'</w:t>
      </w:r>
      <w:r>
        <w:rPr>
          <w:lang w:val="fr-FR"/>
        </w:rPr>
        <w:t>expérience en direct en immersion</w:t>
      </w:r>
      <w:r w:rsidR="00235943">
        <w:rPr>
          <w:lang w:val="fr-FR"/>
        </w:rPr>
        <w:t>.</w:t>
      </w:r>
    </w:p>
    <w:p w:rsidR="00EF7732" w:rsidRPr="00235943" w:rsidRDefault="00235943" w:rsidP="00235943">
      <w:pPr>
        <w:pStyle w:val="enumlev1"/>
        <w:rPr>
          <w:rFonts w:eastAsiaTheme="minorHAnsi"/>
          <w:lang w:val="fr-FR"/>
        </w:rPr>
      </w:pPr>
      <w:r>
        <w:rPr>
          <w:rFonts w:eastAsiaTheme="minorHAnsi"/>
          <w:lang w:val="fr-FR"/>
        </w:rPr>
        <w:tab/>
      </w:r>
      <w:r w:rsidR="00EF7732" w:rsidRPr="00235943">
        <w:rPr>
          <w:rFonts w:eastAsiaTheme="minorHAnsi"/>
          <w:lang w:val="fr-FR"/>
        </w:rPr>
        <w:t>NOTE –</w:t>
      </w:r>
      <w:r w:rsidR="008F4717">
        <w:rPr>
          <w:rFonts w:eastAsiaTheme="minorHAnsi"/>
          <w:lang w:val="fr-FR"/>
        </w:rPr>
        <w:t xml:space="preserve"> </w:t>
      </w:r>
      <w:r w:rsidR="00EF7732" w:rsidRPr="00235943">
        <w:rPr>
          <w:rFonts w:eastAsiaTheme="minorHAnsi"/>
          <w:lang w:val="fr-FR"/>
        </w:rPr>
        <w:t>Il faut examiner le transport de médias MPEG</w:t>
      </w:r>
      <w:r w:rsidR="007312CB">
        <w:rPr>
          <w:rFonts w:eastAsiaTheme="minorHAnsi"/>
          <w:lang w:val="fr-FR"/>
        </w:rPr>
        <w:t xml:space="preserve"> </w:t>
      </w:r>
      <w:r w:rsidR="00EF7732" w:rsidRPr="00235943">
        <w:rPr>
          <w:rFonts w:eastAsiaTheme="minorHAnsi"/>
          <w:lang w:val="fr-FR"/>
        </w:rPr>
        <w:t>(MMT) et les normes correspondantes</w:t>
      </w:r>
      <w:r w:rsidR="007312CB">
        <w:rPr>
          <w:rFonts w:eastAsiaTheme="minorHAnsi"/>
          <w:lang w:val="fr-FR"/>
        </w:rPr>
        <w:t xml:space="preserve"> </w:t>
      </w:r>
      <w:r w:rsidR="00EF7732" w:rsidRPr="00235943">
        <w:rPr>
          <w:rFonts w:eastAsiaTheme="minorHAnsi"/>
          <w:lang w:val="fr-FR"/>
        </w:rPr>
        <w:t>pour les cadres d</w:t>
      </w:r>
      <w:r w:rsidR="007312CB">
        <w:rPr>
          <w:rFonts w:eastAsiaTheme="minorHAnsi"/>
          <w:lang w:val="fr-FR"/>
        </w:rPr>
        <w:t>'</w:t>
      </w:r>
      <w:r w:rsidR="00EF7732" w:rsidRPr="00235943">
        <w:rPr>
          <w:rFonts w:eastAsiaTheme="minorHAnsi"/>
          <w:lang w:val="fr-FR"/>
        </w:rPr>
        <w:t>applications multimédias destinés à l</w:t>
      </w:r>
      <w:r w:rsidR="007312CB">
        <w:rPr>
          <w:rFonts w:eastAsiaTheme="minorHAnsi"/>
          <w:lang w:val="fr-FR"/>
        </w:rPr>
        <w:t>'</w:t>
      </w:r>
      <w:r w:rsidR="00EF7732" w:rsidRPr="00235943">
        <w:rPr>
          <w:rFonts w:eastAsiaTheme="minorHAnsi"/>
          <w:lang w:val="fr-FR"/>
        </w:rPr>
        <w:t>exp</w:t>
      </w:r>
      <w:r>
        <w:rPr>
          <w:rFonts w:eastAsiaTheme="minorHAnsi"/>
          <w:lang w:val="fr-FR"/>
        </w:rPr>
        <w:t>érience en direct en immersion.</w:t>
      </w:r>
    </w:p>
    <w:p w:rsidR="00EF7732" w:rsidRPr="00235943" w:rsidRDefault="00EF7732" w:rsidP="008F4717">
      <w:pPr>
        <w:pStyle w:val="enumlev1"/>
        <w:rPr>
          <w:lang w:val="fr-CH"/>
        </w:rPr>
      </w:pPr>
      <w:r>
        <w:rPr>
          <w:lang w:val="fr-FR"/>
        </w:rPr>
        <w:t>–</w:t>
      </w:r>
      <w:r>
        <w:rPr>
          <w:lang w:val="fr-FR"/>
        </w:rPr>
        <w:tab/>
      </w:r>
      <w:r w:rsidR="00235943" w:rsidRPr="00235943">
        <w:rPr>
          <w:lang w:val="fr-CH"/>
        </w:rPr>
        <w:t>U</w:t>
      </w:r>
      <w:r w:rsidRPr="00235943">
        <w:rPr>
          <w:lang w:val="fr-CH"/>
        </w:rPr>
        <w:t>tilisation des techniques informatiques en nuage aux fins du déploiement et de l</w:t>
      </w:r>
      <w:r w:rsidR="007312CB">
        <w:rPr>
          <w:lang w:val="fr-CH"/>
        </w:rPr>
        <w:t>'</w:t>
      </w:r>
      <w:r w:rsidRPr="00235943">
        <w:rPr>
          <w:lang w:val="fr-CH"/>
        </w:rPr>
        <w:t xml:space="preserve">exploitation efficaces et pour la fourniture </w:t>
      </w:r>
      <w:r w:rsidR="008F4717" w:rsidRPr="00235943">
        <w:rPr>
          <w:lang w:val="fr-CH"/>
        </w:rPr>
        <w:t xml:space="preserve">efficace </w:t>
      </w:r>
      <w:r w:rsidRPr="00235943">
        <w:rPr>
          <w:lang w:val="fr-CH"/>
        </w:rPr>
        <w:t>de services</w:t>
      </w:r>
      <w:r w:rsidR="00235943">
        <w:rPr>
          <w:lang w:val="fr-CH"/>
        </w:rPr>
        <w:t>.</w:t>
      </w:r>
    </w:p>
    <w:p w:rsidR="00EF7732" w:rsidRPr="00235943" w:rsidRDefault="00EF7732" w:rsidP="008F4717">
      <w:pPr>
        <w:pStyle w:val="enumlev1"/>
        <w:rPr>
          <w:lang w:val="fr-CH"/>
        </w:rPr>
      </w:pPr>
      <w:r w:rsidRPr="00235943">
        <w:rPr>
          <w:lang w:val="fr-CH"/>
        </w:rPr>
        <w:t>–</w:t>
      </w:r>
      <w:r w:rsidRPr="00235943">
        <w:rPr>
          <w:lang w:val="fr-CH"/>
        </w:rPr>
        <w:tab/>
      </w:r>
      <w:r w:rsidR="00235943" w:rsidRPr="00235943">
        <w:rPr>
          <w:lang w:val="fr-CH"/>
        </w:rPr>
        <w:t>A</w:t>
      </w:r>
      <w:r w:rsidRPr="00235943">
        <w:rPr>
          <w:lang w:val="fr-CH"/>
        </w:rPr>
        <w:t>spect</w:t>
      </w:r>
      <w:r w:rsidR="008F4717">
        <w:rPr>
          <w:lang w:val="fr-CH"/>
        </w:rPr>
        <w:t>s</w:t>
      </w:r>
      <w:r w:rsidRPr="00235943">
        <w:rPr>
          <w:lang w:val="fr-CH"/>
        </w:rPr>
        <w:t xml:space="preserve"> </w:t>
      </w:r>
      <w:r w:rsidR="00235943">
        <w:rPr>
          <w:lang w:val="fr-CH"/>
        </w:rPr>
        <w:t>"</w:t>
      </w:r>
      <w:r w:rsidRPr="00235943">
        <w:rPr>
          <w:lang w:val="fr-CH"/>
        </w:rPr>
        <w:t>présentation</w:t>
      </w:r>
      <w:r w:rsidR="008F4717">
        <w:rPr>
          <w:lang w:val="fr-CH"/>
        </w:rPr>
        <w:t>"</w:t>
      </w:r>
      <w:r w:rsidRPr="00235943">
        <w:rPr>
          <w:lang w:val="fr-CH"/>
        </w:rPr>
        <w:t xml:space="preserve"> des services associés à l</w:t>
      </w:r>
      <w:r w:rsidR="007312CB">
        <w:rPr>
          <w:lang w:val="fr-CH"/>
        </w:rPr>
        <w:t>'</w:t>
      </w:r>
      <w:r w:rsidRPr="00235943">
        <w:rPr>
          <w:lang w:val="fr-CH"/>
        </w:rPr>
        <w:t>expérience en direct en immersion, tels que la combinaison d</w:t>
      </w:r>
      <w:r w:rsidR="007312CB">
        <w:rPr>
          <w:lang w:val="fr-CH"/>
        </w:rPr>
        <w:t>'</w:t>
      </w:r>
      <w:r w:rsidRPr="00235943">
        <w:rPr>
          <w:lang w:val="fr-CH"/>
        </w:rPr>
        <w:t>écrans multiples, de haut-parleurs multiples et d</w:t>
      </w:r>
      <w:r w:rsidR="007312CB">
        <w:rPr>
          <w:lang w:val="fr-CH"/>
        </w:rPr>
        <w:t>'</w:t>
      </w:r>
      <w:r w:rsidRPr="00235943">
        <w:rPr>
          <w:lang w:val="fr-CH"/>
        </w:rPr>
        <w:t>équipements d</w:t>
      </w:r>
      <w:r w:rsidR="007312CB">
        <w:rPr>
          <w:lang w:val="fr-CH"/>
        </w:rPr>
        <w:t>'</w:t>
      </w:r>
      <w:r w:rsidRPr="00235943">
        <w:rPr>
          <w:lang w:val="fr-CH"/>
        </w:rPr>
        <w:t>éclairage</w:t>
      </w:r>
      <w:r w:rsidR="00235943">
        <w:rPr>
          <w:lang w:val="fr-CH"/>
        </w:rPr>
        <w:t>.</w:t>
      </w:r>
    </w:p>
    <w:p w:rsidR="00EF7732" w:rsidRPr="00235943" w:rsidRDefault="00EF7732" w:rsidP="00235943">
      <w:pPr>
        <w:pStyle w:val="enumlev1"/>
        <w:rPr>
          <w:lang w:val="fr-CH"/>
        </w:rPr>
      </w:pPr>
      <w:r w:rsidRPr="00235943">
        <w:rPr>
          <w:lang w:val="fr-CH"/>
        </w:rPr>
        <w:t>–</w:t>
      </w:r>
      <w:r w:rsidRPr="00235943">
        <w:rPr>
          <w:lang w:val="fr-CH"/>
        </w:rPr>
        <w:tab/>
      </w:r>
      <w:r w:rsidR="009105A1" w:rsidRPr="00235943">
        <w:rPr>
          <w:lang w:val="fr-CH"/>
        </w:rPr>
        <w:t>Spécifications</w:t>
      </w:r>
      <w:r w:rsidRPr="00235943">
        <w:rPr>
          <w:lang w:val="fr-CH"/>
        </w:rPr>
        <w:t xml:space="preserve"> relatives au format des métadonnées et des médias pour les contenus associés à l</w:t>
      </w:r>
      <w:r w:rsidR="007312CB">
        <w:rPr>
          <w:lang w:val="fr-CH"/>
        </w:rPr>
        <w:t>'</w:t>
      </w:r>
      <w:r w:rsidRPr="00235943">
        <w:rPr>
          <w:lang w:val="fr-CH"/>
        </w:rPr>
        <w:t>expérience en direct en immersion</w:t>
      </w:r>
      <w:r w:rsidR="007312CB">
        <w:rPr>
          <w:lang w:val="fr-CH"/>
        </w:rPr>
        <w:t xml:space="preserve"> </w:t>
      </w:r>
      <w:r w:rsidRPr="00235943">
        <w:rPr>
          <w:lang w:val="fr-CH"/>
        </w:rPr>
        <w:t>pour prendre en charge les cas d'utilisation.</w:t>
      </w:r>
    </w:p>
    <w:p w:rsidR="00EF7732" w:rsidRDefault="00EF7732" w:rsidP="00235943">
      <w:pPr>
        <w:pStyle w:val="enumlev1"/>
        <w:rPr>
          <w:lang w:val="fr-FR"/>
        </w:rPr>
      </w:pPr>
      <w:r w:rsidRPr="00235943">
        <w:rPr>
          <w:lang w:val="fr-CH"/>
        </w:rPr>
        <w:t>–</w:t>
      </w:r>
      <w:r w:rsidRPr="00235943">
        <w:rPr>
          <w:lang w:val="fr-CH"/>
        </w:rPr>
        <w:tab/>
        <w:t>Aspects</w:t>
      </w:r>
      <w:r>
        <w:rPr>
          <w:lang w:val="fr-FR"/>
        </w:rPr>
        <w:t xml:space="preserve"> gestion et exploitation des systèmes associés à l</w:t>
      </w:r>
      <w:r w:rsidR="007312CB">
        <w:rPr>
          <w:lang w:val="fr-FR"/>
        </w:rPr>
        <w:t>'</w:t>
      </w:r>
      <w:r>
        <w:rPr>
          <w:lang w:val="fr-FR"/>
        </w:rPr>
        <w:t>expérience en direct en immersion</w:t>
      </w:r>
      <w:r w:rsidR="00235943">
        <w:rPr>
          <w:lang w:val="fr-FR"/>
        </w:rPr>
        <w:t>.</w:t>
      </w:r>
    </w:p>
    <w:p w:rsidR="00EF7732" w:rsidRPr="00235943" w:rsidRDefault="00EF7732" w:rsidP="00235943">
      <w:pPr>
        <w:pStyle w:val="enumlev1"/>
        <w:rPr>
          <w:lang w:val="fr-CH"/>
        </w:rPr>
      </w:pPr>
      <w:r>
        <w:rPr>
          <w:lang w:val="fr-FR"/>
        </w:rPr>
        <w:t>–</w:t>
      </w:r>
      <w:r>
        <w:rPr>
          <w:lang w:val="fr-FR"/>
        </w:rPr>
        <w:tab/>
      </w:r>
      <w:r w:rsidR="00235943">
        <w:rPr>
          <w:lang w:val="fr-FR"/>
        </w:rPr>
        <w:t>E</w:t>
      </w:r>
      <w:r>
        <w:rPr>
          <w:lang w:val="fr-FR"/>
        </w:rPr>
        <w:t xml:space="preserve">xaminer </w:t>
      </w:r>
      <w:r w:rsidRPr="00235943">
        <w:rPr>
          <w:lang w:val="fr-CH"/>
        </w:rPr>
        <w:t>comment fournir des informations d</w:t>
      </w:r>
      <w:r w:rsidR="007312CB">
        <w:rPr>
          <w:lang w:val="fr-CH"/>
        </w:rPr>
        <w:t>'</w:t>
      </w:r>
      <w:r w:rsidRPr="00235943">
        <w:rPr>
          <w:lang w:val="fr-CH"/>
        </w:rPr>
        <w:t>urgence</w:t>
      </w:r>
      <w:r w:rsidR="008F4717">
        <w:rPr>
          <w:lang w:val="fr-CH"/>
        </w:rPr>
        <w:t>,</w:t>
      </w:r>
      <w:r w:rsidRPr="00235943">
        <w:rPr>
          <w:lang w:val="fr-CH"/>
        </w:rPr>
        <w:t xml:space="preserve"> y compris des messages d</w:t>
      </w:r>
      <w:r w:rsidR="007312CB">
        <w:rPr>
          <w:lang w:val="fr-CH"/>
        </w:rPr>
        <w:t>'</w:t>
      </w:r>
      <w:r w:rsidRPr="00235943">
        <w:rPr>
          <w:lang w:val="fr-CH"/>
        </w:rPr>
        <w:t>alerte</w:t>
      </w:r>
      <w:r w:rsidR="007312CB">
        <w:rPr>
          <w:lang w:val="fr-CH"/>
        </w:rPr>
        <w:t xml:space="preserve"> </w:t>
      </w:r>
      <w:r w:rsidRPr="00235943">
        <w:rPr>
          <w:lang w:val="fr-CH"/>
        </w:rPr>
        <w:t>en cas de catastrophe</w:t>
      </w:r>
      <w:r w:rsidR="00235943">
        <w:rPr>
          <w:lang w:val="fr-CH"/>
        </w:rPr>
        <w:t>.</w:t>
      </w:r>
    </w:p>
    <w:p w:rsidR="00EF7732" w:rsidRPr="00235943" w:rsidRDefault="00EF7732" w:rsidP="00235943">
      <w:pPr>
        <w:pStyle w:val="enumlev1"/>
        <w:rPr>
          <w:lang w:val="fr-CH"/>
        </w:rPr>
      </w:pPr>
      <w:r w:rsidRPr="00235943">
        <w:rPr>
          <w:lang w:val="fr-CH"/>
        </w:rPr>
        <w:t>–</w:t>
      </w:r>
      <w:r w:rsidRPr="00235943">
        <w:rPr>
          <w:lang w:val="fr-CH"/>
        </w:rPr>
        <w:tab/>
        <w:t>Examiner comment assurer l'accessibilité pour les personnes handicapées et/ou les personnes âgées et les visiteurs étrangers.</w:t>
      </w:r>
    </w:p>
    <w:p w:rsidR="00EF7732" w:rsidRPr="00235943" w:rsidRDefault="00EF7732" w:rsidP="00235943">
      <w:pPr>
        <w:pStyle w:val="enumlev1"/>
        <w:rPr>
          <w:lang w:val="fr-CH"/>
        </w:rPr>
      </w:pPr>
      <w:r w:rsidRPr="00235943">
        <w:rPr>
          <w:lang w:val="fr-CH"/>
        </w:rPr>
        <w:t>–</w:t>
      </w:r>
      <w:r w:rsidRPr="00235943">
        <w:rPr>
          <w:lang w:val="fr-CH"/>
        </w:rPr>
        <w:tab/>
        <w:t>Examiner et analyser les Recommandations existantes et les spécifications applicables pour trouver les éléments qui peuvent éventuellement être réutilisés pour les systèmes et services associés à l</w:t>
      </w:r>
      <w:r w:rsidR="007312CB">
        <w:rPr>
          <w:lang w:val="fr-CH"/>
        </w:rPr>
        <w:t>'</w:t>
      </w:r>
      <w:r w:rsidRPr="00235943">
        <w:rPr>
          <w:lang w:val="fr-CH"/>
        </w:rPr>
        <w:t>expérience en direct en immersion</w:t>
      </w:r>
      <w:r w:rsidR="00235943">
        <w:rPr>
          <w:lang w:val="fr-CH"/>
        </w:rPr>
        <w:t>.</w:t>
      </w:r>
    </w:p>
    <w:p w:rsidR="00EF7732" w:rsidRDefault="00EF7732" w:rsidP="008F4717">
      <w:pPr>
        <w:pStyle w:val="enumlev1"/>
        <w:rPr>
          <w:lang w:val="fr-CH"/>
        </w:rPr>
      </w:pPr>
      <w:r w:rsidRPr="00C71DFF">
        <w:rPr>
          <w:lang w:val="fr-CH"/>
        </w:rPr>
        <w:t>–</w:t>
      </w:r>
      <w:r w:rsidRPr="00C71DFF">
        <w:rPr>
          <w:lang w:val="fr-CH"/>
        </w:rPr>
        <w:tab/>
        <w:t>Examiner comment</w:t>
      </w:r>
      <w:r>
        <w:rPr>
          <w:lang w:val="fr-CH"/>
        </w:rPr>
        <w:t xml:space="preserve"> faciliter la mesure et l'atténuation des effets d</w:t>
      </w:r>
      <w:r w:rsidR="008F4717">
        <w:rPr>
          <w:lang w:val="fr-CH"/>
        </w:rPr>
        <w:t>es</w:t>
      </w:r>
      <w:r>
        <w:rPr>
          <w:lang w:val="fr-CH"/>
        </w:rPr>
        <w:t xml:space="preserve"> changement</w:t>
      </w:r>
      <w:r w:rsidR="008F4717">
        <w:rPr>
          <w:lang w:val="fr-CH"/>
        </w:rPr>
        <w:t>s</w:t>
      </w:r>
      <w:r>
        <w:rPr>
          <w:lang w:val="fr-CH"/>
        </w:rPr>
        <w:t xml:space="preserve"> climatique</w:t>
      </w:r>
      <w:r w:rsidR="008F4717">
        <w:rPr>
          <w:lang w:val="fr-CH"/>
        </w:rPr>
        <w:t>s</w:t>
      </w:r>
      <w:r>
        <w:rPr>
          <w:lang w:val="fr-CH"/>
        </w:rPr>
        <w:t>.</w:t>
      </w:r>
    </w:p>
    <w:p w:rsidR="00EF7732" w:rsidRDefault="00EF7732" w:rsidP="00235943">
      <w:pPr>
        <w:pStyle w:val="Heading3"/>
        <w:rPr>
          <w:lang w:val="fr-CH"/>
        </w:rPr>
      </w:pPr>
      <w:r>
        <w:rPr>
          <w:lang w:val="fr-CH"/>
        </w:rPr>
        <w:t>B.3</w:t>
      </w:r>
      <w:r>
        <w:rPr>
          <w:lang w:val="fr-CH"/>
        </w:rPr>
        <w:tab/>
        <w:t>Tâches</w:t>
      </w:r>
    </w:p>
    <w:p w:rsidR="00EF7732" w:rsidRDefault="00EF7732" w:rsidP="00EF7732">
      <w:pPr>
        <w:pStyle w:val="enumlev1"/>
        <w:rPr>
          <w:lang w:val="fr-CH"/>
        </w:rPr>
      </w:pPr>
      <w:r>
        <w:rPr>
          <w:lang w:val="fr-CH"/>
        </w:rPr>
        <w:t>Les tâches sont notamment les suivantes (la liste n'est pas exhaustive):</w:t>
      </w:r>
    </w:p>
    <w:p w:rsidR="00EF7732" w:rsidRPr="00C71DFF" w:rsidRDefault="00EF7732" w:rsidP="00235943">
      <w:pPr>
        <w:pStyle w:val="enumlev1"/>
        <w:rPr>
          <w:rFonts w:eastAsiaTheme="minorHAnsi"/>
          <w:lang w:val="fr-CH"/>
        </w:rPr>
      </w:pPr>
      <w:r>
        <w:rPr>
          <w:lang w:val="fr-CH"/>
        </w:rPr>
        <w:t>–</w:t>
      </w:r>
      <w:r>
        <w:rPr>
          <w:lang w:val="fr-CH"/>
        </w:rPr>
        <w:tab/>
      </w:r>
      <w:r w:rsidRPr="00C71DFF">
        <w:rPr>
          <w:lang w:val="fr-CH"/>
        </w:rPr>
        <w:t>Identifier les cas d'utilisation et les spécifications.</w:t>
      </w:r>
    </w:p>
    <w:p w:rsidR="00EF7732" w:rsidRPr="00235943" w:rsidRDefault="00EF7732" w:rsidP="00235943">
      <w:pPr>
        <w:pStyle w:val="enumlev1"/>
        <w:rPr>
          <w:lang w:val="fr-CH"/>
        </w:rPr>
      </w:pPr>
      <w:r w:rsidRPr="00235943">
        <w:rPr>
          <w:lang w:val="fr-CH"/>
        </w:rPr>
        <w:t>–</w:t>
      </w:r>
      <w:r w:rsidRPr="00235943">
        <w:rPr>
          <w:lang w:val="fr-CH"/>
        </w:rPr>
        <w:tab/>
        <w:t>Définir les architectures fonctionnelles et leurs éléments afin de prendre en charge les cas d'utilisation et les spécifications concernant les systèmes et services associés à l</w:t>
      </w:r>
      <w:r w:rsidR="007312CB">
        <w:rPr>
          <w:lang w:val="fr-CH"/>
        </w:rPr>
        <w:t>'</w:t>
      </w:r>
      <w:r w:rsidRPr="00235943">
        <w:rPr>
          <w:lang w:val="fr-CH"/>
        </w:rPr>
        <w:t>expérience en direct en immersion</w:t>
      </w:r>
      <w:r w:rsidR="00235943" w:rsidRPr="00235943">
        <w:rPr>
          <w:lang w:val="fr-CH"/>
        </w:rPr>
        <w:t>.</w:t>
      </w:r>
    </w:p>
    <w:p w:rsidR="00EF7732" w:rsidRDefault="00EF7732" w:rsidP="00235943">
      <w:pPr>
        <w:pStyle w:val="enumlev1"/>
        <w:rPr>
          <w:lang w:val="fr-CH"/>
        </w:rPr>
      </w:pPr>
      <w:r w:rsidRPr="00C71DFF">
        <w:rPr>
          <w:lang w:val="fr-CH"/>
        </w:rPr>
        <w:t>–</w:t>
      </w:r>
      <w:r w:rsidRPr="00C71DFF">
        <w:rPr>
          <w:lang w:val="fr-CH"/>
        </w:rPr>
        <w:tab/>
        <w:t>Définir les</w:t>
      </w:r>
      <w:r>
        <w:rPr>
          <w:lang w:val="fr-CH"/>
        </w:rPr>
        <w:t xml:space="preserve"> profils des équipements de présentation</w:t>
      </w:r>
      <w:r w:rsidR="007312CB">
        <w:rPr>
          <w:lang w:val="fr-CH"/>
        </w:rPr>
        <w:t xml:space="preserve"> </w:t>
      </w:r>
      <w:r>
        <w:rPr>
          <w:lang w:val="fr-FR"/>
        </w:rPr>
        <w:t>de l</w:t>
      </w:r>
      <w:r w:rsidR="007312CB">
        <w:rPr>
          <w:lang w:val="fr-FR"/>
        </w:rPr>
        <w:t>'</w:t>
      </w:r>
      <w:r>
        <w:rPr>
          <w:lang w:val="fr-FR"/>
        </w:rPr>
        <w:t>expérience en direct en immersion</w:t>
      </w:r>
      <w:r w:rsidR="007312CB">
        <w:rPr>
          <w:lang w:val="fr-FR"/>
        </w:rPr>
        <w:t xml:space="preserve"> </w:t>
      </w:r>
      <w:r>
        <w:rPr>
          <w:lang w:val="fr-CH"/>
        </w:rPr>
        <w:t>sur la base des capacités.</w:t>
      </w:r>
    </w:p>
    <w:p w:rsidR="00EF7732" w:rsidRDefault="00EF7732" w:rsidP="00235943">
      <w:pPr>
        <w:pStyle w:val="enumlev1"/>
        <w:rPr>
          <w:lang w:val="fr-CH"/>
        </w:rPr>
      </w:pPr>
      <w:r>
        <w:rPr>
          <w:lang w:val="fr-CH"/>
        </w:rPr>
        <w:t>–</w:t>
      </w:r>
      <w:r>
        <w:rPr>
          <w:lang w:val="fr-CH"/>
        </w:rPr>
        <w:tab/>
        <w:t xml:space="preserve">Définir </w:t>
      </w:r>
      <w:r w:rsidRPr="00235943">
        <w:rPr>
          <w:lang w:val="fr-CH"/>
        </w:rPr>
        <w:t>des</w:t>
      </w:r>
      <w:r>
        <w:rPr>
          <w:lang w:val="fr-CH"/>
        </w:rPr>
        <w:t xml:space="preserve"> mécanismes et des protocoles pour assurer la fonction de fourniture de</w:t>
      </w:r>
      <w:r w:rsidR="007312CB">
        <w:rPr>
          <w:lang w:val="fr-CH"/>
        </w:rPr>
        <w:t xml:space="preserve"> </w:t>
      </w:r>
      <w:r>
        <w:rPr>
          <w:lang w:val="fr-CH"/>
        </w:rPr>
        <w:t>contenus.</w:t>
      </w:r>
    </w:p>
    <w:p w:rsidR="00EF7732" w:rsidRDefault="00EF7732" w:rsidP="00235943">
      <w:pPr>
        <w:pStyle w:val="enumlev1"/>
        <w:rPr>
          <w:lang w:val="fr-CH"/>
        </w:rPr>
      </w:pPr>
      <w:r>
        <w:rPr>
          <w:lang w:val="fr-CH"/>
        </w:rPr>
        <w:t>–</w:t>
      </w:r>
      <w:r>
        <w:rPr>
          <w:lang w:val="fr-CH"/>
        </w:rPr>
        <w:tab/>
        <w:t>Définir les spécifications des interfaces entre les éléments fonctionnels des systèmes</w:t>
      </w:r>
      <w:r w:rsidR="007312CB">
        <w:rPr>
          <w:lang w:val="fr-CH"/>
        </w:rPr>
        <w:t xml:space="preserve"> </w:t>
      </w:r>
      <w:r>
        <w:rPr>
          <w:lang w:val="fr-FR"/>
        </w:rPr>
        <w:t>associés à l</w:t>
      </w:r>
      <w:r w:rsidR="007312CB">
        <w:rPr>
          <w:lang w:val="fr-FR"/>
        </w:rPr>
        <w:t>'</w:t>
      </w:r>
      <w:r>
        <w:rPr>
          <w:lang w:val="fr-FR"/>
        </w:rPr>
        <w:t>expérience en direct en immersion</w:t>
      </w:r>
      <w:r w:rsidR="00235943">
        <w:rPr>
          <w:lang w:val="fr-FR"/>
        </w:rPr>
        <w:t>.</w:t>
      </w:r>
    </w:p>
    <w:p w:rsidR="00EF7732" w:rsidRDefault="00EF7732" w:rsidP="008F4717">
      <w:pPr>
        <w:pStyle w:val="enumlev1"/>
        <w:rPr>
          <w:lang w:val="fr-CH"/>
        </w:rPr>
      </w:pPr>
      <w:r>
        <w:rPr>
          <w:lang w:val="fr-CH"/>
        </w:rPr>
        <w:lastRenderedPageBreak/>
        <w:t>–</w:t>
      </w:r>
      <w:r>
        <w:rPr>
          <w:lang w:val="fr-CH"/>
        </w:rPr>
        <w:tab/>
        <w:t>Définir des procédures et des méthodes d'interaction entre les systèmes</w:t>
      </w:r>
      <w:r w:rsidR="007312CB">
        <w:rPr>
          <w:lang w:val="fr-CH"/>
        </w:rPr>
        <w:t xml:space="preserve"> </w:t>
      </w:r>
      <w:r>
        <w:rPr>
          <w:lang w:val="fr-FR"/>
        </w:rPr>
        <w:t>associés à l</w:t>
      </w:r>
      <w:r w:rsidR="007312CB">
        <w:rPr>
          <w:lang w:val="fr-FR"/>
        </w:rPr>
        <w:t>'</w:t>
      </w:r>
      <w:r>
        <w:rPr>
          <w:lang w:val="fr-FR"/>
        </w:rPr>
        <w:t>expérience en direct en immersion</w:t>
      </w:r>
      <w:r w:rsidR="007312CB">
        <w:rPr>
          <w:lang w:val="fr-FR"/>
        </w:rPr>
        <w:t xml:space="preserve"> </w:t>
      </w:r>
      <w:r>
        <w:rPr>
          <w:lang w:val="fr-CH"/>
        </w:rPr>
        <w:t>et les dispositifs utilisés par le public</w:t>
      </w:r>
      <w:r w:rsidR="008F4717">
        <w:rPr>
          <w:lang w:val="fr-CH"/>
        </w:rPr>
        <w:t>,</w:t>
      </w:r>
      <w:r>
        <w:rPr>
          <w:lang w:val="fr-CH"/>
        </w:rPr>
        <w:t xml:space="preserve"> tels que les téléphones intelligents et les PC sur tablette.</w:t>
      </w:r>
    </w:p>
    <w:p w:rsidR="00EF7732" w:rsidRDefault="00EF7732" w:rsidP="00235943">
      <w:pPr>
        <w:pStyle w:val="enumlev1"/>
        <w:rPr>
          <w:lang w:val="fr-CH"/>
        </w:rPr>
      </w:pPr>
      <w:r>
        <w:rPr>
          <w:lang w:val="fr-CH"/>
        </w:rPr>
        <w:t>–</w:t>
      </w:r>
      <w:r>
        <w:rPr>
          <w:lang w:val="fr-CH"/>
        </w:rPr>
        <w:tab/>
        <w:t xml:space="preserve">Définir les cadres des applications multimédias, les formats des métadonnées et des médias pour fournir des services </w:t>
      </w:r>
      <w:r>
        <w:rPr>
          <w:lang w:val="fr-FR"/>
        </w:rPr>
        <w:t>associés à l</w:t>
      </w:r>
      <w:r w:rsidR="007312CB">
        <w:rPr>
          <w:lang w:val="fr-FR"/>
        </w:rPr>
        <w:t>'</w:t>
      </w:r>
      <w:r>
        <w:rPr>
          <w:lang w:val="fr-FR"/>
        </w:rPr>
        <w:t>expérience en direct en immersion</w:t>
      </w:r>
      <w:r w:rsidR="00235943">
        <w:rPr>
          <w:lang w:val="fr-FR"/>
        </w:rPr>
        <w:t>.</w:t>
      </w:r>
    </w:p>
    <w:p w:rsidR="00EF7732" w:rsidRDefault="00EF7732" w:rsidP="00235943">
      <w:pPr>
        <w:pStyle w:val="enumlev1"/>
        <w:rPr>
          <w:lang w:val="fr-CH"/>
        </w:rPr>
      </w:pPr>
      <w:r>
        <w:rPr>
          <w:lang w:val="fr-CH"/>
        </w:rPr>
        <w:t>–</w:t>
      </w:r>
      <w:r>
        <w:rPr>
          <w:lang w:val="fr-CH"/>
        </w:rPr>
        <w:tab/>
        <w:t>Définir des fonctions de commande pour la présentation synchrone/asynchrone sur plusieurs écrans et d</w:t>
      </w:r>
      <w:r w:rsidR="007312CB">
        <w:rPr>
          <w:lang w:val="fr-CH"/>
        </w:rPr>
        <w:t>'</w:t>
      </w:r>
      <w:r>
        <w:rPr>
          <w:lang w:val="fr-CH"/>
        </w:rPr>
        <w:t>autres équipements de présentation</w:t>
      </w:r>
      <w:r w:rsidR="00235943">
        <w:rPr>
          <w:lang w:val="fr-CH"/>
        </w:rPr>
        <w:t>.</w:t>
      </w:r>
    </w:p>
    <w:p w:rsidR="00EF7732" w:rsidRDefault="00EF7732" w:rsidP="00235943">
      <w:pPr>
        <w:pStyle w:val="enumlev1"/>
        <w:rPr>
          <w:lang w:val="fr-CH"/>
        </w:rPr>
      </w:pPr>
      <w:r>
        <w:rPr>
          <w:lang w:val="fr-CH"/>
        </w:rPr>
        <w:t>–</w:t>
      </w:r>
      <w:r>
        <w:rPr>
          <w:lang w:val="fr-CH"/>
        </w:rPr>
        <w:tab/>
        <w:t>Modifier et/ou développer les Recommandations existantes relevant de la compétence de la CE 16 de l'UIT</w:t>
      </w:r>
      <w:r>
        <w:rPr>
          <w:lang w:val="fr-CH"/>
        </w:rPr>
        <w:noBreakHyphen/>
        <w:t>T,</w:t>
      </w:r>
      <w:r w:rsidR="007312CB">
        <w:rPr>
          <w:lang w:val="fr-CH"/>
        </w:rPr>
        <w:t xml:space="preserve"> </w:t>
      </w:r>
      <w:r>
        <w:rPr>
          <w:lang w:val="fr-CH"/>
        </w:rPr>
        <w:t xml:space="preserve">pour la fourniture de services </w:t>
      </w:r>
      <w:r>
        <w:rPr>
          <w:lang w:val="fr-FR"/>
        </w:rPr>
        <w:t>associés à l</w:t>
      </w:r>
      <w:r w:rsidR="007312CB">
        <w:rPr>
          <w:lang w:val="fr-FR"/>
        </w:rPr>
        <w:t>'</w:t>
      </w:r>
      <w:r>
        <w:rPr>
          <w:lang w:val="fr-FR"/>
        </w:rPr>
        <w:t>expérience en direct en immersion</w:t>
      </w:r>
      <w:r w:rsidR="00235943">
        <w:rPr>
          <w:lang w:val="fr-FR"/>
        </w:rPr>
        <w:t>.</w:t>
      </w:r>
    </w:p>
    <w:p w:rsidR="00EF7732" w:rsidRDefault="00EF7732" w:rsidP="00235943">
      <w:pPr>
        <w:pStyle w:val="enumlev1"/>
        <w:rPr>
          <w:lang w:val="fr-CH"/>
        </w:rPr>
      </w:pPr>
      <w:r>
        <w:rPr>
          <w:lang w:val="fr-CH"/>
        </w:rPr>
        <w:t>–</w:t>
      </w:r>
      <w:r>
        <w:rPr>
          <w:lang w:val="fr-CH"/>
        </w:rPr>
        <w:tab/>
        <w:t xml:space="preserve">Assurer la collaboration et l'harmonisation avec d'autres organismes de normalisation, forums et consortiums pour élaborer des Recommandations visant à favoriser les services </w:t>
      </w:r>
      <w:r>
        <w:rPr>
          <w:lang w:val="fr-FR"/>
        </w:rPr>
        <w:t>associés à l</w:t>
      </w:r>
      <w:r w:rsidR="007312CB">
        <w:rPr>
          <w:lang w:val="fr-FR"/>
        </w:rPr>
        <w:t>'</w:t>
      </w:r>
      <w:r>
        <w:rPr>
          <w:lang w:val="fr-FR"/>
        </w:rPr>
        <w:t>expérience en direct en immersion</w:t>
      </w:r>
      <w:r>
        <w:rPr>
          <w:lang w:val="fr-CH"/>
        </w:rPr>
        <w:t>.</w:t>
      </w:r>
    </w:p>
    <w:p w:rsidR="00EF7732" w:rsidRDefault="00EF7732" w:rsidP="00235943">
      <w:pPr>
        <w:rPr>
          <w:lang w:val="fr-CH"/>
        </w:rPr>
      </w:pPr>
      <w:r>
        <w:rPr>
          <w:lang w:val="fr-CH"/>
        </w:rPr>
        <w:t>L'état d'avancement actuel des travaux au titre de la présente Question est décrit dans le programme de travail de la CE 16</w:t>
      </w:r>
      <w:r w:rsidR="00235943">
        <w:rPr>
          <w:lang w:val="fr-CH"/>
        </w:rPr>
        <w:t xml:space="preserve"> </w:t>
      </w:r>
      <w:r>
        <w:rPr>
          <w:lang w:val="fr-CH"/>
        </w:rPr>
        <w:t>(</w:t>
      </w:r>
      <w:hyperlink r:id="rId10" w:history="1">
        <w:r>
          <w:rPr>
            <w:rStyle w:val="Hyperlink"/>
            <w:lang w:val="fr-CH"/>
          </w:rPr>
          <w:t>http://itu.int/ITU-T/workprog/wp_search.aspx?sp=15&amp;q=14/16</w:t>
        </w:r>
      </w:hyperlink>
      <w:r>
        <w:rPr>
          <w:lang w:val="fr-CH"/>
        </w:rPr>
        <w:t>).</w:t>
      </w:r>
    </w:p>
    <w:p w:rsidR="00EF7732" w:rsidRDefault="00EF7732" w:rsidP="00235943">
      <w:pPr>
        <w:pStyle w:val="Heading3"/>
        <w:rPr>
          <w:lang w:val="fr-CH"/>
        </w:rPr>
      </w:pPr>
      <w:r>
        <w:rPr>
          <w:lang w:val="fr-CH"/>
        </w:rPr>
        <w:t>B.4</w:t>
      </w:r>
      <w:r>
        <w:rPr>
          <w:lang w:val="fr-CH"/>
        </w:rPr>
        <w:tab/>
        <w:t>Relations</w:t>
      </w:r>
    </w:p>
    <w:p w:rsidR="00EF7732" w:rsidRDefault="00EF7732" w:rsidP="00235943">
      <w:pPr>
        <w:pStyle w:val="Headingb"/>
      </w:pPr>
      <w:r w:rsidRPr="00235943">
        <w:t>Recommandations</w:t>
      </w:r>
    </w:p>
    <w:p w:rsidR="00EF7732" w:rsidRDefault="00235943" w:rsidP="00235943">
      <w:pPr>
        <w:ind w:left="1134" w:hanging="1134"/>
        <w:rPr>
          <w:lang w:val="fr-CH"/>
        </w:rPr>
      </w:pPr>
      <w:r w:rsidRPr="00235943">
        <w:rPr>
          <w:lang w:val="fr-CH"/>
        </w:rPr>
        <w:t>•</w:t>
      </w:r>
      <w:r w:rsidR="00EF7732">
        <w:rPr>
          <w:lang w:val="fr-CH"/>
        </w:rPr>
        <w:tab/>
      </w:r>
      <w:r w:rsidR="009105A1">
        <w:rPr>
          <w:lang w:val="fr-CH"/>
        </w:rPr>
        <w:t>Recommandations</w:t>
      </w:r>
      <w:r w:rsidR="00EF7732">
        <w:rPr>
          <w:lang w:val="fr-CH"/>
        </w:rPr>
        <w:t xml:space="preserve"> de la Commission d</w:t>
      </w:r>
      <w:r w:rsidR="007312CB">
        <w:rPr>
          <w:lang w:val="fr-CH"/>
        </w:rPr>
        <w:t>'</w:t>
      </w:r>
      <w:r w:rsidR="00EF7732">
        <w:rPr>
          <w:lang w:val="fr-CH"/>
        </w:rPr>
        <w:t>études 16 de l</w:t>
      </w:r>
      <w:r w:rsidR="007312CB">
        <w:rPr>
          <w:lang w:val="fr-CH"/>
        </w:rPr>
        <w:t>'</w:t>
      </w:r>
      <w:r w:rsidR="00EF7732">
        <w:rPr>
          <w:lang w:val="fr-CH"/>
        </w:rPr>
        <w:t>UIT-T, en particulier les Recommandations</w:t>
      </w:r>
      <w:r w:rsidR="007312CB">
        <w:rPr>
          <w:lang w:val="fr-CH"/>
        </w:rPr>
        <w:t xml:space="preserve"> </w:t>
      </w:r>
      <w:r w:rsidR="00EF7732">
        <w:rPr>
          <w:lang w:val="fr-CH"/>
        </w:rPr>
        <w:t xml:space="preserve">UIT-T F.734 et UIT-T H.420 relatives aux systèmes de </w:t>
      </w:r>
      <w:proofErr w:type="spellStart"/>
      <w:r w:rsidR="00EF7732">
        <w:rPr>
          <w:lang w:val="fr-CH"/>
        </w:rPr>
        <w:t>téléprésence</w:t>
      </w:r>
      <w:proofErr w:type="spellEnd"/>
      <w:r w:rsidR="00EF7732">
        <w:rPr>
          <w:lang w:val="fr-CH"/>
        </w:rPr>
        <w:t xml:space="preserve"> et nouvelles Recommandations UIT-T H.TPS-AV</w:t>
      </w:r>
      <w:r w:rsidR="007312CB">
        <w:rPr>
          <w:lang w:val="fr-CH"/>
        </w:rPr>
        <w:t xml:space="preserve"> </w:t>
      </w:r>
      <w:r w:rsidR="00EF7732">
        <w:rPr>
          <w:lang w:val="fr-CH"/>
        </w:rPr>
        <w:t>et H.TPS-SIG</w:t>
      </w:r>
    </w:p>
    <w:p w:rsidR="00EF7732" w:rsidRDefault="00EF7732" w:rsidP="00235943">
      <w:pPr>
        <w:pStyle w:val="Headingb"/>
      </w:pPr>
      <w:r>
        <w:t>Questions</w:t>
      </w:r>
    </w:p>
    <w:p w:rsidR="00EF7732" w:rsidRDefault="00235943" w:rsidP="00235943">
      <w:pPr>
        <w:rPr>
          <w:lang w:val="fr-CH"/>
        </w:rPr>
      </w:pPr>
      <w:r w:rsidRPr="00235943">
        <w:rPr>
          <w:lang w:val="fr-CH"/>
        </w:rPr>
        <w:t>•</w:t>
      </w:r>
      <w:r w:rsidR="00EF7732">
        <w:rPr>
          <w:lang w:val="fr-CH"/>
        </w:rPr>
        <w:tab/>
        <w:t>Toutes les Questions de la Co</w:t>
      </w:r>
      <w:r>
        <w:rPr>
          <w:lang w:val="fr-CH"/>
        </w:rPr>
        <w:t>mmission d'études 16</w:t>
      </w:r>
    </w:p>
    <w:p w:rsidR="00EF7732" w:rsidRDefault="00EF7732" w:rsidP="00235943">
      <w:pPr>
        <w:pStyle w:val="Headingb"/>
      </w:pPr>
      <w:r>
        <w:t>Commissions d'études:</w:t>
      </w:r>
    </w:p>
    <w:p w:rsidR="00EF7732" w:rsidRDefault="00235943" w:rsidP="00235943">
      <w:pPr>
        <w:rPr>
          <w:lang w:val="fr-CH"/>
        </w:rPr>
      </w:pPr>
      <w:r w:rsidRPr="00235943">
        <w:rPr>
          <w:lang w:val="fr-CH"/>
        </w:rPr>
        <w:t>•</w:t>
      </w:r>
      <w:r>
        <w:rPr>
          <w:lang w:val="fr-CH"/>
        </w:rPr>
        <w:tab/>
        <w:t>CE 11, 12, 13 et 17 de l'UIT</w:t>
      </w:r>
      <w:r>
        <w:rPr>
          <w:lang w:val="fr-CH"/>
        </w:rPr>
        <w:noBreakHyphen/>
        <w:t>T</w:t>
      </w:r>
    </w:p>
    <w:p w:rsidR="00EF7732" w:rsidRDefault="00235943" w:rsidP="00235943">
      <w:pPr>
        <w:rPr>
          <w:rFonts w:eastAsiaTheme="minorHAnsi"/>
          <w:lang w:val="fr-CH"/>
        </w:rPr>
      </w:pPr>
      <w:r w:rsidRPr="00235943">
        <w:rPr>
          <w:lang w:val="fr-CH"/>
        </w:rPr>
        <w:t>•</w:t>
      </w:r>
      <w:r>
        <w:rPr>
          <w:lang w:val="fr-CH"/>
        </w:rPr>
        <w:tab/>
        <w:t>CE</w:t>
      </w:r>
      <w:r w:rsidR="007312CB">
        <w:rPr>
          <w:lang w:val="fr-CH"/>
        </w:rPr>
        <w:t xml:space="preserve"> </w:t>
      </w:r>
      <w:r>
        <w:rPr>
          <w:lang w:val="fr-CH"/>
        </w:rPr>
        <w:t>6 de l'UIT</w:t>
      </w:r>
      <w:r>
        <w:rPr>
          <w:lang w:val="fr-CH"/>
        </w:rPr>
        <w:noBreakHyphen/>
        <w:t>R</w:t>
      </w:r>
    </w:p>
    <w:p w:rsidR="00EF7732" w:rsidRDefault="00EF7732" w:rsidP="00235943">
      <w:pPr>
        <w:pStyle w:val="Headingb"/>
      </w:pPr>
      <w:r>
        <w:t>Autres organismes:</w:t>
      </w:r>
    </w:p>
    <w:p w:rsidR="00EF7732" w:rsidRDefault="00235943" w:rsidP="00235943">
      <w:pPr>
        <w:rPr>
          <w:lang w:val="fr-CH"/>
        </w:rPr>
      </w:pPr>
      <w:r w:rsidRPr="00235943">
        <w:rPr>
          <w:lang w:val="fr-CH"/>
        </w:rPr>
        <w:t>•</w:t>
      </w:r>
      <w:r w:rsidR="00EF7732">
        <w:rPr>
          <w:lang w:val="fr-CH"/>
        </w:rPr>
        <w:tab/>
        <w:t>ISO, CEI, ISO/ CEI JTC1</w:t>
      </w:r>
    </w:p>
    <w:p w:rsidR="00EF7732" w:rsidRPr="00DA7761" w:rsidRDefault="00235943" w:rsidP="00235943">
      <w:pPr>
        <w:rPr>
          <w:lang w:val="fr-CH"/>
        </w:rPr>
      </w:pPr>
      <w:r w:rsidRPr="00235943">
        <w:rPr>
          <w:lang w:val="fr-CH"/>
        </w:rPr>
        <w:t>•</w:t>
      </w:r>
      <w:r w:rsidR="00EF7732" w:rsidRPr="00DA7761">
        <w:rPr>
          <w:lang w:val="fr-CH"/>
        </w:rPr>
        <w:tab/>
        <w:t xml:space="preserve">ETSI SIG MEC (Mobile </w:t>
      </w:r>
      <w:proofErr w:type="spellStart"/>
      <w:r w:rsidR="00EF7732" w:rsidRPr="00DA7761">
        <w:rPr>
          <w:lang w:val="fr-CH"/>
        </w:rPr>
        <w:t>Edge</w:t>
      </w:r>
      <w:proofErr w:type="spellEnd"/>
      <w:r w:rsidR="00EF7732" w:rsidRPr="00DA7761">
        <w:rPr>
          <w:lang w:val="fr-CH"/>
        </w:rPr>
        <w:t xml:space="preserve"> </w:t>
      </w:r>
      <w:proofErr w:type="spellStart"/>
      <w:r w:rsidR="00EF7732" w:rsidRPr="00DA7761">
        <w:rPr>
          <w:lang w:val="fr-CH"/>
        </w:rPr>
        <w:t>Computing</w:t>
      </w:r>
      <w:proofErr w:type="spellEnd"/>
      <w:r w:rsidR="00EF7732" w:rsidRPr="00DA7761">
        <w:rPr>
          <w:lang w:val="fr-CH"/>
        </w:rPr>
        <w:t>)</w:t>
      </w:r>
    </w:p>
    <w:p w:rsidR="00EF7732" w:rsidRDefault="00235943" w:rsidP="00235943">
      <w:pPr>
        <w:rPr>
          <w:lang w:val="fr-FR"/>
        </w:rPr>
      </w:pPr>
      <w:r w:rsidRPr="00235943">
        <w:rPr>
          <w:lang w:val="fr-CH"/>
        </w:rPr>
        <w:t>•</w:t>
      </w:r>
      <w:r w:rsidR="00EF7732">
        <w:rPr>
          <w:lang w:val="fr-FR"/>
        </w:rPr>
        <w:tab/>
        <w:t>W3C, IETF (par exemple CLUE), IEEE</w:t>
      </w:r>
    </w:p>
    <w:bookmarkEnd w:id="17"/>
    <w:p w:rsidR="00EF7732" w:rsidRPr="00E707A0" w:rsidRDefault="00EF7732" w:rsidP="00EF7732">
      <w:pPr>
        <w:tabs>
          <w:tab w:val="clear" w:pos="1134"/>
          <w:tab w:val="clear" w:pos="1871"/>
          <w:tab w:val="clear" w:pos="2268"/>
        </w:tabs>
        <w:overflowPunct/>
        <w:autoSpaceDE/>
        <w:autoSpaceDN/>
        <w:adjustRightInd/>
        <w:spacing w:before="0"/>
        <w:textAlignment w:val="auto"/>
        <w:rPr>
          <w:lang w:val="fr-CH"/>
        </w:rPr>
      </w:pPr>
      <w:r w:rsidRPr="00E707A0">
        <w:rPr>
          <w:lang w:val="fr-CH"/>
        </w:rPr>
        <w:br w:type="page"/>
      </w:r>
    </w:p>
    <w:p w:rsidR="00EF7732" w:rsidRPr="001B1899" w:rsidRDefault="00EF7732" w:rsidP="00EF7732">
      <w:pPr>
        <w:pStyle w:val="QuestionNo"/>
        <w:rPr>
          <w:lang w:val="fr-FR"/>
        </w:rPr>
      </w:pPr>
      <w:bookmarkStart w:id="18" w:name="lt_pId210"/>
      <w:bookmarkStart w:id="19" w:name="_Toc412719158"/>
      <w:bookmarkStart w:id="20" w:name="_Toc433307518"/>
      <w:bookmarkStart w:id="21" w:name="_Toc433307608"/>
      <w:bookmarkStart w:id="22" w:name="_Toc433911914"/>
      <w:bookmarkStart w:id="23" w:name="_Toc453225650"/>
      <w:bookmarkStart w:id="24" w:name="_Toc453226689"/>
      <w:r w:rsidRPr="001B1899">
        <w:rPr>
          <w:lang w:val="fr-FR"/>
        </w:rPr>
        <w:lastRenderedPageBreak/>
        <w:t>PROJET DE Question C/16</w:t>
      </w:r>
      <w:bookmarkEnd w:id="18"/>
    </w:p>
    <w:p w:rsidR="00EF7732" w:rsidRPr="001B1899" w:rsidRDefault="00EF7732" w:rsidP="00235943">
      <w:pPr>
        <w:pStyle w:val="Questiontitle"/>
        <w:rPr>
          <w:lang w:val="fr-FR"/>
        </w:rPr>
      </w:pPr>
      <w:bookmarkStart w:id="25" w:name="lt_pId211"/>
      <w:r w:rsidRPr="001B1899">
        <w:rPr>
          <w:lang w:val="fr-FR"/>
        </w:rPr>
        <w:t>Systèmes</w:t>
      </w:r>
      <w:r>
        <w:rPr>
          <w:lang w:val="fr-FR"/>
        </w:rPr>
        <w:t>,</w:t>
      </w:r>
      <w:r w:rsidRPr="001B1899">
        <w:rPr>
          <w:lang w:val="fr-FR"/>
        </w:rPr>
        <w:t xml:space="preserve"> terminaux et passerelles multimédias</w:t>
      </w:r>
      <w:r w:rsidR="007312CB">
        <w:rPr>
          <w:lang w:val="fr-FR"/>
        </w:rPr>
        <w:t xml:space="preserve"> </w:t>
      </w:r>
      <w:r>
        <w:rPr>
          <w:lang w:val="fr-FR"/>
        </w:rPr>
        <w:t xml:space="preserve">et </w:t>
      </w:r>
      <w:r w:rsidRPr="001B1899">
        <w:rPr>
          <w:lang w:val="fr-FR"/>
        </w:rPr>
        <w:t>conférences de données</w:t>
      </w:r>
      <w:bookmarkEnd w:id="19"/>
      <w:bookmarkEnd w:id="20"/>
      <w:bookmarkEnd w:id="21"/>
      <w:bookmarkEnd w:id="22"/>
      <w:bookmarkEnd w:id="23"/>
      <w:bookmarkEnd w:id="24"/>
      <w:bookmarkEnd w:id="25"/>
      <w:r w:rsidR="007312CB">
        <w:rPr>
          <w:lang w:val="fr-FR"/>
        </w:rPr>
        <w:t xml:space="preserve"> </w:t>
      </w:r>
    </w:p>
    <w:p w:rsidR="00EF7732" w:rsidRPr="00E37BBD" w:rsidRDefault="00EF7732" w:rsidP="00235943">
      <w:pPr>
        <w:rPr>
          <w:lang w:val="fr-CH"/>
        </w:rPr>
      </w:pPr>
      <w:bookmarkStart w:id="26" w:name="lt_pId212"/>
      <w:r w:rsidRPr="00E37BBD">
        <w:rPr>
          <w:lang w:val="fr-CH"/>
        </w:rPr>
        <w:t>(</w:t>
      </w:r>
      <w:r>
        <w:rPr>
          <w:lang w:val="fr-CH"/>
        </w:rPr>
        <w:t xml:space="preserve">Suite des </w:t>
      </w:r>
      <w:r w:rsidRPr="00E37BBD">
        <w:rPr>
          <w:lang w:val="fr-CH"/>
        </w:rPr>
        <w:t xml:space="preserve">Questions 1/16, 2/16, 3/16 </w:t>
      </w:r>
      <w:r>
        <w:rPr>
          <w:lang w:val="fr-CH"/>
        </w:rPr>
        <w:t>et</w:t>
      </w:r>
      <w:r w:rsidRPr="00E37BBD">
        <w:rPr>
          <w:lang w:val="fr-CH"/>
        </w:rPr>
        <w:t xml:space="preserve"> 5/16)</w:t>
      </w:r>
      <w:bookmarkEnd w:id="26"/>
    </w:p>
    <w:p w:rsidR="00EF7732" w:rsidRPr="00E37BBD" w:rsidRDefault="00EF7732" w:rsidP="00235943">
      <w:pPr>
        <w:pStyle w:val="Heading3"/>
        <w:rPr>
          <w:lang w:val="fr-CH"/>
        </w:rPr>
      </w:pPr>
      <w:r w:rsidRPr="00E37BBD">
        <w:rPr>
          <w:lang w:val="fr-CH"/>
        </w:rPr>
        <w:t>C.1</w:t>
      </w:r>
      <w:r w:rsidRPr="00E37BBD">
        <w:rPr>
          <w:lang w:val="fr-CH"/>
        </w:rPr>
        <w:tab/>
        <w:t>Motifs</w:t>
      </w:r>
    </w:p>
    <w:p w:rsidR="00EF7732" w:rsidRDefault="00EF7732" w:rsidP="008F4717">
      <w:pPr>
        <w:rPr>
          <w:lang w:val="fr-CH"/>
        </w:rPr>
      </w:pPr>
      <w:r w:rsidRPr="00E37BBD">
        <w:rPr>
          <w:lang w:val="fr-CH"/>
        </w:rPr>
        <w:t xml:space="preserve">En tant que </w:t>
      </w:r>
      <w:r w:rsidR="008F4717">
        <w:rPr>
          <w:lang w:val="fr-CH" w:eastAsia="ko-KR"/>
        </w:rPr>
        <w:t>c</w:t>
      </w:r>
      <w:r w:rsidRPr="00E37BBD">
        <w:rPr>
          <w:lang w:val="fr-CH" w:eastAsia="ko-KR"/>
        </w:rPr>
        <w:t>ommission d'études</w:t>
      </w:r>
      <w:r w:rsidRPr="00E37BBD">
        <w:rPr>
          <w:lang w:val="fr-CH"/>
        </w:rPr>
        <w:t xml:space="preserve"> directrice pour les terminaux, systèmes et applications multimédias, la </w:t>
      </w:r>
      <w:r w:rsidRPr="00E37BBD">
        <w:rPr>
          <w:lang w:val="fr-CH" w:eastAsia="ko-KR"/>
        </w:rPr>
        <w:t>Commission d'études</w:t>
      </w:r>
      <w:r w:rsidRPr="00E37BBD">
        <w:rPr>
          <w:lang w:val="fr-CH"/>
        </w:rPr>
        <w:t xml:space="preserve"> 16 s'efforce de </w:t>
      </w:r>
      <w:r>
        <w:rPr>
          <w:lang w:val="fr-CH"/>
        </w:rPr>
        <w:t>progresser dans l</w:t>
      </w:r>
      <w:r w:rsidR="007312CB">
        <w:rPr>
          <w:lang w:val="fr-CH"/>
        </w:rPr>
        <w:t>'</w:t>
      </w:r>
      <w:r>
        <w:rPr>
          <w:lang w:val="fr-CH"/>
        </w:rPr>
        <w:t>étude</w:t>
      </w:r>
      <w:r w:rsidRPr="00E37BBD">
        <w:rPr>
          <w:lang w:val="fr-CH"/>
        </w:rPr>
        <w:t xml:space="preserve"> des systèmes de communication multimédias, compte tenu des technologies émergentes, </w:t>
      </w:r>
      <w:r>
        <w:rPr>
          <w:lang w:val="fr-CH"/>
        </w:rPr>
        <w:t>et</w:t>
      </w:r>
      <w:r w:rsidR="007312CB">
        <w:rPr>
          <w:lang w:val="fr-CH"/>
        </w:rPr>
        <w:t xml:space="preserve"> </w:t>
      </w:r>
      <w:r w:rsidRPr="00E37BBD">
        <w:rPr>
          <w:lang w:val="fr-CH"/>
        </w:rPr>
        <w:t>de mieux comprendre et d'améliorer les technologies existantes, afin d'offrir de</w:t>
      </w:r>
      <w:r w:rsidR="007312CB">
        <w:rPr>
          <w:lang w:val="fr-CH"/>
        </w:rPr>
        <w:t xml:space="preserve"> </w:t>
      </w:r>
      <w:r>
        <w:rPr>
          <w:lang w:val="fr-CH"/>
        </w:rPr>
        <w:t>nouveaux types améliorés</w:t>
      </w:r>
      <w:r w:rsidR="007312CB">
        <w:rPr>
          <w:lang w:val="fr-CH"/>
        </w:rPr>
        <w:t xml:space="preserve"> </w:t>
      </w:r>
      <w:r w:rsidRPr="00E37BBD">
        <w:rPr>
          <w:lang w:val="fr-CH"/>
        </w:rPr>
        <w:t xml:space="preserve">de </w:t>
      </w:r>
      <w:r>
        <w:rPr>
          <w:lang w:val="fr-CH"/>
        </w:rPr>
        <w:t xml:space="preserve">capacités de </w:t>
      </w:r>
      <w:r w:rsidRPr="00E37BBD">
        <w:rPr>
          <w:lang w:val="fr-CH"/>
        </w:rPr>
        <w:t>communication</w:t>
      </w:r>
      <w:r w:rsidR="00621B0A">
        <w:rPr>
          <w:lang w:val="fr-CH"/>
        </w:rPr>
        <w:t>.</w:t>
      </w:r>
    </w:p>
    <w:p w:rsidR="00EF7732" w:rsidRPr="0092300A" w:rsidRDefault="00EF7732" w:rsidP="00621B0A">
      <w:pPr>
        <w:rPr>
          <w:lang w:val="fr-CH"/>
        </w:rPr>
      </w:pPr>
      <w:r w:rsidRPr="00E37BBD">
        <w:rPr>
          <w:lang w:val="fr-CH"/>
        </w:rPr>
        <w:t xml:space="preserve">A cette fin, </w:t>
      </w:r>
      <w:proofErr w:type="spellStart"/>
      <w:r w:rsidRPr="00E37BBD">
        <w:rPr>
          <w:lang w:val="fr-CH"/>
        </w:rPr>
        <w:t>la</w:t>
      </w:r>
      <w:proofErr w:type="spellEnd"/>
      <w:r w:rsidRPr="00E37BBD">
        <w:rPr>
          <w:lang w:val="fr-CH"/>
        </w:rPr>
        <w:t xml:space="preserve"> CE 16 a élaboré </w:t>
      </w:r>
      <w:r>
        <w:rPr>
          <w:lang w:val="fr-CH"/>
        </w:rPr>
        <w:t>plusieurs séries de</w:t>
      </w:r>
      <w:r w:rsidR="007312CB">
        <w:rPr>
          <w:lang w:val="fr-CH"/>
        </w:rPr>
        <w:t xml:space="preserve"> </w:t>
      </w:r>
      <w:r w:rsidRPr="00E37BBD">
        <w:rPr>
          <w:lang w:val="fr-CH"/>
        </w:rPr>
        <w:t>Recommandation</w:t>
      </w:r>
      <w:r>
        <w:rPr>
          <w:lang w:val="fr-CH"/>
        </w:rPr>
        <w:t>s sur la visioconférence, à savoir</w:t>
      </w:r>
      <w:r w:rsidR="007312CB">
        <w:rPr>
          <w:lang w:val="fr-CH"/>
        </w:rPr>
        <w:t>:</w:t>
      </w:r>
      <w:r w:rsidRPr="00E37BBD">
        <w:rPr>
          <w:lang w:val="fr-CH"/>
        </w:rPr>
        <w:t xml:space="preserve"> </w:t>
      </w:r>
      <w:r w:rsidRPr="00E2629D">
        <w:rPr>
          <w:color w:val="000000"/>
          <w:lang w:val="fr-FR"/>
        </w:rPr>
        <w:t>Recommandation</w:t>
      </w:r>
      <w:r w:rsidR="007312CB">
        <w:rPr>
          <w:color w:val="000000"/>
          <w:lang w:val="fr-FR"/>
        </w:rPr>
        <w:t xml:space="preserve"> </w:t>
      </w:r>
      <w:r w:rsidRPr="00E2629D">
        <w:rPr>
          <w:color w:val="000000"/>
          <w:lang w:val="fr-FR"/>
        </w:rPr>
        <w:t>UIT-T H.320 sur les systèmes de communications audiovisuelles pour des environnements RNIS-BE</w:t>
      </w:r>
      <w:r w:rsidR="007312CB">
        <w:rPr>
          <w:color w:val="000000"/>
          <w:lang w:val="fr-FR"/>
        </w:rPr>
        <w:t>;</w:t>
      </w:r>
      <w:r w:rsidRPr="00E37BBD">
        <w:rPr>
          <w:lang w:val="fr-CH"/>
        </w:rPr>
        <w:t xml:space="preserve"> Recommandation</w:t>
      </w:r>
      <w:r w:rsidR="007312CB">
        <w:rPr>
          <w:lang w:val="fr-CH"/>
        </w:rPr>
        <w:t xml:space="preserve"> </w:t>
      </w:r>
      <w:r w:rsidRPr="00E37BBD">
        <w:rPr>
          <w:lang w:val="fr-CH"/>
        </w:rPr>
        <w:t>UIT-T H.32</w:t>
      </w:r>
      <w:r>
        <w:rPr>
          <w:lang w:val="fr-CH"/>
        </w:rPr>
        <w:t>3</w:t>
      </w:r>
      <w:r w:rsidRPr="00E37BBD">
        <w:rPr>
          <w:lang w:val="fr-CH"/>
        </w:rPr>
        <w:t>, qui porte sur l'un des systèmes de communication à commutation par paquets les plus largement utilisés</w:t>
      </w:r>
      <w:r w:rsidR="008F4717">
        <w:rPr>
          <w:lang w:val="fr-CH"/>
        </w:rPr>
        <w:t>,</w:t>
      </w:r>
      <w:r w:rsidRPr="00E37BBD">
        <w:rPr>
          <w:lang w:val="fr-CH"/>
        </w:rPr>
        <w:t xml:space="preserve"> prenant en charge la collaboration audio, vidéo et de données</w:t>
      </w:r>
      <w:r w:rsidR="00235943">
        <w:rPr>
          <w:lang w:val="fr-CH"/>
        </w:rPr>
        <w:t xml:space="preserve">; </w:t>
      </w:r>
      <w:r w:rsidRPr="00E2629D">
        <w:rPr>
          <w:color w:val="000000"/>
          <w:lang w:val="fr-FR"/>
        </w:rPr>
        <w:t>Recommandation</w:t>
      </w:r>
      <w:r w:rsidR="008F4717">
        <w:rPr>
          <w:color w:val="000000"/>
          <w:lang w:val="fr-FR"/>
        </w:rPr>
        <w:t xml:space="preserve"> </w:t>
      </w:r>
      <w:r w:rsidRPr="00E37BBD">
        <w:rPr>
          <w:lang w:val="fr-CH"/>
        </w:rPr>
        <w:t>UIT</w:t>
      </w:r>
      <w:r w:rsidRPr="00E37BBD">
        <w:rPr>
          <w:lang w:val="fr-CH"/>
        </w:rPr>
        <w:noBreakHyphen/>
        <w:t>T H.324</w:t>
      </w:r>
      <w:r w:rsidR="007312CB">
        <w:rPr>
          <w:lang w:val="fr-CH"/>
        </w:rPr>
        <w:t>,</w:t>
      </w:r>
      <w:r>
        <w:rPr>
          <w:lang w:val="fr-CH"/>
        </w:rPr>
        <w:t xml:space="preserve"> relative aux </w:t>
      </w:r>
      <w:r w:rsidRPr="00E37BBD">
        <w:rPr>
          <w:lang w:val="fr-CH"/>
        </w:rPr>
        <w:t>communications audiovisuelles via les réseaux téléphoniques fixes et mobiles (sans fil)</w:t>
      </w:r>
      <w:r w:rsidR="00621B0A">
        <w:rPr>
          <w:lang w:val="fr-CH"/>
        </w:rPr>
        <w:t>,</w:t>
      </w:r>
      <w:r w:rsidRPr="00E37BBD">
        <w:rPr>
          <w:lang w:val="fr-CH"/>
        </w:rPr>
        <w:t xml:space="preserve"> et </w:t>
      </w:r>
      <w:r w:rsidRPr="00E2629D">
        <w:rPr>
          <w:color w:val="000000"/>
          <w:lang w:val="fr-FR"/>
        </w:rPr>
        <w:t>Recommandation</w:t>
      </w:r>
      <w:r>
        <w:rPr>
          <w:color w:val="000000"/>
          <w:lang w:val="fr-FR"/>
        </w:rPr>
        <w:t>s de la série</w:t>
      </w:r>
      <w:r w:rsidR="007312CB">
        <w:rPr>
          <w:color w:val="000000"/>
          <w:lang w:val="fr-FR"/>
        </w:rPr>
        <w:t xml:space="preserve"> </w:t>
      </w:r>
      <w:r w:rsidRPr="00E37BBD">
        <w:rPr>
          <w:lang w:val="fr-CH"/>
        </w:rPr>
        <w:t>UIT</w:t>
      </w:r>
      <w:r w:rsidRPr="00E37BBD">
        <w:rPr>
          <w:lang w:val="fr-CH"/>
        </w:rPr>
        <w:noBreakHyphen/>
        <w:t>T H.310</w:t>
      </w:r>
      <w:r w:rsidR="007312CB">
        <w:rPr>
          <w:lang w:val="fr-CH"/>
        </w:rPr>
        <w:t>,</w:t>
      </w:r>
      <w:r>
        <w:rPr>
          <w:lang w:val="fr-CH"/>
        </w:rPr>
        <w:t xml:space="preserve"> concernant les </w:t>
      </w:r>
      <w:r w:rsidRPr="00E37BBD">
        <w:rPr>
          <w:lang w:val="fr-CH"/>
        </w:rPr>
        <w:t>communications point à point et multipoint sur les réseaux RNIS-LB</w:t>
      </w:r>
      <w:r>
        <w:rPr>
          <w:lang w:val="fr-CH"/>
        </w:rPr>
        <w:t>. Pour les conférences de données</w:t>
      </w:r>
      <w:r w:rsidR="007312CB">
        <w:rPr>
          <w:lang w:val="fr-CH"/>
        </w:rPr>
        <w:t xml:space="preserve"> </w:t>
      </w:r>
      <w:r w:rsidRPr="00E37BBD">
        <w:rPr>
          <w:lang w:val="fr-CH"/>
        </w:rPr>
        <w:t>dans des environnements point à point et multipoint</w:t>
      </w:r>
      <w:r w:rsidR="007312CB">
        <w:rPr>
          <w:lang w:val="fr-CH"/>
        </w:rPr>
        <w:t>,</w:t>
      </w:r>
      <w:r>
        <w:rPr>
          <w:lang w:val="fr-CH"/>
        </w:rPr>
        <w:t xml:space="preserve"> on a élaboré les</w:t>
      </w:r>
      <w:r w:rsidR="007312CB">
        <w:rPr>
          <w:lang w:val="fr-CH"/>
        </w:rPr>
        <w:t xml:space="preserve"> </w:t>
      </w:r>
      <w:r w:rsidRPr="00E37BBD">
        <w:rPr>
          <w:lang w:val="fr-CH"/>
        </w:rPr>
        <w:t xml:space="preserve">Recommandations </w:t>
      </w:r>
      <w:r w:rsidR="008F4717" w:rsidRPr="00E37BBD">
        <w:rPr>
          <w:lang w:val="fr-CH"/>
        </w:rPr>
        <w:t xml:space="preserve">UIT-T </w:t>
      </w:r>
      <w:r>
        <w:rPr>
          <w:lang w:val="fr-CH"/>
        </w:rPr>
        <w:t xml:space="preserve">de </w:t>
      </w:r>
      <w:r w:rsidRPr="00E37BBD">
        <w:rPr>
          <w:lang w:val="fr-CH"/>
        </w:rPr>
        <w:t>la série T.120</w:t>
      </w:r>
      <w:r>
        <w:rPr>
          <w:lang w:val="fr-CH"/>
        </w:rPr>
        <w:t>, qui permettent de mettre en œuvre des capacités telles que le transfert de fichiers, le tableau blanc électronique et le partage d</w:t>
      </w:r>
      <w:r w:rsidR="007312CB">
        <w:rPr>
          <w:lang w:val="fr-CH"/>
        </w:rPr>
        <w:t>'</w:t>
      </w:r>
      <w:r>
        <w:rPr>
          <w:lang w:val="fr-CH"/>
        </w:rPr>
        <w:t>écran.</w:t>
      </w:r>
      <w:r w:rsidR="00235943">
        <w:rPr>
          <w:lang w:val="fr-CH"/>
        </w:rPr>
        <w:t xml:space="preserve"> </w:t>
      </w:r>
      <w:r>
        <w:rPr>
          <w:lang w:val="fr-CH"/>
        </w:rPr>
        <w:t>Pour qu</w:t>
      </w:r>
      <w:r w:rsidR="007312CB">
        <w:rPr>
          <w:lang w:val="fr-CH"/>
        </w:rPr>
        <w:t>'</w:t>
      </w:r>
      <w:r>
        <w:rPr>
          <w:lang w:val="fr-CH"/>
        </w:rPr>
        <w:t>une</w:t>
      </w:r>
      <w:r w:rsidR="007312CB">
        <w:rPr>
          <w:lang w:val="fr-CH"/>
        </w:rPr>
        <w:t xml:space="preserve"> </w:t>
      </w:r>
      <w:r w:rsidRPr="00E707A0">
        <w:rPr>
          <w:lang w:val="fr-CH"/>
        </w:rPr>
        <w:t>passerelle</w:t>
      </w:r>
      <w:r>
        <w:rPr>
          <w:lang w:val="fr-CH"/>
        </w:rPr>
        <w:t xml:space="preserve"> </w:t>
      </w:r>
      <w:r w:rsidRPr="00E707A0">
        <w:rPr>
          <w:lang w:val="fr-CH"/>
        </w:rPr>
        <w:t>H.323</w:t>
      </w:r>
      <w:r w:rsidR="007312CB">
        <w:rPr>
          <w:lang w:val="fr-CH"/>
        </w:rPr>
        <w:t xml:space="preserve"> </w:t>
      </w:r>
      <w:r>
        <w:rPr>
          <w:lang w:val="fr-CH"/>
        </w:rPr>
        <w:t xml:space="preserve">puisse </w:t>
      </w:r>
      <w:r w:rsidRPr="00E707A0">
        <w:rPr>
          <w:lang w:val="fr-CH"/>
        </w:rPr>
        <w:t xml:space="preserve">être </w:t>
      </w:r>
      <w:r>
        <w:rPr>
          <w:lang w:val="fr-CH"/>
        </w:rPr>
        <w:t>utilisée sous la forme</w:t>
      </w:r>
      <w:r w:rsidR="007312CB">
        <w:rPr>
          <w:lang w:val="fr-CH"/>
        </w:rPr>
        <w:t xml:space="preserve"> </w:t>
      </w:r>
      <w:r w:rsidRPr="00E707A0">
        <w:rPr>
          <w:lang w:val="fr-CH"/>
        </w:rPr>
        <w:t xml:space="preserve">de </w:t>
      </w:r>
      <w:r>
        <w:rPr>
          <w:lang w:val="fr-CH"/>
        </w:rPr>
        <w:t xml:space="preserve">deux </w:t>
      </w:r>
      <w:r w:rsidRPr="00E707A0">
        <w:rPr>
          <w:lang w:val="fr-CH"/>
        </w:rPr>
        <w:t>composantes provenant de</w:t>
      </w:r>
      <w:r>
        <w:rPr>
          <w:lang w:val="fr-CH"/>
        </w:rPr>
        <w:t xml:space="preserve"> plusieurs fournisseurs</w:t>
      </w:r>
      <w:r w:rsidR="007312CB">
        <w:rPr>
          <w:lang w:val="fr-CH"/>
        </w:rPr>
        <w:t xml:space="preserve"> </w:t>
      </w:r>
      <w:r>
        <w:rPr>
          <w:lang w:val="fr-CH"/>
        </w:rPr>
        <w:t>réparti</w:t>
      </w:r>
      <w:r w:rsidRPr="00E707A0">
        <w:rPr>
          <w:lang w:val="fr-CH"/>
        </w:rPr>
        <w:t xml:space="preserve">s </w:t>
      </w:r>
      <w:r>
        <w:rPr>
          <w:lang w:val="fr-CH"/>
        </w:rPr>
        <w:t>entre</w:t>
      </w:r>
      <w:r w:rsidR="007312CB">
        <w:rPr>
          <w:lang w:val="fr-CH"/>
        </w:rPr>
        <w:t xml:space="preserve"> </w:t>
      </w:r>
      <w:r w:rsidRPr="00E707A0">
        <w:rPr>
          <w:lang w:val="fr-CH"/>
        </w:rPr>
        <w:t>plusieurs plates</w:t>
      </w:r>
      <w:r w:rsidRPr="00E707A0">
        <w:rPr>
          <w:lang w:val="fr-CH"/>
        </w:rPr>
        <w:noBreakHyphen/>
        <w:t>formes physiques</w:t>
      </w:r>
      <w:r>
        <w:rPr>
          <w:lang w:val="fr-CH"/>
        </w:rPr>
        <w:t>,</w:t>
      </w:r>
      <w:r w:rsidR="007312CB">
        <w:rPr>
          <w:lang w:val="fr-CH"/>
        </w:rPr>
        <w:t xml:space="preserve"> </w:t>
      </w:r>
      <w:r>
        <w:rPr>
          <w:lang w:val="fr-CH"/>
        </w:rPr>
        <w:t xml:space="preserve">on a élaboré les </w:t>
      </w:r>
      <w:r w:rsidRPr="00E37BBD">
        <w:rPr>
          <w:lang w:val="fr-CH"/>
        </w:rPr>
        <w:t xml:space="preserve">Recommandations </w:t>
      </w:r>
      <w:r w:rsidR="00FF75B6" w:rsidRPr="00E37BBD">
        <w:rPr>
          <w:lang w:val="fr-CH"/>
        </w:rPr>
        <w:t xml:space="preserve">UIT-T </w:t>
      </w:r>
      <w:r>
        <w:rPr>
          <w:lang w:val="fr-CH"/>
        </w:rPr>
        <w:t>de la série H.248,</w:t>
      </w:r>
      <w:r w:rsidRPr="00E42729">
        <w:rPr>
          <w:color w:val="000000"/>
          <w:lang w:val="fr-FR"/>
        </w:rPr>
        <w:t xml:space="preserve"> dans l</w:t>
      </w:r>
      <w:r>
        <w:rPr>
          <w:color w:val="000000"/>
          <w:lang w:val="fr-FR"/>
        </w:rPr>
        <w:t>es</w:t>
      </w:r>
      <w:r w:rsidRPr="00E42729">
        <w:rPr>
          <w:color w:val="000000"/>
          <w:lang w:val="fr-FR"/>
        </w:rPr>
        <w:t>quelle</w:t>
      </w:r>
      <w:r>
        <w:rPr>
          <w:color w:val="000000"/>
          <w:lang w:val="fr-FR"/>
        </w:rPr>
        <w:t>s</w:t>
      </w:r>
      <w:r w:rsidRPr="00E42729">
        <w:rPr>
          <w:color w:val="000000"/>
          <w:lang w:val="fr-FR"/>
        </w:rPr>
        <w:t xml:space="preserve"> la fonction de passerelle H.323 définie dans la Recommandation UIT-T H.246 est décomposée en sous</w:t>
      </w:r>
      <w:r w:rsidR="00FF75B6">
        <w:rPr>
          <w:color w:val="000000"/>
          <w:lang w:val="fr-FR"/>
        </w:rPr>
        <w:noBreakHyphen/>
      </w:r>
      <w:r w:rsidRPr="00E42729">
        <w:rPr>
          <w:color w:val="000000"/>
          <w:lang w:val="fr-FR"/>
        </w:rPr>
        <w:t>composantes fonctionnelles</w:t>
      </w:r>
      <w:r w:rsidR="00FF75B6">
        <w:rPr>
          <w:color w:val="000000"/>
          <w:lang w:val="fr-FR"/>
        </w:rPr>
        <w:t>,</w:t>
      </w:r>
      <w:r w:rsidRPr="00E42729">
        <w:rPr>
          <w:color w:val="000000"/>
          <w:lang w:val="fr-FR"/>
        </w:rPr>
        <w:t xml:space="preserve"> appelées contrôleurs de passerelle de média et passerelles de média</w:t>
      </w:r>
      <w:r w:rsidR="00FF75B6">
        <w:rPr>
          <w:color w:val="000000"/>
          <w:lang w:val="fr-FR"/>
        </w:rPr>
        <w:t>,</w:t>
      </w:r>
      <w:r w:rsidRPr="00E42729">
        <w:rPr>
          <w:color w:val="000000"/>
          <w:lang w:val="fr-FR"/>
        </w:rPr>
        <w:t xml:space="preserve"> et qui </w:t>
      </w:r>
      <w:r>
        <w:rPr>
          <w:color w:val="000000"/>
          <w:lang w:val="fr-FR"/>
        </w:rPr>
        <w:t>indique</w:t>
      </w:r>
      <w:r w:rsidR="007312CB">
        <w:rPr>
          <w:color w:val="000000"/>
          <w:lang w:val="fr-FR"/>
        </w:rPr>
        <w:t xml:space="preserve"> </w:t>
      </w:r>
      <w:r w:rsidRPr="00E42729">
        <w:rPr>
          <w:color w:val="000000"/>
          <w:lang w:val="fr-FR"/>
        </w:rPr>
        <w:t>les protocoles que ces composantes utilisent pour communiquer</w:t>
      </w:r>
      <w:r w:rsidRPr="00E707A0">
        <w:rPr>
          <w:lang w:val="fr-CH"/>
        </w:rPr>
        <w:t>.</w:t>
      </w:r>
      <w:r>
        <w:rPr>
          <w:lang w:val="fr-CH"/>
        </w:rPr>
        <w:t xml:space="preserve"> Conçu à l</w:t>
      </w:r>
      <w:r w:rsidR="007312CB">
        <w:rPr>
          <w:lang w:val="fr-CH"/>
        </w:rPr>
        <w:t>'</w:t>
      </w:r>
      <w:r>
        <w:rPr>
          <w:lang w:val="fr-CH"/>
        </w:rPr>
        <w:t xml:space="preserve">origine pour les </w:t>
      </w:r>
      <w:r w:rsidRPr="00E42729">
        <w:rPr>
          <w:color w:val="000000"/>
          <w:lang w:val="fr-FR"/>
        </w:rPr>
        <w:t>passerelle</w:t>
      </w:r>
      <w:r>
        <w:rPr>
          <w:color w:val="000000"/>
          <w:lang w:val="fr-FR"/>
        </w:rPr>
        <w:t>s</w:t>
      </w:r>
      <w:r w:rsidRPr="00E42729">
        <w:rPr>
          <w:color w:val="000000"/>
          <w:lang w:val="fr-FR"/>
        </w:rPr>
        <w:t xml:space="preserve"> H.323</w:t>
      </w:r>
      <w:r>
        <w:rPr>
          <w:color w:val="000000"/>
          <w:lang w:val="fr-FR"/>
        </w:rPr>
        <w:t>, le</w:t>
      </w:r>
      <w:r w:rsidR="007312CB">
        <w:rPr>
          <w:color w:val="000000"/>
          <w:lang w:val="fr-FR"/>
        </w:rPr>
        <w:t xml:space="preserve"> </w:t>
      </w:r>
      <w:r w:rsidRPr="00E707A0">
        <w:rPr>
          <w:lang w:val="fr-CH"/>
        </w:rPr>
        <w:t>protocole H.248 est applicable à de nombreux types différents de passerelles</w:t>
      </w:r>
      <w:r>
        <w:rPr>
          <w:lang w:val="fr-CH"/>
        </w:rPr>
        <w:t>.</w:t>
      </w:r>
    </w:p>
    <w:p w:rsidR="00EF7732" w:rsidRPr="00E77C7D" w:rsidRDefault="00EF7732" w:rsidP="00FF75B6">
      <w:pPr>
        <w:rPr>
          <w:lang w:val="fr-FR"/>
        </w:rPr>
      </w:pPr>
      <w:r>
        <w:rPr>
          <w:lang w:val="fr-CH"/>
        </w:rPr>
        <w:t>Il faudra</w:t>
      </w:r>
      <w:r w:rsidRPr="00DB369E">
        <w:rPr>
          <w:lang w:val="fr-CH"/>
        </w:rPr>
        <w:t xml:space="preserve"> </w:t>
      </w:r>
      <w:r w:rsidRPr="00A03E03">
        <w:rPr>
          <w:lang w:val="fr-CH"/>
        </w:rPr>
        <w:t>peut-être</w:t>
      </w:r>
      <w:r>
        <w:rPr>
          <w:lang w:val="fr-CH"/>
        </w:rPr>
        <w:t xml:space="preserve"> apporter plusieurs</w:t>
      </w:r>
      <w:r w:rsidR="007312CB">
        <w:rPr>
          <w:lang w:val="fr-CH"/>
        </w:rPr>
        <w:t xml:space="preserve"> </w:t>
      </w:r>
      <w:r w:rsidRPr="00A03E03">
        <w:rPr>
          <w:lang w:val="fr-CH"/>
        </w:rPr>
        <w:t>améliorations</w:t>
      </w:r>
      <w:r w:rsidR="007312CB">
        <w:rPr>
          <w:lang w:val="fr-CH"/>
        </w:rPr>
        <w:t>,</w:t>
      </w:r>
      <w:r>
        <w:rPr>
          <w:lang w:val="fr-CH"/>
        </w:rPr>
        <w:t xml:space="preserve"> en accordant une attention particulière à</w:t>
      </w:r>
      <w:r w:rsidR="007312CB">
        <w:rPr>
          <w:lang w:val="fr-CH"/>
        </w:rPr>
        <w:t xml:space="preserve"> </w:t>
      </w:r>
      <w:r w:rsidRPr="00A03E03">
        <w:rPr>
          <w:lang w:val="fr-CH"/>
        </w:rPr>
        <w:t xml:space="preserve">la prise en charge de techniques de codage évoluées, </w:t>
      </w:r>
      <w:r>
        <w:rPr>
          <w:lang w:val="fr-CH"/>
        </w:rPr>
        <w:t xml:space="preserve">à </w:t>
      </w:r>
      <w:r w:rsidRPr="00A03E03">
        <w:rPr>
          <w:lang w:val="fr-CH"/>
        </w:rPr>
        <w:t>l'interfonctionnement avec d'autres terminaux relevant de réseaux différents et</w:t>
      </w:r>
      <w:r w:rsidR="007312CB">
        <w:rPr>
          <w:lang w:val="fr-CH"/>
        </w:rPr>
        <w:t xml:space="preserve"> </w:t>
      </w:r>
      <w:r>
        <w:rPr>
          <w:lang w:val="fr-CH"/>
        </w:rPr>
        <w:t>à</w:t>
      </w:r>
      <w:r w:rsidR="009105A1">
        <w:rPr>
          <w:lang w:val="fr-CH"/>
        </w:rPr>
        <w:t xml:space="preserve"> </w:t>
      </w:r>
      <w:r w:rsidRPr="00A03E03">
        <w:rPr>
          <w:lang w:val="fr-CH"/>
        </w:rPr>
        <w:t>la prise en charge d'autres services</w:t>
      </w:r>
      <w:r>
        <w:rPr>
          <w:lang w:val="fr-CH"/>
        </w:rPr>
        <w:t>, sous la forme de nouvelles</w:t>
      </w:r>
      <w:r w:rsidR="007312CB">
        <w:rPr>
          <w:lang w:val="fr-CH"/>
        </w:rPr>
        <w:t xml:space="preserve"> </w:t>
      </w:r>
      <w:r w:rsidRPr="00A03E03">
        <w:rPr>
          <w:lang w:val="fr-CH"/>
        </w:rPr>
        <w:t>Recommandations</w:t>
      </w:r>
      <w:r w:rsidR="007312CB">
        <w:rPr>
          <w:lang w:val="fr-CH"/>
        </w:rPr>
        <w:t xml:space="preserve"> </w:t>
      </w:r>
      <w:r>
        <w:rPr>
          <w:lang w:val="fr-CH"/>
        </w:rPr>
        <w:t>ou de modifications apportées aux</w:t>
      </w:r>
      <w:r w:rsidR="007312CB">
        <w:rPr>
          <w:lang w:val="fr-CH"/>
        </w:rPr>
        <w:t xml:space="preserve"> </w:t>
      </w:r>
      <w:r w:rsidRPr="00A03E03">
        <w:rPr>
          <w:lang w:val="fr-CH"/>
        </w:rPr>
        <w:t>Recommandations existantes</w:t>
      </w:r>
      <w:r>
        <w:rPr>
          <w:lang w:val="fr-CH"/>
        </w:rPr>
        <w:t>,</w:t>
      </w:r>
      <w:r w:rsidR="007312CB">
        <w:rPr>
          <w:lang w:val="fr-CH"/>
        </w:rPr>
        <w:t xml:space="preserve"> </w:t>
      </w:r>
      <w:r w:rsidRPr="00A03E03">
        <w:rPr>
          <w:lang w:val="fr-CH"/>
        </w:rPr>
        <w:t>pour permettre à ces systèmes de rester compétitifs</w:t>
      </w:r>
      <w:r>
        <w:rPr>
          <w:lang w:val="fr-CH"/>
        </w:rPr>
        <w:t xml:space="preserve"> sur le marché. </w:t>
      </w:r>
      <w:r w:rsidRPr="00A03E03">
        <w:rPr>
          <w:lang w:val="fr-CH"/>
        </w:rPr>
        <w:t>Conformément à son objectif</w:t>
      </w:r>
      <w:r w:rsidR="00FF75B6">
        <w:rPr>
          <w:lang w:val="fr-CH"/>
        </w:rPr>
        <w:t>,</w:t>
      </w:r>
      <w:r w:rsidRPr="00A03E03">
        <w:rPr>
          <w:lang w:val="fr-CH"/>
        </w:rPr>
        <w:t xml:space="preserve"> qui est d'améliorer le quotidien des utilisateurs grâce à des capacités de communication multimédias améliorées, </w:t>
      </w:r>
      <w:proofErr w:type="spellStart"/>
      <w:r w:rsidRPr="00A03E03">
        <w:rPr>
          <w:lang w:val="fr-CH"/>
        </w:rPr>
        <w:t>la</w:t>
      </w:r>
      <w:proofErr w:type="spellEnd"/>
      <w:r w:rsidRPr="00A03E03">
        <w:rPr>
          <w:lang w:val="fr-CH"/>
        </w:rPr>
        <w:t xml:space="preserve"> CE 16 </w:t>
      </w:r>
      <w:r w:rsidR="00FF75B6">
        <w:rPr>
          <w:lang w:val="fr-CH"/>
        </w:rPr>
        <w:t>poursuit l</w:t>
      </w:r>
      <w:r w:rsidRPr="00A03E03">
        <w:rPr>
          <w:lang w:val="fr-CH"/>
        </w:rPr>
        <w:t>es études sur de nouveaux systèmes et</w:t>
      </w:r>
      <w:r>
        <w:rPr>
          <w:lang w:val="fr-CH"/>
        </w:rPr>
        <w:t xml:space="preserve"> de nouvelles</w:t>
      </w:r>
      <w:r w:rsidR="007312CB">
        <w:rPr>
          <w:lang w:val="fr-CH"/>
        </w:rPr>
        <w:t xml:space="preserve"> </w:t>
      </w:r>
      <w:r w:rsidRPr="00A03E03">
        <w:rPr>
          <w:lang w:val="fr-CH"/>
        </w:rPr>
        <w:t>fonctions de communication multimédias</w:t>
      </w:r>
      <w:r>
        <w:rPr>
          <w:lang w:val="fr-CH"/>
        </w:rPr>
        <w:t xml:space="preserve"> intégrant des </w:t>
      </w:r>
      <w:r w:rsidR="009105A1">
        <w:rPr>
          <w:lang w:val="fr-CH"/>
        </w:rPr>
        <w:t>applications</w:t>
      </w:r>
      <w:r>
        <w:rPr>
          <w:lang w:val="fr-CH"/>
        </w:rPr>
        <w:t xml:space="preserve"> telles que la </w:t>
      </w:r>
      <w:proofErr w:type="spellStart"/>
      <w:r>
        <w:rPr>
          <w:lang w:val="fr-CH"/>
        </w:rPr>
        <w:t>téléprésence</w:t>
      </w:r>
      <w:proofErr w:type="spellEnd"/>
      <w:r>
        <w:rPr>
          <w:lang w:val="fr-CH"/>
        </w:rPr>
        <w:t>, qui</w:t>
      </w:r>
      <w:r w:rsidR="007312CB">
        <w:rPr>
          <w:lang w:val="fr-CH"/>
        </w:rPr>
        <w:t xml:space="preserve"> </w:t>
      </w:r>
      <w:r>
        <w:rPr>
          <w:color w:val="000000"/>
          <w:lang w:val="fr-FR"/>
        </w:rPr>
        <w:t>offrent</w:t>
      </w:r>
      <w:r w:rsidRPr="009E08DD">
        <w:rPr>
          <w:color w:val="000000"/>
          <w:lang w:val="fr-FR"/>
        </w:rPr>
        <w:t xml:space="preserve"> </w:t>
      </w:r>
      <w:r w:rsidR="00FF75B6" w:rsidRPr="009E08DD">
        <w:rPr>
          <w:color w:val="000000"/>
          <w:lang w:val="fr-FR"/>
        </w:rPr>
        <w:t xml:space="preserve">à l'utilisateur </w:t>
      </w:r>
      <w:r w:rsidRPr="009E08DD">
        <w:rPr>
          <w:color w:val="000000"/>
          <w:lang w:val="fr-FR"/>
        </w:rPr>
        <w:t>des possibilités</w:t>
      </w:r>
      <w:r w:rsidR="007312CB">
        <w:rPr>
          <w:color w:val="000000"/>
          <w:lang w:val="fr-FR"/>
        </w:rPr>
        <w:t xml:space="preserve"> </w:t>
      </w:r>
      <w:r>
        <w:rPr>
          <w:color w:val="000000"/>
          <w:lang w:val="fr-FR"/>
        </w:rPr>
        <w:t>d</w:t>
      </w:r>
      <w:r w:rsidR="007312CB">
        <w:rPr>
          <w:color w:val="000000"/>
          <w:lang w:val="fr-FR"/>
        </w:rPr>
        <w:t>'</w:t>
      </w:r>
      <w:r>
        <w:rPr>
          <w:color w:val="000000"/>
          <w:lang w:val="fr-FR"/>
        </w:rPr>
        <w:t xml:space="preserve">immersion </w:t>
      </w:r>
      <w:r w:rsidRPr="009E08DD">
        <w:rPr>
          <w:color w:val="000000"/>
          <w:lang w:val="fr-FR"/>
        </w:rPr>
        <w:t>diversifiées.</w:t>
      </w:r>
    </w:p>
    <w:p w:rsidR="00EF7732" w:rsidRPr="00A03E03" w:rsidRDefault="00EF7732" w:rsidP="00EF7732">
      <w:pPr>
        <w:rPr>
          <w:lang w:val="fr-CH"/>
        </w:rPr>
      </w:pPr>
      <w:r w:rsidRPr="00A03E03">
        <w:rPr>
          <w:lang w:val="fr-CH"/>
        </w:rPr>
        <w:t xml:space="preserve">En plus des spécifications fondamentales d'un système multimédia, </w:t>
      </w:r>
      <w:r>
        <w:rPr>
          <w:lang w:val="fr-CH"/>
        </w:rPr>
        <w:t>divers</w:t>
      </w:r>
      <w:r w:rsidRPr="00A03E03">
        <w:rPr>
          <w:lang w:val="fr-CH"/>
        </w:rPr>
        <w:t xml:space="preserve"> protocoles et d</w:t>
      </w:r>
      <w:r>
        <w:rPr>
          <w:lang w:val="fr-CH"/>
        </w:rPr>
        <w:t>iverses</w:t>
      </w:r>
      <w:r w:rsidR="007312CB">
        <w:rPr>
          <w:lang w:val="fr-CH"/>
        </w:rPr>
        <w:t xml:space="preserve"> </w:t>
      </w:r>
      <w:r w:rsidRPr="00A03E03">
        <w:rPr>
          <w:lang w:val="fr-CH"/>
        </w:rPr>
        <w:t>fonctions sont essentiels pour</w:t>
      </w:r>
      <w:r w:rsidR="007312CB">
        <w:rPr>
          <w:lang w:val="fr-CH"/>
        </w:rPr>
        <w:t xml:space="preserve"> </w:t>
      </w:r>
      <w:r w:rsidRPr="00A03E03">
        <w:rPr>
          <w:lang w:val="fr-CH"/>
        </w:rPr>
        <w:t>déployer</w:t>
      </w:r>
      <w:r>
        <w:rPr>
          <w:lang w:val="fr-CH"/>
        </w:rPr>
        <w:t xml:space="preserve"> de manière satisfaisante</w:t>
      </w:r>
      <w:r w:rsidR="007312CB">
        <w:rPr>
          <w:lang w:val="fr-CH"/>
        </w:rPr>
        <w:t xml:space="preserve"> </w:t>
      </w:r>
      <w:r>
        <w:rPr>
          <w:lang w:val="fr-CH"/>
        </w:rPr>
        <w:t>d</w:t>
      </w:r>
      <w:r w:rsidRPr="00A03E03">
        <w:rPr>
          <w:lang w:val="fr-CH"/>
        </w:rPr>
        <w:t xml:space="preserve">es terminaux, passerelles, </w:t>
      </w:r>
      <w:r>
        <w:rPr>
          <w:lang w:val="fr-CH"/>
        </w:rPr>
        <w:t xml:space="preserve">portiers et </w:t>
      </w:r>
      <w:r w:rsidRPr="00A03E03">
        <w:rPr>
          <w:lang w:val="fr-CH"/>
        </w:rPr>
        <w:t xml:space="preserve">unités de commande multipoint, et </w:t>
      </w:r>
      <w:r>
        <w:rPr>
          <w:lang w:val="fr-CH"/>
        </w:rPr>
        <w:t xml:space="preserve">les </w:t>
      </w:r>
      <w:r w:rsidRPr="00A03E03">
        <w:rPr>
          <w:lang w:val="fr-CH"/>
        </w:rPr>
        <w:t xml:space="preserve">autres éléments qui constituent le système. L'objet de la présente Question est d'étudier les fonctions multimédias évoluées qui permettront de prendre en charge les visioconférences, les conférences de données, la </w:t>
      </w:r>
      <w:proofErr w:type="spellStart"/>
      <w:r w:rsidRPr="00A03E03">
        <w:rPr>
          <w:lang w:val="fr-CH"/>
        </w:rPr>
        <w:t>téléprésence</w:t>
      </w:r>
      <w:proofErr w:type="spellEnd"/>
      <w:r w:rsidRPr="00A03E03">
        <w:rPr>
          <w:lang w:val="fr-CH"/>
        </w:rPr>
        <w:t>,</w:t>
      </w:r>
      <w:r w:rsidR="007312CB">
        <w:rPr>
          <w:lang w:val="fr-CH"/>
        </w:rPr>
        <w:t xml:space="preserve"> </w:t>
      </w:r>
      <w:r>
        <w:rPr>
          <w:lang w:val="fr-CH"/>
        </w:rPr>
        <w:t>l</w:t>
      </w:r>
      <w:r w:rsidR="007312CB">
        <w:rPr>
          <w:lang w:val="fr-CH"/>
        </w:rPr>
        <w:t>'</w:t>
      </w:r>
      <w:r w:rsidRPr="00A03E03">
        <w:rPr>
          <w:lang w:val="fr-CH"/>
        </w:rPr>
        <w:t>apprentissage</w:t>
      </w:r>
      <w:r>
        <w:rPr>
          <w:lang w:val="fr-CH"/>
        </w:rPr>
        <w:t xml:space="preserve"> à distance</w:t>
      </w:r>
      <w:r w:rsidRPr="00A03E03">
        <w:rPr>
          <w:lang w:val="fr-CH"/>
        </w:rPr>
        <w:t xml:space="preserve">, la </w:t>
      </w:r>
      <w:proofErr w:type="spellStart"/>
      <w:r w:rsidRPr="00A03E03">
        <w:rPr>
          <w:lang w:val="fr-CH"/>
        </w:rPr>
        <w:t>cybersanté</w:t>
      </w:r>
      <w:proofErr w:type="spellEnd"/>
      <w:r w:rsidRPr="00A03E03">
        <w:rPr>
          <w:lang w:val="fr-CH"/>
        </w:rPr>
        <w:t>, la distribution d'informations multimédias interactives et la collaboration multimédia en temps réel dans l'environnement des réseaux futurs et dans les réseaux existants en mode paquet. Parmi les aspects à l'étude figurent les services d'annuaire multimédia, la qualité de service (QoS) et la qualité d'expérience (QoE), la sécurité multimédia et la mobilité multimédia.</w:t>
      </w:r>
    </w:p>
    <w:p w:rsidR="00EF7732" w:rsidRDefault="00EF7732" w:rsidP="00EF7732">
      <w:pPr>
        <w:rPr>
          <w:lang w:val="fr-CH"/>
        </w:rPr>
      </w:pPr>
      <w:r w:rsidRPr="00A03E03">
        <w:rPr>
          <w:lang w:val="fr-CH"/>
        </w:rPr>
        <w:lastRenderedPageBreak/>
        <w:t>La présente Question porte sur l'architecture de passerelle multimédia et l'élaboration de protocoles de commande de passerelle multimédia pour l'interfonctionnement entre les réseaux existants et les nouveaux réseaux,</w:t>
      </w:r>
    </w:p>
    <w:p w:rsidR="00EF7732" w:rsidRPr="00A03E03" w:rsidRDefault="00EF7732" w:rsidP="00235943">
      <w:pPr>
        <w:rPr>
          <w:lang w:val="fr-CH"/>
        </w:rPr>
      </w:pPr>
      <w:r>
        <w:rPr>
          <w:lang w:val="fr-CH"/>
        </w:rPr>
        <w:t xml:space="preserve">Elle traite également de </w:t>
      </w:r>
      <w:r w:rsidRPr="00A03E03">
        <w:rPr>
          <w:lang w:val="fr-CH"/>
        </w:rPr>
        <w:t xml:space="preserve">l'extension et </w:t>
      </w:r>
      <w:r>
        <w:rPr>
          <w:lang w:val="fr-CH"/>
        </w:rPr>
        <w:t xml:space="preserve">de </w:t>
      </w:r>
      <w:r w:rsidRPr="00A03E03">
        <w:rPr>
          <w:lang w:val="fr-CH"/>
        </w:rPr>
        <w:t>la mise à jour de ce vaste ensemble de</w:t>
      </w:r>
      <w:r>
        <w:rPr>
          <w:lang w:val="fr-CH"/>
        </w:rPr>
        <w:t xml:space="preserve"> normes </w:t>
      </w:r>
      <w:r w:rsidRPr="00A03E03">
        <w:rPr>
          <w:lang w:val="fr-CH"/>
        </w:rPr>
        <w:t>sur les systèmes de conférence multimédia.</w:t>
      </w:r>
    </w:p>
    <w:p w:rsidR="00EF7732" w:rsidRDefault="00EF7732" w:rsidP="00235943">
      <w:pPr>
        <w:pStyle w:val="Heading3"/>
        <w:rPr>
          <w:lang w:val="fr-CH"/>
        </w:rPr>
      </w:pPr>
      <w:r>
        <w:rPr>
          <w:lang w:val="fr-CH"/>
        </w:rPr>
        <w:t>C.2</w:t>
      </w:r>
      <w:r>
        <w:rPr>
          <w:lang w:val="fr-CH"/>
        </w:rPr>
        <w:tab/>
        <w:t>Sujets d'étude</w:t>
      </w:r>
    </w:p>
    <w:p w:rsidR="00EF7732" w:rsidRPr="004120B6" w:rsidRDefault="00EF7732" w:rsidP="00EF7732">
      <w:pPr>
        <w:rPr>
          <w:lang w:val="fr-CH" w:eastAsia="ja-JP"/>
        </w:rPr>
      </w:pPr>
      <w:r w:rsidRPr="004120B6">
        <w:rPr>
          <w:lang w:val="fr-CH" w:eastAsia="ja-JP"/>
        </w:rPr>
        <w:t>Les sujets à étudier sont notamment les suivants (la liste n'est pas exhaustive):</w:t>
      </w:r>
    </w:p>
    <w:p w:rsidR="00EF7732" w:rsidRPr="00C71DFF" w:rsidRDefault="00EF7732" w:rsidP="00621B0A">
      <w:pPr>
        <w:pStyle w:val="enumlev1"/>
        <w:rPr>
          <w:lang w:val="fr-CH"/>
        </w:rPr>
      </w:pPr>
      <w:r w:rsidRPr="004120B6">
        <w:rPr>
          <w:lang w:val="fr-CH" w:eastAsia="zh-CN"/>
        </w:rPr>
        <w:t>–</w:t>
      </w:r>
      <w:r w:rsidRPr="004120B6">
        <w:rPr>
          <w:lang w:val="fr-CH"/>
        </w:rPr>
        <w:tab/>
      </w:r>
      <w:r w:rsidRPr="00C71DFF">
        <w:rPr>
          <w:lang w:val="fr-CH"/>
        </w:rPr>
        <w:t>Améliorations à apporter aux Recommandations existantes par l'adjonction d'un codage audio et visuel évolué (par exemple extensions H.26</w:t>
      </w:r>
      <w:r w:rsidR="00621B0A">
        <w:rPr>
          <w:lang w:val="fr-CH"/>
        </w:rPr>
        <w:t>5</w:t>
      </w:r>
      <w:r w:rsidRPr="00C71DFF">
        <w:rPr>
          <w:lang w:val="fr-CH"/>
        </w:rPr>
        <w:t xml:space="preserve"> et au-delà).</w:t>
      </w:r>
    </w:p>
    <w:p w:rsidR="00EF7732" w:rsidRPr="00235943" w:rsidRDefault="00EF7732" w:rsidP="00FF75B6">
      <w:pPr>
        <w:pStyle w:val="enumlev1"/>
        <w:rPr>
          <w:lang w:val="fr-CH"/>
        </w:rPr>
      </w:pPr>
      <w:r w:rsidRPr="00235943">
        <w:rPr>
          <w:lang w:val="fr-CH"/>
        </w:rPr>
        <w:t>–</w:t>
      </w:r>
      <w:r w:rsidRPr="00235943">
        <w:rPr>
          <w:lang w:val="fr-CH"/>
        </w:rPr>
        <w:tab/>
        <w:t>Amélioration</w:t>
      </w:r>
      <w:r w:rsidR="007312CB">
        <w:rPr>
          <w:lang w:val="fr-CH"/>
        </w:rPr>
        <w:t xml:space="preserve"> </w:t>
      </w:r>
      <w:r w:rsidRPr="00235943">
        <w:rPr>
          <w:lang w:val="fr-CH"/>
        </w:rPr>
        <w:t xml:space="preserve">de l'interopérabilité des terminaux de la série H.300 grâce à l'utilisation de </w:t>
      </w:r>
      <w:r w:rsidR="00FF75B6">
        <w:rPr>
          <w:lang w:val="fr-CH"/>
        </w:rPr>
        <w:t xml:space="preserve">nouveaux </w:t>
      </w:r>
      <w:r w:rsidRPr="00235943">
        <w:rPr>
          <w:lang w:val="fr-CH"/>
        </w:rPr>
        <w:t>pro</w:t>
      </w:r>
      <w:r w:rsidR="00FF75B6">
        <w:rPr>
          <w:lang w:val="fr-CH"/>
        </w:rPr>
        <w:t>tocole</w:t>
      </w:r>
      <w:r w:rsidRPr="00235943">
        <w:rPr>
          <w:lang w:val="fr-CH"/>
        </w:rPr>
        <w:t xml:space="preserve">s et </w:t>
      </w:r>
      <w:r w:rsidR="00FF75B6">
        <w:rPr>
          <w:lang w:val="fr-CH"/>
        </w:rPr>
        <w:t>d'</w:t>
      </w:r>
      <w:r w:rsidRPr="00235943">
        <w:rPr>
          <w:lang w:val="fr-CH"/>
        </w:rPr>
        <w:t>architectures nouvelles, par exemple le</w:t>
      </w:r>
      <w:r w:rsidR="007312CB">
        <w:rPr>
          <w:lang w:val="fr-CH"/>
        </w:rPr>
        <w:t xml:space="preserve"> </w:t>
      </w:r>
      <w:proofErr w:type="spellStart"/>
      <w:r w:rsidRPr="00235943">
        <w:rPr>
          <w:lang w:val="fr-CH"/>
        </w:rPr>
        <w:t>WebRTC</w:t>
      </w:r>
      <w:proofErr w:type="spellEnd"/>
      <w:r w:rsidRPr="00235943">
        <w:rPr>
          <w:lang w:val="fr-CH"/>
        </w:rPr>
        <w:t>, les médias privés,</w:t>
      </w:r>
      <w:r w:rsidR="007312CB">
        <w:rPr>
          <w:lang w:val="fr-CH"/>
        </w:rPr>
        <w:t xml:space="preserve"> </w:t>
      </w:r>
      <w:r w:rsidRPr="00235943">
        <w:rPr>
          <w:lang w:val="fr-CH"/>
        </w:rPr>
        <w:t>etc., en complétant, au besoin, la Recommandation UIT</w:t>
      </w:r>
      <w:r w:rsidRPr="00235943">
        <w:rPr>
          <w:lang w:val="fr-CH"/>
        </w:rPr>
        <w:noBreakHyphen/>
        <w:t>T H.246 ainsi que d</w:t>
      </w:r>
      <w:r w:rsidR="007312CB">
        <w:rPr>
          <w:lang w:val="fr-CH"/>
        </w:rPr>
        <w:t>'</w:t>
      </w:r>
      <w:r w:rsidRPr="00235943">
        <w:rPr>
          <w:lang w:val="fr-CH"/>
        </w:rPr>
        <w:t>autres Recommandations</w:t>
      </w:r>
      <w:r w:rsidR="00235943" w:rsidRPr="00235943">
        <w:rPr>
          <w:lang w:val="fr-CH"/>
        </w:rPr>
        <w:t>.</w:t>
      </w:r>
    </w:p>
    <w:p w:rsidR="00EF7732" w:rsidRPr="00C71DFF" w:rsidRDefault="00EF7732" w:rsidP="00235943">
      <w:pPr>
        <w:pStyle w:val="enumlev1"/>
        <w:rPr>
          <w:lang w:val="fr-CH"/>
        </w:rPr>
      </w:pPr>
      <w:r w:rsidRPr="00C71DFF">
        <w:rPr>
          <w:lang w:val="fr-CH"/>
        </w:rPr>
        <w:t>–</w:t>
      </w:r>
      <w:r w:rsidRPr="00C71DFF">
        <w:rPr>
          <w:lang w:val="fr-CH"/>
        </w:rPr>
        <w:tab/>
        <w:t>Poursuite des améliorations concernant la</w:t>
      </w:r>
      <w:r w:rsidR="007312CB">
        <w:rPr>
          <w:lang w:val="fr-CH"/>
        </w:rPr>
        <w:t xml:space="preserve"> </w:t>
      </w:r>
      <w:r w:rsidRPr="00C71DFF">
        <w:rPr>
          <w:lang w:val="fr-CH"/>
        </w:rPr>
        <w:t>protection contre les erreurs dans des environnements exposés aux erreurs</w:t>
      </w:r>
      <w:r w:rsidR="00FF75B6">
        <w:rPr>
          <w:lang w:val="fr-CH"/>
        </w:rPr>
        <w:t>,</w:t>
      </w:r>
      <w:r w:rsidRPr="00C71DFF">
        <w:rPr>
          <w:lang w:val="fr-CH"/>
        </w:rPr>
        <w:t xml:space="preserve"> comme les réseaux mobiles.</w:t>
      </w:r>
    </w:p>
    <w:p w:rsidR="00EF7732" w:rsidRPr="00C71DFF" w:rsidRDefault="00EF7732" w:rsidP="00235943">
      <w:pPr>
        <w:pStyle w:val="enumlev1"/>
        <w:rPr>
          <w:lang w:val="fr-CH"/>
        </w:rPr>
      </w:pPr>
      <w:r w:rsidRPr="00C71DFF">
        <w:rPr>
          <w:lang w:val="fr-CH"/>
        </w:rPr>
        <w:t>–</w:t>
      </w:r>
      <w:r w:rsidRPr="00C71DFF">
        <w:rPr>
          <w:lang w:val="fr-CH"/>
        </w:rPr>
        <w:tab/>
        <w:t>Spécifications des caractéristiques des systèmes multimédias pour la prise en charge de services non conversationnels, tels que les services de consultation, de messagerie ou de distribution.</w:t>
      </w:r>
    </w:p>
    <w:p w:rsidR="00EF7732" w:rsidRPr="00C71DFF" w:rsidRDefault="00EF7732" w:rsidP="00235943">
      <w:pPr>
        <w:pStyle w:val="enumlev1"/>
        <w:rPr>
          <w:lang w:val="fr-CH"/>
        </w:rPr>
      </w:pPr>
      <w:r w:rsidRPr="00C71DFF">
        <w:rPr>
          <w:lang w:val="fr-CH"/>
        </w:rPr>
        <w:t>–</w:t>
      </w:r>
      <w:r w:rsidRPr="00C71DFF">
        <w:rPr>
          <w:lang w:val="fr-CH"/>
        </w:rPr>
        <w:tab/>
        <w:t>Amélioration</w:t>
      </w:r>
      <w:r w:rsidR="00FF75B6">
        <w:rPr>
          <w:lang w:val="fr-CH"/>
        </w:rPr>
        <w:t>s</w:t>
      </w:r>
      <w:r w:rsidRPr="00C71DFF">
        <w:rPr>
          <w:lang w:val="fr-CH"/>
        </w:rPr>
        <w:t xml:space="preserve"> à apporter aux Recommandations existantes de la série H en ce qui concerne l'accessibilité.</w:t>
      </w:r>
    </w:p>
    <w:p w:rsidR="00EF7732" w:rsidRPr="004120B6" w:rsidRDefault="00EF7732" w:rsidP="00FF75B6">
      <w:pPr>
        <w:pStyle w:val="enumlev1"/>
        <w:rPr>
          <w:lang w:val="fr-CH"/>
        </w:rPr>
      </w:pPr>
      <w:r w:rsidRPr="00235943">
        <w:rPr>
          <w:lang w:val="fr-CH"/>
        </w:rPr>
        <w:t>–</w:t>
      </w:r>
      <w:r w:rsidRPr="00235943">
        <w:rPr>
          <w:lang w:val="fr-CH"/>
        </w:rPr>
        <w:tab/>
      </w:r>
      <w:r w:rsidR="00235943" w:rsidRPr="00235943">
        <w:rPr>
          <w:lang w:val="fr-CH"/>
        </w:rPr>
        <w:t>S</w:t>
      </w:r>
      <w:r w:rsidRPr="00235943">
        <w:rPr>
          <w:lang w:val="fr-CH"/>
        </w:rPr>
        <w:t>ystème multimédia de prochaine génération et</w:t>
      </w:r>
      <w:r w:rsidR="007312CB">
        <w:rPr>
          <w:lang w:val="fr-CH"/>
        </w:rPr>
        <w:t xml:space="preserve"> </w:t>
      </w:r>
      <w:r w:rsidRPr="00235943">
        <w:rPr>
          <w:lang w:val="fr-CH"/>
        </w:rPr>
        <w:t>fonctions et capacités associées, en particulier l'architecture du système</w:t>
      </w:r>
      <w:r w:rsidR="00FF75B6">
        <w:rPr>
          <w:lang w:val="fr-CH"/>
        </w:rPr>
        <w:t>,</w:t>
      </w:r>
      <w:r w:rsidRPr="00235943">
        <w:rPr>
          <w:lang w:val="fr-CH"/>
        </w:rPr>
        <w:t xml:space="preserve"> les protocoles de signalisation</w:t>
      </w:r>
      <w:r w:rsidR="00FF75B6">
        <w:rPr>
          <w:lang w:val="fr-CH"/>
        </w:rPr>
        <w:t>,</w:t>
      </w:r>
      <w:r w:rsidRPr="00235943">
        <w:rPr>
          <w:lang w:val="fr-CH"/>
        </w:rPr>
        <w:t xml:space="preserve"> les codecs téléchargeables</w:t>
      </w:r>
      <w:r w:rsidR="00FF75B6">
        <w:rPr>
          <w:lang w:val="fr-CH"/>
        </w:rPr>
        <w:t>,</w:t>
      </w:r>
      <w:r w:rsidRPr="00235943">
        <w:rPr>
          <w:lang w:val="fr-CH"/>
        </w:rPr>
        <w:t xml:space="preserve"> la découverte de service</w:t>
      </w:r>
      <w:r w:rsidR="00FF75B6">
        <w:rPr>
          <w:lang w:val="fr-CH"/>
        </w:rPr>
        <w:t>,</w:t>
      </w:r>
      <w:r w:rsidRPr="00235943">
        <w:rPr>
          <w:lang w:val="fr-CH"/>
        </w:rPr>
        <w:t xml:space="preserve"> les fonctions de transcodage</w:t>
      </w:r>
      <w:r w:rsidR="00FF75B6">
        <w:rPr>
          <w:lang w:val="fr-CH"/>
        </w:rPr>
        <w:t>,</w:t>
      </w:r>
      <w:r w:rsidRPr="00235943">
        <w:rPr>
          <w:lang w:val="fr-CH"/>
        </w:rPr>
        <w:t xml:space="preserve"> les applications réparties</w:t>
      </w:r>
      <w:r w:rsidR="00FF75B6">
        <w:rPr>
          <w:lang w:val="fr-CH"/>
        </w:rPr>
        <w:t>,</w:t>
      </w:r>
      <w:r w:rsidRPr="00235943">
        <w:rPr>
          <w:lang w:val="fr-CH"/>
        </w:rPr>
        <w:t xml:space="preserve"> la qualité de service intégrée, les passerelles, la sécurité</w:t>
      </w:r>
      <w:r w:rsidR="007312CB">
        <w:rPr>
          <w:lang w:val="fr-CH"/>
        </w:rPr>
        <w:t>,</w:t>
      </w:r>
      <w:r w:rsidR="009105A1">
        <w:rPr>
          <w:lang w:val="fr-CH"/>
        </w:rPr>
        <w:t xml:space="preserve"> </w:t>
      </w:r>
      <w:r w:rsidRPr="00235943">
        <w:rPr>
          <w:lang w:val="fr-CH"/>
        </w:rPr>
        <w:t>la mobilité</w:t>
      </w:r>
      <w:r w:rsidR="007312CB">
        <w:rPr>
          <w:lang w:val="fr-CH"/>
        </w:rPr>
        <w:t xml:space="preserve"> </w:t>
      </w:r>
      <w:r w:rsidRPr="00235943">
        <w:rPr>
          <w:lang w:val="fr-CH"/>
        </w:rPr>
        <w:t>et</w:t>
      </w:r>
      <w:r w:rsidR="007312CB">
        <w:rPr>
          <w:lang w:val="fr-CH"/>
        </w:rPr>
        <w:t xml:space="preserve"> </w:t>
      </w:r>
      <w:r w:rsidRPr="00235943">
        <w:rPr>
          <w:lang w:val="fr-CH"/>
        </w:rPr>
        <w:t>l'accessibil</w:t>
      </w:r>
      <w:r w:rsidRPr="004120B6">
        <w:rPr>
          <w:lang w:val="fr-CH"/>
        </w:rPr>
        <w:t>ité.</w:t>
      </w:r>
    </w:p>
    <w:p w:rsidR="00EF7732" w:rsidRPr="004120B6" w:rsidRDefault="00EF7732" w:rsidP="00235943">
      <w:pPr>
        <w:pStyle w:val="enumlev1"/>
        <w:rPr>
          <w:lang w:val="fr-CH"/>
        </w:rPr>
      </w:pPr>
      <w:r w:rsidRPr="004120B6">
        <w:rPr>
          <w:lang w:val="fr-CH" w:eastAsia="zh-CN"/>
        </w:rPr>
        <w:t>–</w:t>
      </w:r>
      <w:r w:rsidRPr="004120B6">
        <w:rPr>
          <w:lang w:val="fr-CH"/>
        </w:rPr>
        <w:tab/>
        <w:t>Architecture et protocoles permettant d'intégrer des</w:t>
      </w:r>
      <w:r>
        <w:rPr>
          <w:lang w:val="fr-CH"/>
        </w:rPr>
        <w:t xml:space="preserve"> fonctionnalités </w:t>
      </w:r>
      <w:r w:rsidRPr="004120B6">
        <w:rPr>
          <w:lang w:val="fr-CH"/>
        </w:rPr>
        <w:t>de service évolué</w:t>
      </w:r>
      <w:r>
        <w:rPr>
          <w:lang w:val="fr-CH"/>
        </w:rPr>
        <w:t>e</w:t>
      </w:r>
      <w:r w:rsidRPr="004120B6">
        <w:rPr>
          <w:lang w:val="fr-CH"/>
        </w:rPr>
        <w:t xml:space="preserve">s (par exemple, services d'annuaire, qualité de service/qualité d'expérience, sécurité et mobilité) dans les plates-formes de systèmes multimédias définies par </w:t>
      </w:r>
      <w:proofErr w:type="spellStart"/>
      <w:r w:rsidRPr="004120B6">
        <w:rPr>
          <w:lang w:val="fr-CH"/>
        </w:rPr>
        <w:t>la</w:t>
      </w:r>
      <w:proofErr w:type="spellEnd"/>
      <w:r w:rsidRPr="004120B6">
        <w:rPr>
          <w:lang w:val="fr-CH"/>
        </w:rPr>
        <w:t xml:space="preserve"> CE 16.</w:t>
      </w:r>
    </w:p>
    <w:p w:rsidR="00EF7732" w:rsidRDefault="00EF7732" w:rsidP="00EF7732">
      <w:pPr>
        <w:pStyle w:val="enumlev1"/>
        <w:rPr>
          <w:lang w:val="fr-CH" w:eastAsia="ja-JP"/>
        </w:rPr>
      </w:pPr>
      <w:r w:rsidRPr="004120B6">
        <w:rPr>
          <w:lang w:val="fr-CH" w:eastAsia="zh-CN"/>
        </w:rPr>
        <w:t>–</w:t>
      </w:r>
      <w:r w:rsidRPr="004120B6">
        <w:rPr>
          <w:lang w:val="fr-CH"/>
        </w:rPr>
        <w:tab/>
      </w:r>
      <w:r w:rsidRPr="004120B6">
        <w:rPr>
          <w:lang w:val="fr-CH" w:eastAsia="ja-JP"/>
        </w:rPr>
        <w:t>Fonctions de contrôle et de mesure de la qualité de fonctionnement pour les applications multimédias.</w:t>
      </w:r>
    </w:p>
    <w:p w:rsidR="00EF7732" w:rsidRPr="004120B6" w:rsidRDefault="00EF7732" w:rsidP="00FF75B6">
      <w:pPr>
        <w:pStyle w:val="enumlev1"/>
        <w:rPr>
          <w:lang w:val="fr-CH"/>
        </w:rPr>
      </w:pPr>
      <w:r w:rsidRPr="004120B6">
        <w:rPr>
          <w:lang w:val="fr-CH" w:eastAsia="zh-CN"/>
        </w:rPr>
        <w:t>–</w:t>
      </w:r>
      <w:r w:rsidRPr="004120B6">
        <w:rPr>
          <w:lang w:val="fr-CH"/>
        </w:rPr>
        <w:tab/>
      </w:r>
      <w:r>
        <w:rPr>
          <w:lang w:val="fr-CH"/>
        </w:rPr>
        <w:t>Prescriptions relatives aux</w:t>
      </w:r>
      <w:r w:rsidRPr="004120B6">
        <w:rPr>
          <w:lang w:val="fr-CH"/>
        </w:rPr>
        <w:t xml:space="preserve"> métadonnées</w:t>
      </w:r>
      <w:r w:rsidR="007312CB">
        <w:rPr>
          <w:lang w:val="fr-CH"/>
        </w:rPr>
        <w:t xml:space="preserve"> </w:t>
      </w:r>
      <w:r w:rsidRPr="004120B6">
        <w:rPr>
          <w:lang w:val="fr-CH"/>
        </w:rPr>
        <w:t>dans les descriptions des profils d'utilisateur,</w:t>
      </w:r>
      <w:r w:rsidR="007312CB">
        <w:rPr>
          <w:lang w:val="fr-CH"/>
        </w:rPr>
        <w:t xml:space="preserve"> </w:t>
      </w:r>
      <w:r w:rsidRPr="004120B6">
        <w:rPr>
          <w:lang w:val="fr-CH"/>
        </w:rPr>
        <w:t>capacités des terminaux,</w:t>
      </w:r>
      <w:r w:rsidR="007312CB">
        <w:rPr>
          <w:lang w:val="fr-CH"/>
        </w:rPr>
        <w:t xml:space="preserve"> </w:t>
      </w:r>
      <w:r w:rsidRPr="004120B6">
        <w:rPr>
          <w:lang w:val="fr-CH"/>
        </w:rPr>
        <w:t>caractéristiques des réseaux d'accès et</w:t>
      </w:r>
      <w:r w:rsidR="007312CB">
        <w:rPr>
          <w:lang w:val="fr-CH"/>
        </w:rPr>
        <w:t xml:space="preserve"> </w:t>
      </w:r>
      <w:r w:rsidRPr="004120B6">
        <w:rPr>
          <w:lang w:val="fr-CH"/>
        </w:rPr>
        <w:t>profils de service</w:t>
      </w:r>
      <w:r w:rsidR="007312CB">
        <w:rPr>
          <w:lang w:val="fr-CH"/>
        </w:rPr>
        <w:t xml:space="preserve"> </w:t>
      </w:r>
      <w:r>
        <w:rPr>
          <w:lang w:val="fr-CH"/>
        </w:rPr>
        <w:t xml:space="preserve">se rapportant à </w:t>
      </w:r>
      <w:r w:rsidRPr="004120B6">
        <w:rPr>
          <w:lang w:val="fr-CH"/>
        </w:rPr>
        <w:t>la mobilité de service.</w:t>
      </w:r>
    </w:p>
    <w:p w:rsidR="00EF7732" w:rsidRPr="004120B6" w:rsidRDefault="00EF7732" w:rsidP="00FF75B6">
      <w:pPr>
        <w:pStyle w:val="enumlev1"/>
        <w:rPr>
          <w:lang w:val="fr-CH"/>
        </w:rPr>
      </w:pPr>
      <w:r w:rsidRPr="004120B6">
        <w:rPr>
          <w:lang w:val="fr-CH"/>
        </w:rPr>
        <w:t>–</w:t>
      </w:r>
      <w:r w:rsidRPr="004120B6">
        <w:rPr>
          <w:lang w:val="fr-CH"/>
        </w:rPr>
        <w:tab/>
      </w:r>
      <w:r>
        <w:rPr>
          <w:lang w:val="fr-CH"/>
        </w:rPr>
        <w:t xml:space="preserve">Normalisation </w:t>
      </w:r>
      <w:r w:rsidRPr="004120B6">
        <w:rPr>
          <w:lang w:val="fr-CH"/>
        </w:rPr>
        <w:t xml:space="preserve">des moyens </w:t>
      </w:r>
      <w:r>
        <w:rPr>
          <w:lang w:val="fr-CH"/>
        </w:rPr>
        <w:t>permettant d</w:t>
      </w:r>
      <w:r w:rsidR="007312CB">
        <w:rPr>
          <w:lang w:val="fr-CH"/>
        </w:rPr>
        <w:t>'</w:t>
      </w:r>
      <w:r>
        <w:rPr>
          <w:lang w:val="fr-CH"/>
        </w:rPr>
        <w:t>assurer un</w:t>
      </w:r>
      <w:r w:rsidR="007312CB">
        <w:rPr>
          <w:lang w:val="fr-CH"/>
        </w:rPr>
        <w:t xml:space="preserve"> </w:t>
      </w:r>
      <w:r w:rsidRPr="004120B6">
        <w:rPr>
          <w:lang w:val="fr-CH"/>
        </w:rPr>
        <w:t>interfonctionnement</w:t>
      </w:r>
      <w:r w:rsidR="007312CB">
        <w:rPr>
          <w:lang w:val="fr-CH"/>
        </w:rPr>
        <w:t xml:space="preserve"> </w:t>
      </w:r>
      <w:r>
        <w:rPr>
          <w:lang w:val="fr-CH"/>
        </w:rPr>
        <w:t>total</w:t>
      </w:r>
      <w:r w:rsidR="007312CB">
        <w:rPr>
          <w:lang w:val="fr-CH"/>
        </w:rPr>
        <w:t xml:space="preserve"> </w:t>
      </w:r>
      <w:r w:rsidRPr="004120B6">
        <w:rPr>
          <w:lang w:val="fr-CH"/>
        </w:rPr>
        <w:t xml:space="preserve">entre les systèmes de </w:t>
      </w:r>
      <w:proofErr w:type="spellStart"/>
      <w:r w:rsidRPr="004120B6">
        <w:rPr>
          <w:lang w:val="fr-CH"/>
        </w:rPr>
        <w:t>téléprésence</w:t>
      </w:r>
      <w:proofErr w:type="spellEnd"/>
      <w:r w:rsidRPr="004120B6">
        <w:rPr>
          <w:lang w:val="fr-CH"/>
        </w:rPr>
        <w:t>, y compris des moyens</w:t>
      </w:r>
      <w:r>
        <w:rPr>
          <w:lang w:val="fr-CH"/>
        </w:rPr>
        <w:t xml:space="preserve"> permettant de </w:t>
      </w:r>
      <w:r w:rsidRPr="004120B6">
        <w:rPr>
          <w:lang w:val="fr-CH"/>
        </w:rPr>
        <w:t>faciliter la présentation cohérente de flux audio et vidéo multiples,</w:t>
      </w:r>
      <w:r w:rsidR="007312CB">
        <w:rPr>
          <w:lang w:val="fr-CH"/>
        </w:rPr>
        <w:t xml:space="preserve"> </w:t>
      </w:r>
      <w:r w:rsidRPr="004120B6">
        <w:rPr>
          <w:lang w:val="fr-CH"/>
        </w:rPr>
        <w:t>de représenter les participants à distance à leur taille réelle par rapport à la distance apparente,</w:t>
      </w:r>
      <w:r>
        <w:rPr>
          <w:lang w:val="fr-CH"/>
        </w:rPr>
        <w:t xml:space="preserve"> d</w:t>
      </w:r>
      <w:r w:rsidR="007312CB">
        <w:rPr>
          <w:lang w:val="fr-CH"/>
        </w:rPr>
        <w:t>'</w:t>
      </w:r>
      <w:r>
        <w:rPr>
          <w:lang w:val="fr-CH"/>
        </w:rPr>
        <w:t xml:space="preserve">assurer </w:t>
      </w:r>
      <w:r w:rsidRPr="004120B6">
        <w:rPr>
          <w:lang w:val="fr-CH"/>
        </w:rPr>
        <w:t xml:space="preserve">un contact visuel correct, </w:t>
      </w:r>
      <w:r>
        <w:rPr>
          <w:lang w:val="fr-CH"/>
        </w:rPr>
        <w:t xml:space="preserve">de </w:t>
      </w:r>
      <w:r w:rsidRPr="004120B6">
        <w:rPr>
          <w:lang w:val="fr-CH"/>
        </w:rPr>
        <w:t>rend</w:t>
      </w:r>
      <w:r>
        <w:rPr>
          <w:lang w:val="fr-CH"/>
        </w:rPr>
        <w:t>re</w:t>
      </w:r>
      <w:r w:rsidRPr="004120B6">
        <w:rPr>
          <w:lang w:val="fr-CH"/>
        </w:rPr>
        <w:t xml:space="preserve"> la gestuelle,</w:t>
      </w:r>
      <w:r>
        <w:rPr>
          <w:lang w:val="fr-CH"/>
        </w:rPr>
        <w:t xml:space="preserve"> de fournir</w:t>
      </w:r>
      <w:r w:rsidR="007312CB">
        <w:rPr>
          <w:lang w:val="fr-CH"/>
        </w:rPr>
        <w:t xml:space="preserve"> </w:t>
      </w:r>
      <w:r w:rsidRPr="004120B6">
        <w:rPr>
          <w:lang w:val="fr-CH"/>
        </w:rPr>
        <w:t>simultanément un effet audio spatial en harmonie avec la présentation vidéo,</w:t>
      </w:r>
      <w:r>
        <w:rPr>
          <w:lang w:val="fr-CH"/>
        </w:rPr>
        <w:t xml:space="preserve"> et de tenir </w:t>
      </w:r>
      <w:r w:rsidRPr="004120B6">
        <w:rPr>
          <w:lang w:val="fr-CH"/>
        </w:rPr>
        <w:t>compte de l'environnement de la réunion afin de proposer un</w:t>
      </w:r>
      <w:r w:rsidR="00FF75B6">
        <w:rPr>
          <w:lang w:val="fr-CH"/>
        </w:rPr>
        <w:t xml:space="preserve">e expérience en immersion </w:t>
      </w:r>
      <w:r w:rsidRPr="004120B6">
        <w:rPr>
          <w:lang w:val="fr-CH"/>
        </w:rPr>
        <w:t>plus réaliste.</w:t>
      </w:r>
    </w:p>
    <w:p w:rsidR="00EF7732" w:rsidRPr="004120B6" w:rsidRDefault="00EF7732" w:rsidP="009105A1">
      <w:pPr>
        <w:pStyle w:val="enumlev1"/>
        <w:rPr>
          <w:lang w:val="fr-CH"/>
        </w:rPr>
      </w:pPr>
      <w:r w:rsidRPr="004120B6">
        <w:rPr>
          <w:lang w:val="fr-CH"/>
        </w:rPr>
        <w:t>–</w:t>
      </w:r>
      <w:r w:rsidRPr="004120B6">
        <w:rPr>
          <w:lang w:val="fr-CH"/>
        </w:rPr>
        <w:tab/>
      </w:r>
      <w:r w:rsidR="00235943" w:rsidRPr="004120B6">
        <w:rPr>
          <w:lang w:val="fr-CH"/>
        </w:rPr>
        <w:t>N</w:t>
      </w:r>
      <w:r w:rsidRPr="004120B6">
        <w:rPr>
          <w:lang w:val="fr-CH"/>
        </w:rPr>
        <w:t>ouvelle fonctionnalité dans la sous</w:t>
      </w:r>
      <w:r w:rsidRPr="004120B6">
        <w:rPr>
          <w:lang w:val="fr-CH"/>
        </w:rPr>
        <w:noBreakHyphen/>
        <w:t>série H.248.x pour</w:t>
      </w:r>
      <w:r w:rsidR="007312CB">
        <w:rPr>
          <w:lang w:val="fr-CH"/>
        </w:rPr>
        <w:t xml:space="preserve"> </w:t>
      </w:r>
      <w:r w:rsidRPr="004120B6">
        <w:rPr>
          <w:lang w:val="fr-CH"/>
        </w:rPr>
        <w:t xml:space="preserve">que les </w:t>
      </w:r>
      <w:proofErr w:type="spellStart"/>
      <w:r w:rsidRPr="004120B6">
        <w:rPr>
          <w:lang w:val="fr-CH"/>
        </w:rPr>
        <w:t>noeuds</w:t>
      </w:r>
      <w:proofErr w:type="spellEnd"/>
      <w:r w:rsidRPr="004120B6">
        <w:rPr>
          <w:lang w:val="fr-CH"/>
        </w:rPr>
        <w:t xml:space="preserve"> des réseaux</w:t>
      </w:r>
      <w:r w:rsidR="007312CB">
        <w:rPr>
          <w:lang w:val="fr-CH"/>
        </w:rPr>
        <w:t>,</w:t>
      </w:r>
      <w:r w:rsidR="00235943">
        <w:rPr>
          <w:lang w:val="fr-CH"/>
        </w:rPr>
        <w:t xml:space="preserve"> </w:t>
      </w:r>
      <w:r w:rsidRPr="004120B6">
        <w:rPr>
          <w:lang w:val="fr-CH"/>
        </w:rPr>
        <w:t>existants ou nouveaux</w:t>
      </w:r>
      <w:r>
        <w:rPr>
          <w:lang w:val="fr-CH"/>
        </w:rPr>
        <w:t>,</w:t>
      </w:r>
      <w:r w:rsidRPr="004120B6">
        <w:rPr>
          <w:lang w:val="fr-CH"/>
        </w:rPr>
        <w:t xml:space="preserve"> puissent fonctionner comme un contrôleur de passerelle de média et une passerelle de média séparés.</w:t>
      </w:r>
      <w:r>
        <w:rPr>
          <w:lang w:val="fr-CH"/>
        </w:rPr>
        <w:t xml:space="preserve"> Les études pourront également consister à poursuivre les</w:t>
      </w:r>
      <w:r w:rsidR="007312CB">
        <w:rPr>
          <w:lang w:val="fr-CH"/>
        </w:rPr>
        <w:t xml:space="preserve"> </w:t>
      </w:r>
      <w:r w:rsidRPr="004120B6">
        <w:rPr>
          <w:lang w:val="fr-CH"/>
        </w:rPr>
        <w:t>travaux sur les modèles de connexion IP-IP, par exemple</w:t>
      </w:r>
      <w:r w:rsidR="007312CB">
        <w:rPr>
          <w:lang w:val="fr-CH"/>
        </w:rPr>
        <w:t xml:space="preserve"> </w:t>
      </w:r>
      <w:r w:rsidRPr="004120B6">
        <w:rPr>
          <w:lang w:val="fr-CH"/>
        </w:rPr>
        <w:t>la gestion de la qualité de service, la</w:t>
      </w:r>
      <w:r w:rsidR="007312CB">
        <w:rPr>
          <w:lang w:val="fr-CH"/>
        </w:rPr>
        <w:t xml:space="preserve"> </w:t>
      </w:r>
      <w:r w:rsidRPr="004120B6">
        <w:rPr>
          <w:lang w:val="fr-CH"/>
        </w:rPr>
        <w:t xml:space="preserve">traduction d'adresse réseau </w:t>
      </w:r>
      <w:r>
        <w:rPr>
          <w:lang w:val="fr-CH"/>
        </w:rPr>
        <w:t>(NAT) et les</w:t>
      </w:r>
      <w:r w:rsidRPr="004120B6">
        <w:rPr>
          <w:lang w:val="fr-CH"/>
        </w:rPr>
        <w:t xml:space="preserve"> </w:t>
      </w:r>
      <w:proofErr w:type="spellStart"/>
      <w:r w:rsidRPr="004120B6">
        <w:rPr>
          <w:lang w:val="fr-CH"/>
        </w:rPr>
        <w:t>pare-feu</w:t>
      </w:r>
      <w:r>
        <w:rPr>
          <w:lang w:val="fr-CH"/>
        </w:rPr>
        <w:t>x</w:t>
      </w:r>
      <w:proofErr w:type="spellEnd"/>
      <w:r w:rsidRPr="004120B6">
        <w:rPr>
          <w:lang w:val="fr-CH"/>
        </w:rPr>
        <w:t>,</w:t>
      </w:r>
      <w:r w:rsidR="007312CB">
        <w:rPr>
          <w:lang w:val="fr-CH"/>
        </w:rPr>
        <w:t xml:space="preserve"> </w:t>
      </w:r>
      <w:r w:rsidRPr="00324E8F">
        <w:rPr>
          <w:color w:val="000000"/>
          <w:lang w:val="fr-FR"/>
        </w:rPr>
        <w:t xml:space="preserve">la </w:t>
      </w:r>
      <w:r w:rsidRPr="00324E8F">
        <w:rPr>
          <w:color w:val="000000"/>
          <w:lang w:val="fr-FR"/>
        </w:rPr>
        <w:lastRenderedPageBreak/>
        <w:t>téléconférence évoluée</w:t>
      </w:r>
      <w:r w:rsidR="007312CB">
        <w:rPr>
          <w:color w:val="000000"/>
          <w:lang w:val="fr-FR"/>
        </w:rPr>
        <w:t>,</w:t>
      </w:r>
      <w:r w:rsidRPr="004120B6">
        <w:rPr>
          <w:lang w:val="fr-CH"/>
        </w:rPr>
        <w:t xml:space="preserve"> la commande de transmission de média en continu</w:t>
      </w:r>
      <w:r w:rsidR="007312CB">
        <w:rPr>
          <w:lang w:val="fr-CH"/>
        </w:rPr>
        <w:t>,</w:t>
      </w:r>
      <w:r>
        <w:rPr>
          <w:lang w:val="fr-CH"/>
        </w:rPr>
        <w:t xml:space="preserve"> </w:t>
      </w:r>
      <w:r w:rsidRPr="004120B6">
        <w:rPr>
          <w:lang w:val="fr-CH"/>
        </w:rPr>
        <w:t>le contrôle d'accès au réseau</w:t>
      </w:r>
      <w:r>
        <w:rPr>
          <w:lang w:val="fr-CH"/>
        </w:rPr>
        <w:t>, le transport de médias sécurisé, le transport amélioré de confidentialité et</w:t>
      </w:r>
      <w:r w:rsidR="007312CB">
        <w:rPr>
          <w:lang w:val="fr-CH"/>
        </w:rPr>
        <w:t xml:space="preserve"> </w:t>
      </w:r>
      <w:r w:rsidRPr="004120B6">
        <w:rPr>
          <w:lang w:val="fr-CH"/>
        </w:rPr>
        <w:t>les nouvelles architectures</w:t>
      </w:r>
      <w:r w:rsidR="007312CB">
        <w:rPr>
          <w:lang w:val="fr-CH"/>
        </w:rPr>
        <w:t xml:space="preserve"> </w:t>
      </w:r>
      <w:r w:rsidRPr="004120B6">
        <w:rPr>
          <w:lang w:val="fr-CH"/>
        </w:rPr>
        <w:t xml:space="preserve">de </w:t>
      </w:r>
      <w:r w:rsidR="009105A1" w:rsidRPr="004120B6">
        <w:rPr>
          <w:lang w:val="fr-CH"/>
        </w:rPr>
        <w:t>communication</w:t>
      </w:r>
      <w:r w:rsidR="009105A1">
        <w:rPr>
          <w:lang w:val="fr-CH"/>
        </w:rPr>
        <w:t xml:space="preserve"> en </w:t>
      </w:r>
      <w:r>
        <w:rPr>
          <w:lang w:val="fr-CH"/>
        </w:rPr>
        <w:t>temps réel</w:t>
      </w:r>
      <w:r w:rsidR="00235943">
        <w:rPr>
          <w:lang w:val="fr-CH"/>
        </w:rPr>
        <w:t>.</w:t>
      </w:r>
    </w:p>
    <w:p w:rsidR="00EF7732" w:rsidRPr="00B60CF5" w:rsidRDefault="00EF7732" w:rsidP="00621B0A">
      <w:pPr>
        <w:pStyle w:val="enumlev1"/>
        <w:rPr>
          <w:lang w:val="fr-CH"/>
        </w:rPr>
      </w:pPr>
      <w:r w:rsidRPr="00B60CF5">
        <w:rPr>
          <w:lang w:val="fr-CH"/>
        </w:rPr>
        <w:t>–</w:t>
      </w:r>
      <w:r w:rsidRPr="00B60CF5">
        <w:rPr>
          <w:lang w:val="fr-CH"/>
        </w:rPr>
        <w:tab/>
      </w:r>
      <w:bookmarkStart w:id="27" w:name="lt_pId254"/>
      <w:r w:rsidR="00235943" w:rsidRPr="00B60CF5">
        <w:rPr>
          <w:lang w:val="fr-CH"/>
        </w:rPr>
        <w:t>L</w:t>
      </w:r>
      <w:r w:rsidRPr="00B60CF5">
        <w:rPr>
          <w:lang w:val="fr-CH"/>
        </w:rPr>
        <w:t>es passerelles m</w:t>
      </w:r>
      <w:r w:rsidR="00621B0A">
        <w:rPr>
          <w:lang w:val="fr-CH"/>
        </w:rPr>
        <w:t>é</w:t>
      </w:r>
      <w:r w:rsidRPr="00B60CF5">
        <w:rPr>
          <w:lang w:val="fr-CH"/>
        </w:rPr>
        <w:t>dias et les</w:t>
      </w:r>
      <w:r w:rsidR="007312CB">
        <w:rPr>
          <w:lang w:val="fr-CH"/>
        </w:rPr>
        <w:t xml:space="preserve"> </w:t>
      </w:r>
      <w:r w:rsidRPr="00B60CF5">
        <w:rPr>
          <w:color w:val="000000"/>
          <w:lang w:val="fr-CH"/>
        </w:rPr>
        <w:t>contrôleurs de passerelle média</w:t>
      </w:r>
      <w:r>
        <w:rPr>
          <w:color w:val="000000"/>
          <w:lang w:val="fr-CH"/>
        </w:rPr>
        <w:t xml:space="preserve"> seront également examinés sous l</w:t>
      </w:r>
      <w:r w:rsidR="007312CB">
        <w:rPr>
          <w:color w:val="000000"/>
          <w:lang w:val="fr-CH"/>
        </w:rPr>
        <w:t>'</w:t>
      </w:r>
      <w:r>
        <w:rPr>
          <w:color w:val="000000"/>
          <w:lang w:val="fr-CH"/>
        </w:rPr>
        <w:t>angle des architectures basées sur le nuage, des réseaux pilotés par logiciels</w:t>
      </w:r>
      <w:r w:rsidR="007312CB">
        <w:rPr>
          <w:color w:val="000000"/>
          <w:lang w:val="fr-CH"/>
        </w:rPr>
        <w:t xml:space="preserve"> </w:t>
      </w:r>
      <w:r w:rsidRPr="00B60CF5">
        <w:rPr>
          <w:lang w:val="fr-CH"/>
        </w:rPr>
        <w:t xml:space="preserve">(SDN) </w:t>
      </w:r>
      <w:r>
        <w:rPr>
          <w:lang w:val="fr-CH"/>
        </w:rPr>
        <w:t>et de la virtualisation des fonctions de réseau</w:t>
      </w:r>
      <w:r w:rsidR="007312CB">
        <w:rPr>
          <w:lang w:val="fr-CH"/>
        </w:rPr>
        <w:t xml:space="preserve"> </w:t>
      </w:r>
      <w:r w:rsidRPr="00B60CF5">
        <w:rPr>
          <w:lang w:val="fr-CH"/>
        </w:rPr>
        <w:t>(NFV)</w:t>
      </w:r>
      <w:bookmarkEnd w:id="27"/>
      <w:r w:rsidR="00235943">
        <w:rPr>
          <w:lang w:val="fr-CH"/>
        </w:rPr>
        <w:t>.</w:t>
      </w:r>
    </w:p>
    <w:p w:rsidR="00EF7732" w:rsidRPr="004120B6" w:rsidRDefault="00EF7732" w:rsidP="00235943">
      <w:pPr>
        <w:pStyle w:val="enumlev1"/>
        <w:rPr>
          <w:lang w:val="fr-CH"/>
        </w:rPr>
      </w:pPr>
      <w:r w:rsidRPr="004120B6">
        <w:rPr>
          <w:lang w:val="fr-CH"/>
        </w:rPr>
        <w:t>–</w:t>
      </w:r>
      <w:r w:rsidRPr="004120B6">
        <w:rPr>
          <w:lang w:val="fr-CH"/>
        </w:rPr>
        <w:tab/>
      </w:r>
      <w:r w:rsidRPr="004120B6">
        <w:rPr>
          <w:lang w:val="fr-CH" w:eastAsia="ja-JP"/>
        </w:rPr>
        <w:t xml:space="preserve">On examinera comment </w:t>
      </w:r>
      <w:r w:rsidRPr="00C71DFF">
        <w:rPr>
          <w:lang w:val="fr-CH"/>
        </w:rPr>
        <w:t>contribuer</w:t>
      </w:r>
      <w:r>
        <w:rPr>
          <w:lang w:val="fr-CH" w:eastAsia="ja-JP"/>
        </w:rPr>
        <w:t xml:space="preserve"> à la mesure et à</w:t>
      </w:r>
      <w:r w:rsidR="007312CB">
        <w:rPr>
          <w:lang w:val="fr-CH" w:eastAsia="ja-JP"/>
        </w:rPr>
        <w:t xml:space="preserve"> </w:t>
      </w:r>
      <w:r w:rsidRPr="004120B6">
        <w:rPr>
          <w:lang w:val="fr-CH" w:eastAsia="ja-JP"/>
        </w:rPr>
        <w:t>l'atténuation des effets d</w:t>
      </w:r>
      <w:r>
        <w:rPr>
          <w:lang w:val="fr-CH" w:eastAsia="ja-JP"/>
        </w:rPr>
        <w:t>es</w:t>
      </w:r>
      <w:r w:rsidRPr="004120B6">
        <w:rPr>
          <w:lang w:val="fr-CH" w:eastAsia="ja-JP"/>
        </w:rPr>
        <w:t xml:space="preserve"> changement</w:t>
      </w:r>
      <w:r>
        <w:rPr>
          <w:lang w:val="fr-CH" w:eastAsia="ja-JP"/>
        </w:rPr>
        <w:t>s</w:t>
      </w:r>
      <w:r w:rsidRPr="004120B6">
        <w:rPr>
          <w:lang w:val="fr-CH" w:eastAsia="ja-JP"/>
        </w:rPr>
        <w:t xml:space="preserve"> climatique</w:t>
      </w:r>
      <w:r>
        <w:rPr>
          <w:lang w:val="fr-CH" w:eastAsia="ja-JP"/>
        </w:rPr>
        <w:t>s</w:t>
      </w:r>
      <w:r w:rsidRPr="004120B6">
        <w:rPr>
          <w:lang w:val="fr-CH" w:eastAsia="ja-JP"/>
        </w:rPr>
        <w:t>.</w:t>
      </w:r>
    </w:p>
    <w:p w:rsidR="00EF7732" w:rsidRDefault="00EF7732" w:rsidP="00235943">
      <w:pPr>
        <w:pStyle w:val="Heading3"/>
        <w:rPr>
          <w:lang w:val="fr-CH"/>
        </w:rPr>
      </w:pPr>
      <w:r>
        <w:rPr>
          <w:lang w:val="fr-CH"/>
        </w:rPr>
        <w:t>C.3</w:t>
      </w:r>
      <w:r>
        <w:rPr>
          <w:lang w:val="fr-CH"/>
        </w:rPr>
        <w:tab/>
        <w:t>Tâches</w:t>
      </w:r>
    </w:p>
    <w:p w:rsidR="00EF7732" w:rsidRDefault="00EF7732" w:rsidP="00EF7732">
      <w:pPr>
        <w:rPr>
          <w:lang w:val="fr-CH"/>
        </w:rPr>
      </w:pPr>
      <w:r w:rsidRPr="004120B6">
        <w:rPr>
          <w:lang w:val="fr-CH"/>
        </w:rPr>
        <w:t>Les tâches sont notamment les suivantes (la liste n'est pas exhaustive):</w:t>
      </w:r>
    </w:p>
    <w:p w:rsidR="00EF7732" w:rsidRPr="00235943" w:rsidRDefault="00EF7732" w:rsidP="00235943">
      <w:pPr>
        <w:pStyle w:val="enumlev1"/>
        <w:rPr>
          <w:lang w:val="fr-CH"/>
        </w:rPr>
      </w:pPr>
      <w:r w:rsidRPr="004120B6">
        <w:rPr>
          <w:lang w:val="fr-CH" w:eastAsia="zh-CN"/>
        </w:rPr>
        <w:t>–</w:t>
      </w:r>
      <w:r w:rsidRPr="004120B6">
        <w:rPr>
          <w:lang w:val="fr-CH"/>
        </w:rPr>
        <w:tab/>
      </w:r>
      <w:r w:rsidRPr="00235943">
        <w:rPr>
          <w:lang w:val="fr-CH"/>
        </w:rPr>
        <w:t>Elaborer au besoin de nouvelles Recommandations sur les sujets d'étude indiqués ci</w:t>
      </w:r>
      <w:r w:rsidRPr="00235943">
        <w:rPr>
          <w:lang w:val="fr-CH"/>
        </w:rPr>
        <w:noBreakHyphen/>
        <w:t>dessus, notamment des nouvelles Recommandations H.TPS-AV et</w:t>
      </w:r>
      <w:r w:rsidR="007312CB">
        <w:rPr>
          <w:lang w:val="fr-CH"/>
        </w:rPr>
        <w:t xml:space="preserve"> </w:t>
      </w:r>
      <w:r w:rsidRPr="00235943">
        <w:rPr>
          <w:lang w:val="fr-CH"/>
        </w:rPr>
        <w:t>H.TPS-SIG</w:t>
      </w:r>
      <w:r w:rsidR="00235943" w:rsidRPr="00235943">
        <w:rPr>
          <w:lang w:val="fr-CH"/>
        </w:rPr>
        <w:t>.</w:t>
      </w:r>
    </w:p>
    <w:p w:rsidR="00EF7732" w:rsidRPr="00235943" w:rsidRDefault="00235943" w:rsidP="00FF75B6">
      <w:pPr>
        <w:pStyle w:val="enumlev1"/>
        <w:rPr>
          <w:lang w:val="fr-CH"/>
        </w:rPr>
      </w:pPr>
      <w:bookmarkStart w:id="28" w:name="lt_pId263"/>
      <w:r w:rsidRPr="00235943">
        <w:rPr>
          <w:lang w:val="fr-CH" w:eastAsia="zh-CN"/>
        </w:rPr>
        <w:t>–</w:t>
      </w:r>
      <w:r w:rsidRPr="00235943">
        <w:rPr>
          <w:lang w:val="fr-CH"/>
        </w:rPr>
        <w:tab/>
        <w:t>E</w:t>
      </w:r>
      <w:r w:rsidR="00EF7732" w:rsidRPr="00235943">
        <w:rPr>
          <w:lang w:val="fr-CH"/>
        </w:rPr>
        <w:t>laborer des mécanismes améliorés de qualité d</w:t>
      </w:r>
      <w:r w:rsidR="007312CB">
        <w:rPr>
          <w:lang w:val="fr-CH"/>
        </w:rPr>
        <w:t>'</w:t>
      </w:r>
      <w:r w:rsidR="00EF7732" w:rsidRPr="00235943">
        <w:rPr>
          <w:lang w:val="fr-CH"/>
        </w:rPr>
        <w:t>expérience, de qualité de service</w:t>
      </w:r>
      <w:r w:rsidR="007312CB">
        <w:rPr>
          <w:lang w:val="fr-CH"/>
        </w:rPr>
        <w:t>,</w:t>
      </w:r>
      <w:r w:rsidR="00EF7732" w:rsidRPr="00235943">
        <w:rPr>
          <w:lang w:val="fr-CH"/>
        </w:rPr>
        <w:t xml:space="preserve"> de passerelle, de sécurité et de mobilité pour les systèmes</w:t>
      </w:r>
      <w:r w:rsidR="007312CB">
        <w:rPr>
          <w:lang w:val="fr-CH"/>
        </w:rPr>
        <w:t xml:space="preserve"> </w:t>
      </w:r>
      <w:bookmarkEnd w:id="28"/>
      <w:r w:rsidR="009105A1" w:rsidRPr="00235943">
        <w:rPr>
          <w:lang w:val="fr-CH"/>
        </w:rPr>
        <w:t>multimédia</w:t>
      </w:r>
      <w:r w:rsidR="00FF75B6">
        <w:rPr>
          <w:lang w:val="fr-CH"/>
        </w:rPr>
        <w:t>s</w:t>
      </w:r>
      <w:r>
        <w:rPr>
          <w:lang w:val="fr-CH"/>
        </w:rPr>
        <w:t>.</w:t>
      </w:r>
    </w:p>
    <w:p w:rsidR="00EF7732" w:rsidRPr="00235943" w:rsidRDefault="00EF7732" w:rsidP="00621B0A">
      <w:pPr>
        <w:pStyle w:val="enumlev1"/>
        <w:rPr>
          <w:lang w:val="fr-CH"/>
        </w:rPr>
      </w:pPr>
      <w:r w:rsidRPr="00235943">
        <w:rPr>
          <w:lang w:val="fr-CH"/>
        </w:rPr>
        <w:t>–</w:t>
      </w:r>
      <w:r w:rsidRPr="00235943">
        <w:rPr>
          <w:lang w:val="fr-CH"/>
        </w:rPr>
        <w:tab/>
        <w:t>Améliorer et mettre à jour les Recommandations UIT</w:t>
      </w:r>
      <w:r w:rsidRPr="00235943">
        <w:rPr>
          <w:lang w:val="fr-CH"/>
        </w:rPr>
        <w:noBreakHyphen/>
        <w:t xml:space="preserve">T F.734, H.100, H.110, H.130, H.140, H.221, H.222.0, H.222.1, H.223, H.224, H.225.0, H.226, H.230, H.231, H.233, H.234, </w:t>
      </w:r>
      <w:r w:rsidR="00FF75B6">
        <w:rPr>
          <w:lang w:val="fr-CH"/>
        </w:rPr>
        <w:t xml:space="preserve">série </w:t>
      </w:r>
      <w:r w:rsidRPr="00235943">
        <w:rPr>
          <w:lang w:val="fr-CH"/>
        </w:rPr>
        <w:t xml:space="preserve">H.235, H.239, H.241, H.242, H.243, H.244, H.245, H.246, H.247, </w:t>
      </w:r>
      <w:r w:rsidR="00621B0A">
        <w:rPr>
          <w:lang w:val="fr-CH"/>
        </w:rPr>
        <w:t>série </w:t>
      </w:r>
      <w:r w:rsidRPr="00235943">
        <w:rPr>
          <w:lang w:val="fr-CH"/>
        </w:rPr>
        <w:t>H.248, H.249, H.281, H.310, H.320, H.321, H.322, H.323, H.324, H.331, H.332, H.341, série H.350</w:t>
      </w:r>
      <w:r w:rsidR="007312CB">
        <w:rPr>
          <w:lang w:val="fr-CH"/>
        </w:rPr>
        <w:t>,</w:t>
      </w:r>
      <w:r w:rsidRPr="00235943">
        <w:rPr>
          <w:lang w:val="fr-CH"/>
        </w:rPr>
        <w:t xml:space="preserve"> H.360, H.361, H.362, H.420, série H.450</w:t>
      </w:r>
      <w:r w:rsidR="007312CB">
        <w:rPr>
          <w:lang w:val="fr-CH"/>
        </w:rPr>
        <w:t>,</w:t>
      </w:r>
      <w:r w:rsidRPr="00235943">
        <w:rPr>
          <w:lang w:val="fr-CH"/>
        </w:rPr>
        <w:t xml:space="preserve"> série H.460</w:t>
      </w:r>
      <w:r w:rsidR="007312CB">
        <w:rPr>
          <w:lang w:val="fr-CH"/>
        </w:rPr>
        <w:t>,</w:t>
      </w:r>
      <w:r w:rsidRPr="00235943">
        <w:rPr>
          <w:lang w:val="fr-CH"/>
        </w:rPr>
        <w:t xml:space="preserve"> H.501, H.510, H.530, série T.120</w:t>
      </w:r>
      <w:r w:rsidR="007312CB">
        <w:rPr>
          <w:lang w:val="fr-CH"/>
        </w:rPr>
        <w:t>,</w:t>
      </w:r>
      <w:r w:rsidRPr="00235943">
        <w:rPr>
          <w:lang w:val="fr-CH"/>
        </w:rPr>
        <w:t xml:space="preserve"> T.134, T.135, T.137, T.140 et </w:t>
      </w:r>
      <w:r w:rsidR="009105A1" w:rsidRPr="00235943">
        <w:rPr>
          <w:lang w:val="fr-CH"/>
        </w:rPr>
        <w:t>Suppléments</w:t>
      </w:r>
      <w:r w:rsidR="00FF75B6">
        <w:rPr>
          <w:lang w:val="fr-CH"/>
        </w:rPr>
        <w:t xml:space="preserve"> de la série H</w:t>
      </w:r>
      <w:r w:rsidRPr="00235943">
        <w:rPr>
          <w:lang w:val="fr-CH"/>
        </w:rPr>
        <w:t xml:space="preserve"> 1, 2, 4 </w:t>
      </w:r>
      <w:r w:rsidR="00FF75B6">
        <w:rPr>
          <w:lang w:val="fr-CH"/>
        </w:rPr>
        <w:t>à</w:t>
      </w:r>
      <w:r w:rsidRPr="00235943">
        <w:rPr>
          <w:lang w:val="fr-CH"/>
        </w:rPr>
        <w:t xml:space="preserve"> 9, 11</w:t>
      </w:r>
      <w:r w:rsidR="007312CB">
        <w:rPr>
          <w:lang w:val="fr-CH"/>
        </w:rPr>
        <w:t xml:space="preserve"> </w:t>
      </w:r>
      <w:r w:rsidRPr="00235943">
        <w:rPr>
          <w:lang w:val="fr-CH"/>
        </w:rPr>
        <w:t>à 14</w:t>
      </w:r>
      <w:r w:rsidR="00235943">
        <w:rPr>
          <w:lang w:val="fr-CH"/>
        </w:rPr>
        <w:t>.</w:t>
      </w:r>
    </w:p>
    <w:p w:rsidR="00EF7732" w:rsidRPr="004120B6" w:rsidRDefault="00EF7732" w:rsidP="00FF75B6">
      <w:pPr>
        <w:rPr>
          <w:lang w:val="fr-CH"/>
        </w:rPr>
      </w:pPr>
      <w:r w:rsidRPr="004120B6">
        <w:rPr>
          <w:lang w:val="fr-CH"/>
        </w:rPr>
        <w:t xml:space="preserve">L'état actuel d'avancement des travaux au titre de la présente Question est indiqué dans le programme de travail de la </w:t>
      </w:r>
      <w:r w:rsidR="00FF75B6">
        <w:rPr>
          <w:lang w:val="fr-CH"/>
        </w:rPr>
        <w:t>C</w:t>
      </w:r>
      <w:r>
        <w:rPr>
          <w:lang w:val="fr-CH"/>
        </w:rPr>
        <w:t>ommission d</w:t>
      </w:r>
      <w:r w:rsidR="007312CB">
        <w:rPr>
          <w:lang w:val="fr-CH"/>
        </w:rPr>
        <w:t>'</w:t>
      </w:r>
      <w:r>
        <w:rPr>
          <w:lang w:val="fr-CH"/>
        </w:rPr>
        <w:t>études</w:t>
      </w:r>
      <w:r w:rsidR="007312CB">
        <w:rPr>
          <w:lang w:val="fr-CH"/>
        </w:rPr>
        <w:t xml:space="preserve"> </w:t>
      </w:r>
      <w:r w:rsidRPr="004120B6">
        <w:rPr>
          <w:lang w:val="fr-CH"/>
        </w:rPr>
        <w:t>16 (</w:t>
      </w:r>
      <w:hyperlink r:id="rId11" w:history="1">
        <w:r>
          <w:rPr>
            <w:rStyle w:val="Hyperlink"/>
            <w:lang w:val="fr-CH"/>
          </w:rPr>
          <w:t>http://itu.int/ITU-T/workprog/wp_search.aspx?sp=15&amp;q=1/16</w:t>
        </w:r>
      </w:hyperlink>
      <w:r w:rsidRPr="004120B6">
        <w:rPr>
          <w:lang w:val="fr-CH"/>
        </w:rPr>
        <w:t>).</w:t>
      </w:r>
    </w:p>
    <w:p w:rsidR="00EF7732" w:rsidRDefault="00EF7732" w:rsidP="00235943">
      <w:pPr>
        <w:pStyle w:val="Heading3"/>
        <w:rPr>
          <w:lang w:val="fr-CH"/>
        </w:rPr>
      </w:pPr>
      <w:r>
        <w:rPr>
          <w:lang w:val="fr-CH"/>
        </w:rPr>
        <w:t>C.4</w:t>
      </w:r>
      <w:r>
        <w:rPr>
          <w:lang w:val="fr-CH"/>
        </w:rPr>
        <w:tab/>
        <w:t>Relations</w:t>
      </w:r>
    </w:p>
    <w:p w:rsidR="00EF7732" w:rsidRDefault="00EF7732" w:rsidP="00EF7732">
      <w:pPr>
        <w:pStyle w:val="headingb0"/>
        <w:rPr>
          <w:lang w:val="fr-CH"/>
        </w:rPr>
      </w:pPr>
      <w:r>
        <w:rPr>
          <w:lang w:val="fr-CH"/>
        </w:rPr>
        <w:t>Recommandations:</w:t>
      </w:r>
    </w:p>
    <w:p w:rsidR="00EF7732" w:rsidRPr="005440EF" w:rsidRDefault="00235943" w:rsidP="00621B0A">
      <w:pPr>
        <w:ind w:left="1134" w:hanging="1134"/>
        <w:rPr>
          <w:lang w:val="fr-CH"/>
        </w:rPr>
      </w:pPr>
      <w:r w:rsidRPr="00235943">
        <w:rPr>
          <w:lang w:val="fr-CH"/>
        </w:rPr>
        <w:t>•</w:t>
      </w:r>
      <w:r w:rsidR="00EF7732" w:rsidRPr="005440EF">
        <w:rPr>
          <w:lang w:val="fr-CH"/>
        </w:rPr>
        <w:tab/>
      </w:r>
      <w:bookmarkStart w:id="29" w:name="lt_pId271"/>
      <w:r w:rsidR="00EF7732" w:rsidRPr="002823F9">
        <w:rPr>
          <w:color w:val="000000"/>
          <w:lang w:val="fr-FR"/>
        </w:rPr>
        <w:t xml:space="preserve">UIT-T de la série </w:t>
      </w:r>
      <w:r w:rsidR="00621B0A">
        <w:rPr>
          <w:color w:val="000000"/>
          <w:lang w:val="fr-FR"/>
        </w:rPr>
        <w:t>F</w:t>
      </w:r>
      <w:r w:rsidR="00EF7732" w:rsidRPr="002823F9">
        <w:rPr>
          <w:color w:val="000000"/>
          <w:lang w:val="fr-FR"/>
        </w:rPr>
        <w:t>.700</w:t>
      </w:r>
      <w:r w:rsidR="007312CB">
        <w:rPr>
          <w:color w:val="000000"/>
          <w:lang w:val="fr-FR"/>
        </w:rPr>
        <w:t>,</w:t>
      </w:r>
      <w:r w:rsidR="007312CB">
        <w:rPr>
          <w:lang w:val="fr-CH"/>
        </w:rPr>
        <w:t xml:space="preserve"> </w:t>
      </w:r>
      <w:r w:rsidR="00EF7732" w:rsidRPr="005440EF">
        <w:rPr>
          <w:lang w:val="fr-CH"/>
        </w:rPr>
        <w:t>codecs</w:t>
      </w:r>
      <w:r w:rsidR="00EF7732" w:rsidRPr="002823F9">
        <w:rPr>
          <w:color w:val="000000"/>
          <w:lang w:val="fr-FR"/>
        </w:rPr>
        <w:t xml:space="preserve"> </w:t>
      </w:r>
      <w:r w:rsidR="00EF7732">
        <w:rPr>
          <w:color w:val="000000"/>
          <w:lang w:val="fr-FR"/>
        </w:rPr>
        <w:t xml:space="preserve">audio </w:t>
      </w:r>
      <w:r w:rsidR="00EF7732" w:rsidRPr="002823F9">
        <w:rPr>
          <w:color w:val="000000"/>
          <w:lang w:val="fr-FR"/>
        </w:rPr>
        <w:t>de la série G.700</w:t>
      </w:r>
      <w:r w:rsidR="007312CB">
        <w:rPr>
          <w:color w:val="000000"/>
          <w:lang w:val="fr-FR"/>
        </w:rPr>
        <w:t>,</w:t>
      </w:r>
      <w:r w:rsidR="00EF7732" w:rsidRPr="005440EF">
        <w:rPr>
          <w:lang w:val="fr-CH"/>
        </w:rPr>
        <w:t xml:space="preserve"> G.1000, G.1010, G.1080,</w:t>
      </w:r>
      <w:r w:rsidR="007312CB">
        <w:rPr>
          <w:lang w:val="fr-CH"/>
        </w:rPr>
        <w:t xml:space="preserve"> </w:t>
      </w:r>
      <w:r w:rsidR="00EF7732" w:rsidRPr="005440EF">
        <w:rPr>
          <w:lang w:val="fr-CH"/>
        </w:rPr>
        <w:t>codecs</w:t>
      </w:r>
      <w:r w:rsidR="00EF7732">
        <w:rPr>
          <w:lang w:val="fr-CH"/>
        </w:rPr>
        <w:t xml:space="preserve"> vidéo</w:t>
      </w:r>
      <w:r w:rsidR="007312CB">
        <w:rPr>
          <w:lang w:val="fr-CH"/>
        </w:rPr>
        <w:t xml:space="preserve"> </w:t>
      </w:r>
      <w:r w:rsidR="00EF7732" w:rsidRPr="002823F9">
        <w:rPr>
          <w:color w:val="000000"/>
          <w:lang w:val="fr-FR"/>
        </w:rPr>
        <w:t xml:space="preserve">de la série </w:t>
      </w:r>
      <w:r w:rsidR="00FF75B6">
        <w:rPr>
          <w:lang w:val="fr-CH"/>
        </w:rPr>
        <w:t>H.260</w:t>
      </w:r>
      <w:r w:rsidR="00EF7732" w:rsidRPr="005440EF">
        <w:rPr>
          <w:lang w:val="fr-CH"/>
        </w:rPr>
        <w:t xml:space="preserve">, Q.115.0, Q.931, Q.1707, Q.1950, T.38, V.151, V.152, V.153, X.509, X.680, X.690, </w:t>
      </w:r>
      <w:r w:rsidR="00EF7732">
        <w:rPr>
          <w:lang w:val="fr-CH"/>
        </w:rPr>
        <w:t xml:space="preserve">série </w:t>
      </w:r>
      <w:r w:rsidR="00EF7732" w:rsidRPr="005440EF">
        <w:rPr>
          <w:lang w:val="fr-CH"/>
        </w:rPr>
        <w:t>X.800, X.1303, Y.1540, Y.1541, Y.2111</w:t>
      </w:r>
      <w:bookmarkEnd w:id="29"/>
    </w:p>
    <w:p w:rsidR="00EF7732" w:rsidRPr="001C66CA" w:rsidRDefault="00EF7732" w:rsidP="00EF7732">
      <w:pPr>
        <w:pStyle w:val="headingb0"/>
        <w:rPr>
          <w:lang w:val="fr-FR"/>
        </w:rPr>
      </w:pPr>
      <w:r w:rsidRPr="001C66CA">
        <w:rPr>
          <w:lang w:val="fr-FR"/>
        </w:rPr>
        <w:t>Questions:</w:t>
      </w:r>
    </w:p>
    <w:p w:rsidR="00EF7732" w:rsidRPr="000304DD" w:rsidRDefault="00235943" w:rsidP="00B81B74">
      <w:pPr>
        <w:pStyle w:val="enumlev1"/>
        <w:spacing w:line="480" w:lineRule="auto"/>
        <w:rPr>
          <w:lang w:val="fr-CH"/>
        </w:rPr>
      </w:pPr>
      <w:r w:rsidRPr="00235943">
        <w:rPr>
          <w:lang w:val="fr-CH"/>
        </w:rPr>
        <w:t>•</w:t>
      </w:r>
      <w:r w:rsidR="00EF7732" w:rsidRPr="000304DD">
        <w:rPr>
          <w:lang w:val="fr-CH"/>
        </w:rPr>
        <w:tab/>
        <w:t>Toutes les Questions de la Commission d'études 16</w:t>
      </w:r>
    </w:p>
    <w:p w:rsidR="00EF7732" w:rsidRPr="008D2A1A" w:rsidRDefault="00EF7732" w:rsidP="00EF7732">
      <w:pPr>
        <w:pStyle w:val="headingb0"/>
        <w:rPr>
          <w:lang w:val="fr-FR"/>
        </w:rPr>
      </w:pPr>
      <w:r w:rsidRPr="008D2A1A">
        <w:rPr>
          <w:lang w:val="fr-FR"/>
        </w:rPr>
        <w:t>Commissions d'études:</w:t>
      </w:r>
    </w:p>
    <w:p w:rsidR="00EF7732" w:rsidRPr="00B5106F" w:rsidRDefault="00235943" w:rsidP="00235943">
      <w:pPr>
        <w:rPr>
          <w:lang w:val="fr-FR"/>
        </w:rPr>
      </w:pPr>
      <w:r w:rsidRPr="00235943">
        <w:rPr>
          <w:lang w:val="fr-CH"/>
        </w:rPr>
        <w:t>•</w:t>
      </w:r>
      <w:r w:rsidR="00EF7732" w:rsidRPr="00B5106F">
        <w:rPr>
          <w:lang w:val="fr-FR"/>
        </w:rPr>
        <w:tab/>
      </w:r>
      <w:bookmarkStart w:id="30" w:name="lt_pId277"/>
      <w:r w:rsidR="00EF7732" w:rsidRPr="003D3370">
        <w:rPr>
          <w:lang w:val="fr-CH"/>
        </w:rPr>
        <w:t xml:space="preserve">CE </w:t>
      </w:r>
      <w:r w:rsidR="00EF7732">
        <w:rPr>
          <w:lang w:val="fr-CH"/>
        </w:rPr>
        <w:t>2</w:t>
      </w:r>
      <w:r w:rsidR="007312CB">
        <w:rPr>
          <w:lang w:val="fr-CH"/>
        </w:rPr>
        <w:t xml:space="preserve"> </w:t>
      </w:r>
      <w:r w:rsidR="00EF7732" w:rsidRPr="003D3370">
        <w:rPr>
          <w:lang w:val="fr-CH"/>
        </w:rPr>
        <w:t>de l'UIT</w:t>
      </w:r>
      <w:r w:rsidR="00EF7732" w:rsidRPr="003D3370">
        <w:rPr>
          <w:lang w:val="fr-CH"/>
        </w:rPr>
        <w:noBreakHyphen/>
        <w:t>T</w:t>
      </w:r>
      <w:r w:rsidR="00EF7732">
        <w:rPr>
          <w:lang w:val="fr-CH"/>
        </w:rPr>
        <w:t xml:space="preserve"> pour les aspects service et les facteurs humains</w:t>
      </w:r>
      <w:bookmarkEnd w:id="30"/>
    </w:p>
    <w:p w:rsidR="00EF7732" w:rsidRPr="00B5106F" w:rsidRDefault="00235943" w:rsidP="00235943">
      <w:pPr>
        <w:rPr>
          <w:lang w:val="fr-FR"/>
        </w:rPr>
      </w:pPr>
      <w:r w:rsidRPr="00235943">
        <w:rPr>
          <w:lang w:val="fr-CH"/>
        </w:rPr>
        <w:t>•</w:t>
      </w:r>
      <w:r w:rsidR="00EF7732" w:rsidRPr="00B5106F">
        <w:rPr>
          <w:lang w:val="fr-FR"/>
        </w:rPr>
        <w:tab/>
      </w:r>
      <w:bookmarkStart w:id="31" w:name="lt_pId279"/>
      <w:r w:rsidR="00EF7732" w:rsidRPr="003D3370">
        <w:rPr>
          <w:lang w:val="fr-CH"/>
        </w:rPr>
        <w:t>CE</w:t>
      </w:r>
      <w:r w:rsidR="007312CB">
        <w:rPr>
          <w:lang w:val="fr-CH"/>
        </w:rPr>
        <w:t xml:space="preserve"> </w:t>
      </w:r>
      <w:r w:rsidR="00EF7732">
        <w:rPr>
          <w:lang w:val="fr-CH"/>
        </w:rPr>
        <w:t>5</w:t>
      </w:r>
      <w:r w:rsidR="007312CB">
        <w:rPr>
          <w:lang w:val="fr-CH"/>
        </w:rPr>
        <w:t xml:space="preserve"> </w:t>
      </w:r>
      <w:r w:rsidR="00EF7732" w:rsidRPr="003D3370">
        <w:rPr>
          <w:lang w:val="fr-CH"/>
        </w:rPr>
        <w:t>de l'UIT</w:t>
      </w:r>
      <w:r w:rsidR="00EF7732" w:rsidRPr="003D3370">
        <w:rPr>
          <w:lang w:val="fr-CH"/>
        </w:rPr>
        <w:noBreakHyphen/>
        <w:t>T</w:t>
      </w:r>
      <w:r w:rsidR="007312CB">
        <w:rPr>
          <w:lang w:val="fr-CH"/>
        </w:rPr>
        <w:t xml:space="preserve"> </w:t>
      </w:r>
      <w:r w:rsidR="00EF7732">
        <w:rPr>
          <w:lang w:val="fr-CH"/>
        </w:rPr>
        <w:t>pour les aspects environnementaux des TIC</w:t>
      </w:r>
      <w:bookmarkEnd w:id="31"/>
    </w:p>
    <w:p w:rsidR="00EF7732" w:rsidRPr="003D3370" w:rsidRDefault="00235943" w:rsidP="00235943">
      <w:pPr>
        <w:ind w:left="1134" w:hanging="1134"/>
        <w:rPr>
          <w:lang w:val="fr-CH"/>
        </w:rPr>
      </w:pPr>
      <w:r w:rsidRPr="00235943">
        <w:rPr>
          <w:lang w:val="fr-CH"/>
        </w:rPr>
        <w:t>•</w:t>
      </w:r>
      <w:r w:rsidR="00EF7732" w:rsidRPr="003D3370">
        <w:rPr>
          <w:lang w:val="fr-CH"/>
        </w:rPr>
        <w:tab/>
        <w:t>CE 9 de l'UIT</w:t>
      </w:r>
      <w:r w:rsidR="00EF7732" w:rsidRPr="003D3370">
        <w:rPr>
          <w:lang w:val="fr-CH"/>
        </w:rPr>
        <w:noBreakHyphen/>
        <w:t xml:space="preserve">T pour la sécurité des systèmes </w:t>
      </w:r>
      <w:proofErr w:type="spellStart"/>
      <w:r w:rsidR="00EF7732" w:rsidRPr="003D3370">
        <w:rPr>
          <w:lang w:val="fr-CH"/>
        </w:rPr>
        <w:t>IPCablecom</w:t>
      </w:r>
      <w:proofErr w:type="spellEnd"/>
      <w:r w:rsidR="00EF7732" w:rsidRPr="003D3370">
        <w:rPr>
          <w:lang w:val="fr-CH"/>
        </w:rPr>
        <w:t xml:space="preserve"> et </w:t>
      </w:r>
      <w:proofErr w:type="spellStart"/>
      <w:r w:rsidR="00EF7732" w:rsidRPr="003D3370">
        <w:rPr>
          <w:lang w:val="fr-CH"/>
        </w:rPr>
        <w:t>Cable</w:t>
      </w:r>
      <w:r>
        <w:rPr>
          <w:lang w:val="fr-CH"/>
        </w:rPr>
        <w:t>Home</w:t>
      </w:r>
      <w:proofErr w:type="spellEnd"/>
      <w:r>
        <w:rPr>
          <w:lang w:val="fr-CH"/>
        </w:rPr>
        <w:t xml:space="preserve"> et des réseaux domestiques</w:t>
      </w:r>
    </w:p>
    <w:p w:rsidR="00EF7732" w:rsidRPr="003D3370" w:rsidRDefault="00235943" w:rsidP="00235943">
      <w:pPr>
        <w:rPr>
          <w:lang w:val="fr-CH"/>
        </w:rPr>
      </w:pPr>
      <w:r w:rsidRPr="00235943">
        <w:rPr>
          <w:lang w:val="fr-CH"/>
        </w:rPr>
        <w:t>•</w:t>
      </w:r>
      <w:r w:rsidR="00EF7732" w:rsidRPr="003D3370">
        <w:rPr>
          <w:lang w:val="fr-CH"/>
        </w:rPr>
        <w:tab/>
        <w:t>CE 11 d</w:t>
      </w:r>
      <w:r>
        <w:rPr>
          <w:lang w:val="fr-CH"/>
        </w:rPr>
        <w:t>e l'UIT</w:t>
      </w:r>
      <w:r>
        <w:rPr>
          <w:lang w:val="fr-CH"/>
        </w:rPr>
        <w:noBreakHyphen/>
        <w:t>T pour la signalisation</w:t>
      </w:r>
    </w:p>
    <w:p w:rsidR="00EF7732" w:rsidRPr="003D3370" w:rsidRDefault="00235943" w:rsidP="00235943">
      <w:pPr>
        <w:rPr>
          <w:lang w:val="fr-CH"/>
        </w:rPr>
      </w:pPr>
      <w:r w:rsidRPr="00235943">
        <w:rPr>
          <w:lang w:val="fr-CH"/>
        </w:rPr>
        <w:t>•</w:t>
      </w:r>
      <w:r w:rsidR="00EF7732" w:rsidRPr="003D3370">
        <w:rPr>
          <w:lang w:val="fr-CH"/>
        </w:rPr>
        <w:tab/>
        <w:t>CE 12 de l'UIT</w:t>
      </w:r>
      <w:r w:rsidR="00EF7732" w:rsidRPr="003D3370">
        <w:rPr>
          <w:lang w:val="fr-CH"/>
        </w:rPr>
        <w:noBreakHyphen/>
        <w:t>T pour les aspects</w:t>
      </w:r>
      <w:r w:rsidR="007312CB">
        <w:rPr>
          <w:lang w:val="fr-CH"/>
        </w:rPr>
        <w:t xml:space="preserve"> </w:t>
      </w:r>
      <w:r w:rsidR="00EF7732" w:rsidRPr="003D3370">
        <w:rPr>
          <w:lang w:val="fr-CH"/>
        </w:rPr>
        <w:t>qualité</w:t>
      </w:r>
      <w:r w:rsidR="007312CB">
        <w:rPr>
          <w:lang w:val="fr-CH"/>
        </w:rPr>
        <w:t xml:space="preserve"> </w:t>
      </w:r>
      <w:r w:rsidR="00EF7732">
        <w:rPr>
          <w:lang w:val="fr-CH"/>
        </w:rPr>
        <w:t>et qualité de fonctionnement</w:t>
      </w:r>
    </w:p>
    <w:p w:rsidR="00EF7732" w:rsidRPr="001C04F3" w:rsidRDefault="00235943" w:rsidP="00235943">
      <w:pPr>
        <w:rPr>
          <w:lang w:val="fr-FR"/>
        </w:rPr>
      </w:pPr>
      <w:r w:rsidRPr="00235943">
        <w:rPr>
          <w:lang w:val="fr-CH"/>
        </w:rPr>
        <w:t>•</w:t>
      </w:r>
      <w:r w:rsidR="00EF7732" w:rsidRPr="001C04F3">
        <w:rPr>
          <w:lang w:val="fr-FR"/>
        </w:rPr>
        <w:tab/>
      </w:r>
      <w:bookmarkStart w:id="32" w:name="lt_pId287"/>
      <w:r w:rsidR="00EF7732">
        <w:rPr>
          <w:lang w:val="fr-CH"/>
        </w:rPr>
        <w:t>CE 13</w:t>
      </w:r>
      <w:r w:rsidR="007312CB">
        <w:rPr>
          <w:lang w:val="fr-CH"/>
        </w:rPr>
        <w:t xml:space="preserve"> </w:t>
      </w:r>
      <w:r w:rsidR="00EF7732" w:rsidRPr="003D3370">
        <w:rPr>
          <w:lang w:val="fr-CH"/>
        </w:rPr>
        <w:t>de l'UIT</w:t>
      </w:r>
      <w:r w:rsidR="00EF7732" w:rsidRPr="003D3370">
        <w:rPr>
          <w:lang w:val="fr-CH"/>
        </w:rPr>
        <w:noBreakHyphen/>
        <w:t>T</w:t>
      </w:r>
      <w:bookmarkEnd w:id="32"/>
      <w:r w:rsidR="007312CB">
        <w:rPr>
          <w:lang w:val="fr-CH"/>
        </w:rPr>
        <w:t xml:space="preserve"> </w:t>
      </w:r>
      <w:r w:rsidR="00EF7732" w:rsidRPr="003D3370">
        <w:rPr>
          <w:lang w:val="fr-CH"/>
        </w:rPr>
        <w:t>pour les aspects</w:t>
      </w:r>
      <w:r w:rsidR="007312CB">
        <w:rPr>
          <w:lang w:val="fr-CH"/>
        </w:rPr>
        <w:t xml:space="preserve"> </w:t>
      </w:r>
      <w:r w:rsidR="00EF7732">
        <w:rPr>
          <w:lang w:val="fr-CH"/>
        </w:rPr>
        <w:t>liés aux réseaux futurs</w:t>
      </w:r>
    </w:p>
    <w:p w:rsidR="00EF7732" w:rsidRPr="001C04F3" w:rsidRDefault="00235943" w:rsidP="00621B0A">
      <w:pPr>
        <w:rPr>
          <w:lang w:val="fr-FR"/>
        </w:rPr>
      </w:pPr>
      <w:r w:rsidRPr="00235943">
        <w:rPr>
          <w:lang w:val="fr-CH"/>
        </w:rPr>
        <w:t>•</w:t>
      </w:r>
      <w:r w:rsidR="00EF7732" w:rsidRPr="001C04F3">
        <w:rPr>
          <w:lang w:val="fr-FR"/>
        </w:rPr>
        <w:tab/>
      </w:r>
      <w:bookmarkStart w:id="33" w:name="lt_pId289"/>
      <w:r w:rsidR="00EF7732" w:rsidRPr="003D3370">
        <w:rPr>
          <w:lang w:val="fr-CH"/>
        </w:rPr>
        <w:t>CE 1</w:t>
      </w:r>
      <w:r w:rsidR="00621B0A">
        <w:rPr>
          <w:lang w:val="fr-CH"/>
        </w:rPr>
        <w:t>5</w:t>
      </w:r>
      <w:r w:rsidR="00EF7732" w:rsidRPr="003D3370">
        <w:rPr>
          <w:lang w:val="fr-CH"/>
        </w:rPr>
        <w:t xml:space="preserve"> de l'UIT</w:t>
      </w:r>
      <w:r w:rsidR="00EF7732" w:rsidRPr="003D3370">
        <w:rPr>
          <w:lang w:val="fr-CH"/>
        </w:rPr>
        <w:noBreakHyphen/>
        <w:t>T pour les aspects</w:t>
      </w:r>
      <w:r w:rsidR="007312CB">
        <w:rPr>
          <w:lang w:val="fr-CH"/>
        </w:rPr>
        <w:t xml:space="preserve"> </w:t>
      </w:r>
      <w:r w:rsidR="00EF7732">
        <w:rPr>
          <w:lang w:val="fr-CH"/>
        </w:rPr>
        <w:t>liés au</w:t>
      </w:r>
      <w:r w:rsidR="007312CB">
        <w:rPr>
          <w:lang w:val="fr-CH"/>
        </w:rPr>
        <w:t xml:space="preserve"> </w:t>
      </w:r>
      <w:r w:rsidR="00EF7732" w:rsidRPr="001C04F3">
        <w:rPr>
          <w:lang w:val="fr-FR"/>
        </w:rPr>
        <w:t>transport</w:t>
      </w:r>
      <w:bookmarkEnd w:id="33"/>
    </w:p>
    <w:p w:rsidR="00EF7732" w:rsidRDefault="00235943" w:rsidP="00235943">
      <w:pPr>
        <w:ind w:left="1134" w:hanging="1134"/>
        <w:rPr>
          <w:lang w:val="fr-CH"/>
        </w:rPr>
      </w:pPr>
      <w:r w:rsidRPr="00235943">
        <w:rPr>
          <w:lang w:val="fr-CH"/>
        </w:rPr>
        <w:lastRenderedPageBreak/>
        <w:t>•</w:t>
      </w:r>
      <w:r w:rsidR="00EF7732" w:rsidRPr="003D3370">
        <w:rPr>
          <w:lang w:val="fr-CH"/>
        </w:rPr>
        <w:tab/>
        <w:t>CE 17 de l'UIT</w:t>
      </w:r>
      <w:r w:rsidR="00EF7732" w:rsidRPr="003D3370">
        <w:rPr>
          <w:lang w:val="fr-CH"/>
        </w:rPr>
        <w:noBreakHyphen/>
        <w:t>T pour la sécurité, les services web, les lan</w:t>
      </w:r>
      <w:r>
        <w:rPr>
          <w:lang w:val="fr-CH"/>
        </w:rPr>
        <w:t>gages, les annuaires et l'ASN.1</w:t>
      </w:r>
    </w:p>
    <w:p w:rsidR="00EF7732" w:rsidRPr="003D3370" w:rsidRDefault="00235943" w:rsidP="00235943">
      <w:pPr>
        <w:rPr>
          <w:lang w:val="fr-CH"/>
        </w:rPr>
      </w:pPr>
      <w:r w:rsidRPr="00235943">
        <w:rPr>
          <w:lang w:val="fr-CH"/>
        </w:rPr>
        <w:t>•</w:t>
      </w:r>
      <w:r>
        <w:rPr>
          <w:lang w:val="fr-CH"/>
        </w:rPr>
        <w:tab/>
      </w:r>
      <w:r w:rsidR="00EF7732">
        <w:rPr>
          <w:lang w:val="fr-CH"/>
        </w:rPr>
        <w:t>CE 20</w:t>
      </w:r>
      <w:r w:rsidR="00EF7732" w:rsidRPr="003D3370">
        <w:rPr>
          <w:lang w:val="fr-CH"/>
        </w:rPr>
        <w:t xml:space="preserve"> de l'UIT</w:t>
      </w:r>
      <w:r w:rsidR="00EF7732" w:rsidRPr="003D3370">
        <w:rPr>
          <w:lang w:val="fr-CH"/>
        </w:rPr>
        <w:noBreakHyphen/>
        <w:t>T pour</w:t>
      </w:r>
      <w:r w:rsidR="00EF7732">
        <w:rPr>
          <w:lang w:val="fr-CH"/>
        </w:rPr>
        <w:t xml:space="preserve"> l</w:t>
      </w:r>
      <w:r w:rsidR="007312CB">
        <w:rPr>
          <w:lang w:val="fr-CH"/>
        </w:rPr>
        <w:t>'</w:t>
      </w:r>
      <w:r w:rsidR="00EF7732">
        <w:rPr>
          <w:lang w:val="fr-CH"/>
        </w:rPr>
        <w:t>Internet des objets et les villes intelligentes</w:t>
      </w:r>
    </w:p>
    <w:p w:rsidR="00EF7732" w:rsidRPr="003D3370" w:rsidRDefault="00235943" w:rsidP="00235943">
      <w:pPr>
        <w:rPr>
          <w:lang w:val="fr-CH"/>
        </w:rPr>
      </w:pPr>
      <w:r w:rsidRPr="00235943">
        <w:rPr>
          <w:lang w:val="fr-CH"/>
        </w:rPr>
        <w:t>•</w:t>
      </w:r>
      <w:r w:rsidR="00EF7732" w:rsidRPr="003D3370">
        <w:rPr>
          <w:lang w:val="fr-CH"/>
        </w:rPr>
        <w:tab/>
        <w:t>C</w:t>
      </w:r>
      <w:r w:rsidR="00EF7732">
        <w:rPr>
          <w:lang w:val="fr-CH"/>
        </w:rPr>
        <w:t>E 5</w:t>
      </w:r>
      <w:r w:rsidR="007312CB">
        <w:rPr>
          <w:lang w:val="fr-CH"/>
        </w:rPr>
        <w:t xml:space="preserve"> </w:t>
      </w:r>
      <w:r w:rsidR="00EF7732" w:rsidRPr="003D3370">
        <w:rPr>
          <w:lang w:val="fr-CH"/>
        </w:rPr>
        <w:t>de l'UIT-</w:t>
      </w:r>
      <w:r w:rsidR="00EF7732">
        <w:rPr>
          <w:lang w:val="fr-CH"/>
        </w:rPr>
        <w:t>R</w:t>
      </w:r>
      <w:r w:rsidR="007312CB">
        <w:rPr>
          <w:lang w:val="fr-CH"/>
        </w:rPr>
        <w:t xml:space="preserve"> </w:t>
      </w:r>
      <w:r w:rsidR="00EF7732" w:rsidRPr="003D3370">
        <w:rPr>
          <w:lang w:val="fr-CH"/>
        </w:rPr>
        <w:t xml:space="preserve">pour les </w:t>
      </w:r>
      <w:r>
        <w:rPr>
          <w:lang w:val="fr-CH"/>
        </w:rPr>
        <w:t>IMT</w:t>
      </w:r>
    </w:p>
    <w:p w:rsidR="00EF7732" w:rsidRDefault="00235943" w:rsidP="00235943">
      <w:pPr>
        <w:rPr>
          <w:lang w:val="fr-CH"/>
        </w:rPr>
      </w:pPr>
      <w:r w:rsidRPr="00235943">
        <w:rPr>
          <w:lang w:val="fr-CH"/>
        </w:rPr>
        <w:t>•</w:t>
      </w:r>
      <w:r w:rsidR="00EF7732" w:rsidRPr="003D3370">
        <w:rPr>
          <w:lang w:val="fr-CH"/>
        </w:rPr>
        <w:tab/>
        <w:t>C</w:t>
      </w:r>
      <w:r w:rsidR="00EF7732">
        <w:rPr>
          <w:lang w:val="fr-CH"/>
        </w:rPr>
        <w:t>E 6</w:t>
      </w:r>
      <w:r w:rsidR="007312CB">
        <w:rPr>
          <w:lang w:val="fr-CH"/>
        </w:rPr>
        <w:t xml:space="preserve"> </w:t>
      </w:r>
      <w:r w:rsidR="00EF7732" w:rsidRPr="003D3370">
        <w:rPr>
          <w:lang w:val="fr-CH"/>
        </w:rPr>
        <w:t>de</w:t>
      </w:r>
      <w:r>
        <w:rPr>
          <w:lang w:val="fr-CH"/>
        </w:rPr>
        <w:t xml:space="preserve"> l'UIT-R pour la radiodiffusion</w:t>
      </w:r>
    </w:p>
    <w:p w:rsidR="00EF7732" w:rsidRPr="003D3370" w:rsidRDefault="00235943" w:rsidP="00235943">
      <w:pPr>
        <w:ind w:left="1134" w:hanging="1134"/>
        <w:rPr>
          <w:lang w:val="fr-CH"/>
        </w:rPr>
      </w:pPr>
      <w:r w:rsidRPr="00235943">
        <w:rPr>
          <w:lang w:val="fr-CH"/>
        </w:rPr>
        <w:t>•</w:t>
      </w:r>
      <w:r w:rsidR="00EF7732" w:rsidRPr="003D3370">
        <w:rPr>
          <w:lang w:val="fr-CH"/>
        </w:rPr>
        <w:tab/>
        <w:t>C</w:t>
      </w:r>
      <w:r w:rsidR="00EF7732">
        <w:rPr>
          <w:lang w:val="fr-CH"/>
        </w:rPr>
        <w:t>E 2</w:t>
      </w:r>
      <w:r w:rsidR="007312CB">
        <w:rPr>
          <w:lang w:val="fr-CH"/>
        </w:rPr>
        <w:t xml:space="preserve"> </w:t>
      </w:r>
      <w:r w:rsidR="00EF7732" w:rsidRPr="003D3370">
        <w:rPr>
          <w:lang w:val="fr-CH"/>
        </w:rPr>
        <w:t>de l'UIT-D pour le développement de l'infrastructure et des technologies de l'information et de la communication, les télécommunications d'urgence et l'adaptation au</w:t>
      </w:r>
      <w:r w:rsidR="00EF7732">
        <w:rPr>
          <w:lang w:val="fr-CH"/>
        </w:rPr>
        <w:t>x</w:t>
      </w:r>
      <w:r w:rsidR="00EF7732" w:rsidRPr="003D3370">
        <w:rPr>
          <w:lang w:val="fr-CH"/>
        </w:rPr>
        <w:t xml:space="preserve"> changement</w:t>
      </w:r>
      <w:r w:rsidR="00EF7732">
        <w:rPr>
          <w:lang w:val="fr-CH"/>
        </w:rPr>
        <w:t>s</w:t>
      </w:r>
      <w:r w:rsidR="00EF7732" w:rsidRPr="003D3370">
        <w:rPr>
          <w:lang w:val="fr-CH"/>
        </w:rPr>
        <w:t xml:space="preserve"> climatique</w:t>
      </w:r>
      <w:r w:rsidR="00EF7732">
        <w:rPr>
          <w:lang w:val="fr-CH"/>
        </w:rPr>
        <w:t>s</w:t>
      </w:r>
    </w:p>
    <w:p w:rsidR="00EF7732" w:rsidRDefault="00EF7732" w:rsidP="00EF7732">
      <w:pPr>
        <w:pStyle w:val="headingb0"/>
        <w:rPr>
          <w:lang w:val="fr-CH"/>
        </w:rPr>
      </w:pPr>
      <w:r>
        <w:rPr>
          <w:lang w:val="fr-CH"/>
        </w:rPr>
        <w:t>Autres organismes:</w:t>
      </w:r>
    </w:p>
    <w:p w:rsidR="00EF7732" w:rsidRPr="00235943" w:rsidRDefault="00190F47" w:rsidP="00235943">
      <w:pPr>
        <w:ind w:left="1134" w:hanging="1134"/>
        <w:rPr>
          <w:lang w:val="fr-CH"/>
        </w:rPr>
      </w:pPr>
      <w:r w:rsidRPr="00190F47">
        <w:rPr>
          <w:lang w:val="fr-CH"/>
        </w:rPr>
        <w:t>•</w:t>
      </w:r>
      <w:r w:rsidR="00EF7732" w:rsidRPr="00235943">
        <w:rPr>
          <w:lang w:val="fr-CH"/>
        </w:rPr>
        <w:tab/>
        <w:t>3GPP pour la sécurité, la mobilité et les passerelles</w:t>
      </w:r>
      <w:r w:rsidR="007312CB">
        <w:rPr>
          <w:lang w:val="fr-CH"/>
        </w:rPr>
        <w:t xml:space="preserve"> </w:t>
      </w:r>
      <w:r w:rsidR="00EF7732" w:rsidRPr="00235943">
        <w:rPr>
          <w:lang w:val="fr-CH"/>
        </w:rPr>
        <w:t>multimédia</w:t>
      </w:r>
      <w:r w:rsidR="00621B0A">
        <w:rPr>
          <w:lang w:val="fr-CH"/>
        </w:rPr>
        <w:t>s</w:t>
      </w:r>
      <w:r w:rsidR="00EF7732" w:rsidRPr="00235943">
        <w:rPr>
          <w:lang w:val="fr-CH"/>
        </w:rPr>
        <w:t xml:space="preserve"> IMS comprenant une interface basée sur la Recommandation H.248</w:t>
      </w:r>
    </w:p>
    <w:p w:rsidR="00EF7732" w:rsidRPr="00235943" w:rsidRDefault="00190F47" w:rsidP="00B81B74">
      <w:pPr>
        <w:rPr>
          <w:lang w:val="fr-FR"/>
        </w:rPr>
      </w:pPr>
      <w:r w:rsidRPr="00190F47">
        <w:rPr>
          <w:lang w:val="fr-CH"/>
        </w:rPr>
        <w:t>•</w:t>
      </w:r>
      <w:r w:rsidR="00EF7732" w:rsidRPr="00235943">
        <w:rPr>
          <w:lang w:val="fr-FR"/>
        </w:rPr>
        <w:tab/>
      </w:r>
      <w:bookmarkStart w:id="34" w:name="lt_pId304"/>
      <w:r w:rsidR="00EF7732" w:rsidRPr="00235943">
        <w:rPr>
          <w:lang w:val="fr-FR"/>
        </w:rPr>
        <w:t xml:space="preserve">ETSI NFV </w:t>
      </w:r>
      <w:r w:rsidR="00B81B74">
        <w:rPr>
          <w:lang w:val="fr-FR"/>
        </w:rPr>
        <w:t>pou</w:t>
      </w:r>
      <w:r w:rsidR="00EF7732" w:rsidRPr="00235943">
        <w:rPr>
          <w:lang w:val="fr-FR"/>
        </w:rPr>
        <w:t>r la</w:t>
      </w:r>
      <w:r w:rsidR="007312CB">
        <w:rPr>
          <w:lang w:val="fr-FR"/>
        </w:rPr>
        <w:t xml:space="preserve"> </w:t>
      </w:r>
      <w:r w:rsidR="00EF7732" w:rsidRPr="00235943">
        <w:rPr>
          <w:lang w:val="fr-FR"/>
        </w:rPr>
        <w:t>virtualisation</w:t>
      </w:r>
      <w:bookmarkEnd w:id="34"/>
    </w:p>
    <w:p w:rsidR="00EF7732" w:rsidRPr="00235943" w:rsidRDefault="00190F47" w:rsidP="00621B0A">
      <w:pPr>
        <w:rPr>
          <w:lang w:val="fr-FR"/>
        </w:rPr>
      </w:pPr>
      <w:r w:rsidRPr="00190F47">
        <w:rPr>
          <w:lang w:val="fr-CH"/>
        </w:rPr>
        <w:t>•</w:t>
      </w:r>
      <w:r w:rsidR="00EF7732" w:rsidRPr="00235943">
        <w:rPr>
          <w:lang w:val="fr-FR"/>
        </w:rPr>
        <w:tab/>
      </w:r>
      <w:bookmarkStart w:id="35" w:name="lt_pId306"/>
      <w:r w:rsidR="00EF7732" w:rsidRPr="00235943">
        <w:rPr>
          <w:lang w:val="fr-FR"/>
        </w:rPr>
        <w:t xml:space="preserve">ECMA </w:t>
      </w:r>
      <w:r w:rsidR="00621B0A">
        <w:rPr>
          <w:lang w:val="fr-FR"/>
        </w:rPr>
        <w:t>pour</w:t>
      </w:r>
      <w:r w:rsidR="00EF7732" w:rsidRPr="00235943">
        <w:rPr>
          <w:lang w:val="fr-FR"/>
        </w:rPr>
        <w:t xml:space="preserve"> l</w:t>
      </w:r>
      <w:r w:rsidR="007312CB">
        <w:rPr>
          <w:lang w:val="fr-FR"/>
        </w:rPr>
        <w:t>'</w:t>
      </w:r>
      <w:r w:rsidR="00EF7732" w:rsidRPr="00235943">
        <w:rPr>
          <w:color w:val="000000"/>
          <w:lang w:val="fr-FR"/>
        </w:rPr>
        <w:t>interfonctionnement et la</w:t>
      </w:r>
      <w:r w:rsidR="007312CB">
        <w:rPr>
          <w:color w:val="000000"/>
          <w:lang w:val="fr-FR"/>
        </w:rPr>
        <w:t xml:space="preserve"> </w:t>
      </w:r>
      <w:proofErr w:type="spellStart"/>
      <w:r w:rsidR="00EF7732" w:rsidRPr="00235943">
        <w:rPr>
          <w:color w:val="000000"/>
          <w:lang w:val="fr-FR"/>
        </w:rPr>
        <w:t>tunnellisation</w:t>
      </w:r>
      <w:proofErr w:type="spellEnd"/>
      <w:r w:rsidR="00EF7732" w:rsidRPr="00235943">
        <w:rPr>
          <w:lang w:val="fr-FR"/>
        </w:rPr>
        <w:t xml:space="preserve"> QSIG</w:t>
      </w:r>
    </w:p>
    <w:bookmarkEnd w:id="35"/>
    <w:p w:rsidR="00EF7732" w:rsidRPr="00881975" w:rsidRDefault="00190F47" w:rsidP="00190F47">
      <w:pPr>
        <w:rPr>
          <w:lang w:val="fr-CH"/>
        </w:rPr>
      </w:pPr>
      <w:r w:rsidRPr="00190F47">
        <w:rPr>
          <w:lang w:val="fr-CH"/>
        </w:rPr>
        <w:t>•</w:t>
      </w:r>
      <w:r w:rsidR="00EF7732" w:rsidRPr="00881975">
        <w:rPr>
          <w:lang w:val="fr-CH"/>
        </w:rPr>
        <w:tab/>
        <w:t xml:space="preserve">IEEE pour la sécurité de </w:t>
      </w:r>
      <w:r>
        <w:rPr>
          <w:lang w:val="fr-CH"/>
        </w:rPr>
        <w:t>couche liaison et de WLAN 802.x</w:t>
      </w:r>
    </w:p>
    <w:p w:rsidR="00EF7732" w:rsidRPr="00881975" w:rsidRDefault="00190F47" w:rsidP="00190F47">
      <w:pPr>
        <w:ind w:left="1134" w:hanging="1134"/>
        <w:rPr>
          <w:lang w:val="fr-CH"/>
        </w:rPr>
      </w:pPr>
      <w:r w:rsidRPr="00190F47">
        <w:rPr>
          <w:lang w:val="fr-CH"/>
        </w:rPr>
        <w:t>•</w:t>
      </w:r>
      <w:r w:rsidR="00EF7732" w:rsidRPr="00881975">
        <w:rPr>
          <w:lang w:val="fr-CH"/>
        </w:rPr>
        <w:tab/>
        <w:t>ISO/CEI JTC 1/SC 27 pour la signature numérique, la gestion des clés, la non</w:t>
      </w:r>
      <w:r w:rsidR="00EF7732" w:rsidRPr="00881975">
        <w:rPr>
          <w:lang w:val="fr-CH"/>
        </w:rPr>
        <w:noBreakHyphen/>
        <w:t>répudiation, etc.</w:t>
      </w:r>
    </w:p>
    <w:p w:rsidR="00EF7732" w:rsidRPr="00881975" w:rsidRDefault="00190F47" w:rsidP="00190F47">
      <w:pPr>
        <w:ind w:left="1134" w:hanging="1134"/>
        <w:rPr>
          <w:lang w:val="fr-CH"/>
        </w:rPr>
      </w:pPr>
      <w:r w:rsidRPr="00190F47">
        <w:rPr>
          <w:lang w:val="fr-CH"/>
        </w:rPr>
        <w:t>•</w:t>
      </w:r>
      <w:r w:rsidR="00EF7732" w:rsidRPr="00881975">
        <w:rPr>
          <w:lang w:val="fr-CH"/>
        </w:rPr>
        <w:tab/>
        <w:t>ISO/CEI JTC 1/SC 29</w:t>
      </w:r>
      <w:r w:rsidR="00EF7732">
        <w:rPr>
          <w:lang w:val="fr-CH"/>
        </w:rPr>
        <w:t>/WG11</w:t>
      </w:r>
      <w:r w:rsidR="007312CB">
        <w:rPr>
          <w:lang w:val="fr-CH"/>
        </w:rPr>
        <w:t xml:space="preserve"> </w:t>
      </w:r>
      <w:r w:rsidR="00EF7732" w:rsidRPr="00881975">
        <w:rPr>
          <w:lang w:val="fr-CH"/>
        </w:rPr>
        <w:t>pour les aspects MPEG, la protection de</w:t>
      </w:r>
      <w:r w:rsidR="00B81B74">
        <w:rPr>
          <w:lang w:val="fr-CH"/>
        </w:rPr>
        <w:t>s</w:t>
      </w:r>
      <w:r w:rsidR="00EF7732" w:rsidRPr="00881975">
        <w:rPr>
          <w:lang w:val="fr-CH"/>
        </w:rPr>
        <w:t xml:space="preserve"> contenu</w:t>
      </w:r>
      <w:r w:rsidR="00B81B74">
        <w:rPr>
          <w:lang w:val="fr-CH"/>
        </w:rPr>
        <w:t>s</w:t>
      </w:r>
      <w:r w:rsidR="00EF7732" w:rsidRPr="00881975">
        <w:rPr>
          <w:lang w:val="fr-CH"/>
        </w:rPr>
        <w:t xml:space="preserve"> et la protection contre la copie, les filigranes, l'IPMP, le JPEG-2000 sécurisé, etc.</w:t>
      </w:r>
    </w:p>
    <w:p w:rsidR="00EF7732" w:rsidRPr="00881975" w:rsidRDefault="00190F47" w:rsidP="00190F47">
      <w:pPr>
        <w:ind w:left="1134" w:hanging="1134"/>
        <w:rPr>
          <w:lang w:val="fr-CH"/>
        </w:rPr>
      </w:pPr>
      <w:r w:rsidRPr="00190F47">
        <w:rPr>
          <w:lang w:val="fr-CH"/>
        </w:rPr>
        <w:t>•</w:t>
      </w:r>
      <w:r w:rsidR="00EF7732">
        <w:rPr>
          <w:lang w:val="fr-CH"/>
        </w:rPr>
        <w:tab/>
        <w:t>IMTC pour les aspects interopérabilité et</w:t>
      </w:r>
      <w:r w:rsidR="007312CB">
        <w:rPr>
          <w:lang w:val="fr-CH"/>
        </w:rPr>
        <w:t xml:space="preserve"> </w:t>
      </w:r>
      <w:r w:rsidR="00EF7732" w:rsidRPr="00881975">
        <w:rPr>
          <w:lang w:val="fr-CH"/>
        </w:rPr>
        <w:t xml:space="preserve">les améliorations </w:t>
      </w:r>
      <w:r w:rsidR="00EF7732">
        <w:rPr>
          <w:lang w:val="fr-CH"/>
        </w:rPr>
        <w:t>à apporter aux</w:t>
      </w:r>
      <w:r>
        <w:rPr>
          <w:lang w:val="fr-CH"/>
        </w:rPr>
        <w:t xml:space="preserve"> Recommandations existantes</w:t>
      </w:r>
    </w:p>
    <w:p w:rsidR="00EF7732" w:rsidRPr="00190F47" w:rsidRDefault="00190F47" w:rsidP="00190F47">
      <w:pPr>
        <w:ind w:left="1134" w:hanging="1134"/>
        <w:rPr>
          <w:lang w:val="fr-CH"/>
        </w:rPr>
      </w:pPr>
      <w:r w:rsidRPr="00190F47">
        <w:rPr>
          <w:lang w:val="fr-CH"/>
        </w:rPr>
        <w:t>•</w:t>
      </w:r>
      <w:r w:rsidR="00EF7732" w:rsidRPr="00881975">
        <w:rPr>
          <w:lang w:val="fr-CH"/>
        </w:rPr>
        <w:tab/>
      </w:r>
      <w:r w:rsidR="00EF7732" w:rsidRPr="00190F47">
        <w:rPr>
          <w:lang w:val="fr-CH"/>
        </w:rPr>
        <w:t>IETF pour le protocole HTTP, la sécurité TLS, la transmission de médias, la mise en paquets des médias, les services pris en charge sur l'Internet, la qualité de service, la sécurité,</w:t>
      </w:r>
      <w:r w:rsidR="007312CB">
        <w:rPr>
          <w:lang w:val="fr-CH"/>
        </w:rPr>
        <w:t xml:space="preserve"> </w:t>
      </w:r>
      <w:r w:rsidR="00EF7732" w:rsidRPr="00190F47">
        <w:rPr>
          <w:lang w:val="fr-CH"/>
        </w:rPr>
        <w:t>la mobilité IP, les</w:t>
      </w:r>
      <w:r w:rsidR="00EF7732" w:rsidRPr="00190F47">
        <w:rPr>
          <w:lang w:val="fr-FR"/>
        </w:rPr>
        <w:t xml:space="preserve"> extensions</w:t>
      </w:r>
      <w:r>
        <w:rPr>
          <w:lang w:val="fr-FR"/>
        </w:rPr>
        <w:t xml:space="preserve"> </w:t>
      </w:r>
      <w:proofErr w:type="spellStart"/>
      <w:r>
        <w:rPr>
          <w:lang w:val="fr-FR"/>
        </w:rPr>
        <w:t>WebRTC</w:t>
      </w:r>
      <w:proofErr w:type="spellEnd"/>
    </w:p>
    <w:p w:rsidR="00EF7732" w:rsidRPr="00190F47" w:rsidRDefault="00190F47" w:rsidP="00B81B74">
      <w:pPr>
        <w:ind w:left="1134" w:hanging="1134"/>
        <w:rPr>
          <w:lang w:val="fr-FR"/>
        </w:rPr>
      </w:pPr>
      <w:bookmarkStart w:id="36" w:name="lt_pId318"/>
      <w:r w:rsidRPr="00190F47">
        <w:rPr>
          <w:lang w:val="fr-CH"/>
        </w:rPr>
        <w:t>•</w:t>
      </w:r>
      <w:r w:rsidR="00EF7732" w:rsidRPr="00190F47">
        <w:rPr>
          <w:lang w:val="fr-FR"/>
        </w:rPr>
        <w:tab/>
        <w:t>IETF AVTCORE, AVTEXT, CLUE, MMUSIC, RTCWEB, XRBLOCK pour les questions relatives aux passerelles et aux contrôleurs m</w:t>
      </w:r>
      <w:r w:rsidR="00B81B74">
        <w:rPr>
          <w:lang w:val="fr-FR"/>
        </w:rPr>
        <w:t>é</w:t>
      </w:r>
      <w:r w:rsidR="00EF7732" w:rsidRPr="00190F47">
        <w:rPr>
          <w:lang w:val="fr-FR"/>
        </w:rPr>
        <w:t>dias</w:t>
      </w:r>
      <w:bookmarkEnd w:id="36"/>
    </w:p>
    <w:p w:rsidR="00EF7732" w:rsidRPr="00190F47" w:rsidRDefault="00190F47" w:rsidP="00190F47">
      <w:pPr>
        <w:ind w:left="1134" w:hanging="1134"/>
        <w:rPr>
          <w:lang w:val="fr-CH"/>
        </w:rPr>
      </w:pPr>
      <w:r w:rsidRPr="00190F47">
        <w:rPr>
          <w:lang w:val="fr-CH"/>
        </w:rPr>
        <w:t>•</w:t>
      </w:r>
      <w:r w:rsidR="00EF7732" w:rsidRPr="00190F47">
        <w:rPr>
          <w:lang w:val="fr-CH"/>
        </w:rPr>
        <w:tab/>
        <w:t xml:space="preserve">IANA pour les questions </w:t>
      </w:r>
      <w:r>
        <w:rPr>
          <w:lang w:val="fr-CH"/>
        </w:rPr>
        <w:t>d'enregistrement des paquetages</w:t>
      </w:r>
    </w:p>
    <w:p w:rsidR="00EF7732" w:rsidRPr="00190F47" w:rsidRDefault="00190F47" w:rsidP="00190F47">
      <w:pPr>
        <w:ind w:left="1134" w:hanging="1134"/>
        <w:rPr>
          <w:lang w:val="fr-CH"/>
        </w:rPr>
      </w:pPr>
      <w:r w:rsidRPr="00190F47">
        <w:rPr>
          <w:lang w:val="fr-CH"/>
        </w:rPr>
        <w:t>•</w:t>
      </w:r>
      <w:r w:rsidR="00EF7732" w:rsidRPr="00190F47">
        <w:rPr>
          <w:lang w:val="fr-CH"/>
        </w:rPr>
        <w:tab/>
        <w:t>NIST pour l'algorithme AES et les autres algorithmes de chiffrement, les documents de sécurité FIPS, les lignes directrices en matière de sécurité, etc.</w:t>
      </w:r>
    </w:p>
    <w:p w:rsidR="00EF7732" w:rsidRPr="00881975" w:rsidRDefault="00190F47" w:rsidP="00190F47">
      <w:pPr>
        <w:ind w:left="1134" w:hanging="1134"/>
        <w:rPr>
          <w:lang w:val="fr-CH"/>
        </w:rPr>
      </w:pPr>
      <w:r w:rsidRPr="00190F47">
        <w:rPr>
          <w:lang w:val="fr-CH"/>
        </w:rPr>
        <w:t>•</w:t>
      </w:r>
      <w:r w:rsidR="00EF7732" w:rsidRPr="00190F47">
        <w:rPr>
          <w:lang w:val="fr-CH"/>
        </w:rPr>
        <w:tab/>
        <w:t>W3C pour le langage HTML, la signature XML, le chiffrement XML, les</w:t>
      </w:r>
      <w:r w:rsidR="00EF7732" w:rsidRPr="00190F47">
        <w:rPr>
          <w:lang w:val="fr-FR"/>
        </w:rPr>
        <w:t xml:space="preserve"> extensions</w:t>
      </w:r>
      <w:r>
        <w:rPr>
          <w:lang w:val="fr-FR"/>
        </w:rPr>
        <w:t xml:space="preserve"> </w:t>
      </w:r>
      <w:proofErr w:type="spellStart"/>
      <w:r>
        <w:rPr>
          <w:lang w:val="fr-FR"/>
        </w:rPr>
        <w:t>WebRTC</w:t>
      </w:r>
      <w:proofErr w:type="spellEnd"/>
    </w:p>
    <w:p w:rsidR="00EF7732" w:rsidRDefault="00EF7732" w:rsidP="00EF7732">
      <w:pPr>
        <w:tabs>
          <w:tab w:val="clear" w:pos="1134"/>
          <w:tab w:val="clear" w:pos="1871"/>
          <w:tab w:val="clear" w:pos="2268"/>
        </w:tabs>
        <w:overflowPunct/>
        <w:autoSpaceDE/>
        <w:autoSpaceDN/>
        <w:adjustRightInd/>
        <w:spacing w:before="0"/>
        <w:textAlignment w:val="auto"/>
        <w:rPr>
          <w:lang w:val="fr-CH"/>
        </w:rPr>
      </w:pPr>
      <w:r>
        <w:rPr>
          <w:lang w:val="fr-CH"/>
        </w:rPr>
        <w:br w:type="page"/>
      </w:r>
    </w:p>
    <w:p w:rsidR="00EF7732" w:rsidRPr="00881975" w:rsidRDefault="00C71DFF" w:rsidP="00EF7732">
      <w:pPr>
        <w:pStyle w:val="QuestionNo"/>
        <w:rPr>
          <w:lang w:val="fr-CH"/>
        </w:rPr>
      </w:pPr>
      <w:bookmarkStart w:id="37" w:name="lt_pId325"/>
      <w:r>
        <w:rPr>
          <w:lang w:val="fr-CH"/>
        </w:rPr>
        <w:lastRenderedPageBreak/>
        <w:t>projet de</w:t>
      </w:r>
      <w:r w:rsidR="00EF7732" w:rsidRPr="00A849EF">
        <w:rPr>
          <w:lang w:val="fr-CH"/>
        </w:rPr>
        <w:t xml:space="preserve"> Question D/16</w:t>
      </w:r>
      <w:bookmarkEnd w:id="37"/>
    </w:p>
    <w:p w:rsidR="00EF7732" w:rsidRPr="00881975" w:rsidRDefault="00EF7732" w:rsidP="00EF7732">
      <w:pPr>
        <w:pStyle w:val="Questiontitle"/>
        <w:rPr>
          <w:lang w:val="fr-CH"/>
        </w:rPr>
      </w:pPr>
      <w:r>
        <w:rPr>
          <w:lang w:val="fr-CH"/>
        </w:rPr>
        <w:t>Cadre, applications et services</w:t>
      </w:r>
      <w:r w:rsidRPr="00CC1D89">
        <w:rPr>
          <w:lang w:val="fr-CH"/>
        </w:rPr>
        <w:t xml:space="preserve"> </w:t>
      </w:r>
      <w:r>
        <w:rPr>
          <w:lang w:val="fr-CH"/>
        </w:rPr>
        <w:t>multimédia</w:t>
      </w:r>
      <w:r w:rsidR="00621B0A">
        <w:rPr>
          <w:lang w:val="fr-CH"/>
        </w:rPr>
        <w:t>s</w:t>
      </w:r>
    </w:p>
    <w:p w:rsidR="00EF7732" w:rsidRDefault="00EF7732" w:rsidP="00EF7732">
      <w:pPr>
        <w:rPr>
          <w:lang w:val="fr-CH"/>
        </w:rPr>
      </w:pPr>
      <w:r>
        <w:rPr>
          <w:lang w:val="fr-CH"/>
        </w:rPr>
        <w:t>(Suite de la Question 21/16)</w:t>
      </w:r>
    </w:p>
    <w:p w:rsidR="00EF7732" w:rsidRDefault="00EF7732" w:rsidP="00C71DFF">
      <w:pPr>
        <w:pStyle w:val="Heading3"/>
        <w:rPr>
          <w:lang w:val="fr-CH"/>
        </w:rPr>
      </w:pPr>
      <w:r>
        <w:rPr>
          <w:lang w:val="fr-CH"/>
        </w:rPr>
        <w:t>D.1</w:t>
      </w:r>
      <w:r>
        <w:rPr>
          <w:lang w:val="fr-CH"/>
        </w:rPr>
        <w:tab/>
        <w:t>Motifs</w:t>
      </w:r>
    </w:p>
    <w:p w:rsidR="00EF7732" w:rsidRPr="00A849EF" w:rsidRDefault="00EF7732" w:rsidP="00B81B74">
      <w:pPr>
        <w:rPr>
          <w:lang w:val="fr-CH"/>
        </w:rPr>
      </w:pPr>
      <w:r w:rsidRPr="00A849EF">
        <w:rPr>
          <w:lang w:val="fr-CH"/>
        </w:rPr>
        <w:t>Les travaux de normalisation de la CE 16 ont débouché sur la définition d'un certain nombre de systèmes multimédias. La Recommandation UIT</w:t>
      </w:r>
      <w:r w:rsidRPr="00A849EF">
        <w:rPr>
          <w:lang w:val="fr-CH"/>
        </w:rPr>
        <w:noBreakHyphen/>
        <w:t xml:space="preserve">T H.610 définit une architecture de système multiservice et une architecture d'équipement local d'abonné pour la fourniture aux particuliers de services vocaux, vidéo et de données via un réseau d'accès VDSL, et la série H.700 définit une famille de protocoles pour </w:t>
      </w:r>
      <w:r w:rsidR="00B81B74">
        <w:rPr>
          <w:lang w:val="fr-CH"/>
        </w:rPr>
        <w:t>les protocoles de</w:t>
      </w:r>
      <w:r w:rsidRPr="00A849EF">
        <w:rPr>
          <w:lang w:val="fr-CH"/>
        </w:rPr>
        <w:t xml:space="preserve"> TVIP. </w:t>
      </w:r>
      <w:r w:rsidRPr="006C1534">
        <w:rPr>
          <w:color w:val="000000"/>
          <w:lang w:val="fr-FR"/>
        </w:rPr>
        <w:t>Avec l'évolution des services large bande qui font appel à des technologies d'accès très diverses</w:t>
      </w:r>
      <w:r w:rsidR="00B81B74">
        <w:rPr>
          <w:color w:val="000000"/>
          <w:lang w:val="fr-FR"/>
        </w:rPr>
        <w:t>,</w:t>
      </w:r>
      <w:r>
        <w:rPr>
          <w:color w:val="000000"/>
          <w:lang w:val="fr-FR"/>
        </w:rPr>
        <w:t xml:space="preserve"> </w:t>
      </w:r>
      <w:r w:rsidRPr="00A849EF">
        <w:rPr>
          <w:lang w:val="fr-CH"/>
        </w:rPr>
        <w:t>et</w:t>
      </w:r>
      <w:r w:rsidR="007312CB">
        <w:rPr>
          <w:lang w:val="fr-CH"/>
        </w:rPr>
        <w:t xml:space="preserve"> </w:t>
      </w:r>
      <w:r>
        <w:rPr>
          <w:lang w:val="fr-CH"/>
        </w:rPr>
        <w:t>étant donné que la distribution</w:t>
      </w:r>
      <w:r w:rsidRPr="00A849EF">
        <w:rPr>
          <w:lang w:val="fr-CH"/>
        </w:rPr>
        <w:t xml:space="preserve"> de services multimédias aux particuliers</w:t>
      </w:r>
      <w:r>
        <w:rPr>
          <w:lang w:val="fr-CH"/>
        </w:rPr>
        <w:t xml:space="preserve"> </w:t>
      </w:r>
      <w:r w:rsidR="00B81B74" w:rsidRPr="00B81B74">
        <w:rPr>
          <w:lang w:val="fr-CH"/>
        </w:rPr>
        <w:t>–</w:t>
      </w:r>
      <w:r w:rsidR="00B81B74">
        <w:rPr>
          <w:lang w:val="fr-CH"/>
        </w:rPr>
        <w:t xml:space="preserve"> </w:t>
      </w:r>
      <w:r>
        <w:rPr>
          <w:lang w:val="fr-CH"/>
        </w:rPr>
        <w:t>de plus en plus demandée</w:t>
      </w:r>
      <w:r w:rsidR="00B81B74">
        <w:rPr>
          <w:lang w:val="fr-CH"/>
        </w:rPr>
        <w:t xml:space="preserve"> </w:t>
      </w:r>
      <w:r w:rsidR="00B81B74" w:rsidRPr="00B81B74">
        <w:rPr>
          <w:lang w:val="fr-CH"/>
        </w:rPr>
        <w:t>–</w:t>
      </w:r>
      <w:r w:rsidR="007312CB">
        <w:rPr>
          <w:lang w:val="fr-CH"/>
        </w:rPr>
        <w:t xml:space="preserve"> </w:t>
      </w:r>
      <w:r>
        <w:rPr>
          <w:lang w:val="fr-CH"/>
        </w:rPr>
        <w:t xml:space="preserve">a retenu </w:t>
      </w:r>
      <w:r w:rsidRPr="00A849EF">
        <w:rPr>
          <w:lang w:val="fr-CH"/>
        </w:rPr>
        <w:t xml:space="preserve">l'attention </w:t>
      </w:r>
      <w:r>
        <w:rPr>
          <w:lang w:val="fr-CH"/>
        </w:rPr>
        <w:t>des</w:t>
      </w:r>
      <w:r w:rsidRPr="00A849EF">
        <w:rPr>
          <w:lang w:val="fr-CH"/>
        </w:rPr>
        <w:t xml:space="preserve"> fournisseurs de services</w:t>
      </w:r>
      <w:r>
        <w:rPr>
          <w:lang w:val="fr-CH"/>
        </w:rPr>
        <w:t>,</w:t>
      </w:r>
      <w:r w:rsidR="007312CB">
        <w:rPr>
          <w:lang w:val="fr-CH"/>
        </w:rPr>
        <w:t xml:space="preserve"> </w:t>
      </w:r>
      <w:r w:rsidRPr="00A849EF">
        <w:rPr>
          <w:lang w:val="fr-CH"/>
        </w:rPr>
        <w:t>les questions relatives à l'architecture des réseaux domestiques et leur</w:t>
      </w:r>
      <w:r>
        <w:rPr>
          <w:lang w:val="fr-CH"/>
        </w:rPr>
        <w:t>s incidences</w:t>
      </w:r>
      <w:r w:rsidR="007312CB">
        <w:rPr>
          <w:lang w:val="fr-CH"/>
        </w:rPr>
        <w:t xml:space="preserve"> </w:t>
      </w:r>
      <w:r w:rsidRPr="00A849EF">
        <w:rPr>
          <w:lang w:val="fr-CH"/>
        </w:rPr>
        <w:t xml:space="preserve">sur les télécommunications au sens large doivent </w:t>
      </w:r>
      <w:r>
        <w:rPr>
          <w:lang w:val="fr-CH"/>
        </w:rPr>
        <w:t xml:space="preserve">également </w:t>
      </w:r>
      <w:r w:rsidR="00C71DFF">
        <w:rPr>
          <w:lang w:val="fr-CH"/>
        </w:rPr>
        <w:t>être étudiées.</w:t>
      </w:r>
    </w:p>
    <w:p w:rsidR="00EF7732" w:rsidRDefault="00EF7732" w:rsidP="009105A1">
      <w:pPr>
        <w:rPr>
          <w:lang w:val="fr-CH" w:eastAsia="zh-CN"/>
        </w:rPr>
      </w:pPr>
      <w:r w:rsidRPr="00A849EF">
        <w:rPr>
          <w:lang w:val="fr-CH"/>
        </w:rPr>
        <w:t>Avec l'essor des bâtiments intelligents</w:t>
      </w:r>
      <w:r w:rsidRPr="00A849EF">
        <w:rPr>
          <w:lang w:val="fr-CH" w:eastAsia="zh-CN"/>
        </w:rPr>
        <w:t xml:space="preserve">, des communautés intelligentes et des villes intelligentes, les besoins en matière de surveillance visuelle et d'applications et de services connexes augmentent rapidement. </w:t>
      </w:r>
      <w:r>
        <w:rPr>
          <w:lang w:val="fr-CH" w:eastAsia="zh-CN"/>
        </w:rPr>
        <w:t>Il est indispensable de définir</w:t>
      </w:r>
      <w:r w:rsidRPr="00A849EF">
        <w:rPr>
          <w:lang w:val="fr-CH" w:eastAsia="zh-CN"/>
        </w:rPr>
        <w:t xml:space="preserve"> de</w:t>
      </w:r>
      <w:r>
        <w:rPr>
          <w:lang w:val="fr-CH" w:eastAsia="zh-CN"/>
        </w:rPr>
        <w:t>s</w:t>
      </w:r>
      <w:r w:rsidRPr="00A849EF">
        <w:rPr>
          <w:lang w:val="fr-CH" w:eastAsia="zh-CN"/>
        </w:rPr>
        <w:t xml:space="preserve"> spécifications, d</w:t>
      </w:r>
      <w:r>
        <w:rPr>
          <w:lang w:val="fr-CH" w:eastAsia="zh-CN"/>
        </w:rPr>
        <w:t>es</w:t>
      </w:r>
      <w:r w:rsidR="009105A1">
        <w:rPr>
          <w:lang w:val="fr-CH" w:eastAsia="zh-CN"/>
        </w:rPr>
        <w:t xml:space="preserve"> </w:t>
      </w:r>
      <w:r w:rsidRPr="00A849EF">
        <w:rPr>
          <w:lang w:val="fr-CH" w:eastAsia="zh-CN"/>
        </w:rPr>
        <w:t>architectures et de</w:t>
      </w:r>
      <w:r>
        <w:rPr>
          <w:lang w:val="fr-CH" w:eastAsia="zh-CN"/>
        </w:rPr>
        <w:t>s</w:t>
      </w:r>
      <w:r w:rsidRPr="00A849EF">
        <w:rPr>
          <w:lang w:val="fr-CH" w:eastAsia="zh-CN"/>
        </w:rPr>
        <w:t xml:space="preserve"> protocoles</w:t>
      </w:r>
      <w:r w:rsidR="007312CB">
        <w:rPr>
          <w:lang w:val="fr-CH" w:eastAsia="zh-CN"/>
        </w:rPr>
        <w:t xml:space="preserve"> </w:t>
      </w:r>
      <w:r>
        <w:rPr>
          <w:lang w:val="fr-CH" w:eastAsia="zh-CN"/>
        </w:rPr>
        <w:t>pour favoriser</w:t>
      </w:r>
      <w:r w:rsidR="007312CB">
        <w:rPr>
          <w:lang w:val="fr-CH" w:eastAsia="zh-CN"/>
        </w:rPr>
        <w:t xml:space="preserve"> </w:t>
      </w:r>
      <w:r w:rsidRPr="00A849EF">
        <w:rPr>
          <w:lang w:val="fr-CH" w:eastAsia="zh-CN"/>
        </w:rPr>
        <w:t>le déploiement commercial massif</w:t>
      </w:r>
      <w:r w:rsidR="007312CB">
        <w:rPr>
          <w:lang w:val="fr-CH" w:eastAsia="zh-CN"/>
        </w:rPr>
        <w:t xml:space="preserve"> </w:t>
      </w:r>
      <w:r w:rsidRPr="00A849EF">
        <w:rPr>
          <w:lang w:val="fr-CH" w:eastAsia="zh-CN"/>
        </w:rPr>
        <w:t>de systèmes de surveillance visuelle</w:t>
      </w:r>
      <w:r w:rsidR="007312CB">
        <w:rPr>
          <w:lang w:val="fr-CH" w:eastAsia="zh-CN"/>
        </w:rPr>
        <w:t xml:space="preserve"> </w:t>
      </w:r>
      <w:r w:rsidRPr="00A849EF">
        <w:rPr>
          <w:lang w:val="fr-CH" w:eastAsia="zh-CN"/>
        </w:rPr>
        <w:t xml:space="preserve">au titre de la présente Question. </w:t>
      </w:r>
      <w:r>
        <w:rPr>
          <w:lang w:val="fr-CH" w:eastAsia="zh-CN"/>
        </w:rPr>
        <w:t>En raison de la tendance à la</w:t>
      </w:r>
      <w:r w:rsidR="007312CB">
        <w:rPr>
          <w:lang w:val="fr-CH" w:eastAsia="zh-CN"/>
        </w:rPr>
        <w:t xml:space="preserve"> </w:t>
      </w:r>
      <w:r w:rsidRPr="00A849EF">
        <w:rPr>
          <w:lang w:val="fr-CH" w:eastAsia="zh-CN"/>
        </w:rPr>
        <w:t>croissance des services et applications multimédias intelligents</w:t>
      </w:r>
      <w:r w:rsidR="007312CB">
        <w:rPr>
          <w:lang w:val="fr-CH" w:eastAsia="zh-CN"/>
        </w:rPr>
        <w:t>,</w:t>
      </w:r>
      <w:r w:rsidRPr="00A849EF">
        <w:rPr>
          <w:lang w:val="fr-CH" w:eastAsia="zh-CN"/>
        </w:rPr>
        <w:t xml:space="preserve"> la présente Question portera sur les questions d'architecture et de protocole pour les services et applications multimédias intelligents types</w:t>
      </w:r>
      <w:r w:rsidR="00621B0A">
        <w:rPr>
          <w:lang w:val="fr-CH" w:eastAsia="zh-CN"/>
        </w:rPr>
        <w:t>,</w:t>
      </w:r>
      <w:r w:rsidRPr="00A849EF">
        <w:rPr>
          <w:lang w:val="fr-CH" w:eastAsia="zh-CN"/>
        </w:rPr>
        <w:t xml:space="preserve"> tels que la recherche de contenus vidéo, les services et applications multimédias pour les systèmes de transport intelligents, etc.</w:t>
      </w:r>
    </w:p>
    <w:p w:rsidR="00EF7732" w:rsidRDefault="00EF7732" w:rsidP="00B81B74">
      <w:pPr>
        <w:rPr>
          <w:lang w:val="fr-CH"/>
        </w:rPr>
      </w:pPr>
      <w:r w:rsidRPr="00A849EF">
        <w:rPr>
          <w:lang w:val="fr-CH" w:eastAsia="zh-CN"/>
        </w:rPr>
        <w:t>En outre</w:t>
      </w:r>
      <w:r w:rsidRPr="00A849EF">
        <w:rPr>
          <w:lang w:val="fr-CH"/>
        </w:rPr>
        <w:t xml:space="preserve">, </w:t>
      </w:r>
      <w:r>
        <w:rPr>
          <w:lang w:val="fr-CH"/>
        </w:rPr>
        <w:t>une large gamme de</w:t>
      </w:r>
      <w:r w:rsidR="007312CB">
        <w:rPr>
          <w:lang w:val="fr-CH"/>
        </w:rPr>
        <w:t xml:space="preserve"> </w:t>
      </w:r>
      <w:r w:rsidRPr="00A849EF">
        <w:rPr>
          <w:lang w:val="fr-CH"/>
        </w:rPr>
        <w:t xml:space="preserve">services multimédias autres que les conférences multimédias classiques </w:t>
      </w:r>
      <w:r>
        <w:rPr>
          <w:lang w:val="fr-CH"/>
        </w:rPr>
        <w:t xml:space="preserve">voient </w:t>
      </w:r>
      <w:r w:rsidRPr="00A849EF">
        <w:rPr>
          <w:lang w:val="fr-CH"/>
        </w:rPr>
        <w:t>rapidement</w:t>
      </w:r>
      <w:r>
        <w:rPr>
          <w:lang w:val="fr-CH"/>
        </w:rPr>
        <w:t xml:space="preserve"> le jour</w:t>
      </w:r>
      <w:r w:rsidRPr="00A849EF">
        <w:rPr>
          <w:lang w:val="fr-CH"/>
        </w:rPr>
        <w:t xml:space="preserve"> </w:t>
      </w:r>
      <w:r>
        <w:rPr>
          <w:lang w:val="fr-CH"/>
        </w:rPr>
        <w:t>et doivent faire l</w:t>
      </w:r>
      <w:r w:rsidR="007312CB">
        <w:rPr>
          <w:lang w:val="fr-CH"/>
        </w:rPr>
        <w:t>'</w:t>
      </w:r>
      <w:r>
        <w:rPr>
          <w:lang w:val="fr-CH"/>
        </w:rPr>
        <w:t>objet</w:t>
      </w:r>
      <w:r w:rsidRPr="00A849EF">
        <w:rPr>
          <w:lang w:val="fr-CH"/>
        </w:rPr>
        <w:t xml:space="preserve"> d</w:t>
      </w:r>
      <w:r w:rsidR="00B81B74">
        <w:rPr>
          <w:lang w:val="fr-CH"/>
        </w:rPr>
        <w:t>'</w:t>
      </w:r>
      <w:r w:rsidRPr="00A849EF">
        <w:rPr>
          <w:lang w:val="fr-CH"/>
        </w:rPr>
        <w:t>études</w:t>
      </w:r>
      <w:r w:rsidR="007312CB">
        <w:rPr>
          <w:lang w:val="fr-CH"/>
        </w:rPr>
        <w:t xml:space="preserve"> </w:t>
      </w:r>
      <w:r w:rsidRPr="00A849EF">
        <w:rPr>
          <w:lang w:val="fr-CH" w:eastAsia="zh-CN"/>
        </w:rPr>
        <w:t xml:space="preserve">à l'intérieur et à l'extérieur de </w:t>
      </w:r>
      <w:r w:rsidRPr="00A849EF">
        <w:rPr>
          <w:lang w:val="fr-CH"/>
        </w:rPr>
        <w:t>l'UIT.</w:t>
      </w:r>
      <w:r w:rsidRPr="00A849EF">
        <w:rPr>
          <w:lang w:val="fr-CH" w:eastAsia="zh-CN"/>
        </w:rPr>
        <w:t xml:space="preserve"> Par exemple, l'informatique en nuage donnera lieu à de nouvelles formes de services et applications multimédias</w:t>
      </w:r>
      <w:r w:rsidR="00B81B74">
        <w:rPr>
          <w:lang w:val="fr-CH" w:eastAsia="zh-CN"/>
        </w:rPr>
        <w:t>,</w:t>
      </w:r>
      <w:r w:rsidRPr="00A849EF">
        <w:rPr>
          <w:lang w:val="fr-CH" w:eastAsia="zh-CN"/>
        </w:rPr>
        <w:t xml:space="preserve"> car les nuages offrent une puissance de calcul considérable qui permettra de prendre en charge des fonctionnalités </w:t>
      </w:r>
      <w:r>
        <w:rPr>
          <w:lang w:val="fr-CH" w:eastAsia="zh-CN"/>
        </w:rPr>
        <w:t>particulièrement diversifiées</w:t>
      </w:r>
      <w:r w:rsidR="007312CB">
        <w:rPr>
          <w:lang w:val="fr-CH" w:eastAsia="zh-CN"/>
        </w:rPr>
        <w:t xml:space="preserve"> </w:t>
      </w:r>
      <w:r w:rsidRPr="00A849EF">
        <w:rPr>
          <w:lang w:val="fr-CH" w:eastAsia="zh-CN"/>
        </w:rPr>
        <w:t xml:space="preserve">sur des dispositifs clients de faible capacité, d'attirer un grand nombre d'utilisateurs et de révolutionner la manière dont les personnes utilisent les services et applications multimédias. Pour </w:t>
      </w:r>
      <w:r>
        <w:rPr>
          <w:lang w:val="fr-CH" w:eastAsia="zh-CN"/>
        </w:rPr>
        <w:t>tenir compte</w:t>
      </w:r>
      <w:r w:rsidRPr="00A849EF">
        <w:rPr>
          <w:lang w:val="fr-CH" w:eastAsia="zh-CN"/>
        </w:rPr>
        <w:t xml:space="preserve"> de ces nouveaux services multimédias, l'analyse et la définition des besoins sont très importantes et devraient figurer parmi les principales tâches à effectuer au titre de la présente Question.</w:t>
      </w:r>
      <w:r w:rsidRPr="00A849EF">
        <w:rPr>
          <w:lang w:val="fr-CH"/>
        </w:rPr>
        <w:t xml:space="preserve"> Des applications et services multimédias normalisés à l'échelle mondiale sont nécessaires, afin de répondre pleinement à l'évolution des besoins des utilisateurs et de garantir la compatibilité des systèmes et terminaux multimédias à l'échelle mondiale.</w:t>
      </w:r>
    </w:p>
    <w:p w:rsidR="00EF7732" w:rsidRPr="00A849EF" w:rsidRDefault="00EF7732" w:rsidP="00EF7732">
      <w:pPr>
        <w:rPr>
          <w:lang w:val="fr-CH"/>
        </w:rPr>
      </w:pPr>
      <w:r w:rsidRPr="00A849EF">
        <w:rPr>
          <w:lang w:val="fr-CH"/>
        </w:rPr>
        <w:t xml:space="preserve">L'objectif de la présente Question est </w:t>
      </w:r>
      <w:r>
        <w:rPr>
          <w:lang w:val="fr-CH"/>
        </w:rPr>
        <w:t xml:space="preserve">de veiller à ce </w:t>
      </w:r>
      <w:r w:rsidRPr="00A849EF">
        <w:rPr>
          <w:lang w:val="fr-CH"/>
        </w:rPr>
        <w:t xml:space="preserve">que les travaux de normalisation sur le multimédia </w:t>
      </w:r>
      <w:r>
        <w:rPr>
          <w:lang w:val="fr-CH"/>
        </w:rPr>
        <w:t>soient effectués dans</w:t>
      </w:r>
      <w:r w:rsidR="007312CB">
        <w:rPr>
          <w:lang w:val="fr-CH"/>
        </w:rPr>
        <w:t xml:space="preserve"> </w:t>
      </w:r>
      <w:r w:rsidRPr="00A849EF">
        <w:rPr>
          <w:lang w:val="fr-CH"/>
        </w:rPr>
        <w:t xml:space="preserve">un cadre architectural </w:t>
      </w:r>
      <w:r>
        <w:rPr>
          <w:lang w:val="fr-CH"/>
        </w:rPr>
        <w:t>qui favorise</w:t>
      </w:r>
      <w:r w:rsidRPr="00A849EF">
        <w:rPr>
          <w:lang w:val="fr-CH"/>
        </w:rPr>
        <w:t xml:space="preserve"> l'intégrité de la conception des systèmes,</w:t>
      </w:r>
      <w:r w:rsidR="007312CB">
        <w:rPr>
          <w:lang w:val="fr-CH"/>
        </w:rPr>
        <w:t xml:space="preserve"> </w:t>
      </w:r>
      <w:r w:rsidRPr="00A849EF">
        <w:rPr>
          <w:lang w:val="fr-CH"/>
        </w:rPr>
        <w:t>l'adaptabilité des solutions,</w:t>
      </w:r>
      <w:r w:rsidR="007312CB">
        <w:rPr>
          <w:lang w:val="fr-CH"/>
        </w:rPr>
        <w:t xml:space="preserve"> </w:t>
      </w:r>
      <w:r w:rsidRPr="00A849EF">
        <w:rPr>
          <w:lang w:val="fr-CH"/>
        </w:rPr>
        <w:t>la réutilisation des composants de système et</w:t>
      </w:r>
      <w:r w:rsidR="007312CB">
        <w:rPr>
          <w:lang w:val="fr-CH"/>
        </w:rPr>
        <w:t xml:space="preserve"> </w:t>
      </w:r>
      <w:r w:rsidRPr="00A849EF">
        <w:rPr>
          <w:lang w:val="fr-CH"/>
        </w:rPr>
        <w:t xml:space="preserve">la cohérence avec l'architecture du réseau de télécommunication au sens large. Dans le cadre de la présente Question, on étudiera en outre une approche cohérente </w:t>
      </w:r>
      <w:r>
        <w:rPr>
          <w:lang w:val="fr-CH"/>
        </w:rPr>
        <w:t xml:space="preserve">pour diverses </w:t>
      </w:r>
      <w:r w:rsidRPr="00A849EF">
        <w:rPr>
          <w:lang w:val="fr-CH"/>
        </w:rPr>
        <w:t xml:space="preserve">applications et </w:t>
      </w:r>
      <w:r>
        <w:rPr>
          <w:lang w:val="fr-CH"/>
        </w:rPr>
        <w:t>divers</w:t>
      </w:r>
      <w:r w:rsidRPr="00A849EF">
        <w:rPr>
          <w:lang w:val="fr-CH"/>
        </w:rPr>
        <w:t xml:space="preserve"> services multimédias génériques, en tenant compte </w:t>
      </w:r>
      <w:r>
        <w:rPr>
          <w:lang w:val="fr-CH"/>
        </w:rPr>
        <w:t xml:space="preserve">des </w:t>
      </w:r>
      <w:r w:rsidR="009105A1">
        <w:rPr>
          <w:lang w:val="fr-CH"/>
        </w:rPr>
        <w:t>progrès</w:t>
      </w:r>
      <w:r w:rsidR="007312CB">
        <w:rPr>
          <w:lang w:val="fr-CH"/>
        </w:rPr>
        <w:t xml:space="preserve"> </w:t>
      </w:r>
      <w:r w:rsidRPr="00A849EF">
        <w:rPr>
          <w:lang w:val="fr-CH"/>
        </w:rPr>
        <w:t>technique</w:t>
      </w:r>
      <w:r>
        <w:rPr>
          <w:lang w:val="fr-CH"/>
        </w:rPr>
        <w:t>s</w:t>
      </w:r>
      <w:r w:rsidRPr="00A849EF">
        <w:rPr>
          <w:lang w:val="fr-CH"/>
        </w:rPr>
        <w:t xml:space="preserve"> </w:t>
      </w:r>
      <w:r>
        <w:rPr>
          <w:lang w:val="fr-CH"/>
        </w:rPr>
        <w:t xml:space="preserve">constants </w:t>
      </w:r>
      <w:r w:rsidRPr="00A849EF">
        <w:rPr>
          <w:lang w:val="fr-CH"/>
        </w:rPr>
        <w:t>et de la convergence</w:t>
      </w:r>
      <w:r w:rsidR="007312CB">
        <w:rPr>
          <w:lang w:val="fr-CH"/>
        </w:rPr>
        <w:t xml:space="preserve"> </w:t>
      </w:r>
      <w:r w:rsidRPr="00A849EF">
        <w:rPr>
          <w:lang w:val="fr-CH"/>
        </w:rPr>
        <w:t>des télécommunications, de la télévision et de l'Internet</w:t>
      </w:r>
      <w:r>
        <w:rPr>
          <w:lang w:val="fr-CH"/>
        </w:rPr>
        <w:t>.</w:t>
      </w:r>
      <w:r w:rsidR="007312CB">
        <w:rPr>
          <w:lang w:val="fr-CH"/>
        </w:rPr>
        <w:t xml:space="preserve"> </w:t>
      </w:r>
      <w:r w:rsidR="00B81B74" w:rsidRPr="00A849EF">
        <w:rPr>
          <w:lang w:val="fr-CH"/>
        </w:rPr>
        <w:t>C</w:t>
      </w:r>
      <w:r w:rsidRPr="00A849EF">
        <w:rPr>
          <w:lang w:val="fr-CH"/>
        </w:rPr>
        <w:t xml:space="preserve">ette approche </w:t>
      </w:r>
      <w:r>
        <w:rPr>
          <w:lang w:val="fr-CH"/>
        </w:rPr>
        <w:t>sera expressément appliquée</w:t>
      </w:r>
      <w:r w:rsidR="007312CB">
        <w:rPr>
          <w:lang w:val="fr-CH"/>
        </w:rPr>
        <w:t xml:space="preserve"> </w:t>
      </w:r>
      <w:r w:rsidRPr="00A849EF">
        <w:rPr>
          <w:lang w:val="fr-CH"/>
        </w:rPr>
        <w:t>aux applications et services</w:t>
      </w:r>
      <w:r w:rsidR="007312CB">
        <w:rPr>
          <w:lang w:val="fr-CH"/>
        </w:rPr>
        <w:t xml:space="preserve"> </w:t>
      </w:r>
      <w:r>
        <w:rPr>
          <w:lang w:val="fr-CH"/>
        </w:rPr>
        <w:t>mis au point</w:t>
      </w:r>
      <w:r w:rsidRPr="00A849EF">
        <w:rPr>
          <w:lang w:val="fr-CH"/>
        </w:rPr>
        <w:t xml:space="preserve"> par la </w:t>
      </w:r>
      <w:r w:rsidR="00B81B74">
        <w:rPr>
          <w:lang w:val="fr-CH"/>
        </w:rPr>
        <w:t>C</w:t>
      </w:r>
      <w:r>
        <w:rPr>
          <w:lang w:val="fr-CH"/>
        </w:rPr>
        <w:t>ommission d</w:t>
      </w:r>
      <w:r w:rsidR="007312CB">
        <w:rPr>
          <w:lang w:val="fr-CH"/>
        </w:rPr>
        <w:t>'</w:t>
      </w:r>
      <w:r>
        <w:rPr>
          <w:lang w:val="fr-CH"/>
        </w:rPr>
        <w:t>études</w:t>
      </w:r>
      <w:r w:rsidR="007312CB">
        <w:rPr>
          <w:lang w:val="fr-CH"/>
        </w:rPr>
        <w:t xml:space="preserve"> </w:t>
      </w:r>
      <w:r w:rsidRPr="00A849EF">
        <w:rPr>
          <w:lang w:val="fr-CH"/>
        </w:rPr>
        <w:t>16. La présente Question peut être considérée comme portant sur les services et applications multimédias pour le "tout en ligne".</w:t>
      </w:r>
    </w:p>
    <w:p w:rsidR="00EF7732" w:rsidRPr="002A595C" w:rsidRDefault="00EF7732" w:rsidP="00B81B74">
      <w:pPr>
        <w:keepNext/>
        <w:keepLines/>
        <w:rPr>
          <w:lang w:val="fr-CH"/>
        </w:rPr>
      </w:pPr>
      <w:r w:rsidRPr="00A849EF">
        <w:rPr>
          <w:lang w:val="fr-CH"/>
        </w:rPr>
        <w:lastRenderedPageBreak/>
        <w:t xml:space="preserve">Dans le cadre de la présente Question, on étudiera aussi certaines fonctions des systèmes de services multimédias </w:t>
      </w:r>
      <w:r>
        <w:rPr>
          <w:lang w:val="fr-CH"/>
        </w:rPr>
        <w:t xml:space="preserve">de nature à </w:t>
      </w:r>
      <w:r w:rsidRPr="00A849EF">
        <w:rPr>
          <w:lang w:val="fr-CH"/>
        </w:rPr>
        <w:t xml:space="preserve">améliorer la fourniture et la mise en </w:t>
      </w:r>
      <w:proofErr w:type="spellStart"/>
      <w:r w:rsidRPr="00A849EF">
        <w:rPr>
          <w:lang w:val="fr-CH"/>
        </w:rPr>
        <w:t>oeuvre</w:t>
      </w:r>
      <w:proofErr w:type="spellEnd"/>
      <w:r w:rsidRPr="00A849EF">
        <w:rPr>
          <w:lang w:val="fr-CH"/>
        </w:rPr>
        <w:t xml:space="preserve"> des services, qui sont parfois indépendantes d'un système </w:t>
      </w:r>
      <w:r>
        <w:rPr>
          <w:lang w:val="fr-CH"/>
        </w:rPr>
        <w:t>donné</w:t>
      </w:r>
      <w:r w:rsidR="007312CB">
        <w:rPr>
          <w:lang w:val="fr-CH"/>
        </w:rPr>
        <w:t xml:space="preserve"> </w:t>
      </w:r>
      <w:r w:rsidRPr="00A849EF">
        <w:rPr>
          <w:lang w:val="fr-CH"/>
        </w:rPr>
        <w:t>et</w:t>
      </w:r>
      <w:r w:rsidR="007312CB">
        <w:rPr>
          <w:lang w:val="fr-CH"/>
        </w:rPr>
        <w:t xml:space="preserve"> </w:t>
      </w:r>
      <w:r w:rsidRPr="00A849EF">
        <w:rPr>
          <w:lang w:val="fr-CH"/>
        </w:rPr>
        <w:t>peuvent être assurées par des entités communes ou des systèmes autonomes.</w:t>
      </w:r>
      <w:r w:rsidR="00B81B74">
        <w:rPr>
          <w:lang w:val="fr-CH"/>
        </w:rPr>
        <w:t xml:space="preserve"> </w:t>
      </w:r>
      <w:r w:rsidRPr="002A595C">
        <w:rPr>
          <w:lang w:val="fr-CH" w:eastAsia="zh-CN"/>
        </w:rPr>
        <w:t xml:space="preserve">Une fonction est la fonction de diffusion multimédia basée sur le réseau, qui </w:t>
      </w:r>
      <w:r>
        <w:rPr>
          <w:lang w:val="fr-CH" w:eastAsia="zh-CN"/>
        </w:rPr>
        <w:t>peut être utilisée pour</w:t>
      </w:r>
      <w:r w:rsidR="007312CB">
        <w:rPr>
          <w:lang w:val="fr-CH" w:eastAsia="zh-CN"/>
        </w:rPr>
        <w:t xml:space="preserve"> </w:t>
      </w:r>
      <w:r w:rsidRPr="002A595C">
        <w:rPr>
          <w:lang w:val="fr-CH" w:eastAsia="zh-CN"/>
        </w:rPr>
        <w:t>accélérer la distribution de médias grâce à une diffusion plus efficace des flux de médias</w:t>
      </w:r>
      <w:r w:rsidR="00B81B74">
        <w:rPr>
          <w:lang w:val="fr-CH" w:eastAsia="zh-CN"/>
        </w:rPr>
        <w:t>,</w:t>
      </w:r>
      <w:r w:rsidRPr="002A595C">
        <w:rPr>
          <w:lang w:val="fr-CH" w:eastAsia="zh-CN"/>
        </w:rPr>
        <w:t xml:space="preserve"> par exemple</w:t>
      </w:r>
      <w:r w:rsidRPr="0012607C">
        <w:rPr>
          <w:lang w:val="fr-CH" w:eastAsia="zh-CN"/>
        </w:rPr>
        <w:t xml:space="preserve"> </w:t>
      </w:r>
      <w:r w:rsidR="00B81B74">
        <w:rPr>
          <w:lang w:val="fr-CH" w:eastAsia="zh-CN"/>
        </w:rPr>
        <w:t>pour</w:t>
      </w:r>
      <w:r w:rsidRPr="002A595C">
        <w:rPr>
          <w:lang w:val="fr-CH" w:eastAsia="zh-CN"/>
        </w:rPr>
        <w:t xml:space="preserve"> la TVIP, la </w:t>
      </w:r>
      <w:proofErr w:type="spellStart"/>
      <w:r w:rsidRPr="002A595C">
        <w:rPr>
          <w:lang w:val="fr-CH" w:eastAsia="zh-CN"/>
        </w:rPr>
        <w:t>téléprésence</w:t>
      </w:r>
      <w:proofErr w:type="spellEnd"/>
      <w:r w:rsidRPr="002A595C">
        <w:rPr>
          <w:lang w:val="fr-CH" w:eastAsia="zh-CN"/>
        </w:rPr>
        <w:t xml:space="preserve"> et l</w:t>
      </w:r>
      <w:r>
        <w:rPr>
          <w:lang w:val="fr-CH" w:eastAsia="zh-CN"/>
        </w:rPr>
        <w:t>a</w:t>
      </w:r>
      <w:r w:rsidRPr="002A595C">
        <w:rPr>
          <w:lang w:val="fr-CH" w:eastAsia="zh-CN"/>
        </w:rPr>
        <w:t xml:space="preserve"> visioconférence</w:t>
      </w:r>
      <w:r w:rsidR="007312CB">
        <w:rPr>
          <w:lang w:val="fr-CH" w:eastAsia="zh-CN"/>
        </w:rPr>
        <w:t>,</w:t>
      </w:r>
      <w:r w:rsidRPr="002A595C">
        <w:rPr>
          <w:lang w:val="fr-CH" w:eastAsia="zh-CN"/>
        </w:rPr>
        <w:t xml:space="preserve"> la vidéo sur Internet, d'autres services vidéo OTT, la surveillance visuelle et le </w:t>
      </w:r>
      <w:proofErr w:type="spellStart"/>
      <w:r w:rsidRPr="002A595C">
        <w:rPr>
          <w:lang w:val="fr-CH" w:eastAsia="zh-CN"/>
        </w:rPr>
        <w:t>cyberapprentissage</w:t>
      </w:r>
      <w:proofErr w:type="spellEnd"/>
      <w:r w:rsidRPr="002A595C">
        <w:rPr>
          <w:lang w:val="fr-CH" w:eastAsia="zh-CN"/>
        </w:rPr>
        <w:t>.</w:t>
      </w:r>
    </w:p>
    <w:p w:rsidR="00EF7732" w:rsidRDefault="00621B0A" w:rsidP="00C71DFF">
      <w:pPr>
        <w:pStyle w:val="Heading3"/>
        <w:rPr>
          <w:lang w:val="fr-CH"/>
        </w:rPr>
      </w:pPr>
      <w:r>
        <w:rPr>
          <w:lang w:val="fr-CH"/>
        </w:rPr>
        <w:t>D.2</w:t>
      </w:r>
      <w:r>
        <w:rPr>
          <w:lang w:val="fr-CH"/>
        </w:rPr>
        <w:tab/>
        <w:t>Sujets d'étude</w:t>
      </w:r>
    </w:p>
    <w:p w:rsidR="00EF7732" w:rsidRPr="002A595C" w:rsidRDefault="00EF7732" w:rsidP="00EF7732">
      <w:pPr>
        <w:rPr>
          <w:lang w:val="fr-CH" w:eastAsia="ja-JP"/>
        </w:rPr>
      </w:pPr>
      <w:r w:rsidRPr="002A595C">
        <w:rPr>
          <w:lang w:val="fr-CH" w:eastAsia="ja-JP"/>
        </w:rPr>
        <w:t>Les sujets à étudier sont notamment les suivants (la liste n'est pas exhaustive):</w:t>
      </w:r>
    </w:p>
    <w:p w:rsidR="00EF7732" w:rsidRPr="002A595C" w:rsidRDefault="00EF7732" w:rsidP="00B81B74">
      <w:pPr>
        <w:pStyle w:val="enumlev1"/>
        <w:rPr>
          <w:lang w:val="fr-CH"/>
        </w:rPr>
      </w:pPr>
      <w:r w:rsidRPr="002A595C">
        <w:rPr>
          <w:lang w:val="fr-CH"/>
        </w:rPr>
        <w:t>–</w:t>
      </w:r>
      <w:r w:rsidRPr="002A595C">
        <w:rPr>
          <w:lang w:val="fr-CH"/>
        </w:rPr>
        <w:tab/>
        <w:t xml:space="preserve">Identifier les services et applications multimédias qui sont étudiés par l'UIT et par d'autres organismes et produire un graphique </w:t>
      </w:r>
      <w:r w:rsidR="00B81B74">
        <w:rPr>
          <w:lang w:val="fr-CH"/>
        </w:rPr>
        <w:t>indiqu</w:t>
      </w:r>
      <w:r w:rsidRPr="002A595C">
        <w:rPr>
          <w:lang w:val="fr-CH"/>
        </w:rPr>
        <w:t>ant leur interdépendance.</w:t>
      </w:r>
    </w:p>
    <w:p w:rsidR="00EF7732" w:rsidRPr="002A595C" w:rsidRDefault="00EF7732" w:rsidP="00EF7732">
      <w:pPr>
        <w:pStyle w:val="enumlev1"/>
        <w:rPr>
          <w:lang w:val="fr-CH"/>
        </w:rPr>
      </w:pPr>
      <w:r w:rsidRPr="002A595C">
        <w:rPr>
          <w:lang w:val="fr-CH"/>
        </w:rPr>
        <w:t>–</w:t>
      </w:r>
      <w:r w:rsidRPr="002A595C">
        <w:rPr>
          <w:lang w:val="fr-CH"/>
        </w:rPr>
        <w:tab/>
        <w:t>Mettre à jour la méthodologie de description des services de la série F.700</w:t>
      </w:r>
      <w:r w:rsidR="00B81B74">
        <w:rPr>
          <w:lang w:val="fr-CH"/>
        </w:rPr>
        <w:t>,</w:t>
      </w:r>
      <w:r w:rsidRPr="002A595C">
        <w:rPr>
          <w:lang w:val="fr-CH"/>
        </w:rPr>
        <w:t xml:space="preserve"> afin de mieux refléter l'évolution des services de réseau, les nouveaux services multimédias et les applications génériques.</w:t>
      </w:r>
    </w:p>
    <w:p w:rsidR="00EF7732" w:rsidRPr="002A595C" w:rsidRDefault="00EF7732" w:rsidP="00B81B74">
      <w:pPr>
        <w:pStyle w:val="enumlev1"/>
        <w:rPr>
          <w:lang w:val="fr-CH"/>
        </w:rPr>
      </w:pPr>
      <w:r w:rsidRPr="002A595C">
        <w:rPr>
          <w:lang w:val="fr-CH"/>
        </w:rPr>
        <w:t>–</w:t>
      </w:r>
      <w:r w:rsidRPr="002A595C">
        <w:rPr>
          <w:lang w:val="fr-CH"/>
        </w:rPr>
        <w:tab/>
        <w:t xml:space="preserve">Coordonner les travaux sur l'architecture multimédia avec les travaux connexes réalisés dans d'autres organisations de normalisation et forums concernant les réseaux domestiques, </w:t>
      </w:r>
      <w:r w:rsidRPr="002A595C">
        <w:rPr>
          <w:lang w:val="fr-CH" w:eastAsia="zh-CN"/>
        </w:rPr>
        <w:t>la surveillance visuelle,</w:t>
      </w:r>
      <w:r w:rsidR="007312CB">
        <w:rPr>
          <w:lang w:val="fr-CH" w:eastAsia="zh-CN"/>
        </w:rPr>
        <w:t xml:space="preserve"> </w:t>
      </w:r>
      <w:r w:rsidRPr="002A595C">
        <w:rPr>
          <w:lang w:val="fr-CH" w:eastAsia="zh-CN"/>
        </w:rPr>
        <w:t xml:space="preserve">la fourniture de contenus </w:t>
      </w:r>
      <w:r w:rsidRPr="002A595C">
        <w:rPr>
          <w:lang w:val="fr-CH"/>
        </w:rPr>
        <w:t>et d'autres questions générales</w:t>
      </w:r>
      <w:r w:rsidR="007312CB">
        <w:rPr>
          <w:lang w:val="fr-CH"/>
        </w:rPr>
        <w:t xml:space="preserve"> </w:t>
      </w:r>
      <w:r w:rsidRPr="002A595C">
        <w:rPr>
          <w:lang w:val="fr-CH"/>
        </w:rPr>
        <w:t>de</w:t>
      </w:r>
      <w:r w:rsidR="007312CB">
        <w:rPr>
          <w:lang w:val="fr-CH"/>
        </w:rPr>
        <w:t xml:space="preserve"> </w:t>
      </w:r>
      <w:r w:rsidRPr="002A595C">
        <w:rPr>
          <w:lang w:val="fr-CH"/>
        </w:rPr>
        <w:t>télécommunication.</w:t>
      </w:r>
    </w:p>
    <w:p w:rsidR="00EF7732" w:rsidRPr="002A595C" w:rsidRDefault="00EF7732" w:rsidP="00EF7732">
      <w:pPr>
        <w:pStyle w:val="enumlev1"/>
        <w:rPr>
          <w:lang w:val="fr-CH"/>
        </w:rPr>
      </w:pPr>
      <w:r w:rsidRPr="002A595C">
        <w:rPr>
          <w:lang w:val="fr-CH"/>
        </w:rPr>
        <w:t>–</w:t>
      </w:r>
      <w:r w:rsidRPr="002A595C">
        <w:rPr>
          <w:lang w:val="fr-CH"/>
        </w:rPr>
        <w:tab/>
        <w:t>Etudier l'</w:t>
      </w:r>
      <w:r w:rsidRPr="002A595C">
        <w:rPr>
          <w:lang w:val="fr-CH" w:eastAsia="zh-CN"/>
        </w:rPr>
        <w:t>intelligence dans les services et applications multimédias, afin d'élaborer des architectures et des protocoles pour les systèmes multimédias intelligents.</w:t>
      </w:r>
    </w:p>
    <w:p w:rsidR="00EF7732" w:rsidRPr="002A595C" w:rsidRDefault="00EF7732" w:rsidP="00EF7732">
      <w:pPr>
        <w:pStyle w:val="enumlev1"/>
        <w:rPr>
          <w:lang w:val="fr-CH"/>
        </w:rPr>
      </w:pPr>
      <w:r w:rsidRPr="002A595C">
        <w:rPr>
          <w:lang w:val="fr-CH"/>
        </w:rPr>
        <w:t>–</w:t>
      </w:r>
      <w:r w:rsidRPr="002A595C">
        <w:rPr>
          <w:lang w:val="fr-CH"/>
        </w:rPr>
        <w:tab/>
        <w:t>Identifier les services et</w:t>
      </w:r>
      <w:r w:rsidR="007312CB">
        <w:rPr>
          <w:lang w:val="fr-CH"/>
        </w:rPr>
        <w:t xml:space="preserve"> </w:t>
      </w:r>
      <w:r w:rsidRPr="002A595C">
        <w:rPr>
          <w:lang w:val="fr-CH"/>
        </w:rPr>
        <w:t>applications que la CE 16 devra étudier, définir leur champ d'application et leurs spécifications</w:t>
      </w:r>
      <w:r w:rsidR="007312CB">
        <w:rPr>
          <w:lang w:val="fr-CH"/>
        </w:rPr>
        <w:t xml:space="preserve"> </w:t>
      </w:r>
      <w:r>
        <w:rPr>
          <w:lang w:val="fr-CH"/>
        </w:rPr>
        <w:t xml:space="preserve">respectifs </w:t>
      </w:r>
      <w:r w:rsidRPr="002A595C">
        <w:rPr>
          <w:lang w:val="fr-CH"/>
        </w:rPr>
        <w:t>et contribuer à l'élaboratio</w:t>
      </w:r>
      <w:r w:rsidR="00B81B74">
        <w:rPr>
          <w:lang w:val="fr-CH"/>
        </w:rPr>
        <w:t>n de spécifications techniques.</w:t>
      </w:r>
    </w:p>
    <w:p w:rsidR="00EF7732" w:rsidRPr="002A595C" w:rsidRDefault="00EF7732" w:rsidP="00EF7732">
      <w:pPr>
        <w:pStyle w:val="enumlev1"/>
        <w:rPr>
          <w:lang w:val="fr-CH"/>
        </w:rPr>
      </w:pPr>
      <w:r w:rsidRPr="002A595C">
        <w:rPr>
          <w:lang w:val="fr-CH"/>
        </w:rPr>
        <w:t>–</w:t>
      </w:r>
      <w:r w:rsidRPr="002A595C">
        <w:rPr>
          <w:lang w:val="fr-CH"/>
        </w:rPr>
        <w:tab/>
        <w:t>Etudier les services et applications multimédias basés sur l'informatique en nuage</w:t>
      </w:r>
      <w:r w:rsidR="00B81B74">
        <w:rPr>
          <w:lang w:val="fr-CH"/>
        </w:rPr>
        <w:t>,</w:t>
      </w:r>
      <w:r w:rsidR="007312CB">
        <w:rPr>
          <w:lang w:val="fr-CH"/>
        </w:rPr>
        <w:t xml:space="preserve"> </w:t>
      </w:r>
      <w:r>
        <w:rPr>
          <w:lang w:val="fr-CH"/>
        </w:rPr>
        <w:t>en</w:t>
      </w:r>
      <w:r w:rsidR="007312CB">
        <w:rPr>
          <w:lang w:val="fr-CH"/>
        </w:rPr>
        <w:t xml:space="preserve"> </w:t>
      </w:r>
      <w:r>
        <w:rPr>
          <w:lang w:val="fr-CH"/>
        </w:rPr>
        <w:t>identifiant</w:t>
      </w:r>
      <w:r w:rsidR="007312CB">
        <w:rPr>
          <w:lang w:val="fr-CH"/>
        </w:rPr>
        <w:t xml:space="preserve"> </w:t>
      </w:r>
      <w:r w:rsidRPr="002A595C">
        <w:rPr>
          <w:lang w:val="fr-CH"/>
        </w:rPr>
        <w:t>l</w:t>
      </w:r>
      <w:r>
        <w:rPr>
          <w:lang w:val="fr-CH"/>
        </w:rPr>
        <w:t>es besoins,</w:t>
      </w:r>
      <w:r w:rsidRPr="002A595C">
        <w:rPr>
          <w:lang w:val="fr-CH"/>
        </w:rPr>
        <w:t xml:space="preserve"> </w:t>
      </w:r>
      <w:r>
        <w:rPr>
          <w:lang w:val="fr-CH"/>
        </w:rPr>
        <w:t>en définissant</w:t>
      </w:r>
      <w:r w:rsidRPr="002A595C">
        <w:rPr>
          <w:lang w:val="fr-CH"/>
        </w:rPr>
        <w:t xml:space="preserve"> les architectures et</w:t>
      </w:r>
      <w:r>
        <w:rPr>
          <w:lang w:val="fr-CH"/>
        </w:rPr>
        <w:t xml:space="preserve"> en élaborant</w:t>
      </w:r>
      <w:r w:rsidR="007312CB">
        <w:rPr>
          <w:lang w:val="fr-CH"/>
        </w:rPr>
        <w:t xml:space="preserve"> </w:t>
      </w:r>
      <w:r w:rsidRPr="002A595C">
        <w:rPr>
          <w:lang w:val="fr-CH"/>
        </w:rPr>
        <w:t>les protocoles sous-jacents.</w:t>
      </w:r>
    </w:p>
    <w:p w:rsidR="00EF7732" w:rsidRPr="002A595C" w:rsidRDefault="00EF7732" w:rsidP="00EF7732">
      <w:pPr>
        <w:pStyle w:val="enumlev1"/>
        <w:rPr>
          <w:lang w:val="fr-CH"/>
        </w:rPr>
      </w:pPr>
      <w:r w:rsidRPr="002A595C">
        <w:rPr>
          <w:lang w:val="fr-CH"/>
        </w:rPr>
        <w:t>–</w:t>
      </w:r>
      <w:r w:rsidRPr="002A595C">
        <w:rPr>
          <w:lang w:val="fr-CH"/>
        </w:rPr>
        <w:tab/>
        <w:t>Etudier la fonction de diffusion multimédia indépendante des services déployée dans le réseau (pour la distribution, la mise en mémoire cache, le stockage et la fourniture de contenus). Définir des mécanismes permettant d'échanger des messages de commande des flux de médias.</w:t>
      </w:r>
    </w:p>
    <w:p w:rsidR="00EF7732" w:rsidRPr="007312CB" w:rsidRDefault="00EF7732" w:rsidP="00C71DFF">
      <w:pPr>
        <w:pStyle w:val="enumlev1"/>
        <w:rPr>
          <w:lang w:val="fr-CH"/>
        </w:rPr>
      </w:pPr>
      <w:r w:rsidRPr="002A595C">
        <w:rPr>
          <w:lang w:val="fr-CH"/>
        </w:rPr>
        <w:t>–</w:t>
      </w:r>
      <w:r w:rsidRPr="002A595C">
        <w:rPr>
          <w:lang w:val="fr-CH"/>
        </w:rPr>
        <w:tab/>
        <w:t xml:space="preserve">Etudier </w:t>
      </w:r>
      <w:r w:rsidRPr="007312CB">
        <w:rPr>
          <w:lang w:val="fr-CH"/>
        </w:rPr>
        <w:t>l'adaptation en fonction du contexte, indépendante des services. Les systèmes de services multimédias doivent prendre en compte les modifications fréquentes de l'environnement et s'y adapter (par exemple, largeur de bande variable, retard de transport, capacités de dispositif, instabilité, etc.), lorsque l'utilisateur accède au système depuis des sites différents ou avec des statuts de réseau différents.</w:t>
      </w:r>
    </w:p>
    <w:p w:rsidR="00EF7732" w:rsidRPr="007312CB" w:rsidRDefault="00EF7732" w:rsidP="00C71DFF">
      <w:pPr>
        <w:pStyle w:val="enumlev1"/>
        <w:rPr>
          <w:lang w:val="fr-CH"/>
        </w:rPr>
      </w:pPr>
      <w:r w:rsidRPr="007312CB">
        <w:rPr>
          <w:lang w:val="fr-CH"/>
        </w:rPr>
        <w:t>–</w:t>
      </w:r>
      <w:r w:rsidRPr="007312CB">
        <w:rPr>
          <w:lang w:val="fr-CH"/>
        </w:rPr>
        <w:tab/>
        <w:t xml:space="preserve">Etudier le transcodage entre différents formats audio, vidéo et de données (en coordination avec les travaux réalisés au titre des Questions sur le codage des médias). </w:t>
      </w:r>
    </w:p>
    <w:p w:rsidR="00EF7732" w:rsidRPr="00C71DFF" w:rsidRDefault="00EF7732" w:rsidP="00B81B74">
      <w:pPr>
        <w:pStyle w:val="enumlev1"/>
        <w:rPr>
          <w:lang w:val="fr-CH"/>
        </w:rPr>
      </w:pPr>
      <w:r w:rsidRPr="00C71DFF">
        <w:rPr>
          <w:lang w:val="fr-CH"/>
        </w:rPr>
        <w:t>–</w:t>
      </w:r>
      <w:r w:rsidRPr="00C71DFF">
        <w:rPr>
          <w:lang w:val="fr-CH"/>
        </w:rPr>
        <w:tab/>
      </w:r>
      <w:bookmarkStart w:id="38" w:name="lt_pId369"/>
      <w:r w:rsidRPr="00C71DFF">
        <w:rPr>
          <w:lang w:val="fr-CH"/>
        </w:rPr>
        <w:t>Etudier le format des fichiers et le mécanisme de transport pour les m</w:t>
      </w:r>
      <w:r w:rsidR="00B81B74">
        <w:rPr>
          <w:lang w:val="fr-CH"/>
        </w:rPr>
        <w:t>é</w:t>
      </w:r>
      <w:r w:rsidRPr="00C71DFF">
        <w:rPr>
          <w:lang w:val="fr-CH"/>
        </w:rPr>
        <w:t>dias diversifi</w:t>
      </w:r>
      <w:r w:rsidR="00B81B74">
        <w:rPr>
          <w:lang w:val="fr-CH"/>
        </w:rPr>
        <w:t>é</w:t>
      </w:r>
      <w:r w:rsidRPr="00C71DFF">
        <w:rPr>
          <w:lang w:val="fr-CH"/>
        </w:rPr>
        <w:t>s, par exemple bandes dessinées</w:t>
      </w:r>
      <w:r w:rsidR="007312CB">
        <w:rPr>
          <w:lang w:val="fr-CH"/>
        </w:rPr>
        <w:t>,</w:t>
      </w:r>
      <w:r w:rsidRPr="00C71DFF">
        <w:rPr>
          <w:lang w:val="fr-CH"/>
        </w:rPr>
        <w:t xml:space="preserve"> animation</w:t>
      </w:r>
      <w:r w:rsidR="007312CB">
        <w:rPr>
          <w:lang w:val="fr-CH"/>
        </w:rPr>
        <w:t>,</w:t>
      </w:r>
      <w:r w:rsidRPr="00C71DFF">
        <w:rPr>
          <w:lang w:val="fr-CH"/>
        </w:rPr>
        <w:t xml:space="preserve"> jeux</w:t>
      </w:r>
      <w:r w:rsidR="007312CB">
        <w:rPr>
          <w:lang w:val="fr-CH"/>
        </w:rPr>
        <w:t xml:space="preserve"> </w:t>
      </w:r>
      <w:r w:rsidRPr="00C71DFF">
        <w:rPr>
          <w:lang w:val="fr-CH"/>
        </w:rPr>
        <w:t>et publicités interactives</w:t>
      </w:r>
      <w:r w:rsidR="00C71DFF" w:rsidRPr="00C71DFF">
        <w:rPr>
          <w:lang w:val="fr-CH"/>
        </w:rPr>
        <w:t>.</w:t>
      </w:r>
    </w:p>
    <w:bookmarkEnd w:id="38"/>
    <w:p w:rsidR="00EF7732" w:rsidRPr="00C71DFF" w:rsidRDefault="00EF7732" w:rsidP="00C71DFF">
      <w:pPr>
        <w:pStyle w:val="enumlev1"/>
        <w:rPr>
          <w:lang w:val="fr-CH"/>
        </w:rPr>
      </w:pPr>
      <w:r w:rsidRPr="00C71DFF">
        <w:rPr>
          <w:lang w:val="fr-CH"/>
        </w:rPr>
        <w:t>–</w:t>
      </w:r>
      <w:r w:rsidRPr="00C71DFF">
        <w:rPr>
          <w:lang w:val="fr-CH"/>
        </w:rPr>
        <w:tab/>
        <w:t>Etudier le transport de flux de médias: formats génériques et méthodes d'encapsulation de divers flux de médias en vue du transport sur des réseaux hétérogènes (en coordination avec les groupes de travail compétents de l'IETF, par exemple AVT Core).</w:t>
      </w:r>
    </w:p>
    <w:p w:rsidR="00EF7732" w:rsidRPr="002A595C" w:rsidRDefault="00EF7732" w:rsidP="00B81B74">
      <w:pPr>
        <w:pStyle w:val="enumlev1"/>
        <w:rPr>
          <w:lang w:val="fr-CH"/>
        </w:rPr>
      </w:pPr>
      <w:r w:rsidRPr="007312CB">
        <w:rPr>
          <w:lang w:val="fr-CH"/>
        </w:rPr>
        <w:t>–</w:t>
      </w:r>
      <w:r w:rsidRPr="007312CB">
        <w:rPr>
          <w:lang w:val="fr-CH"/>
        </w:rPr>
        <w:tab/>
        <w:t xml:space="preserve">Etudier d'autres fonctions multimédias indépendantes des services sur les réseaux </w:t>
      </w:r>
      <w:r w:rsidR="00B81B74">
        <w:rPr>
          <w:lang w:val="fr-CH"/>
        </w:rPr>
        <w:t xml:space="preserve">actuels </w:t>
      </w:r>
      <w:r w:rsidRPr="007312CB">
        <w:rPr>
          <w:lang w:val="fr-CH"/>
        </w:rPr>
        <w:t xml:space="preserve">et sur </w:t>
      </w:r>
      <w:r w:rsidR="00B81B74">
        <w:rPr>
          <w:lang w:val="fr-CH"/>
        </w:rPr>
        <w:t>le</w:t>
      </w:r>
      <w:r w:rsidRPr="007312CB">
        <w:rPr>
          <w:lang w:val="fr-CH"/>
        </w:rPr>
        <w:t>s</w:t>
      </w:r>
      <w:r w:rsidRPr="002A595C">
        <w:rPr>
          <w:lang w:val="fr-CH"/>
        </w:rPr>
        <w:t xml:space="preserve"> réseaux</w:t>
      </w:r>
      <w:r w:rsidR="00B81B74">
        <w:rPr>
          <w:lang w:val="fr-CH"/>
        </w:rPr>
        <w:t xml:space="preserve"> futurs</w:t>
      </w:r>
      <w:r w:rsidRPr="002A595C">
        <w:rPr>
          <w:lang w:val="fr-CH"/>
        </w:rPr>
        <w:t>.</w:t>
      </w:r>
    </w:p>
    <w:p w:rsidR="00EF7732" w:rsidRPr="002A595C" w:rsidRDefault="00EF7732" w:rsidP="00C71DFF">
      <w:pPr>
        <w:pStyle w:val="Heading3"/>
        <w:rPr>
          <w:lang w:val="fr-CH"/>
        </w:rPr>
      </w:pPr>
      <w:r>
        <w:rPr>
          <w:lang w:val="fr-CH"/>
        </w:rPr>
        <w:lastRenderedPageBreak/>
        <w:t>D.3</w:t>
      </w:r>
      <w:r>
        <w:rPr>
          <w:lang w:val="fr-CH"/>
        </w:rPr>
        <w:tab/>
        <w:t>Tâches</w:t>
      </w:r>
    </w:p>
    <w:p w:rsidR="00EF7732" w:rsidRPr="00046243" w:rsidRDefault="00EF7732" w:rsidP="00C71DFF">
      <w:pPr>
        <w:rPr>
          <w:lang w:val="fr-CH"/>
        </w:rPr>
      </w:pPr>
      <w:r w:rsidRPr="00046243">
        <w:rPr>
          <w:lang w:val="fr-CH"/>
        </w:rPr>
        <w:t>Les tâches sont notamment les suivantes (la liste n'est pas exhaustive):</w:t>
      </w:r>
    </w:p>
    <w:p w:rsidR="00EF7732" w:rsidRPr="00046243" w:rsidRDefault="00EF7732" w:rsidP="00C71DFF">
      <w:pPr>
        <w:pStyle w:val="enumlev1"/>
        <w:rPr>
          <w:lang w:val="fr-CH"/>
        </w:rPr>
      </w:pPr>
      <w:r w:rsidRPr="00046243">
        <w:rPr>
          <w:lang w:val="fr-CH"/>
        </w:rPr>
        <w:t>–</w:t>
      </w:r>
      <w:r w:rsidRPr="00046243">
        <w:rPr>
          <w:lang w:val="fr-CH"/>
        </w:rPr>
        <w:tab/>
        <w:t>Documenter les hypothèses relatives à l'architecture faites lors des précédents travaux de normalisation sur le multimédia (Recommandations des séries H et T) et définir la portée,</w:t>
      </w:r>
      <w:r w:rsidRPr="00046243">
        <w:rPr>
          <w:lang w:val="fr-CH" w:eastAsia="zh-CN"/>
        </w:rPr>
        <w:t xml:space="preserve"> les </w:t>
      </w:r>
      <w:r w:rsidRPr="007312CB">
        <w:rPr>
          <w:lang w:val="fr-CH"/>
        </w:rPr>
        <w:t>cas</w:t>
      </w:r>
      <w:r w:rsidRPr="00046243">
        <w:rPr>
          <w:lang w:val="fr-CH" w:eastAsia="zh-CN"/>
        </w:rPr>
        <w:t xml:space="preserve"> d'utilisation </w:t>
      </w:r>
      <w:r w:rsidRPr="00046243">
        <w:rPr>
          <w:lang w:val="fr-CH"/>
        </w:rPr>
        <w:t xml:space="preserve">et les spécifications des services et applications relevant de la </w:t>
      </w:r>
      <w:r w:rsidR="00B81B74">
        <w:rPr>
          <w:lang w:val="fr-CH"/>
        </w:rPr>
        <w:t>C</w:t>
      </w:r>
      <w:r>
        <w:rPr>
          <w:lang w:val="fr-CH"/>
        </w:rPr>
        <w:t>ommission d</w:t>
      </w:r>
      <w:r w:rsidR="007312CB">
        <w:rPr>
          <w:lang w:val="fr-CH"/>
        </w:rPr>
        <w:t>'</w:t>
      </w:r>
      <w:r>
        <w:rPr>
          <w:lang w:val="fr-CH"/>
        </w:rPr>
        <w:t>études</w:t>
      </w:r>
      <w:r w:rsidR="007312CB">
        <w:rPr>
          <w:lang w:val="fr-CH"/>
        </w:rPr>
        <w:t xml:space="preserve"> </w:t>
      </w:r>
      <w:r w:rsidRPr="00046243">
        <w:rPr>
          <w:lang w:val="fr-CH"/>
        </w:rPr>
        <w:t>16</w:t>
      </w:r>
      <w:r>
        <w:rPr>
          <w:lang w:val="fr-CH"/>
        </w:rPr>
        <w:t>, par exemple les</w:t>
      </w:r>
      <w:r w:rsidRPr="00F95CF2">
        <w:rPr>
          <w:color w:val="000000"/>
          <w:lang w:val="fr-FR"/>
        </w:rPr>
        <w:t xml:space="preserve"> services de traduction parole</w:t>
      </w:r>
      <w:r w:rsidR="00B81B74">
        <w:rPr>
          <w:color w:val="000000"/>
          <w:lang w:val="fr-FR"/>
        </w:rPr>
        <w:t>-parole</w:t>
      </w:r>
      <w:r w:rsidRPr="00046243">
        <w:rPr>
          <w:lang w:val="fr-CH"/>
        </w:rPr>
        <w:t>.</w:t>
      </w:r>
    </w:p>
    <w:p w:rsidR="00EF7732" w:rsidRPr="00046243" w:rsidRDefault="00EF7732" w:rsidP="00EF7732">
      <w:pPr>
        <w:pStyle w:val="enumlev1"/>
        <w:rPr>
          <w:lang w:val="fr-CH"/>
        </w:rPr>
      </w:pPr>
      <w:r w:rsidRPr="00046243">
        <w:rPr>
          <w:lang w:val="fr-CH"/>
        </w:rPr>
        <w:t>–</w:t>
      </w:r>
      <w:r w:rsidRPr="00046243">
        <w:rPr>
          <w:lang w:val="fr-CH"/>
        </w:rPr>
        <w:tab/>
        <w:t>Etudier les besoins en matière de nouveaux services et de nouvelles applications et, si nécessaire, élaborer des Recommandations de la série F à leur sujet, par exemple:</w:t>
      </w:r>
    </w:p>
    <w:p w:rsidR="00EF7732" w:rsidRPr="00046243" w:rsidRDefault="00EF7732" w:rsidP="00EF7732">
      <w:pPr>
        <w:pStyle w:val="enumlev2"/>
        <w:rPr>
          <w:lang w:val="fr-CH"/>
        </w:rPr>
      </w:pPr>
      <w:r w:rsidRPr="00046243">
        <w:rPr>
          <w:lang w:val="fr-CH"/>
        </w:rPr>
        <w:t>•</w:t>
      </w:r>
      <w:r w:rsidRPr="00046243">
        <w:rPr>
          <w:lang w:val="fr-CH"/>
        </w:rPr>
        <w:tab/>
        <w:t>services de consultation, y compris les services interactifs audiovisuels et multimédias;</w:t>
      </w:r>
    </w:p>
    <w:p w:rsidR="00EF7732" w:rsidRPr="00046243" w:rsidRDefault="00EF7732" w:rsidP="00EF7732">
      <w:pPr>
        <w:pStyle w:val="enumlev2"/>
        <w:rPr>
          <w:lang w:val="fr-CH"/>
        </w:rPr>
      </w:pPr>
      <w:r w:rsidRPr="00046243">
        <w:rPr>
          <w:lang w:val="fr-CH"/>
        </w:rPr>
        <w:t>•</w:t>
      </w:r>
      <w:r w:rsidRPr="00046243">
        <w:rPr>
          <w:lang w:val="fr-CH"/>
        </w:rPr>
        <w:tab/>
        <w:t>services de distribution, y compris les services de radiodiffusion;</w:t>
      </w:r>
    </w:p>
    <w:p w:rsidR="00EF7732" w:rsidRPr="00046243" w:rsidRDefault="00EF7732" w:rsidP="00EF7732">
      <w:pPr>
        <w:pStyle w:val="enumlev2"/>
        <w:rPr>
          <w:lang w:val="fr-CH"/>
        </w:rPr>
      </w:pPr>
      <w:r w:rsidRPr="00046243">
        <w:rPr>
          <w:lang w:val="fr-CH"/>
        </w:rPr>
        <w:t>•</w:t>
      </w:r>
      <w:r w:rsidRPr="00046243">
        <w:rPr>
          <w:lang w:val="fr-CH"/>
        </w:rPr>
        <w:tab/>
        <w:t>services ou applications de commerce électronique;</w:t>
      </w:r>
    </w:p>
    <w:p w:rsidR="00EF7732" w:rsidRPr="00046243" w:rsidRDefault="00EF7732" w:rsidP="00EF7732">
      <w:pPr>
        <w:pStyle w:val="enumlev2"/>
        <w:rPr>
          <w:lang w:val="fr-CH"/>
        </w:rPr>
      </w:pPr>
      <w:r w:rsidRPr="00046243">
        <w:rPr>
          <w:lang w:val="fr-CH"/>
        </w:rPr>
        <w:t>•</w:t>
      </w:r>
      <w:r w:rsidRPr="00046243">
        <w:rPr>
          <w:lang w:val="fr-CH"/>
        </w:rPr>
        <w:tab/>
        <w:t>services de collaboration en temps réel;</w:t>
      </w:r>
    </w:p>
    <w:p w:rsidR="00EF7732" w:rsidRPr="00046243" w:rsidRDefault="00EF7732" w:rsidP="00EF7732">
      <w:pPr>
        <w:pStyle w:val="enumlev2"/>
        <w:rPr>
          <w:lang w:val="fr-CH"/>
        </w:rPr>
      </w:pPr>
      <w:r w:rsidRPr="00046243">
        <w:rPr>
          <w:lang w:val="fr-CH"/>
        </w:rPr>
        <w:t>•</w:t>
      </w:r>
      <w:r w:rsidRPr="00046243">
        <w:rPr>
          <w:lang w:val="fr-CH"/>
        </w:rPr>
        <w:tab/>
        <w:t>services et applications de surveillance visuelle;</w:t>
      </w:r>
    </w:p>
    <w:p w:rsidR="00EF7732" w:rsidRPr="00046243" w:rsidRDefault="00EF7732" w:rsidP="00EF7732">
      <w:pPr>
        <w:pStyle w:val="enumlev2"/>
        <w:rPr>
          <w:lang w:val="fr-CH"/>
        </w:rPr>
      </w:pPr>
      <w:r w:rsidRPr="00046243">
        <w:rPr>
          <w:lang w:val="fr-CH"/>
        </w:rPr>
        <w:t>•</w:t>
      </w:r>
      <w:r w:rsidRPr="00046243">
        <w:rPr>
          <w:lang w:val="fr-CH"/>
        </w:rPr>
        <w:tab/>
        <w:t>services et applications multimédias intelligents;</w:t>
      </w:r>
    </w:p>
    <w:p w:rsidR="00EF7732" w:rsidRPr="00046243" w:rsidRDefault="00EF7732" w:rsidP="00EF7732">
      <w:pPr>
        <w:pStyle w:val="enumlev2"/>
        <w:rPr>
          <w:lang w:val="fr-CH"/>
        </w:rPr>
      </w:pPr>
      <w:r w:rsidRPr="00046243">
        <w:rPr>
          <w:lang w:val="fr-CH"/>
        </w:rPr>
        <w:t>•</w:t>
      </w:r>
      <w:r w:rsidRPr="00046243">
        <w:rPr>
          <w:lang w:val="fr-CH"/>
        </w:rPr>
        <w:tab/>
        <w:t>services et applications multimédias basés sur l'informatique en nuage.</w:t>
      </w:r>
    </w:p>
    <w:p w:rsidR="00EF7732" w:rsidRPr="00046243" w:rsidRDefault="00EF7732" w:rsidP="00C71DFF">
      <w:pPr>
        <w:pStyle w:val="enumlev1"/>
        <w:rPr>
          <w:lang w:val="fr-CH"/>
        </w:rPr>
      </w:pPr>
      <w:r w:rsidRPr="00046243">
        <w:rPr>
          <w:lang w:val="fr-CH"/>
        </w:rPr>
        <w:t>–</w:t>
      </w:r>
      <w:r w:rsidRPr="00046243">
        <w:rPr>
          <w:lang w:val="fr-CH"/>
        </w:rPr>
        <w:tab/>
        <w:t xml:space="preserve">Elaborer une architecture générique de réseau domestique, incluant </w:t>
      </w:r>
      <w:r>
        <w:rPr>
          <w:lang w:val="fr-CH"/>
        </w:rPr>
        <w:t>la</w:t>
      </w:r>
      <w:r w:rsidR="007312CB">
        <w:rPr>
          <w:lang w:val="fr-CH"/>
        </w:rPr>
        <w:t xml:space="preserve"> </w:t>
      </w:r>
      <w:r w:rsidRPr="00046243">
        <w:rPr>
          <w:lang w:val="fr-CH"/>
        </w:rPr>
        <w:t>surveillance visuelle.</w:t>
      </w:r>
    </w:p>
    <w:p w:rsidR="00EF7732" w:rsidRPr="00046243" w:rsidRDefault="00EF7732" w:rsidP="00B81B74">
      <w:pPr>
        <w:pStyle w:val="enumlev1"/>
        <w:rPr>
          <w:lang w:val="fr-CH"/>
        </w:rPr>
      </w:pPr>
      <w:r w:rsidRPr="00046243">
        <w:rPr>
          <w:lang w:val="fr-CH"/>
        </w:rPr>
        <w:t>–</w:t>
      </w:r>
      <w:r w:rsidRPr="00046243">
        <w:rPr>
          <w:lang w:val="fr-CH"/>
        </w:rPr>
        <w:tab/>
        <w:t>Assurer une coordination avec les Commissions d'études</w:t>
      </w:r>
      <w:r w:rsidR="00B81B74">
        <w:rPr>
          <w:lang w:val="fr-CH"/>
        </w:rPr>
        <w:t xml:space="preserve"> </w:t>
      </w:r>
      <w:r>
        <w:rPr>
          <w:lang w:val="fr-CH"/>
        </w:rPr>
        <w:t>2,</w:t>
      </w:r>
      <w:r w:rsidRPr="00046243">
        <w:rPr>
          <w:lang w:val="fr-CH"/>
        </w:rPr>
        <w:t xml:space="preserve"> 9, </w:t>
      </w:r>
      <w:r>
        <w:rPr>
          <w:lang w:val="fr-CH"/>
        </w:rPr>
        <w:t>11,</w:t>
      </w:r>
      <w:r w:rsidR="00621B0A">
        <w:rPr>
          <w:lang w:val="fr-CH"/>
        </w:rPr>
        <w:t xml:space="preserve"> </w:t>
      </w:r>
      <w:r w:rsidRPr="00046243">
        <w:rPr>
          <w:lang w:val="fr-CH"/>
        </w:rPr>
        <w:t>12, 13</w:t>
      </w:r>
      <w:r w:rsidRPr="00046243">
        <w:rPr>
          <w:lang w:val="fr-CH" w:eastAsia="zh-CN"/>
        </w:rPr>
        <w:t xml:space="preserve">, </w:t>
      </w:r>
      <w:r>
        <w:rPr>
          <w:lang w:val="fr-CH" w:eastAsia="zh-CN"/>
        </w:rPr>
        <w:t>15,</w:t>
      </w:r>
      <w:r w:rsidR="00621B0A">
        <w:rPr>
          <w:lang w:val="fr-CH" w:eastAsia="zh-CN"/>
        </w:rPr>
        <w:t xml:space="preserve"> </w:t>
      </w:r>
      <w:r w:rsidRPr="00046243">
        <w:rPr>
          <w:lang w:val="fr-CH" w:eastAsia="zh-CN"/>
        </w:rPr>
        <w:t xml:space="preserve">17 et </w:t>
      </w:r>
      <w:r>
        <w:rPr>
          <w:lang w:val="fr-CH" w:eastAsia="zh-CN"/>
        </w:rPr>
        <w:t>20</w:t>
      </w:r>
      <w:r w:rsidR="00B81B74">
        <w:rPr>
          <w:lang w:val="fr-CH" w:eastAsia="zh-CN"/>
        </w:rPr>
        <w:t xml:space="preserve"> de l'UIT-T</w:t>
      </w:r>
      <w:r>
        <w:rPr>
          <w:lang w:val="fr-CH" w:eastAsia="zh-CN"/>
        </w:rPr>
        <w:t xml:space="preserve"> et </w:t>
      </w:r>
      <w:r w:rsidRPr="00046243">
        <w:rPr>
          <w:lang w:val="fr-CH" w:eastAsia="zh-CN"/>
        </w:rPr>
        <w:t>d'autres</w:t>
      </w:r>
      <w:r w:rsidR="007312CB">
        <w:rPr>
          <w:lang w:val="fr-CH" w:eastAsia="zh-CN"/>
        </w:rPr>
        <w:t xml:space="preserve"> </w:t>
      </w:r>
      <w:r w:rsidRPr="00046243">
        <w:rPr>
          <w:lang w:val="fr-CH" w:eastAsia="zh-CN"/>
        </w:rPr>
        <w:t>groupes</w:t>
      </w:r>
      <w:r w:rsidR="00B81B74">
        <w:rPr>
          <w:lang w:val="fr-CH" w:eastAsia="zh-CN"/>
        </w:rPr>
        <w:t>,</w:t>
      </w:r>
      <w:r w:rsidR="007312CB">
        <w:rPr>
          <w:lang w:val="fr-CH" w:eastAsia="zh-CN"/>
        </w:rPr>
        <w:t xml:space="preserve"> </w:t>
      </w:r>
      <w:r w:rsidRPr="00046243">
        <w:rPr>
          <w:lang w:val="fr-CH" w:eastAsia="zh-CN"/>
        </w:rPr>
        <w:t>afin d</w:t>
      </w:r>
      <w:r w:rsidR="00B81B74">
        <w:rPr>
          <w:lang w:val="fr-CH" w:eastAsia="zh-CN"/>
        </w:rPr>
        <w:t xml:space="preserve">e faire </w:t>
      </w:r>
      <w:r w:rsidRPr="00046243">
        <w:rPr>
          <w:lang w:val="fr-CH" w:eastAsia="zh-CN"/>
        </w:rPr>
        <w:t>avancer les travaux relatifs aux services et applications multimédias.</w:t>
      </w:r>
    </w:p>
    <w:p w:rsidR="00EF7732" w:rsidRPr="00095B2F" w:rsidRDefault="00EF7732" w:rsidP="00CD2EB5">
      <w:pPr>
        <w:pStyle w:val="enumlev1"/>
        <w:rPr>
          <w:lang w:val="fr-FR"/>
        </w:rPr>
      </w:pPr>
      <w:r w:rsidRPr="00046243">
        <w:rPr>
          <w:lang w:val="fr-CH"/>
        </w:rPr>
        <w:t>–</w:t>
      </w:r>
      <w:r w:rsidRPr="00046243">
        <w:rPr>
          <w:lang w:val="fr-CH"/>
        </w:rPr>
        <w:tab/>
      </w:r>
      <w:r w:rsidRPr="00C71DFF">
        <w:rPr>
          <w:lang w:val="fr-CH"/>
        </w:rPr>
        <w:t>Améliorer et mettre à jour les Recommandations UIT</w:t>
      </w:r>
      <w:r w:rsidRPr="00C71DFF">
        <w:rPr>
          <w:lang w:val="fr-CH"/>
        </w:rPr>
        <w:noBreakHyphen/>
        <w:t xml:space="preserve">T </w:t>
      </w:r>
      <w:r w:rsidRPr="00C71DFF">
        <w:rPr>
          <w:lang w:val="fr-FR"/>
        </w:rPr>
        <w:t>F.700</w:t>
      </w:r>
      <w:r w:rsidRPr="00C71DFF">
        <w:rPr>
          <w:rFonts w:hint="eastAsia"/>
          <w:lang w:val="fr-FR"/>
        </w:rPr>
        <w:t>, F.701, F.702, F.</w:t>
      </w:r>
      <w:r w:rsidRPr="00C71DFF">
        <w:rPr>
          <w:lang w:val="fr-FR"/>
        </w:rPr>
        <w:t>703, F.720, F.721, F.723, F.724, F.731</w:t>
      </w:r>
      <w:r w:rsidRPr="00C71DFF">
        <w:rPr>
          <w:rFonts w:hint="eastAsia"/>
          <w:lang w:val="fr-FR"/>
        </w:rPr>
        <w:t xml:space="preserve">, F.732, </w:t>
      </w:r>
      <w:r w:rsidR="00CD2EB5">
        <w:rPr>
          <w:lang w:val="fr-FR"/>
        </w:rPr>
        <w:t>F.</w:t>
      </w:r>
      <w:r w:rsidRPr="00C71DFF">
        <w:rPr>
          <w:lang w:val="fr-FR"/>
        </w:rPr>
        <w:t>733, F.740</w:t>
      </w:r>
      <w:r w:rsidRPr="00C71DFF">
        <w:rPr>
          <w:rFonts w:hint="eastAsia"/>
          <w:lang w:val="fr-FR"/>
        </w:rPr>
        <w:t>, F.741, F.742, F.</w:t>
      </w:r>
      <w:r w:rsidRPr="00C71DFF">
        <w:rPr>
          <w:lang w:val="fr-FR"/>
        </w:rPr>
        <w:t>743,</w:t>
      </w:r>
      <w:r w:rsidRPr="00C71DFF">
        <w:rPr>
          <w:rFonts w:hint="eastAsia"/>
          <w:lang w:val="fr-FR"/>
        </w:rPr>
        <w:t xml:space="preserve"> F.743.1, F.745, </w:t>
      </w:r>
      <w:r w:rsidRPr="00C71DFF">
        <w:rPr>
          <w:lang w:val="fr-FR"/>
        </w:rPr>
        <w:t xml:space="preserve">F.746, F.746.1, F.746.2, F.746.3, F.750, F.761, H.610, H.611, H.622.2, </w:t>
      </w:r>
      <w:hyperlink r:id="rId12" w:history="1">
        <w:r w:rsidRPr="00C71DFF">
          <w:rPr>
            <w:lang w:val="fr-FR"/>
          </w:rPr>
          <w:t>H.625</w:t>
        </w:r>
      </w:hyperlink>
      <w:r w:rsidRPr="00C71DFF">
        <w:rPr>
          <w:lang w:val="fr-FR"/>
        </w:rPr>
        <w:t xml:space="preserve">, H.626, </w:t>
      </w:r>
      <w:hyperlink r:id="rId13" w:history="1">
        <w:r w:rsidRPr="00C71DFF">
          <w:rPr>
            <w:lang w:val="fr-FR"/>
          </w:rPr>
          <w:t>H.626.1</w:t>
        </w:r>
      </w:hyperlink>
      <w:r w:rsidR="00CD2EB5">
        <w:rPr>
          <w:lang w:val="fr-FR"/>
        </w:rPr>
        <w:t xml:space="preserve"> et</w:t>
      </w:r>
      <w:r w:rsidR="00C71DFF">
        <w:rPr>
          <w:lang w:val="fr-FR"/>
        </w:rPr>
        <w:t xml:space="preserve"> H.627.</w:t>
      </w:r>
    </w:p>
    <w:p w:rsidR="00EF7732" w:rsidRPr="00046243" w:rsidRDefault="00EF7732" w:rsidP="00EF7732">
      <w:pPr>
        <w:pStyle w:val="enumlev1"/>
        <w:rPr>
          <w:lang w:val="fr-CH"/>
        </w:rPr>
      </w:pPr>
      <w:r w:rsidRPr="00046243">
        <w:rPr>
          <w:lang w:val="fr-CH"/>
        </w:rPr>
        <w:t>–</w:t>
      </w:r>
      <w:r w:rsidRPr="00046243">
        <w:rPr>
          <w:lang w:val="fr-CH"/>
        </w:rPr>
        <w:tab/>
        <w:t>Identifier les besoins concernant les fonctions de service multimédia indépendantes des services.</w:t>
      </w:r>
    </w:p>
    <w:p w:rsidR="00EF7732" w:rsidRPr="00046243" w:rsidRDefault="00EF7732" w:rsidP="00EF7732">
      <w:pPr>
        <w:pStyle w:val="enumlev1"/>
        <w:rPr>
          <w:lang w:val="fr-CH"/>
        </w:rPr>
      </w:pPr>
      <w:r w:rsidRPr="00046243">
        <w:rPr>
          <w:lang w:val="fr-CH"/>
        </w:rPr>
        <w:t>–</w:t>
      </w:r>
      <w:r w:rsidRPr="00046243">
        <w:rPr>
          <w:lang w:val="fr-CH"/>
        </w:rPr>
        <w:tab/>
        <w:t>Elaborer des spécifications d'architecture indépendantes des services (par exemple technologie d'inspection, politique d'inspection, fonction de fourniture, topologies de réseau, robustesse, etc.)</w:t>
      </w:r>
      <w:r w:rsidR="00C71DFF">
        <w:rPr>
          <w:lang w:val="fr-CH"/>
        </w:rPr>
        <w:t>.</w:t>
      </w:r>
    </w:p>
    <w:p w:rsidR="00EF7732" w:rsidRPr="00046243" w:rsidRDefault="00EF7732" w:rsidP="00621B0A">
      <w:pPr>
        <w:rPr>
          <w:szCs w:val="24"/>
          <w:lang w:val="fr-CH"/>
        </w:rPr>
      </w:pPr>
      <w:r w:rsidRPr="00046243">
        <w:rPr>
          <w:lang w:val="fr-CH"/>
        </w:rPr>
        <w:t>L'état actuel d'avancement des travaux au titre de la présente Question est indiqué dans le programme de travail de la CE 16</w:t>
      </w:r>
      <w:r w:rsidR="00CD2EB5">
        <w:rPr>
          <w:lang w:val="fr-CH"/>
        </w:rPr>
        <w:t xml:space="preserve"> </w:t>
      </w:r>
      <w:r w:rsidRPr="00046243">
        <w:rPr>
          <w:lang w:val="fr-CH"/>
        </w:rPr>
        <w:t>(</w:t>
      </w:r>
      <w:hyperlink r:id="rId14" w:history="1">
        <w:r w:rsidRPr="00046243">
          <w:rPr>
            <w:rStyle w:val="Hyperlink"/>
            <w:lang w:val="fr-CH"/>
          </w:rPr>
          <w:t>http://itu.int/ITU-T/workprog/wp_search.aspx?sp=15&amp;q=21/16</w:t>
        </w:r>
      </w:hyperlink>
      <w:r w:rsidRPr="00046243">
        <w:rPr>
          <w:lang w:val="fr-CH"/>
        </w:rPr>
        <w:t>).</w:t>
      </w:r>
    </w:p>
    <w:p w:rsidR="00EF7732" w:rsidRPr="002A595C" w:rsidRDefault="00EF7732" w:rsidP="00C71DFF">
      <w:pPr>
        <w:pStyle w:val="Heading3"/>
        <w:rPr>
          <w:lang w:val="fr-CH"/>
        </w:rPr>
      </w:pPr>
      <w:r>
        <w:rPr>
          <w:lang w:val="fr-CH"/>
        </w:rPr>
        <w:t>D.4</w:t>
      </w:r>
      <w:r>
        <w:rPr>
          <w:lang w:val="fr-CH"/>
        </w:rPr>
        <w:tab/>
        <w:t>Relations</w:t>
      </w:r>
    </w:p>
    <w:p w:rsidR="00EF7732" w:rsidRDefault="00EF7732" w:rsidP="00EF7732">
      <w:pPr>
        <w:pStyle w:val="headingb0"/>
        <w:rPr>
          <w:lang w:val="fr-FR"/>
        </w:rPr>
      </w:pPr>
      <w:r>
        <w:rPr>
          <w:lang w:val="fr-FR"/>
        </w:rPr>
        <w:t>Recommandations:</w:t>
      </w:r>
    </w:p>
    <w:p w:rsidR="00EF7732" w:rsidRPr="001132E0" w:rsidRDefault="00C71DFF" w:rsidP="00CD2EB5">
      <w:pPr>
        <w:ind w:left="1134" w:hanging="1134"/>
        <w:rPr>
          <w:lang w:val="fr-CH"/>
        </w:rPr>
      </w:pPr>
      <w:r w:rsidRPr="00C71DFF">
        <w:rPr>
          <w:lang w:val="fr-CH"/>
        </w:rPr>
        <w:t>•</w:t>
      </w:r>
      <w:r w:rsidR="00EF7732" w:rsidRPr="001132E0">
        <w:rPr>
          <w:lang w:val="fr-CH"/>
        </w:rPr>
        <w:tab/>
        <w:t>Recommandations des séries F, G, H, I, Q, T,</w:t>
      </w:r>
      <w:r>
        <w:rPr>
          <w:lang w:val="fr-CH"/>
        </w:rPr>
        <w:t xml:space="preserve"> V, X et Y relevant de la</w:t>
      </w:r>
      <w:r w:rsidR="00CD2EB5">
        <w:rPr>
          <w:lang w:val="fr-CH"/>
        </w:rPr>
        <w:t xml:space="preserve"> compétence de la </w:t>
      </w:r>
      <w:r>
        <w:rPr>
          <w:lang w:val="fr-CH"/>
        </w:rPr>
        <w:t>CE 16</w:t>
      </w:r>
    </w:p>
    <w:p w:rsidR="00EF7732" w:rsidRPr="001132E0" w:rsidRDefault="00C71DFF" w:rsidP="00C71DFF">
      <w:pPr>
        <w:rPr>
          <w:lang w:val="fr-CH"/>
        </w:rPr>
      </w:pPr>
      <w:r w:rsidRPr="00C71DFF">
        <w:rPr>
          <w:lang w:val="fr-CH"/>
        </w:rPr>
        <w:t>•</w:t>
      </w:r>
      <w:r w:rsidR="00EF7732" w:rsidRPr="001132E0">
        <w:rPr>
          <w:lang w:val="fr-CH"/>
        </w:rPr>
        <w:tab/>
        <w:t xml:space="preserve">Séries </w:t>
      </w:r>
      <w:r w:rsidR="00EF7732">
        <w:rPr>
          <w:lang w:val="fr-CH"/>
        </w:rPr>
        <w:t xml:space="preserve">UIT-T </w:t>
      </w:r>
      <w:r>
        <w:rPr>
          <w:lang w:val="fr-CH"/>
        </w:rPr>
        <w:t>J.160 et J.170</w:t>
      </w:r>
    </w:p>
    <w:p w:rsidR="00EF7732" w:rsidRPr="002A595C" w:rsidRDefault="00EF7732" w:rsidP="00EF7732">
      <w:pPr>
        <w:pStyle w:val="headingb0"/>
        <w:rPr>
          <w:lang w:val="fr-CH"/>
        </w:rPr>
      </w:pPr>
      <w:r>
        <w:rPr>
          <w:lang w:val="fr-FR"/>
        </w:rPr>
        <w:t>Questions:</w:t>
      </w:r>
    </w:p>
    <w:p w:rsidR="00EF7732" w:rsidRDefault="00C71DFF" w:rsidP="00EF7732">
      <w:pPr>
        <w:rPr>
          <w:lang w:val="fr-CH"/>
        </w:rPr>
      </w:pPr>
      <w:r w:rsidRPr="00C71DFF">
        <w:rPr>
          <w:lang w:val="fr-CH"/>
        </w:rPr>
        <w:t>•</w:t>
      </w:r>
      <w:r w:rsidR="00EF7732" w:rsidRPr="001132E0">
        <w:rPr>
          <w:lang w:val="fr-CH"/>
        </w:rPr>
        <w:tab/>
      </w:r>
      <w:r w:rsidR="00EF7732">
        <w:rPr>
          <w:lang w:val="fr-CH"/>
        </w:rPr>
        <w:t>Toutes les Questio</w:t>
      </w:r>
      <w:r>
        <w:rPr>
          <w:lang w:val="fr-CH"/>
        </w:rPr>
        <w:t>ns de la Commission d'études 16</w:t>
      </w:r>
    </w:p>
    <w:p w:rsidR="00EF7732" w:rsidRPr="001132E0" w:rsidRDefault="00EF7732" w:rsidP="00EF7732">
      <w:pPr>
        <w:pStyle w:val="headingb0"/>
        <w:rPr>
          <w:lang w:val="fr-FR"/>
        </w:rPr>
      </w:pPr>
      <w:r w:rsidRPr="001132E0">
        <w:rPr>
          <w:lang w:val="fr-FR"/>
        </w:rPr>
        <w:lastRenderedPageBreak/>
        <w:t>Commissions d'études:</w:t>
      </w:r>
    </w:p>
    <w:p w:rsidR="00EF7732" w:rsidRDefault="00C71DFF" w:rsidP="00CD2EB5">
      <w:pPr>
        <w:ind w:left="1134" w:hanging="1134"/>
        <w:rPr>
          <w:lang w:val="fr-CH"/>
        </w:rPr>
      </w:pPr>
      <w:r w:rsidRPr="00C71DFF">
        <w:rPr>
          <w:lang w:val="fr-CH"/>
        </w:rPr>
        <w:t>•</w:t>
      </w:r>
      <w:r w:rsidR="00EF7732" w:rsidRPr="001132E0">
        <w:rPr>
          <w:lang w:val="fr-CH"/>
        </w:rPr>
        <w:tab/>
        <w:t>CE 2, 9, 11, 12, 13, 15</w:t>
      </w:r>
      <w:r w:rsidR="00EF7732">
        <w:rPr>
          <w:lang w:val="fr-CH"/>
        </w:rPr>
        <w:t>,</w:t>
      </w:r>
      <w:r w:rsidR="00EF7732" w:rsidRPr="001132E0">
        <w:rPr>
          <w:lang w:val="fr-CH"/>
        </w:rPr>
        <w:t xml:space="preserve"> 17 </w:t>
      </w:r>
      <w:r w:rsidR="00EF7732">
        <w:rPr>
          <w:lang w:val="fr-CH"/>
        </w:rPr>
        <w:t xml:space="preserve">et 20 </w:t>
      </w:r>
      <w:r w:rsidR="00EF7732" w:rsidRPr="001132E0">
        <w:rPr>
          <w:lang w:val="fr-CH"/>
        </w:rPr>
        <w:t>de l'UIT</w:t>
      </w:r>
      <w:r w:rsidR="00EF7732" w:rsidRPr="001132E0">
        <w:rPr>
          <w:lang w:val="fr-CH"/>
        </w:rPr>
        <w:noBreakHyphen/>
        <w:t>T pour les études relatives au multimédia</w:t>
      </w:r>
      <w:r w:rsidR="00EF7732">
        <w:rPr>
          <w:lang w:val="fr-CH"/>
        </w:rPr>
        <w:t xml:space="preserve"> </w:t>
      </w:r>
      <w:r w:rsidR="00CD2EB5">
        <w:rPr>
          <w:lang w:val="fr-CH"/>
        </w:rPr>
        <w:t>se rapport</w:t>
      </w:r>
      <w:r w:rsidR="00EF7732">
        <w:rPr>
          <w:lang w:val="fr-CH"/>
        </w:rPr>
        <w:t xml:space="preserve">ant </w:t>
      </w:r>
      <w:r w:rsidR="00CD2EB5">
        <w:rPr>
          <w:lang w:val="fr-CH"/>
        </w:rPr>
        <w:t xml:space="preserve">à </w:t>
      </w:r>
      <w:r w:rsidR="00EF7732">
        <w:rPr>
          <w:lang w:val="fr-CH"/>
        </w:rPr>
        <w:t>l</w:t>
      </w:r>
      <w:r w:rsidR="007312CB">
        <w:rPr>
          <w:lang w:val="fr-CH"/>
        </w:rPr>
        <w:t>'</w:t>
      </w:r>
      <w:r w:rsidR="00EF7732">
        <w:rPr>
          <w:lang w:val="fr-CH"/>
        </w:rPr>
        <w:t xml:space="preserve">informatique en nuage, </w:t>
      </w:r>
      <w:r w:rsidR="00CD2EB5">
        <w:rPr>
          <w:lang w:val="fr-CH"/>
        </w:rPr>
        <w:t>aux</w:t>
      </w:r>
      <w:r w:rsidR="00EF7732">
        <w:rPr>
          <w:lang w:val="fr-CH"/>
        </w:rPr>
        <w:t xml:space="preserve"> réseaux futurs et </w:t>
      </w:r>
      <w:r w:rsidR="00CD2EB5">
        <w:rPr>
          <w:lang w:val="fr-CH"/>
        </w:rPr>
        <w:t xml:space="preserve">à </w:t>
      </w:r>
      <w:r w:rsidR="00EF7732">
        <w:rPr>
          <w:lang w:val="fr-CH"/>
        </w:rPr>
        <w:t>l</w:t>
      </w:r>
      <w:r w:rsidR="007312CB">
        <w:rPr>
          <w:lang w:val="fr-CH"/>
        </w:rPr>
        <w:t>'</w:t>
      </w:r>
      <w:r w:rsidR="00EF7732">
        <w:rPr>
          <w:lang w:val="fr-CH"/>
        </w:rPr>
        <w:t>Internet des objets (</w:t>
      </w:r>
      <w:proofErr w:type="spellStart"/>
      <w:r w:rsidR="00EF7732">
        <w:rPr>
          <w:lang w:val="fr-CH"/>
        </w:rPr>
        <w:t>IoT</w:t>
      </w:r>
      <w:proofErr w:type="spellEnd"/>
      <w:r w:rsidR="00EF7732">
        <w:rPr>
          <w:lang w:val="fr-CH"/>
        </w:rPr>
        <w:t>)</w:t>
      </w:r>
    </w:p>
    <w:p w:rsidR="00EF7732" w:rsidRPr="001132E0" w:rsidRDefault="00C71DFF" w:rsidP="00C71DFF">
      <w:pPr>
        <w:rPr>
          <w:lang w:val="fr-CH"/>
        </w:rPr>
      </w:pPr>
      <w:r w:rsidRPr="00C71DFF">
        <w:rPr>
          <w:lang w:val="fr-CH"/>
        </w:rPr>
        <w:t>•</w:t>
      </w:r>
      <w:r w:rsidR="00EF7732" w:rsidRPr="001132E0">
        <w:rPr>
          <w:lang w:val="fr-CH"/>
        </w:rPr>
        <w:tab/>
        <w:t>CE 5 de l'UIT-T pour les questions liées aux TIC et au</w:t>
      </w:r>
      <w:r w:rsidR="00EF7732">
        <w:rPr>
          <w:lang w:val="fr-CH"/>
        </w:rPr>
        <w:t>x</w:t>
      </w:r>
      <w:r w:rsidR="00EF7732" w:rsidRPr="001132E0">
        <w:rPr>
          <w:lang w:val="fr-CH"/>
        </w:rPr>
        <w:t xml:space="preserve"> changement</w:t>
      </w:r>
      <w:r w:rsidR="00EF7732">
        <w:rPr>
          <w:lang w:val="fr-CH"/>
        </w:rPr>
        <w:t>s</w:t>
      </w:r>
      <w:r w:rsidR="00EF7732" w:rsidRPr="001132E0">
        <w:rPr>
          <w:lang w:val="fr-CH"/>
        </w:rPr>
        <w:t xml:space="preserve"> climatique</w:t>
      </w:r>
      <w:r w:rsidR="00EF7732">
        <w:rPr>
          <w:lang w:val="fr-CH"/>
        </w:rPr>
        <w:t>s</w:t>
      </w:r>
    </w:p>
    <w:p w:rsidR="00EF7732" w:rsidRPr="001132E0" w:rsidRDefault="00C71DFF" w:rsidP="00C71DFF">
      <w:pPr>
        <w:ind w:left="1134" w:hanging="1134"/>
        <w:rPr>
          <w:lang w:val="fr-CH"/>
        </w:rPr>
      </w:pPr>
      <w:r w:rsidRPr="00C71DFF">
        <w:rPr>
          <w:lang w:val="fr-CH"/>
        </w:rPr>
        <w:t>•</w:t>
      </w:r>
      <w:r w:rsidR="00EF7732" w:rsidRPr="001132E0">
        <w:rPr>
          <w:lang w:val="fr-CH"/>
        </w:rPr>
        <w:tab/>
        <w:t>CE 6 de l'UIT</w:t>
      </w:r>
      <w:r w:rsidR="00EF7732" w:rsidRPr="001132E0">
        <w:rPr>
          <w:lang w:val="fr-CH"/>
        </w:rPr>
        <w:noBreakHyphen/>
        <w:t>R pour les études relatives au multimédia et les services et</w:t>
      </w:r>
      <w:r w:rsidR="00CD2EB5">
        <w:rPr>
          <w:lang w:val="fr-CH"/>
        </w:rPr>
        <w:t xml:space="preserve"> applications de radiodiffusion</w:t>
      </w:r>
    </w:p>
    <w:p w:rsidR="00EF7732" w:rsidRDefault="00EF7732" w:rsidP="00EF7732">
      <w:pPr>
        <w:pStyle w:val="headingb0"/>
        <w:rPr>
          <w:lang w:val="fr-FR"/>
        </w:rPr>
      </w:pPr>
      <w:r>
        <w:rPr>
          <w:lang w:val="fr-FR"/>
        </w:rPr>
        <w:t>Autres organismes:</w:t>
      </w:r>
    </w:p>
    <w:p w:rsidR="00EF7732" w:rsidRPr="001132E0" w:rsidRDefault="00C71DFF" w:rsidP="00C71DFF">
      <w:pPr>
        <w:rPr>
          <w:lang w:val="fr-CH" w:eastAsia="zh-CN"/>
        </w:rPr>
      </w:pPr>
      <w:r w:rsidRPr="00C71DFF">
        <w:rPr>
          <w:lang w:val="fr-CH"/>
        </w:rPr>
        <w:t>•</w:t>
      </w:r>
      <w:r w:rsidR="00EF7732" w:rsidRPr="001132E0">
        <w:rPr>
          <w:lang w:val="fr-CH"/>
        </w:rPr>
        <w:tab/>
      </w:r>
      <w:r w:rsidR="00EF7732" w:rsidRPr="001132E0">
        <w:rPr>
          <w:lang w:val="fr-CH" w:eastAsia="zh-CN"/>
        </w:rPr>
        <w:t>3GPP, 3GPP2,</w:t>
      </w:r>
      <w:r w:rsidR="007312CB">
        <w:rPr>
          <w:lang w:val="fr-CH" w:eastAsia="zh-CN"/>
        </w:rPr>
        <w:t xml:space="preserve"> </w:t>
      </w:r>
      <w:r w:rsidR="00EF7732" w:rsidRPr="001132E0">
        <w:rPr>
          <w:lang w:val="fr-CH" w:eastAsia="zh-CN"/>
        </w:rPr>
        <w:t>pour les services et a</w:t>
      </w:r>
      <w:r>
        <w:rPr>
          <w:lang w:val="fr-CH" w:eastAsia="zh-CN"/>
        </w:rPr>
        <w:t>pplications multimédias mobiles</w:t>
      </w:r>
    </w:p>
    <w:p w:rsidR="00EF7732" w:rsidRPr="001132E0" w:rsidRDefault="00C71DFF" w:rsidP="00C71DFF">
      <w:pPr>
        <w:ind w:left="1134" w:hanging="1134"/>
        <w:rPr>
          <w:lang w:val="fr-CH"/>
        </w:rPr>
      </w:pPr>
      <w:r w:rsidRPr="00C71DFF">
        <w:rPr>
          <w:lang w:val="fr-CH"/>
        </w:rPr>
        <w:t>•</w:t>
      </w:r>
      <w:r w:rsidR="00EF7732" w:rsidRPr="001132E0">
        <w:rPr>
          <w:lang w:val="fr-CH"/>
        </w:rPr>
        <w:tab/>
        <w:t>Groupes s'occupant d'architecture au sein d'organismes régionaux de norma</w:t>
      </w:r>
      <w:r>
        <w:rPr>
          <w:lang w:val="fr-CH"/>
        </w:rPr>
        <w:t>lisation des télécommunications</w:t>
      </w:r>
    </w:p>
    <w:p w:rsidR="00EF7732" w:rsidRPr="001132E0" w:rsidRDefault="00C71DFF" w:rsidP="00C71DFF">
      <w:pPr>
        <w:ind w:left="1134" w:hanging="1134"/>
        <w:rPr>
          <w:lang w:val="fr-CH"/>
        </w:rPr>
      </w:pPr>
      <w:r w:rsidRPr="00C71DFF">
        <w:rPr>
          <w:lang w:val="fr-CH"/>
        </w:rPr>
        <w:t>•</w:t>
      </w:r>
      <w:r w:rsidR="00EF7732" w:rsidRPr="001132E0">
        <w:rPr>
          <w:lang w:val="fr-CH"/>
        </w:rPr>
        <w:tab/>
        <w:t xml:space="preserve">IETF pour les services Internet (en particulier les domaines des applications </w:t>
      </w:r>
      <w:r w:rsidR="00CD2EB5">
        <w:rPr>
          <w:lang w:val="fr-CH"/>
        </w:rPr>
        <w:t xml:space="preserve">et </w:t>
      </w:r>
      <w:r w:rsidR="00EF7732" w:rsidRPr="001132E0">
        <w:rPr>
          <w:lang w:val="fr-CH"/>
        </w:rPr>
        <w:t>en temps réel,</w:t>
      </w:r>
      <w:r>
        <w:rPr>
          <w:lang w:val="fr-CH"/>
        </w:rPr>
        <w:t xml:space="preserve"> du transport et de l'Internet)</w:t>
      </w:r>
    </w:p>
    <w:p w:rsidR="00EF7732" w:rsidRPr="001132E0" w:rsidRDefault="00C71DFF" w:rsidP="00C71DFF">
      <w:pPr>
        <w:rPr>
          <w:lang w:val="fr-CH" w:eastAsia="zh-CN"/>
        </w:rPr>
      </w:pPr>
      <w:r w:rsidRPr="00C71DFF">
        <w:rPr>
          <w:lang w:val="fr-CH"/>
        </w:rPr>
        <w:t>•</w:t>
      </w:r>
      <w:r w:rsidR="00EF7732" w:rsidRPr="001132E0">
        <w:rPr>
          <w:lang w:val="fr-CH"/>
        </w:rPr>
        <w:tab/>
      </w:r>
      <w:r w:rsidR="00EF7732" w:rsidRPr="001132E0">
        <w:rPr>
          <w:lang w:val="fr-CH" w:eastAsia="zh-CN"/>
        </w:rPr>
        <w:t>W3C pour les services et ap</w:t>
      </w:r>
      <w:r>
        <w:rPr>
          <w:lang w:val="fr-CH" w:eastAsia="zh-CN"/>
        </w:rPr>
        <w:t>plications multimédias Internet</w:t>
      </w:r>
    </w:p>
    <w:p w:rsidR="00EF7732" w:rsidRPr="001132E0" w:rsidRDefault="00C71DFF" w:rsidP="00C71DFF">
      <w:pPr>
        <w:rPr>
          <w:lang w:val="fr-CH"/>
        </w:rPr>
      </w:pPr>
      <w:r w:rsidRPr="00C71DFF">
        <w:rPr>
          <w:lang w:val="fr-CH"/>
        </w:rPr>
        <w:t>•</w:t>
      </w:r>
      <w:r w:rsidR="00EF7732" w:rsidRPr="001132E0">
        <w:rPr>
          <w:lang w:val="fr-CH"/>
        </w:rPr>
        <w:tab/>
      </w:r>
      <w:r w:rsidR="00EF7732" w:rsidRPr="001132E0">
        <w:rPr>
          <w:lang w:val="fr-CH" w:eastAsia="zh-CN"/>
        </w:rPr>
        <w:t>DMTF pour les services et applications multimédias</w:t>
      </w:r>
      <w:r>
        <w:rPr>
          <w:lang w:val="fr-CH" w:eastAsia="zh-CN"/>
        </w:rPr>
        <w:t xml:space="preserve"> liés à l'informatique en nuage</w:t>
      </w:r>
    </w:p>
    <w:p w:rsidR="00EF7732" w:rsidRPr="001132E0" w:rsidRDefault="00C71DFF" w:rsidP="00C71DFF">
      <w:pPr>
        <w:rPr>
          <w:lang w:val="fr-CH"/>
        </w:rPr>
      </w:pPr>
      <w:r w:rsidRPr="00C71DFF">
        <w:rPr>
          <w:lang w:val="fr-CH"/>
        </w:rPr>
        <w:t>•</w:t>
      </w:r>
      <w:r>
        <w:rPr>
          <w:lang w:val="fr-CH"/>
        </w:rPr>
        <w:tab/>
        <w:t>IMTC pour l'interopérabilité</w:t>
      </w:r>
    </w:p>
    <w:p w:rsidR="00EF7732" w:rsidRPr="001132E0" w:rsidRDefault="00C71DFF" w:rsidP="00C71DFF">
      <w:pPr>
        <w:ind w:left="1134" w:hanging="1134"/>
        <w:rPr>
          <w:lang w:val="fr-CH"/>
        </w:rPr>
      </w:pPr>
      <w:r w:rsidRPr="00C71DFF">
        <w:rPr>
          <w:lang w:val="fr-CH"/>
        </w:rPr>
        <w:t>•</w:t>
      </w:r>
      <w:r w:rsidR="00EF7732" w:rsidRPr="001132E0">
        <w:rPr>
          <w:lang w:val="fr-CH"/>
        </w:rPr>
        <w:tab/>
        <w:t>Broadband Forum</w:t>
      </w:r>
      <w:r w:rsidR="00EF7732" w:rsidRPr="001132E0">
        <w:rPr>
          <w:lang w:val="fr-CH" w:eastAsia="zh-CN"/>
        </w:rPr>
        <w:t xml:space="preserve"> pour les questions liées aux réseaux domestiques et autres question</w:t>
      </w:r>
      <w:r>
        <w:rPr>
          <w:lang w:val="fr-CH" w:eastAsia="zh-CN"/>
        </w:rPr>
        <w:t>s liées aux réseaux IP/MPLS E2E</w:t>
      </w:r>
    </w:p>
    <w:p w:rsidR="00EF7732" w:rsidRPr="001132E0" w:rsidRDefault="00C71DFF" w:rsidP="00C71DFF">
      <w:pPr>
        <w:ind w:left="1134" w:hanging="1134"/>
        <w:rPr>
          <w:lang w:val="fr-CH"/>
        </w:rPr>
      </w:pPr>
      <w:r w:rsidRPr="00C71DFF">
        <w:rPr>
          <w:lang w:val="fr-CH"/>
        </w:rPr>
        <w:t>•</w:t>
      </w:r>
      <w:r w:rsidR="00EF7732" w:rsidRPr="001132E0">
        <w:rPr>
          <w:lang w:val="fr-CH"/>
        </w:rPr>
        <w:tab/>
        <w:t>ISO, CEI, OASIS et ONU/CEE pour le Mémorandum d'acco</w:t>
      </w:r>
      <w:r>
        <w:rPr>
          <w:lang w:val="fr-CH"/>
        </w:rPr>
        <w:t>rd sur le commerce électronique</w:t>
      </w:r>
    </w:p>
    <w:p w:rsidR="00EF7732" w:rsidRPr="001132E0" w:rsidRDefault="00C71DFF" w:rsidP="00621B0A">
      <w:pPr>
        <w:ind w:left="1134" w:hanging="1134"/>
        <w:rPr>
          <w:lang w:val="fr-CH"/>
        </w:rPr>
      </w:pPr>
      <w:r w:rsidRPr="00C71DFF">
        <w:rPr>
          <w:lang w:val="fr-CH"/>
        </w:rPr>
        <w:t>•</w:t>
      </w:r>
      <w:r w:rsidR="00EF7732" w:rsidRPr="001132E0">
        <w:rPr>
          <w:lang w:val="fr-CH"/>
        </w:rPr>
        <w:tab/>
        <w:t>ISO/CEI JTC 1/SC 25 (</w:t>
      </w:r>
      <w:r w:rsidR="00621B0A">
        <w:rPr>
          <w:lang w:val="fr-CH"/>
        </w:rPr>
        <w:t>r</w:t>
      </w:r>
      <w:r w:rsidR="00EF7732" w:rsidRPr="001132E0">
        <w:rPr>
          <w:lang w:val="fr-CH"/>
        </w:rPr>
        <w:t>éseaux domestiques), SC 29 (</w:t>
      </w:r>
      <w:r w:rsidR="00EF7732">
        <w:rPr>
          <w:lang w:val="fr-CH"/>
        </w:rPr>
        <w:t>JPEG/</w:t>
      </w:r>
      <w:r w:rsidR="00CD2EB5">
        <w:rPr>
          <w:lang w:val="fr-CH"/>
        </w:rPr>
        <w:t xml:space="preserve">MPEG) </w:t>
      </w:r>
      <w:r w:rsidR="00EF7732">
        <w:rPr>
          <w:lang w:val="fr-CH"/>
        </w:rPr>
        <w:t>et SC 35 (interfaces utilisateur)</w:t>
      </w:r>
    </w:p>
    <w:p w:rsidR="00EF7732" w:rsidRPr="00304474" w:rsidRDefault="00C71DFF" w:rsidP="00C71DFF">
      <w:pPr>
        <w:rPr>
          <w:lang w:val="fr-FR"/>
        </w:rPr>
      </w:pPr>
      <w:r w:rsidRPr="00C71DFF">
        <w:rPr>
          <w:lang w:val="fr-CH"/>
        </w:rPr>
        <w:t>•</w:t>
      </w:r>
      <w:r w:rsidR="00EF7732" w:rsidRPr="00304474">
        <w:rPr>
          <w:lang w:val="fr-FR"/>
        </w:rPr>
        <w:tab/>
      </w:r>
      <w:bookmarkStart w:id="39" w:name="lt_pId443"/>
      <w:r w:rsidR="00EF7732" w:rsidRPr="00304474">
        <w:rPr>
          <w:lang w:val="fr-FR"/>
        </w:rPr>
        <w:t>APT ASTAP E.G.-MA</w:t>
      </w:r>
      <w:r w:rsidR="00EF7732" w:rsidRPr="00304474">
        <w:rPr>
          <w:rFonts w:hint="eastAsia"/>
          <w:lang w:val="fr-FR"/>
        </w:rPr>
        <w:t xml:space="preserve"> </w:t>
      </w:r>
      <w:bookmarkEnd w:id="39"/>
      <w:r w:rsidR="00EF7732" w:rsidRPr="00304474">
        <w:rPr>
          <w:lang w:val="fr-FR"/>
        </w:rPr>
        <w:t>pour la traduction parole-parole</w:t>
      </w:r>
    </w:p>
    <w:p w:rsidR="00EF7732" w:rsidRPr="00304474" w:rsidRDefault="00EF7732" w:rsidP="00EF7732">
      <w:pPr>
        <w:tabs>
          <w:tab w:val="clear" w:pos="1134"/>
          <w:tab w:val="clear" w:pos="1871"/>
          <w:tab w:val="clear" w:pos="2268"/>
        </w:tabs>
        <w:overflowPunct/>
        <w:autoSpaceDE/>
        <w:autoSpaceDN/>
        <w:adjustRightInd/>
        <w:spacing w:before="0"/>
        <w:textAlignment w:val="auto"/>
        <w:rPr>
          <w:lang w:val="fr-FR"/>
        </w:rPr>
      </w:pPr>
      <w:r w:rsidRPr="00304474">
        <w:rPr>
          <w:lang w:val="fr-FR"/>
        </w:rPr>
        <w:br w:type="page"/>
      </w:r>
    </w:p>
    <w:p w:rsidR="00EF7732" w:rsidRPr="001132E0" w:rsidRDefault="00C71DFF" w:rsidP="00EF7732">
      <w:pPr>
        <w:pStyle w:val="QuestionNo"/>
        <w:rPr>
          <w:lang w:val="fr-CH"/>
        </w:rPr>
      </w:pPr>
      <w:bookmarkStart w:id="40" w:name="lt_pId444"/>
      <w:r>
        <w:rPr>
          <w:lang w:val="fr-CH"/>
        </w:rPr>
        <w:lastRenderedPageBreak/>
        <w:t>projet de</w:t>
      </w:r>
      <w:r w:rsidR="00EF7732" w:rsidRPr="001132E0">
        <w:rPr>
          <w:lang w:val="fr-CH"/>
        </w:rPr>
        <w:t xml:space="preserve"> Question E/16</w:t>
      </w:r>
      <w:bookmarkEnd w:id="40"/>
    </w:p>
    <w:p w:rsidR="00EF7732" w:rsidRDefault="00EF7732" w:rsidP="00EF7732">
      <w:pPr>
        <w:pStyle w:val="Questiontitle"/>
        <w:rPr>
          <w:lang w:val="fr-CH"/>
        </w:rPr>
      </w:pPr>
      <w:r w:rsidRPr="001132E0">
        <w:rPr>
          <w:lang w:val="fr-CH"/>
        </w:rPr>
        <w:t xml:space="preserve">Plates-formes d'applications multimédias et systèmes d'extrémité </w:t>
      </w:r>
      <w:r w:rsidR="00C71DFF">
        <w:rPr>
          <w:lang w:val="fr-CH"/>
        </w:rPr>
        <w:br/>
      </w:r>
      <w:r w:rsidRPr="001132E0">
        <w:rPr>
          <w:lang w:val="fr-CH"/>
        </w:rPr>
        <w:t>pour la TVIP</w:t>
      </w:r>
    </w:p>
    <w:p w:rsidR="00EF7732" w:rsidRPr="001132E0" w:rsidRDefault="00EF7732" w:rsidP="00EF7732">
      <w:pPr>
        <w:rPr>
          <w:lang w:val="fr-CH"/>
        </w:rPr>
      </w:pPr>
      <w:r>
        <w:rPr>
          <w:lang w:val="fr-CH"/>
        </w:rPr>
        <w:t>(Suite de la Question 13/16)</w:t>
      </w:r>
    </w:p>
    <w:p w:rsidR="00EF7732" w:rsidRDefault="00EF7732" w:rsidP="00C71DFF">
      <w:pPr>
        <w:pStyle w:val="Heading3"/>
        <w:rPr>
          <w:lang w:val="fr-CH"/>
        </w:rPr>
      </w:pPr>
      <w:r>
        <w:rPr>
          <w:lang w:val="fr-CH"/>
        </w:rPr>
        <w:t>E.1</w:t>
      </w:r>
      <w:r>
        <w:rPr>
          <w:lang w:val="fr-CH"/>
        </w:rPr>
        <w:tab/>
        <w:t>Motifs</w:t>
      </w:r>
    </w:p>
    <w:p w:rsidR="00EF7732" w:rsidRPr="00EA6725" w:rsidRDefault="00EF7732" w:rsidP="00CD2EB5">
      <w:pPr>
        <w:rPr>
          <w:lang w:val="fr-CH"/>
        </w:rPr>
      </w:pPr>
      <w:r w:rsidRPr="00EA6725">
        <w:rPr>
          <w:lang w:val="fr-CH"/>
        </w:rPr>
        <w:t xml:space="preserve">En tant que </w:t>
      </w:r>
      <w:r w:rsidR="00CD2EB5">
        <w:rPr>
          <w:lang w:val="fr-CH"/>
        </w:rPr>
        <w:t>c</w:t>
      </w:r>
      <w:r w:rsidRPr="00EA6725">
        <w:rPr>
          <w:lang w:val="fr-CH"/>
        </w:rPr>
        <w:t>ommiss</w:t>
      </w:r>
      <w:r w:rsidR="00CD2EB5">
        <w:rPr>
          <w:lang w:val="fr-CH"/>
        </w:rPr>
        <w:t>ion d'études directrice pour le codage</w:t>
      </w:r>
      <w:r w:rsidRPr="00EA6725">
        <w:rPr>
          <w:lang w:val="fr-CH"/>
        </w:rPr>
        <w:t xml:space="preserve">, </w:t>
      </w:r>
      <w:r w:rsidR="00CD2EB5">
        <w:rPr>
          <w:lang w:val="fr-CH"/>
        </w:rPr>
        <w:t xml:space="preserve">les </w:t>
      </w:r>
      <w:r w:rsidRPr="00EA6725">
        <w:rPr>
          <w:iCs/>
          <w:lang w:val="fr-CH"/>
        </w:rPr>
        <w:t>système</w:t>
      </w:r>
      <w:r w:rsidRPr="00EA6725">
        <w:rPr>
          <w:lang w:val="fr-CH"/>
        </w:rPr>
        <w:t xml:space="preserve">s et </w:t>
      </w:r>
      <w:r w:rsidR="00CD2EB5">
        <w:rPr>
          <w:lang w:val="fr-CH"/>
        </w:rPr>
        <w:t xml:space="preserve">les </w:t>
      </w:r>
      <w:r w:rsidRPr="00EA6725">
        <w:rPr>
          <w:lang w:val="fr-CH"/>
        </w:rPr>
        <w:t>applications multimédias, notamment les applications ubiquitaires, la Commission d'études 16 continue</w:t>
      </w:r>
      <w:r w:rsidR="007312CB">
        <w:rPr>
          <w:lang w:val="fr-CH"/>
        </w:rPr>
        <w:t xml:space="preserve"> </w:t>
      </w:r>
      <w:r w:rsidRPr="00EA6725">
        <w:rPr>
          <w:lang w:val="fr-CH"/>
        </w:rPr>
        <w:t>de répondre à la demande d</w:t>
      </w:r>
      <w:r w:rsidR="007312CB">
        <w:rPr>
          <w:lang w:val="fr-CH"/>
        </w:rPr>
        <w:t>'</w:t>
      </w:r>
      <w:r>
        <w:rPr>
          <w:lang w:val="fr-CH"/>
        </w:rPr>
        <w:t xml:space="preserve">un </w:t>
      </w:r>
      <w:r w:rsidRPr="00EA6725">
        <w:rPr>
          <w:lang w:val="fr-CH"/>
        </w:rPr>
        <w:t>marché</w:t>
      </w:r>
      <w:r>
        <w:rPr>
          <w:lang w:val="fr-CH"/>
        </w:rPr>
        <w:t xml:space="preserve"> en évolution rapide,</w:t>
      </w:r>
      <w:r w:rsidR="007312CB">
        <w:rPr>
          <w:lang w:val="fr-CH"/>
        </w:rPr>
        <w:t xml:space="preserve"> </w:t>
      </w:r>
      <w:r>
        <w:rPr>
          <w:lang w:val="fr-CH"/>
        </w:rPr>
        <w:t>en élaborant des normes</w:t>
      </w:r>
      <w:r w:rsidR="007312CB">
        <w:rPr>
          <w:lang w:val="fr-CH"/>
        </w:rPr>
        <w:t xml:space="preserve"> </w:t>
      </w:r>
      <w:r>
        <w:rPr>
          <w:lang w:val="fr-CH"/>
        </w:rPr>
        <w:t xml:space="preserve">sur les </w:t>
      </w:r>
      <w:r w:rsidRPr="00EA6725">
        <w:rPr>
          <w:iCs/>
          <w:lang w:val="fr-CH"/>
        </w:rPr>
        <w:t>système</w:t>
      </w:r>
      <w:r w:rsidRPr="00EA6725">
        <w:rPr>
          <w:lang w:val="fr-CH"/>
        </w:rPr>
        <w:t xml:space="preserve">s de communication multimédias </w:t>
      </w:r>
      <w:r>
        <w:rPr>
          <w:lang w:val="fr-CH"/>
        </w:rPr>
        <w:t>qui</w:t>
      </w:r>
      <w:r w:rsidR="007312CB">
        <w:rPr>
          <w:lang w:val="fr-CH"/>
        </w:rPr>
        <w:t xml:space="preserve"> </w:t>
      </w:r>
      <w:r>
        <w:rPr>
          <w:lang w:val="fr-CH"/>
        </w:rPr>
        <w:t>tire</w:t>
      </w:r>
      <w:r w:rsidRPr="00EA6725">
        <w:rPr>
          <w:lang w:val="fr-CH"/>
        </w:rPr>
        <w:t>nt parti aussi bien des nouvelles technologies que des technologies existantes.</w:t>
      </w:r>
    </w:p>
    <w:p w:rsidR="00EF7732" w:rsidRPr="00EA6725" w:rsidRDefault="00EF7732" w:rsidP="00EF7732">
      <w:pPr>
        <w:rPr>
          <w:szCs w:val="24"/>
          <w:lang w:val="fr-CH"/>
        </w:rPr>
      </w:pPr>
      <w:r w:rsidRPr="00EA6725">
        <w:rPr>
          <w:szCs w:val="24"/>
          <w:lang w:val="fr-CH"/>
        </w:rPr>
        <w:t>A cet éga</w:t>
      </w:r>
      <w:r>
        <w:rPr>
          <w:szCs w:val="24"/>
          <w:lang w:val="fr-CH"/>
        </w:rPr>
        <w:t>rd, la Commission d'études 16 a élaboré</w:t>
      </w:r>
      <w:r w:rsidR="007312CB">
        <w:rPr>
          <w:szCs w:val="24"/>
          <w:lang w:val="fr-CH"/>
        </w:rPr>
        <w:t xml:space="preserve"> </w:t>
      </w:r>
      <w:r w:rsidRPr="00EA6725">
        <w:rPr>
          <w:szCs w:val="24"/>
          <w:lang w:val="fr-CH"/>
        </w:rPr>
        <w:t>de nombreuses Recommandations qui ont trait à des sujets thématiques tels que la conception d</w:t>
      </w:r>
      <w:r>
        <w:rPr>
          <w:szCs w:val="24"/>
          <w:lang w:val="fr-CH"/>
        </w:rPr>
        <w:t>e terminaux</w:t>
      </w:r>
      <w:r w:rsidRPr="00EA6725">
        <w:rPr>
          <w:szCs w:val="24"/>
          <w:lang w:val="fr-CH"/>
        </w:rPr>
        <w:t xml:space="preserve"> multimédia, les réseaux domestiques, l'architecture multimédia, les communications audiovisuelles, les conférences multimédias, le codage des médias, le</w:t>
      </w:r>
      <w:r w:rsidR="00CD2EB5">
        <w:rPr>
          <w:szCs w:val="24"/>
          <w:lang w:val="fr-CH"/>
        </w:rPr>
        <w:t>s</w:t>
      </w:r>
      <w:r w:rsidRPr="00EA6725">
        <w:rPr>
          <w:szCs w:val="24"/>
          <w:lang w:val="fr-CH"/>
        </w:rPr>
        <w:t xml:space="preserve"> contenu</w:t>
      </w:r>
      <w:r w:rsidR="00CD2EB5">
        <w:rPr>
          <w:szCs w:val="24"/>
          <w:lang w:val="fr-CH"/>
        </w:rPr>
        <w:t>s</w:t>
      </w:r>
      <w:r w:rsidRPr="00EA6725">
        <w:rPr>
          <w:szCs w:val="24"/>
          <w:lang w:val="fr-CH"/>
        </w:rPr>
        <w:t xml:space="preserve"> multimédia</w:t>
      </w:r>
      <w:r w:rsidR="00CD2EB5">
        <w:rPr>
          <w:szCs w:val="24"/>
          <w:lang w:val="fr-CH"/>
        </w:rPr>
        <w:t>s</w:t>
      </w:r>
      <w:r w:rsidRPr="00EA6725">
        <w:rPr>
          <w:szCs w:val="24"/>
          <w:lang w:val="fr-CH"/>
        </w:rPr>
        <w:t xml:space="preserve">, la sécurité multimédia, les métadonnées, les annuaires multimédias, la description des </w:t>
      </w:r>
      <w:r w:rsidRPr="00EA6725">
        <w:rPr>
          <w:iCs/>
          <w:szCs w:val="24"/>
          <w:lang w:val="fr-CH"/>
        </w:rPr>
        <w:t>services multimédias et les systèmes de diffusion multimédia</w:t>
      </w:r>
      <w:r w:rsidRPr="00EA6725">
        <w:rPr>
          <w:szCs w:val="24"/>
          <w:lang w:val="fr-CH"/>
        </w:rPr>
        <w:t>.</w:t>
      </w:r>
    </w:p>
    <w:p w:rsidR="00EF7732" w:rsidRPr="00C237D4" w:rsidRDefault="00EF7732" w:rsidP="00CD2EB5">
      <w:pPr>
        <w:rPr>
          <w:lang w:val="fr-FR"/>
        </w:rPr>
      </w:pPr>
      <w:r w:rsidRPr="00EA6725">
        <w:rPr>
          <w:lang w:val="fr-CH"/>
        </w:rPr>
        <w:t xml:space="preserve">Avec l'évolution des services large bande sur diverses technologies d'accès et avec l'avènement de </w:t>
      </w:r>
      <w:r>
        <w:rPr>
          <w:lang w:val="fr-CH"/>
        </w:rPr>
        <w:t>nouvelles</w:t>
      </w:r>
      <w:r w:rsidR="007312CB">
        <w:rPr>
          <w:lang w:val="fr-CH"/>
        </w:rPr>
        <w:t xml:space="preserve"> </w:t>
      </w:r>
      <w:r w:rsidRPr="00EA6725">
        <w:rPr>
          <w:lang w:val="fr-CH"/>
        </w:rPr>
        <w:t>technologie de réseau</w:t>
      </w:r>
      <w:r w:rsidR="00CD2EB5">
        <w:rPr>
          <w:lang w:val="fr-CH"/>
        </w:rPr>
        <w:t xml:space="preserve"> (y compris les réseaux mobiles de nouvelle génération)</w:t>
      </w:r>
      <w:r w:rsidR="007312CB">
        <w:rPr>
          <w:lang w:val="fr-CH"/>
        </w:rPr>
        <w:t>,</w:t>
      </w:r>
      <w:r>
        <w:rPr>
          <w:lang w:val="fr-CH"/>
        </w:rPr>
        <w:t xml:space="preserve"> les </w:t>
      </w:r>
      <w:r w:rsidRPr="00EA6725">
        <w:rPr>
          <w:lang w:val="fr-CH"/>
        </w:rPr>
        <w:t>services multimédias évolués</w:t>
      </w:r>
      <w:r w:rsidRPr="00304474">
        <w:rPr>
          <w:color w:val="000000"/>
          <w:lang w:val="fr-FR"/>
        </w:rPr>
        <w:t xml:space="preserve"> sont de plus en plus nécessaires et demandés</w:t>
      </w:r>
      <w:r w:rsidR="007312CB">
        <w:rPr>
          <w:lang w:val="fr-CH"/>
        </w:rPr>
        <w:t xml:space="preserve"> </w:t>
      </w:r>
      <w:r>
        <w:rPr>
          <w:lang w:val="fr-CH"/>
        </w:rPr>
        <w:t>et</w:t>
      </w:r>
      <w:r w:rsidR="007312CB">
        <w:rPr>
          <w:lang w:val="fr-CH"/>
        </w:rPr>
        <w:t>,</w:t>
      </w:r>
      <w:r>
        <w:rPr>
          <w:lang w:val="fr-CH"/>
        </w:rPr>
        <w:t xml:space="preserve"> </w:t>
      </w:r>
      <w:r w:rsidRPr="00304474">
        <w:rPr>
          <w:color w:val="000000"/>
          <w:lang w:val="fr-FR"/>
        </w:rPr>
        <w:t>comme on l'observe généralement lorsqu'un nouveau domaine technologique progresse rapidement,</w:t>
      </w:r>
      <w:r w:rsidRPr="00EA6725">
        <w:rPr>
          <w:lang w:val="fr-CH"/>
        </w:rPr>
        <w:t xml:space="preserve"> des solutions propriétaires de services multimédias précèdent les solutions normatives interopérables.</w:t>
      </w:r>
      <w:r w:rsidRPr="00304474">
        <w:rPr>
          <w:color w:val="000000"/>
          <w:lang w:val="fr-FR"/>
        </w:rPr>
        <w:t xml:space="preserve"> Plus précisément, </w:t>
      </w:r>
      <w:r w:rsidR="00CD2EB5">
        <w:rPr>
          <w:color w:val="000000"/>
          <w:lang w:val="fr-FR"/>
        </w:rPr>
        <w:t xml:space="preserve">compte tenu de </w:t>
      </w:r>
      <w:r w:rsidRPr="00304474">
        <w:rPr>
          <w:color w:val="000000"/>
          <w:lang w:val="fr-FR"/>
        </w:rPr>
        <w:t>la forte augmentation des services</w:t>
      </w:r>
      <w:r w:rsidRPr="00304474">
        <w:rPr>
          <w:lang w:val="fr-CH"/>
        </w:rPr>
        <w:t xml:space="preserve"> </w:t>
      </w:r>
      <w:r w:rsidRPr="00EA6725">
        <w:rPr>
          <w:lang w:val="fr-CH"/>
        </w:rPr>
        <w:t>multimédias</w:t>
      </w:r>
      <w:r w:rsidRPr="00304474">
        <w:rPr>
          <w:color w:val="000000"/>
          <w:lang w:val="fr-FR"/>
        </w:rPr>
        <w:t xml:space="preserve"> </w:t>
      </w:r>
      <w:r w:rsidRPr="00EA6725">
        <w:rPr>
          <w:lang w:val="fr-CH"/>
        </w:rPr>
        <w:t>tels que la transmission vidéo en continu</w:t>
      </w:r>
      <w:r w:rsidR="007312CB">
        <w:rPr>
          <w:lang w:val="fr-CH"/>
        </w:rPr>
        <w:t xml:space="preserve"> </w:t>
      </w:r>
      <w:r w:rsidRPr="00304474">
        <w:rPr>
          <w:color w:val="000000"/>
          <w:lang w:val="fr-FR"/>
        </w:rPr>
        <w:t xml:space="preserve">et </w:t>
      </w:r>
      <w:r w:rsidR="00CD2EB5">
        <w:rPr>
          <w:color w:val="000000"/>
          <w:lang w:val="fr-FR"/>
        </w:rPr>
        <w:t xml:space="preserve">de </w:t>
      </w:r>
      <w:r w:rsidRPr="00304474">
        <w:rPr>
          <w:color w:val="000000"/>
          <w:lang w:val="fr-FR"/>
        </w:rPr>
        <w:t>la volonté d'offrir des services de TVIP, le marché a vraiment besoin de solutions normalisées interopérables, en particulier au niveau de la couche des applications</w:t>
      </w:r>
      <w:r w:rsidR="007312CB">
        <w:rPr>
          <w:lang w:val="fr-CH"/>
        </w:rPr>
        <w:t xml:space="preserve"> </w:t>
      </w:r>
      <w:r w:rsidRPr="00EA6725">
        <w:rPr>
          <w:lang w:val="fr-CH"/>
        </w:rPr>
        <w:t>multimédias</w:t>
      </w:r>
      <w:r>
        <w:rPr>
          <w:lang w:val="fr-CH"/>
        </w:rPr>
        <w:t>.</w:t>
      </w:r>
      <w:r w:rsidRPr="00C237D4">
        <w:rPr>
          <w:color w:val="000000"/>
          <w:lang w:val="fr-FR"/>
        </w:rPr>
        <w:t xml:space="preserve"> L'interopérabilité sera bénéfique pour tous les acteurs de la chaîne de valeur, en particulier au niveau de la couche des applications </w:t>
      </w:r>
      <w:r w:rsidRPr="00EA6725">
        <w:rPr>
          <w:lang w:val="fr-CH"/>
        </w:rPr>
        <w:t>multimédias</w:t>
      </w:r>
      <w:r w:rsidRPr="00C237D4">
        <w:rPr>
          <w:color w:val="000000"/>
          <w:lang w:val="fr-FR"/>
        </w:rPr>
        <w:t xml:space="preserve"> et encouragera la croissance du marché</w:t>
      </w:r>
      <w:r w:rsidR="00CD2EB5">
        <w:rPr>
          <w:color w:val="000000"/>
          <w:lang w:val="fr-FR"/>
        </w:rPr>
        <w:t>.</w:t>
      </w:r>
    </w:p>
    <w:p w:rsidR="00EF7732" w:rsidRPr="00EA6725" w:rsidRDefault="00EF7732" w:rsidP="00CD2EB5">
      <w:pPr>
        <w:rPr>
          <w:szCs w:val="24"/>
          <w:lang w:val="fr-CH"/>
        </w:rPr>
      </w:pPr>
      <w:r w:rsidRPr="00EA6725">
        <w:rPr>
          <w:szCs w:val="24"/>
          <w:lang w:val="fr-CH"/>
        </w:rPr>
        <w:t xml:space="preserve">La TVIP est un service multimédia qui consiste à acheminer des signaux de télévision, vidéo, audio, de texte, de graphiques et de données sur des réseaux basés IP qui sont gérés de manière à assurer le niveau requis de </w:t>
      </w:r>
      <w:r w:rsidR="00CD2EB5">
        <w:rPr>
          <w:szCs w:val="24"/>
          <w:lang w:val="fr-CH"/>
        </w:rPr>
        <w:t>qualité de service et de qualité d'expérience</w:t>
      </w:r>
      <w:r w:rsidRPr="00EA6725">
        <w:rPr>
          <w:szCs w:val="24"/>
          <w:lang w:val="fr-CH"/>
        </w:rPr>
        <w:t>, de sécurité, d'interactivité et de fiabilité. Les normes relatives à la TVIP, en particulier celles concernant les applications et les terminaux, présentent un intérêt immédiat pour l'UIT</w:t>
      </w:r>
      <w:r w:rsidRPr="00EA6725">
        <w:rPr>
          <w:szCs w:val="24"/>
          <w:lang w:val="fr-CH"/>
        </w:rPr>
        <w:noBreakHyphen/>
        <w:t>T en général et pour la Commission d'études 16 en particulier, laquelle s'intéresse notamment aux aspects relatifs aux applications et aux terminaux multimédias associés (dont la TVIP).</w:t>
      </w:r>
    </w:p>
    <w:p w:rsidR="00EF7732" w:rsidRPr="00EA6725" w:rsidRDefault="00EF7732" w:rsidP="00CD2EB5">
      <w:pPr>
        <w:rPr>
          <w:lang w:val="fr-CH"/>
        </w:rPr>
      </w:pPr>
      <w:r w:rsidRPr="00EA6725">
        <w:rPr>
          <w:lang w:val="fr-CH"/>
        </w:rPr>
        <w:t xml:space="preserve">La présente Question vise à </w:t>
      </w:r>
      <w:r>
        <w:rPr>
          <w:lang w:val="fr-CH"/>
        </w:rPr>
        <w:t>élaborer des produits</w:t>
      </w:r>
      <w:r w:rsidR="007312CB">
        <w:rPr>
          <w:lang w:val="fr-CH"/>
        </w:rPr>
        <w:t xml:space="preserve"> </w:t>
      </w:r>
      <w:r w:rsidRPr="00EA6725">
        <w:rPr>
          <w:lang w:val="fr-CH"/>
        </w:rPr>
        <w:t>concernant les plates</w:t>
      </w:r>
      <w:r w:rsidRPr="00EA6725">
        <w:rPr>
          <w:lang w:val="fr-CH"/>
        </w:rPr>
        <w:noBreakHyphen/>
        <w:t>formes de TVIP</w:t>
      </w:r>
      <w:r w:rsidR="007312CB">
        <w:rPr>
          <w:lang w:val="fr-CH"/>
        </w:rPr>
        <w:t>,</w:t>
      </w:r>
      <w:r>
        <w:rPr>
          <w:lang w:val="fr-CH"/>
        </w:rPr>
        <w:t xml:space="preserve"> notamment</w:t>
      </w:r>
      <w:r w:rsidR="007312CB">
        <w:rPr>
          <w:lang w:val="fr-CH"/>
        </w:rPr>
        <w:t xml:space="preserve"> </w:t>
      </w:r>
      <w:r w:rsidRPr="00EA6725">
        <w:rPr>
          <w:lang w:val="fr-CH"/>
        </w:rPr>
        <w:t xml:space="preserve">les </w:t>
      </w:r>
      <w:proofErr w:type="spellStart"/>
      <w:r w:rsidRPr="00EA6725">
        <w:rPr>
          <w:lang w:val="fr-CH"/>
        </w:rPr>
        <w:t>intergiciels</w:t>
      </w:r>
      <w:proofErr w:type="spellEnd"/>
      <w:r w:rsidRPr="00EA6725">
        <w:rPr>
          <w:lang w:val="fr-CH"/>
        </w:rPr>
        <w:t xml:space="preserve">, </w:t>
      </w:r>
      <w:r>
        <w:rPr>
          <w:lang w:val="fr-CH"/>
        </w:rPr>
        <w:t xml:space="preserve">les </w:t>
      </w:r>
      <w:r w:rsidRPr="00EA6725">
        <w:rPr>
          <w:lang w:val="fr-CH"/>
        </w:rPr>
        <w:t xml:space="preserve">applications, </w:t>
      </w:r>
      <w:r>
        <w:rPr>
          <w:lang w:val="fr-CH"/>
        </w:rPr>
        <w:t xml:space="preserve">les métadonnées, les </w:t>
      </w:r>
      <w:r w:rsidRPr="00EA6725">
        <w:rPr>
          <w:lang w:val="fr-CH"/>
        </w:rPr>
        <w:t>formats de contenus et leur</w:t>
      </w:r>
      <w:r>
        <w:rPr>
          <w:lang w:val="fr-CH"/>
        </w:rPr>
        <w:t>s</w:t>
      </w:r>
      <w:r w:rsidRPr="00EA6725">
        <w:rPr>
          <w:lang w:val="fr-CH"/>
        </w:rPr>
        <w:t xml:space="preserve"> </w:t>
      </w:r>
      <w:r>
        <w:rPr>
          <w:lang w:val="fr-CH"/>
        </w:rPr>
        <w:t>utilisations,</w:t>
      </w:r>
      <w:r w:rsidR="007312CB">
        <w:rPr>
          <w:lang w:val="fr-CH"/>
        </w:rPr>
        <w:t xml:space="preserve"> </w:t>
      </w:r>
      <w:r w:rsidRPr="00EA6725">
        <w:rPr>
          <w:lang w:val="fr-CH"/>
        </w:rPr>
        <w:t xml:space="preserve">qui faciliteront l'utilisation efficace et interopérable des </w:t>
      </w:r>
      <w:r w:rsidRPr="00EA6725">
        <w:rPr>
          <w:iCs/>
          <w:lang w:val="fr-CH"/>
        </w:rPr>
        <w:t>système</w:t>
      </w:r>
      <w:r w:rsidRPr="00EA6725">
        <w:rPr>
          <w:lang w:val="fr-CH"/>
        </w:rPr>
        <w:t>s de TVIP.</w:t>
      </w:r>
    </w:p>
    <w:p w:rsidR="00EF7732" w:rsidRDefault="00EF7732" w:rsidP="00C71DFF">
      <w:pPr>
        <w:pStyle w:val="Heading3"/>
        <w:rPr>
          <w:lang w:val="fr-CH"/>
        </w:rPr>
      </w:pPr>
      <w:bookmarkStart w:id="41" w:name="lt_pId458"/>
      <w:r w:rsidRPr="00CE2742">
        <w:rPr>
          <w:lang w:val="fr-CH"/>
        </w:rPr>
        <w:t>E.2</w:t>
      </w:r>
      <w:bookmarkEnd w:id="41"/>
      <w:r w:rsidRPr="00CE2742">
        <w:rPr>
          <w:lang w:val="fr-CH"/>
        </w:rPr>
        <w:tab/>
        <w:t>Sujets d'étude</w:t>
      </w:r>
    </w:p>
    <w:p w:rsidR="00EF7732" w:rsidRPr="00CE2742" w:rsidRDefault="00EF7732" w:rsidP="00EF7732">
      <w:pPr>
        <w:rPr>
          <w:lang w:val="fr-CH" w:eastAsia="ja-JP"/>
        </w:rPr>
      </w:pPr>
      <w:r w:rsidRPr="00CE2742">
        <w:rPr>
          <w:lang w:val="fr-CH" w:eastAsia="ja-JP"/>
        </w:rPr>
        <w:t>Les sujets à étudier sont notamment les suivants (la liste n'est pas exhaustive):</w:t>
      </w:r>
    </w:p>
    <w:p w:rsidR="00EF7732" w:rsidRPr="00CE2742" w:rsidRDefault="00EF7732" w:rsidP="00EF7732">
      <w:pPr>
        <w:pStyle w:val="enumlev1"/>
        <w:rPr>
          <w:lang w:val="fr-CH"/>
        </w:rPr>
      </w:pPr>
      <w:r w:rsidRPr="00CE2742">
        <w:rPr>
          <w:lang w:val="fr-CH"/>
        </w:rPr>
        <w:t>–</w:t>
      </w:r>
      <w:r w:rsidRPr="00CE2742">
        <w:rPr>
          <w:lang w:val="fr-CH"/>
        </w:rPr>
        <w:tab/>
        <w:t>Identifier les cas d'utilisation et les spécifications des plates</w:t>
      </w:r>
      <w:r w:rsidRPr="00CE2742">
        <w:rPr>
          <w:lang w:val="fr-CH"/>
        </w:rPr>
        <w:noBreakHyphen/>
        <w:t xml:space="preserve">formes d'applications de TVIP et les aspects relatifs aux </w:t>
      </w:r>
      <w:r w:rsidRPr="00CE2742">
        <w:rPr>
          <w:iCs/>
          <w:lang w:val="fr-CH"/>
        </w:rPr>
        <w:t>système</w:t>
      </w:r>
      <w:r w:rsidRPr="00CE2742">
        <w:rPr>
          <w:lang w:val="fr-CH"/>
        </w:rPr>
        <w:t>s d'extrémité.</w:t>
      </w:r>
    </w:p>
    <w:p w:rsidR="00EF7732" w:rsidRPr="00CE2742" w:rsidRDefault="00EF7732" w:rsidP="00EF7732">
      <w:pPr>
        <w:pStyle w:val="enumlev1"/>
        <w:rPr>
          <w:lang w:val="fr-CH"/>
        </w:rPr>
      </w:pPr>
      <w:r w:rsidRPr="00CE2742">
        <w:rPr>
          <w:lang w:val="fr-CH"/>
        </w:rPr>
        <w:t>–</w:t>
      </w:r>
      <w:r w:rsidRPr="00CE2742">
        <w:rPr>
          <w:lang w:val="fr-CH"/>
        </w:rPr>
        <w:tab/>
        <w:t>Examiner et analyser les normes et Recommandations existantes pour relever d'éventuelles lacunes par rapport aux spécifications des plates</w:t>
      </w:r>
      <w:r w:rsidRPr="00CE2742">
        <w:rPr>
          <w:lang w:val="fr-CH"/>
        </w:rPr>
        <w:noBreakHyphen/>
        <w:t xml:space="preserve">formes d'applications de TVIP et des </w:t>
      </w:r>
      <w:r w:rsidRPr="00CE2742">
        <w:rPr>
          <w:iCs/>
          <w:lang w:val="fr-CH"/>
        </w:rPr>
        <w:t>système</w:t>
      </w:r>
      <w:r w:rsidRPr="00CE2742">
        <w:rPr>
          <w:lang w:val="fr-CH"/>
        </w:rPr>
        <w:t xml:space="preserve">s d'extrémité, et identifier les spécifications pour lesquelles il est </w:t>
      </w:r>
      <w:r w:rsidRPr="00CE2742">
        <w:rPr>
          <w:lang w:val="fr-CH"/>
        </w:rPr>
        <w:lastRenderedPageBreak/>
        <w:t>recommandé d'élaborer de nouvelles normes ou d'apporter des modifications à des normes existantes.</w:t>
      </w:r>
    </w:p>
    <w:p w:rsidR="00EF7732" w:rsidRPr="00CE2742" w:rsidRDefault="00EF7732" w:rsidP="00EF7732">
      <w:pPr>
        <w:pStyle w:val="enumlev1"/>
        <w:rPr>
          <w:lang w:val="fr-CH"/>
        </w:rPr>
      </w:pPr>
      <w:r w:rsidRPr="00CE2742">
        <w:rPr>
          <w:lang w:val="fr-CH"/>
        </w:rPr>
        <w:t>–</w:t>
      </w:r>
      <w:r w:rsidRPr="00CE2742">
        <w:rPr>
          <w:lang w:val="fr-CH"/>
        </w:rPr>
        <w:tab/>
        <w:t xml:space="preserve">Aider à coordonner, harmoniser et encourager l'interopérabilité entre les </w:t>
      </w:r>
      <w:r w:rsidRPr="00CE2742">
        <w:rPr>
          <w:iCs/>
          <w:lang w:val="fr-CH"/>
        </w:rPr>
        <w:t>système</w:t>
      </w:r>
      <w:r w:rsidR="00CD2EB5">
        <w:rPr>
          <w:lang w:val="fr-CH"/>
        </w:rPr>
        <w:t>s et normes existant</w:t>
      </w:r>
      <w:r w:rsidRPr="00CE2742">
        <w:rPr>
          <w:lang w:val="fr-CH"/>
        </w:rPr>
        <w:t>s pour les plates</w:t>
      </w:r>
      <w:r w:rsidRPr="00CE2742">
        <w:rPr>
          <w:lang w:val="fr-CH"/>
        </w:rPr>
        <w:noBreakHyphen/>
        <w:t xml:space="preserve">formes d'applications de TVIP et les </w:t>
      </w:r>
      <w:r w:rsidRPr="00CE2742">
        <w:rPr>
          <w:iCs/>
          <w:lang w:val="fr-CH"/>
        </w:rPr>
        <w:t>système</w:t>
      </w:r>
      <w:r w:rsidRPr="00CE2742">
        <w:rPr>
          <w:lang w:val="fr-CH"/>
        </w:rPr>
        <w:t>s d'extrémité.</w:t>
      </w:r>
    </w:p>
    <w:p w:rsidR="00EF7732" w:rsidRPr="00CE2742" w:rsidRDefault="00EF7732" w:rsidP="00EF7732">
      <w:pPr>
        <w:pStyle w:val="enumlev1"/>
        <w:rPr>
          <w:lang w:val="fr-CH"/>
        </w:rPr>
      </w:pPr>
      <w:r w:rsidRPr="00CE2742">
        <w:rPr>
          <w:lang w:val="fr-CH"/>
        </w:rPr>
        <w:t>–</w:t>
      </w:r>
      <w:r w:rsidRPr="00CE2742">
        <w:rPr>
          <w:lang w:val="fr-CH"/>
        </w:rPr>
        <w:tab/>
        <w:t>Examiner les architectures fonctionnelles du terminal de TVIP.</w:t>
      </w:r>
    </w:p>
    <w:p w:rsidR="00EF7732" w:rsidRPr="00CE2742" w:rsidRDefault="00EF7732" w:rsidP="00EF7732">
      <w:pPr>
        <w:pStyle w:val="enumlev1"/>
        <w:rPr>
          <w:lang w:val="fr-CH"/>
        </w:rPr>
      </w:pPr>
      <w:r w:rsidRPr="00CE2742">
        <w:rPr>
          <w:lang w:val="fr-CH"/>
        </w:rPr>
        <w:t>–</w:t>
      </w:r>
      <w:r w:rsidRPr="00CE2742">
        <w:rPr>
          <w:lang w:val="fr-CH"/>
        </w:rPr>
        <w:tab/>
        <w:t>Identifier les services et applications propres aux plates</w:t>
      </w:r>
      <w:r w:rsidRPr="00CE2742">
        <w:rPr>
          <w:lang w:val="fr-CH"/>
        </w:rPr>
        <w:noBreakHyphen/>
        <w:t xml:space="preserve">formes d'applications de TVIP et aux </w:t>
      </w:r>
      <w:r w:rsidRPr="00CE2742">
        <w:rPr>
          <w:iCs/>
          <w:lang w:val="fr-CH"/>
        </w:rPr>
        <w:t>système</w:t>
      </w:r>
      <w:r w:rsidRPr="00CE2742">
        <w:rPr>
          <w:lang w:val="fr-CH"/>
        </w:rPr>
        <w:t>s d'extrémité.</w:t>
      </w:r>
    </w:p>
    <w:p w:rsidR="00EF7732" w:rsidRPr="00CE2742" w:rsidRDefault="00EF7732" w:rsidP="00EF7732">
      <w:pPr>
        <w:pStyle w:val="enumlev1"/>
        <w:rPr>
          <w:lang w:val="fr-CH"/>
        </w:rPr>
      </w:pPr>
      <w:r w:rsidRPr="00CE2742">
        <w:rPr>
          <w:lang w:val="fr-CH"/>
        </w:rPr>
        <w:t>–</w:t>
      </w:r>
      <w:r w:rsidRPr="00CE2742">
        <w:rPr>
          <w:lang w:val="fr-CH"/>
        </w:rPr>
        <w:tab/>
        <w:t xml:space="preserve">Sur la base de l'analyse des </w:t>
      </w:r>
      <w:r>
        <w:rPr>
          <w:lang w:val="fr-CH"/>
        </w:rPr>
        <w:t>besoins</w:t>
      </w:r>
      <w:r w:rsidR="007312CB">
        <w:rPr>
          <w:lang w:val="fr-CH"/>
        </w:rPr>
        <w:t xml:space="preserve"> </w:t>
      </w:r>
      <w:r w:rsidRPr="00CE2742">
        <w:rPr>
          <w:lang w:val="fr-CH"/>
        </w:rPr>
        <w:t>et des normes existantes,</w:t>
      </w:r>
      <w:r w:rsidR="007312CB">
        <w:rPr>
          <w:lang w:val="fr-CH"/>
        </w:rPr>
        <w:t xml:space="preserve"> </w:t>
      </w:r>
      <w:r>
        <w:rPr>
          <w:lang w:val="fr-CH"/>
        </w:rPr>
        <w:t>étudier</w:t>
      </w:r>
      <w:r w:rsidR="007312CB">
        <w:rPr>
          <w:lang w:val="fr-CH"/>
        </w:rPr>
        <w:t xml:space="preserve"> </w:t>
      </w:r>
      <w:r w:rsidRPr="00CE2742">
        <w:rPr>
          <w:lang w:val="fr-CH"/>
        </w:rPr>
        <w:t>les domaines pertinents, à savoir (</w:t>
      </w:r>
      <w:r>
        <w:rPr>
          <w:lang w:val="fr-CH"/>
        </w:rPr>
        <w:t>cette liste n</w:t>
      </w:r>
      <w:r w:rsidR="007312CB">
        <w:rPr>
          <w:lang w:val="fr-CH"/>
        </w:rPr>
        <w:t>'</w:t>
      </w:r>
      <w:r>
        <w:rPr>
          <w:lang w:val="fr-CH"/>
        </w:rPr>
        <w:t>est pas</w:t>
      </w:r>
      <w:r w:rsidRPr="00CE2742">
        <w:rPr>
          <w:lang w:val="fr-CH"/>
        </w:rPr>
        <w:t xml:space="preserve"> exhaustive):</w:t>
      </w:r>
    </w:p>
    <w:p w:rsidR="00EF7732" w:rsidRPr="00CE2742" w:rsidRDefault="00EF7732" w:rsidP="00EF7732">
      <w:pPr>
        <w:pStyle w:val="enumlev2"/>
        <w:rPr>
          <w:lang w:val="fr-CH"/>
        </w:rPr>
      </w:pPr>
      <w:r w:rsidRPr="00CE2742">
        <w:rPr>
          <w:lang w:val="fr-CH"/>
        </w:rPr>
        <w:t>•</w:t>
      </w:r>
      <w:r w:rsidRPr="00CE2742">
        <w:rPr>
          <w:lang w:val="fr-CH"/>
        </w:rPr>
        <w:tab/>
        <w:t>les métadonnées, c'est</w:t>
      </w:r>
      <w:r w:rsidRPr="00CE2742">
        <w:rPr>
          <w:lang w:val="fr-CH"/>
        </w:rPr>
        <w:noBreakHyphen/>
        <w:t>à</w:t>
      </w:r>
      <w:r w:rsidRPr="00CE2742">
        <w:rPr>
          <w:lang w:val="fr-CH"/>
        </w:rPr>
        <w:noBreakHyphen/>
        <w:t>dire les données descriptives relatives au contenu et à l'environnement;</w:t>
      </w:r>
    </w:p>
    <w:p w:rsidR="00EF7732" w:rsidRPr="00CE2742" w:rsidRDefault="00EF7732" w:rsidP="00EF7732">
      <w:pPr>
        <w:pStyle w:val="enumlev2"/>
        <w:rPr>
          <w:lang w:val="fr-CH"/>
        </w:rPr>
      </w:pPr>
      <w:r w:rsidRPr="00CE2742">
        <w:rPr>
          <w:lang w:val="fr-CH"/>
        </w:rPr>
        <w:t>•</w:t>
      </w:r>
      <w:r w:rsidRPr="00CE2742">
        <w:rPr>
          <w:lang w:val="fr-CH"/>
        </w:rPr>
        <w:tab/>
        <w:t>la navigation entre services, les canaux et le traitement par menu;</w:t>
      </w:r>
    </w:p>
    <w:p w:rsidR="00EF7732" w:rsidRPr="00CE2742" w:rsidRDefault="00EF7732" w:rsidP="00EF7732">
      <w:pPr>
        <w:pStyle w:val="enumlev2"/>
        <w:rPr>
          <w:lang w:val="fr-CH"/>
        </w:rPr>
      </w:pPr>
      <w:r w:rsidRPr="00CE2742">
        <w:rPr>
          <w:lang w:val="fr-CH"/>
        </w:rPr>
        <w:t>•</w:t>
      </w:r>
      <w:r w:rsidRPr="00CE2742">
        <w:rPr>
          <w:lang w:val="fr-CH"/>
        </w:rPr>
        <w:tab/>
        <w:t>la découverte des services;</w:t>
      </w:r>
    </w:p>
    <w:p w:rsidR="00EF7732" w:rsidRPr="00CE2742" w:rsidRDefault="00EF7732" w:rsidP="00EF7732">
      <w:pPr>
        <w:pStyle w:val="enumlev2"/>
        <w:rPr>
          <w:lang w:val="fr-CH"/>
        </w:rPr>
      </w:pPr>
      <w:r w:rsidRPr="00CE2742">
        <w:rPr>
          <w:lang w:val="fr-CH"/>
        </w:rPr>
        <w:t>•</w:t>
      </w:r>
      <w:r w:rsidRPr="00CE2742">
        <w:rPr>
          <w:lang w:val="fr-CH"/>
        </w:rPr>
        <w:tab/>
        <w:t xml:space="preserve">la présentation du contenu et les médias </w:t>
      </w:r>
      <w:r>
        <w:rPr>
          <w:lang w:val="fr-CH"/>
        </w:rPr>
        <w:t>diversifiés</w:t>
      </w:r>
      <w:r w:rsidR="00CD2EB5">
        <w:rPr>
          <w:lang w:val="fr-CH"/>
        </w:rPr>
        <w:t>;</w:t>
      </w:r>
    </w:p>
    <w:p w:rsidR="00EF7732" w:rsidRPr="007312CB" w:rsidRDefault="00EF7732" w:rsidP="00621B0A">
      <w:pPr>
        <w:pStyle w:val="enumlev2"/>
        <w:rPr>
          <w:lang w:val="fr-CH"/>
        </w:rPr>
      </w:pPr>
      <w:r w:rsidRPr="00CE2742">
        <w:rPr>
          <w:lang w:val="fr-CH"/>
        </w:rPr>
        <w:t>•</w:t>
      </w:r>
      <w:r w:rsidRPr="00CE2742">
        <w:rPr>
          <w:lang w:val="fr-CH"/>
        </w:rPr>
        <w:tab/>
        <w:t xml:space="preserve">les </w:t>
      </w:r>
      <w:r w:rsidRPr="007312CB">
        <w:rPr>
          <w:lang w:val="fr-CH"/>
        </w:rPr>
        <w:t xml:space="preserve">services de fourniture de contenus multimédias comme la </w:t>
      </w:r>
      <w:proofErr w:type="spellStart"/>
      <w:r w:rsidRPr="007312CB">
        <w:rPr>
          <w:lang w:val="fr-CH"/>
        </w:rPr>
        <w:t>VoD</w:t>
      </w:r>
      <w:proofErr w:type="spellEnd"/>
      <w:r w:rsidRPr="007312CB">
        <w:rPr>
          <w:lang w:val="fr-CH"/>
        </w:rPr>
        <w:t>, la télévision linéaire et les services interactifs</w:t>
      </w:r>
      <w:r w:rsidR="00CD2EB5">
        <w:rPr>
          <w:lang w:val="fr-CH"/>
        </w:rPr>
        <w:t>;</w:t>
      </w:r>
    </w:p>
    <w:p w:rsidR="00EF7732" w:rsidRPr="007312CB" w:rsidRDefault="00EF7732" w:rsidP="00CD2EB5">
      <w:pPr>
        <w:pStyle w:val="enumlev2"/>
        <w:rPr>
          <w:lang w:val="fr-CH"/>
        </w:rPr>
      </w:pPr>
      <w:r w:rsidRPr="007312CB">
        <w:rPr>
          <w:lang w:val="fr-CH"/>
        </w:rPr>
        <w:t>•</w:t>
      </w:r>
      <w:r w:rsidRPr="007312CB">
        <w:rPr>
          <w:lang w:val="fr-CH"/>
        </w:rPr>
        <w:tab/>
      </w:r>
      <w:bookmarkStart w:id="42" w:name="lt_pId484"/>
      <w:r w:rsidRPr="007312CB">
        <w:rPr>
          <w:lang w:val="fr-CH"/>
        </w:rPr>
        <w:t>l'interaction améliorée des utilisateurs pour les services de fourniture de contenus et les services interactifs</w:t>
      </w:r>
      <w:bookmarkEnd w:id="42"/>
      <w:r w:rsidR="00CD2EB5">
        <w:rPr>
          <w:lang w:val="fr-CH"/>
        </w:rPr>
        <w:t>;</w:t>
      </w:r>
    </w:p>
    <w:p w:rsidR="00EF7732" w:rsidRPr="007312CB" w:rsidRDefault="00EF7732" w:rsidP="00C71DFF">
      <w:pPr>
        <w:pStyle w:val="enumlev2"/>
        <w:rPr>
          <w:lang w:val="fr-CH"/>
        </w:rPr>
      </w:pPr>
      <w:r w:rsidRPr="007312CB">
        <w:rPr>
          <w:lang w:val="fr-CH"/>
        </w:rPr>
        <w:t>•</w:t>
      </w:r>
      <w:r w:rsidRPr="007312CB">
        <w:rPr>
          <w:lang w:val="fr-CH"/>
        </w:rPr>
        <w:tab/>
        <w:t>les contenus multimédias pour la TVIP provenant de plusieurs sources et leur intégration;</w:t>
      </w:r>
    </w:p>
    <w:p w:rsidR="00EF7732" w:rsidRPr="007312CB" w:rsidRDefault="00EF7732" w:rsidP="00C71DFF">
      <w:pPr>
        <w:pStyle w:val="enumlev2"/>
        <w:rPr>
          <w:lang w:val="fr-CH"/>
        </w:rPr>
      </w:pPr>
      <w:r w:rsidRPr="007312CB">
        <w:rPr>
          <w:lang w:val="fr-CH"/>
        </w:rPr>
        <w:t>•</w:t>
      </w:r>
      <w:r w:rsidRPr="007312CB">
        <w:rPr>
          <w:lang w:val="fr-CH"/>
        </w:rPr>
        <w:tab/>
        <w:t>les dispositifs terminaux de TVIP prenant</w:t>
      </w:r>
      <w:r w:rsidR="007312CB" w:rsidRPr="007312CB">
        <w:rPr>
          <w:lang w:val="fr-CH"/>
        </w:rPr>
        <w:t xml:space="preserve"> </w:t>
      </w:r>
      <w:r w:rsidRPr="007312CB">
        <w:rPr>
          <w:lang w:val="fr-CH"/>
        </w:rPr>
        <w:t>en charge plusieurs sources de</w:t>
      </w:r>
      <w:r w:rsidR="007312CB" w:rsidRPr="007312CB">
        <w:rPr>
          <w:lang w:val="fr-CH"/>
        </w:rPr>
        <w:t xml:space="preserve"> </w:t>
      </w:r>
      <w:r w:rsidRPr="007312CB">
        <w:rPr>
          <w:lang w:val="fr-CH"/>
        </w:rPr>
        <w:t>contenus et de fourniture, comme les terminaux hybrides;</w:t>
      </w:r>
    </w:p>
    <w:p w:rsidR="00EF7732" w:rsidRPr="007312CB" w:rsidRDefault="00EF7732" w:rsidP="00C71DFF">
      <w:pPr>
        <w:pStyle w:val="enumlev2"/>
        <w:rPr>
          <w:lang w:val="fr-CH"/>
        </w:rPr>
      </w:pPr>
      <w:r w:rsidRPr="007312CB">
        <w:rPr>
          <w:lang w:val="fr-CH"/>
        </w:rPr>
        <w:t>•</w:t>
      </w:r>
      <w:r w:rsidRPr="007312CB">
        <w:rPr>
          <w:lang w:val="fr-CH"/>
        </w:rPr>
        <w:tab/>
        <w:t xml:space="preserve">les applications utilisant la TVIP, comme les </w:t>
      </w:r>
      <w:proofErr w:type="spellStart"/>
      <w:r w:rsidRPr="007312CB">
        <w:rPr>
          <w:lang w:val="fr-CH"/>
        </w:rPr>
        <w:t>cyberservices</w:t>
      </w:r>
      <w:proofErr w:type="spellEnd"/>
      <w:r w:rsidR="007312CB" w:rsidRPr="007312CB">
        <w:rPr>
          <w:lang w:val="fr-CH"/>
        </w:rPr>
        <w:t xml:space="preserve"> </w:t>
      </w:r>
      <w:r w:rsidRPr="007312CB">
        <w:rPr>
          <w:lang w:val="fr-CH"/>
        </w:rPr>
        <w:t xml:space="preserve">(par exemple la </w:t>
      </w:r>
      <w:proofErr w:type="spellStart"/>
      <w:r w:rsidRPr="007312CB">
        <w:rPr>
          <w:lang w:val="fr-CH"/>
        </w:rPr>
        <w:t>cybersanté</w:t>
      </w:r>
      <w:proofErr w:type="spellEnd"/>
      <w:r w:rsidRPr="007312CB">
        <w:rPr>
          <w:lang w:val="fr-CH"/>
        </w:rPr>
        <w:t xml:space="preserve"> et le </w:t>
      </w:r>
      <w:proofErr w:type="spellStart"/>
      <w:r w:rsidRPr="007312CB">
        <w:rPr>
          <w:lang w:val="fr-CH"/>
        </w:rPr>
        <w:t>cyberapprentissage</w:t>
      </w:r>
      <w:proofErr w:type="spellEnd"/>
      <w:r w:rsidRPr="007312CB">
        <w:rPr>
          <w:lang w:val="fr-CH"/>
        </w:rPr>
        <w:t>);</w:t>
      </w:r>
    </w:p>
    <w:p w:rsidR="00EF7732" w:rsidRPr="00CE2742" w:rsidRDefault="00C71DFF" w:rsidP="00C71DFF">
      <w:pPr>
        <w:pStyle w:val="enumlev2"/>
        <w:rPr>
          <w:lang w:val="fr-CH" w:eastAsia="ja-JP"/>
        </w:rPr>
      </w:pPr>
      <w:r w:rsidRPr="007312CB">
        <w:rPr>
          <w:lang w:val="fr-CH"/>
        </w:rPr>
        <w:t>•</w:t>
      </w:r>
      <w:r w:rsidRPr="007312CB">
        <w:rPr>
          <w:lang w:val="fr-CH"/>
        </w:rPr>
        <w:tab/>
      </w:r>
      <w:r w:rsidR="00EF7732" w:rsidRPr="007312CB">
        <w:rPr>
          <w:lang w:val="fr-CH"/>
        </w:rPr>
        <w:t>la mesure</w:t>
      </w:r>
      <w:r w:rsidR="00EF7732" w:rsidRPr="00CE2742">
        <w:rPr>
          <w:lang w:val="fr-CH" w:eastAsia="ja-JP"/>
        </w:rPr>
        <w:t xml:space="preserve"> d'audience</w:t>
      </w:r>
      <w:r>
        <w:rPr>
          <w:lang w:val="fr-CH" w:eastAsia="ja-JP"/>
        </w:rPr>
        <w:t>;</w:t>
      </w:r>
    </w:p>
    <w:p w:rsidR="00EF7732" w:rsidRPr="00CE2742" w:rsidRDefault="00EF7732" w:rsidP="00EF7732">
      <w:pPr>
        <w:pStyle w:val="enumlev2"/>
        <w:rPr>
          <w:lang w:val="fr-CH" w:eastAsia="ja-JP"/>
        </w:rPr>
      </w:pPr>
      <w:r w:rsidRPr="00CE2742">
        <w:rPr>
          <w:lang w:val="fr-CH"/>
        </w:rPr>
        <w:t>•</w:t>
      </w:r>
      <w:r w:rsidRPr="00CE2742">
        <w:rPr>
          <w:lang w:val="fr-CH"/>
        </w:rPr>
        <w:tab/>
        <w:t xml:space="preserve">les </w:t>
      </w:r>
      <w:proofErr w:type="spellStart"/>
      <w:r w:rsidRPr="00CE2742">
        <w:rPr>
          <w:lang w:val="fr-CH"/>
        </w:rPr>
        <w:t>intergiciels</w:t>
      </w:r>
      <w:proofErr w:type="spellEnd"/>
      <w:r w:rsidRPr="00CE2742">
        <w:rPr>
          <w:lang w:val="fr-CH"/>
        </w:rPr>
        <w:t xml:space="preserve"> et</w:t>
      </w:r>
      <w:r w:rsidR="007312CB">
        <w:rPr>
          <w:lang w:val="fr-CH"/>
        </w:rPr>
        <w:t xml:space="preserve"> </w:t>
      </w:r>
      <w:r w:rsidRPr="00CE2742">
        <w:rPr>
          <w:lang w:val="fr-CH"/>
        </w:rPr>
        <w:t>les cadres</w:t>
      </w:r>
      <w:r w:rsidR="007312CB">
        <w:rPr>
          <w:lang w:val="fr-CH"/>
        </w:rPr>
        <w:t xml:space="preserve"> </w:t>
      </w:r>
      <w:r>
        <w:rPr>
          <w:lang w:val="fr-CH"/>
        </w:rPr>
        <w:t>d</w:t>
      </w:r>
      <w:r w:rsidR="007312CB">
        <w:rPr>
          <w:lang w:val="fr-CH"/>
        </w:rPr>
        <w:t>'</w:t>
      </w:r>
      <w:r w:rsidRPr="00CE2742">
        <w:rPr>
          <w:lang w:val="fr-CH"/>
        </w:rPr>
        <w:t>applications de TVIP</w:t>
      </w:r>
      <w:r w:rsidRPr="00CE2742">
        <w:rPr>
          <w:lang w:val="fr-CH" w:eastAsia="ja-JP"/>
        </w:rPr>
        <w:t>;</w:t>
      </w:r>
    </w:p>
    <w:p w:rsidR="00EF7732" w:rsidRPr="00CE2742" w:rsidRDefault="00EF7732" w:rsidP="00EF7732">
      <w:pPr>
        <w:pStyle w:val="enumlev2"/>
        <w:rPr>
          <w:lang w:val="fr-CH" w:eastAsia="ja-JP"/>
        </w:rPr>
      </w:pPr>
      <w:r w:rsidRPr="00CE2742">
        <w:rPr>
          <w:lang w:val="fr-CH"/>
        </w:rPr>
        <w:t>•</w:t>
      </w:r>
      <w:r w:rsidRPr="00CE2742">
        <w:rPr>
          <w:lang w:val="fr-CH"/>
        </w:rPr>
        <w:tab/>
        <w:t xml:space="preserve">la sécurité requise pour </w:t>
      </w:r>
      <w:r w:rsidRPr="00CE2742">
        <w:rPr>
          <w:lang w:val="fr-CH" w:eastAsia="ja-JP"/>
        </w:rPr>
        <w:t>les applications de TVIP;</w:t>
      </w:r>
    </w:p>
    <w:p w:rsidR="00EF7732" w:rsidRPr="00CE2742" w:rsidRDefault="00EF7732" w:rsidP="00EF7732">
      <w:pPr>
        <w:pStyle w:val="enumlev2"/>
        <w:rPr>
          <w:lang w:val="fr-CH" w:eastAsia="ja-JP"/>
        </w:rPr>
      </w:pPr>
      <w:r w:rsidRPr="00CE2742">
        <w:rPr>
          <w:lang w:val="fr-CH"/>
        </w:rPr>
        <w:t>•</w:t>
      </w:r>
      <w:r w:rsidRPr="00CE2742">
        <w:rPr>
          <w:lang w:val="fr-CH"/>
        </w:rPr>
        <w:tab/>
        <w:t>les systèmes d'extrémité et les dispositifs de TVIP</w:t>
      </w:r>
      <w:r w:rsidRPr="00CE2742">
        <w:rPr>
          <w:lang w:val="fr-CH" w:eastAsia="ja-JP"/>
        </w:rPr>
        <w:t>, et l'interfonctionnement entre eux (par exemple écran d'accompagnement ou écrans multiples);</w:t>
      </w:r>
    </w:p>
    <w:p w:rsidR="00EF7732" w:rsidRPr="00CE2742" w:rsidRDefault="00EF7732" w:rsidP="00EF7732">
      <w:pPr>
        <w:pStyle w:val="enumlev2"/>
        <w:rPr>
          <w:lang w:val="fr-CH"/>
        </w:rPr>
      </w:pPr>
      <w:r w:rsidRPr="00CE2742">
        <w:rPr>
          <w:lang w:val="fr-CH"/>
        </w:rPr>
        <w:t>•</w:t>
      </w:r>
      <w:r w:rsidRPr="00CE2742">
        <w:rPr>
          <w:lang w:val="fr-CH"/>
        </w:rPr>
        <w:tab/>
      </w:r>
      <w:r w:rsidR="00CD2EB5">
        <w:rPr>
          <w:lang w:val="fr-CH"/>
        </w:rPr>
        <w:t xml:space="preserve">la </w:t>
      </w:r>
      <w:r w:rsidRPr="00CE2742">
        <w:rPr>
          <w:lang w:val="fr-CH" w:eastAsia="ja-JP"/>
        </w:rPr>
        <w:t xml:space="preserve">conformité et </w:t>
      </w:r>
      <w:r w:rsidR="00CD2EB5">
        <w:rPr>
          <w:lang w:val="fr-CH" w:eastAsia="ja-JP"/>
        </w:rPr>
        <w:t>l'</w:t>
      </w:r>
      <w:r w:rsidRPr="00CE2742">
        <w:rPr>
          <w:lang w:val="fr-CH" w:eastAsia="ja-JP"/>
        </w:rPr>
        <w:t>interopérabilité des systèmes et services de TVIP.</w:t>
      </w:r>
    </w:p>
    <w:p w:rsidR="00EF7732" w:rsidRPr="00C71DFF" w:rsidRDefault="00EF7732" w:rsidP="00C71DFF">
      <w:pPr>
        <w:pStyle w:val="enumlev1"/>
        <w:rPr>
          <w:lang w:val="fr-CH"/>
        </w:rPr>
      </w:pPr>
      <w:r w:rsidRPr="00CE2742">
        <w:rPr>
          <w:lang w:val="fr-CH"/>
        </w:rPr>
        <w:t>–</w:t>
      </w:r>
      <w:r w:rsidRPr="00CE2742">
        <w:rPr>
          <w:lang w:val="fr-CH"/>
        </w:rPr>
        <w:tab/>
      </w:r>
      <w:r w:rsidRPr="00C71DFF">
        <w:rPr>
          <w:lang w:val="fr-CH"/>
        </w:rPr>
        <w:t>Examiner comment l'accessibilité des médias peut être améliorée, dans le cadre des</w:t>
      </w:r>
      <w:r w:rsidR="007312CB">
        <w:rPr>
          <w:lang w:val="fr-CH"/>
        </w:rPr>
        <w:t xml:space="preserve"> </w:t>
      </w:r>
      <w:r w:rsidRPr="00C71DFF">
        <w:rPr>
          <w:lang w:val="fr-CH"/>
        </w:rPr>
        <w:t>Questions axées sur</w:t>
      </w:r>
      <w:r w:rsidR="007312CB">
        <w:rPr>
          <w:lang w:val="fr-CH"/>
        </w:rPr>
        <w:t xml:space="preserve"> </w:t>
      </w:r>
      <w:r w:rsidRPr="00C71DFF">
        <w:rPr>
          <w:lang w:val="fr-CH"/>
        </w:rPr>
        <w:t>l</w:t>
      </w:r>
      <w:r w:rsidR="007312CB">
        <w:rPr>
          <w:lang w:val="fr-CH"/>
        </w:rPr>
        <w:t>'</w:t>
      </w:r>
      <w:r w:rsidRPr="00C71DFF">
        <w:rPr>
          <w:lang w:val="fr-CH"/>
        </w:rPr>
        <w:t>accessibilité et les f</w:t>
      </w:r>
      <w:r w:rsidR="00C71DFF" w:rsidRPr="00C71DFF">
        <w:rPr>
          <w:lang w:val="fr-CH"/>
        </w:rPr>
        <w:t>acteurs humains.</w:t>
      </w:r>
    </w:p>
    <w:p w:rsidR="00EF7732" w:rsidRPr="00C71DFF" w:rsidRDefault="00EF7732" w:rsidP="00C71DFF">
      <w:pPr>
        <w:pStyle w:val="enumlev1"/>
        <w:rPr>
          <w:lang w:val="fr-CH"/>
        </w:rPr>
      </w:pPr>
      <w:r w:rsidRPr="00C71DFF">
        <w:rPr>
          <w:lang w:val="fr-CH"/>
        </w:rPr>
        <w:t>–</w:t>
      </w:r>
      <w:r w:rsidRPr="00C71DFF">
        <w:rPr>
          <w:lang w:val="fr-CH"/>
        </w:rPr>
        <w:tab/>
        <w:t>Examiner comment la fracture</w:t>
      </w:r>
      <w:r w:rsidR="007312CB">
        <w:rPr>
          <w:lang w:val="fr-CH"/>
        </w:rPr>
        <w:t xml:space="preserve"> </w:t>
      </w:r>
      <w:r w:rsidRPr="00C71DFF">
        <w:rPr>
          <w:lang w:val="fr-CH"/>
        </w:rPr>
        <w:t>numérique</w:t>
      </w:r>
      <w:r w:rsidR="007312CB">
        <w:rPr>
          <w:lang w:val="fr-CH"/>
        </w:rPr>
        <w:t xml:space="preserve"> </w:t>
      </w:r>
      <w:r w:rsidRPr="00C71DFF">
        <w:rPr>
          <w:lang w:val="fr-CH"/>
        </w:rPr>
        <w:t>peut être réduite</w:t>
      </w:r>
      <w:r w:rsidR="007312CB">
        <w:rPr>
          <w:lang w:val="fr-CH"/>
        </w:rPr>
        <w:t xml:space="preserve"> </w:t>
      </w:r>
      <w:r w:rsidRPr="00C71DFF">
        <w:rPr>
          <w:lang w:val="fr-CH"/>
        </w:rPr>
        <w:t>grâce à des technologies au point et stables qui existent déjà,</w:t>
      </w:r>
      <w:r w:rsidR="007312CB">
        <w:rPr>
          <w:lang w:val="fr-CH"/>
        </w:rPr>
        <w:t xml:space="preserve"> </w:t>
      </w:r>
      <w:r w:rsidRPr="00C71DFF">
        <w:rPr>
          <w:lang w:val="fr-CH"/>
        </w:rPr>
        <w:t>plutôt qu'en faisant appel</w:t>
      </w:r>
      <w:r w:rsidR="007312CB">
        <w:rPr>
          <w:lang w:val="fr-CH"/>
        </w:rPr>
        <w:t xml:space="preserve"> </w:t>
      </w:r>
      <w:r w:rsidRPr="00C71DFF">
        <w:rPr>
          <w:lang w:val="fr-CH"/>
        </w:rPr>
        <w:t>uniquement à de futures technologies évoluées.</w:t>
      </w:r>
    </w:p>
    <w:p w:rsidR="00EF7732" w:rsidRPr="00CE2742" w:rsidRDefault="00EF7732" w:rsidP="00C71DFF">
      <w:pPr>
        <w:pStyle w:val="enumlev1"/>
        <w:rPr>
          <w:lang w:val="fr-CH"/>
        </w:rPr>
      </w:pPr>
      <w:r w:rsidRPr="007312CB">
        <w:rPr>
          <w:lang w:val="fr-CH"/>
        </w:rPr>
        <w:t>–</w:t>
      </w:r>
      <w:r w:rsidRPr="007312CB">
        <w:rPr>
          <w:lang w:val="fr-CH"/>
        </w:rPr>
        <w:tab/>
        <w:t>Identifier</w:t>
      </w:r>
      <w:r w:rsidRPr="00CE2742">
        <w:rPr>
          <w:lang w:val="fr-CH"/>
        </w:rPr>
        <w:t xml:space="preserve"> les cas d'utilisation, </w:t>
      </w:r>
      <w:r>
        <w:rPr>
          <w:lang w:val="fr-CH"/>
        </w:rPr>
        <w:t>besoins</w:t>
      </w:r>
      <w:r w:rsidRPr="00CE2742">
        <w:rPr>
          <w:lang w:val="fr-CH"/>
        </w:rPr>
        <w:t>, services et applications des services multimédias télévisuels basés</w:t>
      </w:r>
      <w:r w:rsidR="007312CB">
        <w:rPr>
          <w:lang w:val="fr-CH"/>
        </w:rPr>
        <w:t xml:space="preserve"> </w:t>
      </w:r>
      <w:r w:rsidRPr="00CE2742">
        <w:rPr>
          <w:lang w:val="fr-CH"/>
        </w:rPr>
        <w:t>IP, comme la télévision connectée et la télévision intelligente.</w:t>
      </w:r>
    </w:p>
    <w:p w:rsidR="00EF7732" w:rsidRPr="00605B8D" w:rsidRDefault="00EF7732" w:rsidP="00C71DFF">
      <w:pPr>
        <w:pStyle w:val="enumlev1"/>
        <w:rPr>
          <w:lang w:val="fr-CH"/>
        </w:rPr>
      </w:pPr>
      <w:r w:rsidRPr="00605B8D">
        <w:rPr>
          <w:lang w:val="fr-CH"/>
        </w:rPr>
        <w:t>–</w:t>
      </w:r>
      <w:r w:rsidRPr="00605B8D">
        <w:rPr>
          <w:lang w:val="fr-CH"/>
        </w:rPr>
        <w:tab/>
      </w:r>
      <w:bookmarkStart w:id="43" w:name="lt_pId508"/>
      <w:r w:rsidR="00CD2EB5" w:rsidRPr="00605B8D">
        <w:rPr>
          <w:lang w:val="fr-CH"/>
        </w:rPr>
        <w:t>E</w:t>
      </w:r>
      <w:r w:rsidRPr="00605B8D">
        <w:rPr>
          <w:lang w:val="fr-CH"/>
        </w:rPr>
        <w:t xml:space="preserve">xaminer la manière </w:t>
      </w:r>
      <w:r>
        <w:rPr>
          <w:lang w:val="fr-CH"/>
        </w:rPr>
        <w:t>don</w:t>
      </w:r>
      <w:r w:rsidRPr="00605B8D">
        <w:rPr>
          <w:lang w:val="fr-CH"/>
        </w:rPr>
        <w:t>t les services</w:t>
      </w:r>
      <w:r w:rsidR="007312CB">
        <w:rPr>
          <w:lang w:val="fr-CH"/>
        </w:rPr>
        <w:t xml:space="preserve"> </w:t>
      </w:r>
      <w:r w:rsidRPr="00605B8D">
        <w:rPr>
          <w:lang w:val="fr-CH"/>
        </w:rPr>
        <w:t>de fourniture de contenus</w:t>
      </w:r>
      <w:r w:rsidR="007312CB">
        <w:rPr>
          <w:lang w:val="fr-CH"/>
        </w:rPr>
        <w:t xml:space="preserve"> </w:t>
      </w:r>
      <w:r w:rsidRPr="00605B8D">
        <w:rPr>
          <w:lang w:val="fr-CH"/>
        </w:rPr>
        <w:t>autres que de TVIP</w:t>
      </w:r>
      <w:r w:rsidR="007312CB">
        <w:rPr>
          <w:lang w:val="fr-CH"/>
        </w:rPr>
        <w:t xml:space="preserve"> </w:t>
      </w:r>
      <w:r w:rsidRPr="00605B8D">
        <w:rPr>
          <w:lang w:val="fr-CH"/>
        </w:rPr>
        <w:t>(par exemple les services</w:t>
      </w:r>
      <w:r w:rsidR="007312CB">
        <w:rPr>
          <w:lang w:val="fr-CH"/>
        </w:rPr>
        <w:t xml:space="preserve"> </w:t>
      </w:r>
      <w:r w:rsidR="00C71DFF">
        <w:rPr>
          <w:lang w:val="fr-CH"/>
        </w:rPr>
        <w:t>"</w:t>
      </w:r>
      <w:r w:rsidRPr="00605B8D">
        <w:rPr>
          <w:lang w:val="fr-CH"/>
        </w:rPr>
        <w:t>over-the-top</w:t>
      </w:r>
      <w:r w:rsidR="00C71DFF">
        <w:rPr>
          <w:lang w:val="fr-CH"/>
        </w:rPr>
        <w:t>"</w:t>
      </w:r>
      <w:r w:rsidRPr="00605B8D">
        <w:rPr>
          <w:lang w:val="fr-CH"/>
        </w:rPr>
        <w:t xml:space="preserve">) </w:t>
      </w:r>
      <w:r>
        <w:rPr>
          <w:lang w:val="fr-CH"/>
        </w:rPr>
        <w:t>seront intégrés aux services de TVIP ou en tireront parti</w:t>
      </w:r>
      <w:bookmarkEnd w:id="43"/>
      <w:r w:rsidR="00CD2EB5">
        <w:rPr>
          <w:lang w:val="fr-CH"/>
        </w:rPr>
        <w:t>.</w:t>
      </w:r>
    </w:p>
    <w:p w:rsidR="00EF7732" w:rsidRPr="00605B8D" w:rsidRDefault="00EF7732" w:rsidP="00CD2EB5">
      <w:pPr>
        <w:pStyle w:val="enumlev1"/>
        <w:rPr>
          <w:lang w:val="fr-FR"/>
        </w:rPr>
      </w:pPr>
      <w:r w:rsidRPr="00605B8D">
        <w:rPr>
          <w:lang w:val="fr-FR"/>
        </w:rPr>
        <w:t>–</w:t>
      </w:r>
      <w:r w:rsidRPr="00605B8D">
        <w:rPr>
          <w:lang w:val="fr-FR"/>
        </w:rPr>
        <w:tab/>
      </w:r>
      <w:bookmarkStart w:id="44" w:name="lt_pId510"/>
      <w:r w:rsidR="00C71DFF" w:rsidRPr="00605B8D">
        <w:rPr>
          <w:lang w:val="fr-FR"/>
        </w:rPr>
        <w:t>R</w:t>
      </w:r>
      <w:r w:rsidRPr="00605B8D">
        <w:rPr>
          <w:lang w:val="fr-FR"/>
        </w:rPr>
        <w:t>éfléchir</w:t>
      </w:r>
      <w:r>
        <w:rPr>
          <w:lang w:val="fr-FR"/>
        </w:rPr>
        <w:t xml:space="preserve"> à la manière d</w:t>
      </w:r>
      <w:r w:rsidR="007312CB">
        <w:rPr>
          <w:lang w:val="fr-FR"/>
        </w:rPr>
        <w:t>'</w:t>
      </w:r>
      <w:r>
        <w:rPr>
          <w:lang w:val="fr-FR"/>
        </w:rPr>
        <w:t>enrichir l</w:t>
      </w:r>
      <w:r w:rsidR="007312CB">
        <w:rPr>
          <w:lang w:val="fr-FR"/>
        </w:rPr>
        <w:t>'</w:t>
      </w:r>
      <w:r>
        <w:rPr>
          <w:lang w:val="fr-FR"/>
        </w:rPr>
        <w:t>expérience et la participation de l</w:t>
      </w:r>
      <w:r w:rsidR="007312CB">
        <w:rPr>
          <w:lang w:val="fr-FR"/>
        </w:rPr>
        <w:t>'</w:t>
      </w:r>
      <w:r>
        <w:rPr>
          <w:lang w:val="fr-FR"/>
        </w:rPr>
        <w:t xml:space="preserve">utilisateur </w:t>
      </w:r>
      <w:r w:rsidR="00705167">
        <w:rPr>
          <w:lang w:val="fr-FR"/>
        </w:rPr>
        <w:t>(</w:t>
      </w:r>
      <w:r>
        <w:rPr>
          <w:lang w:val="fr-FR"/>
        </w:rPr>
        <w:t>par exemple la TVIP sociale, les systèmes de recommandation, l</w:t>
      </w:r>
      <w:r w:rsidR="007312CB">
        <w:rPr>
          <w:lang w:val="fr-FR"/>
        </w:rPr>
        <w:t>'</w:t>
      </w:r>
      <w:r>
        <w:rPr>
          <w:lang w:val="fr-FR"/>
        </w:rPr>
        <w:t>amélioration de la mesure de l</w:t>
      </w:r>
      <w:r w:rsidR="007312CB">
        <w:rPr>
          <w:lang w:val="fr-FR"/>
        </w:rPr>
        <w:t>'</w:t>
      </w:r>
      <w:r>
        <w:rPr>
          <w:lang w:val="fr-FR"/>
        </w:rPr>
        <w:t xml:space="preserve">audience, le recours aux </w:t>
      </w:r>
      <w:proofErr w:type="spellStart"/>
      <w:r>
        <w:rPr>
          <w:lang w:val="fr-FR"/>
        </w:rPr>
        <w:t>mé</w:t>
      </w:r>
      <w:r w:rsidR="00CD2EB5">
        <w:rPr>
          <w:lang w:val="fr-FR"/>
        </w:rPr>
        <w:t>g</w:t>
      </w:r>
      <w:r>
        <w:rPr>
          <w:lang w:val="fr-FR"/>
        </w:rPr>
        <w:t>adonnées</w:t>
      </w:r>
      <w:proofErr w:type="spellEnd"/>
      <w:r>
        <w:rPr>
          <w:lang w:val="fr-FR"/>
        </w:rPr>
        <w:t xml:space="preserve"> et aux capteurs vidéo</w:t>
      </w:r>
      <w:r w:rsidRPr="00605B8D">
        <w:rPr>
          <w:lang w:val="fr-FR"/>
        </w:rPr>
        <w:t>)</w:t>
      </w:r>
      <w:bookmarkEnd w:id="44"/>
      <w:r w:rsidR="00C71DFF">
        <w:rPr>
          <w:lang w:val="fr-FR"/>
        </w:rPr>
        <w:t>.</w:t>
      </w:r>
    </w:p>
    <w:p w:rsidR="00EF7732" w:rsidRPr="00605B8D" w:rsidRDefault="00EF7732" w:rsidP="00C71DFF">
      <w:pPr>
        <w:pStyle w:val="enumlev1"/>
        <w:rPr>
          <w:lang w:val="fr-FR"/>
        </w:rPr>
      </w:pPr>
      <w:r w:rsidRPr="00605B8D">
        <w:rPr>
          <w:lang w:val="fr-FR"/>
        </w:rPr>
        <w:lastRenderedPageBreak/>
        <w:t>–</w:t>
      </w:r>
      <w:r w:rsidRPr="00605B8D">
        <w:rPr>
          <w:lang w:val="fr-FR"/>
        </w:rPr>
        <w:tab/>
      </w:r>
      <w:bookmarkStart w:id="45" w:name="lt_pId512"/>
      <w:r w:rsidR="00C71DFF" w:rsidRPr="00605B8D">
        <w:rPr>
          <w:lang w:val="fr-FR"/>
        </w:rPr>
        <w:t>E</w:t>
      </w:r>
      <w:r w:rsidRPr="00605B8D">
        <w:rPr>
          <w:lang w:val="fr-FR"/>
        </w:rPr>
        <w:t>xaminer l</w:t>
      </w:r>
      <w:r w:rsidR="007312CB">
        <w:rPr>
          <w:lang w:val="fr-FR"/>
        </w:rPr>
        <w:t>'</w:t>
      </w:r>
      <w:r w:rsidRPr="00605B8D">
        <w:rPr>
          <w:lang w:val="fr-FR"/>
        </w:rPr>
        <w:t>incidence de la TVUHD</w:t>
      </w:r>
      <w:r w:rsidR="007312CB">
        <w:rPr>
          <w:lang w:val="fr-FR"/>
        </w:rPr>
        <w:t xml:space="preserve"> </w:t>
      </w:r>
      <w:r w:rsidRPr="00605B8D">
        <w:rPr>
          <w:lang w:val="fr-FR"/>
        </w:rPr>
        <w:t xml:space="preserve">(4K/8K) </w:t>
      </w:r>
      <w:r>
        <w:rPr>
          <w:lang w:val="fr-FR"/>
        </w:rPr>
        <w:t>sur les services de TVIP et la manière de fournir des applications de cinéma sur des plate</w:t>
      </w:r>
      <w:r w:rsidR="009105A1">
        <w:rPr>
          <w:lang w:val="fr-FR"/>
        </w:rPr>
        <w:t>s</w:t>
      </w:r>
      <w:r>
        <w:rPr>
          <w:lang w:val="fr-FR"/>
        </w:rPr>
        <w:t>-formes de TVIP</w:t>
      </w:r>
      <w:bookmarkEnd w:id="45"/>
      <w:r w:rsidR="00C71DFF">
        <w:rPr>
          <w:lang w:val="fr-FR"/>
        </w:rPr>
        <w:t>.</w:t>
      </w:r>
    </w:p>
    <w:p w:rsidR="00EF7732" w:rsidRPr="00CE2742" w:rsidRDefault="00EF7732" w:rsidP="00C71DFF">
      <w:pPr>
        <w:pStyle w:val="enumlev1"/>
        <w:rPr>
          <w:lang w:val="fr-CH"/>
        </w:rPr>
      </w:pPr>
      <w:r w:rsidRPr="00CE2742">
        <w:rPr>
          <w:lang w:val="fr-CH"/>
        </w:rPr>
        <w:t>–</w:t>
      </w:r>
      <w:r w:rsidRPr="00CE2742">
        <w:rPr>
          <w:lang w:val="fr-CH"/>
        </w:rPr>
        <w:tab/>
        <w:t>Examiner comment faciliter la mesure de la consommation d'énergi</w:t>
      </w:r>
      <w:r>
        <w:rPr>
          <w:lang w:val="fr-CH"/>
        </w:rPr>
        <w:t>e et l'atténuation des effets des</w:t>
      </w:r>
      <w:r w:rsidRPr="00CE2742">
        <w:rPr>
          <w:lang w:val="fr-CH"/>
        </w:rPr>
        <w:t xml:space="preserve"> changement</w:t>
      </w:r>
      <w:r>
        <w:rPr>
          <w:lang w:val="fr-CH"/>
        </w:rPr>
        <w:t>s</w:t>
      </w:r>
      <w:r w:rsidRPr="00CE2742">
        <w:rPr>
          <w:lang w:val="fr-CH"/>
        </w:rPr>
        <w:t xml:space="preserve"> climatique</w:t>
      </w:r>
      <w:r>
        <w:rPr>
          <w:lang w:val="fr-CH"/>
        </w:rPr>
        <w:t>s</w:t>
      </w:r>
      <w:r w:rsidRPr="00CE2742">
        <w:rPr>
          <w:lang w:val="fr-CH"/>
        </w:rPr>
        <w:t>.</w:t>
      </w:r>
    </w:p>
    <w:p w:rsidR="00EF7732" w:rsidRDefault="00EF7732" w:rsidP="00C71DFF">
      <w:pPr>
        <w:pStyle w:val="enumlev1"/>
        <w:rPr>
          <w:color w:val="000000"/>
          <w:lang w:val="fr-CH"/>
        </w:rPr>
      </w:pPr>
      <w:r w:rsidRPr="00A21080">
        <w:rPr>
          <w:lang w:val="fr-FR"/>
        </w:rPr>
        <w:t>–</w:t>
      </w:r>
      <w:r w:rsidRPr="00A21080">
        <w:rPr>
          <w:lang w:val="fr-FR"/>
        </w:rPr>
        <w:tab/>
      </w:r>
      <w:bookmarkStart w:id="46" w:name="lt_pId517"/>
      <w:r w:rsidR="00C71DFF" w:rsidRPr="00A21080">
        <w:rPr>
          <w:lang w:val="fr-FR"/>
        </w:rPr>
        <w:t>F</w:t>
      </w:r>
      <w:r w:rsidRPr="00A21080">
        <w:rPr>
          <w:lang w:val="fr-FR"/>
        </w:rPr>
        <w:t>aciliter la convergence</w:t>
      </w:r>
      <w:r w:rsidR="007312CB">
        <w:rPr>
          <w:lang w:val="fr-FR"/>
        </w:rPr>
        <w:t xml:space="preserve"> </w:t>
      </w:r>
      <w:r w:rsidRPr="00A21080">
        <w:rPr>
          <w:lang w:val="fr-FR"/>
        </w:rPr>
        <w:t>des services et applications de</w:t>
      </w:r>
      <w:r w:rsidR="007312CB">
        <w:rPr>
          <w:lang w:val="fr-FR"/>
        </w:rPr>
        <w:t xml:space="preserve"> </w:t>
      </w:r>
      <w:r w:rsidRPr="00A21080">
        <w:rPr>
          <w:lang w:val="fr-FR"/>
        </w:rPr>
        <w:t>TVIP</w:t>
      </w:r>
      <w:r w:rsidRPr="00A21080">
        <w:rPr>
          <w:color w:val="000000"/>
          <w:lang w:val="fr-CH"/>
        </w:rPr>
        <w:t xml:space="preserve"> </w:t>
      </w:r>
      <w:r>
        <w:rPr>
          <w:color w:val="000000"/>
          <w:lang w:val="fr-CH"/>
        </w:rPr>
        <w:t xml:space="preserve">avec les nouvelles technologies </w:t>
      </w:r>
      <w:r w:rsidRPr="00A21080">
        <w:rPr>
          <w:color w:val="000000"/>
          <w:lang w:val="fr-CH"/>
        </w:rPr>
        <w:t>intersectorielle</w:t>
      </w:r>
      <w:r>
        <w:rPr>
          <w:color w:val="000000"/>
          <w:lang w:val="fr-CH"/>
        </w:rPr>
        <w:t>s, favoriser la coordination des normes et l</w:t>
      </w:r>
      <w:r w:rsidR="007312CB">
        <w:rPr>
          <w:color w:val="000000"/>
          <w:lang w:val="fr-CH"/>
        </w:rPr>
        <w:t>'</w:t>
      </w:r>
      <w:r>
        <w:rPr>
          <w:color w:val="000000"/>
          <w:lang w:val="fr-CH"/>
        </w:rPr>
        <w:t>évolution des spé</w:t>
      </w:r>
      <w:r w:rsidR="00C71DFF">
        <w:rPr>
          <w:color w:val="000000"/>
          <w:lang w:val="fr-CH"/>
        </w:rPr>
        <w:t>cifications relatives à la TVIP.</w:t>
      </w:r>
    </w:p>
    <w:bookmarkEnd w:id="46"/>
    <w:p w:rsidR="00EF7732" w:rsidRPr="00A21080" w:rsidRDefault="00EF7732" w:rsidP="00C71DFF">
      <w:pPr>
        <w:pStyle w:val="enumlev1"/>
        <w:rPr>
          <w:lang w:val="fr-CH"/>
        </w:rPr>
      </w:pPr>
      <w:r w:rsidRPr="00A21080">
        <w:rPr>
          <w:lang w:val="fr-CH"/>
        </w:rPr>
        <w:t>–</w:t>
      </w:r>
      <w:r w:rsidRPr="00A21080">
        <w:rPr>
          <w:lang w:val="fr-CH"/>
        </w:rPr>
        <w:tab/>
      </w:r>
      <w:bookmarkStart w:id="47" w:name="lt_pId519"/>
      <w:r w:rsidR="00C71DFF" w:rsidRPr="00A21080">
        <w:rPr>
          <w:lang w:val="fr-CH"/>
        </w:rPr>
        <w:t>E</w:t>
      </w:r>
      <w:r w:rsidRPr="00A21080">
        <w:rPr>
          <w:lang w:val="fr-CH"/>
        </w:rPr>
        <w:t xml:space="preserve">xaminer la manière </w:t>
      </w:r>
      <w:r>
        <w:rPr>
          <w:lang w:val="fr-CH"/>
        </w:rPr>
        <w:t>don</w:t>
      </w:r>
      <w:r w:rsidRPr="00A21080">
        <w:rPr>
          <w:lang w:val="fr-CH"/>
        </w:rPr>
        <w:t>t l</w:t>
      </w:r>
      <w:r w:rsidR="007312CB">
        <w:rPr>
          <w:lang w:val="fr-CH"/>
        </w:rPr>
        <w:t>'</w:t>
      </w:r>
      <w:r w:rsidRPr="00A21080">
        <w:rPr>
          <w:lang w:val="fr-CH"/>
        </w:rPr>
        <w:t>évolution de l</w:t>
      </w:r>
      <w:r w:rsidR="007312CB">
        <w:rPr>
          <w:lang w:val="fr-CH"/>
        </w:rPr>
        <w:t>'</w:t>
      </w:r>
      <w:r w:rsidRPr="00A21080">
        <w:rPr>
          <w:lang w:val="fr-CH"/>
        </w:rPr>
        <w:t xml:space="preserve">informatique en nuage, des </w:t>
      </w:r>
      <w:proofErr w:type="spellStart"/>
      <w:r w:rsidRPr="00A21080">
        <w:rPr>
          <w:lang w:val="fr-CH"/>
        </w:rPr>
        <w:t>mégadonnées</w:t>
      </w:r>
      <w:proofErr w:type="spellEnd"/>
      <w:r w:rsidRPr="00A21080">
        <w:rPr>
          <w:lang w:val="fr-CH"/>
        </w:rPr>
        <w:t>, de la virtualisation des fonctions</w:t>
      </w:r>
      <w:r w:rsidR="007312CB">
        <w:rPr>
          <w:lang w:val="fr-CH"/>
        </w:rPr>
        <w:t xml:space="preserve"> </w:t>
      </w:r>
      <w:r w:rsidRPr="00A21080">
        <w:rPr>
          <w:lang w:val="fr-CH"/>
        </w:rPr>
        <w:t>réseau</w:t>
      </w:r>
      <w:r w:rsidR="007312CB">
        <w:rPr>
          <w:lang w:val="fr-CH"/>
        </w:rPr>
        <w:t xml:space="preserve"> </w:t>
      </w:r>
      <w:r w:rsidRPr="00A21080">
        <w:rPr>
          <w:lang w:val="fr-CH"/>
        </w:rPr>
        <w:t xml:space="preserve">(NFV), </w:t>
      </w:r>
      <w:r>
        <w:rPr>
          <w:lang w:val="fr-CH"/>
        </w:rPr>
        <w:t>des réseaux pilotés par logiciel</w:t>
      </w:r>
      <w:r w:rsidR="007312CB">
        <w:rPr>
          <w:lang w:val="fr-CH"/>
        </w:rPr>
        <w:t xml:space="preserve"> </w:t>
      </w:r>
      <w:r w:rsidRPr="00A21080">
        <w:rPr>
          <w:lang w:val="fr-CH"/>
        </w:rPr>
        <w:t xml:space="preserve">(SDN), </w:t>
      </w:r>
      <w:r>
        <w:rPr>
          <w:lang w:val="fr-CH"/>
        </w:rPr>
        <w:t>et d</w:t>
      </w:r>
      <w:r w:rsidR="007312CB">
        <w:rPr>
          <w:lang w:val="fr-CH"/>
        </w:rPr>
        <w:t>'</w:t>
      </w:r>
      <w:r>
        <w:rPr>
          <w:lang w:val="fr-CH"/>
        </w:rPr>
        <w:t>autres TIC nouvelles peuvent faciliter le déploiement de services de</w:t>
      </w:r>
      <w:r w:rsidR="007312CB">
        <w:rPr>
          <w:lang w:val="fr-CH"/>
        </w:rPr>
        <w:t xml:space="preserve"> </w:t>
      </w:r>
      <w:r>
        <w:rPr>
          <w:lang w:val="fr-CH"/>
        </w:rPr>
        <w:t>TVIP et à les améliorer</w:t>
      </w:r>
      <w:bookmarkEnd w:id="47"/>
      <w:r w:rsidR="00C71DFF">
        <w:rPr>
          <w:lang w:val="fr-CH"/>
        </w:rPr>
        <w:t>.</w:t>
      </w:r>
    </w:p>
    <w:p w:rsidR="00EF7732" w:rsidRPr="006350BF" w:rsidRDefault="00EF7732" w:rsidP="00C71DFF">
      <w:pPr>
        <w:pStyle w:val="enumlev1"/>
        <w:rPr>
          <w:lang w:val="fr-CH"/>
        </w:rPr>
      </w:pPr>
      <w:r w:rsidRPr="006350BF">
        <w:rPr>
          <w:lang w:val="fr-CH"/>
        </w:rPr>
        <w:t>–</w:t>
      </w:r>
      <w:r w:rsidRPr="006350BF">
        <w:rPr>
          <w:lang w:val="fr-CH"/>
        </w:rPr>
        <w:tab/>
      </w:r>
      <w:bookmarkStart w:id="48" w:name="lt_pId521"/>
      <w:r w:rsidR="00C71DFF" w:rsidRPr="00A21080">
        <w:rPr>
          <w:lang w:val="fr-CH"/>
        </w:rPr>
        <w:t>E</w:t>
      </w:r>
      <w:r w:rsidRPr="00A21080">
        <w:rPr>
          <w:lang w:val="fr-CH"/>
        </w:rPr>
        <w:t xml:space="preserve">xaminer la manière </w:t>
      </w:r>
      <w:r>
        <w:rPr>
          <w:lang w:val="fr-CH"/>
        </w:rPr>
        <w:t>don</w:t>
      </w:r>
      <w:r w:rsidRPr="00A21080">
        <w:rPr>
          <w:lang w:val="fr-CH"/>
        </w:rPr>
        <w:t>t l</w:t>
      </w:r>
      <w:r w:rsidR="007312CB">
        <w:rPr>
          <w:lang w:val="fr-CH"/>
        </w:rPr>
        <w:t>'</w:t>
      </w:r>
      <w:r w:rsidRPr="00A21080">
        <w:rPr>
          <w:lang w:val="fr-CH"/>
        </w:rPr>
        <w:t>évolution</w:t>
      </w:r>
      <w:r w:rsidR="007312CB">
        <w:rPr>
          <w:lang w:val="fr-CH"/>
        </w:rPr>
        <w:t xml:space="preserve"> </w:t>
      </w:r>
      <w:r>
        <w:rPr>
          <w:lang w:val="fr-CH"/>
        </w:rPr>
        <w:t>des réseaux mobiles</w:t>
      </w:r>
      <w:r w:rsidR="007312CB">
        <w:rPr>
          <w:lang w:val="fr-CH"/>
        </w:rPr>
        <w:t xml:space="preserve"> </w:t>
      </w:r>
      <w:r w:rsidRPr="006350BF">
        <w:rPr>
          <w:lang w:val="fr-CH"/>
        </w:rPr>
        <w:t xml:space="preserve">(5G) </w:t>
      </w:r>
      <w:r>
        <w:rPr>
          <w:lang w:val="fr-CH"/>
        </w:rPr>
        <w:t>et la capacité de mobilité peuvent influer sur les services de TVIP</w:t>
      </w:r>
      <w:bookmarkEnd w:id="48"/>
      <w:r w:rsidR="00C71DFF">
        <w:rPr>
          <w:lang w:val="fr-CH"/>
        </w:rPr>
        <w:t>.</w:t>
      </w:r>
    </w:p>
    <w:p w:rsidR="00EF7732" w:rsidRPr="00D6306C" w:rsidRDefault="00EF7732" w:rsidP="00CD2EB5">
      <w:pPr>
        <w:pStyle w:val="enumlev1"/>
        <w:rPr>
          <w:lang w:val="fr-CH"/>
        </w:rPr>
      </w:pPr>
      <w:r w:rsidRPr="00D6306C">
        <w:rPr>
          <w:lang w:val="fr-CH"/>
        </w:rPr>
        <w:t>–</w:t>
      </w:r>
      <w:r w:rsidRPr="00D6306C">
        <w:rPr>
          <w:lang w:val="fr-CH"/>
        </w:rPr>
        <w:tab/>
      </w:r>
      <w:bookmarkStart w:id="49" w:name="lt_pId523"/>
      <w:r w:rsidR="00C71DFF">
        <w:rPr>
          <w:lang w:val="fr-CH"/>
        </w:rPr>
        <w:t>E</w:t>
      </w:r>
      <w:r w:rsidRPr="00D6306C">
        <w:rPr>
          <w:lang w:val="fr-CH"/>
        </w:rPr>
        <w:t>tu</w:t>
      </w:r>
      <w:r w:rsidR="00C71DFF">
        <w:rPr>
          <w:lang w:val="fr-CH"/>
        </w:rPr>
        <w:t>di</w:t>
      </w:r>
      <w:r w:rsidRPr="00D6306C">
        <w:rPr>
          <w:lang w:val="fr-CH"/>
        </w:rPr>
        <w:t xml:space="preserve">er la manière </w:t>
      </w:r>
      <w:r>
        <w:rPr>
          <w:lang w:val="fr-CH"/>
        </w:rPr>
        <w:t>de prendre en charge</w:t>
      </w:r>
      <w:r w:rsidR="007312CB">
        <w:rPr>
          <w:lang w:val="fr-CH"/>
        </w:rPr>
        <w:t xml:space="preserve"> </w:t>
      </w:r>
      <w:r w:rsidRPr="00D6306C">
        <w:rPr>
          <w:lang w:val="fr-CH"/>
        </w:rPr>
        <w:t xml:space="preserve">les services </w:t>
      </w:r>
      <w:r>
        <w:rPr>
          <w:lang w:val="fr-CH"/>
        </w:rPr>
        <w:t xml:space="preserve">de TVIP </w:t>
      </w:r>
      <w:r w:rsidRPr="00D6306C">
        <w:rPr>
          <w:lang w:val="fr-CH"/>
        </w:rPr>
        <w:t xml:space="preserve">en immersion, </w:t>
      </w:r>
      <w:r w:rsidR="00CD2EB5">
        <w:rPr>
          <w:lang w:val="fr-CH"/>
        </w:rPr>
        <w:t xml:space="preserve">de </w:t>
      </w:r>
      <w:r>
        <w:rPr>
          <w:lang w:val="fr-CH"/>
        </w:rPr>
        <w:t>multi</w:t>
      </w:r>
      <w:r w:rsidR="00CD2EB5">
        <w:rPr>
          <w:lang w:val="fr-CH"/>
        </w:rPr>
        <w:noBreakHyphen/>
      </w:r>
      <w:r>
        <w:rPr>
          <w:lang w:val="fr-CH"/>
        </w:rPr>
        <w:t>affichage et</w:t>
      </w:r>
      <w:r w:rsidR="007312CB">
        <w:rPr>
          <w:lang w:val="fr-CH"/>
        </w:rPr>
        <w:t xml:space="preserve"> </w:t>
      </w:r>
      <w:r w:rsidRPr="00D6306C">
        <w:rPr>
          <w:lang w:val="fr-CH"/>
        </w:rPr>
        <w:t>3D</w:t>
      </w:r>
      <w:r>
        <w:rPr>
          <w:lang w:val="fr-CH"/>
        </w:rPr>
        <w:t>, y compris</w:t>
      </w:r>
      <w:r w:rsidR="007312CB">
        <w:rPr>
          <w:lang w:val="fr-CH"/>
        </w:rPr>
        <w:t xml:space="preserve"> </w:t>
      </w:r>
      <w:r>
        <w:rPr>
          <w:lang w:val="fr-CH"/>
        </w:rPr>
        <w:t>la</w:t>
      </w:r>
      <w:r w:rsidRPr="00D6306C">
        <w:rPr>
          <w:lang w:val="fr-CH"/>
        </w:rPr>
        <w:t xml:space="preserve"> </w:t>
      </w:r>
      <w:r w:rsidR="009105A1" w:rsidRPr="00D6306C">
        <w:rPr>
          <w:lang w:val="fr-CH"/>
        </w:rPr>
        <w:t>vidéo</w:t>
      </w:r>
      <w:r w:rsidRPr="00D6306C">
        <w:rPr>
          <w:lang w:val="fr-CH"/>
        </w:rPr>
        <w:t xml:space="preserve"> </w:t>
      </w:r>
      <w:r>
        <w:rPr>
          <w:lang w:val="fr-CH"/>
        </w:rPr>
        <w:t>et l</w:t>
      </w:r>
      <w:r w:rsidR="007312CB">
        <w:rPr>
          <w:lang w:val="fr-CH"/>
        </w:rPr>
        <w:t>'</w:t>
      </w:r>
      <w:r>
        <w:rPr>
          <w:lang w:val="fr-CH"/>
        </w:rPr>
        <w:t>interactivité</w:t>
      </w:r>
      <w:r w:rsidRPr="00D6306C">
        <w:rPr>
          <w:lang w:val="fr-CH"/>
        </w:rPr>
        <w:t>.</w:t>
      </w:r>
      <w:bookmarkEnd w:id="49"/>
    </w:p>
    <w:p w:rsidR="00EF7732" w:rsidRPr="002C4ABA" w:rsidRDefault="00EF7732" w:rsidP="00C71DFF">
      <w:pPr>
        <w:pStyle w:val="Heading3"/>
        <w:rPr>
          <w:lang w:val="fr-CH"/>
        </w:rPr>
      </w:pPr>
      <w:r w:rsidRPr="002C4ABA">
        <w:rPr>
          <w:lang w:val="fr-CH"/>
        </w:rPr>
        <w:t>E.3</w:t>
      </w:r>
      <w:r w:rsidRPr="002C4ABA">
        <w:rPr>
          <w:lang w:val="fr-CH"/>
        </w:rPr>
        <w:tab/>
        <w:t>Tâches</w:t>
      </w:r>
    </w:p>
    <w:p w:rsidR="00EF7732" w:rsidRPr="002C4ABA" w:rsidRDefault="00EF7732" w:rsidP="00C71DFF">
      <w:pPr>
        <w:rPr>
          <w:lang w:val="fr-CH"/>
        </w:rPr>
      </w:pPr>
      <w:r w:rsidRPr="002C4ABA">
        <w:rPr>
          <w:lang w:val="fr-CH"/>
        </w:rPr>
        <w:t xml:space="preserve">Les tâches comprennent, entre autres, l'élaboration de </w:t>
      </w:r>
      <w:r>
        <w:rPr>
          <w:lang w:val="fr-CH"/>
        </w:rPr>
        <w:t>produits</w:t>
      </w:r>
      <w:r w:rsidR="007312CB">
        <w:rPr>
          <w:lang w:val="fr-CH"/>
        </w:rPr>
        <w:t xml:space="preserve"> </w:t>
      </w:r>
      <w:r w:rsidRPr="002C4ABA">
        <w:rPr>
          <w:lang w:val="fr-CH"/>
        </w:rPr>
        <w:t>sur les sujets suivants:</w:t>
      </w:r>
    </w:p>
    <w:p w:rsidR="00EF7732" w:rsidRPr="002C4ABA" w:rsidRDefault="00EF7732" w:rsidP="00C71DFF">
      <w:pPr>
        <w:pStyle w:val="enumlev1"/>
        <w:rPr>
          <w:lang w:val="fr-CH"/>
        </w:rPr>
      </w:pPr>
      <w:r w:rsidRPr="002C4ABA">
        <w:rPr>
          <w:lang w:val="fr-CH"/>
        </w:rPr>
        <w:t>–</w:t>
      </w:r>
      <w:r w:rsidRPr="002C4ABA">
        <w:rPr>
          <w:lang w:val="fr-CH"/>
        </w:rPr>
        <w:tab/>
        <w:t xml:space="preserve">Aspects </w:t>
      </w:r>
      <w:r>
        <w:rPr>
          <w:lang w:val="fr-CH"/>
        </w:rPr>
        <w:t>nécessaires</w:t>
      </w:r>
      <w:r w:rsidRPr="002C4ABA">
        <w:rPr>
          <w:lang w:val="fr-CH"/>
        </w:rPr>
        <w:t xml:space="preserve"> des systèmes d'extrémité et des dispositifs de TVIP.</w:t>
      </w:r>
    </w:p>
    <w:p w:rsidR="00EF7732" w:rsidRPr="002C4ABA" w:rsidRDefault="00EF7732" w:rsidP="00C71DFF">
      <w:pPr>
        <w:pStyle w:val="enumlev1"/>
        <w:rPr>
          <w:lang w:val="fr-CH"/>
        </w:rPr>
      </w:pPr>
      <w:r w:rsidRPr="002C4ABA">
        <w:rPr>
          <w:lang w:val="fr-CH"/>
        </w:rPr>
        <w:t>–</w:t>
      </w:r>
      <w:r w:rsidRPr="002C4ABA">
        <w:rPr>
          <w:lang w:val="fr-CH"/>
        </w:rPr>
        <w:tab/>
        <w:t xml:space="preserve">Aspects </w:t>
      </w:r>
      <w:r>
        <w:rPr>
          <w:lang w:val="fr-CH"/>
        </w:rPr>
        <w:t>nécessaires</w:t>
      </w:r>
      <w:r w:rsidRPr="002C4ABA">
        <w:rPr>
          <w:lang w:val="fr-CH"/>
        </w:rPr>
        <w:t xml:space="preserve"> de la plate</w:t>
      </w:r>
      <w:r w:rsidRPr="002C4ABA">
        <w:rPr>
          <w:lang w:val="fr-CH"/>
        </w:rPr>
        <w:noBreakHyphen/>
        <w:t>forme et du système d'extrémité des services multimédias télévisuels basés</w:t>
      </w:r>
      <w:r w:rsidR="007312CB">
        <w:rPr>
          <w:lang w:val="fr-CH"/>
        </w:rPr>
        <w:t xml:space="preserve"> </w:t>
      </w:r>
      <w:r w:rsidRPr="002C4ABA">
        <w:rPr>
          <w:lang w:val="fr-CH"/>
        </w:rPr>
        <w:t>IP, comme la télévision connectée et la télévision intelligente.</w:t>
      </w:r>
    </w:p>
    <w:p w:rsidR="00EF7732" w:rsidRPr="002C4ABA" w:rsidRDefault="00EF7732" w:rsidP="00C71DFF">
      <w:pPr>
        <w:pStyle w:val="enumlev1"/>
        <w:rPr>
          <w:lang w:val="fr-CH"/>
        </w:rPr>
      </w:pPr>
      <w:r w:rsidRPr="002C4ABA">
        <w:rPr>
          <w:lang w:val="fr-CH"/>
        </w:rPr>
        <w:t>–</w:t>
      </w:r>
      <w:r w:rsidRPr="002C4ABA">
        <w:rPr>
          <w:lang w:val="fr-CH"/>
        </w:rPr>
        <w:tab/>
        <w:t xml:space="preserve">Aspects </w:t>
      </w:r>
      <w:r>
        <w:rPr>
          <w:lang w:val="fr-CH"/>
        </w:rPr>
        <w:t>nécessaires</w:t>
      </w:r>
      <w:r w:rsidRPr="002C4ABA">
        <w:rPr>
          <w:lang w:val="fr-CH"/>
        </w:rPr>
        <w:t xml:space="preserve"> des plates</w:t>
      </w:r>
      <w:r w:rsidRPr="002C4ABA">
        <w:rPr>
          <w:lang w:val="fr-CH"/>
        </w:rPr>
        <w:noBreakHyphen/>
        <w:t>formes d'</w:t>
      </w:r>
      <w:proofErr w:type="spellStart"/>
      <w:r w:rsidRPr="002C4ABA">
        <w:rPr>
          <w:lang w:val="fr-CH"/>
        </w:rPr>
        <w:t>intergiciels</w:t>
      </w:r>
      <w:proofErr w:type="spellEnd"/>
      <w:r w:rsidRPr="002C4ABA">
        <w:rPr>
          <w:lang w:val="fr-CH"/>
        </w:rPr>
        <w:t>, d'applications et de contenus de TVIP.</w:t>
      </w:r>
    </w:p>
    <w:p w:rsidR="00EF7732" w:rsidRPr="002C4ABA" w:rsidRDefault="00EF7732" w:rsidP="00C71DFF">
      <w:pPr>
        <w:pStyle w:val="enumlev1"/>
        <w:rPr>
          <w:lang w:val="fr-CH"/>
        </w:rPr>
      </w:pPr>
      <w:r w:rsidRPr="002C4ABA">
        <w:rPr>
          <w:lang w:val="fr-CH"/>
        </w:rPr>
        <w:t>–</w:t>
      </w:r>
      <w:r w:rsidRPr="002C4ABA">
        <w:rPr>
          <w:lang w:val="fr-CH"/>
        </w:rPr>
        <w:tab/>
        <w:t>Aspects</w:t>
      </w:r>
      <w:r w:rsidRPr="00D6306C">
        <w:rPr>
          <w:lang w:val="fr-CH"/>
        </w:rPr>
        <w:t xml:space="preserve"> </w:t>
      </w:r>
      <w:r>
        <w:rPr>
          <w:lang w:val="fr-CH"/>
        </w:rPr>
        <w:t>nécessaires</w:t>
      </w:r>
      <w:r w:rsidRPr="002C4ABA">
        <w:rPr>
          <w:lang w:val="fr-CH"/>
        </w:rPr>
        <w:t xml:space="preserve"> de la diffusion de TVIP.</w:t>
      </w:r>
    </w:p>
    <w:p w:rsidR="00EF7732" w:rsidRPr="002C4ABA" w:rsidRDefault="00EF7732" w:rsidP="00C71DFF">
      <w:pPr>
        <w:pStyle w:val="enumlev1"/>
        <w:rPr>
          <w:lang w:val="fr-CH"/>
        </w:rPr>
      </w:pPr>
      <w:r w:rsidRPr="002C4ABA">
        <w:rPr>
          <w:lang w:val="fr-CH"/>
        </w:rPr>
        <w:t>–</w:t>
      </w:r>
      <w:r w:rsidRPr="002C4ABA">
        <w:rPr>
          <w:lang w:val="fr-CH"/>
        </w:rPr>
        <w:tab/>
        <w:t>Configuration des services de TVIP.</w:t>
      </w:r>
    </w:p>
    <w:p w:rsidR="00EF7732" w:rsidRPr="002C4ABA" w:rsidRDefault="00EF7732" w:rsidP="00C71DFF">
      <w:pPr>
        <w:pStyle w:val="enumlev1"/>
        <w:rPr>
          <w:lang w:val="fr-CH"/>
        </w:rPr>
      </w:pPr>
      <w:r w:rsidRPr="002C4ABA">
        <w:rPr>
          <w:lang w:val="fr-CH"/>
        </w:rPr>
        <w:t>–</w:t>
      </w:r>
      <w:r w:rsidRPr="002C4ABA">
        <w:rPr>
          <w:lang w:val="fr-CH"/>
        </w:rPr>
        <w:tab/>
        <w:t>Adaptation des contenus pour la TVIP.</w:t>
      </w:r>
    </w:p>
    <w:p w:rsidR="00EF7732" w:rsidRPr="00D6306C" w:rsidRDefault="00EF7732" w:rsidP="00621B0A">
      <w:pPr>
        <w:pStyle w:val="enumlev1"/>
        <w:rPr>
          <w:lang w:val="fr-FR"/>
        </w:rPr>
      </w:pPr>
      <w:r w:rsidRPr="00D6306C">
        <w:rPr>
          <w:lang w:val="fr-FR"/>
        </w:rPr>
        <w:t>–</w:t>
      </w:r>
      <w:r w:rsidRPr="00D6306C">
        <w:rPr>
          <w:lang w:val="fr-FR"/>
        </w:rPr>
        <w:tab/>
      </w:r>
      <w:bookmarkStart w:id="50" w:name="lt_pId540"/>
      <w:r w:rsidR="00C71DFF" w:rsidRPr="00D6306C">
        <w:rPr>
          <w:lang w:val="fr-FR"/>
        </w:rPr>
        <w:t>S</w:t>
      </w:r>
      <w:r w:rsidRPr="00D6306C">
        <w:rPr>
          <w:lang w:val="fr-FR"/>
        </w:rPr>
        <w:t>c</w:t>
      </w:r>
      <w:r w:rsidR="00621B0A">
        <w:rPr>
          <w:lang w:val="fr-FR"/>
        </w:rPr>
        <w:t>é</w:t>
      </w:r>
      <w:r w:rsidRPr="00D6306C">
        <w:rPr>
          <w:lang w:val="fr-FR"/>
        </w:rPr>
        <w:t>narios de déploiement de services de TVIP</w:t>
      </w:r>
      <w:bookmarkEnd w:id="50"/>
      <w:r w:rsidR="00C71DFF">
        <w:rPr>
          <w:lang w:val="fr-FR"/>
        </w:rPr>
        <w:t>.</w:t>
      </w:r>
    </w:p>
    <w:p w:rsidR="00EF7732" w:rsidRPr="001A13A0" w:rsidRDefault="00EF7732" w:rsidP="00C71DFF">
      <w:pPr>
        <w:pStyle w:val="enumlev1"/>
        <w:rPr>
          <w:lang w:val="fr-FR"/>
        </w:rPr>
      </w:pPr>
      <w:r w:rsidRPr="001A13A0">
        <w:rPr>
          <w:lang w:val="fr-FR"/>
        </w:rPr>
        <w:t>–</w:t>
      </w:r>
      <w:r w:rsidRPr="001A13A0">
        <w:rPr>
          <w:lang w:val="fr-FR"/>
        </w:rPr>
        <w:tab/>
      </w:r>
      <w:bookmarkStart w:id="51" w:name="lt_pId542"/>
      <w:r w:rsidR="00C71DFF" w:rsidRPr="001A13A0">
        <w:rPr>
          <w:lang w:val="fr-FR"/>
        </w:rPr>
        <w:t>I</w:t>
      </w:r>
      <w:r w:rsidRPr="001A13A0">
        <w:rPr>
          <w:lang w:val="fr-FR"/>
        </w:rPr>
        <w:t>nterface entre fournisseurs de contenus et fournisseurs de services</w:t>
      </w:r>
      <w:bookmarkEnd w:id="51"/>
      <w:r w:rsidR="00C71DFF">
        <w:rPr>
          <w:lang w:val="fr-FR"/>
        </w:rPr>
        <w:t>.</w:t>
      </w:r>
    </w:p>
    <w:p w:rsidR="00EF7732" w:rsidRPr="001A13A0" w:rsidRDefault="00EF7732" w:rsidP="00C71DFF">
      <w:pPr>
        <w:pStyle w:val="enumlev1"/>
        <w:rPr>
          <w:lang w:val="fr-FR"/>
        </w:rPr>
      </w:pPr>
      <w:r w:rsidRPr="001A13A0">
        <w:rPr>
          <w:lang w:val="fr-FR"/>
        </w:rPr>
        <w:t>–</w:t>
      </w:r>
      <w:r w:rsidRPr="001A13A0">
        <w:rPr>
          <w:lang w:val="fr-FR"/>
        </w:rPr>
        <w:tab/>
        <w:t>Mesure d'audience pour la TVIP, y compris l</w:t>
      </w:r>
      <w:r w:rsidR="007312CB">
        <w:rPr>
          <w:lang w:val="fr-FR"/>
        </w:rPr>
        <w:t>'</w:t>
      </w:r>
      <w:r w:rsidRPr="001A13A0">
        <w:rPr>
          <w:lang w:val="fr-FR"/>
        </w:rPr>
        <w:t xml:space="preserve">utilisation de capteurs </w:t>
      </w:r>
      <w:r w:rsidR="009105A1" w:rsidRPr="001A13A0">
        <w:rPr>
          <w:lang w:val="fr-FR"/>
        </w:rPr>
        <w:t>vidéo</w:t>
      </w:r>
      <w:r w:rsidR="00C71DFF">
        <w:rPr>
          <w:lang w:val="fr-FR"/>
        </w:rPr>
        <w:t>.</w:t>
      </w:r>
    </w:p>
    <w:p w:rsidR="00EF7732" w:rsidRPr="002C4ABA" w:rsidRDefault="00EF7732" w:rsidP="00C71DFF">
      <w:pPr>
        <w:pStyle w:val="enumlev1"/>
        <w:rPr>
          <w:lang w:val="fr-CH"/>
        </w:rPr>
      </w:pPr>
      <w:r w:rsidRPr="002C4ABA">
        <w:rPr>
          <w:lang w:val="fr-CH"/>
        </w:rPr>
        <w:t>–</w:t>
      </w:r>
      <w:r w:rsidRPr="002C4ABA">
        <w:rPr>
          <w:lang w:val="fr-CH"/>
        </w:rPr>
        <w:tab/>
        <w:t>Gadgets logiciels pour la TVIP et service de gadgets logiciels.</w:t>
      </w:r>
    </w:p>
    <w:p w:rsidR="00EF7732" w:rsidRPr="002C4ABA" w:rsidRDefault="00EF7732" w:rsidP="00C71DFF">
      <w:pPr>
        <w:pStyle w:val="enumlev1"/>
        <w:rPr>
          <w:lang w:val="fr-CH"/>
        </w:rPr>
      </w:pPr>
      <w:r w:rsidRPr="002C4ABA">
        <w:rPr>
          <w:lang w:val="fr-CH"/>
        </w:rPr>
        <w:t>–</w:t>
      </w:r>
      <w:r w:rsidRPr="002C4ABA">
        <w:rPr>
          <w:lang w:val="fr-CH"/>
        </w:rPr>
        <w:tab/>
      </w:r>
      <w:r w:rsidR="00C71DFF" w:rsidRPr="002C4ABA">
        <w:rPr>
          <w:lang w:val="fr-CH"/>
        </w:rPr>
        <w:t>D</w:t>
      </w:r>
      <w:r w:rsidRPr="002C4ABA">
        <w:rPr>
          <w:lang w:val="fr-CH"/>
        </w:rPr>
        <w:t xml:space="preserve">ispositifs terminaux de TVIP </w:t>
      </w:r>
      <w:r>
        <w:rPr>
          <w:lang w:val="fr-CH"/>
        </w:rPr>
        <w:t>m</w:t>
      </w:r>
      <w:r w:rsidRPr="002C4ABA">
        <w:rPr>
          <w:lang w:val="fr-CH"/>
        </w:rPr>
        <w:t>ultiples</w:t>
      </w:r>
      <w:r w:rsidR="007312CB">
        <w:rPr>
          <w:lang w:val="fr-CH"/>
        </w:rPr>
        <w:t>,</w:t>
      </w:r>
      <w:r w:rsidRPr="002C4ABA">
        <w:rPr>
          <w:lang w:val="fr-CH"/>
        </w:rPr>
        <w:t xml:space="preserve"> interfonctionnement</w:t>
      </w:r>
      <w:r>
        <w:rPr>
          <w:lang w:val="fr-CH"/>
        </w:rPr>
        <w:t xml:space="preserve"> entre ces dispositifs et services faisant appel à des dispositifs multiples</w:t>
      </w:r>
      <w:r w:rsidRPr="002C4ABA">
        <w:rPr>
          <w:lang w:val="fr-CH"/>
        </w:rPr>
        <w:t>.</w:t>
      </w:r>
    </w:p>
    <w:p w:rsidR="00EF7732" w:rsidRPr="001A13A0" w:rsidRDefault="00EF7732" w:rsidP="00C71DFF">
      <w:pPr>
        <w:pStyle w:val="enumlev1"/>
        <w:rPr>
          <w:lang w:val="fr-FR"/>
        </w:rPr>
      </w:pPr>
      <w:r w:rsidRPr="001A13A0">
        <w:rPr>
          <w:lang w:val="fr-FR"/>
        </w:rPr>
        <w:t>–</w:t>
      </w:r>
      <w:r w:rsidRPr="001A13A0">
        <w:rPr>
          <w:lang w:val="fr-FR"/>
        </w:rPr>
        <w:tab/>
      </w:r>
      <w:bookmarkStart w:id="52" w:name="lt_pId550"/>
      <w:r w:rsidR="00C71DFF" w:rsidRPr="001A13A0">
        <w:rPr>
          <w:lang w:val="fr-FR"/>
        </w:rPr>
        <w:t>M</w:t>
      </w:r>
      <w:r w:rsidRPr="001A13A0">
        <w:rPr>
          <w:lang w:val="fr-FR"/>
        </w:rPr>
        <w:t>odèles</w:t>
      </w:r>
      <w:r w:rsidR="007312CB">
        <w:rPr>
          <w:lang w:val="fr-FR"/>
        </w:rPr>
        <w:t xml:space="preserve"> </w:t>
      </w:r>
      <w:r w:rsidRPr="001A13A0">
        <w:rPr>
          <w:lang w:val="fr-FR"/>
        </w:rPr>
        <w:t xml:space="preserve">de </w:t>
      </w:r>
      <w:r w:rsidRPr="002C4ABA">
        <w:rPr>
          <w:lang w:val="fr-CH"/>
        </w:rPr>
        <w:t>dispositifs terminaux de TVIP</w:t>
      </w:r>
      <w:r>
        <w:rPr>
          <w:lang w:val="fr-CH"/>
        </w:rPr>
        <w:t>, y compris le</w:t>
      </w:r>
      <w:r w:rsidR="007312CB">
        <w:rPr>
          <w:lang w:val="fr-CH"/>
        </w:rPr>
        <w:t xml:space="preserve"> </w:t>
      </w:r>
      <w:r>
        <w:rPr>
          <w:lang w:val="fr-CH"/>
        </w:rPr>
        <w:t>modèle</w:t>
      </w:r>
      <w:r w:rsidR="007312CB">
        <w:rPr>
          <w:lang w:val="fr-CH"/>
        </w:rPr>
        <w:t xml:space="preserve"> </w:t>
      </w:r>
      <w:r>
        <w:rPr>
          <w:lang w:val="fr-CH"/>
        </w:rPr>
        <w:t>mobile</w:t>
      </w:r>
      <w:r w:rsidR="007312CB">
        <w:rPr>
          <w:lang w:val="fr-CH"/>
        </w:rPr>
        <w:t xml:space="preserve"> </w:t>
      </w:r>
      <w:r>
        <w:rPr>
          <w:lang w:val="fr-CH"/>
        </w:rPr>
        <w:t>et le modèle virtualisé</w:t>
      </w:r>
      <w:bookmarkEnd w:id="52"/>
      <w:r w:rsidR="00C71DFF">
        <w:rPr>
          <w:lang w:val="fr-FR"/>
        </w:rPr>
        <w:t>.</w:t>
      </w:r>
    </w:p>
    <w:p w:rsidR="00EF7732" w:rsidRPr="002C4ABA" w:rsidRDefault="00EF7732" w:rsidP="00C71DFF">
      <w:pPr>
        <w:pStyle w:val="enumlev1"/>
        <w:rPr>
          <w:lang w:val="fr-CH"/>
        </w:rPr>
      </w:pPr>
      <w:r w:rsidRPr="002C4ABA">
        <w:rPr>
          <w:lang w:val="fr-CH"/>
        </w:rPr>
        <w:t>–</w:t>
      </w:r>
      <w:r w:rsidRPr="002C4ABA">
        <w:rPr>
          <w:lang w:val="fr-CH"/>
        </w:rPr>
        <w:tab/>
      </w:r>
      <w:r w:rsidR="00C71DFF">
        <w:rPr>
          <w:lang w:val="fr-CH"/>
        </w:rPr>
        <w:t>C</w:t>
      </w:r>
      <w:r>
        <w:rPr>
          <w:lang w:val="fr-CH"/>
        </w:rPr>
        <w:t>adres d</w:t>
      </w:r>
      <w:r w:rsidR="007312CB">
        <w:rPr>
          <w:lang w:val="fr-CH"/>
        </w:rPr>
        <w:t>'</w:t>
      </w:r>
      <w:r>
        <w:rPr>
          <w:lang w:val="fr-CH"/>
        </w:rPr>
        <w:t>application multimédia pour la TVIP</w:t>
      </w:r>
      <w:r w:rsidR="00C71DFF">
        <w:rPr>
          <w:lang w:val="fr-CH"/>
        </w:rPr>
        <w:t>.</w:t>
      </w:r>
    </w:p>
    <w:p w:rsidR="00EF7732" w:rsidRPr="001A13A0" w:rsidRDefault="00EF7732" w:rsidP="00C71DFF">
      <w:pPr>
        <w:pStyle w:val="enumlev1"/>
        <w:rPr>
          <w:lang w:val="fr-FR"/>
        </w:rPr>
      </w:pPr>
      <w:r w:rsidRPr="001A13A0">
        <w:rPr>
          <w:lang w:val="fr-FR"/>
        </w:rPr>
        <w:t>–</w:t>
      </w:r>
      <w:r w:rsidRPr="001A13A0">
        <w:rPr>
          <w:lang w:val="fr-FR"/>
        </w:rPr>
        <w:tab/>
      </w:r>
      <w:bookmarkStart w:id="53" w:name="lt_pId554"/>
      <w:r w:rsidR="00C71DFF" w:rsidRPr="001A13A0">
        <w:rPr>
          <w:lang w:val="fr-FR"/>
        </w:rPr>
        <w:t>I</w:t>
      </w:r>
      <w:r w:rsidRPr="001A13A0">
        <w:rPr>
          <w:lang w:val="fr-FR"/>
        </w:rPr>
        <w:t>nterface uti</w:t>
      </w:r>
      <w:r w:rsidR="00C71DFF">
        <w:rPr>
          <w:lang w:val="fr-FR"/>
        </w:rPr>
        <w:t>lisateur améliorée pour la TVIP.</w:t>
      </w:r>
    </w:p>
    <w:bookmarkEnd w:id="53"/>
    <w:p w:rsidR="00EF7732" w:rsidRPr="001A13A0" w:rsidRDefault="00EF7732" w:rsidP="00C71DFF">
      <w:pPr>
        <w:pStyle w:val="enumlev1"/>
        <w:rPr>
          <w:lang w:val="fr-FR"/>
        </w:rPr>
      </w:pPr>
      <w:r w:rsidRPr="001A13A0">
        <w:rPr>
          <w:lang w:val="fr-FR"/>
        </w:rPr>
        <w:t>–</w:t>
      </w:r>
      <w:r w:rsidRPr="001A13A0">
        <w:rPr>
          <w:lang w:val="fr-FR"/>
        </w:rPr>
        <w:tab/>
      </w:r>
      <w:r w:rsidR="00C71DFF" w:rsidRPr="001A13A0">
        <w:rPr>
          <w:lang w:val="fr-FR"/>
        </w:rPr>
        <w:t>S</w:t>
      </w:r>
      <w:r w:rsidRPr="001A13A0">
        <w:rPr>
          <w:lang w:val="fr-FR"/>
        </w:rPr>
        <w:t>ervices de TVIP 3D.</w:t>
      </w:r>
    </w:p>
    <w:p w:rsidR="00EF7732" w:rsidRPr="001A13A0" w:rsidRDefault="00EF7732" w:rsidP="00C71DFF">
      <w:pPr>
        <w:pStyle w:val="enumlev1"/>
        <w:rPr>
          <w:lang w:val="fr-FR"/>
        </w:rPr>
      </w:pPr>
      <w:r w:rsidRPr="001A13A0">
        <w:rPr>
          <w:lang w:val="fr-FR"/>
        </w:rPr>
        <w:t>–</w:t>
      </w:r>
      <w:r w:rsidRPr="001A13A0">
        <w:rPr>
          <w:lang w:val="fr-FR"/>
        </w:rPr>
        <w:tab/>
      </w:r>
      <w:bookmarkStart w:id="54" w:name="lt_pId558"/>
      <w:r w:rsidR="00C71DFF" w:rsidRPr="001A13A0">
        <w:rPr>
          <w:lang w:val="fr-FR"/>
        </w:rPr>
        <w:t>M</w:t>
      </w:r>
      <w:r w:rsidRPr="001A13A0">
        <w:rPr>
          <w:lang w:val="fr-FR"/>
        </w:rPr>
        <w:t>étadonnées</w:t>
      </w:r>
      <w:r w:rsidR="007312CB">
        <w:rPr>
          <w:lang w:val="fr-FR"/>
        </w:rPr>
        <w:t xml:space="preserve"> </w:t>
      </w:r>
      <w:r w:rsidRPr="001A13A0">
        <w:rPr>
          <w:lang w:val="fr-FR"/>
        </w:rPr>
        <w:t xml:space="preserve">de TVIP, y compris les métadonnées fondées sur les </w:t>
      </w:r>
      <w:r w:rsidR="009105A1" w:rsidRPr="001A13A0">
        <w:rPr>
          <w:lang w:val="fr-FR"/>
        </w:rPr>
        <w:t>scènes</w:t>
      </w:r>
      <w:r w:rsidR="00C71DFF">
        <w:rPr>
          <w:lang w:val="fr-FR"/>
        </w:rPr>
        <w:t>.</w:t>
      </w:r>
    </w:p>
    <w:bookmarkEnd w:id="54"/>
    <w:p w:rsidR="00EF7732" w:rsidRPr="002C4ABA" w:rsidRDefault="00EF7732" w:rsidP="00C71DFF">
      <w:pPr>
        <w:pStyle w:val="enumlev1"/>
        <w:rPr>
          <w:bCs/>
          <w:lang w:val="fr-CH"/>
        </w:rPr>
      </w:pPr>
      <w:r w:rsidRPr="002C4ABA">
        <w:rPr>
          <w:lang w:val="fr-CH"/>
        </w:rPr>
        <w:t>–</w:t>
      </w:r>
      <w:r w:rsidRPr="002C4ABA">
        <w:rPr>
          <w:lang w:val="fr-CH"/>
        </w:rPr>
        <w:tab/>
        <w:t xml:space="preserve">Tests de conformité et d'interopérabilité </w:t>
      </w:r>
      <w:r>
        <w:rPr>
          <w:lang w:val="fr-CH" w:eastAsia="ja-JP"/>
        </w:rPr>
        <w:t>sur</w:t>
      </w:r>
      <w:r w:rsidR="007312CB">
        <w:rPr>
          <w:lang w:val="fr-CH" w:eastAsia="ja-JP"/>
        </w:rPr>
        <w:t xml:space="preserve"> </w:t>
      </w:r>
      <w:r w:rsidRPr="002C4ABA">
        <w:rPr>
          <w:lang w:val="fr-CH" w:eastAsia="ja-JP"/>
        </w:rPr>
        <w:t>la TVIP.</w:t>
      </w:r>
    </w:p>
    <w:p w:rsidR="00EF7732" w:rsidRPr="002C4ABA" w:rsidRDefault="00EF7732" w:rsidP="00C71DFF">
      <w:pPr>
        <w:pStyle w:val="enumlev1"/>
        <w:rPr>
          <w:lang w:val="fr-CH"/>
        </w:rPr>
      </w:pPr>
      <w:r w:rsidRPr="002C4ABA">
        <w:rPr>
          <w:lang w:val="fr-CH"/>
        </w:rPr>
        <w:t>–</w:t>
      </w:r>
      <w:r w:rsidRPr="002C4ABA">
        <w:rPr>
          <w:lang w:val="fr-CH"/>
        </w:rPr>
        <w:tab/>
        <w:t>Amélioration et mise à jour de</w:t>
      </w:r>
      <w:r>
        <w:rPr>
          <w:lang w:val="fr-CH"/>
        </w:rPr>
        <w:t>s Recommandations UIT-T de</w:t>
      </w:r>
      <w:r w:rsidRPr="002C4ABA">
        <w:rPr>
          <w:lang w:val="fr-CH"/>
        </w:rPr>
        <w:t xml:space="preserve"> la série H.700, de la série T.170, de la Recommandation T.180 et du Supplément 3 de la série H</w:t>
      </w:r>
      <w:r w:rsidRPr="002C4ABA">
        <w:rPr>
          <w:bCs/>
          <w:lang w:val="fr-CH"/>
        </w:rPr>
        <w:t>.</w:t>
      </w:r>
    </w:p>
    <w:p w:rsidR="00EF7732" w:rsidRPr="0042453D" w:rsidRDefault="00EF7732" w:rsidP="00C71DFF">
      <w:pPr>
        <w:rPr>
          <w:lang w:val="fr-CH"/>
        </w:rPr>
      </w:pPr>
      <w:r w:rsidRPr="002C4ABA">
        <w:rPr>
          <w:lang w:val="fr-CH"/>
        </w:rPr>
        <w:lastRenderedPageBreak/>
        <w:t>L'état actuel d'avancement des travaux au titre de la présente Question est indiqué dans le programme de travail de la CE 16</w:t>
      </w:r>
      <w:r w:rsidR="00C71DFF">
        <w:rPr>
          <w:lang w:val="fr-CH"/>
        </w:rPr>
        <w:t xml:space="preserve"> </w:t>
      </w:r>
      <w:r w:rsidRPr="0042453D">
        <w:rPr>
          <w:lang w:val="fr-CH"/>
        </w:rPr>
        <w:t>(</w:t>
      </w:r>
      <w:hyperlink r:id="rId15" w:history="1">
        <w:r w:rsidRPr="0042453D">
          <w:rPr>
            <w:rStyle w:val="Hyperlink"/>
            <w:lang w:val="fr-CH"/>
          </w:rPr>
          <w:t>http://itu.int/ITU-T/workprog/wp_search.aspx?sp=15&amp;q=13/16</w:t>
        </w:r>
      </w:hyperlink>
      <w:r w:rsidRPr="0042453D">
        <w:rPr>
          <w:lang w:val="fr-CH"/>
        </w:rPr>
        <w:t>).</w:t>
      </w:r>
    </w:p>
    <w:p w:rsidR="00EF7732" w:rsidRPr="002C4ABA" w:rsidRDefault="00EF7732" w:rsidP="00C71DFF">
      <w:pPr>
        <w:pStyle w:val="Heading3"/>
        <w:rPr>
          <w:lang w:val="fr-CH"/>
        </w:rPr>
      </w:pPr>
      <w:r w:rsidRPr="002C4ABA">
        <w:rPr>
          <w:lang w:val="fr-CH"/>
        </w:rPr>
        <w:t>E.4</w:t>
      </w:r>
      <w:r w:rsidRPr="002C4ABA">
        <w:rPr>
          <w:lang w:val="fr-CH"/>
        </w:rPr>
        <w:tab/>
        <w:t>Relations</w:t>
      </w:r>
    </w:p>
    <w:p w:rsidR="00EF7732" w:rsidRDefault="00EF7732" w:rsidP="00EF7732">
      <w:pPr>
        <w:pStyle w:val="headingb0"/>
        <w:rPr>
          <w:lang w:val="fr-FR" w:eastAsia="ja-JP"/>
        </w:rPr>
      </w:pPr>
      <w:r>
        <w:rPr>
          <w:lang w:val="fr-FR" w:eastAsia="ja-JP"/>
        </w:rPr>
        <w:t>Recommandations:</w:t>
      </w:r>
    </w:p>
    <w:p w:rsidR="00EF7732" w:rsidRPr="002C4ABA" w:rsidRDefault="00C71DFF" w:rsidP="00621B0A">
      <w:pPr>
        <w:ind w:left="1134" w:hanging="1134"/>
        <w:rPr>
          <w:lang w:val="fr-CH"/>
        </w:rPr>
      </w:pPr>
      <w:r w:rsidRPr="00C71DFF">
        <w:rPr>
          <w:lang w:val="fr-CH"/>
        </w:rPr>
        <w:t>•</w:t>
      </w:r>
      <w:r w:rsidR="00EF7732" w:rsidRPr="002C4ABA">
        <w:rPr>
          <w:lang w:val="fr-CH"/>
        </w:rPr>
        <w:tab/>
        <w:t>Recommandations des séries F, G, H, I, Q, T, V, X</w:t>
      </w:r>
      <w:r w:rsidR="00621B0A">
        <w:rPr>
          <w:lang w:val="fr-CH"/>
        </w:rPr>
        <w:t xml:space="preserve"> et</w:t>
      </w:r>
      <w:r w:rsidR="00EF7732" w:rsidRPr="002C4ABA">
        <w:rPr>
          <w:lang w:val="fr-CH"/>
        </w:rPr>
        <w:t xml:space="preserve"> Y relevant de la </w:t>
      </w:r>
      <w:r w:rsidR="00EF7732">
        <w:rPr>
          <w:lang w:val="fr-CH"/>
        </w:rPr>
        <w:t xml:space="preserve">compétence de la </w:t>
      </w:r>
      <w:r>
        <w:rPr>
          <w:lang w:val="fr-CH"/>
        </w:rPr>
        <w:t>CE 16</w:t>
      </w:r>
    </w:p>
    <w:p w:rsidR="00EF7732" w:rsidRDefault="00EF7732" w:rsidP="00EF7732">
      <w:pPr>
        <w:pStyle w:val="headingb0"/>
        <w:rPr>
          <w:lang w:val="fr-CH" w:eastAsia="ja-JP"/>
        </w:rPr>
      </w:pPr>
      <w:r>
        <w:rPr>
          <w:lang w:val="fr-CH" w:eastAsia="ja-JP"/>
        </w:rPr>
        <w:t>Questions:</w:t>
      </w:r>
    </w:p>
    <w:p w:rsidR="00EF7732" w:rsidRPr="000304DD" w:rsidRDefault="00C71DFF" w:rsidP="00C71DFF">
      <w:pPr>
        <w:rPr>
          <w:lang w:val="fr-CH"/>
        </w:rPr>
      </w:pPr>
      <w:r w:rsidRPr="00C71DFF">
        <w:rPr>
          <w:lang w:val="fr-CH"/>
        </w:rPr>
        <w:t>•</w:t>
      </w:r>
      <w:r w:rsidR="00EF7732" w:rsidRPr="000304DD">
        <w:rPr>
          <w:lang w:val="fr-CH"/>
        </w:rPr>
        <w:tab/>
        <w:t>Toutes les Questio</w:t>
      </w:r>
      <w:r>
        <w:rPr>
          <w:lang w:val="fr-CH"/>
        </w:rPr>
        <w:t>ns de la Commission d'études 16</w:t>
      </w:r>
    </w:p>
    <w:p w:rsidR="00EF7732" w:rsidRDefault="00EF7732" w:rsidP="00EF7732">
      <w:pPr>
        <w:pStyle w:val="headingb0"/>
        <w:rPr>
          <w:lang w:val="fr-FR" w:eastAsia="ja-JP"/>
        </w:rPr>
      </w:pPr>
      <w:r>
        <w:rPr>
          <w:lang w:val="fr-FR" w:eastAsia="ja-JP"/>
        </w:rPr>
        <w:t>Commissions d'études:</w:t>
      </w:r>
    </w:p>
    <w:p w:rsidR="00EF7732" w:rsidRPr="002C4ABA" w:rsidRDefault="00C71DFF" w:rsidP="00C71DFF">
      <w:pPr>
        <w:rPr>
          <w:lang w:val="fr-CH"/>
        </w:rPr>
      </w:pPr>
      <w:r w:rsidRPr="00C71DFF">
        <w:rPr>
          <w:lang w:val="fr-CH"/>
        </w:rPr>
        <w:t>•</w:t>
      </w:r>
      <w:r w:rsidR="00EF7732" w:rsidRPr="002C4ABA">
        <w:rPr>
          <w:lang w:val="fr-CH"/>
        </w:rPr>
        <w:tab/>
        <w:t>CE 2, 5, 9, 11, 12, 13, 15</w:t>
      </w:r>
      <w:r w:rsidR="007312CB">
        <w:rPr>
          <w:lang w:val="fr-CH"/>
        </w:rPr>
        <w:t>,</w:t>
      </w:r>
      <w:r w:rsidR="00EF7732" w:rsidRPr="002C4ABA">
        <w:rPr>
          <w:lang w:val="fr-CH"/>
        </w:rPr>
        <w:t xml:space="preserve"> 17 </w:t>
      </w:r>
      <w:r w:rsidR="00EF7732">
        <w:rPr>
          <w:lang w:val="fr-CH"/>
        </w:rPr>
        <w:t xml:space="preserve">et 20 </w:t>
      </w:r>
      <w:r>
        <w:rPr>
          <w:lang w:val="fr-CH"/>
        </w:rPr>
        <w:t>de l'UIT</w:t>
      </w:r>
      <w:r>
        <w:rPr>
          <w:lang w:val="fr-CH"/>
        </w:rPr>
        <w:noBreakHyphen/>
        <w:t>T</w:t>
      </w:r>
    </w:p>
    <w:p w:rsidR="00EF7732" w:rsidRPr="002C4ABA" w:rsidRDefault="00C71DFF" w:rsidP="00C71DFF">
      <w:pPr>
        <w:rPr>
          <w:lang w:val="fr-CH"/>
        </w:rPr>
      </w:pPr>
      <w:r w:rsidRPr="00C71DFF">
        <w:rPr>
          <w:lang w:val="fr-CH"/>
        </w:rPr>
        <w:t>•</w:t>
      </w:r>
      <w:r w:rsidR="00EF7732" w:rsidRPr="002C4ABA">
        <w:rPr>
          <w:lang w:val="fr-CH"/>
        </w:rPr>
        <w:tab/>
        <w:t>CE</w:t>
      </w:r>
      <w:r w:rsidR="00EF7732">
        <w:rPr>
          <w:lang w:val="fr-CH"/>
        </w:rPr>
        <w:t xml:space="preserve"> 5 et</w:t>
      </w:r>
      <w:r w:rsidR="007312CB">
        <w:rPr>
          <w:lang w:val="fr-CH"/>
        </w:rPr>
        <w:t xml:space="preserve"> </w:t>
      </w:r>
      <w:r>
        <w:rPr>
          <w:lang w:val="fr-CH"/>
        </w:rPr>
        <w:t>6 de l'UIT</w:t>
      </w:r>
      <w:r>
        <w:rPr>
          <w:lang w:val="fr-CH"/>
        </w:rPr>
        <w:noBreakHyphen/>
        <w:t>R</w:t>
      </w:r>
    </w:p>
    <w:p w:rsidR="00EF7732" w:rsidRPr="007312CB" w:rsidRDefault="00EF7732" w:rsidP="00EF7732">
      <w:pPr>
        <w:pStyle w:val="headingb0"/>
        <w:rPr>
          <w:lang w:val="fr-CH" w:eastAsia="ja-JP"/>
        </w:rPr>
      </w:pPr>
      <w:r w:rsidRPr="007312CB">
        <w:rPr>
          <w:lang w:val="fr-CH" w:eastAsia="ja-JP"/>
        </w:rPr>
        <w:t>Autres organismes:</w:t>
      </w:r>
    </w:p>
    <w:p w:rsidR="00EF7732" w:rsidRPr="00C71DFF" w:rsidRDefault="00C71DFF" w:rsidP="00621B0A">
      <w:pPr>
        <w:ind w:left="1134" w:hanging="1134"/>
        <w:rPr>
          <w:lang w:val="en-US"/>
        </w:rPr>
      </w:pPr>
      <w:r w:rsidRPr="00C71DFF">
        <w:rPr>
          <w:lang w:val="en-US"/>
        </w:rPr>
        <w:t>•</w:t>
      </w:r>
      <w:r w:rsidR="00EF7732" w:rsidRPr="00EF7732">
        <w:rPr>
          <w:lang w:val="en-US"/>
        </w:rPr>
        <w:tab/>
      </w:r>
      <w:bookmarkStart w:id="55" w:name="lt_pId579"/>
      <w:r w:rsidR="00EF7732" w:rsidRPr="00C71DFF">
        <w:rPr>
          <w:lang w:val="en-US"/>
        </w:rPr>
        <w:t>ATIS, CTA (ex</w:t>
      </w:r>
      <w:r w:rsidR="00621B0A">
        <w:rPr>
          <w:lang w:val="en-US"/>
        </w:rPr>
        <w:t>-</w:t>
      </w:r>
      <w:r w:rsidR="00EF7732" w:rsidRPr="00C71DFF">
        <w:rPr>
          <w:lang w:val="en-US"/>
        </w:rPr>
        <w:t>CEA), DLNA, Broadband Forum, DVB, ARIB, ABNT, ATSC, APT, HGI, OASIS, WHO, Personal Connected Health Alliance (Continua), DTG</w:t>
      </w:r>
      <w:bookmarkEnd w:id="55"/>
    </w:p>
    <w:p w:rsidR="00EF7732" w:rsidRPr="00621B0A" w:rsidRDefault="00C71DFF" w:rsidP="00C71DFF">
      <w:pPr>
        <w:ind w:left="1134" w:hanging="1134"/>
        <w:rPr>
          <w:lang w:val="es-ES"/>
        </w:rPr>
      </w:pPr>
      <w:r w:rsidRPr="00621B0A">
        <w:rPr>
          <w:lang w:val="es-ES"/>
        </w:rPr>
        <w:t>•</w:t>
      </w:r>
      <w:r w:rsidR="00EF7732" w:rsidRPr="00621B0A">
        <w:rPr>
          <w:lang w:val="es-ES"/>
        </w:rPr>
        <w:tab/>
      </w:r>
      <w:r w:rsidR="00EF7732" w:rsidRPr="00621B0A">
        <w:rPr>
          <w:lang w:val="es-ES" w:eastAsia="ja-JP"/>
        </w:rPr>
        <w:t>ISO, CEI, ISO/CEI, ETSI, IETF, W3C</w:t>
      </w:r>
    </w:p>
    <w:p w:rsidR="00EF7732" w:rsidRPr="00621B0A" w:rsidRDefault="00EF7732" w:rsidP="00EF7732">
      <w:pPr>
        <w:tabs>
          <w:tab w:val="clear" w:pos="1134"/>
          <w:tab w:val="clear" w:pos="1871"/>
          <w:tab w:val="clear" w:pos="2268"/>
        </w:tabs>
        <w:overflowPunct/>
        <w:autoSpaceDE/>
        <w:autoSpaceDN/>
        <w:adjustRightInd/>
        <w:spacing w:before="0"/>
        <w:textAlignment w:val="auto"/>
        <w:rPr>
          <w:lang w:val="es-ES"/>
        </w:rPr>
      </w:pPr>
      <w:r w:rsidRPr="00621B0A">
        <w:rPr>
          <w:lang w:val="es-ES"/>
        </w:rPr>
        <w:br w:type="page"/>
      </w:r>
    </w:p>
    <w:p w:rsidR="00EF7732" w:rsidRPr="00C42EB7" w:rsidRDefault="00EF7732" w:rsidP="00C71DFF">
      <w:pPr>
        <w:pStyle w:val="QuestionNo"/>
        <w:rPr>
          <w:lang w:val="fr-CH"/>
        </w:rPr>
      </w:pPr>
      <w:bookmarkStart w:id="56" w:name="lt_pId582"/>
      <w:r>
        <w:rPr>
          <w:lang w:val="fr-CH"/>
        </w:rPr>
        <w:lastRenderedPageBreak/>
        <w:t xml:space="preserve">PROJET DE </w:t>
      </w:r>
      <w:r w:rsidRPr="00C42EB7">
        <w:rPr>
          <w:lang w:val="fr-CH"/>
        </w:rPr>
        <w:t>Question F/16</w:t>
      </w:r>
      <w:bookmarkEnd w:id="56"/>
    </w:p>
    <w:p w:rsidR="00EF7732" w:rsidRPr="00C42EB7" w:rsidRDefault="00EF7732" w:rsidP="00EF7732">
      <w:pPr>
        <w:pStyle w:val="Questiontitle"/>
        <w:rPr>
          <w:lang w:val="fr-CH"/>
        </w:rPr>
      </w:pPr>
      <w:r w:rsidRPr="00C42EB7">
        <w:rPr>
          <w:lang w:val="fr-CH"/>
        </w:rPr>
        <w:t>Systèmes et services d'affichage numérique</w:t>
      </w:r>
    </w:p>
    <w:p w:rsidR="00EF7732" w:rsidRDefault="00EF7732" w:rsidP="00EF7732">
      <w:pPr>
        <w:rPr>
          <w:lang w:val="fr-CH"/>
        </w:rPr>
      </w:pPr>
      <w:r>
        <w:rPr>
          <w:lang w:val="fr-CH"/>
        </w:rPr>
        <w:t>(Suite de la Question 14/16)</w:t>
      </w:r>
    </w:p>
    <w:p w:rsidR="00EF7732" w:rsidRPr="00C42EB7" w:rsidRDefault="00EF7732" w:rsidP="00C71DFF">
      <w:pPr>
        <w:pStyle w:val="Heading3"/>
        <w:rPr>
          <w:lang w:val="fr-CH"/>
        </w:rPr>
      </w:pPr>
      <w:r>
        <w:rPr>
          <w:lang w:val="fr-CH"/>
        </w:rPr>
        <w:t>F.1</w:t>
      </w:r>
      <w:r>
        <w:rPr>
          <w:lang w:val="fr-CH"/>
        </w:rPr>
        <w:tab/>
        <w:t>Motifs</w:t>
      </w:r>
    </w:p>
    <w:p w:rsidR="00EF7732" w:rsidRPr="00C42EB7" w:rsidRDefault="00EF7732" w:rsidP="00C71DFF">
      <w:pPr>
        <w:rPr>
          <w:lang w:val="fr-CH"/>
        </w:rPr>
      </w:pPr>
      <w:r w:rsidRPr="00C42EB7">
        <w:rPr>
          <w:lang w:val="fr-CH"/>
        </w:rPr>
        <w:t>Les systèmes et services d'affichage numérique ont suscité l'intérêt du public en raison de</w:t>
      </w:r>
      <w:r>
        <w:rPr>
          <w:lang w:val="fr-CH"/>
        </w:rPr>
        <w:t xml:space="preserve"> différents types de présentation efficace et de</w:t>
      </w:r>
      <w:r w:rsidR="007312CB">
        <w:rPr>
          <w:lang w:val="fr-CH"/>
        </w:rPr>
        <w:t xml:space="preserve"> </w:t>
      </w:r>
      <w:r w:rsidRPr="00C42EB7">
        <w:rPr>
          <w:lang w:val="fr-CH"/>
        </w:rPr>
        <w:t>la fonctionnalité d'interaction de l'utilisateur dans les publicités, qui diffèrent</w:t>
      </w:r>
      <w:r w:rsidR="007312CB">
        <w:rPr>
          <w:lang w:val="fr-CH"/>
        </w:rPr>
        <w:t xml:space="preserve"> </w:t>
      </w:r>
      <w:r w:rsidRPr="00C42EB7">
        <w:rPr>
          <w:lang w:val="fr-CH"/>
        </w:rPr>
        <w:t>des publicités unidirectionnelles classiques.</w:t>
      </w:r>
    </w:p>
    <w:p w:rsidR="00EF7732" w:rsidRPr="00004D1D" w:rsidRDefault="00EF7732" w:rsidP="00CD2EB5">
      <w:pPr>
        <w:rPr>
          <w:lang w:val="fr-FR"/>
        </w:rPr>
      </w:pPr>
      <w:r w:rsidRPr="00C42EB7">
        <w:rPr>
          <w:lang w:val="fr-CH"/>
        </w:rPr>
        <w:t>Il est possible de fournir des contenus</w:t>
      </w:r>
      <w:r w:rsidR="007312CB">
        <w:rPr>
          <w:lang w:val="fr-CH"/>
        </w:rPr>
        <w:t xml:space="preserve"> </w:t>
      </w:r>
      <w:r>
        <w:rPr>
          <w:lang w:val="fr-CH"/>
        </w:rPr>
        <w:t>optimaux</w:t>
      </w:r>
      <w:r w:rsidR="007312CB">
        <w:rPr>
          <w:lang w:val="fr-CH"/>
        </w:rPr>
        <w:t xml:space="preserve"> </w:t>
      </w:r>
      <w:r>
        <w:rPr>
          <w:lang w:val="fr-CH"/>
        </w:rPr>
        <w:t>comprenant</w:t>
      </w:r>
      <w:r w:rsidR="007312CB">
        <w:rPr>
          <w:lang w:val="fr-CH"/>
        </w:rPr>
        <w:t xml:space="preserve"> </w:t>
      </w:r>
      <w:r w:rsidRPr="00C42EB7">
        <w:rPr>
          <w:lang w:val="fr-CH"/>
        </w:rPr>
        <w:t xml:space="preserve">des publicités </w:t>
      </w:r>
      <w:r>
        <w:rPr>
          <w:lang w:val="fr-CH"/>
        </w:rPr>
        <w:t>personnalisées qui ciblent</w:t>
      </w:r>
      <w:r w:rsidR="007312CB">
        <w:rPr>
          <w:lang w:val="fr-CH"/>
        </w:rPr>
        <w:t xml:space="preserve"> </w:t>
      </w:r>
      <w:r>
        <w:rPr>
          <w:lang w:val="fr-CH"/>
        </w:rPr>
        <w:t xml:space="preserve">différents </w:t>
      </w:r>
      <w:r w:rsidRPr="00C42EB7">
        <w:rPr>
          <w:lang w:val="fr-CH"/>
        </w:rPr>
        <w:t>utilisateurs g</w:t>
      </w:r>
      <w:r>
        <w:rPr>
          <w:lang w:val="fr-CH"/>
        </w:rPr>
        <w:t>râce à des interactions entre l</w:t>
      </w:r>
      <w:r w:rsidRPr="00C42EB7">
        <w:rPr>
          <w:lang w:val="fr-CH"/>
        </w:rPr>
        <w:t xml:space="preserve">es dispositifs </w:t>
      </w:r>
      <w:r>
        <w:rPr>
          <w:lang w:val="fr-CH"/>
        </w:rPr>
        <w:t>terminaux du public (intégrés à une interface de communication sans fil</w:t>
      </w:r>
      <w:r w:rsidRPr="00C42EB7">
        <w:rPr>
          <w:lang w:val="fr-CH"/>
        </w:rPr>
        <w:t xml:space="preserve"> doté</w:t>
      </w:r>
      <w:r>
        <w:rPr>
          <w:lang w:val="fr-CH"/>
        </w:rPr>
        <w:t xml:space="preserve">e </w:t>
      </w:r>
      <w:r w:rsidRPr="00C42EB7">
        <w:rPr>
          <w:lang w:val="fr-CH"/>
        </w:rPr>
        <w:t xml:space="preserve">de fonctions de communication à courte portée </w:t>
      </w:r>
      <w:r>
        <w:rPr>
          <w:lang w:val="fr-CH"/>
        </w:rPr>
        <w:t xml:space="preserve">telles que les fonctions </w:t>
      </w:r>
      <w:r w:rsidR="009105A1">
        <w:rPr>
          <w:lang w:val="fr-CH"/>
        </w:rPr>
        <w:t>Wifi</w:t>
      </w:r>
      <w:r>
        <w:rPr>
          <w:lang w:val="fr-CH"/>
        </w:rPr>
        <w:t>,</w:t>
      </w:r>
      <w:r w:rsidR="007312CB">
        <w:rPr>
          <w:lang w:val="fr-CH"/>
        </w:rPr>
        <w:t xml:space="preserve"> </w:t>
      </w:r>
      <w:r w:rsidRPr="00C42EB7">
        <w:rPr>
          <w:lang w:val="fr-CH"/>
        </w:rPr>
        <w:t xml:space="preserve">Bluetooth et NFC) et </w:t>
      </w:r>
      <w:r>
        <w:rPr>
          <w:lang w:val="fr-CH"/>
        </w:rPr>
        <w:t>un système</w:t>
      </w:r>
      <w:r w:rsidRPr="00C42EB7">
        <w:rPr>
          <w:lang w:val="fr-CH"/>
        </w:rPr>
        <w:t xml:space="preserve"> d'affichage numérique</w:t>
      </w:r>
      <w:r>
        <w:rPr>
          <w:lang w:val="fr-CH"/>
        </w:rPr>
        <w:t>. Les dispositifs terminaux d</w:t>
      </w:r>
      <w:r w:rsidR="007312CB">
        <w:rPr>
          <w:lang w:val="fr-CH"/>
        </w:rPr>
        <w:t>'</w:t>
      </w:r>
      <w:r>
        <w:rPr>
          <w:lang w:val="fr-CH"/>
        </w:rPr>
        <w:t xml:space="preserve">affichage numérique peuvent être </w:t>
      </w:r>
      <w:r w:rsidRPr="00C42EB7">
        <w:rPr>
          <w:lang w:val="fr-CH"/>
        </w:rPr>
        <w:t>dotés de capteurs (par exemple des caméras, des thermomètres, des écrans tactiles ou des microphones), offrant aux utilisateurs une expérience intuitive.</w:t>
      </w:r>
      <w:r w:rsidR="009105A1">
        <w:rPr>
          <w:lang w:val="fr-CH"/>
        </w:rPr>
        <w:t xml:space="preserve"> </w:t>
      </w:r>
      <w:r>
        <w:rPr>
          <w:lang w:val="fr-CH"/>
        </w:rPr>
        <w:t>De plus,</w:t>
      </w:r>
      <w:r w:rsidR="007312CB">
        <w:rPr>
          <w:lang w:val="fr-CH"/>
        </w:rPr>
        <w:t xml:space="preserve"> </w:t>
      </w:r>
      <w:bookmarkStart w:id="57" w:name="lt_pId590"/>
      <w:r>
        <w:rPr>
          <w:lang w:val="fr-CH"/>
        </w:rPr>
        <w:t>e</w:t>
      </w:r>
      <w:r w:rsidRPr="00004D1D">
        <w:rPr>
          <w:lang w:val="fr-CH"/>
        </w:rPr>
        <w:t>n raison de leur architecture</w:t>
      </w:r>
      <w:r w:rsidR="007312CB">
        <w:rPr>
          <w:lang w:val="fr-CH"/>
        </w:rPr>
        <w:t xml:space="preserve"> </w:t>
      </w:r>
      <w:r w:rsidRPr="00004D1D">
        <w:rPr>
          <w:lang w:val="fr-CH"/>
        </w:rPr>
        <w:t>point à multipoint</w:t>
      </w:r>
      <w:r w:rsidR="007312CB">
        <w:rPr>
          <w:lang w:val="fr-CH"/>
        </w:rPr>
        <w:t xml:space="preserve"> </w:t>
      </w:r>
      <w:r w:rsidR="009105A1">
        <w:rPr>
          <w:lang w:val="fr-CH"/>
        </w:rPr>
        <w:t>et de le</w:t>
      </w:r>
      <w:r w:rsidRPr="00004D1D">
        <w:rPr>
          <w:lang w:val="fr-CH"/>
        </w:rPr>
        <w:t>ur capacité d</w:t>
      </w:r>
      <w:r w:rsidR="007312CB">
        <w:rPr>
          <w:lang w:val="fr-CH"/>
        </w:rPr>
        <w:t>'</w:t>
      </w:r>
      <w:r w:rsidRPr="00004D1D">
        <w:rPr>
          <w:lang w:val="fr-CH"/>
        </w:rPr>
        <w:t xml:space="preserve">adaptation contextuelle, les </w:t>
      </w:r>
      <w:r w:rsidR="009105A1" w:rsidRPr="00004D1D">
        <w:rPr>
          <w:lang w:val="fr-CH"/>
        </w:rPr>
        <w:t>systèmes</w:t>
      </w:r>
      <w:r w:rsidRPr="00004D1D">
        <w:rPr>
          <w:lang w:val="fr-CH"/>
        </w:rPr>
        <w:t xml:space="preserve"> </w:t>
      </w:r>
      <w:r w:rsidRPr="00C42EB7">
        <w:rPr>
          <w:lang w:val="fr-CH"/>
        </w:rPr>
        <w:t>d'affichage numérique</w:t>
      </w:r>
      <w:r w:rsidR="007312CB">
        <w:rPr>
          <w:lang w:val="fr-CH"/>
        </w:rPr>
        <w:t xml:space="preserve"> </w:t>
      </w:r>
      <w:r>
        <w:rPr>
          <w:lang w:val="fr-CH"/>
        </w:rPr>
        <w:t>(</w:t>
      </w:r>
      <w:r w:rsidRPr="00004D1D">
        <w:rPr>
          <w:lang w:val="fr-CH"/>
        </w:rPr>
        <w:t>DS</w:t>
      </w:r>
      <w:r>
        <w:rPr>
          <w:lang w:val="fr-CH"/>
        </w:rPr>
        <w:t>) se prêtent particulièrement bien à la fourniture d</w:t>
      </w:r>
      <w:r w:rsidR="007312CB">
        <w:rPr>
          <w:lang w:val="fr-CH"/>
        </w:rPr>
        <w:t>'</w:t>
      </w:r>
      <w:r>
        <w:rPr>
          <w:lang w:val="fr-CH"/>
        </w:rPr>
        <w:t>informations au public en cas d</w:t>
      </w:r>
      <w:r w:rsidR="007312CB">
        <w:rPr>
          <w:lang w:val="fr-CH"/>
        </w:rPr>
        <w:t>'</w:t>
      </w:r>
      <w:r>
        <w:rPr>
          <w:lang w:val="fr-CH"/>
        </w:rPr>
        <w:t>urgence</w:t>
      </w:r>
      <w:bookmarkEnd w:id="57"/>
      <w:r w:rsidR="00CD2EB5">
        <w:rPr>
          <w:lang w:val="fr-CH"/>
        </w:rPr>
        <w:t>.</w:t>
      </w:r>
    </w:p>
    <w:p w:rsidR="00EF7732" w:rsidRDefault="00EF7732" w:rsidP="00C71DFF">
      <w:pPr>
        <w:rPr>
          <w:lang w:val="fr-CH"/>
        </w:rPr>
      </w:pPr>
      <w:r w:rsidRPr="00C42EB7">
        <w:rPr>
          <w:lang w:val="fr-CH"/>
        </w:rPr>
        <w:t xml:space="preserve">Toutefois, la plupart des </w:t>
      </w:r>
      <w:r>
        <w:rPr>
          <w:lang w:val="fr-CH"/>
        </w:rPr>
        <w:t xml:space="preserve">systèmes et services </w:t>
      </w:r>
      <w:r w:rsidRPr="00C42EB7">
        <w:rPr>
          <w:lang w:val="fr-CH"/>
        </w:rPr>
        <w:t>d'affichage numérique sont propriétaires, d</w:t>
      </w:r>
      <w:r>
        <w:rPr>
          <w:lang w:val="fr-CH"/>
        </w:rPr>
        <w:t>e sorte que les</w:t>
      </w:r>
      <w:r w:rsidRPr="00004D1D">
        <w:rPr>
          <w:lang w:val="fr-CH"/>
        </w:rPr>
        <w:t xml:space="preserve"> </w:t>
      </w:r>
      <w:r w:rsidRPr="00C42EB7">
        <w:rPr>
          <w:lang w:val="fr-CH"/>
        </w:rPr>
        <w:t>systèmes, contenus et applications</w:t>
      </w:r>
      <w:r>
        <w:rPr>
          <w:lang w:val="fr-CH"/>
        </w:rPr>
        <w:t xml:space="preserve"> ne sont pas</w:t>
      </w:r>
      <w:r w:rsidR="007312CB">
        <w:rPr>
          <w:lang w:val="fr-CH"/>
        </w:rPr>
        <w:t xml:space="preserve"> </w:t>
      </w:r>
      <w:r>
        <w:rPr>
          <w:lang w:val="fr-CH"/>
        </w:rPr>
        <w:t>interopérables</w:t>
      </w:r>
      <w:r w:rsidR="007312CB">
        <w:rPr>
          <w:lang w:val="fr-CH"/>
        </w:rPr>
        <w:t xml:space="preserve"> </w:t>
      </w:r>
      <w:r w:rsidRPr="00C42EB7">
        <w:rPr>
          <w:lang w:val="fr-CH"/>
        </w:rPr>
        <w:t xml:space="preserve">d'un réseau à un autre ou d'un </w:t>
      </w:r>
      <w:r>
        <w:rPr>
          <w:lang w:val="fr-CH"/>
        </w:rPr>
        <w:t xml:space="preserve">fournisseur </w:t>
      </w:r>
      <w:r w:rsidRPr="00C42EB7">
        <w:rPr>
          <w:lang w:val="fr-CH"/>
        </w:rPr>
        <w:t>à un autre.</w:t>
      </w:r>
      <w:r>
        <w:rPr>
          <w:lang w:val="fr-CH"/>
        </w:rPr>
        <w:t xml:space="preserve"> </w:t>
      </w:r>
      <w:r w:rsidRPr="00C42EB7">
        <w:rPr>
          <w:lang w:val="fr-CH"/>
        </w:rPr>
        <w:t xml:space="preserve">De ce fait, il est impossible de mettre en </w:t>
      </w:r>
      <w:proofErr w:type="spellStart"/>
      <w:r w:rsidRPr="00C42EB7">
        <w:rPr>
          <w:lang w:val="fr-CH"/>
        </w:rPr>
        <w:t>oeuvre</w:t>
      </w:r>
      <w:proofErr w:type="spellEnd"/>
      <w:r w:rsidRPr="00C42EB7">
        <w:rPr>
          <w:lang w:val="fr-CH"/>
        </w:rPr>
        <w:t xml:space="preserve"> la méthode de l'utilisation multiple d'une même source pour un contenu </w:t>
      </w:r>
      <w:r w:rsidR="000D723B">
        <w:rPr>
          <w:lang w:val="fr-CH"/>
        </w:rPr>
        <w:t>unique</w:t>
      </w:r>
      <w:r w:rsidRPr="00C42EB7">
        <w:rPr>
          <w:lang w:val="fr-CH"/>
        </w:rPr>
        <w:t>. Cette situation engendrera aussi des difficultés pour mettre en place des réseaux d'affichage numérique à grande échelle et les élargir.</w:t>
      </w:r>
    </w:p>
    <w:p w:rsidR="00EF7732" w:rsidRPr="00BC445D" w:rsidRDefault="00EF7732" w:rsidP="00C71DFF">
      <w:pPr>
        <w:rPr>
          <w:lang w:val="fr-FR"/>
        </w:rPr>
      </w:pPr>
      <w:r w:rsidRPr="00C42EB7">
        <w:rPr>
          <w:lang w:val="fr-CH"/>
        </w:rPr>
        <w:t>Il est donc important d'assurer l'interopérabilité entre les différents fournisseurs de services et vendeurs.</w:t>
      </w:r>
      <w:r w:rsidRPr="00BC445D">
        <w:rPr>
          <w:lang w:val="fr-FR"/>
        </w:rPr>
        <w:t xml:space="preserve"> </w:t>
      </w:r>
      <w:r>
        <w:rPr>
          <w:lang w:val="fr-FR"/>
        </w:rPr>
        <w:t>Des</w:t>
      </w:r>
      <w:r w:rsidR="007312CB">
        <w:rPr>
          <w:lang w:val="fr-FR"/>
        </w:rPr>
        <w:t xml:space="preserve"> </w:t>
      </w:r>
      <w:r w:rsidRPr="00BC445D">
        <w:rPr>
          <w:lang w:val="fr-FR"/>
        </w:rPr>
        <w:t>norme</w:t>
      </w:r>
      <w:r>
        <w:rPr>
          <w:lang w:val="fr-FR"/>
        </w:rPr>
        <w:t>s interopérables à l</w:t>
      </w:r>
      <w:r w:rsidR="007312CB">
        <w:rPr>
          <w:lang w:val="fr-FR"/>
        </w:rPr>
        <w:t>'</w:t>
      </w:r>
      <w:r>
        <w:rPr>
          <w:lang w:val="fr-FR"/>
        </w:rPr>
        <w:t>échelle</w:t>
      </w:r>
      <w:r w:rsidR="007312CB">
        <w:rPr>
          <w:lang w:val="fr-FR"/>
        </w:rPr>
        <w:t xml:space="preserve"> </w:t>
      </w:r>
      <w:r>
        <w:rPr>
          <w:lang w:val="fr-FR"/>
        </w:rPr>
        <w:t>mondiale stimuleront</w:t>
      </w:r>
      <w:r w:rsidRPr="00BC445D">
        <w:rPr>
          <w:lang w:val="fr-FR"/>
        </w:rPr>
        <w:t xml:space="preserve"> le marché des </w:t>
      </w:r>
      <w:r>
        <w:rPr>
          <w:lang w:val="fr-FR"/>
        </w:rPr>
        <w:t xml:space="preserve">systèmes </w:t>
      </w:r>
      <w:r w:rsidRPr="00BC445D">
        <w:rPr>
          <w:lang w:val="fr-FR"/>
        </w:rPr>
        <w:t>et services d'affichage numérique.</w:t>
      </w:r>
    </w:p>
    <w:p w:rsidR="00EF7732" w:rsidRPr="00C42EB7" w:rsidRDefault="00EF7732" w:rsidP="000D723B">
      <w:pPr>
        <w:rPr>
          <w:lang w:val="fr-CH"/>
        </w:rPr>
      </w:pPr>
      <w:bookmarkStart w:id="58" w:name="lt_pId596"/>
      <w:r>
        <w:rPr>
          <w:lang w:val="fr-FR"/>
        </w:rPr>
        <w:t>Les services actuels d</w:t>
      </w:r>
      <w:r w:rsidR="007312CB">
        <w:rPr>
          <w:lang w:val="fr-FR"/>
        </w:rPr>
        <w:t>'</w:t>
      </w:r>
      <w:r>
        <w:rPr>
          <w:lang w:val="fr-FR"/>
        </w:rPr>
        <w:t>affichage numérique permettent de traiter des contenus</w:t>
      </w:r>
      <w:r w:rsidR="007312CB">
        <w:rPr>
          <w:lang w:val="fr-FR"/>
        </w:rPr>
        <w:t xml:space="preserve"> </w:t>
      </w:r>
      <w:r w:rsidR="009105A1" w:rsidRPr="00BC445D">
        <w:rPr>
          <w:lang w:val="fr-FR"/>
        </w:rPr>
        <w:t>multimédia</w:t>
      </w:r>
      <w:r w:rsidR="000D723B">
        <w:rPr>
          <w:lang w:val="fr-FR"/>
        </w:rPr>
        <w:t>s</w:t>
      </w:r>
      <w:r w:rsidRPr="00BC445D">
        <w:rPr>
          <w:rFonts w:hint="eastAsia"/>
          <w:lang w:val="fr-FR"/>
        </w:rPr>
        <w:t xml:space="preserve"> </w:t>
      </w:r>
      <w:r>
        <w:rPr>
          <w:lang w:val="fr-FR"/>
        </w:rPr>
        <w:t>comprenant des</w:t>
      </w:r>
      <w:r w:rsidR="007312CB">
        <w:rPr>
          <w:lang w:val="fr-FR"/>
        </w:rPr>
        <w:t xml:space="preserve"> </w:t>
      </w:r>
      <w:r w:rsidRPr="00BC445D">
        <w:rPr>
          <w:lang w:val="fr-FR"/>
        </w:rPr>
        <w:t>données</w:t>
      </w:r>
      <w:r>
        <w:rPr>
          <w:lang w:val="fr-FR"/>
        </w:rPr>
        <w:t xml:space="preserve"> textuelles, graphiques, audio et </w:t>
      </w:r>
      <w:r w:rsidRPr="00BC445D">
        <w:rPr>
          <w:lang w:val="fr-FR"/>
        </w:rPr>
        <w:t>vidéo</w:t>
      </w:r>
      <w:r w:rsidRPr="00BC445D">
        <w:rPr>
          <w:rFonts w:eastAsia="MS Mincho" w:hint="eastAsia"/>
          <w:lang w:val="fr-FR"/>
        </w:rPr>
        <w:t>.</w:t>
      </w:r>
      <w:bookmarkEnd w:id="58"/>
      <w:r w:rsidRPr="00BC445D">
        <w:rPr>
          <w:rFonts w:eastAsia="MS Mincho" w:hint="eastAsia"/>
          <w:lang w:val="fr-FR"/>
        </w:rPr>
        <w:t xml:space="preserve"> </w:t>
      </w:r>
      <w:r>
        <w:rPr>
          <w:rFonts w:eastAsia="MS Mincho"/>
          <w:lang w:val="fr-FR"/>
        </w:rPr>
        <w:t>Les nouvelles</w:t>
      </w:r>
      <w:r w:rsidR="007312CB">
        <w:rPr>
          <w:rFonts w:eastAsia="MS Mincho"/>
          <w:lang w:val="fr-FR"/>
        </w:rPr>
        <w:t xml:space="preserve"> </w:t>
      </w:r>
      <w:r w:rsidRPr="00C42EB7">
        <w:rPr>
          <w:rFonts w:eastAsia="MS Mincho" w:hint="eastAsia"/>
          <w:lang w:val="fr-CH"/>
        </w:rPr>
        <w:t xml:space="preserve">technologies </w:t>
      </w:r>
      <w:r>
        <w:rPr>
          <w:rFonts w:eastAsia="MS Mincho"/>
          <w:lang w:val="fr-CH"/>
        </w:rPr>
        <w:t>influeront peut-être sur les services</w:t>
      </w:r>
      <w:r w:rsidRPr="00BC445D">
        <w:rPr>
          <w:lang w:val="fr-FR"/>
        </w:rPr>
        <w:t xml:space="preserve"> </w:t>
      </w:r>
      <w:r>
        <w:rPr>
          <w:lang w:val="fr-FR"/>
        </w:rPr>
        <w:t>d</w:t>
      </w:r>
      <w:r w:rsidR="007312CB">
        <w:rPr>
          <w:lang w:val="fr-FR"/>
        </w:rPr>
        <w:t>'</w:t>
      </w:r>
      <w:r>
        <w:rPr>
          <w:lang w:val="fr-FR"/>
        </w:rPr>
        <w:t>affichage numérique</w:t>
      </w:r>
      <w:r w:rsidRPr="00C42EB7">
        <w:rPr>
          <w:rFonts w:eastAsia="MS Mincho"/>
          <w:lang w:val="fr-CH"/>
        </w:rPr>
        <w:t>.</w:t>
      </w:r>
      <w:r w:rsidRPr="00BC445D">
        <w:rPr>
          <w:lang w:val="fr-CH"/>
        </w:rPr>
        <w:t xml:space="preserve"> </w:t>
      </w:r>
      <w:r>
        <w:rPr>
          <w:lang w:val="fr-CH"/>
        </w:rPr>
        <w:t>Le secteur de l</w:t>
      </w:r>
      <w:r w:rsidR="007312CB">
        <w:rPr>
          <w:lang w:val="fr-CH"/>
        </w:rPr>
        <w:t>'</w:t>
      </w:r>
      <w:r>
        <w:rPr>
          <w:lang w:val="fr-CH"/>
        </w:rPr>
        <w:t>affichage numérique a besoin de normes applicables à une grande diversité de cas d</w:t>
      </w:r>
      <w:r w:rsidR="007312CB">
        <w:rPr>
          <w:lang w:val="fr-CH"/>
        </w:rPr>
        <w:t>'</w:t>
      </w:r>
      <w:r>
        <w:rPr>
          <w:lang w:val="fr-CH"/>
        </w:rPr>
        <w:t>utilisation d</w:t>
      </w:r>
      <w:r w:rsidR="007312CB">
        <w:rPr>
          <w:lang w:val="fr-CH"/>
        </w:rPr>
        <w:t>'</w:t>
      </w:r>
      <w:r>
        <w:rPr>
          <w:lang w:val="fr-CH"/>
        </w:rPr>
        <w:t>affichage numérique</w:t>
      </w:r>
      <w:r w:rsidRPr="00C42EB7">
        <w:rPr>
          <w:lang w:val="fr-CH"/>
        </w:rPr>
        <w:t>.</w:t>
      </w:r>
    </w:p>
    <w:p w:rsidR="00EF7732" w:rsidRPr="0087207E" w:rsidRDefault="00EF7732" w:rsidP="00EF7732">
      <w:pPr>
        <w:rPr>
          <w:lang w:val="fr-CH"/>
        </w:rPr>
      </w:pPr>
      <w:r w:rsidRPr="0087207E">
        <w:rPr>
          <w:lang w:val="fr-CH"/>
        </w:rPr>
        <w:t>Au titre de la présente Question</w:t>
      </w:r>
      <w:r>
        <w:rPr>
          <w:lang w:val="fr-CH"/>
        </w:rPr>
        <w:t>, on examinera</w:t>
      </w:r>
      <w:r w:rsidR="007312CB">
        <w:rPr>
          <w:lang w:val="fr-CH"/>
        </w:rPr>
        <w:t xml:space="preserve"> </w:t>
      </w:r>
      <w:r w:rsidRPr="0087207E">
        <w:rPr>
          <w:lang w:val="fr-CH"/>
        </w:rPr>
        <w:t xml:space="preserve">tous les </w:t>
      </w:r>
      <w:r>
        <w:rPr>
          <w:lang w:val="fr-CH"/>
        </w:rPr>
        <w:t>thèmes</w:t>
      </w:r>
      <w:r w:rsidR="007312CB">
        <w:rPr>
          <w:lang w:val="fr-CH"/>
        </w:rPr>
        <w:t xml:space="preserve"> </w:t>
      </w:r>
      <w:r>
        <w:rPr>
          <w:lang w:val="fr-CH"/>
        </w:rPr>
        <w:t xml:space="preserve">se rapportant </w:t>
      </w:r>
      <w:r w:rsidRPr="0087207E">
        <w:rPr>
          <w:lang w:val="fr-CH"/>
        </w:rPr>
        <w:t>aux systèmes et services d'affichage numérique</w:t>
      </w:r>
      <w:r>
        <w:rPr>
          <w:lang w:val="fr-CH"/>
        </w:rPr>
        <w:t>.</w:t>
      </w:r>
    </w:p>
    <w:p w:rsidR="00EF7732" w:rsidRDefault="00EF7732" w:rsidP="00C71DFF">
      <w:pPr>
        <w:pStyle w:val="Heading3"/>
        <w:rPr>
          <w:lang w:val="fr-CH"/>
        </w:rPr>
      </w:pPr>
      <w:r>
        <w:rPr>
          <w:lang w:val="fr-CH"/>
        </w:rPr>
        <w:t>F.2</w:t>
      </w:r>
      <w:r>
        <w:rPr>
          <w:lang w:val="fr-CH"/>
        </w:rPr>
        <w:tab/>
        <w:t>Sujets d'études</w:t>
      </w:r>
    </w:p>
    <w:p w:rsidR="00EF7732" w:rsidRPr="00414496" w:rsidRDefault="00EF7732" w:rsidP="00EF7732">
      <w:pPr>
        <w:rPr>
          <w:lang w:val="fr-CH" w:eastAsia="ja-JP"/>
        </w:rPr>
      </w:pPr>
      <w:r w:rsidRPr="00414496">
        <w:rPr>
          <w:lang w:val="fr-CH" w:eastAsia="ja-JP"/>
        </w:rPr>
        <w:t>Les sujets à étudier sont notamment les suivants (la liste n'est pas exhaustive):</w:t>
      </w:r>
    </w:p>
    <w:p w:rsidR="00EF7732" w:rsidRPr="00414496" w:rsidRDefault="00EF7732" w:rsidP="00EF7732">
      <w:pPr>
        <w:pStyle w:val="enumlev1"/>
        <w:rPr>
          <w:lang w:val="fr-CH"/>
        </w:rPr>
      </w:pPr>
      <w:r w:rsidRPr="00414496">
        <w:rPr>
          <w:lang w:val="fr-CH"/>
        </w:rPr>
        <w:t>–</w:t>
      </w:r>
      <w:r w:rsidRPr="00414496">
        <w:rPr>
          <w:lang w:val="fr-CH"/>
        </w:rPr>
        <w:tab/>
        <w:t>Définition et portée des systèmes et services d'affichage numérique.</w:t>
      </w:r>
    </w:p>
    <w:p w:rsidR="00EF7732" w:rsidRPr="00414496" w:rsidRDefault="00EF7732" w:rsidP="00EF7732">
      <w:pPr>
        <w:pStyle w:val="enumlev1"/>
        <w:rPr>
          <w:lang w:val="fr-CH"/>
        </w:rPr>
      </w:pPr>
      <w:r w:rsidRPr="00414496">
        <w:rPr>
          <w:lang w:val="fr-CH"/>
        </w:rPr>
        <w:t>–</w:t>
      </w:r>
      <w:r w:rsidRPr="00414496">
        <w:rPr>
          <w:lang w:val="fr-CH"/>
        </w:rPr>
        <w:tab/>
        <w:t>Domaine des services d'affichage numérique (par exemple propriétaires d'emplacements).</w:t>
      </w:r>
    </w:p>
    <w:p w:rsidR="00EF7732" w:rsidRPr="00414496" w:rsidRDefault="00EF7732" w:rsidP="00EF7732">
      <w:pPr>
        <w:pStyle w:val="enumlev1"/>
        <w:rPr>
          <w:lang w:val="fr-CH"/>
        </w:rPr>
      </w:pPr>
      <w:r w:rsidRPr="00414496">
        <w:rPr>
          <w:lang w:val="fr-CH"/>
        </w:rPr>
        <w:t>–</w:t>
      </w:r>
      <w:r w:rsidRPr="00414496">
        <w:rPr>
          <w:lang w:val="fr-CH"/>
        </w:rPr>
        <w:tab/>
        <w:t xml:space="preserve">Cas d'utilisation </w:t>
      </w:r>
      <w:r>
        <w:rPr>
          <w:lang w:val="fr-CH"/>
        </w:rPr>
        <w:t>et besoins</w:t>
      </w:r>
      <w:r w:rsidR="007312CB">
        <w:rPr>
          <w:lang w:val="fr-CH"/>
        </w:rPr>
        <w:t xml:space="preserve"> </w:t>
      </w:r>
      <w:r w:rsidRPr="00414496">
        <w:rPr>
          <w:lang w:val="fr-CH"/>
        </w:rPr>
        <w:t>concernant les systèmes et services d'affichage numérique.</w:t>
      </w:r>
    </w:p>
    <w:p w:rsidR="00EF7732" w:rsidRPr="00414496" w:rsidRDefault="00EF7732" w:rsidP="00EF7732">
      <w:pPr>
        <w:pStyle w:val="enumlev1"/>
        <w:rPr>
          <w:lang w:val="fr-CH"/>
        </w:rPr>
      </w:pPr>
      <w:r w:rsidRPr="00414496">
        <w:rPr>
          <w:lang w:val="fr-CH"/>
        </w:rPr>
        <w:t>–</w:t>
      </w:r>
      <w:r w:rsidRPr="00414496">
        <w:rPr>
          <w:lang w:val="fr-CH"/>
        </w:rPr>
        <w:tab/>
        <w:t xml:space="preserve">Aspects architecturaux des systèmes d'affichage numérique pour </w:t>
      </w:r>
      <w:r>
        <w:rPr>
          <w:lang w:val="fr-CH"/>
        </w:rPr>
        <w:t>répondre aux besoins</w:t>
      </w:r>
      <w:r w:rsidR="007312CB">
        <w:rPr>
          <w:lang w:val="fr-CH"/>
        </w:rPr>
        <w:t xml:space="preserve"> </w:t>
      </w:r>
      <w:r w:rsidRPr="00414496">
        <w:rPr>
          <w:lang w:val="fr-CH"/>
        </w:rPr>
        <w:t xml:space="preserve">et </w:t>
      </w:r>
      <w:r>
        <w:rPr>
          <w:lang w:val="fr-CH"/>
        </w:rPr>
        <w:t xml:space="preserve">permettre </w:t>
      </w:r>
      <w:r w:rsidRPr="00414496">
        <w:rPr>
          <w:lang w:val="fr-CH"/>
        </w:rPr>
        <w:t>divers cas d'utilisation.</w:t>
      </w:r>
    </w:p>
    <w:p w:rsidR="00EF7732" w:rsidRPr="00414496" w:rsidRDefault="00EF7732" w:rsidP="00EF7732">
      <w:pPr>
        <w:pStyle w:val="enumlev1"/>
        <w:rPr>
          <w:lang w:val="fr-CH"/>
        </w:rPr>
      </w:pPr>
      <w:r w:rsidRPr="00414496">
        <w:rPr>
          <w:lang w:val="fr-CH"/>
        </w:rPr>
        <w:t>–</w:t>
      </w:r>
      <w:r w:rsidRPr="00414496">
        <w:rPr>
          <w:lang w:val="fr-CH"/>
        </w:rPr>
        <w:tab/>
        <w:t xml:space="preserve">Profils des terminaux d'affichage numérique pour </w:t>
      </w:r>
      <w:r>
        <w:rPr>
          <w:lang w:val="fr-CH"/>
        </w:rPr>
        <w:t>permettre</w:t>
      </w:r>
      <w:r w:rsidR="007312CB">
        <w:rPr>
          <w:lang w:val="fr-CH"/>
        </w:rPr>
        <w:t xml:space="preserve"> </w:t>
      </w:r>
      <w:r w:rsidRPr="00414496">
        <w:rPr>
          <w:lang w:val="fr-CH"/>
        </w:rPr>
        <w:t>divers types d'applications d'affichage numérique.</w:t>
      </w:r>
    </w:p>
    <w:p w:rsidR="00EF7732" w:rsidRPr="00414496" w:rsidRDefault="00EF7732" w:rsidP="00EF7732">
      <w:pPr>
        <w:pStyle w:val="enumlev1"/>
        <w:rPr>
          <w:lang w:val="fr-CH"/>
        </w:rPr>
      </w:pPr>
      <w:r w:rsidRPr="00414496">
        <w:rPr>
          <w:lang w:val="fr-CH"/>
        </w:rPr>
        <w:t>–</w:t>
      </w:r>
      <w:r w:rsidRPr="00414496">
        <w:rPr>
          <w:lang w:val="fr-CH"/>
        </w:rPr>
        <w:tab/>
        <w:t>Fourniture de contenus d'affichage numérique par les fournisseurs de contenus aux fournisseurs de services d'affichage numérique.</w:t>
      </w:r>
    </w:p>
    <w:p w:rsidR="00EF7732" w:rsidRDefault="00EF7732" w:rsidP="00C71DFF">
      <w:pPr>
        <w:pStyle w:val="enumlev1"/>
        <w:rPr>
          <w:lang w:val="fr-CH"/>
        </w:rPr>
      </w:pPr>
      <w:r w:rsidRPr="00D4438F">
        <w:rPr>
          <w:lang w:val="fr-FR"/>
        </w:rPr>
        <w:lastRenderedPageBreak/>
        <w:t>–</w:t>
      </w:r>
      <w:r w:rsidRPr="00D4438F">
        <w:rPr>
          <w:lang w:val="fr-FR"/>
        </w:rPr>
        <w:tab/>
      </w:r>
      <w:bookmarkStart w:id="59" w:name="lt_pId616"/>
      <w:r w:rsidR="00C71DFF" w:rsidRPr="00D4438F">
        <w:rPr>
          <w:lang w:val="fr-FR"/>
        </w:rPr>
        <w:t>C</w:t>
      </w:r>
      <w:r w:rsidRPr="00D4438F">
        <w:rPr>
          <w:lang w:val="fr-FR"/>
        </w:rPr>
        <w:t>adres d</w:t>
      </w:r>
      <w:r w:rsidR="007312CB">
        <w:rPr>
          <w:lang w:val="fr-FR"/>
        </w:rPr>
        <w:t>'</w:t>
      </w:r>
      <w:r w:rsidRPr="00D4438F">
        <w:rPr>
          <w:lang w:val="fr-FR"/>
        </w:rPr>
        <w:t xml:space="preserve">application </w:t>
      </w:r>
      <w:r w:rsidR="009105A1" w:rsidRPr="00D4438F">
        <w:rPr>
          <w:lang w:val="fr-FR"/>
        </w:rPr>
        <w:t>multimédia</w:t>
      </w:r>
      <w:r w:rsidRPr="00D4438F">
        <w:rPr>
          <w:lang w:val="fr-FR"/>
        </w:rPr>
        <w:t xml:space="preserve"> pour l</w:t>
      </w:r>
      <w:r w:rsidR="007312CB">
        <w:rPr>
          <w:lang w:val="fr-FR"/>
        </w:rPr>
        <w:t>'</w:t>
      </w:r>
      <w:r w:rsidRPr="00414496">
        <w:rPr>
          <w:lang w:val="fr-CH"/>
        </w:rPr>
        <w:t>affichage numérique</w:t>
      </w:r>
      <w:r w:rsidR="00C71DFF">
        <w:rPr>
          <w:lang w:val="fr-CH"/>
        </w:rPr>
        <w:t>.</w:t>
      </w:r>
    </w:p>
    <w:p w:rsidR="00EF7732" w:rsidRPr="00EF7732" w:rsidRDefault="00C71DFF" w:rsidP="00C71DFF">
      <w:pPr>
        <w:pStyle w:val="enumlev1"/>
        <w:rPr>
          <w:lang w:val="fr-CH"/>
        </w:rPr>
      </w:pPr>
      <w:bookmarkStart w:id="60" w:name="lt_pId617"/>
      <w:bookmarkEnd w:id="59"/>
      <w:r>
        <w:rPr>
          <w:lang w:val="fr-CH"/>
        </w:rPr>
        <w:tab/>
      </w:r>
      <w:r w:rsidR="00EF7732" w:rsidRPr="00EF7732">
        <w:rPr>
          <w:rFonts w:hint="eastAsia"/>
          <w:lang w:val="fr-CH"/>
        </w:rPr>
        <w:t xml:space="preserve">NOTE </w:t>
      </w:r>
      <w:r w:rsidR="00EF7732" w:rsidRPr="00EF7732">
        <w:rPr>
          <w:lang w:val="fr-CH"/>
        </w:rPr>
        <w:t>–</w:t>
      </w:r>
      <w:r w:rsidR="00EF7732" w:rsidRPr="00EF7732">
        <w:rPr>
          <w:rFonts w:hint="eastAsia"/>
          <w:lang w:val="fr-CH"/>
        </w:rPr>
        <w:t xml:space="preserve"> </w:t>
      </w:r>
      <w:r w:rsidR="00EF7732" w:rsidRPr="00EF7732">
        <w:rPr>
          <w:lang w:val="fr-CH"/>
        </w:rPr>
        <w:t xml:space="preserve">Il est </w:t>
      </w:r>
      <w:r w:rsidR="009105A1" w:rsidRPr="00EF7732">
        <w:rPr>
          <w:lang w:val="fr-CH"/>
        </w:rPr>
        <w:t>nécessaire</w:t>
      </w:r>
      <w:r w:rsidR="00EF7732" w:rsidRPr="00EF7732">
        <w:rPr>
          <w:lang w:val="fr-CH"/>
        </w:rPr>
        <w:t xml:space="preserve"> d</w:t>
      </w:r>
      <w:r w:rsidR="007312CB">
        <w:rPr>
          <w:lang w:val="fr-CH"/>
        </w:rPr>
        <w:t>'</w:t>
      </w:r>
      <w:r w:rsidR="009105A1" w:rsidRPr="00EF7732">
        <w:rPr>
          <w:lang w:val="fr-CH"/>
        </w:rPr>
        <w:t>examiner</w:t>
      </w:r>
      <w:r w:rsidR="00EF7732" w:rsidRPr="00EF7732">
        <w:rPr>
          <w:lang w:val="fr-CH"/>
        </w:rPr>
        <w:t xml:space="preserve"> la norme </w:t>
      </w:r>
      <w:r w:rsidR="00EF7732" w:rsidRPr="00EF7732">
        <w:rPr>
          <w:rFonts w:hint="eastAsia"/>
          <w:lang w:val="fr-CH"/>
        </w:rPr>
        <w:t xml:space="preserve">HTML5 </w:t>
      </w:r>
      <w:r w:rsidR="00EF7732" w:rsidRPr="00EF7732">
        <w:rPr>
          <w:lang w:val="fr-CH"/>
        </w:rPr>
        <w:t>et les normes pertinentes pour les cadres d</w:t>
      </w:r>
      <w:r w:rsidR="007312CB">
        <w:rPr>
          <w:lang w:val="fr-CH"/>
        </w:rPr>
        <w:t>'</w:t>
      </w:r>
      <w:r w:rsidR="00EF7732" w:rsidRPr="00EF7732">
        <w:rPr>
          <w:lang w:val="fr-CH"/>
        </w:rPr>
        <w:t xml:space="preserve">application </w:t>
      </w:r>
      <w:r w:rsidR="009105A1" w:rsidRPr="00EF7732">
        <w:rPr>
          <w:lang w:val="fr-CH"/>
        </w:rPr>
        <w:t>multimédia</w:t>
      </w:r>
      <w:r w:rsidR="00EF7732" w:rsidRPr="00EF7732">
        <w:rPr>
          <w:lang w:val="fr-CH"/>
        </w:rPr>
        <w:t xml:space="preserve"> pour l</w:t>
      </w:r>
      <w:r w:rsidR="007312CB">
        <w:rPr>
          <w:lang w:val="fr-CH"/>
        </w:rPr>
        <w:t>'</w:t>
      </w:r>
      <w:r w:rsidR="00EF7732" w:rsidRPr="00EF7732">
        <w:rPr>
          <w:lang w:val="fr-CH"/>
        </w:rPr>
        <w:t>affichage numérique</w:t>
      </w:r>
      <w:r w:rsidR="000D723B">
        <w:rPr>
          <w:lang w:val="fr-CH"/>
        </w:rPr>
        <w:t>.</w:t>
      </w:r>
    </w:p>
    <w:bookmarkEnd w:id="60"/>
    <w:p w:rsidR="00EF7732" w:rsidRPr="00414496" w:rsidRDefault="00EF7732" w:rsidP="00EF7732">
      <w:pPr>
        <w:rPr>
          <w:lang w:val="fr-CH"/>
        </w:rPr>
      </w:pPr>
      <w:r w:rsidRPr="00414496">
        <w:rPr>
          <w:lang w:val="fr-CH"/>
        </w:rPr>
        <w:t>–</w:t>
      </w:r>
      <w:r w:rsidRPr="00414496">
        <w:rPr>
          <w:lang w:val="fr-CH"/>
        </w:rPr>
        <w:tab/>
        <w:t>Lien entre les systèmes d'affichage numérique et d'autres systèmes et applications.</w:t>
      </w:r>
    </w:p>
    <w:p w:rsidR="00EF7732" w:rsidRPr="00C71DFF" w:rsidRDefault="00EF7732" w:rsidP="00C71DFF">
      <w:pPr>
        <w:pStyle w:val="enumlev1"/>
        <w:rPr>
          <w:lang w:val="fr-CH"/>
        </w:rPr>
      </w:pPr>
      <w:r w:rsidRPr="007224BD">
        <w:rPr>
          <w:lang w:val="fr-CH"/>
        </w:rPr>
        <w:t>–</w:t>
      </w:r>
      <w:r w:rsidRPr="007224BD">
        <w:rPr>
          <w:lang w:val="fr-CH"/>
        </w:rPr>
        <w:tab/>
      </w:r>
      <w:bookmarkStart w:id="61" w:name="lt_pId621"/>
      <w:r w:rsidR="00C71DFF" w:rsidRPr="00C71DFF">
        <w:rPr>
          <w:lang w:val="fr-CH"/>
        </w:rPr>
        <w:t>U</w:t>
      </w:r>
      <w:r w:rsidRPr="00C71DFF">
        <w:rPr>
          <w:lang w:val="fr-CH"/>
        </w:rPr>
        <w:t>tilisation des technologies de l'informatique en nuage pour assurer l</w:t>
      </w:r>
      <w:r w:rsidR="007312CB">
        <w:rPr>
          <w:lang w:val="fr-CH"/>
        </w:rPr>
        <w:t>'</w:t>
      </w:r>
      <w:r w:rsidRPr="00C71DFF">
        <w:rPr>
          <w:lang w:val="fr-CH"/>
        </w:rPr>
        <w:t>efficacité du déploiement et du fonctionnement et de la fourniture du service</w:t>
      </w:r>
      <w:r w:rsidR="008821C0">
        <w:rPr>
          <w:lang w:val="fr-CH"/>
        </w:rPr>
        <w:t>,</w:t>
      </w:r>
      <w:r w:rsidRPr="00C71DFF">
        <w:rPr>
          <w:lang w:val="fr-CH"/>
        </w:rPr>
        <w:t xml:space="preserve"> et pour permettre l</w:t>
      </w:r>
      <w:r w:rsidR="007312CB">
        <w:rPr>
          <w:lang w:val="fr-CH"/>
        </w:rPr>
        <w:t>'</w:t>
      </w:r>
      <w:r w:rsidRPr="00C71DFF">
        <w:rPr>
          <w:lang w:val="fr-CH"/>
        </w:rPr>
        <w:t>utilisation conjointe avec d</w:t>
      </w:r>
      <w:r w:rsidR="007312CB">
        <w:rPr>
          <w:lang w:val="fr-CH"/>
        </w:rPr>
        <w:t>'</w:t>
      </w:r>
      <w:r w:rsidRPr="00C71DFF">
        <w:rPr>
          <w:lang w:val="fr-CH"/>
        </w:rPr>
        <w:t>autres services</w:t>
      </w:r>
      <w:bookmarkEnd w:id="61"/>
      <w:r w:rsidR="00C71DFF">
        <w:rPr>
          <w:lang w:val="fr-CH"/>
        </w:rPr>
        <w:t>.</w:t>
      </w:r>
    </w:p>
    <w:p w:rsidR="00EF7732" w:rsidRPr="00C71DFF" w:rsidRDefault="00EF7732" w:rsidP="00C71DFF">
      <w:pPr>
        <w:pStyle w:val="enumlev1"/>
        <w:rPr>
          <w:lang w:val="fr-CH"/>
        </w:rPr>
      </w:pPr>
      <w:r w:rsidRPr="00C71DFF">
        <w:rPr>
          <w:lang w:val="fr-CH"/>
        </w:rPr>
        <w:t>–</w:t>
      </w:r>
      <w:r w:rsidRPr="00C71DFF">
        <w:rPr>
          <w:lang w:val="fr-CH"/>
        </w:rPr>
        <w:tab/>
        <w:t>Aspects liés à la présentation des services d'affichage numérique, comme la combinaison de plusieurs écrans et/ou terminaux.</w:t>
      </w:r>
    </w:p>
    <w:p w:rsidR="00EF7732" w:rsidRPr="007312CB" w:rsidRDefault="00EF7732" w:rsidP="00C71DFF">
      <w:pPr>
        <w:pStyle w:val="enumlev1"/>
        <w:rPr>
          <w:lang w:val="fr-CH"/>
        </w:rPr>
      </w:pPr>
      <w:r w:rsidRPr="007312CB">
        <w:rPr>
          <w:lang w:val="fr-CH"/>
        </w:rPr>
        <w:t>–</w:t>
      </w:r>
      <w:r w:rsidRPr="007312CB">
        <w:rPr>
          <w:lang w:val="fr-CH"/>
        </w:rPr>
        <w:tab/>
        <w:t xml:space="preserve">Spécifications relatives au format des métadonnées et des médias des contenus d'affichage numérique pour pouvoir mettre en </w:t>
      </w:r>
      <w:proofErr w:type="spellStart"/>
      <w:r w:rsidRPr="007312CB">
        <w:rPr>
          <w:lang w:val="fr-CH"/>
        </w:rPr>
        <w:t>oeuvre</w:t>
      </w:r>
      <w:proofErr w:type="spellEnd"/>
      <w:r w:rsidRPr="007312CB">
        <w:rPr>
          <w:lang w:val="fr-CH"/>
        </w:rPr>
        <w:t xml:space="preserve"> la méthode de l'utilisation multiple d'une même source et pour prendre en charge les cas d'utilisation.</w:t>
      </w:r>
    </w:p>
    <w:p w:rsidR="00EF7732" w:rsidRPr="007312CB" w:rsidRDefault="00EF7732" w:rsidP="00C71DFF">
      <w:pPr>
        <w:pStyle w:val="enumlev1"/>
        <w:rPr>
          <w:lang w:val="fr-CH"/>
        </w:rPr>
      </w:pPr>
      <w:r w:rsidRPr="007312CB">
        <w:rPr>
          <w:lang w:val="fr-CH"/>
        </w:rPr>
        <w:t>–</w:t>
      </w:r>
      <w:r w:rsidRPr="007312CB">
        <w:rPr>
          <w:lang w:val="fr-CH"/>
        </w:rPr>
        <w:tab/>
        <w:t>Ensembles d'interactions et méthodes associées entre les dispositifs intelligents et les terminaux d'affichage numérique pour tenir compte</w:t>
      </w:r>
      <w:r w:rsidR="007312CB" w:rsidRPr="007312CB">
        <w:rPr>
          <w:lang w:val="fr-CH"/>
        </w:rPr>
        <w:t xml:space="preserve"> </w:t>
      </w:r>
      <w:r w:rsidRPr="007312CB">
        <w:rPr>
          <w:lang w:val="fr-CH"/>
        </w:rPr>
        <w:t>des services d'affichage numérique interactifs avec participation de l'utilisateur.</w:t>
      </w:r>
    </w:p>
    <w:p w:rsidR="00EF7732" w:rsidRPr="00414496" w:rsidRDefault="00EF7732" w:rsidP="00C71DFF">
      <w:pPr>
        <w:pStyle w:val="enumlev1"/>
        <w:rPr>
          <w:lang w:val="fr-CH"/>
        </w:rPr>
      </w:pPr>
      <w:r w:rsidRPr="007312CB">
        <w:rPr>
          <w:lang w:val="fr-CH"/>
        </w:rPr>
        <w:t>–</w:t>
      </w:r>
      <w:r w:rsidRPr="007312CB">
        <w:rPr>
          <w:lang w:val="fr-CH"/>
        </w:rPr>
        <w:tab/>
        <w:t>Spécific</w:t>
      </w:r>
      <w:r w:rsidRPr="00414496">
        <w:rPr>
          <w:lang w:val="fr-CH"/>
        </w:rPr>
        <w:t>ations des technologies multimédias et de communication pour la prise en charge des publicités/campagnes de promotion dans les services d'affichage numérique.</w:t>
      </w:r>
    </w:p>
    <w:p w:rsidR="00EF7732" w:rsidRPr="007312CB" w:rsidRDefault="00EF7732" w:rsidP="00C71DFF">
      <w:pPr>
        <w:pStyle w:val="enumlev1"/>
        <w:rPr>
          <w:lang w:val="fr-CH"/>
        </w:rPr>
      </w:pPr>
      <w:r w:rsidRPr="00414496">
        <w:rPr>
          <w:lang w:val="fr-CH"/>
        </w:rPr>
        <w:t>–</w:t>
      </w:r>
      <w:r w:rsidRPr="00414496">
        <w:rPr>
          <w:lang w:val="fr-CH"/>
        </w:rPr>
        <w:tab/>
      </w:r>
      <w:r w:rsidRPr="007312CB">
        <w:rPr>
          <w:lang w:val="fr-CH"/>
        </w:rPr>
        <w:t>Méthode d'acquisition, de présentation et d'acheminement des données (par exemple données de mesure d'audience) afin de fournir des services d'affichage numérique dépendant du contexte (par exemple les informations sont modifiées automatiquement en fonction des communications entre les terminaux et/ou les dispositifs).</w:t>
      </w:r>
    </w:p>
    <w:p w:rsidR="00EF7732" w:rsidRPr="00414496" w:rsidRDefault="00EF7732" w:rsidP="00C71DFF">
      <w:pPr>
        <w:pStyle w:val="enumlev1"/>
        <w:rPr>
          <w:lang w:val="fr-CH"/>
        </w:rPr>
      </w:pPr>
      <w:r w:rsidRPr="007312CB">
        <w:rPr>
          <w:lang w:val="fr-CH"/>
        </w:rPr>
        <w:t>–</w:t>
      </w:r>
      <w:r w:rsidRPr="007312CB">
        <w:rPr>
          <w:lang w:val="fr-CH"/>
        </w:rPr>
        <w:tab/>
        <w:t>E</w:t>
      </w:r>
      <w:r w:rsidRPr="00414496">
        <w:rPr>
          <w:lang w:val="fr-CH"/>
        </w:rPr>
        <w:t>xaminer comment assurer la protection de la confidentialité pour réduire le plus possible les effets secondaires de la collecte d'informations anonymes dans les espaces publics.</w:t>
      </w:r>
    </w:p>
    <w:p w:rsidR="00EF7732" w:rsidRPr="00414496" w:rsidRDefault="00EF7732" w:rsidP="00C71DFF">
      <w:pPr>
        <w:pStyle w:val="enumlev1"/>
        <w:rPr>
          <w:lang w:val="fr-CH"/>
        </w:rPr>
      </w:pPr>
      <w:r w:rsidRPr="00414496">
        <w:rPr>
          <w:lang w:val="fr-CH"/>
        </w:rPr>
        <w:t>–</w:t>
      </w:r>
      <w:r w:rsidRPr="00414496">
        <w:rPr>
          <w:lang w:val="fr-CH"/>
        </w:rPr>
        <w:tab/>
        <w:t>Aspects relatifs à la gestion et à l'exploitation des systèmes d'affichage numérique.</w:t>
      </w:r>
    </w:p>
    <w:p w:rsidR="00EF7732" w:rsidRPr="007224BD" w:rsidRDefault="00EF7732" w:rsidP="00C71DFF">
      <w:pPr>
        <w:pStyle w:val="enumlev1"/>
        <w:rPr>
          <w:lang w:val="fr-FR"/>
        </w:rPr>
      </w:pPr>
      <w:r w:rsidRPr="007224BD">
        <w:rPr>
          <w:lang w:val="fr-FR"/>
        </w:rPr>
        <w:t>–</w:t>
      </w:r>
      <w:r w:rsidRPr="007224BD">
        <w:rPr>
          <w:lang w:val="fr-FR"/>
        </w:rPr>
        <w:tab/>
      </w:r>
      <w:bookmarkStart w:id="62" w:name="lt_pId637"/>
      <w:r w:rsidRPr="00414496">
        <w:rPr>
          <w:lang w:val="fr-CH"/>
        </w:rPr>
        <w:t>Examiner comment</w:t>
      </w:r>
      <w:r w:rsidR="007312CB">
        <w:rPr>
          <w:lang w:val="fr-CH"/>
        </w:rPr>
        <w:t xml:space="preserve"> </w:t>
      </w:r>
      <w:r>
        <w:rPr>
          <w:lang w:val="fr-CH"/>
        </w:rPr>
        <w:t>fournir des informations d</w:t>
      </w:r>
      <w:r w:rsidR="007312CB">
        <w:rPr>
          <w:lang w:val="fr-CH"/>
        </w:rPr>
        <w:t>'</w:t>
      </w:r>
      <w:r>
        <w:rPr>
          <w:lang w:val="fr-CH"/>
        </w:rPr>
        <w:t>urgence, y compris des messages d</w:t>
      </w:r>
      <w:r w:rsidR="007312CB">
        <w:rPr>
          <w:lang w:val="fr-CH"/>
        </w:rPr>
        <w:t>'</w:t>
      </w:r>
      <w:r>
        <w:rPr>
          <w:lang w:val="fr-CH"/>
        </w:rPr>
        <w:t>alerte en cas de catastrophe</w:t>
      </w:r>
      <w:bookmarkEnd w:id="62"/>
      <w:r w:rsidR="00087281">
        <w:rPr>
          <w:lang w:val="fr-CH"/>
        </w:rPr>
        <w:t>.</w:t>
      </w:r>
    </w:p>
    <w:p w:rsidR="00EF7732" w:rsidRPr="0007675D" w:rsidRDefault="00EF7732" w:rsidP="008821C0">
      <w:pPr>
        <w:pStyle w:val="enumlev1"/>
        <w:rPr>
          <w:lang w:val="fr-FR"/>
        </w:rPr>
      </w:pPr>
      <w:r w:rsidRPr="0007675D">
        <w:rPr>
          <w:lang w:val="fr-FR"/>
        </w:rPr>
        <w:t>–</w:t>
      </w:r>
      <w:r w:rsidRPr="0007675D">
        <w:rPr>
          <w:lang w:val="fr-FR"/>
        </w:rPr>
        <w:tab/>
      </w:r>
      <w:bookmarkStart w:id="63" w:name="lt_pId639"/>
      <w:r w:rsidRPr="00414496">
        <w:rPr>
          <w:lang w:val="fr-CH"/>
        </w:rPr>
        <w:t xml:space="preserve">Examiner comment </w:t>
      </w:r>
      <w:r>
        <w:rPr>
          <w:lang w:val="fr-CH"/>
        </w:rPr>
        <w:t xml:space="preserve">fournir des notifications </w:t>
      </w:r>
      <w:r w:rsidRPr="0007675D">
        <w:rPr>
          <w:color w:val="000000"/>
          <w:lang w:val="fr-FR"/>
        </w:rPr>
        <w:t>dans des lieux publics ou</w:t>
      </w:r>
      <w:r w:rsidR="007312CB">
        <w:rPr>
          <w:color w:val="000000"/>
          <w:lang w:val="fr-FR"/>
        </w:rPr>
        <w:t xml:space="preserve"> </w:t>
      </w:r>
      <w:r w:rsidRPr="0007675D">
        <w:rPr>
          <w:color w:val="000000"/>
          <w:lang w:val="fr-FR"/>
        </w:rPr>
        <w:t>privés</w:t>
      </w:r>
      <w:bookmarkEnd w:id="63"/>
      <w:r w:rsidR="00C71DFF">
        <w:rPr>
          <w:lang w:val="fr-FR"/>
        </w:rPr>
        <w:t>.</w:t>
      </w:r>
    </w:p>
    <w:p w:rsidR="00EF7732" w:rsidRDefault="00EF7732" w:rsidP="00C71DFF">
      <w:pPr>
        <w:pStyle w:val="enumlev1"/>
        <w:rPr>
          <w:lang w:val="fr-CH"/>
        </w:rPr>
      </w:pPr>
      <w:r w:rsidRPr="00414496">
        <w:rPr>
          <w:lang w:val="fr-CH"/>
        </w:rPr>
        <w:t>–</w:t>
      </w:r>
      <w:r w:rsidRPr="00414496">
        <w:rPr>
          <w:lang w:val="fr-CH"/>
        </w:rPr>
        <w:tab/>
        <w:t xml:space="preserve">Examiner comment assurer l'accessibilité pour les personnes handicapées et/ou les personnes </w:t>
      </w:r>
      <w:r>
        <w:rPr>
          <w:lang w:val="fr-CH"/>
        </w:rPr>
        <w:t>ayant des besoins particuliers (visiteurs étrangers)</w:t>
      </w:r>
      <w:r w:rsidR="00087281">
        <w:rPr>
          <w:lang w:val="fr-CH"/>
        </w:rPr>
        <w:t>.</w:t>
      </w:r>
    </w:p>
    <w:p w:rsidR="00EF7732" w:rsidRPr="00414496" w:rsidRDefault="00EF7732" w:rsidP="00EF7732">
      <w:pPr>
        <w:pStyle w:val="enumlev1"/>
        <w:rPr>
          <w:lang w:val="fr-CH"/>
        </w:rPr>
      </w:pPr>
      <w:r w:rsidRPr="00414496">
        <w:rPr>
          <w:lang w:val="fr-CH"/>
        </w:rPr>
        <w:t>–</w:t>
      </w:r>
      <w:r w:rsidRPr="00414496">
        <w:rPr>
          <w:lang w:val="fr-CH"/>
        </w:rPr>
        <w:tab/>
        <w:t>Examiner et analyser les Recommandations existantes et les spécifications applicables pour trouver les éléments qui peuvent éventuellement être réutilisés pour les systèmes et services d'affichage numérique.</w:t>
      </w:r>
    </w:p>
    <w:p w:rsidR="00EF7732" w:rsidRPr="00414496" w:rsidRDefault="00EF7732" w:rsidP="00EF7732">
      <w:pPr>
        <w:pStyle w:val="enumlev1"/>
        <w:rPr>
          <w:lang w:val="fr-CH"/>
        </w:rPr>
      </w:pPr>
      <w:r w:rsidRPr="00414496">
        <w:rPr>
          <w:lang w:val="fr-CH" w:eastAsia="zh-CN"/>
        </w:rPr>
        <w:t>–</w:t>
      </w:r>
      <w:r w:rsidRPr="00414496">
        <w:rPr>
          <w:lang w:val="fr-CH"/>
        </w:rPr>
        <w:tab/>
        <w:t>Examiner comment faciliter la mesur</w:t>
      </w:r>
      <w:r>
        <w:rPr>
          <w:lang w:val="fr-CH"/>
        </w:rPr>
        <w:t>e et l'atténuation des effets des</w:t>
      </w:r>
      <w:r w:rsidRPr="00414496">
        <w:rPr>
          <w:lang w:val="fr-CH"/>
        </w:rPr>
        <w:t xml:space="preserve"> changement</w:t>
      </w:r>
      <w:r>
        <w:rPr>
          <w:lang w:val="fr-CH"/>
        </w:rPr>
        <w:t>s</w:t>
      </w:r>
      <w:r w:rsidRPr="00414496">
        <w:rPr>
          <w:lang w:val="fr-CH"/>
        </w:rPr>
        <w:t xml:space="preserve"> climatique</w:t>
      </w:r>
      <w:r>
        <w:rPr>
          <w:lang w:val="fr-CH"/>
        </w:rPr>
        <w:t>s</w:t>
      </w:r>
      <w:r w:rsidRPr="00414496">
        <w:rPr>
          <w:lang w:val="fr-CH"/>
        </w:rPr>
        <w:t>.</w:t>
      </w:r>
    </w:p>
    <w:p w:rsidR="00EF7732" w:rsidRPr="00414496" w:rsidRDefault="00EF7732" w:rsidP="00087281">
      <w:pPr>
        <w:pStyle w:val="Heading3"/>
        <w:rPr>
          <w:lang w:val="fr-CH"/>
        </w:rPr>
      </w:pPr>
      <w:r>
        <w:rPr>
          <w:lang w:val="fr-CH"/>
        </w:rPr>
        <w:t>F.3</w:t>
      </w:r>
      <w:r>
        <w:rPr>
          <w:lang w:val="fr-CH"/>
        </w:rPr>
        <w:tab/>
        <w:t>Tâches</w:t>
      </w:r>
    </w:p>
    <w:p w:rsidR="00EF7732" w:rsidRPr="001B4F36" w:rsidRDefault="00EF7732" w:rsidP="00EF7732">
      <w:pPr>
        <w:rPr>
          <w:lang w:val="fr-CH"/>
        </w:rPr>
      </w:pPr>
      <w:r w:rsidRPr="001B4F36">
        <w:rPr>
          <w:lang w:val="fr-CH"/>
        </w:rPr>
        <w:t>Les tâches sont notamment les suivantes (la liste n'est pas exhaustive):</w:t>
      </w:r>
    </w:p>
    <w:p w:rsidR="00EF7732" w:rsidRPr="001B4F36" w:rsidRDefault="00EF7732" w:rsidP="00EF7732">
      <w:pPr>
        <w:pStyle w:val="enumlev1"/>
        <w:rPr>
          <w:lang w:val="fr-CH"/>
        </w:rPr>
      </w:pPr>
      <w:r w:rsidRPr="001B4F36">
        <w:rPr>
          <w:lang w:val="fr-CH"/>
        </w:rPr>
        <w:t>–</w:t>
      </w:r>
      <w:r w:rsidRPr="001B4F36">
        <w:rPr>
          <w:lang w:val="fr-CH"/>
        </w:rPr>
        <w:tab/>
        <w:t xml:space="preserve">Identifier les cas d'utilisation et les </w:t>
      </w:r>
      <w:r>
        <w:rPr>
          <w:lang w:val="fr-CH"/>
        </w:rPr>
        <w:t>besoins</w:t>
      </w:r>
      <w:r w:rsidRPr="001B4F36">
        <w:rPr>
          <w:lang w:val="fr-CH"/>
        </w:rPr>
        <w:t>.</w:t>
      </w:r>
    </w:p>
    <w:p w:rsidR="00EF7732" w:rsidRPr="001B4F36" w:rsidRDefault="00EF7732" w:rsidP="00EF7732">
      <w:pPr>
        <w:pStyle w:val="enumlev1"/>
        <w:rPr>
          <w:lang w:val="fr-CH"/>
        </w:rPr>
      </w:pPr>
      <w:r w:rsidRPr="001B4F36">
        <w:rPr>
          <w:lang w:val="fr-CH"/>
        </w:rPr>
        <w:t>–</w:t>
      </w:r>
      <w:r w:rsidRPr="001B4F36">
        <w:rPr>
          <w:lang w:val="fr-CH"/>
        </w:rPr>
        <w:tab/>
        <w:t xml:space="preserve">Définir les architectures fonctionnelles et leurs éléments afin de </w:t>
      </w:r>
      <w:r>
        <w:rPr>
          <w:lang w:val="fr-CH"/>
        </w:rPr>
        <w:t>tenir compte des</w:t>
      </w:r>
      <w:r w:rsidR="007312CB">
        <w:rPr>
          <w:lang w:val="fr-CH"/>
        </w:rPr>
        <w:t xml:space="preserve"> </w:t>
      </w:r>
      <w:r w:rsidRPr="001B4F36">
        <w:rPr>
          <w:lang w:val="fr-CH"/>
        </w:rPr>
        <w:t>cas d'utilisation et</w:t>
      </w:r>
      <w:r w:rsidR="007312CB">
        <w:rPr>
          <w:lang w:val="fr-CH"/>
        </w:rPr>
        <w:t xml:space="preserve"> </w:t>
      </w:r>
      <w:r>
        <w:rPr>
          <w:lang w:val="fr-CH"/>
        </w:rPr>
        <w:t>des besoins</w:t>
      </w:r>
      <w:r w:rsidR="007312CB">
        <w:rPr>
          <w:lang w:val="fr-CH"/>
        </w:rPr>
        <w:t xml:space="preserve"> </w:t>
      </w:r>
      <w:r w:rsidRPr="001B4F36">
        <w:rPr>
          <w:lang w:val="fr-CH"/>
        </w:rPr>
        <w:t>concernant les systèmes et services d'affichage numérique.</w:t>
      </w:r>
    </w:p>
    <w:p w:rsidR="00EF7732" w:rsidRPr="001B4F36" w:rsidRDefault="00EF7732" w:rsidP="00EF7732">
      <w:pPr>
        <w:pStyle w:val="enumlev1"/>
        <w:rPr>
          <w:lang w:val="fr-CH"/>
        </w:rPr>
      </w:pPr>
      <w:r w:rsidRPr="001B4F36">
        <w:rPr>
          <w:lang w:val="fr-CH"/>
        </w:rPr>
        <w:t>–</w:t>
      </w:r>
      <w:r w:rsidRPr="001B4F36">
        <w:rPr>
          <w:lang w:val="fr-CH"/>
        </w:rPr>
        <w:tab/>
        <w:t>Définir les profils des terminaux d'affichage numérique sur la base des capacités.</w:t>
      </w:r>
    </w:p>
    <w:p w:rsidR="008821C0" w:rsidRDefault="008821C0" w:rsidP="00087281">
      <w:pPr>
        <w:pStyle w:val="enumlev1"/>
        <w:rPr>
          <w:lang w:val="fr-CH"/>
        </w:rPr>
      </w:pPr>
      <w:r w:rsidRPr="001B4F36">
        <w:rPr>
          <w:lang w:val="fr-CH"/>
        </w:rPr>
        <w:t>–</w:t>
      </w:r>
      <w:r w:rsidRPr="001B4F36">
        <w:rPr>
          <w:lang w:val="fr-CH"/>
        </w:rPr>
        <w:tab/>
      </w:r>
      <w:r>
        <w:rPr>
          <w:lang w:val="fr-CH"/>
        </w:rPr>
        <w:t xml:space="preserve">Définir </w:t>
      </w:r>
      <w:r w:rsidR="00E27C47">
        <w:rPr>
          <w:lang w:val="fr-CH"/>
        </w:rPr>
        <w:t>des mécanismes et des protocoles pour assurer les fonctions de fourniture de contenus.</w:t>
      </w:r>
    </w:p>
    <w:p w:rsidR="00EF7732" w:rsidRPr="001B4F36" w:rsidRDefault="00EF7732" w:rsidP="00087281">
      <w:pPr>
        <w:pStyle w:val="enumlev1"/>
        <w:rPr>
          <w:lang w:val="fr-CH"/>
        </w:rPr>
      </w:pPr>
      <w:r w:rsidRPr="001B4F36">
        <w:rPr>
          <w:lang w:val="fr-CH"/>
        </w:rPr>
        <w:lastRenderedPageBreak/>
        <w:t>–</w:t>
      </w:r>
      <w:r w:rsidRPr="001B4F36">
        <w:rPr>
          <w:lang w:val="fr-CH"/>
        </w:rPr>
        <w:tab/>
        <w:t xml:space="preserve">Définir un cadre et des </w:t>
      </w:r>
      <w:r>
        <w:rPr>
          <w:lang w:val="fr-CH"/>
        </w:rPr>
        <w:t>mécanismes</w:t>
      </w:r>
      <w:r w:rsidR="007312CB">
        <w:rPr>
          <w:lang w:val="fr-CH"/>
        </w:rPr>
        <w:t xml:space="preserve"> </w:t>
      </w:r>
      <w:r w:rsidRPr="001B4F36">
        <w:rPr>
          <w:lang w:val="fr-CH"/>
        </w:rPr>
        <w:t>pour</w:t>
      </w:r>
      <w:r w:rsidR="007312CB">
        <w:rPr>
          <w:lang w:val="fr-CH"/>
        </w:rPr>
        <w:t xml:space="preserve"> </w:t>
      </w:r>
      <w:r w:rsidRPr="001B4F36">
        <w:rPr>
          <w:lang w:val="fr-CH"/>
        </w:rPr>
        <w:t>la</w:t>
      </w:r>
      <w:r w:rsidR="007312CB">
        <w:rPr>
          <w:lang w:val="fr-CH"/>
        </w:rPr>
        <w:t xml:space="preserve"> </w:t>
      </w:r>
      <w:r w:rsidRPr="001B4F36">
        <w:rPr>
          <w:lang w:val="fr-CH"/>
        </w:rPr>
        <w:t>mesure d'audience pour les services d'affichage numérique.</w:t>
      </w:r>
    </w:p>
    <w:p w:rsidR="00EF7732" w:rsidRPr="001B4F36" w:rsidRDefault="00EF7732" w:rsidP="00087281">
      <w:pPr>
        <w:pStyle w:val="enumlev1"/>
        <w:rPr>
          <w:lang w:val="fr-CH"/>
        </w:rPr>
      </w:pPr>
      <w:r w:rsidRPr="001B4F36">
        <w:rPr>
          <w:lang w:val="fr-CH"/>
        </w:rPr>
        <w:t>–</w:t>
      </w:r>
      <w:r w:rsidRPr="001B4F36">
        <w:rPr>
          <w:lang w:val="fr-CH"/>
        </w:rPr>
        <w:tab/>
      </w:r>
      <w:r w:rsidR="000D723B">
        <w:rPr>
          <w:lang w:val="fr-CH"/>
        </w:rPr>
        <w:t>D</w:t>
      </w:r>
      <w:r>
        <w:rPr>
          <w:lang w:val="fr-CH"/>
        </w:rPr>
        <w:t xml:space="preserve">éfinir </w:t>
      </w:r>
      <w:r w:rsidRPr="001B4F36">
        <w:rPr>
          <w:lang w:val="fr-CH"/>
        </w:rPr>
        <w:t>les</w:t>
      </w:r>
      <w:r>
        <w:rPr>
          <w:lang w:val="fr-CH"/>
        </w:rPr>
        <w:t xml:space="preserve"> spécifications des</w:t>
      </w:r>
      <w:r w:rsidR="007312CB">
        <w:rPr>
          <w:lang w:val="fr-CH"/>
        </w:rPr>
        <w:t xml:space="preserve"> </w:t>
      </w:r>
      <w:r w:rsidRPr="001B4F36">
        <w:rPr>
          <w:lang w:val="fr-CH"/>
        </w:rPr>
        <w:t>interfaces entre les éléments fonctionnels des systèmes d'affichage numérique.</w:t>
      </w:r>
    </w:p>
    <w:p w:rsidR="00EF7732" w:rsidRPr="00034B85" w:rsidRDefault="00EF7732" w:rsidP="008821C0">
      <w:pPr>
        <w:pStyle w:val="enumlev1"/>
        <w:rPr>
          <w:lang w:val="fr-FR"/>
        </w:rPr>
      </w:pPr>
      <w:r w:rsidRPr="00034B85">
        <w:rPr>
          <w:lang w:val="fr-CH"/>
        </w:rPr>
        <w:t>–</w:t>
      </w:r>
      <w:r w:rsidRPr="00034B85">
        <w:rPr>
          <w:lang w:val="fr-CH"/>
        </w:rPr>
        <w:tab/>
      </w:r>
      <w:bookmarkStart w:id="64" w:name="lt_pId662"/>
      <w:r w:rsidR="000D723B">
        <w:rPr>
          <w:lang w:val="fr-CH"/>
        </w:rPr>
        <w:t>Définir</w:t>
      </w:r>
      <w:r w:rsidR="000D723B" w:rsidRPr="00034B85">
        <w:rPr>
          <w:lang w:val="fr-CH"/>
        </w:rPr>
        <w:t xml:space="preserve"> </w:t>
      </w:r>
      <w:r>
        <w:rPr>
          <w:lang w:val="fr-CH"/>
        </w:rPr>
        <w:t xml:space="preserve">les besoins et </w:t>
      </w:r>
      <w:r w:rsidR="009105A1">
        <w:rPr>
          <w:lang w:val="fr-CH"/>
        </w:rPr>
        <w:t>les</w:t>
      </w:r>
      <w:r>
        <w:rPr>
          <w:lang w:val="fr-CH"/>
        </w:rPr>
        <w:t xml:space="preserve"> interfaces</w:t>
      </w:r>
      <w:r w:rsidR="007312CB">
        <w:rPr>
          <w:lang w:val="fr-CH"/>
        </w:rPr>
        <w:t xml:space="preserve"> </w:t>
      </w:r>
      <w:r>
        <w:rPr>
          <w:lang w:val="fr-CH"/>
        </w:rPr>
        <w:t>de</w:t>
      </w:r>
      <w:r w:rsidRPr="00034B85">
        <w:rPr>
          <w:lang w:val="fr-CH"/>
        </w:rPr>
        <w:t xml:space="preserve"> service </w:t>
      </w:r>
      <w:r>
        <w:rPr>
          <w:lang w:val="fr-CH"/>
        </w:rPr>
        <w:t xml:space="preserve">des </w:t>
      </w:r>
      <w:r w:rsidRPr="001B4F36">
        <w:rPr>
          <w:lang w:val="fr-CH"/>
        </w:rPr>
        <w:t>services d'affichage numérique</w:t>
      </w:r>
      <w:r w:rsidR="008821C0">
        <w:rPr>
          <w:lang w:val="fr-CH"/>
        </w:rPr>
        <w:t xml:space="preserve"> </w:t>
      </w:r>
      <w:r>
        <w:rPr>
          <w:lang w:val="fr-CH"/>
        </w:rPr>
        <w:t>au moyen des technologies d</w:t>
      </w:r>
      <w:r w:rsidR="007312CB">
        <w:rPr>
          <w:lang w:val="fr-CH"/>
        </w:rPr>
        <w:t>'</w:t>
      </w:r>
      <w:r>
        <w:rPr>
          <w:lang w:val="fr-CH"/>
        </w:rPr>
        <w:t>informatique en nuage</w:t>
      </w:r>
      <w:bookmarkEnd w:id="64"/>
      <w:r w:rsidR="00087281">
        <w:rPr>
          <w:lang w:val="fr-CH"/>
        </w:rPr>
        <w:t>.</w:t>
      </w:r>
    </w:p>
    <w:p w:rsidR="00EF7732" w:rsidRPr="001B4F36" w:rsidRDefault="00EF7732" w:rsidP="00087281">
      <w:pPr>
        <w:pStyle w:val="enumlev1"/>
        <w:rPr>
          <w:lang w:val="fr-CH"/>
        </w:rPr>
      </w:pPr>
      <w:r w:rsidRPr="001B4F36">
        <w:rPr>
          <w:lang w:val="fr-CH"/>
        </w:rPr>
        <w:t>–</w:t>
      </w:r>
      <w:r w:rsidRPr="001B4F36">
        <w:rPr>
          <w:lang w:val="fr-CH"/>
        </w:rPr>
        <w:tab/>
        <w:t>Définir des procédures et des méthodes d'interaction entre les systèmes d'affichage numérique et les dispositifs</w:t>
      </w:r>
      <w:r>
        <w:rPr>
          <w:lang w:val="fr-CH"/>
        </w:rPr>
        <w:t xml:space="preserve"> utilisés par le public,</w:t>
      </w:r>
      <w:r w:rsidR="007312CB">
        <w:rPr>
          <w:lang w:val="fr-CH"/>
        </w:rPr>
        <w:t xml:space="preserve"> </w:t>
      </w:r>
      <w:r w:rsidRPr="001B4F36">
        <w:rPr>
          <w:lang w:val="fr-CH"/>
        </w:rPr>
        <w:t>tels que les téléphones intelligents et les</w:t>
      </w:r>
      <w:r>
        <w:rPr>
          <w:lang w:val="fr-CH"/>
        </w:rPr>
        <w:t xml:space="preserve"> PC sur</w:t>
      </w:r>
      <w:r w:rsidR="007312CB">
        <w:rPr>
          <w:lang w:val="fr-CH"/>
        </w:rPr>
        <w:t xml:space="preserve"> </w:t>
      </w:r>
      <w:r>
        <w:rPr>
          <w:lang w:val="fr-CH"/>
        </w:rPr>
        <w:t>tablette</w:t>
      </w:r>
      <w:r w:rsidRPr="001B4F36">
        <w:rPr>
          <w:lang w:val="fr-CH"/>
        </w:rPr>
        <w:t>.</w:t>
      </w:r>
    </w:p>
    <w:p w:rsidR="00EF7732" w:rsidRPr="00F1525A" w:rsidRDefault="00EF7732" w:rsidP="000D723B">
      <w:pPr>
        <w:pStyle w:val="enumlev1"/>
        <w:rPr>
          <w:lang w:val="fr-FR"/>
        </w:rPr>
      </w:pPr>
      <w:r w:rsidRPr="00F1525A">
        <w:rPr>
          <w:lang w:val="fr-FR"/>
        </w:rPr>
        <w:t>–</w:t>
      </w:r>
      <w:r w:rsidRPr="00F1525A">
        <w:rPr>
          <w:lang w:val="fr-FR"/>
        </w:rPr>
        <w:tab/>
      </w:r>
      <w:bookmarkStart w:id="65" w:name="lt_pId666"/>
      <w:r w:rsidR="000D723B" w:rsidRPr="00F1525A">
        <w:rPr>
          <w:lang w:val="fr-FR"/>
        </w:rPr>
        <w:t>D</w:t>
      </w:r>
      <w:r w:rsidR="009105A1" w:rsidRPr="00F1525A">
        <w:rPr>
          <w:lang w:val="fr-FR"/>
        </w:rPr>
        <w:t>éfinir</w:t>
      </w:r>
      <w:r w:rsidRPr="00F1525A">
        <w:rPr>
          <w:lang w:val="fr-FR"/>
        </w:rPr>
        <w:t xml:space="preserve"> les cadres d</w:t>
      </w:r>
      <w:r w:rsidR="007312CB">
        <w:rPr>
          <w:lang w:val="fr-FR"/>
        </w:rPr>
        <w:t>'</w:t>
      </w:r>
      <w:r w:rsidRPr="00F1525A">
        <w:rPr>
          <w:lang w:val="fr-FR"/>
        </w:rPr>
        <w:t>application</w:t>
      </w:r>
      <w:r w:rsidR="007312CB">
        <w:rPr>
          <w:lang w:val="fr-FR"/>
        </w:rPr>
        <w:t xml:space="preserve"> </w:t>
      </w:r>
      <w:r w:rsidR="009105A1" w:rsidRPr="00F1525A">
        <w:rPr>
          <w:lang w:val="fr-FR"/>
        </w:rPr>
        <w:t>multimédia</w:t>
      </w:r>
      <w:r w:rsidRPr="00F1525A">
        <w:rPr>
          <w:lang w:val="fr-FR"/>
        </w:rPr>
        <w:t>, les métadonnées et les formats des m</w:t>
      </w:r>
      <w:r w:rsidR="000D723B">
        <w:rPr>
          <w:lang w:val="fr-FR"/>
        </w:rPr>
        <w:t>é</w:t>
      </w:r>
      <w:r w:rsidRPr="00F1525A">
        <w:rPr>
          <w:lang w:val="fr-FR"/>
        </w:rPr>
        <w:t>dias pour</w:t>
      </w:r>
      <w:r w:rsidR="007312CB">
        <w:rPr>
          <w:lang w:val="fr-FR"/>
        </w:rPr>
        <w:t xml:space="preserve"> </w:t>
      </w:r>
      <w:r>
        <w:rPr>
          <w:lang w:val="fr-FR"/>
        </w:rPr>
        <w:t xml:space="preserve">les </w:t>
      </w:r>
      <w:r w:rsidRPr="001B4F36">
        <w:rPr>
          <w:lang w:val="fr-CH"/>
        </w:rPr>
        <w:t>services d'affichage numérique</w:t>
      </w:r>
      <w:bookmarkEnd w:id="65"/>
      <w:r w:rsidR="00087281">
        <w:rPr>
          <w:lang w:val="fr-FR"/>
        </w:rPr>
        <w:t>.</w:t>
      </w:r>
    </w:p>
    <w:p w:rsidR="00EF7732" w:rsidRPr="001B4F36" w:rsidRDefault="00EF7732" w:rsidP="00087281">
      <w:pPr>
        <w:pStyle w:val="enumlev1"/>
        <w:rPr>
          <w:lang w:val="fr-CH"/>
        </w:rPr>
      </w:pPr>
      <w:r w:rsidRPr="001B4F36">
        <w:rPr>
          <w:lang w:val="fr-CH"/>
        </w:rPr>
        <w:t>–</w:t>
      </w:r>
      <w:r w:rsidRPr="001B4F36">
        <w:rPr>
          <w:lang w:val="fr-CH"/>
        </w:rPr>
        <w:tab/>
        <w:t>Définir des fonctions de commande pour la présentation synchrone/</w:t>
      </w:r>
      <w:r>
        <w:rPr>
          <w:lang w:val="fr-CH"/>
        </w:rPr>
        <w:t xml:space="preserve">asynchrone sur plusieurs écrans et </w:t>
      </w:r>
      <w:r w:rsidRPr="001B4F36">
        <w:rPr>
          <w:lang w:val="fr-CH"/>
        </w:rPr>
        <w:t>terminaux.</w:t>
      </w:r>
    </w:p>
    <w:p w:rsidR="00EF7732" w:rsidRPr="001B4F36" w:rsidRDefault="00EF7732" w:rsidP="00087281">
      <w:pPr>
        <w:pStyle w:val="enumlev1"/>
        <w:rPr>
          <w:lang w:val="fr-CH"/>
        </w:rPr>
      </w:pPr>
      <w:r w:rsidRPr="001B4F36">
        <w:rPr>
          <w:lang w:val="fr-CH"/>
        </w:rPr>
        <w:t>–</w:t>
      </w:r>
      <w:r w:rsidRPr="001B4F36">
        <w:rPr>
          <w:lang w:val="fr-CH"/>
        </w:rPr>
        <w:tab/>
        <w:t xml:space="preserve">Définir un cadre et des procédures pour la fourniture de services </w:t>
      </w:r>
      <w:r>
        <w:rPr>
          <w:lang w:val="fr-CH"/>
        </w:rPr>
        <w:t xml:space="preserve">à caractère </w:t>
      </w:r>
      <w:r w:rsidRPr="001B4F36">
        <w:rPr>
          <w:lang w:val="fr-CH"/>
        </w:rPr>
        <w:t>publi</w:t>
      </w:r>
      <w:r>
        <w:rPr>
          <w:lang w:val="fr-CH"/>
        </w:rPr>
        <w:t>c</w:t>
      </w:r>
      <w:r w:rsidRPr="001B4F36">
        <w:rPr>
          <w:lang w:val="fr-CH"/>
        </w:rPr>
        <w:t>, en particulier de services d'alerte en cas d'urgence</w:t>
      </w:r>
      <w:r w:rsidR="000D723B">
        <w:rPr>
          <w:lang w:val="fr-CH"/>
        </w:rPr>
        <w:t xml:space="preserve"> et de notification</w:t>
      </w:r>
      <w:r w:rsidRPr="001B4F36">
        <w:rPr>
          <w:lang w:val="fr-CH"/>
        </w:rPr>
        <w:t>, sur la base de systèmes d'affichage numérique.</w:t>
      </w:r>
    </w:p>
    <w:p w:rsidR="00EF7732" w:rsidRPr="00087281" w:rsidRDefault="00EF7732" w:rsidP="00087281">
      <w:pPr>
        <w:pStyle w:val="enumlev1"/>
        <w:rPr>
          <w:lang w:val="fr-CH"/>
        </w:rPr>
      </w:pPr>
      <w:r w:rsidRPr="00F1525A">
        <w:rPr>
          <w:lang w:val="fr-CH"/>
        </w:rPr>
        <w:t>–</w:t>
      </w:r>
      <w:r w:rsidRPr="00F1525A">
        <w:rPr>
          <w:lang w:val="fr-CH"/>
        </w:rPr>
        <w:tab/>
      </w:r>
      <w:bookmarkStart w:id="66" w:name="lt_pId672"/>
      <w:r w:rsidR="009105A1" w:rsidRPr="00F1525A">
        <w:rPr>
          <w:lang w:val="fr-CH"/>
        </w:rPr>
        <w:t>Défin</w:t>
      </w:r>
      <w:r w:rsidR="009105A1">
        <w:rPr>
          <w:lang w:val="fr-CH"/>
        </w:rPr>
        <w:t>i</w:t>
      </w:r>
      <w:r w:rsidR="009105A1" w:rsidRPr="00F1525A">
        <w:rPr>
          <w:lang w:val="fr-CH"/>
        </w:rPr>
        <w:t>r</w:t>
      </w:r>
      <w:r w:rsidRPr="00F1525A">
        <w:rPr>
          <w:lang w:val="fr-CH"/>
        </w:rPr>
        <w:t xml:space="preserve"> un </w:t>
      </w:r>
      <w:r w:rsidRPr="00087281">
        <w:rPr>
          <w:lang w:val="fr-CH"/>
        </w:rPr>
        <w:t>cadre de sécurité pour les services d'affichage numérique</w:t>
      </w:r>
      <w:r w:rsidR="007312CB">
        <w:rPr>
          <w:lang w:val="fr-CH"/>
        </w:rPr>
        <w:t xml:space="preserve"> </w:t>
      </w:r>
      <w:r w:rsidRPr="00087281">
        <w:rPr>
          <w:lang w:val="fr-CH"/>
        </w:rPr>
        <w:t>afin d</w:t>
      </w:r>
      <w:r w:rsidR="007312CB">
        <w:rPr>
          <w:lang w:val="fr-CH"/>
        </w:rPr>
        <w:t>'</w:t>
      </w:r>
      <w:r w:rsidRPr="00087281">
        <w:rPr>
          <w:lang w:val="fr-CH"/>
        </w:rPr>
        <w:t>assurer l</w:t>
      </w:r>
      <w:r w:rsidR="007312CB">
        <w:rPr>
          <w:lang w:val="fr-CH"/>
        </w:rPr>
        <w:t>'</w:t>
      </w:r>
      <w:r w:rsidRPr="00087281">
        <w:rPr>
          <w:lang w:val="fr-CH"/>
        </w:rPr>
        <w:t>authentification et l</w:t>
      </w:r>
      <w:r w:rsidR="007312CB">
        <w:rPr>
          <w:lang w:val="fr-CH"/>
        </w:rPr>
        <w:t>'</w:t>
      </w:r>
      <w:r w:rsidRPr="00087281">
        <w:rPr>
          <w:lang w:val="fr-CH"/>
        </w:rPr>
        <w:t>autorisation du service</w:t>
      </w:r>
      <w:bookmarkEnd w:id="66"/>
      <w:r w:rsidR="00087281" w:rsidRPr="00087281">
        <w:rPr>
          <w:lang w:val="fr-CH"/>
        </w:rPr>
        <w:t>.</w:t>
      </w:r>
    </w:p>
    <w:p w:rsidR="00EF7732" w:rsidRPr="00087281" w:rsidRDefault="00EF7732" w:rsidP="00087281">
      <w:pPr>
        <w:pStyle w:val="enumlev1"/>
        <w:rPr>
          <w:lang w:val="fr-CH"/>
        </w:rPr>
      </w:pPr>
      <w:r w:rsidRPr="00087281">
        <w:rPr>
          <w:lang w:val="fr-CH"/>
        </w:rPr>
        <w:t>–</w:t>
      </w:r>
      <w:r w:rsidRPr="00087281">
        <w:rPr>
          <w:lang w:val="fr-CH"/>
        </w:rPr>
        <w:tab/>
        <w:t>Modifier et/ou</w:t>
      </w:r>
      <w:r w:rsidR="007312CB">
        <w:rPr>
          <w:lang w:val="fr-CH"/>
        </w:rPr>
        <w:t xml:space="preserve"> </w:t>
      </w:r>
      <w:r w:rsidRPr="00087281">
        <w:rPr>
          <w:lang w:val="fr-CH"/>
        </w:rPr>
        <w:t>développer les Recommandations</w:t>
      </w:r>
      <w:r w:rsidR="007312CB">
        <w:rPr>
          <w:lang w:val="fr-CH"/>
        </w:rPr>
        <w:t xml:space="preserve"> </w:t>
      </w:r>
      <w:r w:rsidRPr="00087281">
        <w:rPr>
          <w:lang w:val="fr-CH"/>
        </w:rPr>
        <w:t>existantes relevant de la compétence de la Commission d</w:t>
      </w:r>
      <w:r w:rsidR="007312CB">
        <w:rPr>
          <w:lang w:val="fr-CH"/>
        </w:rPr>
        <w:t>'</w:t>
      </w:r>
      <w:r w:rsidRPr="00087281">
        <w:rPr>
          <w:lang w:val="fr-CH"/>
        </w:rPr>
        <w:t>études</w:t>
      </w:r>
      <w:r w:rsidR="007312CB">
        <w:rPr>
          <w:lang w:val="fr-CH"/>
        </w:rPr>
        <w:t xml:space="preserve"> </w:t>
      </w:r>
      <w:r w:rsidRPr="00087281">
        <w:rPr>
          <w:lang w:val="fr-CH"/>
        </w:rPr>
        <w:t>16 de l'UIT</w:t>
      </w:r>
      <w:r w:rsidRPr="00087281">
        <w:rPr>
          <w:lang w:val="fr-CH"/>
        </w:rPr>
        <w:noBreakHyphen/>
        <w:t>T pour faire en sorte que les systèmes d'affichage numérique soient interopérables.</w:t>
      </w:r>
    </w:p>
    <w:p w:rsidR="00EF7732" w:rsidRPr="001B4F36" w:rsidRDefault="00EF7732" w:rsidP="00087281">
      <w:pPr>
        <w:pStyle w:val="enumlev1"/>
        <w:rPr>
          <w:lang w:val="fr-CH"/>
        </w:rPr>
      </w:pPr>
      <w:r w:rsidRPr="007312CB">
        <w:rPr>
          <w:lang w:val="fr-CH"/>
        </w:rPr>
        <w:t>–</w:t>
      </w:r>
      <w:r w:rsidRPr="007312CB">
        <w:rPr>
          <w:lang w:val="fr-CH"/>
        </w:rPr>
        <w:tab/>
        <w:t>Assurer la collaboration et l'harmonisation avec d'autres organismes de normalisation, forums et consortiums pour élaborer des Recommandations relatives aux services d'affichage numérique</w:t>
      </w:r>
      <w:r w:rsidRPr="001B4F36">
        <w:rPr>
          <w:lang w:val="fr-CH"/>
        </w:rPr>
        <w:t>.</w:t>
      </w:r>
    </w:p>
    <w:p w:rsidR="00EF7732" w:rsidRPr="001B4F36" w:rsidRDefault="00EF7732" w:rsidP="00087281">
      <w:pPr>
        <w:rPr>
          <w:lang w:val="fr-CH"/>
        </w:rPr>
      </w:pPr>
      <w:r w:rsidRPr="001B4F36">
        <w:rPr>
          <w:lang w:val="fr-CH"/>
        </w:rPr>
        <w:t>L'état actuel d'avancement des travaux au titre de la présente Question est indiqué dans le programme de travail de la CE 16</w:t>
      </w:r>
      <w:r w:rsidR="00087281">
        <w:rPr>
          <w:lang w:val="fr-CH"/>
        </w:rPr>
        <w:t xml:space="preserve"> </w:t>
      </w:r>
      <w:r w:rsidRPr="001B4F36">
        <w:rPr>
          <w:lang w:val="fr-CH"/>
        </w:rPr>
        <w:t>(</w:t>
      </w:r>
      <w:hyperlink r:id="rId16" w:history="1">
        <w:r w:rsidRPr="001B4F36">
          <w:rPr>
            <w:rStyle w:val="Hyperlink"/>
            <w:lang w:val="fr-CH"/>
          </w:rPr>
          <w:t>http://itu.int/ITU-T/workprog/wp_search.aspx?sp=15&amp;q=14/16</w:t>
        </w:r>
      </w:hyperlink>
      <w:r w:rsidRPr="001B4F36">
        <w:rPr>
          <w:lang w:val="fr-CH"/>
        </w:rPr>
        <w:t>).</w:t>
      </w:r>
    </w:p>
    <w:p w:rsidR="00EF7732" w:rsidRPr="00EF7732" w:rsidRDefault="00EF7732" w:rsidP="00087281">
      <w:pPr>
        <w:pStyle w:val="Heading3"/>
        <w:rPr>
          <w:lang w:val="fr-CH"/>
        </w:rPr>
      </w:pPr>
      <w:r w:rsidRPr="00EF7732">
        <w:rPr>
          <w:lang w:val="fr-CH"/>
        </w:rPr>
        <w:t>F.4</w:t>
      </w:r>
      <w:r w:rsidRPr="00EF7732">
        <w:rPr>
          <w:lang w:val="fr-CH"/>
        </w:rPr>
        <w:tab/>
        <w:t>Relations</w:t>
      </w:r>
    </w:p>
    <w:p w:rsidR="00EF7732" w:rsidRPr="00EF7732" w:rsidRDefault="00EF7732" w:rsidP="00EF7732">
      <w:pPr>
        <w:pStyle w:val="headingb0"/>
        <w:rPr>
          <w:lang w:val="fr-CH"/>
        </w:rPr>
      </w:pPr>
      <w:r w:rsidRPr="00EF7732">
        <w:rPr>
          <w:lang w:val="fr-CH"/>
        </w:rPr>
        <w:t>Recommandations:</w:t>
      </w:r>
    </w:p>
    <w:p w:rsidR="00EF7732" w:rsidRPr="00DE55AE" w:rsidRDefault="00087281" w:rsidP="008821C0">
      <w:pPr>
        <w:ind w:left="1134" w:hanging="1134"/>
        <w:rPr>
          <w:lang w:val="fr-FR"/>
        </w:rPr>
      </w:pPr>
      <w:r w:rsidRPr="00087281">
        <w:rPr>
          <w:lang w:val="fr-FR"/>
        </w:rPr>
        <w:t>•</w:t>
      </w:r>
      <w:r w:rsidR="00EF7732" w:rsidRPr="00B22119">
        <w:rPr>
          <w:lang w:val="fr-FR"/>
        </w:rPr>
        <w:tab/>
      </w:r>
      <w:bookmarkStart w:id="67" w:name="lt_pId682"/>
      <w:r w:rsidR="00EF7732" w:rsidRPr="00B22119">
        <w:rPr>
          <w:lang w:val="fr-FR"/>
        </w:rPr>
        <w:t>Recommandations</w:t>
      </w:r>
      <w:r w:rsidR="007312CB">
        <w:rPr>
          <w:lang w:val="fr-FR"/>
        </w:rPr>
        <w:t xml:space="preserve"> </w:t>
      </w:r>
      <w:r w:rsidR="00EF7732" w:rsidRPr="00B22119">
        <w:rPr>
          <w:lang w:val="fr-FR"/>
        </w:rPr>
        <w:t xml:space="preserve">des </w:t>
      </w:r>
      <w:r w:rsidR="009105A1" w:rsidRPr="00B22119">
        <w:rPr>
          <w:lang w:val="fr-FR"/>
        </w:rPr>
        <w:t>séries</w:t>
      </w:r>
      <w:r w:rsidR="00EF7732" w:rsidRPr="00B22119">
        <w:rPr>
          <w:lang w:val="fr-FR"/>
        </w:rPr>
        <w:t xml:space="preserve"> F, G, H, I, Q, T, V, X</w:t>
      </w:r>
      <w:r w:rsidR="008821C0">
        <w:rPr>
          <w:lang w:val="fr-FR"/>
        </w:rPr>
        <w:t xml:space="preserve"> et</w:t>
      </w:r>
      <w:r w:rsidR="00EF7732" w:rsidRPr="00B22119">
        <w:rPr>
          <w:lang w:val="fr-FR"/>
        </w:rPr>
        <w:t xml:space="preserve"> Y </w:t>
      </w:r>
      <w:r w:rsidR="00EF7732" w:rsidRPr="001B4F36">
        <w:rPr>
          <w:lang w:val="fr-CH"/>
        </w:rPr>
        <w:t xml:space="preserve">relevant de la </w:t>
      </w:r>
      <w:r w:rsidR="00EF7732">
        <w:rPr>
          <w:lang w:val="fr-CH"/>
        </w:rPr>
        <w:t xml:space="preserve">compétence </w:t>
      </w:r>
      <w:r w:rsidR="00EF7732" w:rsidRPr="001B4F36">
        <w:rPr>
          <w:lang w:val="fr-CH"/>
        </w:rPr>
        <w:t>de la</w:t>
      </w:r>
      <w:r w:rsidR="000D723B">
        <w:rPr>
          <w:lang w:val="fr-CH"/>
        </w:rPr>
        <w:t> </w:t>
      </w:r>
      <w:r w:rsidR="00EF7732">
        <w:rPr>
          <w:lang w:val="fr-CH"/>
        </w:rPr>
        <w:t>CE 16</w:t>
      </w:r>
      <w:bookmarkEnd w:id="67"/>
    </w:p>
    <w:p w:rsidR="00EF7732" w:rsidRPr="0042453D" w:rsidRDefault="00EF7732" w:rsidP="00EF7732">
      <w:pPr>
        <w:pStyle w:val="headingb0"/>
        <w:rPr>
          <w:lang w:val="fr-FR"/>
        </w:rPr>
      </w:pPr>
      <w:r w:rsidRPr="0042453D">
        <w:rPr>
          <w:lang w:val="fr-FR"/>
        </w:rPr>
        <w:t>Questions:</w:t>
      </w:r>
    </w:p>
    <w:p w:rsidR="00EF7732" w:rsidRPr="000304DD" w:rsidRDefault="00087281" w:rsidP="00087281">
      <w:pPr>
        <w:rPr>
          <w:lang w:val="fr-CH"/>
        </w:rPr>
      </w:pPr>
      <w:r w:rsidRPr="00087281">
        <w:rPr>
          <w:lang w:val="fr-FR"/>
        </w:rPr>
        <w:t>•</w:t>
      </w:r>
      <w:r w:rsidR="00EF7732" w:rsidRPr="000304DD">
        <w:rPr>
          <w:lang w:val="fr-CH"/>
        </w:rPr>
        <w:tab/>
        <w:t>Toutes les Questio</w:t>
      </w:r>
      <w:r>
        <w:rPr>
          <w:lang w:val="fr-CH"/>
        </w:rPr>
        <w:t>ns de la Commission d'études 16</w:t>
      </w:r>
    </w:p>
    <w:p w:rsidR="00EF7732" w:rsidRDefault="00EF7732" w:rsidP="00EF7732">
      <w:pPr>
        <w:pStyle w:val="headingb0"/>
        <w:rPr>
          <w:lang w:val="fr-FR"/>
        </w:rPr>
      </w:pPr>
      <w:r>
        <w:rPr>
          <w:lang w:val="fr-FR"/>
        </w:rPr>
        <w:t>Commissions d'études:</w:t>
      </w:r>
    </w:p>
    <w:p w:rsidR="00EF7732" w:rsidRPr="00D74AD8" w:rsidRDefault="00087281" w:rsidP="00087281">
      <w:pPr>
        <w:rPr>
          <w:lang w:val="fr-CH"/>
        </w:rPr>
      </w:pPr>
      <w:r w:rsidRPr="00087281">
        <w:rPr>
          <w:lang w:val="fr-FR"/>
        </w:rPr>
        <w:t>•</w:t>
      </w:r>
      <w:r w:rsidR="00EF7732" w:rsidRPr="00D74AD8">
        <w:rPr>
          <w:lang w:val="fr-CH"/>
        </w:rPr>
        <w:tab/>
        <w:t>CE </w:t>
      </w:r>
      <w:r w:rsidR="00EF7732">
        <w:rPr>
          <w:lang w:val="fr-CH"/>
        </w:rPr>
        <w:t xml:space="preserve">2, </w:t>
      </w:r>
      <w:r w:rsidR="00EF7732" w:rsidRPr="00D74AD8">
        <w:rPr>
          <w:lang w:val="fr-CH"/>
        </w:rPr>
        <w:t>9, 11, 13</w:t>
      </w:r>
      <w:r w:rsidR="00EF7732">
        <w:rPr>
          <w:lang w:val="fr-CH"/>
        </w:rPr>
        <w:t xml:space="preserve">, 15, </w:t>
      </w:r>
      <w:r w:rsidR="00EF7732" w:rsidRPr="00D74AD8">
        <w:rPr>
          <w:lang w:val="fr-CH"/>
        </w:rPr>
        <w:t xml:space="preserve">17 </w:t>
      </w:r>
      <w:r w:rsidR="00EF7732">
        <w:rPr>
          <w:lang w:val="fr-CH"/>
        </w:rPr>
        <w:t xml:space="preserve">et 20 </w:t>
      </w:r>
      <w:r>
        <w:rPr>
          <w:lang w:val="fr-CH"/>
        </w:rPr>
        <w:t>de l'UIT</w:t>
      </w:r>
      <w:r>
        <w:rPr>
          <w:lang w:val="fr-CH"/>
        </w:rPr>
        <w:noBreakHyphen/>
        <w:t>T</w:t>
      </w:r>
    </w:p>
    <w:p w:rsidR="00EF7732" w:rsidRDefault="00087281" w:rsidP="00087281">
      <w:pPr>
        <w:rPr>
          <w:lang w:val="fr-CH"/>
        </w:rPr>
      </w:pPr>
      <w:r w:rsidRPr="00087281">
        <w:rPr>
          <w:lang w:val="fr-FR"/>
        </w:rPr>
        <w:t>•</w:t>
      </w:r>
      <w:r>
        <w:rPr>
          <w:lang w:val="fr-CH"/>
        </w:rPr>
        <w:tab/>
        <w:t>CE 4, 5 et 6 de l'UIT</w:t>
      </w:r>
      <w:r>
        <w:rPr>
          <w:lang w:val="fr-CH"/>
        </w:rPr>
        <w:noBreakHyphen/>
        <w:t>R</w:t>
      </w:r>
    </w:p>
    <w:p w:rsidR="00EF7732" w:rsidRDefault="00087281" w:rsidP="00087281">
      <w:pPr>
        <w:rPr>
          <w:lang w:val="fr-CH"/>
        </w:rPr>
      </w:pPr>
      <w:r w:rsidRPr="00087281">
        <w:rPr>
          <w:lang w:val="fr-FR"/>
        </w:rPr>
        <w:t>•</w:t>
      </w:r>
      <w:r w:rsidR="00EF7732" w:rsidRPr="00D74AD8">
        <w:rPr>
          <w:lang w:val="fr-CH"/>
        </w:rPr>
        <w:tab/>
      </w:r>
      <w:bookmarkStart w:id="68" w:name="lt_pId692"/>
      <w:r w:rsidR="00EF7732" w:rsidRPr="00D74AD8">
        <w:rPr>
          <w:lang w:val="fr-CH"/>
        </w:rPr>
        <w:t>CE </w:t>
      </w:r>
      <w:r w:rsidR="00EF7732">
        <w:rPr>
          <w:lang w:val="fr-CH"/>
        </w:rPr>
        <w:t>2</w:t>
      </w:r>
      <w:r w:rsidR="00EF7732" w:rsidRPr="00DE55AE">
        <w:rPr>
          <w:lang w:val="fr-CH"/>
        </w:rPr>
        <w:t xml:space="preserve"> </w:t>
      </w:r>
      <w:r w:rsidR="00EF7732" w:rsidRPr="00D74AD8">
        <w:rPr>
          <w:lang w:val="fr-CH"/>
        </w:rPr>
        <w:t>de l'UIT</w:t>
      </w:r>
      <w:r w:rsidR="00EF7732" w:rsidRPr="00D74AD8">
        <w:rPr>
          <w:lang w:val="fr-CH"/>
        </w:rPr>
        <w:noBreakHyphen/>
      </w:r>
      <w:r w:rsidR="00EF7732">
        <w:rPr>
          <w:lang w:val="fr-CH"/>
        </w:rPr>
        <w:t>D</w:t>
      </w:r>
    </w:p>
    <w:bookmarkEnd w:id="68"/>
    <w:p w:rsidR="00EF7732" w:rsidRDefault="00EF7732" w:rsidP="00EF7732">
      <w:pPr>
        <w:pStyle w:val="Headingb"/>
      </w:pPr>
      <w:r>
        <w:t>Autres organismes:</w:t>
      </w:r>
    </w:p>
    <w:p w:rsidR="00EF7732" w:rsidRPr="00D74AD8" w:rsidRDefault="00087281" w:rsidP="00087281">
      <w:pPr>
        <w:rPr>
          <w:lang w:val="fr-CH"/>
        </w:rPr>
      </w:pPr>
      <w:r w:rsidRPr="00087281">
        <w:rPr>
          <w:lang w:val="fr-FR"/>
        </w:rPr>
        <w:t>•</w:t>
      </w:r>
      <w:r w:rsidR="00EF7732" w:rsidRPr="00D74AD8">
        <w:rPr>
          <w:lang w:val="fr-CH"/>
        </w:rPr>
        <w:tab/>
      </w:r>
      <w:bookmarkStart w:id="69" w:name="lt_pId695"/>
      <w:r w:rsidR="00EF7732">
        <w:rPr>
          <w:rFonts w:hint="eastAsia"/>
          <w:lang w:val="fr-CH"/>
        </w:rPr>
        <w:t xml:space="preserve">ISO, </w:t>
      </w:r>
      <w:r w:rsidR="00EF7732">
        <w:rPr>
          <w:lang w:val="fr-CH"/>
        </w:rPr>
        <w:t>CEI</w:t>
      </w:r>
      <w:r w:rsidR="00EF7732">
        <w:rPr>
          <w:rFonts w:hint="eastAsia"/>
          <w:lang w:val="fr-CH"/>
        </w:rPr>
        <w:t>, ISO/</w:t>
      </w:r>
      <w:r w:rsidR="00EF7732">
        <w:rPr>
          <w:lang w:val="fr-CH"/>
        </w:rPr>
        <w:t>CEI</w:t>
      </w:r>
      <w:r w:rsidR="00EF7732" w:rsidRPr="00D74AD8">
        <w:rPr>
          <w:rFonts w:hint="eastAsia"/>
          <w:lang w:val="fr-CH"/>
        </w:rPr>
        <w:t>, ETSI</w:t>
      </w:r>
      <w:bookmarkEnd w:id="69"/>
    </w:p>
    <w:p w:rsidR="00EF7732" w:rsidRPr="0042453D" w:rsidRDefault="00087281" w:rsidP="00087281">
      <w:pPr>
        <w:rPr>
          <w:lang w:val="fr-CH"/>
        </w:rPr>
      </w:pPr>
      <w:r w:rsidRPr="00087281">
        <w:rPr>
          <w:lang w:val="fr-FR"/>
        </w:rPr>
        <w:t>•</w:t>
      </w:r>
      <w:r w:rsidR="00EF7732" w:rsidRPr="0042453D">
        <w:rPr>
          <w:lang w:val="fr-CH"/>
        </w:rPr>
        <w:tab/>
      </w:r>
      <w:bookmarkStart w:id="70" w:name="lt_pId697"/>
      <w:r w:rsidR="00EF7732" w:rsidRPr="0042453D">
        <w:rPr>
          <w:lang w:val="fr-CH"/>
        </w:rPr>
        <w:t>W3C</w:t>
      </w:r>
      <w:r w:rsidR="00EF7732" w:rsidRPr="0042453D">
        <w:rPr>
          <w:rFonts w:hint="eastAsia"/>
          <w:lang w:val="fr-CH"/>
        </w:rPr>
        <w:t>, IETF, IEEE,</w:t>
      </w:r>
      <w:r w:rsidR="00EF7732" w:rsidRPr="0042453D">
        <w:rPr>
          <w:lang w:val="fr-CH"/>
        </w:rPr>
        <w:t xml:space="preserve"> OASIS</w:t>
      </w:r>
      <w:bookmarkEnd w:id="70"/>
    </w:p>
    <w:p w:rsidR="00EF7732" w:rsidRDefault="00087281" w:rsidP="00087281">
      <w:pPr>
        <w:rPr>
          <w:lang w:val="fr-CH"/>
        </w:rPr>
      </w:pPr>
      <w:r w:rsidRPr="00087281">
        <w:rPr>
          <w:lang w:val="fr-FR"/>
        </w:rPr>
        <w:t>•</w:t>
      </w:r>
      <w:r w:rsidR="00EF7732" w:rsidRPr="0042453D">
        <w:rPr>
          <w:lang w:val="fr-FR"/>
        </w:rPr>
        <w:tab/>
      </w:r>
      <w:bookmarkStart w:id="71" w:name="lt_pId699"/>
      <w:r w:rsidR="00EF7732" w:rsidRPr="0042453D">
        <w:rPr>
          <w:lang w:val="fr-FR"/>
        </w:rPr>
        <w:t xml:space="preserve">Digital </w:t>
      </w:r>
      <w:proofErr w:type="spellStart"/>
      <w:r w:rsidR="00EF7732" w:rsidRPr="0042453D">
        <w:rPr>
          <w:lang w:val="fr-FR"/>
        </w:rPr>
        <w:t>Signage</w:t>
      </w:r>
      <w:proofErr w:type="spellEnd"/>
      <w:r w:rsidR="00EF7732" w:rsidRPr="0042453D">
        <w:rPr>
          <w:lang w:val="fr-FR"/>
        </w:rPr>
        <w:t xml:space="preserve"> Consortium</w:t>
      </w:r>
      <w:r w:rsidR="00EF7732" w:rsidRPr="0042453D">
        <w:rPr>
          <w:rFonts w:hint="eastAsia"/>
          <w:lang w:val="fr-FR"/>
        </w:rPr>
        <w:t xml:space="preserve"> (</w:t>
      </w:r>
      <w:r w:rsidR="00EF7732">
        <w:rPr>
          <w:lang w:val="fr-FR"/>
        </w:rPr>
        <w:t>Japo</w:t>
      </w:r>
      <w:r w:rsidR="00EF7732" w:rsidRPr="0042453D">
        <w:rPr>
          <w:lang w:val="fr-FR"/>
        </w:rPr>
        <w:t>n</w:t>
      </w:r>
      <w:r w:rsidR="00EF7732" w:rsidRPr="0042453D">
        <w:rPr>
          <w:rFonts w:hint="eastAsia"/>
          <w:lang w:val="fr-FR"/>
        </w:rPr>
        <w:t>)</w:t>
      </w:r>
      <w:bookmarkEnd w:id="71"/>
    </w:p>
    <w:p w:rsidR="00EF7732" w:rsidRPr="001B4F36" w:rsidRDefault="00EF7732" w:rsidP="00087281">
      <w:pPr>
        <w:pStyle w:val="QuestionNo"/>
        <w:rPr>
          <w:lang w:val="fr-CH"/>
        </w:rPr>
      </w:pPr>
      <w:bookmarkStart w:id="72" w:name="lt_pId700"/>
      <w:r>
        <w:rPr>
          <w:lang w:val="fr-CH"/>
        </w:rPr>
        <w:lastRenderedPageBreak/>
        <w:t xml:space="preserve">PROJET DE </w:t>
      </w:r>
      <w:r w:rsidRPr="0003739B">
        <w:rPr>
          <w:lang w:val="fr-CH"/>
        </w:rPr>
        <w:t>Question G/16</w:t>
      </w:r>
      <w:bookmarkEnd w:id="72"/>
    </w:p>
    <w:p w:rsidR="00EF7732" w:rsidRPr="001B4F36" w:rsidRDefault="00EF7732" w:rsidP="00EF7732">
      <w:pPr>
        <w:pStyle w:val="Questiontitle"/>
        <w:rPr>
          <w:lang w:val="fr-CH"/>
        </w:rPr>
      </w:pPr>
      <w:r>
        <w:rPr>
          <w:lang w:val="fr-CH"/>
        </w:rPr>
        <w:t>Accessibilité des systèmes et services multimédias</w:t>
      </w:r>
    </w:p>
    <w:p w:rsidR="00EF7732" w:rsidRDefault="00EF7732" w:rsidP="00EF7732">
      <w:pPr>
        <w:rPr>
          <w:lang w:val="fr-CH"/>
        </w:rPr>
      </w:pPr>
      <w:r>
        <w:rPr>
          <w:lang w:val="fr-CH"/>
        </w:rPr>
        <w:t>(Suite de la Question 26/16)</w:t>
      </w:r>
    </w:p>
    <w:p w:rsidR="00EF7732" w:rsidRDefault="00EF7732" w:rsidP="00087281">
      <w:pPr>
        <w:pStyle w:val="Heading3"/>
        <w:rPr>
          <w:lang w:val="fr-CH"/>
        </w:rPr>
      </w:pPr>
      <w:r>
        <w:rPr>
          <w:lang w:val="fr-CH"/>
        </w:rPr>
        <w:t>G.1</w:t>
      </w:r>
      <w:r>
        <w:rPr>
          <w:lang w:val="fr-CH"/>
        </w:rPr>
        <w:tab/>
        <w:t>Motifs</w:t>
      </w:r>
    </w:p>
    <w:p w:rsidR="00EF7732" w:rsidRPr="00BA0883" w:rsidRDefault="00EF7732" w:rsidP="000D723B">
      <w:pPr>
        <w:rPr>
          <w:lang w:val="fr-CH"/>
        </w:rPr>
      </w:pPr>
      <w:r w:rsidRPr="00BA0883">
        <w:rPr>
          <w:lang w:val="fr-CH"/>
        </w:rPr>
        <w:t xml:space="preserve">La capacité de </w:t>
      </w:r>
      <w:r>
        <w:rPr>
          <w:lang w:val="fr-CH"/>
        </w:rPr>
        <w:t>gérer</w:t>
      </w:r>
      <w:r w:rsidR="007312CB">
        <w:rPr>
          <w:lang w:val="fr-CH"/>
        </w:rPr>
        <w:t xml:space="preserve"> </w:t>
      </w:r>
      <w:r w:rsidRPr="00BA0883">
        <w:rPr>
          <w:lang w:val="fr-CH"/>
        </w:rPr>
        <w:t xml:space="preserve">différents </w:t>
      </w:r>
      <w:r>
        <w:rPr>
          <w:lang w:val="fr-CH"/>
        </w:rPr>
        <w:t>supports</w:t>
      </w:r>
      <w:r w:rsidR="007312CB">
        <w:rPr>
          <w:lang w:val="fr-CH"/>
        </w:rPr>
        <w:t xml:space="preserve"> </w:t>
      </w:r>
      <w:r w:rsidRPr="00BA0883">
        <w:rPr>
          <w:lang w:val="fr-CH"/>
        </w:rPr>
        <w:t>d'information et différentes actions de commande varie considérabl</w:t>
      </w:r>
      <w:r>
        <w:rPr>
          <w:lang w:val="fr-CH"/>
        </w:rPr>
        <w:t>ement parmi les utilisateurs de</w:t>
      </w:r>
      <w:r w:rsidRPr="00BA0883">
        <w:rPr>
          <w:lang w:val="fr-CH"/>
        </w:rPr>
        <w:t xml:space="preserve"> services de télécommunication et d</w:t>
      </w:r>
      <w:r>
        <w:rPr>
          <w:lang w:val="fr-CH"/>
        </w:rPr>
        <w:t>e</w:t>
      </w:r>
      <w:r w:rsidRPr="00BA0883">
        <w:rPr>
          <w:lang w:val="fr-CH"/>
        </w:rPr>
        <w:t xml:space="preserve"> services multimédias. </w:t>
      </w:r>
      <w:r w:rsidR="009105A1">
        <w:rPr>
          <w:lang w:val="fr-CH"/>
        </w:rPr>
        <w:t>Ces</w:t>
      </w:r>
      <w:r>
        <w:rPr>
          <w:lang w:val="fr-CH"/>
        </w:rPr>
        <w:t xml:space="preserve"> différences</w:t>
      </w:r>
      <w:r w:rsidR="007312CB">
        <w:rPr>
          <w:lang w:val="fr-CH"/>
        </w:rPr>
        <w:t xml:space="preserve"> </w:t>
      </w:r>
      <w:r w:rsidRPr="00BA0883">
        <w:rPr>
          <w:lang w:val="fr-CH"/>
        </w:rPr>
        <w:t>peu</w:t>
      </w:r>
      <w:r>
        <w:rPr>
          <w:lang w:val="fr-CH"/>
        </w:rPr>
        <w:t>ven</w:t>
      </w:r>
      <w:r w:rsidRPr="00BA0883">
        <w:rPr>
          <w:lang w:val="fr-CH"/>
        </w:rPr>
        <w:t>t être due</w:t>
      </w:r>
      <w:r>
        <w:rPr>
          <w:lang w:val="fr-CH"/>
        </w:rPr>
        <w:t>s</w:t>
      </w:r>
      <w:r w:rsidRPr="00BA0883">
        <w:rPr>
          <w:lang w:val="fr-CH"/>
        </w:rPr>
        <w:t xml:space="preserve"> aux limitations fonctionnelles liées à l'âge, à des handicaps et à d'autres causes naturelles. </w:t>
      </w:r>
      <w:r>
        <w:rPr>
          <w:lang w:val="fr-CH"/>
        </w:rPr>
        <w:t xml:space="preserve">En raison du </w:t>
      </w:r>
      <w:r w:rsidRPr="000752BF">
        <w:rPr>
          <w:color w:val="000000"/>
          <w:lang w:val="fr-FR"/>
        </w:rPr>
        <w:t>vieillissement de la population</w:t>
      </w:r>
      <w:r w:rsidRPr="00BA0883">
        <w:rPr>
          <w:lang w:val="fr-CH"/>
        </w:rPr>
        <w:t xml:space="preserve"> dans de nombreux pays du monde, un grand nombre d'utilisateurs de télécommunications auront des déficiences sensorielles ou motrices. Il </w:t>
      </w:r>
      <w:r>
        <w:rPr>
          <w:lang w:val="fr-CH"/>
        </w:rPr>
        <w:t>est important</w:t>
      </w:r>
      <w:r w:rsidR="007312CB">
        <w:rPr>
          <w:lang w:val="fr-CH"/>
        </w:rPr>
        <w:t xml:space="preserve"> </w:t>
      </w:r>
      <w:r w:rsidRPr="00BA0883">
        <w:rPr>
          <w:lang w:val="fr-CH"/>
        </w:rPr>
        <w:t xml:space="preserve">de tenir compte de cette </w:t>
      </w:r>
      <w:r w:rsidR="000D723B">
        <w:rPr>
          <w:lang w:val="fr-CH"/>
        </w:rPr>
        <w:t xml:space="preserve">grande diversité des capacités </w:t>
      </w:r>
      <w:r>
        <w:rPr>
          <w:lang w:val="fr-CH"/>
        </w:rPr>
        <w:t>dans la conception de</w:t>
      </w:r>
      <w:r w:rsidR="007312CB">
        <w:rPr>
          <w:lang w:val="fr-CH"/>
        </w:rPr>
        <w:t xml:space="preserve"> </w:t>
      </w:r>
      <w:r w:rsidRPr="00BA0883">
        <w:rPr>
          <w:lang w:val="fr-CH"/>
        </w:rPr>
        <w:t>services</w:t>
      </w:r>
      <w:r>
        <w:rPr>
          <w:lang w:val="fr-CH"/>
        </w:rPr>
        <w:t xml:space="preserve"> et systèmes</w:t>
      </w:r>
      <w:r w:rsidR="007312CB">
        <w:rPr>
          <w:lang w:val="fr-CH"/>
        </w:rPr>
        <w:t xml:space="preserve"> </w:t>
      </w:r>
      <w:r w:rsidRPr="00BA0883">
        <w:rPr>
          <w:lang w:val="fr-CH"/>
        </w:rPr>
        <w:t>de télécommunication</w:t>
      </w:r>
      <w:r w:rsidR="000D723B">
        <w:rPr>
          <w:lang w:val="fr-CH"/>
        </w:rPr>
        <w:t>,</w:t>
      </w:r>
      <w:r w:rsidRPr="00BA0883">
        <w:rPr>
          <w:lang w:val="fr-CH"/>
        </w:rPr>
        <w:t xml:space="preserve"> pour qu'un nombre croissant d'utilisateurs puissent</w:t>
      </w:r>
      <w:r w:rsidR="007312CB">
        <w:rPr>
          <w:lang w:val="fr-CH"/>
        </w:rPr>
        <w:t xml:space="preserve"> </w:t>
      </w:r>
      <w:r>
        <w:rPr>
          <w:lang w:val="fr-CH"/>
        </w:rPr>
        <w:t xml:space="preserve">bénéficier </w:t>
      </w:r>
      <w:r w:rsidRPr="00BA0883">
        <w:rPr>
          <w:lang w:val="fr-CH"/>
        </w:rPr>
        <w:t>des principaux services</w:t>
      </w:r>
      <w:r>
        <w:rPr>
          <w:lang w:val="fr-CH"/>
        </w:rPr>
        <w:t xml:space="preserve"> de télécommunication</w:t>
      </w:r>
      <w:r w:rsidRPr="00BA0883">
        <w:rPr>
          <w:lang w:val="fr-CH"/>
        </w:rPr>
        <w:t xml:space="preserve">. </w:t>
      </w:r>
      <w:r w:rsidR="000D723B">
        <w:rPr>
          <w:lang w:val="fr-CH"/>
        </w:rPr>
        <w:t>D</w:t>
      </w:r>
      <w:r w:rsidRPr="00BA0883">
        <w:rPr>
          <w:lang w:val="fr-CH"/>
        </w:rPr>
        <w:t>ans de nombreux pays</w:t>
      </w:r>
      <w:r>
        <w:rPr>
          <w:lang w:val="fr-CH"/>
        </w:rPr>
        <w:t>, l</w:t>
      </w:r>
      <w:r w:rsidRPr="00BA0883">
        <w:rPr>
          <w:lang w:val="fr-CH"/>
        </w:rPr>
        <w:t>a législation commence à suivre la tendance qui consiste à exiger que les services et dispositifs de communication</w:t>
      </w:r>
      <w:r>
        <w:rPr>
          <w:lang w:val="fr-CH"/>
        </w:rPr>
        <w:t xml:space="preserve"> sous toutes leurs formes</w:t>
      </w:r>
      <w:r w:rsidR="007312CB">
        <w:rPr>
          <w:lang w:val="fr-CH"/>
        </w:rPr>
        <w:t xml:space="preserve"> </w:t>
      </w:r>
      <w:r w:rsidRPr="00BA0883">
        <w:rPr>
          <w:lang w:val="fr-CH"/>
        </w:rPr>
        <w:t>soient</w:t>
      </w:r>
      <w:r w:rsidRPr="000752BF">
        <w:rPr>
          <w:color w:val="000000"/>
          <w:lang w:val="fr-FR"/>
        </w:rPr>
        <w:t xml:space="preserve"> conformes au</w:t>
      </w:r>
      <w:r w:rsidR="007312CB">
        <w:rPr>
          <w:color w:val="000000"/>
          <w:lang w:val="fr-FR"/>
        </w:rPr>
        <w:t xml:space="preserve"> </w:t>
      </w:r>
      <w:r w:rsidRPr="000752BF">
        <w:rPr>
          <w:color w:val="000000"/>
          <w:lang w:val="fr-FR"/>
        </w:rPr>
        <w:t>principe</w:t>
      </w:r>
      <w:r w:rsidR="007312CB">
        <w:rPr>
          <w:color w:val="000000"/>
          <w:lang w:val="fr-FR"/>
        </w:rPr>
        <w:t xml:space="preserve"> </w:t>
      </w:r>
      <w:r w:rsidRPr="000752BF">
        <w:rPr>
          <w:color w:val="000000"/>
          <w:lang w:val="fr-FR"/>
        </w:rPr>
        <w:t>de conception universelle</w:t>
      </w:r>
      <w:r w:rsidRPr="00BA0883">
        <w:rPr>
          <w:lang w:val="fr-CH"/>
        </w:rPr>
        <w:t xml:space="preserve"> </w:t>
      </w:r>
      <w:r>
        <w:rPr>
          <w:lang w:val="fr-CH"/>
        </w:rPr>
        <w:t>défini dans la</w:t>
      </w:r>
      <w:r w:rsidR="007312CB">
        <w:rPr>
          <w:lang w:val="fr-CH"/>
        </w:rPr>
        <w:t xml:space="preserve"> </w:t>
      </w:r>
      <w:r w:rsidRPr="000752BF">
        <w:rPr>
          <w:color w:val="000000"/>
          <w:lang w:val="fr-FR"/>
        </w:rPr>
        <w:t>Convention des Nations Unies relative aux droits des personnes handicapées</w:t>
      </w:r>
      <w:r>
        <w:rPr>
          <w:color w:val="000000"/>
          <w:lang w:val="fr-FR"/>
        </w:rPr>
        <w:t xml:space="preserve"> (CRPD</w:t>
      </w:r>
      <w:r w:rsidR="008821C0">
        <w:rPr>
          <w:color w:val="000000"/>
          <w:lang w:val="fr-FR"/>
        </w:rPr>
        <w:t>)</w:t>
      </w:r>
      <w:r w:rsidRPr="00BA0883">
        <w:rPr>
          <w:lang w:val="fr-CH"/>
        </w:rPr>
        <w:t>.</w:t>
      </w:r>
    </w:p>
    <w:p w:rsidR="00EF7732" w:rsidRPr="00BA0883" w:rsidRDefault="00EF7732" w:rsidP="000D723B">
      <w:pPr>
        <w:rPr>
          <w:lang w:val="fr-CH"/>
        </w:rPr>
      </w:pPr>
      <w:r w:rsidRPr="00BA0883">
        <w:rPr>
          <w:lang w:val="fr-CH"/>
        </w:rPr>
        <w:t xml:space="preserve">Les systèmes et services multimédias offrent à chaque utilisateur </w:t>
      </w:r>
      <w:r w:rsidR="000D723B">
        <w:rPr>
          <w:lang w:val="fr-CH"/>
        </w:rPr>
        <w:t xml:space="preserve">de nombreuses </w:t>
      </w:r>
      <w:r w:rsidRPr="00BA0883">
        <w:rPr>
          <w:lang w:val="fr-CH"/>
        </w:rPr>
        <w:t xml:space="preserve">possibilités d'accéder à une mine d'informations, pour autant que ces services </w:t>
      </w:r>
      <w:r>
        <w:rPr>
          <w:lang w:val="fr-CH"/>
        </w:rPr>
        <w:t xml:space="preserve">et systèmes </w:t>
      </w:r>
      <w:r w:rsidRPr="00BA0883">
        <w:rPr>
          <w:lang w:val="fr-CH"/>
        </w:rPr>
        <w:t xml:space="preserve">soient conçus dès le départ pour être accessibles </w:t>
      </w:r>
      <w:r>
        <w:rPr>
          <w:lang w:val="fr-CH"/>
        </w:rPr>
        <w:t>au plus grand nombre d</w:t>
      </w:r>
      <w:r w:rsidR="007312CB">
        <w:rPr>
          <w:lang w:val="fr-CH"/>
        </w:rPr>
        <w:t>'</w:t>
      </w:r>
      <w:r>
        <w:rPr>
          <w:lang w:val="fr-CH"/>
        </w:rPr>
        <w:t>utilisateurs possible</w:t>
      </w:r>
      <w:r w:rsidR="000D723B">
        <w:rPr>
          <w:lang w:val="fr-CH"/>
        </w:rPr>
        <w:t>.</w:t>
      </w:r>
    </w:p>
    <w:p w:rsidR="00EF7732" w:rsidRPr="00BA0883" w:rsidRDefault="00EF7732" w:rsidP="00EF7732">
      <w:pPr>
        <w:rPr>
          <w:lang w:val="fr-CH"/>
        </w:rPr>
      </w:pPr>
      <w:r w:rsidRPr="00BA0883">
        <w:rPr>
          <w:lang w:val="fr-CH"/>
        </w:rPr>
        <w:t xml:space="preserve">Les études consacrées à l'accessibilité par </w:t>
      </w:r>
      <w:proofErr w:type="spellStart"/>
      <w:r w:rsidRPr="00BA0883">
        <w:rPr>
          <w:lang w:val="fr-CH"/>
        </w:rPr>
        <w:t>la</w:t>
      </w:r>
      <w:proofErr w:type="spellEnd"/>
      <w:r w:rsidRPr="00BA0883">
        <w:rPr>
          <w:lang w:val="fr-CH"/>
        </w:rPr>
        <w:t xml:space="preserve"> CE 16 et par ses prédécesseurs ont débouché sur l'élaboration des documents suivants:</w:t>
      </w:r>
    </w:p>
    <w:p w:rsidR="00EF7732" w:rsidRPr="007312CB" w:rsidRDefault="00EF7732" w:rsidP="00087281">
      <w:pPr>
        <w:pStyle w:val="enumlev1"/>
        <w:rPr>
          <w:lang w:val="fr-CH"/>
        </w:rPr>
      </w:pPr>
      <w:r w:rsidRPr="00BA0883">
        <w:rPr>
          <w:lang w:val="fr-CH"/>
        </w:rPr>
        <w:t>–</w:t>
      </w:r>
      <w:r w:rsidRPr="00BA0883">
        <w:rPr>
          <w:lang w:val="fr-CH"/>
        </w:rPr>
        <w:tab/>
      </w:r>
      <w:r w:rsidRPr="007312CB">
        <w:rPr>
          <w:lang w:val="fr-CH"/>
        </w:rPr>
        <w:t>Recommandation UIT-T</w:t>
      </w:r>
      <w:r w:rsidR="007312CB" w:rsidRPr="007312CB">
        <w:rPr>
          <w:lang w:val="fr-CH"/>
        </w:rPr>
        <w:t xml:space="preserve"> </w:t>
      </w:r>
      <w:r w:rsidRPr="007312CB">
        <w:rPr>
          <w:lang w:val="fr-CH"/>
        </w:rPr>
        <w:t>V.18 (téléphonie textuelle en temps réel).</w:t>
      </w:r>
    </w:p>
    <w:p w:rsidR="00EF7732" w:rsidRPr="007312CB" w:rsidRDefault="00EF7732" w:rsidP="00087281">
      <w:pPr>
        <w:pStyle w:val="enumlev1"/>
        <w:rPr>
          <w:lang w:val="fr-CH"/>
        </w:rPr>
      </w:pPr>
      <w:r w:rsidRPr="007312CB">
        <w:rPr>
          <w:lang w:val="fr-CH"/>
        </w:rPr>
        <w:t>–</w:t>
      </w:r>
      <w:r w:rsidRPr="007312CB">
        <w:rPr>
          <w:lang w:val="fr-CH"/>
        </w:rPr>
        <w:tab/>
        <w:t>Recommandation UIT-T T.140 (protocole de</w:t>
      </w:r>
      <w:r w:rsidR="007312CB" w:rsidRPr="007312CB">
        <w:rPr>
          <w:lang w:val="fr-CH"/>
        </w:rPr>
        <w:t xml:space="preserve"> </w:t>
      </w:r>
      <w:r w:rsidRPr="007312CB">
        <w:rPr>
          <w:lang w:val="fr-CH"/>
        </w:rPr>
        <w:t>présentation générale pour la conversation en mode texte</w:t>
      </w:r>
      <w:r w:rsidR="000D723B">
        <w:rPr>
          <w:lang w:val="fr-CH"/>
        </w:rPr>
        <w:t xml:space="preserve"> en temps réel</w:t>
      </w:r>
      <w:r w:rsidRPr="007312CB">
        <w:rPr>
          <w:lang w:val="fr-CH"/>
        </w:rPr>
        <w:t>).</w:t>
      </w:r>
    </w:p>
    <w:p w:rsidR="00EF7732" w:rsidRPr="007312CB" w:rsidRDefault="00EF7732" w:rsidP="00087281">
      <w:pPr>
        <w:pStyle w:val="enumlev1"/>
        <w:rPr>
          <w:lang w:val="fr-CH"/>
        </w:rPr>
      </w:pPr>
      <w:r w:rsidRPr="007312CB">
        <w:rPr>
          <w:lang w:val="fr-CH"/>
        </w:rPr>
        <w:t>–</w:t>
      </w:r>
      <w:r w:rsidRPr="007312CB">
        <w:rPr>
          <w:lang w:val="fr-CH"/>
        </w:rPr>
        <w:tab/>
        <w:t>Recommandation UIT-T T.134 (conversation en mode texte en temps réel dans l'environnement des conférences de données T.120).</w:t>
      </w:r>
    </w:p>
    <w:p w:rsidR="00EF7732" w:rsidRPr="007312CB" w:rsidRDefault="00EF7732" w:rsidP="00087281">
      <w:pPr>
        <w:pStyle w:val="enumlev1"/>
        <w:rPr>
          <w:lang w:val="fr-CH"/>
        </w:rPr>
      </w:pPr>
      <w:r w:rsidRPr="007312CB">
        <w:rPr>
          <w:lang w:val="fr-CH"/>
        </w:rPr>
        <w:t>–</w:t>
      </w:r>
      <w:r w:rsidRPr="007312CB">
        <w:rPr>
          <w:lang w:val="fr-CH"/>
        </w:rPr>
        <w:tab/>
        <w:t>Annexe G de la Recommandation UIT-T H.323 (conversation en mode texte en temps réel dans l'environnement multimédia par paquets H.323).</w:t>
      </w:r>
    </w:p>
    <w:p w:rsidR="00EF7732" w:rsidRPr="007312CB" w:rsidRDefault="00EF7732" w:rsidP="00087281">
      <w:pPr>
        <w:pStyle w:val="enumlev1"/>
        <w:rPr>
          <w:lang w:val="fr-CH"/>
        </w:rPr>
      </w:pPr>
      <w:r w:rsidRPr="007312CB">
        <w:rPr>
          <w:lang w:val="fr-CH"/>
        </w:rPr>
        <w:t>–</w:t>
      </w:r>
      <w:r w:rsidRPr="007312CB">
        <w:rPr>
          <w:lang w:val="fr-CH"/>
        </w:rPr>
        <w:tab/>
        <w:t>Annexe L de la Recommandation UIT-T H.324 (conversation en mode texte en temps réel dans les applications multimédias à faible débit binaire).</w:t>
      </w:r>
    </w:p>
    <w:p w:rsidR="00EF7732" w:rsidRPr="00BA0883" w:rsidRDefault="00EF7732" w:rsidP="00087281">
      <w:pPr>
        <w:pStyle w:val="enumlev1"/>
        <w:rPr>
          <w:lang w:val="fr-CH"/>
        </w:rPr>
      </w:pPr>
      <w:r w:rsidRPr="007312CB">
        <w:rPr>
          <w:lang w:val="fr-CH"/>
        </w:rPr>
        <w:t>–</w:t>
      </w:r>
      <w:r w:rsidRPr="007312CB">
        <w:rPr>
          <w:lang w:val="fr-CH"/>
        </w:rPr>
        <w:tab/>
        <w:t>Recommandation UIT-T F.703 – Description des services conversationnels multimédias. Inclut les définitions relatives aux services conversationnels accessibles (conversation</w:t>
      </w:r>
      <w:r>
        <w:rPr>
          <w:lang w:val="fr-CH"/>
        </w:rPr>
        <w:t xml:space="preserve"> totale)</w:t>
      </w:r>
      <w:r w:rsidRPr="00BA0883">
        <w:rPr>
          <w:lang w:val="fr-CH"/>
        </w:rPr>
        <w:t>.</w:t>
      </w:r>
    </w:p>
    <w:p w:rsidR="00EF7732" w:rsidRPr="00BA0883" w:rsidRDefault="00EF7732" w:rsidP="00087281">
      <w:pPr>
        <w:pStyle w:val="enumlev1"/>
        <w:rPr>
          <w:lang w:val="fr-CH"/>
        </w:rPr>
      </w:pPr>
      <w:r w:rsidRPr="00BA0883">
        <w:rPr>
          <w:lang w:val="fr-CH"/>
        </w:rPr>
        <w:t>–</w:t>
      </w:r>
      <w:r w:rsidRPr="00BA0883">
        <w:rPr>
          <w:lang w:val="fr-CH"/>
        </w:rPr>
        <w:tab/>
        <w:t>Supplément 1 de la série H – Profil d'application – Utilisation des vidéocommunications à faible débit pour les conversations en temps réel par langue des signes et lecture labiale.</w:t>
      </w:r>
    </w:p>
    <w:p w:rsidR="00EF7732" w:rsidRDefault="00EF7732" w:rsidP="00087281">
      <w:pPr>
        <w:pStyle w:val="enumlev1"/>
        <w:rPr>
          <w:lang w:val="fr-CH"/>
        </w:rPr>
      </w:pPr>
      <w:r w:rsidRPr="00BA0883">
        <w:rPr>
          <w:lang w:val="fr-CH"/>
        </w:rPr>
        <w:t>–</w:t>
      </w:r>
      <w:r w:rsidRPr="00BA0883">
        <w:rPr>
          <w:lang w:val="fr-CH"/>
        </w:rPr>
        <w:tab/>
        <w:t xml:space="preserve">Recommandation </w:t>
      </w:r>
      <w:r>
        <w:rPr>
          <w:lang w:val="fr-CH"/>
        </w:rPr>
        <w:t>UIT-T</w:t>
      </w:r>
      <w:r w:rsidR="007312CB">
        <w:rPr>
          <w:lang w:val="fr-CH"/>
        </w:rPr>
        <w:t xml:space="preserve"> </w:t>
      </w:r>
      <w:r w:rsidRPr="00BA0883">
        <w:rPr>
          <w:lang w:val="fr-CH"/>
        </w:rPr>
        <w:t>F.790 – Lignes directrices relatives à l'accessibilité des télécommunications pour les personnes âgées et les handicapés.</w:t>
      </w:r>
    </w:p>
    <w:p w:rsidR="00EF7732" w:rsidRPr="003972ED" w:rsidRDefault="00EF7732" w:rsidP="00087281">
      <w:pPr>
        <w:pStyle w:val="enumlev1"/>
        <w:rPr>
          <w:lang w:val="fr-FR"/>
        </w:rPr>
      </w:pPr>
      <w:r w:rsidRPr="003972ED">
        <w:rPr>
          <w:lang w:val="fr-FR"/>
        </w:rPr>
        <w:t>–</w:t>
      </w:r>
      <w:r w:rsidRPr="003972ED">
        <w:rPr>
          <w:rFonts w:hint="eastAsia"/>
          <w:lang w:val="fr-FR"/>
        </w:rPr>
        <w:tab/>
      </w:r>
      <w:bookmarkStart w:id="73" w:name="lt_pId731"/>
      <w:r w:rsidRPr="003972ED">
        <w:rPr>
          <w:rFonts w:hint="eastAsia"/>
          <w:lang w:val="fr-FR"/>
        </w:rPr>
        <w:t xml:space="preserve">UIT-T F.791 </w:t>
      </w:r>
      <w:r w:rsidRPr="003972ED">
        <w:rPr>
          <w:lang w:val="fr-FR"/>
        </w:rPr>
        <w:t>–</w:t>
      </w:r>
      <w:r w:rsidRPr="003972ED">
        <w:rPr>
          <w:rFonts w:hint="eastAsia"/>
          <w:lang w:val="fr-FR"/>
        </w:rPr>
        <w:t xml:space="preserve"> </w:t>
      </w:r>
      <w:bookmarkEnd w:id="73"/>
      <w:r w:rsidRPr="003972ED">
        <w:rPr>
          <w:color w:val="000000"/>
          <w:lang w:val="fr-FR"/>
        </w:rPr>
        <w:t>Termes et définitions concernant l'accessibilité</w:t>
      </w:r>
      <w:r w:rsidR="00087281">
        <w:rPr>
          <w:color w:val="000000"/>
          <w:lang w:val="fr-FR"/>
        </w:rPr>
        <w:t>.</w:t>
      </w:r>
    </w:p>
    <w:p w:rsidR="00EF7732" w:rsidRPr="003972ED" w:rsidRDefault="00EF7732" w:rsidP="00087281">
      <w:pPr>
        <w:pStyle w:val="enumlev1"/>
        <w:rPr>
          <w:lang w:val="fr-FR"/>
        </w:rPr>
      </w:pPr>
      <w:r w:rsidRPr="003972ED">
        <w:rPr>
          <w:lang w:val="fr-FR"/>
        </w:rPr>
        <w:t>–</w:t>
      </w:r>
      <w:r w:rsidRPr="003972ED">
        <w:rPr>
          <w:rFonts w:hint="eastAsia"/>
          <w:lang w:val="fr-FR"/>
        </w:rPr>
        <w:tab/>
      </w:r>
      <w:bookmarkStart w:id="74" w:name="lt_pId733"/>
      <w:r w:rsidRPr="003972ED">
        <w:rPr>
          <w:rFonts w:hint="eastAsia"/>
          <w:lang w:val="fr-FR"/>
        </w:rPr>
        <w:t xml:space="preserve">UIT-T H.702 </w:t>
      </w:r>
      <w:r w:rsidRPr="003972ED">
        <w:rPr>
          <w:lang w:val="fr-FR"/>
        </w:rPr>
        <w:t>–</w:t>
      </w:r>
      <w:r w:rsidRPr="003972ED">
        <w:rPr>
          <w:rFonts w:hint="eastAsia"/>
          <w:lang w:val="fr-FR"/>
        </w:rPr>
        <w:t xml:space="preserve"> </w:t>
      </w:r>
      <w:bookmarkEnd w:id="74"/>
      <w:r w:rsidR="00350FA6" w:rsidRPr="003972ED">
        <w:rPr>
          <w:color w:val="000000"/>
          <w:lang w:val="fr-FR"/>
        </w:rPr>
        <w:t>P</w:t>
      </w:r>
      <w:r w:rsidRPr="003972ED">
        <w:rPr>
          <w:color w:val="000000"/>
          <w:lang w:val="fr-FR"/>
        </w:rPr>
        <w:t>rofils d'accessibilité pour les systèmes de</w:t>
      </w:r>
      <w:r>
        <w:rPr>
          <w:color w:val="000000"/>
          <w:lang w:val="fr-FR"/>
        </w:rPr>
        <w:t xml:space="preserve"> TVIP</w:t>
      </w:r>
      <w:r w:rsidR="00087281">
        <w:rPr>
          <w:color w:val="000000"/>
          <w:lang w:val="fr-FR"/>
        </w:rPr>
        <w:t>.</w:t>
      </w:r>
    </w:p>
    <w:p w:rsidR="00EF7732" w:rsidRPr="003972ED" w:rsidRDefault="00EF7732" w:rsidP="00087281">
      <w:pPr>
        <w:pStyle w:val="enumlev1"/>
        <w:rPr>
          <w:lang w:val="fr-FR"/>
        </w:rPr>
      </w:pPr>
      <w:r w:rsidRPr="003972ED">
        <w:rPr>
          <w:lang w:val="fr-FR"/>
        </w:rPr>
        <w:t>–</w:t>
      </w:r>
      <w:r w:rsidRPr="003972ED">
        <w:rPr>
          <w:rFonts w:hint="eastAsia"/>
          <w:lang w:val="fr-FR"/>
        </w:rPr>
        <w:tab/>
      </w:r>
      <w:bookmarkStart w:id="75" w:name="lt_pId735"/>
      <w:r w:rsidRPr="003972ED">
        <w:rPr>
          <w:lang w:val="fr-FR"/>
        </w:rPr>
        <w:t xml:space="preserve">Document technique </w:t>
      </w:r>
      <w:r w:rsidRPr="003972ED">
        <w:rPr>
          <w:rFonts w:hint="eastAsia"/>
          <w:lang w:val="fr-FR"/>
        </w:rPr>
        <w:t>FSTP-AM</w:t>
      </w:r>
      <w:r w:rsidRPr="003972ED">
        <w:rPr>
          <w:lang w:val="fr-FR"/>
        </w:rPr>
        <w:t xml:space="preserve"> de l</w:t>
      </w:r>
      <w:r w:rsidR="007312CB">
        <w:rPr>
          <w:lang w:val="fr-FR"/>
        </w:rPr>
        <w:t>'</w:t>
      </w:r>
      <w:r w:rsidRPr="003972ED">
        <w:rPr>
          <w:rFonts w:hint="eastAsia"/>
          <w:lang w:val="fr-FR"/>
        </w:rPr>
        <w:t>UIT-T</w:t>
      </w:r>
      <w:r w:rsidR="007312CB">
        <w:rPr>
          <w:rFonts w:hint="eastAsia"/>
          <w:lang w:val="fr-FR"/>
        </w:rPr>
        <w:t xml:space="preserve"> </w:t>
      </w:r>
      <w:r w:rsidRPr="003972ED">
        <w:rPr>
          <w:lang w:val="fr-FR"/>
        </w:rPr>
        <w:t xml:space="preserve">– </w:t>
      </w:r>
      <w:bookmarkEnd w:id="75"/>
      <w:r w:rsidRPr="003972ED">
        <w:rPr>
          <w:color w:val="000000"/>
          <w:lang w:val="fr-FR"/>
        </w:rPr>
        <w:t>Lignes directrices pour des réunions accessibles</w:t>
      </w:r>
      <w:r w:rsidR="00087281">
        <w:rPr>
          <w:color w:val="000000"/>
          <w:lang w:val="fr-FR"/>
        </w:rPr>
        <w:t>.</w:t>
      </w:r>
    </w:p>
    <w:p w:rsidR="00EF7732" w:rsidRPr="003972ED" w:rsidRDefault="00EF7732" w:rsidP="00087281">
      <w:pPr>
        <w:pStyle w:val="enumlev1"/>
        <w:rPr>
          <w:lang w:val="fr-FR"/>
        </w:rPr>
      </w:pPr>
      <w:r w:rsidRPr="003972ED">
        <w:rPr>
          <w:lang w:val="fr-FR"/>
        </w:rPr>
        <w:lastRenderedPageBreak/>
        <w:t>–</w:t>
      </w:r>
      <w:r w:rsidRPr="003972ED">
        <w:rPr>
          <w:rFonts w:hint="eastAsia"/>
          <w:lang w:val="fr-FR"/>
        </w:rPr>
        <w:tab/>
      </w:r>
      <w:bookmarkStart w:id="76" w:name="lt_pId737"/>
      <w:r w:rsidRPr="003972ED">
        <w:rPr>
          <w:lang w:val="fr-FR"/>
        </w:rPr>
        <w:t>Document technique</w:t>
      </w:r>
      <w:r w:rsidR="007312CB">
        <w:rPr>
          <w:lang w:val="fr-FR"/>
        </w:rPr>
        <w:t xml:space="preserve"> </w:t>
      </w:r>
      <w:r w:rsidRPr="003972ED">
        <w:rPr>
          <w:rFonts w:hint="eastAsia"/>
          <w:lang w:val="fr-FR"/>
        </w:rPr>
        <w:t>FSTP-ACC-</w:t>
      </w:r>
      <w:proofErr w:type="spellStart"/>
      <w:r w:rsidRPr="003972ED">
        <w:rPr>
          <w:rFonts w:hint="eastAsia"/>
          <w:lang w:val="fr-FR"/>
        </w:rPr>
        <w:t>RemPart</w:t>
      </w:r>
      <w:proofErr w:type="spellEnd"/>
      <w:r w:rsidRPr="003972ED">
        <w:rPr>
          <w:lang w:val="fr-FR"/>
        </w:rPr>
        <w:t xml:space="preserve"> de l</w:t>
      </w:r>
      <w:r w:rsidR="007312CB">
        <w:rPr>
          <w:lang w:val="fr-FR"/>
        </w:rPr>
        <w:t>'</w:t>
      </w:r>
      <w:r w:rsidRPr="003972ED">
        <w:rPr>
          <w:rFonts w:hint="eastAsia"/>
          <w:lang w:val="fr-FR"/>
        </w:rPr>
        <w:t>UIT-T</w:t>
      </w:r>
      <w:r w:rsidR="007312CB">
        <w:rPr>
          <w:rFonts w:hint="eastAsia"/>
          <w:lang w:val="fr-FR"/>
        </w:rPr>
        <w:t xml:space="preserve"> </w:t>
      </w:r>
      <w:r w:rsidRPr="003972ED">
        <w:rPr>
          <w:lang w:val="fr-FR"/>
        </w:rPr>
        <w:t xml:space="preserve">– </w:t>
      </w:r>
      <w:bookmarkEnd w:id="76"/>
      <w:r w:rsidRPr="003972ED">
        <w:rPr>
          <w:color w:val="000000"/>
          <w:lang w:val="fr-FR"/>
        </w:rPr>
        <w:t>Lignes directrices encourageant la participation à distance aux réunions pour tous</w:t>
      </w:r>
      <w:r w:rsidR="00087281">
        <w:rPr>
          <w:color w:val="000000"/>
          <w:lang w:val="fr-FR"/>
        </w:rPr>
        <w:t>.</w:t>
      </w:r>
    </w:p>
    <w:p w:rsidR="00EF7732" w:rsidRPr="00BA0883" w:rsidRDefault="00EF7732" w:rsidP="00087281">
      <w:pPr>
        <w:pStyle w:val="enumlev1"/>
        <w:rPr>
          <w:lang w:val="fr-CH"/>
        </w:rPr>
      </w:pPr>
      <w:r w:rsidRPr="00BA0883">
        <w:rPr>
          <w:lang w:val="fr-CH"/>
        </w:rPr>
        <w:t>–</w:t>
      </w:r>
      <w:r w:rsidRPr="00BA0883">
        <w:rPr>
          <w:lang w:val="fr-CH"/>
        </w:rPr>
        <w:tab/>
        <w:t>Document technique FSTP-TACL</w:t>
      </w:r>
      <w:r w:rsidRPr="003972ED">
        <w:rPr>
          <w:lang w:val="fr-FR"/>
        </w:rPr>
        <w:t xml:space="preserve"> de l</w:t>
      </w:r>
      <w:r w:rsidR="007312CB">
        <w:rPr>
          <w:lang w:val="fr-FR"/>
        </w:rPr>
        <w:t>'</w:t>
      </w:r>
      <w:r w:rsidRPr="003972ED">
        <w:rPr>
          <w:rFonts w:hint="eastAsia"/>
          <w:lang w:val="fr-FR"/>
        </w:rPr>
        <w:t>UIT-T</w:t>
      </w:r>
      <w:r w:rsidR="007312CB">
        <w:rPr>
          <w:rFonts w:hint="eastAsia"/>
          <w:lang w:val="fr-FR"/>
        </w:rPr>
        <w:t xml:space="preserve"> </w:t>
      </w:r>
      <w:r w:rsidRPr="00BA0883">
        <w:rPr>
          <w:lang w:val="fr-CH"/>
        </w:rPr>
        <w:t>– Liste de critères d'accessibilité des télécommunications.</w:t>
      </w:r>
    </w:p>
    <w:p w:rsidR="00EF7732" w:rsidRPr="00BA0883" w:rsidRDefault="00EF7732" w:rsidP="00EF7732">
      <w:pPr>
        <w:rPr>
          <w:lang w:val="fr-CH"/>
        </w:rPr>
      </w:pPr>
      <w:r w:rsidRPr="00BA0883">
        <w:rPr>
          <w:lang w:val="fr-CH"/>
        </w:rPr>
        <w:t xml:space="preserve">Complétée par un certain nombre d'adjonctions apportées à d'autres Recommandations, la notion de conversation totale a été définie pour la conversation en modes vidéo, texte et vocal comme un </w:t>
      </w:r>
      <w:proofErr w:type="spellStart"/>
      <w:r w:rsidRPr="00BA0883">
        <w:rPr>
          <w:lang w:val="fr-CH"/>
        </w:rPr>
        <w:t>surensemble</w:t>
      </w:r>
      <w:proofErr w:type="spellEnd"/>
      <w:r w:rsidRPr="00BA0883">
        <w:rPr>
          <w:lang w:val="fr-CH"/>
        </w:rPr>
        <w:t xml:space="preserve"> accessible de téléphonie en modes vidéo, texte et vocal.</w:t>
      </w:r>
    </w:p>
    <w:p w:rsidR="00EF7732" w:rsidRDefault="00EF7732" w:rsidP="00087281">
      <w:pPr>
        <w:rPr>
          <w:lang w:val="fr-CH"/>
        </w:rPr>
      </w:pPr>
      <w:r w:rsidRPr="00BA0883">
        <w:rPr>
          <w:lang w:val="fr-CH"/>
        </w:rPr>
        <w:t>L'étude de la présente Question a pour objet d'</w:t>
      </w:r>
      <w:r>
        <w:rPr>
          <w:lang w:val="fr-CH"/>
        </w:rPr>
        <w:t>entreprendre</w:t>
      </w:r>
      <w:r w:rsidR="007312CB">
        <w:rPr>
          <w:lang w:val="fr-CH"/>
        </w:rPr>
        <w:t xml:space="preserve"> </w:t>
      </w:r>
      <w:r w:rsidRPr="00BA0883">
        <w:rPr>
          <w:lang w:val="fr-CH"/>
        </w:rPr>
        <w:t>des activités en vue de la normalisation de services et de système</w:t>
      </w:r>
      <w:r>
        <w:rPr>
          <w:lang w:val="fr-CH"/>
        </w:rPr>
        <w:t>s conçus à l'intention de tous.</w:t>
      </w:r>
    </w:p>
    <w:p w:rsidR="00EF7732" w:rsidRPr="00BA0883" w:rsidRDefault="00EF7732" w:rsidP="00EF7732">
      <w:pPr>
        <w:rPr>
          <w:lang w:val="fr-CH"/>
        </w:rPr>
      </w:pPr>
      <w:r w:rsidRPr="00BA0883">
        <w:rPr>
          <w:lang w:val="fr-CH"/>
        </w:rPr>
        <w:t xml:space="preserve">Il conviendra de </w:t>
      </w:r>
      <w:r>
        <w:rPr>
          <w:lang w:val="fr-CH"/>
        </w:rPr>
        <w:t>prendre en considération les</w:t>
      </w:r>
      <w:r w:rsidR="007312CB">
        <w:rPr>
          <w:lang w:val="fr-CH"/>
        </w:rPr>
        <w:t xml:space="preserve"> </w:t>
      </w:r>
      <w:r w:rsidRPr="00BA0883">
        <w:rPr>
          <w:lang w:val="fr-CH"/>
        </w:rPr>
        <w:t>réseaux de nouvelle génération</w:t>
      </w:r>
      <w:r>
        <w:rPr>
          <w:lang w:val="fr-CH"/>
        </w:rPr>
        <w:t>,</w:t>
      </w:r>
      <w:r w:rsidR="007312CB">
        <w:rPr>
          <w:lang w:val="fr-CH"/>
        </w:rPr>
        <w:t xml:space="preserve"> </w:t>
      </w:r>
      <w:r w:rsidRPr="00BA0883">
        <w:rPr>
          <w:lang w:val="fr-CH"/>
        </w:rPr>
        <w:t>fixes ou mobiles.</w:t>
      </w:r>
    </w:p>
    <w:p w:rsidR="00EF7732" w:rsidRPr="00BA0883" w:rsidRDefault="00EF7732" w:rsidP="00087281">
      <w:pPr>
        <w:rPr>
          <w:lang w:val="fr-CH"/>
        </w:rPr>
      </w:pPr>
      <w:r>
        <w:rPr>
          <w:lang w:val="fr-CH"/>
        </w:rPr>
        <w:t xml:space="preserve">La </w:t>
      </w:r>
      <w:r w:rsidR="00350FA6">
        <w:rPr>
          <w:lang w:val="fr-CH"/>
        </w:rPr>
        <w:t>C</w:t>
      </w:r>
      <w:r>
        <w:rPr>
          <w:lang w:val="fr-CH"/>
        </w:rPr>
        <w:t>ommission d</w:t>
      </w:r>
      <w:r w:rsidR="007312CB">
        <w:rPr>
          <w:lang w:val="fr-CH"/>
        </w:rPr>
        <w:t>'</w:t>
      </w:r>
      <w:r>
        <w:rPr>
          <w:lang w:val="fr-CH"/>
        </w:rPr>
        <w:t>études</w:t>
      </w:r>
      <w:r w:rsidR="007312CB">
        <w:rPr>
          <w:lang w:val="fr-CH"/>
        </w:rPr>
        <w:t xml:space="preserve"> </w:t>
      </w:r>
      <w:r w:rsidRPr="00BA0883">
        <w:rPr>
          <w:lang w:val="fr-CH"/>
        </w:rPr>
        <w:t>a aussi pour tâche de faire en sorte que l'accessibilité soit plus largement prise en compte dans les activités de l'UIT.</w:t>
      </w:r>
    </w:p>
    <w:p w:rsidR="00EF7732" w:rsidRDefault="00EF7732" w:rsidP="00087281">
      <w:pPr>
        <w:pStyle w:val="Heading3"/>
        <w:rPr>
          <w:lang w:val="fr-CH"/>
        </w:rPr>
      </w:pPr>
      <w:r>
        <w:rPr>
          <w:lang w:val="fr-CH"/>
        </w:rPr>
        <w:t>G.2</w:t>
      </w:r>
      <w:r>
        <w:rPr>
          <w:lang w:val="fr-CH"/>
        </w:rPr>
        <w:tab/>
      </w:r>
      <w:r w:rsidRPr="00405490">
        <w:rPr>
          <w:lang w:val="fr-CH"/>
        </w:rPr>
        <w:t>Sujets d'étude</w:t>
      </w:r>
    </w:p>
    <w:p w:rsidR="00EF7732" w:rsidRPr="00405490" w:rsidRDefault="00EF7732" w:rsidP="00087281">
      <w:pPr>
        <w:rPr>
          <w:b/>
          <w:lang w:val="fr-CH"/>
        </w:rPr>
      </w:pPr>
      <w:r w:rsidRPr="00405490">
        <w:rPr>
          <w:lang w:val="fr-CH"/>
        </w:rPr>
        <w:t>Les sujets à étudier sont notamment les suivants (la liste n'est pas exhaustive):</w:t>
      </w:r>
    </w:p>
    <w:p w:rsidR="00EF7732" w:rsidRPr="007312CB" w:rsidRDefault="00EF7732" w:rsidP="00350FA6">
      <w:pPr>
        <w:pStyle w:val="enumlev1"/>
        <w:rPr>
          <w:lang w:val="fr-CH"/>
        </w:rPr>
      </w:pPr>
      <w:r w:rsidRPr="00405490">
        <w:rPr>
          <w:lang w:val="fr-CH"/>
        </w:rPr>
        <w:t>–</w:t>
      </w:r>
      <w:r w:rsidRPr="00405490">
        <w:rPr>
          <w:lang w:val="fr-CH"/>
        </w:rPr>
        <w:tab/>
      </w:r>
      <w:r w:rsidRPr="007312CB">
        <w:rPr>
          <w:lang w:val="fr-CH"/>
        </w:rPr>
        <w:t>Inclusion dans les Recommandations pertinentes de paragraphes sur l'accessibilité indiquant comment</w:t>
      </w:r>
      <w:r w:rsidR="007312CB">
        <w:rPr>
          <w:lang w:val="fr-CH"/>
        </w:rPr>
        <w:t xml:space="preserve"> </w:t>
      </w:r>
      <w:r w:rsidRPr="007312CB">
        <w:rPr>
          <w:lang w:val="fr-CH"/>
        </w:rPr>
        <w:t>il est tenu compte du principe de "conception inclusive", conformément à la Résolution 175 (</w:t>
      </w:r>
      <w:proofErr w:type="spellStart"/>
      <w:r w:rsidR="009105A1">
        <w:rPr>
          <w:lang w:val="fr-CH"/>
        </w:rPr>
        <w:t>R</w:t>
      </w:r>
      <w:r w:rsidRPr="007312CB">
        <w:rPr>
          <w:lang w:val="fr-CH"/>
        </w:rPr>
        <w:t>év</w:t>
      </w:r>
      <w:proofErr w:type="spellEnd"/>
      <w:r w:rsidR="009105A1">
        <w:rPr>
          <w:lang w:val="fr-CH"/>
        </w:rPr>
        <w:t xml:space="preserve">. </w:t>
      </w:r>
      <w:r w:rsidRPr="007312CB">
        <w:rPr>
          <w:lang w:val="fr-CH"/>
        </w:rPr>
        <w:t>Busan, 2014)</w:t>
      </w:r>
      <w:r w:rsidR="007312CB">
        <w:rPr>
          <w:lang w:val="fr-CH"/>
        </w:rPr>
        <w:t xml:space="preserve"> </w:t>
      </w:r>
      <w:r w:rsidRPr="007312CB">
        <w:rPr>
          <w:lang w:val="fr-CH"/>
        </w:rPr>
        <w:t xml:space="preserve">de la </w:t>
      </w:r>
      <w:r w:rsidR="00350FA6" w:rsidRPr="007312CB">
        <w:rPr>
          <w:lang w:val="fr-CH"/>
        </w:rPr>
        <w:t>C</w:t>
      </w:r>
      <w:r w:rsidRPr="007312CB">
        <w:rPr>
          <w:lang w:val="fr-CH"/>
        </w:rPr>
        <w:t>onférence de plénipotentiaires de l</w:t>
      </w:r>
      <w:r w:rsidR="007312CB" w:rsidRPr="007312CB">
        <w:rPr>
          <w:lang w:val="fr-CH"/>
        </w:rPr>
        <w:t>'</w:t>
      </w:r>
      <w:r w:rsidRPr="007312CB">
        <w:rPr>
          <w:lang w:val="fr-CH"/>
        </w:rPr>
        <w:t>UIT et à la Convention des Nations Unies relative aux d</w:t>
      </w:r>
      <w:r w:rsidR="00350FA6">
        <w:rPr>
          <w:lang w:val="fr-CH"/>
        </w:rPr>
        <w:t>roits des personnes handicapées.</w:t>
      </w:r>
    </w:p>
    <w:p w:rsidR="00EF7732" w:rsidRPr="007312CB" w:rsidRDefault="00EF7732" w:rsidP="00350FA6">
      <w:pPr>
        <w:pStyle w:val="enumlev1"/>
        <w:rPr>
          <w:lang w:val="fr-CH"/>
        </w:rPr>
      </w:pPr>
      <w:r w:rsidRPr="007312CB">
        <w:rPr>
          <w:lang w:val="fr-CH"/>
        </w:rPr>
        <w:t>–</w:t>
      </w:r>
      <w:r w:rsidRPr="007312CB">
        <w:rPr>
          <w:lang w:val="fr-CH"/>
        </w:rPr>
        <w:tab/>
        <w:t xml:space="preserve">Prise en charge d'un large éventail de limites applicables à la production, la perception et la commande de chaque support dans les services de communication en vue </w:t>
      </w:r>
      <w:r w:rsidR="00350FA6">
        <w:rPr>
          <w:lang w:val="fr-CH"/>
        </w:rPr>
        <w:t>d</w:t>
      </w:r>
      <w:r w:rsidRPr="007312CB">
        <w:rPr>
          <w:lang w:val="fr-CH"/>
        </w:rPr>
        <w:t>e permettre</w:t>
      </w:r>
      <w:r w:rsidR="007312CB" w:rsidRPr="007312CB">
        <w:rPr>
          <w:lang w:val="fr-CH"/>
        </w:rPr>
        <w:t xml:space="preserve"> </w:t>
      </w:r>
      <w:r w:rsidRPr="007312CB">
        <w:rPr>
          <w:lang w:val="fr-CH"/>
        </w:rPr>
        <w:t>une facilité d'utilisation maximale conformément au principe de "conception</w:t>
      </w:r>
      <w:r w:rsidR="007312CB" w:rsidRPr="007312CB">
        <w:rPr>
          <w:lang w:val="fr-CH"/>
        </w:rPr>
        <w:t xml:space="preserve"> </w:t>
      </w:r>
      <w:r w:rsidRPr="007312CB">
        <w:rPr>
          <w:lang w:val="fr-CH"/>
        </w:rPr>
        <w:t>universelle". En particulier, procéder à une étude portant sur les normes de codage vidéo les plus récentes à très faible débit binaire et utilisables dans des environnements exposés aux erreurs, qui permettraient de répondre aux besoins en matière de langue des signes et de lecture labiale.</w:t>
      </w:r>
    </w:p>
    <w:p w:rsidR="00EF7732" w:rsidRPr="00087281" w:rsidRDefault="00EF7732" w:rsidP="00087281">
      <w:pPr>
        <w:pStyle w:val="enumlev1"/>
        <w:rPr>
          <w:lang w:val="fr-CH"/>
        </w:rPr>
      </w:pPr>
      <w:r w:rsidRPr="00087281">
        <w:rPr>
          <w:lang w:val="fr-CH"/>
        </w:rPr>
        <w:t>–</w:t>
      </w:r>
      <w:r w:rsidRPr="00087281">
        <w:rPr>
          <w:lang w:val="fr-CH"/>
        </w:rPr>
        <w:tab/>
      </w:r>
      <w:bookmarkStart w:id="77" w:name="lt_pId753"/>
      <w:r w:rsidR="00087281">
        <w:rPr>
          <w:lang w:val="fr-CH"/>
        </w:rPr>
        <w:t>E</w:t>
      </w:r>
      <w:r w:rsidRPr="00087281">
        <w:rPr>
          <w:lang w:val="fr-CH"/>
        </w:rPr>
        <w:t>tude des avantages que pourraient offrir en matière d</w:t>
      </w:r>
      <w:r w:rsidR="007312CB">
        <w:rPr>
          <w:lang w:val="fr-CH"/>
        </w:rPr>
        <w:t>'</w:t>
      </w:r>
      <w:r w:rsidRPr="00087281">
        <w:rPr>
          <w:lang w:val="fr-CH"/>
        </w:rPr>
        <w:t>accessibilité de nouvelles technologies telles que</w:t>
      </w:r>
      <w:r w:rsidR="007312CB">
        <w:rPr>
          <w:lang w:val="fr-CH"/>
        </w:rPr>
        <w:t xml:space="preserve"> </w:t>
      </w:r>
      <w:r w:rsidRPr="00087281">
        <w:rPr>
          <w:lang w:val="fr-CH"/>
        </w:rPr>
        <w:t>les techniques permettant</w:t>
      </w:r>
      <w:r w:rsidRPr="00087281">
        <w:rPr>
          <w:rFonts w:hint="eastAsia"/>
          <w:lang w:val="fr-CH"/>
        </w:rPr>
        <w:t xml:space="preserve"> </w:t>
      </w:r>
      <w:r w:rsidRPr="00087281">
        <w:rPr>
          <w:lang w:val="fr-CH"/>
        </w:rPr>
        <w:t>l'autonomie des personnes</w:t>
      </w:r>
      <w:r w:rsidRPr="00087281">
        <w:rPr>
          <w:rFonts w:hint="eastAsia"/>
          <w:lang w:val="fr-CH"/>
        </w:rPr>
        <w:t>,</w:t>
      </w:r>
      <w:r w:rsidR="009105A1">
        <w:rPr>
          <w:lang w:val="fr-CH"/>
        </w:rPr>
        <w:t xml:space="preserve"> </w:t>
      </w:r>
      <w:r w:rsidRPr="00087281">
        <w:rPr>
          <w:lang w:val="fr-CH"/>
        </w:rPr>
        <w:t>la domotique, la</w:t>
      </w:r>
      <w:r w:rsidR="007312CB">
        <w:rPr>
          <w:lang w:val="fr-CH"/>
        </w:rPr>
        <w:t xml:space="preserve"> </w:t>
      </w:r>
      <w:r w:rsidRPr="00087281">
        <w:rPr>
          <w:rFonts w:hint="eastAsia"/>
          <w:lang w:val="fr-CH"/>
        </w:rPr>
        <w:t xml:space="preserve">communication </w:t>
      </w:r>
      <w:r w:rsidRPr="00087281">
        <w:rPr>
          <w:lang w:val="fr-CH"/>
        </w:rPr>
        <w:t>entre objets intelligents, les services basés sur le nuage</w:t>
      </w:r>
      <w:r w:rsidR="007312CB">
        <w:rPr>
          <w:lang w:val="fr-CH"/>
        </w:rPr>
        <w:t xml:space="preserve"> </w:t>
      </w:r>
      <w:r w:rsidRPr="00087281">
        <w:rPr>
          <w:lang w:val="fr-CH"/>
        </w:rPr>
        <w:t>et la</w:t>
      </w:r>
      <w:r w:rsidR="007312CB">
        <w:rPr>
          <w:lang w:val="fr-CH"/>
        </w:rPr>
        <w:t xml:space="preserve"> </w:t>
      </w:r>
      <w:r w:rsidRPr="00087281">
        <w:rPr>
          <w:lang w:val="fr-CH"/>
        </w:rPr>
        <w:t>maison intelligente</w:t>
      </w:r>
      <w:bookmarkEnd w:id="77"/>
      <w:r w:rsidR="00087281" w:rsidRPr="00087281">
        <w:rPr>
          <w:lang w:val="fr-CH"/>
        </w:rPr>
        <w:t>.</w:t>
      </w:r>
    </w:p>
    <w:p w:rsidR="00EF7732" w:rsidRDefault="00EF7732" w:rsidP="00087281">
      <w:pPr>
        <w:pStyle w:val="enumlev1"/>
        <w:rPr>
          <w:lang w:val="fr-CH"/>
        </w:rPr>
      </w:pPr>
      <w:r w:rsidRPr="00087281">
        <w:rPr>
          <w:lang w:val="fr-CH"/>
        </w:rPr>
        <w:t>–</w:t>
      </w:r>
      <w:r w:rsidRPr="00087281">
        <w:rPr>
          <w:lang w:val="fr-CH"/>
        </w:rPr>
        <w:tab/>
        <w:t>Spécification d'interfaces de communication connectables permettant aux personnes ayant différentes capacités ou différentes préférences, de contrôler des sessions, de commander</w:t>
      </w:r>
      <w:r w:rsidRPr="00405490">
        <w:rPr>
          <w:lang w:val="fr-CH"/>
        </w:rPr>
        <w:t xml:space="preserve"> des dispositifs et de </w:t>
      </w:r>
      <w:r>
        <w:rPr>
          <w:lang w:val="fr-CH"/>
        </w:rPr>
        <w:t>gérer</w:t>
      </w:r>
      <w:r w:rsidRPr="00405490">
        <w:rPr>
          <w:lang w:val="fr-CH"/>
        </w:rPr>
        <w:t xml:space="preserve"> des </w:t>
      </w:r>
      <w:r>
        <w:rPr>
          <w:lang w:val="fr-CH"/>
        </w:rPr>
        <w:t>support</w:t>
      </w:r>
      <w:r w:rsidR="00087281">
        <w:rPr>
          <w:lang w:val="fr-CH"/>
        </w:rPr>
        <w:t>.</w:t>
      </w:r>
    </w:p>
    <w:p w:rsidR="00EF7732" w:rsidRPr="00405490" w:rsidRDefault="00087281" w:rsidP="00087281">
      <w:pPr>
        <w:pStyle w:val="enumlev1"/>
        <w:rPr>
          <w:lang w:val="fr-CH"/>
        </w:rPr>
      </w:pPr>
      <w:r>
        <w:rPr>
          <w:lang w:val="fr-CH"/>
        </w:rPr>
        <w:tab/>
      </w:r>
      <w:r w:rsidR="00EF7732">
        <w:rPr>
          <w:lang w:val="fr-CH"/>
        </w:rPr>
        <w:t xml:space="preserve">NOTE </w:t>
      </w:r>
      <w:r w:rsidRPr="00087281">
        <w:rPr>
          <w:lang w:val="fr-CH"/>
        </w:rPr>
        <w:t>–</w:t>
      </w:r>
      <w:r w:rsidR="00EF7732">
        <w:rPr>
          <w:lang w:val="fr-CH"/>
        </w:rPr>
        <w:t xml:space="preserve"> </w:t>
      </w:r>
      <w:r w:rsidRPr="00405490">
        <w:rPr>
          <w:lang w:val="fr-CH"/>
        </w:rPr>
        <w:t>C</w:t>
      </w:r>
      <w:r w:rsidR="00EF7732" w:rsidRPr="00405490">
        <w:rPr>
          <w:lang w:val="fr-CH"/>
        </w:rPr>
        <w:t>es interfaces devraient, par exemple, pouvoir prendre charge des menus parlants, des claviers, des dispositifs de pointage, des dispositifs d'écoute et d'affichage, une commande d'appel en Braille et/ou par la voix, des entrées ou sorties de c</w:t>
      </w:r>
      <w:r w:rsidR="00EF7732">
        <w:rPr>
          <w:lang w:val="fr-CH"/>
        </w:rPr>
        <w:t>onversation en mode texte</w:t>
      </w:r>
      <w:r w:rsidR="00EF7732" w:rsidRPr="00405490">
        <w:rPr>
          <w:lang w:val="fr-CH"/>
        </w:rPr>
        <w:t>.</w:t>
      </w:r>
    </w:p>
    <w:p w:rsidR="00EF7732" w:rsidRPr="00405490" w:rsidRDefault="00EF7732" w:rsidP="00087281">
      <w:pPr>
        <w:pStyle w:val="enumlev1"/>
        <w:rPr>
          <w:lang w:val="fr-CH"/>
        </w:rPr>
      </w:pPr>
      <w:r w:rsidRPr="00405490">
        <w:rPr>
          <w:lang w:val="fr-CH"/>
        </w:rPr>
        <w:t>–</w:t>
      </w:r>
      <w:r w:rsidRPr="00405490">
        <w:rPr>
          <w:lang w:val="fr-CH"/>
        </w:rPr>
        <w:tab/>
        <w:t xml:space="preserve">Services multimédias dotés de mécanismes de conversion entre différents </w:t>
      </w:r>
      <w:r>
        <w:rPr>
          <w:lang w:val="fr-CH"/>
        </w:rPr>
        <w:t xml:space="preserve">supports </w:t>
      </w:r>
      <w:r w:rsidRPr="00405490">
        <w:rPr>
          <w:lang w:val="fr-CH"/>
        </w:rPr>
        <w:t>avec conservation du contenu afin de pouvoir s'adapter aux capacités</w:t>
      </w:r>
      <w:r>
        <w:rPr>
          <w:lang w:val="fr-CH"/>
        </w:rPr>
        <w:t xml:space="preserve"> et aux préférences</w:t>
      </w:r>
      <w:r w:rsidR="007312CB">
        <w:rPr>
          <w:lang w:val="fr-CH"/>
        </w:rPr>
        <w:t xml:space="preserve"> </w:t>
      </w:r>
      <w:r>
        <w:rPr>
          <w:lang w:val="fr-CH"/>
        </w:rPr>
        <w:t>des utilisateurs finals. Ces mécanismes peuv</w:t>
      </w:r>
      <w:r w:rsidRPr="00405490">
        <w:rPr>
          <w:lang w:val="fr-CH"/>
        </w:rPr>
        <w:t>ent être automatiques (conversion de texte en parole, par exemple) ou exécutés par des personnes (interprétation en langue des signes, par exemple).</w:t>
      </w:r>
    </w:p>
    <w:p w:rsidR="00EF7732" w:rsidRPr="00405490" w:rsidRDefault="00EF7732" w:rsidP="00087281">
      <w:pPr>
        <w:pStyle w:val="enumlev1"/>
        <w:rPr>
          <w:lang w:val="fr-CH"/>
        </w:rPr>
      </w:pPr>
      <w:r w:rsidRPr="00405490">
        <w:rPr>
          <w:lang w:val="fr-CH"/>
        </w:rPr>
        <w:t>–</w:t>
      </w:r>
      <w:r w:rsidRPr="00405490">
        <w:rPr>
          <w:lang w:val="fr-CH"/>
        </w:rPr>
        <w:tab/>
        <w:t>Mécanismes permettant à l'utilisateur de faire un choix parmi les médias, y compris pour ce qui est de leur production, leur stockage, leur transport, leur présentation et leurs liens logiques.</w:t>
      </w:r>
    </w:p>
    <w:p w:rsidR="00EF7732" w:rsidRPr="00405490" w:rsidRDefault="00EF7732" w:rsidP="00087281">
      <w:pPr>
        <w:pStyle w:val="enumlev1"/>
        <w:rPr>
          <w:lang w:val="fr-CH"/>
        </w:rPr>
      </w:pPr>
      <w:r w:rsidRPr="00405490">
        <w:rPr>
          <w:lang w:val="fr-CH"/>
        </w:rPr>
        <w:lastRenderedPageBreak/>
        <w:t>–</w:t>
      </w:r>
      <w:r w:rsidRPr="00405490">
        <w:rPr>
          <w:lang w:val="fr-CH"/>
        </w:rPr>
        <w:tab/>
        <w:t>Spécification de services accessibles fondés sur les technologies de télécommunication sans fil et utilisation des technologies sans fil à courte portée pour doter les équipements de communication de fonctionnalités pratiques.</w:t>
      </w:r>
    </w:p>
    <w:p w:rsidR="00EF7732" w:rsidRPr="00405490" w:rsidRDefault="00EF7732" w:rsidP="00EF7732">
      <w:pPr>
        <w:pStyle w:val="enumlev1"/>
        <w:spacing w:before="60"/>
        <w:rPr>
          <w:lang w:val="fr-CH"/>
        </w:rPr>
      </w:pPr>
      <w:r w:rsidRPr="00405490">
        <w:rPr>
          <w:lang w:val="fr-CH"/>
        </w:rPr>
        <w:t>–</w:t>
      </w:r>
      <w:r w:rsidRPr="00405490">
        <w:rPr>
          <w:lang w:val="fr-CH"/>
        </w:rPr>
        <w:tab/>
        <w:t xml:space="preserve">Mécanismes accessibles d'interfonctionnement avec des services </w:t>
      </w:r>
      <w:proofErr w:type="spellStart"/>
      <w:r w:rsidRPr="00405490">
        <w:rPr>
          <w:lang w:val="fr-CH"/>
        </w:rPr>
        <w:t>monomédias</w:t>
      </w:r>
      <w:proofErr w:type="spellEnd"/>
      <w:r w:rsidRPr="00405490">
        <w:rPr>
          <w:lang w:val="fr-CH"/>
        </w:rPr>
        <w:t xml:space="preserve"> (</w:t>
      </w:r>
      <w:proofErr w:type="spellStart"/>
      <w:r w:rsidRPr="00405490">
        <w:rPr>
          <w:lang w:val="fr-CH"/>
        </w:rPr>
        <w:t>textophonie</w:t>
      </w:r>
      <w:proofErr w:type="spellEnd"/>
      <w:r w:rsidRPr="00405490">
        <w:rPr>
          <w:lang w:val="fr-CH"/>
        </w:rPr>
        <w:t xml:space="preserve"> et téléphonie vocale, par exemple).</w:t>
      </w:r>
    </w:p>
    <w:p w:rsidR="00EF7732" w:rsidRPr="00405490" w:rsidRDefault="00EF7732" w:rsidP="00EF7732">
      <w:pPr>
        <w:pStyle w:val="enumlev1"/>
        <w:spacing w:before="60"/>
        <w:rPr>
          <w:lang w:val="fr-CH"/>
        </w:rPr>
      </w:pPr>
      <w:r w:rsidRPr="00405490">
        <w:rPr>
          <w:lang w:val="fr-CH"/>
        </w:rPr>
        <w:t>–</w:t>
      </w:r>
      <w:r w:rsidRPr="00405490">
        <w:rPr>
          <w:lang w:val="fr-CH"/>
        </w:rPr>
        <w:tab/>
        <w:t>Maintien du concept de "conversation totale" et inclusion de ce concept dans les nouveaux protocoles de conversation multimédia.</w:t>
      </w:r>
    </w:p>
    <w:p w:rsidR="00EF7732" w:rsidRPr="00405490" w:rsidRDefault="00EF7732" w:rsidP="00350FA6">
      <w:pPr>
        <w:pStyle w:val="enumlev1"/>
        <w:spacing w:before="60"/>
        <w:rPr>
          <w:lang w:val="fr-CH"/>
        </w:rPr>
      </w:pPr>
      <w:r w:rsidRPr="00405490">
        <w:rPr>
          <w:lang w:val="fr-CH"/>
        </w:rPr>
        <w:t>–</w:t>
      </w:r>
      <w:r w:rsidRPr="00405490">
        <w:rPr>
          <w:lang w:val="fr-CH"/>
        </w:rPr>
        <w:tab/>
        <w:t xml:space="preserve">Etude des spécifications relatives aux métadonnées multimédias du point de vue de l'accessibilité afin de favoriser la prise en compte du principe de "conception </w:t>
      </w:r>
      <w:r w:rsidR="00350FA6">
        <w:rPr>
          <w:lang w:val="fr-CH"/>
        </w:rPr>
        <w:t>universelle</w:t>
      </w:r>
      <w:r w:rsidRPr="00405490">
        <w:rPr>
          <w:lang w:val="fr-CH"/>
        </w:rPr>
        <w:t>".</w:t>
      </w:r>
    </w:p>
    <w:p w:rsidR="00EF7732" w:rsidRPr="002553BB" w:rsidRDefault="00EF7732" w:rsidP="00350FA6">
      <w:pPr>
        <w:pStyle w:val="enumlev1"/>
        <w:rPr>
          <w:lang w:val="fr-CH"/>
        </w:rPr>
      </w:pPr>
      <w:r w:rsidRPr="002553BB">
        <w:rPr>
          <w:lang w:val="fr-CH"/>
        </w:rPr>
        <w:t>–</w:t>
      </w:r>
      <w:r w:rsidRPr="002553BB">
        <w:rPr>
          <w:lang w:val="fr-CH"/>
        </w:rPr>
        <w:tab/>
      </w:r>
      <w:bookmarkStart w:id="78" w:name="lt_pId771"/>
      <w:r w:rsidR="00087281">
        <w:rPr>
          <w:lang w:val="fr-CH"/>
        </w:rPr>
        <w:t>E</w:t>
      </w:r>
      <w:r w:rsidRPr="002553BB">
        <w:rPr>
          <w:lang w:val="fr-CH"/>
        </w:rPr>
        <w:t>tude de l</w:t>
      </w:r>
      <w:r w:rsidR="007312CB">
        <w:rPr>
          <w:lang w:val="fr-CH"/>
        </w:rPr>
        <w:t>'</w:t>
      </w:r>
      <w:r w:rsidRPr="002553BB">
        <w:rPr>
          <w:lang w:val="fr-CH"/>
        </w:rPr>
        <w:t xml:space="preserve">accès des personnes handicapées et des personnes ayant des besoins </w:t>
      </w:r>
      <w:r w:rsidR="00350FA6">
        <w:rPr>
          <w:lang w:val="fr-CH"/>
        </w:rPr>
        <w:t>particuliers</w:t>
      </w:r>
      <w:r w:rsidRPr="002553BB">
        <w:rPr>
          <w:lang w:val="fr-CH"/>
        </w:rPr>
        <w:t xml:space="preserve"> aux services d</w:t>
      </w:r>
      <w:r w:rsidR="007312CB">
        <w:rPr>
          <w:lang w:val="fr-CH"/>
        </w:rPr>
        <w:t>'</w:t>
      </w:r>
      <w:r w:rsidRPr="002553BB">
        <w:rPr>
          <w:lang w:val="fr-CH"/>
        </w:rPr>
        <w:t>urgence et aux services d</w:t>
      </w:r>
      <w:r w:rsidR="007312CB">
        <w:rPr>
          <w:lang w:val="fr-CH"/>
        </w:rPr>
        <w:t>'</w:t>
      </w:r>
      <w:r w:rsidRPr="002553BB">
        <w:rPr>
          <w:lang w:val="fr-CH"/>
        </w:rPr>
        <w:t>alerte rapide</w:t>
      </w:r>
      <w:r w:rsidR="007312CB">
        <w:rPr>
          <w:lang w:val="fr-CH"/>
        </w:rPr>
        <w:t xml:space="preserve"> </w:t>
      </w:r>
      <w:r>
        <w:rPr>
          <w:lang w:val="fr-CH"/>
        </w:rPr>
        <w:t>à l</w:t>
      </w:r>
      <w:r w:rsidR="007312CB">
        <w:rPr>
          <w:lang w:val="fr-CH"/>
        </w:rPr>
        <w:t>'</w:t>
      </w:r>
      <w:r>
        <w:rPr>
          <w:lang w:val="fr-CH"/>
        </w:rPr>
        <w:t>aide d</w:t>
      </w:r>
      <w:r w:rsidR="007312CB">
        <w:rPr>
          <w:lang w:val="fr-CH"/>
        </w:rPr>
        <w:t>'</w:t>
      </w:r>
      <w:r>
        <w:rPr>
          <w:lang w:val="fr-CH"/>
        </w:rPr>
        <w:t xml:space="preserve">une large gamme de moyens de communication </w:t>
      </w:r>
      <w:r w:rsidR="00705167">
        <w:rPr>
          <w:lang w:val="fr-CH"/>
        </w:rPr>
        <w:t>(</w:t>
      </w:r>
      <w:r w:rsidRPr="002553BB">
        <w:rPr>
          <w:color w:val="000000"/>
          <w:lang w:val="fr-FR"/>
        </w:rPr>
        <w:t>texte, langue des signes, lecture labiale</w:t>
      </w:r>
      <w:r w:rsidRPr="002553BB">
        <w:rPr>
          <w:rFonts w:hint="eastAsia"/>
          <w:lang w:val="fr-CH"/>
        </w:rPr>
        <w:t>,</w:t>
      </w:r>
      <w:r w:rsidR="007312CB">
        <w:rPr>
          <w:rFonts w:hint="eastAsia"/>
          <w:lang w:val="fr-CH"/>
        </w:rPr>
        <w:t xml:space="preserve"> </w:t>
      </w:r>
      <w:r w:rsidRPr="002553BB">
        <w:rPr>
          <w:rFonts w:hint="eastAsia"/>
          <w:lang w:val="fr-CH"/>
        </w:rPr>
        <w:t xml:space="preserve">description audio </w:t>
      </w:r>
      <w:r>
        <w:rPr>
          <w:lang w:val="fr-CH"/>
        </w:rPr>
        <w:t xml:space="preserve">et </w:t>
      </w:r>
      <w:r w:rsidRPr="002553BB">
        <w:rPr>
          <w:rFonts w:hint="eastAsia"/>
          <w:lang w:val="fr-CH"/>
        </w:rPr>
        <w:t>braille</w:t>
      </w:r>
      <w:bookmarkEnd w:id="78"/>
      <w:r w:rsidR="008821C0">
        <w:rPr>
          <w:lang w:val="fr-CH"/>
        </w:rPr>
        <w:t>)</w:t>
      </w:r>
      <w:r w:rsidR="00087281">
        <w:rPr>
          <w:lang w:val="fr-CH"/>
        </w:rPr>
        <w:t>.</w:t>
      </w:r>
    </w:p>
    <w:p w:rsidR="00EF7732" w:rsidRPr="002B7081" w:rsidRDefault="00EF7732" w:rsidP="00087281">
      <w:pPr>
        <w:pStyle w:val="enumlev1"/>
        <w:rPr>
          <w:lang w:val="fr-FR"/>
        </w:rPr>
      </w:pPr>
      <w:r w:rsidRPr="002B7081">
        <w:rPr>
          <w:lang w:val="fr-FR"/>
        </w:rPr>
        <w:t>–</w:t>
      </w:r>
      <w:r w:rsidRPr="002B7081">
        <w:rPr>
          <w:lang w:val="fr-FR"/>
        </w:rPr>
        <w:tab/>
      </w:r>
      <w:bookmarkStart w:id="79" w:name="lt_pId773"/>
      <w:r w:rsidR="00087281">
        <w:rPr>
          <w:lang w:val="fr-FR"/>
        </w:rPr>
        <w:t>E</w:t>
      </w:r>
      <w:r>
        <w:rPr>
          <w:lang w:val="fr-FR"/>
        </w:rPr>
        <w:t>tude des mécanismes permettant de réduire les</w:t>
      </w:r>
      <w:bookmarkEnd w:id="79"/>
      <w:r w:rsidR="007312CB">
        <w:rPr>
          <w:lang w:val="fr-FR"/>
        </w:rPr>
        <w:t xml:space="preserve"> </w:t>
      </w:r>
      <w:r w:rsidRPr="002B7081">
        <w:rPr>
          <w:color w:val="000000"/>
          <w:lang w:val="fr-FR"/>
        </w:rPr>
        <w:t>risques liés aux catastrophes tenant compte du handicap</w:t>
      </w:r>
      <w:r w:rsidR="00087281">
        <w:rPr>
          <w:color w:val="000000"/>
          <w:lang w:val="fr-FR"/>
        </w:rPr>
        <w:t>.</w:t>
      </w:r>
    </w:p>
    <w:p w:rsidR="00EF7732" w:rsidRPr="00405490" w:rsidRDefault="00EF7732" w:rsidP="00087281">
      <w:pPr>
        <w:pStyle w:val="Heading3"/>
        <w:rPr>
          <w:lang w:val="fr-CH"/>
        </w:rPr>
      </w:pPr>
      <w:r w:rsidRPr="00405490">
        <w:rPr>
          <w:lang w:val="fr-CH"/>
        </w:rPr>
        <w:t>G.3</w:t>
      </w:r>
      <w:r w:rsidRPr="00405490">
        <w:rPr>
          <w:lang w:val="fr-CH"/>
        </w:rPr>
        <w:tab/>
        <w:t>Tâches</w:t>
      </w:r>
    </w:p>
    <w:p w:rsidR="00EF7732" w:rsidRPr="00405490" w:rsidRDefault="00EF7732" w:rsidP="00087281">
      <w:pPr>
        <w:rPr>
          <w:lang w:val="fr-CH"/>
        </w:rPr>
      </w:pPr>
      <w:r w:rsidRPr="00405490">
        <w:rPr>
          <w:lang w:val="fr-CH"/>
        </w:rPr>
        <w:t>Les tâches sont notamment les suivantes (la liste n'est pas exhaustive):</w:t>
      </w:r>
    </w:p>
    <w:p w:rsidR="00EF7732" w:rsidRPr="001F493C" w:rsidRDefault="00EF7732" w:rsidP="00350FA6">
      <w:pPr>
        <w:pStyle w:val="enumlev1"/>
        <w:rPr>
          <w:lang w:val="fr-CH"/>
        </w:rPr>
      </w:pPr>
      <w:r w:rsidRPr="001F493C">
        <w:rPr>
          <w:lang w:val="fr-CH"/>
        </w:rPr>
        <w:t>–</w:t>
      </w:r>
      <w:r w:rsidRPr="001F493C">
        <w:rPr>
          <w:lang w:val="fr-CH"/>
        </w:rPr>
        <w:tab/>
        <w:t xml:space="preserve">Coordination avec les autres </w:t>
      </w:r>
      <w:r w:rsidR="00350FA6">
        <w:rPr>
          <w:lang w:val="fr-CH"/>
        </w:rPr>
        <w:t>c</w:t>
      </w:r>
      <w:r w:rsidRPr="001F493C">
        <w:rPr>
          <w:lang w:val="fr-CH"/>
        </w:rPr>
        <w:t>ommissions d'études de l'UIT</w:t>
      </w:r>
      <w:r w:rsidRPr="001F493C">
        <w:rPr>
          <w:lang w:val="fr-CH"/>
        </w:rPr>
        <w:noBreakHyphen/>
        <w:t>R, de l'UIT-T et de l'UIT</w:t>
      </w:r>
      <w:r w:rsidRPr="001F493C">
        <w:rPr>
          <w:lang w:val="fr-CH"/>
        </w:rPr>
        <w:noBreakHyphen/>
        <w:t xml:space="preserve">D </w:t>
      </w:r>
      <w:r>
        <w:rPr>
          <w:lang w:val="fr-CH"/>
        </w:rPr>
        <w:t>pour satisfaire aux prescriptions en matière</w:t>
      </w:r>
      <w:r w:rsidR="007312CB">
        <w:rPr>
          <w:lang w:val="fr-CH"/>
        </w:rPr>
        <w:t xml:space="preserve"> </w:t>
      </w:r>
      <w:r w:rsidRPr="001F493C">
        <w:rPr>
          <w:lang w:val="fr-CH"/>
        </w:rPr>
        <w:t xml:space="preserve">d'accessibilité </w:t>
      </w:r>
      <w:r>
        <w:rPr>
          <w:lang w:val="fr-CH"/>
        </w:rPr>
        <w:t xml:space="preserve">figurant </w:t>
      </w:r>
      <w:r w:rsidR="00087281">
        <w:rPr>
          <w:lang w:val="fr-CH"/>
        </w:rPr>
        <w:t>dans leurs Recommandations.</w:t>
      </w:r>
    </w:p>
    <w:p w:rsidR="00EF7732" w:rsidRPr="001F493C" w:rsidRDefault="00EF7732" w:rsidP="00087281">
      <w:pPr>
        <w:pStyle w:val="enumlev1"/>
        <w:rPr>
          <w:lang w:val="fr-CH"/>
        </w:rPr>
      </w:pPr>
      <w:r w:rsidRPr="001F493C">
        <w:rPr>
          <w:lang w:val="fr-CH"/>
        </w:rPr>
        <w:t>–</w:t>
      </w:r>
      <w:r w:rsidRPr="001F493C">
        <w:rPr>
          <w:lang w:val="fr-CH"/>
        </w:rPr>
        <w:tab/>
        <w:t>Coordination avec les autres organismes de normalisation en vue du respect des exigences d'accessib</w:t>
      </w:r>
      <w:r w:rsidR="00087281">
        <w:rPr>
          <w:lang w:val="fr-CH"/>
        </w:rPr>
        <w:t>ilité dans leurs spécifications.</w:t>
      </w:r>
    </w:p>
    <w:p w:rsidR="00EF7732" w:rsidRPr="001F493C" w:rsidRDefault="00EF7732" w:rsidP="00350FA6">
      <w:pPr>
        <w:pStyle w:val="enumlev1"/>
        <w:rPr>
          <w:lang w:val="fr-CH"/>
        </w:rPr>
      </w:pPr>
      <w:r w:rsidRPr="001F493C">
        <w:rPr>
          <w:lang w:val="fr-CH"/>
        </w:rPr>
        <w:t>–</w:t>
      </w:r>
      <w:r w:rsidRPr="001F493C">
        <w:rPr>
          <w:lang w:val="fr-CH"/>
        </w:rPr>
        <w:tab/>
        <w:t>Promouvoir la conversation totale définie dans la Recommandation UIT-T F.703 comme service principal</w:t>
      </w:r>
      <w:r w:rsidR="00087281">
        <w:rPr>
          <w:lang w:val="fr-CH"/>
        </w:rPr>
        <w:t>.</w:t>
      </w:r>
    </w:p>
    <w:p w:rsidR="00EF7732" w:rsidRPr="00F3791C" w:rsidRDefault="00EF7732" w:rsidP="00087281">
      <w:pPr>
        <w:pStyle w:val="enumlev1"/>
        <w:rPr>
          <w:lang w:val="fr-FR"/>
        </w:rPr>
      </w:pPr>
      <w:r w:rsidRPr="00B343E5">
        <w:rPr>
          <w:lang w:val="fr-CH"/>
        </w:rPr>
        <w:t>–</w:t>
      </w:r>
      <w:r w:rsidRPr="00B343E5">
        <w:rPr>
          <w:rFonts w:hint="eastAsia"/>
          <w:lang w:val="fr-CH"/>
        </w:rPr>
        <w:tab/>
      </w:r>
      <w:bookmarkStart w:id="80" w:name="lt_pId784"/>
      <w:r w:rsidR="008821C0" w:rsidRPr="00B343E5">
        <w:rPr>
          <w:lang w:val="fr-CH"/>
        </w:rPr>
        <w:t>P</w:t>
      </w:r>
      <w:r w:rsidRPr="00B343E5">
        <w:rPr>
          <w:lang w:val="fr-CH"/>
        </w:rPr>
        <w:t xml:space="preserve">romouvoir la notion de service universel, </w:t>
      </w:r>
      <w:r w:rsidR="008821C0">
        <w:rPr>
          <w:lang w:val="fr-CH"/>
        </w:rPr>
        <w:t xml:space="preserve">telle que </w:t>
      </w:r>
      <w:r w:rsidRPr="00B343E5">
        <w:rPr>
          <w:lang w:val="fr-CH"/>
        </w:rPr>
        <w:t xml:space="preserve">définie dans la </w:t>
      </w:r>
      <w:r w:rsidRPr="008E3332">
        <w:rPr>
          <w:color w:val="000000"/>
          <w:lang w:val="fr-FR"/>
        </w:rPr>
        <w:t>Convention des Nations Unies relative aux droits des personnes handicapées</w:t>
      </w:r>
      <w:bookmarkEnd w:id="80"/>
      <w:r w:rsidR="00087281">
        <w:rPr>
          <w:color w:val="000000"/>
          <w:lang w:val="fr-FR"/>
        </w:rPr>
        <w:t>.</w:t>
      </w:r>
    </w:p>
    <w:p w:rsidR="00EF7732" w:rsidRPr="001F493C" w:rsidRDefault="00EF7732" w:rsidP="00087281">
      <w:pPr>
        <w:pStyle w:val="enumlev1"/>
        <w:rPr>
          <w:lang w:val="fr-CH"/>
        </w:rPr>
      </w:pPr>
      <w:r w:rsidRPr="001F493C">
        <w:rPr>
          <w:lang w:val="fr-CH"/>
        </w:rPr>
        <w:t>–</w:t>
      </w:r>
      <w:r w:rsidRPr="001F493C">
        <w:rPr>
          <w:lang w:val="fr-CH"/>
        </w:rPr>
        <w:tab/>
        <w:t xml:space="preserve">Etablir un guide de mise en </w:t>
      </w:r>
      <w:proofErr w:type="spellStart"/>
      <w:r w:rsidRPr="001F493C">
        <w:rPr>
          <w:lang w:val="fr-CH"/>
        </w:rPr>
        <w:t>oeuvre</w:t>
      </w:r>
      <w:proofErr w:type="spellEnd"/>
      <w:r w:rsidRPr="001F493C">
        <w:rPr>
          <w:lang w:val="fr-CH"/>
        </w:rPr>
        <w:t xml:space="preserve"> concernant les interfaces entre les dispositifs de communication et les dispositifs d'interface utilisateur.</w:t>
      </w:r>
    </w:p>
    <w:p w:rsidR="00EF7732" w:rsidRPr="001F493C" w:rsidRDefault="00EF7732" w:rsidP="00087281">
      <w:pPr>
        <w:pStyle w:val="enumlev1"/>
        <w:rPr>
          <w:lang w:val="fr-CH"/>
        </w:rPr>
      </w:pPr>
      <w:r w:rsidRPr="001F493C">
        <w:rPr>
          <w:lang w:val="fr-CH"/>
        </w:rPr>
        <w:t>–</w:t>
      </w:r>
      <w:r w:rsidRPr="001F493C">
        <w:rPr>
          <w:lang w:val="fr-CH"/>
        </w:rPr>
        <w:tab/>
        <w:t>Contribuer à l'harmonisation et au maintien</w:t>
      </w:r>
      <w:r>
        <w:rPr>
          <w:lang w:val="fr-CH"/>
        </w:rPr>
        <w:t xml:space="preserve"> en permanence</w:t>
      </w:r>
      <w:r w:rsidR="007312CB">
        <w:rPr>
          <w:lang w:val="fr-CH"/>
        </w:rPr>
        <w:t xml:space="preserve"> </w:t>
      </w:r>
      <w:r w:rsidRPr="001F493C">
        <w:rPr>
          <w:lang w:val="fr-CH"/>
        </w:rPr>
        <w:t>du service de t</w:t>
      </w:r>
      <w:r>
        <w:rPr>
          <w:lang w:val="fr-CH"/>
        </w:rPr>
        <w:t>éléphonie textuelle en temps réel</w:t>
      </w:r>
      <w:r w:rsidRPr="001F493C">
        <w:rPr>
          <w:lang w:val="fr-CH"/>
        </w:rPr>
        <w:t>, lorsque</w:t>
      </w:r>
      <w:r w:rsidR="008821C0">
        <w:rPr>
          <w:lang w:val="fr-CH"/>
        </w:rPr>
        <w:t>,</w:t>
      </w:r>
      <w:r w:rsidRPr="001F493C">
        <w:rPr>
          <w:lang w:val="fr-CH"/>
        </w:rPr>
        <w:t xml:space="preserve"> par exemple, de nouvelles technologies sont</w:t>
      </w:r>
      <w:r>
        <w:rPr>
          <w:lang w:val="fr-CH"/>
        </w:rPr>
        <w:t xml:space="preserve"> définies</w:t>
      </w:r>
      <w:r w:rsidRPr="001F493C">
        <w:rPr>
          <w:lang w:val="fr-CH"/>
        </w:rPr>
        <w:t xml:space="preserve"> pour la transmission sur le RTPC </w:t>
      </w:r>
      <w:r>
        <w:rPr>
          <w:lang w:val="fr-CH"/>
        </w:rPr>
        <w:t>ou le réseau IP</w:t>
      </w:r>
      <w:r w:rsidR="00087281">
        <w:rPr>
          <w:lang w:val="fr-CH"/>
        </w:rPr>
        <w:t>.</w:t>
      </w:r>
    </w:p>
    <w:p w:rsidR="00EF7732" w:rsidRPr="001F493C" w:rsidRDefault="00EF7732" w:rsidP="008821C0">
      <w:pPr>
        <w:pStyle w:val="enumlev1"/>
        <w:rPr>
          <w:lang w:val="fr-CH"/>
        </w:rPr>
      </w:pPr>
      <w:r w:rsidRPr="001F493C">
        <w:rPr>
          <w:lang w:val="fr-CH"/>
        </w:rPr>
        <w:t>–</w:t>
      </w:r>
      <w:r w:rsidRPr="001F493C">
        <w:rPr>
          <w:lang w:val="fr-CH"/>
        </w:rPr>
        <w:tab/>
        <w:t xml:space="preserve">Etablir des directives de conception des </w:t>
      </w:r>
      <w:r>
        <w:rPr>
          <w:lang w:val="fr-CH"/>
        </w:rPr>
        <w:t xml:space="preserve">dispositifs terminaux </w:t>
      </w:r>
      <w:r w:rsidRPr="001F493C">
        <w:rPr>
          <w:lang w:val="fr-CH"/>
        </w:rPr>
        <w:t>IP et des systèmes de communication IP en vue d'y in</w:t>
      </w:r>
      <w:r w:rsidR="008821C0">
        <w:rPr>
          <w:lang w:val="fr-CH"/>
        </w:rPr>
        <w:t>tégrer</w:t>
      </w:r>
      <w:r w:rsidRPr="001F493C">
        <w:rPr>
          <w:lang w:val="fr-CH"/>
        </w:rPr>
        <w:t xml:space="preserve"> des fonctionnalités d'accessibilité, notamment la conversation en mode texte, la vidéo et les alertes, et de maintenir l'interopérabilité avec les anciens </w:t>
      </w:r>
      <w:proofErr w:type="spellStart"/>
      <w:r w:rsidRPr="001F493C">
        <w:rPr>
          <w:lang w:val="fr-CH"/>
        </w:rPr>
        <w:t>textophones</w:t>
      </w:r>
      <w:proofErr w:type="spellEnd"/>
      <w:r w:rsidRPr="001F493C">
        <w:rPr>
          <w:lang w:val="fr-CH"/>
        </w:rPr>
        <w:t>.</w:t>
      </w:r>
    </w:p>
    <w:p w:rsidR="00EF7732" w:rsidRDefault="00EF7732" w:rsidP="009105A1">
      <w:pPr>
        <w:pStyle w:val="enumlev1"/>
        <w:rPr>
          <w:lang w:val="fr-CH"/>
        </w:rPr>
      </w:pPr>
      <w:r w:rsidRPr="00F3791C">
        <w:rPr>
          <w:lang w:val="fr-CH"/>
        </w:rPr>
        <w:t>–</w:t>
      </w:r>
      <w:r w:rsidRPr="00F3791C">
        <w:rPr>
          <w:rFonts w:hint="eastAsia"/>
          <w:lang w:val="fr-CH"/>
        </w:rPr>
        <w:tab/>
      </w:r>
      <w:bookmarkStart w:id="81" w:name="lt_pId792"/>
      <w:r w:rsidR="00087281">
        <w:rPr>
          <w:lang w:val="fr-CH"/>
        </w:rPr>
        <w:t>E</w:t>
      </w:r>
      <w:r w:rsidRPr="00F3791C">
        <w:rPr>
          <w:lang w:val="fr-CH"/>
        </w:rPr>
        <w:t>laborer des</w:t>
      </w:r>
      <w:r w:rsidR="007312CB">
        <w:rPr>
          <w:lang w:val="fr-CH"/>
        </w:rPr>
        <w:t xml:space="preserve"> </w:t>
      </w:r>
      <w:r w:rsidRPr="00F3791C">
        <w:rPr>
          <w:lang w:val="fr-CH"/>
        </w:rPr>
        <w:t>Recommandations</w:t>
      </w:r>
      <w:r w:rsidR="007312CB">
        <w:rPr>
          <w:lang w:val="fr-CH"/>
        </w:rPr>
        <w:t xml:space="preserve"> </w:t>
      </w:r>
      <w:r w:rsidRPr="00F3791C">
        <w:rPr>
          <w:lang w:val="fr-CH"/>
        </w:rPr>
        <w:t>pour améliorer l</w:t>
      </w:r>
      <w:r w:rsidR="007312CB">
        <w:rPr>
          <w:lang w:val="fr-CH"/>
        </w:rPr>
        <w:t>'</w:t>
      </w:r>
      <w:r w:rsidRPr="00F3791C">
        <w:rPr>
          <w:lang w:val="fr-CH"/>
        </w:rPr>
        <w:t>accessibi</w:t>
      </w:r>
      <w:r w:rsidR="009105A1">
        <w:rPr>
          <w:lang w:val="fr-CH"/>
        </w:rPr>
        <w:t>lité aux médias audiovisuels te</w:t>
      </w:r>
      <w:r w:rsidRPr="00F3791C">
        <w:rPr>
          <w:lang w:val="fr-CH"/>
        </w:rPr>
        <w:t xml:space="preserve">ls que les </w:t>
      </w:r>
      <w:r w:rsidR="009105A1" w:rsidRPr="00F3791C">
        <w:rPr>
          <w:lang w:val="fr-CH"/>
        </w:rPr>
        <w:t>systèm</w:t>
      </w:r>
      <w:r w:rsidR="009105A1">
        <w:rPr>
          <w:lang w:val="fr-CH"/>
        </w:rPr>
        <w:t>e</w:t>
      </w:r>
      <w:r w:rsidR="009105A1" w:rsidRPr="00F3791C">
        <w:rPr>
          <w:lang w:val="fr-CH"/>
        </w:rPr>
        <w:t>s</w:t>
      </w:r>
      <w:r w:rsidRPr="00F3791C">
        <w:rPr>
          <w:lang w:val="fr-CH"/>
        </w:rPr>
        <w:t xml:space="preserve"> </w:t>
      </w:r>
      <w:r>
        <w:rPr>
          <w:lang w:val="fr-CH"/>
        </w:rPr>
        <w:t>de TVIP</w:t>
      </w:r>
      <w:r w:rsidR="00087281">
        <w:rPr>
          <w:lang w:val="fr-CH"/>
        </w:rPr>
        <w:t>.</w:t>
      </w:r>
    </w:p>
    <w:bookmarkEnd w:id="81"/>
    <w:p w:rsidR="00EF7732" w:rsidRPr="00E34863" w:rsidRDefault="00EF7732" w:rsidP="00EC00C6">
      <w:pPr>
        <w:pStyle w:val="enumlev1"/>
        <w:rPr>
          <w:lang w:val="fr-CH"/>
        </w:rPr>
      </w:pPr>
      <w:r w:rsidRPr="00E34863">
        <w:rPr>
          <w:lang w:val="fr-CH"/>
        </w:rPr>
        <w:t>–</w:t>
      </w:r>
      <w:r w:rsidRPr="00E34863">
        <w:rPr>
          <w:rFonts w:hint="eastAsia"/>
          <w:lang w:val="fr-CH"/>
        </w:rPr>
        <w:tab/>
      </w:r>
      <w:bookmarkStart w:id="82" w:name="lt_pId794"/>
      <w:r w:rsidR="00087281" w:rsidRPr="00E34863">
        <w:rPr>
          <w:lang w:val="fr-CH"/>
        </w:rPr>
        <w:t>C</w:t>
      </w:r>
      <w:r w:rsidRPr="00E34863">
        <w:rPr>
          <w:lang w:val="fr-CH"/>
        </w:rPr>
        <w:t>ontribuer à l</w:t>
      </w:r>
      <w:r w:rsidR="007312CB">
        <w:rPr>
          <w:lang w:val="fr-CH"/>
        </w:rPr>
        <w:t>'</w:t>
      </w:r>
      <w:r w:rsidRPr="00E34863">
        <w:rPr>
          <w:lang w:val="fr-CH"/>
        </w:rPr>
        <w:t>élaboration de lignes directrices applicables à l</w:t>
      </w:r>
      <w:r w:rsidR="007312CB">
        <w:rPr>
          <w:lang w:val="fr-CH"/>
        </w:rPr>
        <w:t>'</w:t>
      </w:r>
      <w:r w:rsidRPr="00E34863">
        <w:rPr>
          <w:lang w:val="fr-CH"/>
        </w:rPr>
        <w:t xml:space="preserve">acquisition de </w:t>
      </w:r>
      <w:r w:rsidR="009105A1" w:rsidRPr="00E34863">
        <w:rPr>
          <w:lang w:val="fr-CH"/>
        </w:rPr>
        <w:t>syst</w:t>
      </w:r>
      <w:r w:rsidR="00EC00C6">
        <w:rPr>
          <w:lang w:val="fr-CH"/>
        </w:rPr>
        <w:t>è</w:t>
      </w:r>
      <w:r w:rsidR="009105A1" w:rsidRPr="00E34863">
        <w:rPr>
          <w:lang w:val="fr-CH"/>
        </w:rPr>
        <w:t>m</w:t>
      </w:r>
      <w:r w:rsidR="00EC00C6">
        <w:rPr>
          <w:lang w:val="fr-CH"/>
        </w:rPr>
        <w:t>es</w:t>
      </w:r>
      <w:r w:rsidRPr="00E34863">
        <w:rPr>
          <w:lang w:val="fr-CH"/>
        </w:rPr>
        <w:t>, services et dispositifs</w:t>
      </w:r>
      <w:r w:rsidR="007312CB">
        <w:rPr>
          <w:lang w:val="fr-CH"/>
        </w:rPr>
        <w:t xml:space="preserve"> </w:t>
      </w:r>
      <w:r w:rsidRPr="00E34863">
        <w:rPr>
          <w:rFonts w:hint="eastAsia"/>
          <w:lang w:val="fr-CH"/>
        </w:rPr>
        <w:t>accessible</w:t>
      </w:r>
      <w:r>
        <w:rPr>
          <w:lang w:val="fr-CH"/>
        </w:rPr>
        <w:t>s</w:t>
      </w:r>
      <w:bookmarkEnd w:id="82"/>
      <w:r w:rsidR="00087281">
        <w:rPr>
          <w:lang w:val="fr-CH"/>
        </w:rPr>
        <w:t>.</w:t>
      </w:r>
    </w:p>
    <w:p w:rsidR="00EF7732" w:rsidRPr="001F493C" w:rsidRDefault="00EF7732" w:rsidP="00087281">
      <w:pPr>
        <w:pStyle w:val="enumlev1"/>
        <w:rPr>
          <w:lang w:val="fr-CH"/>
        </w:rPr>
      </w:pPr>
      <w:r w:rsidRPr="001F493C">
        <w:rPr>
          <w:lang w:val="fr-CH"/>
        </w:rPr>
        <w:t>–</w:t>
      </w:r>
      <w:r w:rsidRPr="001F493C">
        <w:rPr>
          <w:lang w:val="fr-CH"/>
        </w:rPr>
        <w:tab/>
        <w:t>Elaborer une spécification sur la conversation totale pour répondre aux besoins des handicapés en général et des malentendants en particulier.</w:t>
      </w:r>
    </w:p>
    <w:p w:rsidR="00EF7732" w:rsidRPr="001F493C" w:rsidRDefault="00EF7732" w:rsidP="00087281">
      <w:pPr>
        <w:pStyle w:val="enumlev1"/>
        <w:rPr>
          <w:lang w:val="fr-CH"/>
        </w:rPr>
      </w:pPr>
      <w:r w:rsidRPr="001F493C">
        <w:rPr>
          <w:lang w:val="fr-CH"/>
        </w:rPr>
        <w:t>–</w:t>
      </w:r>
      <w:r w:rsidRPr="001F493C">
        <w:rPr>
          <w:lang w:val="fr-CH"/>
        </w:rPr>
        <w:tab/>
        <w:t xml:space="preserve">Etablir un guide de mise en </w:t>
      </w:r>
      <w:proofErr w:type="spellStart"/>
      <w:r w:rsidRPr="001F493C">
        <w:rPr>
          <w:lang w:val="fr-CH"/>
        </w:rPr>
        <w:t>oeuvre</w:t>
      </w:r>
      <w:proofErr w:type="spellEnd"/>
      <w:r w:rsidRPr="001F493C">
        <w:rPr>
          <w:lang w:val="fr-CH"/>
        </w:rPr>
        <w:t xml:space="preserve"> de systèmes relais pour les malentendants et les utilisateurs souffrant de troubles de la parole.</w:t>
      </w:r>
    </w:p>
    <w:p w:rsidR="00EF7732" w:rsidRPr="004D13F5" w:rsidRDefault="00EF7732" w:rsidP="00087281">
      <w:pPr>
        <w:pStyle w:val="enumlev1"/>
        <w:rPr>
          <w:lang w:val="fr-FR"/>
        </w:rPr>
      </w:pPr>
      <w:r w:rsidRPr="004D13F5">
        <w:rPr>
          <w:lang w:val="fr-FR"/>
        </w:rPr>
        <w:lastRenderedPageBreak/>
        <w:t>–</w:t>
      </w:r>
      <w:r w:rsidRPr="004D13F5">
        <w:rPr>
          <w:rFonts w:hint="eastAsia"/>
          <w:lang w:val="fr-FR"/>
        </w:rPr>
        <w:tab/>
      </w:r>
      <w:bookmarkStart w:id="83" w:name="lt_pId800"/>
      <w:r w:rsidR="00087281">
        <w:rPr>
          <w:lang w:val="fr-FR"/>
        </w:rPr>
        <w:t>T</w:t>
      </w:r>
      <w:r>
        <w:rPr>
          <w:lang w:val="fr-FR"/>
        </w:rPr>
        <w:t>enir à jour la liste de</w:t>
      </w:r>
      <w:r w:rsidRPr="004D13F5">
        <w:rPr>
          <w:lang w:val="fr-FR"/>
        </w:rPr>
        <w:t xml:space="preserve"> termes et </w:t>
      </w:r>
      <w:r w:rsidR="009105A1" w:rsidRPr="004D13F5">
        <w:rPr>
          <w:lang w:val="fr-FR"/>
        </w:rPr>
        <w:t>définitions</w:t>
      </w:r>
      <w:r w:rsidRPr="004D13F5">
        <w:rPr>
          <w:lang w:val="fr-FR"/>
        </w:rPr>
        <w:t xml:space="preserve"> </w:t>
      </w:r>
      <w:r>
        <w:rPr>
          <w:lang w:val="fr-FR"/>
        </w:rPr>
        <w:t xml:space="preserve">appropriés </w:t>
      </w:r>
      <w:r w:rsidRPr="004D13F5">
        <w:rPr>
          <w:lang w:val="fr-FR"/>
        </w:rPr>
        <w:t>concernant l</w:t>
      </w:r>
      <w:r w:rsidR="007312CB">
        <w:rPr>
          <w:lang w:val="fr-FR"/>
        </w:rPr>
        <w:t>'</w:t>
      </w:r>
      <w:r>
        <w:rPr>
          <w:lang w:val="fr-FR"/>
        </w:rPr>
        <w:t>accessibilité</w:t>
      </w:r>
      <w:bookmarkEnd w:id="83"/>
      <w:r w:rsidR="00087281">
        <w:rPr>
          <w:lang w:val="fr-FR"/>
        </w:rPr>
        <w:t>.</w:t>
      </w:r>
    </w:p>
    <w:p w:rsidR="00EF7732" w:rsidRPr="004D13F5" w:rsidRDefault="00EF7732" w:rsidP="00087281">
      <w:pPr>
        <w:pStyle w:val="enumlev1"/>
        <w:rPr>
          <w:lang w:val="fr-FR"/>
        </w:rPr>
      </w:pPr>
      <w:r w:rsidRPr="004D13F5">
        <w:rPr>
          <w:lang w:val="fr-FR"/>
        </w:rPr>
        <w:t>–</w:t>
      </w:r>
      <w:r w:rsidRPr="004D13F5">
        <w:rPr>
          <w:lang w:val="fr-FR"/>
        </w:rPr>
        <w:tab/>
      </w:r>
      <w:bookmarkStart w:id="84" w:name="lt_pId802"/>
      <w:r w:rsidR="00087281" w:rsidRPr="004D13F5">
        <w:rPr>
          <w:lang w:val="fr-FR"/>
        </w:rPr>
        <w:t>T</w:t>
      </w:r>
      <w:r w:rsidRPr="004D13F5">
        <w:rPr>
          <w:lang w:val="fr-FR"/>
        </w:rPr>
        <w:t>enir à jour les</w:t>
      </w:r>
      <w:r w:rsidR="007312CB">
        <w:rPr>
          <w:lang w:val="fr-FR"/>
        </w:rPr>
        <w:t xml:space="preserve"> </w:t>
      </w:r>
      <w:r w:rsidRPr="004D13F5">
        <w:rPr>
          <w:lang w:val="fr-FR"/>
        </w:rPr>
        <w:t xml:space="preserve">documents </w:t>
      </w:r>
      <w:r>
        <w:rPr>
          <w:lang w:val="fr-FR"/>
        </w:rPr>
        <w:t>relevant de la</w:t>
      </w:r>
      <w:r w:rsidR="007312CB">
        <w:rPr>
          <w:lang w:val="fr-FR"/>
        </w:rPr>
        <w:t xml:space="preserve"> </w:t>
      </w:r>
      <w:r>
        <w:rPr>
          <w:lang w:val="fr-FR"/>
        </w:rPr>
        <w:t>Question (notamment les Recommandations de la série</w:t>
      </w:r>
      <w:r w:rsidRPr="004D13F5">
        <w:rPr>
          <w:lang w:val="fr-FR"/>
        </w:rPr>
        <w:t xml:space="preserve"> UIT-T </w:t>
      </w:r>
      <w:r>
        <w:rPr>
          <w:lang w:val="fr-FR"/>
        </w:rPr>
        <w:t>F.790</w:t>
      </w:r>
      <w:r w:rsidRPr="004D13F5">
        <w:rPr>
          <w:lang w:val="fr-FR"/>
        </w:rPr>
        <w:t>, V.18; FSTP-TACL, FSTP-AM, FSTP-ACC-</w:t>
      </w:r>
      <w:proofErr w:type="spellStart"/>
      <w:r w:rsidRPr="004D13F5">
        <w:rPr>
          <w:lang w:val="fr-FR"/>
        </w:rPr>
        <w:t>RemPart</w:t>
      </w:r>
      <w:proofErr w:type="spellEnd"/>
      <w:r w:rsidRPr="004D13F5">
        <w:rPr>
          <w:lang w:val="fr-FR"/>
        </w:rPr>
        <w:t>)</w:t>
      </w:r>
      <w:bookmarkEnd w:id="84"/>
      <w:r w:rsidR="00087281">
        <w:rPr>
          <w:lang w:val="fr-FR"/>
        </w:rPr>
        <w:t>.</w:t>
      </w:r>
    </w:p>
    <w:p w:rsidR="00EF7732" w:rsidRDefault="00EF7732" w:rsidP="00087281">
      <w:pPr>
        <w:pStyle w:val="enumlev1"/>
        <w:rPr>
          <w:lang w:val="fr-FR"/>
        </w:rPr>
      </w:pPr>
      <w:r w:rsidRPr="00D959FA">
        <w:rPr>
          <w:lang w:val="fr-CH"/>
        </w:rPr>
        <w:t>–</w:t>
      </w:r>
      <w:r w:rsidRPr="00D959FA">
        <w:rPr>
          <w:lang w:val="fr-CH"/>
        </w:rPr>
        <w:tab/>
        <w:t xml:space="preserve">Modifier et/ou </w:t>
      </w:r>
      <w:r>
        <w:rPr>
          <w:lang w:val="fr-CH"/>
        </w:rPr>
        <w:t>développer les Recommandations</w:t>
      </w:r>
      <w:r w:rsidR="007312CB">
        <w:rPr>
          <w:lang w:val="fr-CH"/>
        </w:rPr>
        <w:t xml:space="preserve"> </w:t>
      </w:r>
      <w:r w:rsidRPr="00D959FA">
        <w:rPr>
          <w:lang w:val="fr-CH"/>
        </w:rPr>
        <w:t xml:space="preserve">existantes relevant de la </w:t>
      </w:r>
      <w:r>
        <w:rPr>
          <w:lang w:val="fr-CH"/>
        </w:rPr>
        <w:t xml:space="preserve">compétence </w:t>
      </w:r>
      <w:r w:rsidRPr="00D959FA">
        <w:rPr>
          <w:lang w:val="fr-CH"/>
        </w:rPr>
        <w:t>de la CE 16 de l'UIT</w:t>
      </w:r>
      <w:r w:rsidRPr="00D959FA">
        <w:rPr>
          <w:lang w:val="fr-CH"/>
        </w:rPr>
        <w:noBreakHyphen/>
        <w:t xml:space="preserve">T pour </w:t>
      </w:r>
      <w:r>
        <w:rPr>
          <w:lang w:val="fr-CH"/>
        </w:rPr>
        <w:t>permettre la mise en œuvre de</w:t>
      </w:r>
      <w:r w:rsidR="007312CB">
        <w:rPr>
          <w:lang w:val="fr-CH"/>
        </w:rPr>
        <w:t xml:space="preserve"> </w:t>
      </w:r>
      <w:r w:rsidRPr="00D959FA">
        <w:rPr>
          <w:lang w:val="fr-CH"/>
        </w:rPr>
        <w:t xml:space="preserve">systèmes </w:t>
      </w:r>
      <w:r>
        <w:rPr>
          <w:lang w:val="fr-CH"/>
        </w:rPr>
        <w:t>accessibles (</w:t>
      </w:r>
      <w:r>
        <w:rPr>
          <w:lang w:val="fr-FR"/>
        </w:rPr>
        <w:t>notamment les Recommandations</w:t>
      </w:r>
      <w:r w:rsidR="007312CB">
        <w:rPr>
          <w:lang w:val="fr-FR"/>
        </w:rPr>
        <w:t xml:space="preserve"> </w:t>
      </w:r>
      <w:r w:rsidRPr="004D13F5">
        <w:rPr>
          <w:lang w:val="fr-FR"/>
        </w:rPr>
        <w:t xml:space="preserve">UIT-T </w:t>
      </w:r>
      <w:r>
        <w:rPr>
          <w:lang w:val="fr-FR"/>
        </w:rPr>
        <w:t>F.703, H.702)</w:t>
      </w:r>
      <w:r w:rsidR="00087281">
        <w:rPr>
          <w:lang w:val="fr-FR"/>
        </w:rPr>
        <w:t>.</w:t>
      </w:r>
    </w:p>
    <w:p w:rsidR="00EF7732" w:rsidRPr="0042453D" w:rsidRDefault="00EF7732" w:rsidP="00EC00C6">
      <w:pPr>
        <w:rPr>
          <w:lang w:val="fr-CH"/>
        </w:rPr>
      </w:pPr>
      <w:r w:rsidRPr="001F493C">
        <w:rPr>
          <w:lang w:val="fr-CH"/>
        </w:rPr>
        <w:t>L'état actuel d'avancement des travaux au titre de la présente Question est indiqué dans le programme de travail de la CE 16</w:t>
      </w:r>
      <w:r w:rsidR="00EC00C6">
        <w:rPr>
          <w:lang w:val="fr-CH"/>
        </w:rPr>
        <w:t xml:space="preserve"> </w:t>
      </w:r>
      <w:r w:rsidRPr="0042453D">
        <w:rPr>
          <w:lang w:val="fr-CH"/>
        </w:rPr>
        <w:t>(</w:t>
      </w:r>
      <w:hyperlink r:id="rId17" w:history="1">
        <w:r w:rsidRPr="0042453D">
          <w:rPr>
            <w:rStyle w:val="Hyperlink"/>
            <w:lang w:val="fr-CH"/>
          </w:rPr>
          <w:t>http://itu.int/ITU-T/workprog/wp_search.aspx?sp=15&amp;q=26/16</w:t>
        </w:r>
      </w:hyperlink>
      <w:r w:rsidRPr="0042453D">
        <w:rPr>
          <w:lang w:val="fr-CH"/>
        </w:rPr>
        <w:t>).</w:t>
      </w:r>
    </w:p>
    <w:p w:rsidR="00EF7732" w:rsidRPr="00D959FA" w:rsidRDefault="00EF7732" w:rsidP="00087281">
      <w:pPr>
        <w:pStyle w:val="Heading3"/>
        <w:rPr>
          <w:lang w:val="fr-CH"/>
        </w:rPr>
      </w:pPr>
      <w:r w:rsidRPr="00D959FA">
        <w:rPr>
          <w:lang w:val="fr-CH"/>
        </w:rPr>
        <w:t>G.4</w:t>
      </w:r>
      <w:r w:rsidRPr="00D959FA">
        <w:rPr>
          <w:lang w:val="fr-CH"/>
        </w:rPr>
        <w:tab/>
        <w:t>Relations</w:t>
      </w:r>
    </w:p>
    <w:p w:rsidR="00EF7732" w:rsidRDefault="00EF7732" w:rsidP="00087281">
      <w:pPr>
        <w:pStyle w:val="headingb0"/>
        <w:rPr>
          <w:lang w:val="fr-FR"/>
        </w:rPr>
      </w:pPr>
      <w:r>
        <w:rPr>
          <w:lang w:val="fr-FR"/>
        </w:rPr>
        <w:t>Recommandations:</w:t>
      </w:r>
    </w:p>
    <w:p w:rsidR="00EF7732" w:rsidRDefault="00087281" w:rsidP="00EC00C6">
      <w:pPr>
        <w:ind w:left="1134" w:hanging="1134"/>
        <w:rPr>
          <w:lang w:val="fr-FR"/>
        </w:rPr>
      </w:pPr>
      <w:r w:rsidRPr="00087281">
        <w:rPr>
          <w:lang w:val="fr-CH"/>
        </w:rPr>
        <w:t>•</w:t>
      </w:r>
      <w:r w:rsidR="00EF7732" w:rsidRPr="00087281">
        <w:rPr>
          <w:lang w:val="fr-CH"/>
        </w:rPr>
        <w:tab/>
        <w:t xml:space="preserve">UIT-T </w:t>
      </w:r>
      <w:r w:rsidR="00EF7732" w:rsidRPr="00087281">
        <w:rPr>
          <w:lang w:val="fr-FR"/>
        </w:rPr>
        <w:t xml:space="preserve">F.700, </w:t>
      </w:r>
      <w:r w:rsidR="00EF7732" w:rsidRPr="00087281">
        <w:rPr>
          <w:rFonts w:hint="eastAsia"/>
          <w:lang w:val="fr-FR"/>
        </w:rPr>
        <w:t>G.722, G.722.2,</w:t>
      </w:r>
      <w:r w:rsidR="00EF7732" w:rsidRPr="00087281">
        <w:rPr>
          <w:lang w:val="fr-FR"/>
        </w:rPr>
        <w:t xml:space="preserve"> </w:t>
      </w:r>
      <w:r w:rsidR="00EF7732" w:rsidRPr="00087281">
        <w:rPr>
          <w:rFonts w:hint="eastAsia"/>
          <w:lang w:val="fr-FR"/>
        </w:rPr>
        <w:t xml:space="preserve">G.729, </w:t>
      </w:r>
      <w:r w:rsidR="00EF7732" w:rsidRPr="00087281">
        <w:rPr>
          <w:lang w:val="fr-FR"/>
        </w:rPr>
        <w:t xml:space="preserve">G.769/Y.1242, G.799.1/Y.1451.1, série H.300, H.248, H.264, </w:t>
      </w:r>
      <w:r w:rsidR="00EF7732" w:rsidRPr="00087281">
        <w:rPr>
          <w:rFonts w:hint="eastAsia"/>
          <w:lang w:val="fr-FR"/>
        </w:rPr>
        <w:t xml:space="preserve">H.265, H.17, </w:t>
      </w:r>
      <w:r w:rsidR="00EF7732" w:rsidRPr="00087281">
        <w:rPr>
          <w:lang w:val="fr-FR"/>
        </w:rPr>
        <w:t>série H.700</w:t>
      </w:r>
      <w:r w:rsidR="007312CB">
        <w:rPr>
          <w:lang w:val="fr-FR"/>
        </w:rPr>
        <w:t>,</w:t>
      </w:r>
      <w:r w:rsidR="00EF7732" w:rsidRPr="00087281">
        <w:rPr>
          <w:lang w:val="fr-FR"/>
        </w:rPr>
        <w:t xml:space="preserve"> série V.150</w:t>
      </w:r>
      <w:r w:rsidR="007312CB">
        <w:rPr>
          <w:lang w:val="fr-FR"/>
        </w:rPr>
        <w:t>,</w:t>
      </w:r>
      <w:r w:rsidR="00EF7732" w:rsidRPr="00087281">
        <w:rPr>
          <w:lang w:val="fr-FR"/>
        </w:rPr>
        <w:t xml:space="preserve"> T.140, Y.1901</w:t>
      </w:r>
    </w:p>
    <w:p w:rsidR="00EF7732" w:rsidRDefault="00EF7732" w:rsidP="00087281">
      <w:pPr>
        <w:pStyle w:val="headingb0"/>
        <w:rPr>
          <w:lang w:val="fr-FR"/>
        </w:rPr>
      </w:pPr>
      <w:r>
        <w:rPr>
          <w:lang w:val="fr-FR"/>
        </w:rPr>
        <w:t>Questions:</w:t>
      </w:r>
    </w:p>
    <w:p w:rsidR="00EF7732" w:rsidRPr="00D959FA" w:rsidRDefault="00087281" w:rsidP="00087281">
      <w:pPr>
        <w:rPr>
          <w:lang w:val="fr-CH"/>
        </w:rPr>
      </w:pPr>
      <w:r w:rsidRPr="00087281">
        <w:rPr>
          <w:lang w:val="fr-CH"/>
        </w:rPr>
        <w:t>•</w:t>
      </w:r>
      <w:r w:rsidR="00EF7732" w:rsidRPr="00D959FA">
        <w:rPr>
          <w:lang w:val="fr-CH"/>
        </w:rPr>
        <w:tab/>
        <w:t xml:space="preserve">Toutes les Questions </w:t>
      </w:r>
      <w:r w:rsidR="00EF7732">
        <w:rPr>
          <w:lang w:val="fr-CH"/>
        </w:rPr>
        <w:t xml:space="preserve">relevant </w:t>
      </w:r>
      <w:r w:rsidR="00EF7732" w:rsidRPr="00D959FA">
        <w:rPr>
          <w:lang w:val="fr-CH"/>
        </w:rPr>
        <w:t>de la Commission d'études 16.</w:t>
      </w:r>
    </w:p>
    <w:p w:rsidR="00EF7732" w:rsidRDefault="00EF7732" w:rsidP="00087281">
      <w:pPr>
        <w:pStyle w:val="headingb0"/>
        <w:rPr>
          <w:lang w:val="fr-FR"/>
        </w:rPr>
      </w:pPr>
      <w:r>
        <w:rPr>
          <w:lang w:val="fr-FR"/>
        </w:rPr>
        <w:t>Commissions d'études:</w:t>
      </w:r>
    </w:p>
    <w:p w:rsidR="00EF7732" w:rsidRPr="00D959FA" w:rsidRDefault="00087281" w:rsidP="00087281">
      <w:pPr>
        <w:rPr>
          <w:lang w:val="fr-CH"/>
        </w:rPr>
      </w:pPr>
      <w:r w:rsidRPr="00087281">
        <w:rPr>
          <w:lang w:val="fr-CH"/>
        </w:rPr>
        <w:t>•</w:t>
      </w:r>
      <w:r w:rsidR="00EF7732" w:rsidRPr="00D959FA">
        <w:rPr>
          <w:lang w:val="fr-CH"/>
        </w:rPr>
        <w:tab/>
        <w:t>CE 2 de l'UIT</w:t>
      </w:r>
      <w:r w:rsidR="00EF7732" w:rsidRPr="00D959FA">
        <w:rPr>
          <w:lang w:val="fr-CH"/>
        </w:rPr>
        <w:noBreakHyphen/>
        <w:t>T pour les facteurs humai</w:t>
      </w:r>
      <w:r>
        <w:rPr>
          <w:lang w:val="fr-CH"/>
        </w:rPr>
        <w:t>ns</w:t>
      </w:r>
    </w:p>
    <w:p w:rsidR="00EF7732" w:rsidRPr="00D959FA" w:rsidRDefault="00087281" w:rsidP="00087281">
      <w:pPr>
        <w:rPr>
          <w:lang w:val="fr-CH"/>
        </w:rPr>
      </w:pPr>
      <w:r w:rsidRPr="00087281">
        <w:rPr>
          <w:lang w:val="fr-CH"/>
        </w:rPr>
        <w:t>•</w:t>
      </w:r>
      <w:r w:rsidR="00EF7732" w:rsidRPr="00D959FA">
        <w:rPr>
          <w:lang w:val="fr-CH"/>
        </w:rPr>
        <w:tab/>
      </w:r>
      <w:r>
        <w:rPr>
          <w:lang w:val="fr-CH"/>
        </w:rPr>
        <w:t>CE 9 de l'UIT</w:t>
      </w:r>
      <w:r>
        <w:rPr>
          <w:lang w:val="fr-CH"/>
        </w:rPr>
        <w:noBreakHyphen/>
        <w:t xml:space="preserve">T pour </w:t>
      </w:r>
      <w:proofErr w:type="spellStart"/>
      <w:r>
        <w:rPr>
          <w:lang w:val="fr-CH"/>
        </w:rPr>
        <w:t>IPCablecom</w:t>
      </w:r>
      <w:proofErr w:type="spellEnd"/>
    </w:p>
    <w:p w:rsidR="00EF7732" w:rsidRPr="00D959FA" w:rsidRDefault="00087281" w:rsidP="00087281">
      <w:pPr>
        <w:rPr>
          <w:lang w:val="fr-CH"/>
        </w:rPr>
      </w:pPr>
      <w:r w:rsidRPr="00087281">
        <w:rPr>
          <w:lang w:val="fr-CH"/>
        </w:rPr>
        <w:t>•</w:t>
      </w:r>
      <w:r w:rsidR="00EF7732" w:rsidRPr="00D959FA">
        <w:rPr>
          <w:lang w:val="fr-CH"/>
        </w:rPr>
        <w:tab/>
        <w:t>CE 12 de l'U</w:t>
      </w:r>
      <w:r>
        <w:rPr>
          <w:lang w:val="fr-CH"/>
        </w:rPr>
        <w:t>IT</w:t>
      </w:r>
      <w:r>
        <w:rPr>
          <w:lang w:val="fr-CH"/>
        </w:rPr>
        <w:noBreakHyphen/>
        <w:t>T pour la qualité des médias</w:t>
      </w:r>
    </w:p>
    <w:p w:rsidR="00EF7732" w:rsidRPr="00D959FA" w:rsidRDefault="00087281" w:rsidP="00087281">
      <w:pPr>
        <w:rPr>
          <w:lang w:val="fr-CH"/>
        </w:rPr>
      </w:pPr>
      <w:r w:rsidRPr="00087281">
        <w:rPr>
          <w:lang w:val="fr-CH"/>
        </w:rPr>
        <w:t>•</w:t>
      </w:r>
      <w:r w:rsidR="00EF7732" w:rsidRPr="00D959FA">
        <w:rPr>
          <w:lang w:val="fr-CH"/>
        </w:rPr>
        <w:tab/>
        <w:t>CE 13 de l'UIT</w:t>
      </w:r>
      <w:r w:rsidR="00EF7732" w:rsidRPr="00D959FA">
        <w:rPr>
          <w:lang w:val="fr-CH"/>
        </w:rPr>
        <w:noBreakHyphen/>
        <w:t>T pou</w:t>
      </w:r>
      <w:r>
        <w:rPr>
          <w:lang w:val="fr-CH"/>
        </w:rPr>
        <w:t>r les réseaux futurs et la TVIP</w:t>
      </w:r>
    </w:p>
    <w:p w:rsidR="00EF7732" w:rsidRPr="00D959FA" w:rsidRDefault="00087281" w:rsidP="00087281">
      <w:pPr>
        <w:ind w:left="1134" w:hanging="1134"/>
        <w:rPr>
          <w:lang w:val="fr-CH"/>
        </w:rPr>
      </w:pPr>
      <w:r w:rsidRPr="00087281">
        <w:rPr>
          <w:lang w:val="fr-CH"/>
        </w:rPr>
        <w:t>•</w:t>
      </w:r>
      <w:r w:rsidR="00EF7732" w:rsidRPr="00D959FA">
        <w:rPr>
          <w:lang w:val="fr-CH"/>
        </w:rPr>
        <w:tab/>
        <w:t>CE 15 de l'UIT</w:t>
      </w:r>
      <w:r w:rsidR="00EF7732" w:rsidRPr="00D959FA">
        <w:rPr>
          <w:lang w:val="fr-CH"/>
        </w:rPr>
        <w:noBreakHyphen/>
        <w:t>T pour les réseaux d'accès et l'application du</w:t>
      </w:r>
      <w:r w:rsidR="00EF7732">
        <w:rPr>
          <w:lang w:val="fr-CH"/>
        </w:rPr>
        <w:t xml:space="preserve"> principe de</w:t>
      </w:r>
      <w:r w:rsidR="007312CB">
        <w:rPr>
          <w:lang w:val="fr-CH"/>
        </w:rPr>
        <w:t xml:space="preserve"> </w:t>
      </w:r>
      <w:r w:rsidR="00EF7732" w:rsidRPr="00D959FA">
        <w:rPr>
          <w:lang w:val="fr-CH"/>
        </w:rPr>
        <w:t>"conception incl</w:t>
      </w:r>
      <w:r w:rsidR="00EF7732">
        <w:rPr>
          <w:lang w:val="fr-CH"/>
        </w:rPr>
        <w:t xml:space="preserve">usive" dans les services de </w:t>
      </w:r>
      <w:r>
        <w:rPr>
          <w:lang w:val="fr-CH"/>
        </w:rPr>
        <w:t>communication</w:t>
      </w:r>
    </w:p>
    <w:p w:rsidR="00EF7732" w:rsidRPr="0096552C" w:rsidRDefault="00087281" w:rsidP="00087281">
      <w:pPr>
        <w:ind w:left="1134" w:hanging="1134"/>
        <w:rPr>
          <w:lang w:val="fr-CH"/>
        </w:rPr>
      </w:pPr>
      <w:r w:rsidRPr="00087281">
        <w:rPr>
          <w:lang w:val="fr-CH"/>
        </w:rPr>
        <w:t>•</w:t>
      </w:r>
      <w:r w:rsidR="00EF7732" w:rsidRPr="0096552C">
        <w:rPr>
          <w:rFonts w:hint="eastAsia"/>
          <w:lang w:val="fr-CH"/>
        </w:rPr>
        <w:tab/>
      </w:r>
      <w:bookmarkStart w:id="85" w:name="lt_pId826"/>
      <w:r w:rsidR="00EF7732" w:rsidRPr="00D959FA">
        <w:rPr>
          <w:lang w:val="fr-CH"/>
        </w:rPr>
        <w:t>CE 1</w:t>
      </w:r>
      <w:r w:rsidR="00EF7732">
        <w:rPr>
          <w:lang w:val="fr-CH"/>
        </w:rPr>
        <w:t>7</w:t>
      </w:r>
      <w:r w:rsidR="00EF7732" w:rsidRPr="00D959FA">
        <w:rPr>
          <w:lang w:val="fr-CH"/>
        </w:rPr>
        <w:t xml:space="preserve"> de l'UIT</w:t>
      </w:r>
      <w:r w:rsidR="00EF7732" w:rsidRPr="00D959FA">
        <w:rPr>
          <w:lang w:val="fr-CH"/>
        </w:rPr>
        <w:noBreakHyphen/>
        <w:t>T</w:t>
      </w:r>
      <w:r w:rsidR="00EF7732">
        <w:rPr>
          <w:lang w:val="fr-CH"/>
        </w:rPr>
        <w:t xml:space="preserve"> pour la confidentialité, la sécurité et </w:t>
      </w:r>
      <w:r w:rsidR="00EF7732" w:rsidRPr="0096552C">
        <w:rPr>
          <w:color w:val="000000"/>
          <w:lang w:val="fr-FR"/>
        </w:rPr>
        <w:t>la protection en ligne des enfants</w:t>
      </w:r>
      <w:bookmarkEnd w:id="85"/>
    </w:p>
    <w:p w:rsidR="00EF7732" w:rsidRPr="0096552C" w:rsidRDefault="00087281" w:rsidP="00EC00C6">
      <w:pPr>
        <w:rPr>
          <w:lang w:val="fr-FR"/>
        </w:rPr>
      </w:pPr>
      <w:r w:rsidRPr="00087281">
        <w:rPr>
          <w:lang w:val="fr-CH"/>
        </w:rPr>
        <w:t>•</w:t>
      </w:r>
      <w:r w:rsidR="00EF7732" w:rsidRPr="0096552C">
        <w:rPr>
          <w:rFonts w:hint="eastAsia"/>
          <w:lang w:val="fr-CH"/>
        </w:rPr>
        <w:tab/>
      </w:r>
      <w:bookmarkStart w:id="86" w:name="lt_pId828"/>
      <w:r w:rsidR="00EF7732" w:rsidRPr="00D959FA">
        <w:rPr>
          <w:lang w:val="fr-CH"/>
        </w:rPr>
        <w:t xml:space="preserve">CE </w:t>
      </w:r>
      <w:r w:rsidR="00EF7732">
        <w:rPr>
          <w:lang w:val="fr-CH"/>
        </w:rPr>
        <w:t>20</w:t>
      </w:r>
      <w:r w:rsidR="00EF7732" w:rsidRPr="00D959FA">
        <w:rPr>
          <w:lang w:val="fr-CH"/>
        </w:rPr>
        <w:t xml:space="preserve"> de l'UIT</w:t>
      </w:r>
      <w:r w:rsidR="00EF7732" w:rsidRPr="00D959FA">
        <w:rPr>
          <w:lang w:val="fr-CH"/>
        </w:rPr>
        <w:noBreakHyphen/>
        <w:t xml:space="preserve">T </w:t>
      </w:r>
      <w:r w:rsidR="00EF7732">
        <w:rPr>
          <w:lang w:val="fr-CH"/>
        </w:rPr>
        <w:t>pour</w:t>
      </w:r>
      <w:r w:rsidR="00EF7732" w:rsidRPr="0096552C">
        <w:rPr>
          <w:rFonts w:hint="eastAsia"/>
          <w:lang w:val="fr-CH"/>
        </w:rPr>
        <w:t xml:space="preserve"> </w:t>
      </w:r>
      <w:bookmarkEnd w:id="86"/>
      <w:r w:rsidR="00EC00C6">
        <w:rPr>
          <w:lang w:val="fr-CH"/>
        </w:rPr>
        <w:t>l</w:t>
      </w:r>
      <w:r w:rsidR="00EF7732" w:rsidRPr="0096552C">
        <w:rPr>
          <w:color w:val="000000"/>
          <w:lang w:val="fr-FR"/>
        </w:rPr>
        <w:t>'Internet des objets et les villes et communautés intelligentes</w:t>
      </w:r>
    </w:p>
    <w:p w:rsidR="00EF7732" w:rsidRPr="00D959FA" w:rsidRDefault="00087281" w:rsidP="00087281">
      <w:pPr>
        <w:rPr>
          <w:lang w:val="fr-CH"/>
        </w:rPr>
      </w:pPr>
      <w:r w:rsidRPr="00087281">
        <w:rPr>
          <w:lang w:val="fr-CH"/>
        </w:rPr>
        <w:t>•</w:t>
      </w:r>
      <w:r w:rsidR="00EF7732" w:rsidRPr="00D959FA">
        <w:rPr>
          <w:rFonts w:hint="eastAsia"/>
          <w:lang w:val="fr-CH"/>
        </w:rPr>
        <w:tab/>
      </w:r>
      <w:bookmarkStart w:id="87" w:name="lt_pId830"/>
      <w:r w:rsidR="00EF7732">
        <w:rPr>
          <w:lang w:val="fr-CH"/>
        </w:rPr>
        <w:t>GT</w:t>
      </w:r>
      <w:r w:rsidR="008821C0">
        <w:rPr>
          <w:lang w:val="fr-CH"/>
        </w:rPr>
        <w:t xml:space="preserve"> </w:t>
      </w:r>
      <w:r w:rsidR="00EF7732" w:rsidRPr="00D959FA">
        <w:rPr>
          <w:rFonts w:hint="eastAsia"/>
          <w:lang w:val="fr-CH"/>
        </w:rPr>
        <w:t>5A,</w:t>
      </w:r>
      <w:r w:rsidR="00EF7732" w:rsidRPr="00D959FA">
        <w:rPr>
          <w:lang w:val="fr-CH"/>
        </w:rPr>
        <w:t xml:space="preserve"> </w:t>
      </w:r>
      <w:r w:rsidR="00EF7732">
        <w:rPr>
          <w:lang w:val="fr-CH"/>
        </w:rPr>
        <w:t>CE</w:t>
      </w:r>
      <w:r w:rsidR="008821C0">
        <w:rPr>
          <w:lang w:val="fr-CH"/>
        </w:rPr>
        <w:t xml:space="preserve"> </w:t>
      </w:r>
      <w:r w:rsidR="00EF7732" w:rsidRPr="00D959FA">
        <w:rPr>
          <w:rFonts w:hint="eastAsia"/>
          <w:lang w:val="fr-CH"/>
        </w:rPr>
        <w:t>6</w:t>
      </w:r>
      <w:bookmarkEnd w:id="87"/>
      <w:r w:rsidR="00EF7732" w:rsidRPr="0096552C">
        <w:rPr>
          <w:lang w:val="fr-CH"/>
        </w:rPr>
        <w:t xml:space="preserve"> </w:t>
      </w:r>
      <w:r w:rsidR="00EF7732">
        <w:rPr>
          <w:lang w:val="fr-CH"/>
        </w:rPr>
        <w:t>de l'UIT</w:t>
      </w:r>
      <w:r w:rsidR="00EF7732">
        <w:rPr>
          <w:lang w:val="fr-CH"/>
        </w:rPr>
        <w:noBreakHyphen/>
        <w:t>R</w:t>
      </w:r>
    </w:p>
    <w:p w:rsidR="00EF7732" w:rsidRPr="00D959FA" w:rsidRDefault="00087281" w:rsidP="00087281">
      <w:pPr>
        <w:ind w:left="1134" w:hanging="1134"/>
        <w:rPr>
          <w:lang w:val="fr-CH"/>
        </w:rPr>
      </w:pPr>
      <w:r w:rsidRPr="00087281">
        <w:rPr>
          <w:lang w:val="fr-CH"/>
        </w:rPr>
        <w:t>•</w:t>
      </w:r>
      <w:r w:rsidR="00EF7732" w:rsidRPr="00D959FA">
        <w:rPr>
          <w:lang w:val="fr-CH"/>
        </w:rPr>
        <w:tab/>
        <w:t>CE 1 de l'UIT</w:t>
      </w:r>
      <w:r w:rsidR="00EF7732" w:rsidRPr="00D959FA">
        <w:rPr>
          <w:lang w:val="fr-CH"/>
        </w:rPr>
        <w:noBreakHyphen/>
        <w:t>D pour l'accès aux services de télécommunicatio</w:t>
      </w:r>
      <w:r>
        <w:rPr>
          <w:lang w:val="fr-CH"/>
        </w:rPr>
        <w:t>n par les personnes handicapées</w:t>
      </w:r>
    </w:p>
    <w:p w:rsidR="00EF7732" w:rsidRPr="00D959FA" w:rsidRDefault="00087281" w:rsidP="00087281">
      <w:pPr>
        <w:ind w:left="1134" w:hanging="1134"/>
        <w:rPr>
          <w:lang w:val="fr-CH"/>
        </w:rPr>
      </w:pPr>
      <w:r w:rsidRPr="00087281">
        <w:rPr>
          <w:lang w:val="fr-CH"/>
        </w:rPr>
        <w:t>•</w:t>
      </w:r>
      <w:r w:rsidR="00EF7732" w:rsidRPr="00D959FA">
        <w:rPr>
          <w:lang w:val="fr-CH"/>
        </w:rPr>
        <w:tab/>
        <w:t>CE 2 de l'UIT</w:t>
      </w:r>
      <w:r w:rsidR="00EF7732" w:rsidRPr="00D959FA">
        <w:rPr>
          <w:lang w:val="fr-CH"/>
        </w:rPr>
        <w:noBreakHyphen/>
        <w:t>D pour le développement et la gestion des services et des réseaux de télécommunicat</w:t>
      </w:r>
      <w:r>
        <w:rPr>
          <w:lang w:val="fr-CH"/>
        </w:rPr>
        <w:t>ion et des applications des TIC</w:t>
      </w:r>
    </w:p>
    <w:p w:rsidR="00EF7732" w:rsidRPr="0042453D" w:rsidRDefault="00EF7732" w:rsidP="00087281">
      <w:pPr>
        <w:pStyle w:val="headingb0"/>
        <w:rPr>
          <w:lang w:val="fr-FR"/>
        </w:rPr>
      </w:pPr>
      <w:r>
        <w:rPr>
          <w:lang w:val="fr-FR"/>
        </w:rPr>
        <w:t>Autres organes de l</w:t>
      </w:r>
      <w:r w:rsidR="00087281">
        <w:rPr>
          <w:lang w:val="fr-FR"/>
        </w:rPr>
        <w:t>'</w:t>
      </w:r>
      <w:r>
        <w:rPr>
          <w:lang w:val="fr-FR"/>
        </w:rPr>
        <w:t>UIT</w:t>
      </w:r>
      <w:r w:rsidR="00087281">
        <w:rPr>
          <w:lang w:val="fr-FR"/>
        </w:rPr>
        <w:t>:</w:t>
      </w:r>
    </w:p>
    <w:p w:rsidR="00EF7732" w:rsidRPr="0096552C" w:rsidRDefault="00087281" w:rsidP="00087281">
      <w:pPr>
        <w:ind w:left="1134" w:hanging="1134"/>
        <w:rPr>
          <w:lang w:val="fr-FR"/>
        </w:rPr>
      </w:pPr>
      <w:r w:rsidRPr="00087281">
        <w:rPr>
          <w:lang w:val="fr-CH"/>
        </w:rPr>
        <w:t>•</w:t>
      </w:r>
      <w:r w:rsidR="00EF7732" w:rsidRPr="0042453D">
        <w:rPr>
          <w:lang w:val="fr-FR"/>
        </w:rPr>
        <w:tab/>
      </w:r>
      <w:r w:rsidR="00EF7732" w:rsidRPr="0096552C">
        <w:rPr>
          <w:lang w:val="fr-FR"/>
        </w:rPr>
        <w:t>Activité conjointe de coordination sur l'accessibilité et les facteurs humains (JCA-AHF)</w:t>
      </w:r>
      <w:r w:rsidR="00EF7732">
        <w:rPr>
          <w:lang w:val="fr-FR"/>
        </w:rPr>
        <w:t xml:space="preserve"> de </w:t>
      </w:r>
      <w:bookmarkStart w:id="88" w:name="lt_pId837"/>
      <w:r w:rsidR="00EF7732">
        <w:rPr>
          <w:lang w:val="fr-FR"/>
        </w:rPr>
        <w:t>l</w:t>
      </w:r>
      <w:r w:rsidR="007312CB">
        <w:rPr>
          <w:lang w:val="fr-FR"/>
        </w:rPr>
        <w:t>'</w:t>
      </w:r>
      <w:r w:rsidR="00EF7732">
        <w:rPr>
          <w:rFonts w:hint="eastAsia"/>
          <w:lang w:val="fr-FR"/>
        </w:rPr>
        <w:t>UIT-T</w:t>
      </w:r>
      <w:bookmarkEnd w:id="88"/>
    </w:p>
    <w:p w:rsidR="00EF7732" w:rsidRPr="00D959FA" w:rsidRDefault="00087281" w:rsidP="00087281">
      <w:pPr>
        <w:rPr>
          <w:lang w:val="fr-CH"/>
        </w:rPr>
      </w:pPr>
      <w:r w:rsidRPr="00087281">
        <w:rPr>
          <w:lang w:val="fr-CH"/>
        </w:rPr>
        <w:t>•</w:t>
      </w:r>
      <w:r w:rsidR="00EF7732" w:rsidRPr="0042453D">
        <w:rPr>
          <w:lang w:val="fr-FR"/>
        </w:rPr>
        <w:tab/>
      </w:r>
      <w:bookmarkStart w:id="89" w:name="lt_pId839"/>
      <w:r w:rsidR="00EF7732" w:rsidRPr="0042453D">
        <w:rPr>
          <w:rFonts w:hint="eastAsia"/>
          <w:lang w:val="fr-FR"/>
        </w:rPr>
        <w:t>Initiatives</w:t>
      </w:r>
      <w:bookmarkEnd w:id="89"/>
      <w:r>
        <w:rPr>
          <w:lang w:val="fr-FR"/>
        </w:rPr>
        <w:t xml:space="preserve"> spéciales de l</w:t>
      </w:r>
      <w:r w:rsidR="007312CB">
        <w:rPr>
          <w:lang w:val="fr-FR"/>
        </w:rPr>
        <w:t>'</w:t>
      </w:r>
      <w:r>
        <w:rPr>
          <w:lang w:val="fr-FR"/>
        </w:rPr>
        <w:t>UIT-D</w:t>
      </w:r>
    </w:p>
    <w:p w:rsidR="00EF7732" w:rsidRDefault="00EF7732" w:rsidP="00087281">
      <w:pPr>
        <w:pStyle w:val="headingb0"/>
        <w:rPr>
          <w:lang w:val="fr-FR"/>
        </w:rPr>
      </w:pPr>
      <w:r w:rsidRPr="00D959FA">
        <w:rPr>
          <w:lang w:val="fr-FR"/>
        </w:rPr>
        <w:t>Autres organismes:</w:t>
      </w:r>
    </w:p>
    <w:p w:rsidR="00EF7732" w:rsidRPr="00D959FA" w:rsidRDefault="00087281" w:rsidP="00087281">
      <w:pPr>
        <w:rPr>
          <w:lang w:val="fr-CH"/>
        </w:rPr>
      </w:pPr>
      <w:r w:rsidRPr="00087281">
        <w:rPr>
          <w:lang w:val="fr-CH"/>
        </w:rPr>
        <w:t>•</w:t>
      </w:r>
      <w:r w:rsidR="00EF7732" w:rsidRPr="00D959FA">
        <w:rPr>
          <w:lang w:val="fr-CH"/>
        </w:rPr>
        <w:tab/>
        <w:t>IETF en général, et plus particulièrement ses groupes MMUSIC</w:t>
      </w:r>
      <w:r w:rsidR="007312CB">
        <w:rPr>
          <w:lang w:val="fr-CH"/>
        </w:rPr>
        <w:t>,</w:t>
      </w:r>
      <w:r w:rsidR="009105A1">
        <w:rPr>
          <w:lang w:val="fr-CH"/>
        </w:rPr>
        <w:t xml:space="preserve"> </w:t>
      </w:r>
      <w:proofErr w:type="spellStart"/>
      <w:r w:rsidR="00EF7732">
        <w:rPr>
          <w:lang w:val="fr-CH"/>
        </w:rPr>
        <w:t>WebRTC</w:t>
      </w:r>
      <w:proofErr w:type="spellEnd"/>
      <w:r w:rsidR="00EF7732">
        <w:rPr>
          <w:lang w:val="fr-CH"/>
        </w:rPr>
        <w:t xml:space="preserve"> </w:t>
      </w:r>
      <w:r>
        <w:rPr>
          <w:lang w:val="fr-CH"/>
        </w:rPr>
        <w:t>et AVT</w:t>
      </w:r>
    </w:p>
    <w:p w:rsidR="00EF7732" w:rsidRPr="00D959FA" w:rsidRDefault="00087281" w:rsidP="00087281">
      <w:pPr>
        <w:ind w:left="1134" w:hanging="1134"/>
        <w:rPr>
          <w:lang w:val="fr-CH"/>
        </w:rPr>
      </w:pPr>
      <w:r w:rsidRPr="00087281">
        <w:rPr>
          <w:lang w:val="fr-CH"/>
        </w:rPr>
        <w:t>•</w:t>
      </w:r>
      <w:r w:rsidR="00EF7732" w:rsidRPr="00D959FA">
        <w:rPr>
          <w:lang w:val="fr-CH"/>
        </w:rPr>
        <w:tab/>
        <w:t xml:space="preserve">3GPP et 3GPP2 pour l'inclusion de l'accessibilité dans les systèmes mobiles et la coordination des questions liées à la </w:t>
      </w:r>
      <w:proofErr w:type="spellStart"/>
      <w:r w:rsidR="00EF7732" w:rsidRPr="00D959FA">
        <w:rPr>
          <w:lang w:val="fr-CH"/>
        </w:rPr>
        <w:t>textopho</w:t>
      </w:r>
      <w:r>
        <w:rPr>
          <w:lang w:val="fr-CH"/>
        </w:rPr>
        <w:t>nie</w:t>
      </w:r>
      <w:proofErr w:type="spellEnd"/>
      <w:r>
        <w:rPr>
          <w:lang w:val="fr-CH"/>
        </w:rPr>
        <w:t xml:space="preserve"> et à la conversation totale</w:t>
      </w:r>
    </w:p>
    <w:p w:rsidR="00EF7732" w:rsidRPr="00D959FA" w:rsidRDefault="00087281" w:rsidP="00087281">
      <w:pPr>
        <w:rPr>
          <w:lang w:val="fr-CH"/>
        </w:rPr>
      </w:pPr>
      <w:r w:rsidRPr="00087281">
        <w:rPr>
          <w:lang w:val="fr-CH"/>
        </w:rPr>
        <w:t>•</w:t>
      </w:r>
      <w:r w:rsidR="00EF7732" w:rsidRPr="00D959FA">
        <w:rPr>
          <w:lang w:val="fr-CH"/>
        </w:rPr>
        <w:tab/>
        <w:t xml:space="preserve">ETSI, en particulier le groupe </w:t>
      </w:r>
      <w:r w:rsidR="00EF7732">
        <w:rPr>
          <w:lang w:val="fr-CH"/>
        </w:rPr>
        <w:t xml:space="preserve">TC </w:t>
      </w:r>
      <w:r>
        <w:rPr>
          <w:lang w:val="fr-CH"/>
        </w:rPr>
        <w:t>HF (facteurs humains)</w:t>
      </w:r>
    </w:p>
    <w:p w:rsidR="00EF7732" w:rsidRPr="006D353E" w:rsidRDefault="00087281" w:rsidP="00087281">
      <w:pPr>
        <w:rPr>
          <w:lang w:val="fr-FR"/>
        </w:rPr>
      </w:pPr>
      <w:r w:rsidRPr="00087281">
        <w:rPr>
          <w:lang w:val="fr-CH"/>
        </w:rPr>
        <w:lastRenderedPageBreak/>
        <w:t>•</w:t>
      </w:r>
      <w:r w:rsidR="00EF7732" w:rsidRPr="006D353E">
        <w:rPr>
          <w:lang w:val="fr-FR"/>
        </w:rPr>
        <w:tab/>
      </w:r>
      <w:bookmarkStart w:id="90" w:name="lt_pId848"/>
      <w:r w:rsidR="00EF7732" w:rsidRPr="006D353E">
        <w:rPr>
          <w:lang w:val="fr-FR"/>
        </w:rPr>
        <w:t>ISO/CEI</w:t>
      </w:r>
      <w:r w:rsidR="007312CB">
        <w:rPr>
          <w:lang w:val="fr-FR"/>
        </w:rPr>
        <w:t xml:space="preserve"> </w:t>
      </w:r>
      <w:r w:rsidR="00EF7732" w:rsidRPr="006D353E">
        <w:rPr>
          <w:lang w:val="fr-FR"/>
        </w:rPr>
        <w:t xml:space="preserve">JTC1 </w:t>
      </w:r>
      <w:r w:rsidR="00EF7732" w:rsidRPr="006D353E">
        <w:rPr>
          <w:rFonts w:hint="eastAsia"/>
          <w:lang w:val="fr-FR"/>
        </w:rPr>
        <w:t>SC35</w:t>
      </w:r>
      <w:r w:rsidR="00EF7732" w:rsidRPr="006D353E">
        <w:rPr>
          <w:lang w:val="fr-FR"/>
        </w:rPr>
        <w:t xml:space="preserve"> sur l</w:t>
      </w:r>
      <w:r w:rsidR="007312CB">
        <w:rPr>
          <w:lang w:val="fr-FR"/>
        </w:rPr>
        <w:t>'</w:t>
      </w:r>
      <w:r w:rsidR="00EF7732" w:rsidRPr="006D353E">
        <w:rPr>
          <w:lang w:val="fr-FR"/>
        </w:rPr>
        <w:t>accessibilité et les interfaces utilisat</w:t>
      </w:r>
      <w:r>
        <w:rPr>
          <w:lang w:val="fr-FR"/>
        </w:rPr>
        <w:t>eur</w:t>
      </w:r>
    </w:p>
    <w:bookmarkEnd w:id="90"/>
    <w:p w:rsidR="00EF7732" w:rsidRPr="006D353E" w:rsidRDefault="00087281" w:rsidP="00087281">
      <w:pPr>
        <w:rPr>
          <w:lang w:val="fr-FR"/>
        </w:rPr>
      </w:pPr>
      <w:r w:rsidRPr="00087281">
        <w:rPr>
          <w:lang w:val="fr-CH"/>
        </w:rPr>
        <w:t>•</w:t>
      </w:r>
      <w:r w:rsidR="00EF7732" w:rsidRPr="006D353E">
        <w:rPr>
          <w:rFonts w:hint="eastAsia"/>
          <w:lang w:val="fr-FR"/>
        </w:rPr>
        <w:tab/>
      </w:r>
      <w:bookmarkStart w:id="91" w:name="lt_pId850"/>
      <w:r w:rsidR="00EF7732">
        <w:rPr>
          <w:lang w:val="fr-FR"/>
        </w:rPr>
        <w:t xml:space="preserve">CEI </w:t>
      </w:r>
      <w:r w:rsidR="00EF7732" w:rsidRPr="006D353E">
        <w:rPr>
          <w:rFonts w:hint="eastAsia"/>
          <w:lang w:val="fr-FR"/>
        </w:rPr>
        <w:t xml:space="preserve">TC100 </w:t>
      </w:r>
      <w:r w:rsidR="00EF7732" w:rsidRPr="006D353E">
        <w:rPr>
          <w:lang w:val="fr-FR"/>
        </w:rPr>
        <w:t>sur l</w:t>
      </w:r>
      <w:r w:rsidR="007312CB">
        <w:rPr>
          <w:lang w:val="fr-FR"/>
        </w:rPr>
        <w:t>'</w:t>
      </w:r>
      <w:r w:rsidR="00EF7732" w:rsidRPr="006D353E">
        <w:rPr>
          <w:color w:val="000000"/>
          <w:lang w:val="fr-FR"/>
        </w:rPr>
        <w:t>assistance à l'autonomie</w:t>
      </w:r>
      <w:bookmarkEnd w:id="91"/>
    </w:p>
    <w:p w:rsidR="00EF7732" w:rsidRPr="006D353E" w:rsidRDefault="00087281" w:rsidP="00087281">
      <w:pPr>
        <w:rPr>
          <w:lang w:val="fr-FR"/>
        </w:rPr>
      </w:pPr>
      <w:r w:rsidRPr="00087281">
        <w:rPr>
          <w:lang w:val="fr-CH"/>
        </w:rPr>
        <w:t>•</w:t>
      </w:r>
      <w:r w:rsidR="00EF7732" w:rsidRPr="006D353E">
        <w:rPr>
          <w:rFonts w:hint="eastAsia"/>
          <w:lang w:val="fr-FR"/>
        </w:rPr>
        <w:tab/>
      </w:r>
      <w:bookmarkStart w:id="92" w:name="lt_pId852"/>
      <w:r w:rsidR="00EF7732" w:rsidRPr="006D353E">
        <w:rPr>
          <w:rFonts w:hint="eastAsia"/>
          <w:lang w:val="fr-FR"/>
        </w:rPr>
        <w:t xml:space="preserve">W3C </w:t>
      </w:r>
      <w:r w:rsidR="00EF7732" w:rsidRPr="006D353E">
        <w:rPr>
          <w:lang w:val="fr-FR"/>
        </w:rPr>
        <w:t>sur l</w:t>
      </w:r>
      <w:r w:rsidR="007312CB">
        <w:rPr>
          <w:lang w:val="fr-FR"/>
        </w:rPr>
        <w:t>'</w:t>
      </w:r>
      <w:r w:rsidR="00EF7732" w:rsidRPr="006D353E">
        <w:rPr>
          <w:lang w:val="fr-FR"/>
        </w:rPr>
        <w:t xml:space="preserve">accessibilité du </w:t>
      </w:r>
      <w:r>
        <w:rPr>
          <w:lang w:val="fr-FR"/>
        </w:rPr>
        <w:t>w</w:t>
      </w:r>
      <w:r w:rsidR="00EF7732" w:rsidRPr="006D353E">
        <w:rPr>
          <w:rFonts w:hint="eastAsia"/>
          <w:lang w:val="fr-FR"/>
        </w:rPr>
        <w:t>eb</w:t>
      </w:r>
      <w:bookmarkEnd w:id="92"/>
    </w:p>
    <w:p w:rsidR="00EF7732" w:rsidRPr="006D353E" w:rsidRDefault="00087281" w:rsidP="00087281">
      <w:pPr>
        <w:rPr>
          <w:lang w:val="fr-FR"/>
        </w:rPr>
      </w:pPr>
      <w:r w:rsidRPr="00087281">
        <w:rPr>
          <w:lang w:val="fr-CH"/>
        </w:rPr>
        <w:t>•</w:t>
      </w:r>
      <w:r w:rsidR="00EF7732" w:rsidRPr="006D353E">
        <w:rPr>
          <w:lang w:val="fr-FR"/>
        </w:rPr>
        <w:tab/>
      </w:r>
      <w:bookmarkStart w:id="93" w:name="lt_pId854"/>
      <w:r w:rsidR="00EF7732" w:rsidRPr="006D353E">
        <w:rPr>
          <w:lang w:val="fr-FR"/>
        </w:rPr>
        <w:t xml:space="preserve">Organisations </w:t>
      </w:r>
      <w:r w:rsidR="009105A1" w:rsidRPr="006D353E">
        <w:rPr>
          <w:lang w:val="fr-FR"/>
        </w:rPr>
        <w:t>régionales</w:t>
      </w:r>
      <w:r w:rsidR="00EC00C6">
        <w:rPr>
          <w:lang w:val="fr-FR"/>
        </w:rPr>
        <w:t>,</w:t>
      </w:r>
      <w:r w:rsidR="00EF7732" w:rsidRPr="006D353E">
        <w:rPr>
          <w:lang w:val="fr-FR"/>
        </w:rPr>
        <w:t xml:space="preserve"> </w:t>
      </w:r>
      <w:r w:rsidR="009105A1" w:rsidRPr="006D353E">
        <w:rPr>
          <w:lang w:val="fr-FR"/>
        </w:rPr>
        <w:t>telles</w:t>
      </w:r>
      <w:r w:rsidR="00EF7732" w:rsidRPr="006D353E">
        <w:rPr>
          <w:lang w:val="fr-FR"/>
        </w:rPr>
        <w:t xml:space="preserve"> que la</w:t>
      </w:r>
      <w:r w:rsidR="007312CB">
        <w:rPr>
          <w:lang w:val="fr-FR"/>
        </w:rPr>
        <w:t xml:space="preserve"> </w:t>
      </w:r>
      <w:bookmarkEnd w:id="93"/>
      <w:proofErr w:type="spellStart"/>
      <w:r w:rsidR="00EF7732" w:rsidRPr="006D353E">
        <w:rPr>
          <w:color w:val="000000"/>
          <w:lang w:val="fr-FR"/>
        </w:rPr>
        <w:t>Télécommunauté</w:t>
      </w:r>
      <w:proofErr w:type="spellEnd"/>
      <w:r w:rsidR="00EF7732" w:rsidRPr="006D353E">
        <w:rPr>
          <w:color w:val="000000"/>
          <w:lang w:val="fr-FR"/>
        </w:rPr>
        <w:t xml:space="preserve"> Asie-Pacifique</w:t>
      </w:r>
    </w:p>
    <w:p w:rsidR="00EF7732" w:rsidRPr="00D959FA" w:rsidRDefault="00087281" w:rsidP="00087281">
      <w:pPr>
        <w:rPr>
          <w:lang w:val="fr-CH"/>
        </w:rPr>
      </w:pPr>
      <w:r w:rsidRPr="00087281">
        <w:rPr>
          <w:lang w:val="fr-CH"/>
        </w:rPr>
        <w:t>•</w:t>
      </w:r>
      <w:r w:rsidR="00EF7732" w:rsidRPr="00D959FA">
        <w:rPr>
          <w:lang w:val="fr-CH"/>
        </w:rPr>
        <w:tab/>
        <w:t>G3ict (Initiative mo</w:t>
      </w:r>
      <w:r>
        <w:rPr>
          <w:lang w:val="fr-CH"/>
        </w:rPr>
        <w:t>ndiale pour des TIC inclusives)</w:t>
      </w:r>
    </w:p>
    <w:p w:rsidR="00EF7732" w:rsidRPr="00D959FA" w:rsidRDefault="00087281" w:rsidP="00087281">
      <w:pPr>
        <w:rPr>
          <w:lang w:val="fr-CH"/>
        </w:rPr>
      </w:pPr>
      <w:r w:rsidRPr="00087281">
        <w:rPr>
          <w:lang w:val="fr-CH"/>
        </w:rPr>
        <w:t>•</w:t>
      </w:r>
      <w:r w:rsidR="00EF7732" w:rsidRPr="00D959FA">
        <w:rPr>
          <w:lang w:val="fr-CH"/>
        </w:rPr>
        <w:tab/>
        <w:t>Forum s</w:t>
      </w:r>
      <w:r>
        <w:rPr>
          <w:lang w:val="fr-CH"/>
        </w:rPr>
        <w:t>ur la gouvernance de l'Internet</w:t>
      </w:r>
    </w:p>
    <w:p w:rsidR="00EF7732" w:rsidRPr="00EF7732" w:rsidRDefault="00087281" w:rsidP="00087281">
      <w:pPr>
        <w:rPr>
          <w:lang w:val="fr-CH"/>
        </w:rPr>
      </w:pPr>
      <w:r w:rsidRPr="00087281">
        <w:rPr>
          <w:lang w:val="fr-CH"/>
        </w:rPr>
        <w:t>•</w:t>
      </w:r>
      <w:r w:rsidR="00EF7732" w:rsidRPr="00EF7732">
        <w:rPr>
          <w:rFonts w:hint="eastAsia"/>
          <w:lang w:val="fr-CH"/>
        </w:rPr>
        <w:tab/>
      </w:r>
      <w:bookmarkStart w:id="94" w:name="lt_pId860"/>
      <w:r w:rsidR="00EF7732" w:rsidRPr="00EF7732">
        <w:rPr>
          <w:lang w:val="fr-CH"/>
        </w:rPr>
        <w:t>OMS,</w:t>
      </w:r>
      <w:r>
        <w:rPr>
          <w:lang w:val="fr-CH"/>
        </w:rPr>
        <w:t xml:space="preserve"> </w:t>
      </w:r>
      <w:r w:rsidR="00EF7732" w:rsidRPr="00EF7732">
        <w:rPr>
          <w:lang w:val="fr-CH"/>
        </w:rPr>
        <w:t>OMPI</w:t>
      </w:r>
    </w:p>
    <w:bookmarkEnd w:id="94"/>
    <w:p w:rsidR="00EF7732" w:rsidRPr="006D353E" w:rsidRDefault="00087281" w:rsidP="008821C0">
      <w:pPr>
        <w:ind w:left="1134" w:hanging="1134"/>
        <w:rPr>
          <w:lang w:val="fr-FR"/>
        </w:rPr>
      </w:pPr>
      <w:r w:rsidRPr="00087281">
        <w:rPr>
          <w:lang w:val="fr-CH"/>
        </w:rPr>
        <w:t>•</w:t>
      </w:r>
      <w:r w:rsidR="00EF7732" w:rsidRPr="006D353E">
        <w:rPr>
          <w:rFonts w:hint="eastAsia"/>
          <w:lang w:val="fr-FR"/>
        </w:rPr>
        <w:tab/>
      </w:r>
      <w:bookmarkStart w:id="95" w:name="lt_pId862"/>
      <w:r w:rsidRPr="006D353E">
        <w:rPr>
          <w:color w:val="000000"/>
          <w:lang w:val="fr-FR"/>
        </w:rPr>
        <w:t>O</w:t>
      </w:r>
      <w:r w:rsidR="00EF7732" w:rsidRPr="006D353E">
        <w:rPr>
          <w:color w:val="000000"/>
          <w:lang w:val="fr-FR"/>
        </w:rPr>
        <w:t>rganisations de handicapés, notamment</w:t>
      </w:r>
      <w:r w:rsidR="00EF7732" w:rsidRPr="006D353E">
        <w:rPr>
          <w:lang w:val="fr-FR"/>
        </w:rPr>
        <w:t xml:space="preserve"> </w:t>
      </w:r>
      <w:r w:rsidR="00EF7732" w:rsidRPr="006D353E">
        <w:rPr>
          <w:color w:val="000000"/>
          <w:lang w:val="fr-FR"/>
        </w:rPr>
        <w:t>la Fédération mondiale des sourds (WFD), l'Union mondiale des aveugles</w:t>
      </w:r>
      <w:r w:rsidR="00EF7732" w:rsidRPr="006D353E">
        <w:rPr>
          <w:rFonts w:hint="eastAsia"/>
          <w:lang w:val="fr-FR"/>
        </w:rPr>
        <w:t xml:space="preserve"> (WBU)</w:t>
      </w:r>
      <w:r w:rsidR="00EF7732" w:rsidRPr="006D353E">
        <w:rPr>
          <w:lang w:val="fr-FR"/>
        </w:rPr>
        <w:t>,</w:t>
      </w:r>
      <w:r w:rsidR="007312CB">
        <w:rPr>
          <w:lang w:val="fr-FR"/>
        </w:rPr>
        <w:t xml:space="preserve"> </w:t>
      </w:r>
      <w:r w:rsidR="00EF7732">
        <w:rPr>
          <w:lang w:val="fr-FR"/>
        </w:rPr>
        <w:t xml:space="preserve">la </w:t>
      </w:r>
      <w:r w:rsidR="00EF7732" w:rsidRPr="006D353E">
        <w:rPr>
          <w:rFonts w:hint="eastAsia"/>
          <w:lang w:val="fr-FR"/>
        </w:rPr>
        <w:t>F</w:t>
      </w:r>
      <w:r w:rsidR="009105A1">
        <w:rPr>
          <w:lang w:val="fr-FR"/>
        </w:rPr>
        <w:t>é</w:t>
      </w:r>
      <w:r w:rsidR="00EF7732" w:rsidRPr="006D353E">
        <w:rPr>
          <w:rFonts w:hint="eastAsia"/>
          <w:lang w:val="fr-FR"/>
        </w:rPr>
        <w:t>d</w:t>
      </w:r>
      <w:r w:rsidR="009105A1">
        <w:rPr>
          <w:lang w:val="fr-FR"/>
        </w:rPr>
        <w:t>é</w:t>
      </w:r>
      <w:r w:rsidR="00EF7732" w:rsidRPr="006D353E">
        <w:rPr>
          <w:rFonts w:hint="eastAsia"/>
          <w:lang w:val="fr-FR"/>
        </w:rPr>
        <w:t xml:space="preserve">ration </w:t>
      </w:r>
      <w:r w:rsidR="00EF7732" w:rsidRPr="006D353E">
        <w:rPr>
          <w:lang w:val="fr-FR"/>
        </w:rPr>
        <w:t>internationale des personnes sourdes et malentendantes</w:t>
      </w:r>
      <w:r w:rsidR="007312CB">
        <w:rPr>
          <w:rFonts w:hint="eastAsia"/>
          <w:lang w:val="fr-FR"/>
        </w:rPr>
        <w:t xml:space="preserve"> </w:t>
      </w:r>
      <w:r w:rsidR="00EF7732" w:rsidRPr="006D353E">
        <w:rPr>
          <w:rFonts w:hint="eastAsia"/>
          <w:lang w:val="fr-FR"/>
        </w:rPr>
        <w:t>(IFHOH)</w:t>
      </w:r>
      <w:r w:rsidR="00EF7732" w:rsidRPr="006D353E">
        <w:rPr>
          <w:lang w:val="fr-FR"/>
        </w:rPr>
        <w:t xml:space="preserve"> </w:t>
      </w:r>
      <w:r w:rsidR="00EF7732">
        <w:rPr>
          <w:lang w:val="fr-FR"/>
        </w:rPr>
        <w:t xml:space="preserve">et </w:t>
      </w:r>
      <w:proofErr w:type="spellStart"/>
      <w:r w:rsidR="00EF7732" w:rsidRPr="006D353E">
        <w:rPr>
          <w:lang w:val="fr-FR"/>
        </w:rPr>
        <w:t>D</w:t>
      </w:r>
      <w:r w:rsidR="00EF7732" w:rsidRPr="006D353E">
        <w:rPr>
          <w:rFonts w:hint="eastAsia"/>
          <w:lang w:val="fr-FR"/>
        </w:rPr>
        <w:t>isabled</w:t>
      </w:r>
      <w:proofErr w:type="spellEnd"/>
      <w:r w:rsidR="00EF7732" w:rsidRPr="006D353E">
        <w:rPr>
          <w:rFonts w:hint="eastAsia"/>
          <w:lang w:val="fr-FR"/>
        </w:rPr>
        <w:t xml:space="preserve"> </w:t>
      </w:r>
      <w:proofErr w:type="spellStart"/>
      <w:r w:rsidR="00EF7732" w:rsidRPr="006D353E">
        <w:rPr>
          <w:rFonts w:hint="eastAsia"/>
          <w:lang w:val="fr-FR"/>
        </w:rPr>
        <w:t>People</w:t>
      </w:r>
      <w:r w:rsidR="00EF7732" w:rsidRPr="006D353E">
        <w:rPr>
          <w:lang w:val="fr-FR"/>
        </w:rPr>
        <w:t>'</w:t>
      </w:r>
      <w:r w:rsidR="00EF7732" w:rsidRPr="006D353E">
        <w:rPr>
          <w:rFonts w:hint="eastAsia"/>
          <w:lang w:val="fr-FR"/>
        </w:rPr>
        <w:t>s</w:t>
      </w:r>
      <w:proofErr w:type="spellEnd"/>
      <w:r w:rsidR="00EF7732" w:rsidRPr="006D353E">
        <w:rPr>
          <w:rFonts w:hint="eastAsia"/>
          <w:lang w:val="fr-FR"/>
        </w:rPr>
        <w:t xml:space="preserve"> International (DPI)</w:t>
      </w:r>
      <w:bookmarkEnd w:id="95"/>
    </w:p>
    <w:p w:rsidR="00EF7732" w:rsidRPr="006D353E" w:rsidRDefault="00EF7732" w:rsidP="00EF7732">
      <w:pPr>
        <w:tabs>
          <w:tab w:val="clear" w:pos="1134"/>
          <w:tab w:val="clear" w:pos="1871"/>
          <w:tab w:val="clear" w:pos="2268"/>
        </w:tabs>
        <w:overflowPunct/>
        <w:autoSpaceDE/>
        <w:autoSpaceDN/>
        <w:adjustRightInd/>
        <w:spacing w:before="0"/>
        <w:textAlignment w:val="auto"/>
        <w:rPr>
          <w:lang w:val="fr-FR"/>
        </w:rPr>
      </w:pPr>
      <w:r w:rsidRPr="006D353E">
        <w:rPr>
          <w:lang w:val="fr-FR"/>
        </w:rPr>
        <w:br w:type="page"/>
      </w:r>
    </w:p>
    <w:p w:rsidR="00EF7732" w:rsidRPr="000304DD" w:rsidRDefault="00EF7732" w:rsidP="00EF7732">
      <w:pPr>
        <w:pStyle w:val="QuestionNo"/>
        <w:rPr>
          <w:lang w:val="fr-CH"/>
        </w:rPr>
      </w:pPr>
      <w:bookmarkStart w:id="96" w:name="lt_pId863"/>
      <w:r>
        <w:rPr>
          <w:lang w:val="fr-CH"/>
        </w:rPr>
        <w:lastRenderedPageBreak/>
        <w:t xml:space="preserve">PROJET DE </w:t>
      </w:r>
      <w:r w:rsidRPr="000304DD">
        <w:rPr>
          <w:lang w:val="fr-CH"/>
        </w:rPr>
        <w:t>Question H/16</w:t>
      </w:r>
      <w:bookmarkEnd w:id="96"/>
    </w:p>
    <w:p w:rsidR="00EF7732" w:rsidRPr="000304DD" w:rsidRDefault="00EF7732" w:rsidP="00EF7732">
      <w:pPr>
        <w:pStyle w:val="Questiontitle"/>
        <w:rPr>
          <w:lang w:val="fr-CH"/>
        </w:rPr>
      </w:pPr>
      <w:r w:rsidRPr="000304DD">
        <w:rPr>
          <w:lang w:val="fr-CH"/>
        </w:rPr>
        <w:t xml:space="preserve">Plate-forme de passerelle de véhicule pour les services </w:t>
      </w:r>
      <w:r>
        <w:rPr>
          <w:lang w:val="fr-CH"/>
        </w:rPr>
        <w:br/>
      </w:r>
      <w:r w:rsidRPr="000304DD">
        <w:rPr>
          <w:lang w:val="fr-CH"/>
        </w:rPr>
        <w:t>et applications de télécommunication/ITS</w:t>
      </w:r>
    </w:p>
    <w:p w:rsidR="00EF7732" w:rsidRPr="000304DD" w:rsidRDefault="00EF7732" w:rsidP="00EF7732">
      <w:pPr>
        <w:rPr>
          <w:lang w:val="fr-CH"/>
        </w:rPr>
      </w:pPr>
      <w:bookmarkStart w:id="97" w:name="_Toc326831554"/>
      <w:r w:rsidRPr="000304DD">
        <w:rPr>
          <w:lang w:val="fr-CH"/>
        </w:rPr>
        <w:t>(Suite de la Question 27/16)</w:t>
      </w:r>
      <w:bookmarkEnd w:id="97"/>
    </w:p>
    <w:p w:rsidR="00EF7732" w:rsidRPr="000304DD" w:rsidRDefault="00EF7732" w:rsidP="00087281">
      <w:pPr>
        <w:pStyle w:val="Heading3"/>
        <w:rPr>
          <w:lang w:val="fr-CH"/>
        </w:rPr>
      </w:pPr>
      <w:r>
        <w:rPr>
          <w:lang w:val="fr-CH"/>
        </w:rPr>
        <w:t>H.1</w:t>
      </w:r>
      <w:r>
        <w:rPr>
          <w:lang w:val="fr-CH"/>
        </w:rPr>
        <w:tab/>
        <w:t>Motifs</w:t>
      </w:r>
    </w:p>
    <w:p w:rsidR="00EF7732" w:rsidRPr="00475C6D" w:rsidRDefault="00EF7732" w:rsidP="008821C0">
      <w:pPr>
        <w:rPr>
          <w:lang w:val="fr-CH"/>
        </w:rPr>
      </w:pPr>
      <w:r w:rsidRPr="00475C6D">
        <w:rPr>
          <w:lang w:val="fr-CH"/>
        </w:rPr>
        <w:t xml:space="preserve">Les informations dans un véhicule obtenues à partir de dispositifs électroniques faisant partie d'un réseau interne au véhicule sont essentielles pour les services et applications de </w:t>
      </w:r>
      <w:r w:rsidRPr="00475C6D">
        <w:rPr>
          <w:rFonts w:eastAsia="한양신명조"/>
          <w:lang w:val="fr-CH"/>
        </w:rPr>
        <w:t xml:space="preserve">télécommunication/système de transport intelligent (ITS, </w:t>
      </w:r>
      <w:r w:rsidRPr="00475C6D">
        <w:rPr>
          <w:rFonts w:eastAsia="한양신명조"/>
          <w:i/>
          <w:iCs/>
          <w:lang w:val="fr-CH"/>
        </w:rPr>
        <w:t>intelligent transportation system</w:t>
      </w:r>
      <w:r w:rsidRPr="00475C6D">
        <w:rPr>
          <w:rFonts w:eastAsia="한양신명조"/>
          <w:lang w:val="fr-CH"/>
        </w:rPr>
        <w:t>) et pour des</w:t>
      </w:r>
      <w:r>
        <w:rPr>
          <w:rFonts w:eastAsia="한양신명조"/>
          <w:lang w:val="fr-CH"/>
        </w:rPr>
        <w:t xml:space="preserve"> secteurs</w:t>
      </w:r>
      <w:r w:rsidR="007312CB">
        <w:rPr>
          <w:rFonts w:eastAsia="한양신명조"/>
          <w:lang w:val="fr-CH"/>
        </w:rPr>
        <w:t xml:space="preserve"> </w:t>
      </w:r>
      <w:r w:rsidRPr="00475C6D">
        <w:rPr>
          <w:rFonts w:eastAsia="한양신명조"/>
          <w:lang w:val="fr-CH"/>
        </w:rPr>
        <w:t>connexes (assurance</w:t>
      </w:r>
      <w:r>
        <w:rPr>
          <w:rFonts w:eastAsia="한양신명조"/>
          <w:lang w:val="fr-CH"/>
        </w:rPr>
        <w:t>s</w:t>
      </w:r>
      <w:r w:rsidRPr="00475C6D">
        <w:rPr>
          <w:rFonts w:eastAsia="한양신명조"/>
          <w:lang w:val="fr-CH"/>
        </w:rPr>
        <w:t xml:space="preserve">, flotte, etc.), </w:t>
      </w:r>
      <w:r>
        <w:rPr>
          <w:rFonts w:eastAsia="한양신명조"/>
          <w:lang w:val="fr-CH"/>
        </w:rPr>
        <w:t>y compris</w:t>
      </w:r>
      <w:r w:rsidR="007312CB">
        <w:rPr>
          <w:rFonts w:eastAsia="한양신명조"/>
          <w:lang w:val="fr-CH"/>
        </w:rPr>
        <w:t xml:space="preserve"> </w:t>
      </w:r>
      <w:r w:rsidRPr="00475C6D">
        <w:rPr>
          <w:rFonts w:eastAsia="한양신명조"/>
          <w:lang w:val="fr-CH"/>
        </w:rPr>
        <w:t xml:space="preserve">pour les télécommunications d'urgence. Dans ces services centrés sur le véhicule, </w:t>
      </w:r>
      <w:r>
        <w:rPr>
          <w:rFonts w:eastAsia="한양신명조"/>
          <w:lang w:val="fr-CH"/>
        </w:rPr>
        <w:t>une grande diversité d</w:t>
      </w:r>
      <w:r w:rsidR="007312CB">
        <w:rPr>
          <w:rFonts w:eastAsia="한양신명조"/>
          <w:lang w:val="fr-CH"/>
        </w:rPr>
        <w:t>'</w:t>
      </w:r>
      <w:r w:rsidRPr="00475C6D">
        <w:rPr>
          <w:rFonts w:eastAsia="한양신명조"/>
          <w:lang w:val="fr-CH"/>
        </w:rPr>
        <w:t xml:space="preserve">applications peuvent être proposées, et on estime que les informations dans le véhicule jouent un rôle important dans la chaîne de valeur des systèmes de télécommunication/ITS. Actuellement, les modalités d'extraction des </w:t>
      </w:r>
      <w:r w:rsidRPr="00475C6D">
        <w:rPr>
          <w:lang w:val="fr-CH"/>
        </w:rPr>
        <w:t>informations</w:t>
      </w:r>
      <w:r>
        <w:rPr>
          <w:lang w:val="fr-CH"/>
        </w:rPr>
        <w:t xml:space="preserve"> dans le véhicule dépendent du constructeur</w:t>
      </w:r>
      <w:r w:rsidRPr="00475C6D">
        <w:rPr>
          <w:lang w:val="fr-CH"/>
        </w:rPr>
        <w:t>, du type de modèle et du type de bus de données. Quelques organisations de normalisation élaborent actuellement des spécifications connexes sur des sujets relevant de leur compétence.</w:t>
      </w:r>
    </w:p>
    <w:p w:rsidR="00EF7732" w:rsidRPr="00475C6D" w:rsidRDefault="00EF7732" w:rsidP="00EF7732">
      <w:pPr>
        <w:rPr>
          <w:lang w:val="fr-CH"/>
        </w:rPr>
      </w:pPr>
      <w:r w:rsidRPr="00475C6D">
        <w:rPr>
          <w:lang w:val="fr-CH"/>
        </w:rPr>
        <w:t xml:space="preserve">Par ailleurs, compte tenu de l'importance et </w:t>
      </w:r>
      <w:r>
        <w:rPr>
          <w:lang w:val="fr-CH"/>
        </w:rPr>
        <w:t>du caractère urgent</w:t>
      </w:r>
      <w:r w:rsidR="007312CB">
        <w:rPr>
          <w:lang w:val="fr-CH"/>
        </w:rPr>
        <w:t xml:space="preserve"> </w:t>
      </w:r>
      <w:r w:rsidRPr="00475C6D">
        <w:rPr>
          <w:lang w:val="fr-CH"/>
        </w:rPr>
        <w:t>des questions relatives au</w:t>
      </w:r>
      <w:r>
        <w:rPr>
          <w:lang w:val="fr-CH"/>
        </w:rPr>
        <w:t>x</w:t>
      </w:r>
      <w:r w:rsidRPr="00475C6D">
        <w:rPr>
          <w:lang w:val="fr-CH"/>
        </w:rPr>
        <w:t xml:space="preserve"> changement</w:t>
      </w:r>
      <w:r>
        <w:rPr>
          <w:lang w:val="fr-CH"/>
        </w:rPr>
        <w:t>s</w:t>
      </w:r>
      <w:r w:rsidRPr="00475C6D">
        <w:rPr>
          <w:lang w:val="fr-CH"/>
        </w:rPr>
        <w:t xml:space="preserve"> climatique</w:t>
      </w:r>
      <w:r>
        <w:rPr>
          <w:lang w:val="fr-CH"/>
        </w:rPr>
        <w:t>s</w:t>
      </w:r>
      <w:r w:rsidRPr="00475C6D">
        <w:rPr>
          <w:lang w:val="fr-CH"/>
        </w:rPr>
        <w:t xml:space="preserve"> et à la sécurité routière, l'UIT </w:t>
      </w:r>
      <w:r w:rsidRPr="00475C6D">
        <w:rPr>
          <w:szCs w:val="24"/>
          <w:lang w:val="fr-CH"/>
        </w:rPr>
        <w:t xml:space="preserve">devrait participer activement aux travaux dans le domaine des systèmes </w:t>
      </w:r>
      <w:r w:rsidRPr="00475C6D">
        <w:rPr>
          <w:bCs/>
          <w:szCs w:val="24"/>
          <w:lang w:val="fr-CH"/>
        </w:rPr>
        <w:t>ITS</w:t>
      </w:r>
      <w:r w:rsidRPr="00475C6D">
        <w:rPr>
          <w:szCs w:val="24"/>
          <w:lang w:val="fr-CH"/>
        </w:rPr>
        <w:t xml:space="preserve">, afin de </w:t>
      </w:r>
      <w:r>
        <w:rPr>
          <w:szCs w:val="24"/>
          <w:lang w:val="fr-CH"/>
        </w:rPr>
        <w:t>contribuer à la réduction des</w:t>
      </w:r>
      <w:r w:rsidR="007312CB">
        <w:rPr>
          <w:szCs w:val="24"/>
          <w:lang w:val="fr-CH"/>
        </w:rPr>
        <w:t xml:space="preserve"> </w:t>
      </w:r>
      <w:r w:rsidRPr="00475C6D">
        <w:rPr>
          <w:szCs w:val="24"/>
          <w:lang w:val="fr-CH"/>
        </w:rPr>
        <w:t>émissions de carbone, par exemple en réduisant</w:t>
      </w:r>
      <w:r w:rsidR="007312CB">
        <w:rPr>
          <w:szCs w:val="24"/>
          <w:lang w:val="fr-CH"/>
        </w:rPr>
        <w:t xml:space="preserve"> </w:t>
      </w:r>
      <w:r>
        <w:rPr>
          <w:szCs w:val="24"/>
          <w:lang w:val="fr-CH"/>
        </w:rPr>
        <w:t>l</w:t>
      </w:r>
      <w:r w:rsidR="007312CB">
        <w:rPr>
          <w:szCs w:val="24"/>
          <w:lang w:val="fr-CH"/>
        </w:rPr>
        <w:t>'</w:t>
      </w:r>
      <w:r>
        <w:rPr>
          <w:szCs w:val="24"/>
          <w:lang w:val="fr-CH"/>
        </w:rPr>
        <w:t>encombrement</w:t>
      </w:r>
      <w:r w:rsidRPr="00475C6D">
        <w:rPr>
          <w:szCs w:val="24"/>
          <w:lang w:val="fr-CH"/>
        </w:rPr>
        <w:t>. Des services centrés sur le véhicule</w:t>
      </w:r>
      <w:r w:rsidR="007312CB">
        <w:rPr>
          <w:szCs w:val="24"/>
          <w:lang w:val="fr-CH"/>
        </w:rPr>
        <w:t xml:space="preserve"> </w:t>
      </w:r>
      <w:r w:rsidRPr="00475C6D">
        <w:rPr>
          <w:szCs w:val="24"/>
          <w:lang w:val="fr-CH"/>
        </w:rPr>
        <w:t xml:space="preserve">mis en </w:t>
      </w:r>
      <w:proofErr w:type="spellStart"/>
      <w:r w:rsidRPr="00475C6D">
        <w:rPr>
          <w:szCs w:val="24"/>
          <w:lang w:val="fr-CH"/>
        </w:rPr>
        <w:t>oeuvre</w:t>
      </w:r>
      <w:proofErr w:type="spellEnd"/>
      <w:r w:rsidRPr="00475C6D">
        <w:rPr>
          <w:szCs w:val="24"/>
          <w:lang w:val="fr-CH"/>
        </w:rPr>
        <w:t xml:space="preserve"> sur la base de normes mondiales devraient con</w:t>
      </w:r>
      <w:r>
        <w:rPr>
          <w:szCs w:val="24"/>
          <w:lang w:val="fr-CH"/>
        </w:rPr>
        <w:t>tribuer à atténuer les effets des</w:t>
      </w:r>
      <w:r w:rsidRPr="00475C6D">
        <w:rPr>
          <w:szCs w:val="24"/>
          <w:lang w:val="fr-CH"/>
        </w:rPr>
        <w:t xml:space="preserve"> changement</w:t>
      </w:r>
      <w:r>
        <w:rPr>
          <w:szCs w:val="24"/>
          <w:lang w:val="fr-CH"/>
        </w:rPr>
        <w:t>s</w:t>
      </w:r>
      <w:r w:rsidRPr="00475C6D">
        <w:rPr>
          <w:szCs w:val="24"/>
          <w:lang w:val="fr-CH"/>
        </w:rPr>
        <w:t xml:space="preserve"> climatique</w:t>
      </w:r>
      <w:r>
        <w:rPr>
          <w:szCs w:val="24"/>
          <w:lang w:val="fr-CH"/>
        </w:rPr>
        <w:t>s et à améliorer la sécurité routière</w:t>
      </w:r>
      <w:r w:rsidR="00055C48">
        <w:rPr>
          <w:szCs w:val="24"/>
          <w:lang w:val="fr-CH"/>
        </w:rPr>
        <w:t>.</w:t>
      </w:r>
    </w:p>
    <w:p w:rsidR="00EF7732" w:rsidRPr="00475C6D" w:rsidRDefault="00EF7732" w:rsidP="00EF7732">
      <w:pPr>
        <w:rPr>
          <w:lang w:val="fr-CH"/>
        </w:rPr>
      </w:pPr>
      <w:r w:rsidRPr="00475C6D">
        <w:rPr>
          <w:lang w:val="fr-CH"/>
        </w:rPr>
        <w:t xml:space="preserve">Les passerelles de véhicule sont destinées à </w:t>
      </w:r>
      <w:r>
        <w:rPr>
          <w:lang w:val="fr-CH"/>
        </w:rPr>
        <w:t>assurer et à permettre</w:t>
      </w:r>
      <w:r w:rsidR="007312CB">
        <w:rPr>
          <w:lang w:val="fr-CH"/>
        </w:rPr>
        <w:t xml:space="preserve"> </w:t>
      </w:r>
      <w:r>
        <w:rPr>
          <w:lang w:val="fr-CH"/>
        </w:rPr>
        <w:t>d</w:t>
      </w:r>
      <w:r w:rsidRPr="00475C6D">
        <w:rPr>
          <w:lang w:val="fr-CH"/>
        </w:rPr>
        <w:t xml:space="preserve">es télécommunications dans l'environnement de réseau à la fois à l'intérieur de la voiture et avec l'extérieur (de véhicule à véhicule et de véhicule à infrastructure). </w:t>
      </w:r>
      <w:r>
        <w:rPr>
          <w:lang w:val="fr-CH"/>
        </w:rPr>
        <w:t>Dans ce contexte,</w:t>
      </w:r>
      <w:r w:rsidR="007312CB">
        <w:rPr>
          <w:lang w:val="fr-CH"/>
        </w:rPr>
        <w:t xml:space="preserve"> </w:t>
      </w:r>
      <w:r>
        <w:rPr>
          <w:lang w:val="fr-CH"/>
        </w:rPr>
        <w:t xml:space="preserve">les </w:t>
      </w:r>
      <w:r w:rsidRPr="00475C6D">
        <w:rPr>
          <w:lang w:val="fr-CH"/>
        </w:rPr>
        <w:t>passerelles de véhicule</w:t>
      </w:r>
      <w:r>
        <w:rPr>
          <w:lang w:val="fr-CH"/>
        </w:rPr>
        <w:t xml:space="preserve"> jouent</w:t>
      </w:r>
      <w:r w:rsidR="007312CB">
        <w:rPr>
          <w:lang w:val="fr-CH"/>
        </w:rPr>
        <w:t xml:space="preserve"> </w:t>
      </w:r>
      <w:r w:rsidRPr="00475C6D">
        <w:rPr>
          <w:lang w:val="fr-CH"/>
        </w:rPr>
        <w:t xml:space="preserve">un rôle important pour </w:t>
      </w:r>
      <w:r>
        <w:rPr>
          <w:lang w:val="fr-CH"/>
        </w:rPr>
        <w:t xml:space="preserve">favoriser </w:t>
      </w:r>
      <w:r w:rsidRPr="00475C6D">
        <w:rPr>
          <w:lang w:val="fr-CH"/>
        </w:rPr>
        <w:t>la connectivité ubiquitaire dans des environnements hétérogènes. Par conséquent, il convient d'élaborer des normes mondiales relatives aux passerelles de véhicule</w:t>
      </w:r>
      <w:r>
        <w:rPr>
          <w:lang w:val="fr-CH"/>
        </w:rPr>
        <w:t>,</w:t>
      </w:r>
      <w:r w:rsidR="007312CB">
        <w:rPr>
          <w:lang w:val="fr-CH"/>
        </w:rPr>
        <w:t xml:space="preserve"> </w:t>
      </w:r>
      <w:r w:rsidRPr="00475C6D">
        <w:rPr>
          <w:lang w:val="fr-CH"/>
        </w:rPr>
        <w:t xml:space="preserve">afin de pouvoir </w:t>
      </w:r>
      <w:r>
        <w:rPr>
          <w:lang w:val="fr-CH"/>
        </w:rPr>
        <w:t>assurer</w:t>
      </w:r>
      <w:r w:rsidR="007312CB">
        <w:rPr>
          <w:lang w:val="fr-CH"/>
        </w:rPr>
        <w:t xml:space="preserve"> </w:t>
      </w:r>
      <w:r w:rsidRPr="00475C6D">
        <w:rPr>
          <w:lang w:val="fr-CH"/>
        </w:rPr>
        <w:t>des services et applications ITS tr</w:t>
      </w:r>
      <w:r w:rsidR="008821C0">
        <w:rPr>
          <w:lang w:val="fr-CH"/>
        </w:rPr>
        <w:t>ansparents à l'échelle mondiale</w:t>
      </w:r>
      <w:r w:rsidRPr="00475C6D">
        <w:rPr>
          <w:lang w:val="fr-CH"/>
        </w:rPr>
        <w:t xml:space="preserve"> et de pouvoir brancher et faire fonctionner </w:t>
      </w:r>
      <w:r>
        <w:rPr>
          <w:lang w:val="fr-CH"/>
        </w:rPr>
        <w:t>tout</w:t>
      </w:r>
      <w:r w:rsidRPr="00475C6D">
        <w:rPr>
          <w:lang w:val="fr-CH"/>
        </w:rPr>
        <w:t xml:space="preserve"> dispositif de client dans </w:t>
      </w:r>
      <w:r>
        <w:rPr>
          <w:lang w:val="fr-CH"/>
        </w:rPr>
        <w:t>un</w:t>
      </w:r>
      <w:r w:rsidRPr="00475C6D">
        <w:rPr>
          <w:lang w:val="fr-CH"/>
        </w:rPr>
        <w:t xml:space="preserve"> véhicule.</w:t>
      </w:r>
    </w:p>
    <w:p w:rsidR="00EF7732" w:rsidRDefault="008821C0" w:rsidP="00055C48">
      <w:pPr>
        <w:pStyle w:val="Heading3"/>
        <w:rPr>
          <w:lang w:val="fr-CH"/>
        </w:rPr>
      </w:pPr>
      <w:r>
        <w:rPr>
          <w:lang w:val="fr-CH"/>
        </w:rPr>
        <w:t>H.2</w:t>
      </w:r>
      <w:r>
        <w:rPr>
          <w:lang w:val="fr-CH"/>
        </w:rPr>
        <w:tab/>
        <w:t>Sujets d'étude</w:t>
      </w:r>
    </w:p>
    <w:p w:rsidR="00EF7732" w:rsidRPr="00081AC4" w:rsidRDefault="00EF7732" w:rsidP="00EF7732">
      <w:pPr>
        <w:rPr>
          <w:lang w:val="fr-CH"/>
        </w:rPr>
      </w:pPr>
      <w:r w:rsidRPr="00081AC4">
        <w:rPr>
          <w:lang w:val="fr-CH"/>
        </w:rPr>
        <w:t>Les sujets à étudier sont notamment les suivants (la liste n'est pas exhaustive):</w:t>
      </w:r>
    </w:p>
    <w:p w:rsidR="00EF7732" w:rsidRPr="00081AC4" w:rsidRDefault="00EF7732" w:rsidP="00055C48">
      <w:pPr>
        <w:pStyle w:val="enumlev1"/>
        <w:rPr>
          <w:lang w:val="fr-CH"/>
        </w:rPr>
      </w:pPr>
      <w:r w:rsidRPr="00081AC4">
        <w:rPr>
          <w:lang w:val="fr-CH"/>
        </w:rPr>
        <w:t>–</w:t>
      </w:r>
      <w:r w:rsidRPr="00081AC4">
        <w:rPr>
          <w:lang w:val="fr-CH"/>
        </w:rPr>
        <w:tab/>
        <w:t xml:space="preserve">Définition et domaine d'application </w:t>
      </w:r>
      <w:r>
        <w:rPr>
          <w:lang w:val="fr-CH"/>
        </w:rPr>
        <w:t>d</w:t>
      </w:r>
      <w:r w:rsidR="007312CB">
        <w:rPr>
          <w:lang w:val="fr-CH"/>
        </w:rPr>
        <w:t>'</w:t>
      </w:r>
      <w:r>
        <w:rPr>
          <w:lang w:val="fr-CH"/>
        </w:rPr>
        <w:t xml:space="preserve">une plate-forme de </w:t>
      </w:r>
      <w:r w:rsidRPr="00081AC4">
        <w:rPr>
          <w:lang w:val="fr-CH"/>
        </w:rPr>
        <w:t>passerelle de véhicule.</w:t>
      </w:r>
    </w:p>
    <w:p w:rsidR="00EF7732" w:rsidRPr="00081AC4" w:rsidRDefault="00EF7732" w:rsidP="00EC00C6">
      <w:pPr>
        <w:pStyle w:val="enumlev1"/>
        <w:rPr>
          <w:lang w:val="fr-CH"/>
        </w:rPr>
      </w:pPr>
      <w:r w:rsidRPr="00081AC4">
        <w:rPr>
          <w:lang w:val="fr-CH"/>
        </w:rPr>
        <w:t>–</w:t>
      </w:r>
      <w:r w:rsidRPr="00081AC4">
        <w:rPr>
          <w:lang w:val="fr-CH"/>
        </w:rPr>
        <w:tab/>
      </w:r>
      <w:r w:rsidR="008821C0">
        <w:rPr>
          <w:lang w:val="fr-CH"/>
        </w:rPr>
        <w:t>F</w:t>
      </w:r>
      <w:r>
        <w:rPr>
          <w:lang w:val="fr-CH"/>
        </w:rPr>
        <w:t>onctions et prescriptions de service</w:t>
      </w:r>
      <w:r w:rsidR="007312CB">
        <w:rPr>
          <w:lang w:val="fr-CH"/>
        </w:rPr>
        <w:t xml:space="preserve"> </w:t>
      </w:r>
      <w:r w:rsidRPr="00081AC4">
        <w:rPr>
          <w:lang w:val="fr-CH"/>
        </w:rPr>
        <w:t>d'une plate-for</w:t>
      </w:r>
      <w:r w:rsidR="00EC00C6">
        <w:rPr>
          <w:lang w:val="fr-CH"/>
        </w:rPr>
        <w:t xml:space="preserve">me de passerelle de véhicule </w:t>
      </w:r>
      <w:r w:rsidRPr="00081AC4">
        <w:rPr>
          <w:lang w:val="fr-CH"/>
        </w:rPr>
        <w:t>pour prendre en charge les</w:t>
      </w:r>
      <w:r w:rsidR="007312CB">
        <w:rPr>
          <w:lang w:val="fr-CH"/>
        </w:rPr>
        <w:t xml:space="preserve"> </w:t>
      </w:r>
      <w:r w:rsidRPr="00081AC4">
        <w:rPr>
          <w:lang w:val="fr-CH"/>
        </w:rPr>
        <w:t>communications de véhicule à véhicule (V2V)</w:t>
      </w:r>
      <w:r w:rsidR="007312CB">
        <w:rPr>
          <w:lang w:val="fr-CH"/>
        </w:rPr>
        <w:t>,</w:t>
      </w:r>
      <w:r w:rsidRPr="00081AC4">
        <w:rPr>
          <w:lang w:val="fr-CH"/>
        </w:rPr>
        <w:t xml:space="preserve"> de véhicule à infrastructure (V2I)</w:t>
      </w:r>
      <w:r>
        <w:rPr>
          <w:lang w:val="fr-CH"/>
        </w:rPr>
        <w:t>, de véhicule à un dispositif nomade de bord (V2D)</w:t>
      </w:r>
      <w:r w:rsidR="00EC00C6">
        <w:rPr>
          <w:lang w:val="fr-CH"/>
        </w:rPr>
        <w:t xml:space="preserve"> et</w:t>
      </w:r>
      <w:r>
        <w:rPr>
          <w:lang w:val="fr-CH"/>
        </w:rPr>
        <w:t xml:space="preserve"> de véhicule à des </w:t>
      </w:r>
      <w:r w:rsidRPr="00FF5A29">
        <w:rPr>
          <w:color w:val="000000"/>
          <w:lang w:val="fr-FR"/>
        </w:rPr>
        <w:t>piétons et des cyclistes</w:t>
      </w:r>
      <w:r>
        <w:rPr>
          <w:color w:val="000000"/>
          <w:lang w:val="fr-FR"/>
        </w:rPr>
        <w:t xml:space="preserve"> (V2P)</w:t>
      </w:r>
      <w:r w:rsidR="00055C48">
        <w:rPr>
          <w:color w:val="000000"/>
          <w:lang w:val="fr-FR"/>
        </w:rPr>
        <w:t>.</w:t>
      </w:r>
    </w:p>
    <w:p w:rsidR="00EF7732" w:rsidRPr="00081AC4" w:rsidRDefault="00EF7732" w:rsidP="00055C48">
      <w:pPr>
        <w:pStyle w:val="enumlev1"/>
        <w:rPr>
          <w:lang w:val="fr-CH"/>
        </w:rPr>
      </w:pPr>
      <w:r w:rsidRPr="00081AC4">
        <w:rPr>
          <w:lang w:val="fr-CH"/>
        </w:rPr>
        <w:t>–</w:t>
      </w:r>
      <w:r w:rsidRPr="00081AC4">
        <w:rPr>
          <w:lang w:val="fr-CH"/>
        </w:rPr>
        <w:tab/>
        <w:t>Architectures fonctionnelles et mécanismes d'une passerelle de véhicule.</w:t>
      </w:r>
    </w:p>
    <w:p w:rsidR="00EF7732" w:rsidRPr="00081AC4" w:rsidRDefault="00EF7732" w:rsidP="00055C48">
      <w:pPr>
        <w:pStyle w:val="enumlev1"/>
        <w:rPr>
          <w:lang w:val="fr-CH"/>
        </w:rPr>
      </w:pPr>
      <w:r w:rsidRPr="00081AC4">
        <w:rPr>
          <w:lang w:val="fr-CH"/>
        </w:rPr>
        <w:t>–</w:t>
      </w:r>
      <w:r w:rsidRPr="00081AC4">
        <w:rPr>
          <w:lang w:val="fr-CH"/>
        </w:rPr>
        <w:tab/>
        <w:t>Cas d'utilisation et scénarios pour le fonctionnement des passerelles de véhicule comme un pont entre</w:t>
      </w:r>
      <w:r w:rsidR="007312CB">
        <w:rPr>
          <w:lang w:val="fr-CH"/>
        </w:rPr>
        <w:t xml:space="preserve"> </w:t>
      </w:r>
      <w:r>
        <w:rPr>
          <w:lang w:val="fr-CH"/>
        </w:rPr>
        <w:t>véhicules</w:t>
      </w:r>
      <w:r w:rsidRPr="00081AC4">
        <w:rPr>
          <w:lang w:val="fr-CH"/>
        </w:rPr>
        <w:t xml:space="preserve"> (V2V) et entre </w:t>
      </w:r>
      <w:r>
        <w:rPr>
          <w:lang w:val="fr-CH"/>
        </w:rPr>
        <w:t>véhicules</w:t>
      </w:r>
      <w:r w:rsidRPr="00081AC4">
        <w:rPr>
          <w:lang w:val="fr-CH"/>
        </w:rPr>
        <w:t xml:space="preserve"> et infrast</w:t>
      </w:r>
      <w:r>
        <w:rPr>
          <w:lang w:val="fr-CH"/>
        </w:rPr>
        <w:t>ructure (V2I), entre véhicules</w:t>
      </w:r>
      <w:r w:rsidR="007312CB">
        <w:rPr>
          <w:lang w:val="fr-CH"/>
        </w:rPr>
        <w:t xml:space="preserve"> </w:t>
      </w:r>
      <w:r>
        <w:rPr>
          <w:lang w:val="fr-CH"/>
        </w:rPr>
        <w:t>et un dispositif nomade de bord (V2D), et entre véhicules et</w:t>
      </w:r>
      <w:r w:rsidR="007312CB">
        <w:rPr>
          <w:lang w:val="fr-CH"/>
        </w:rPr>
        <w:t xml:space="preserve"> </w:t>
      </w:r>
      <w:r>
        <w:rPr>
          <w:lang w:val="fr-CH"/>
        </w:rPr>
        <w:t xml:space="preserve">des </w:t>
      </w:r>
      <w:r w:rsidRPr="00FF5A29">
        <w:rPr>
          <w:color w:val="000000"/>
          <w:lang w:val="fr-FR"/>
        </w:rPr>
        <w:t>piétons et des cyclistes</w:t>
      </w:r>
      <w:r>
        <w:rPr>
          <w:color w:val="000000"/>
          <w:lang w:val="fr-FR"/>
        </w:rPr>
        <w:t xml:space="preserve"> (V2P)</w:t>
      </w:r>
      <w:r w:rsidR="00055C48">
        <w:rPr>
          <w:color w:val="000000"/>
          <w:lang w:val="fr-FR"/>
        </w:rPr>
        <w:t>.</w:t>
      </w:r>
    </w:p>
    <w:p w:rsidR="00EF7732" w:rsidRDefault="00EF7732" w:rsidP="00055C48">
      <w:pPr>
        <w:pStyle w:val="enumlev1"/>
        <w:rPr>
          <w:bCs/>
          <w:iCs/>
          <w:lang w:val="fr-CH"/>
        </w:rPr>
      </w:pPr>
      <w:r w:rsidRPr="00081AC4">
        <w:rPr>
          <w:lang w:val="fr-CH"/>
        </w:rPr>
        <w:t>–</w:t>
      </w:r>
      <w:r w:rsidRPr="00081AC4">
        <w:rPr>
          <w:lang w:val="fr-CH"/>
        </w:rPr>
        <w:tab/>
      </w:r>
      <w:r w:rsidRPr="00081AC4">
        <w:rPr>
          <w:bCs/>
          <w:iCs/>
          <w:lang w:val="fr-CH"/>
        </w:rPr>
        <w:t>Etude des améliorations nécessaires pour faire des économies d'énergie e</w:t>
      </w:r>
      <w:r w:rsidR="00055C48">
        <w:rPr>
          <w:bCs/>
          <w:iCs/>
          <w:lang w:val="fr-CH"/>
        </w:rPr>
        <w:t>t réduire les émissions de gaz.</w:t>
      </w:r>
    </w:p>
    <w:p w:rsidR="00EF7732" w:rsidRPr="00081AC4" w:rsidRDefault="00EF7732" w:rsidP="00055C48">
      <w:pPr>
        <w:pStyle w:val="enumlev1"/>
        <w:rPr>
          <w:bCs/>
          <w:iCs/>
          <w:lang w:val="fr-CH"/>
        </w:rPr>
      </w:pPr>
      <w:r w:rsidRPr="00081AC4">
        <w:rPr>
          <w:lang w:val="fr-CH"/>
        </w:rPr>
        <w:lastRenderedPageBreak/>
        <w:t>–</w:t>
      </w:r>
      <w:r w:rsidRPr="00081AC4">
        <w:rPr>
          <w:lang w:val="fr-CH"/>
        </w:rPr>
        <w:tab/>
      </w:r>
      <w:r>
        <w:rPr>
          <w:lang w:val="fr-CH"/>
        </w:rPr>
        <w:t xml:space="preserve">Etude </w:t>
      </w:r>
      <w:r w:rsidRPr="00081AC4">
        <w:rPr>
          <w:bCs/>
          <w:iCs/>
          <w:lang w:val="fr-CH"/>
        </w:rPr>
        <w:t xml:space="preserve">des améliorations </w:t>
      </w:r>
      <w:r>
        <w:rPr>
          <w:bCs/>
          <w:iCs/>
          <w:lang w:val="fr-CH"/>
        </w:rPr>
        <w:t xml:space="preserve">à prévoir </w:t>
      </w:r>
      <w:r>
        <w:rPr>
          <w:lang w:val="fr-CH"/>
        </w:rPr>
        <w:t>pour</w:t>
      </w:r>
      <w:r w:rsidRPr="00081AC4">
        <w:rPr>
          <w:bCs/>
          <w:iCs/>
          <w:lang w:val="fr-CH"/>
        </w:rPr>
        <w:t xml:space="preserve"> assurer la prise en charge</w:t>
      </w:r>
      <w:r>
        <w:rPr>
          <w:bCs/>
          <w:iCs/>
          <w:lang w:val="fr-CH"/>
        </w:rPr>
        <w:t>,</w:t>
      </w:r>
      <w:r w:rsidRPr="00081AC4">
        <w:rPr>
          <w:bCs/>
          <w:iCs/>
          <w:lang w:val="fr-CH"/>
        </w:rPr>
        <w:t xml:space="preserve"> directe ou indirecte</w:t>
      </w:r>
      <w:r>
        <w:rPr>
          <w:bCs/>
          <w:iCs/>
          <w:lang w:val="fr-CH"/>
        </w:rPr>
        <w:t>,</w:t>
      </w:r>
      <w:r w:rsidRPr="00081AC4">
        <w:rPr>
          <w:bCs/>
          <w:iCs/>
          <w:lang w:val="fr-CH"/>
        </w:rPr>
        <w:t xml:space="preserve"> des services d'urgence et d'alerte avancée (par exemple pour les accidents de la circulation).</w:t>
      </w:r>
    </w:p>
    <w:p w:rsidR="00EF7732" w:rsidRDefault="00EF7732" w:rsidP="00055C48">
      <w:pPr>
        <w:pStyle w:val="enumlev1"/>
        <w:rPr>
          <w:bCs/>
          <w:iCs/>
          <w:lang w:val="fr-CH"/>
        </w:rPr>
      </w:pPr>
      <w:r w:rsidRPr="00FF5A29">
        <w:rPr>
          <w:lang w:val="fr-FR"/>
        </w:rPr>
        <w:t>–</w:t>
      </w:r>
      <w:r w:rsidRPr="00FF5A29">
        <w:rPr>
          <w:lang w:val="fr-FR"/>
        </w:rPr>
        <w:tab/>
      </w:r>
      <w:bookmarkStart w:id="98" w:name="lt_pId893"/>
      <w:r w:rsidRPr="00081AC4">
        <w:rPr>
          <w:bCs/>
          <w:iCs/>
          <w:lang w:val="fr-CH"/>
        </w:rPr>
        <w:t xml:space="preserve">Etude des améliorations nécessaires pour </w:t>
      </w:r>
      <w:r>
        <w:rPr>
          <w:bCs/>
          <w:iCs/>
          <w:lang w:val="fr-CH"/>
        </w:rPr>
        <w:t>assurer la</w:t>
      </w:r>
      <w:r w:rsidR="00055C48">
        <w:rPr>
          <w:bCs/>
          <w:iCs/>
          <w:lang w:val="fr-CH"/>
        </w:rPr>
        <w:t xml:space="preserve"> sécurité et la confidentialité.</w:t>
      </w:r>
    </w:p>
    <w:bookmarkEnd w:id="98"/>
    <w:p w:rsidR="00EF7732" w:rsidRPr="00081AC4" w:rsidRDefault="00EF7732" w:rsidP="00EC00C6">
      <w:pPr>
        <w:pStyle w:val="enumlev1"/>
        <w:rPr>
          <w:lang w:val="fr-CH"/>
        </w:rPr>
      </w:pPr>
      <w:r w:rsidRPr="00081AC4">
        <w:rPr>
          <w:lang w:val="fr-CH"/>
        </w:rPr>
        <w:t>–</w:t>
      </w:r>
      <w:r w:rsidRPr="00081AC4">
        <w:rPr>
          <w:lang w:val="fr-CH"/>
        </w:rPr>
        <w:tab/>
      </w:r>
      <w:r w:rsidR="00EC00C6">
        <w:rPr>
          <w:lang w:val="fr-CH"/>
        </w:rPr>
        <w:t>E</w:t>
      </w:r>
      <w:r>
        <w:rPr>
          <w:lang w:val="fr-CH"/>
        </w:rPr>
        <w:t xml:space="preserve">xamen </w:t>
      </w:r>
      <w:r w:rsidRPr="00081AC4">
        <w:rPr>
          <w:lang w:val="fr-CH"/>
        </w:rPr>
        <w:t>des questions relatives à la sécurité routière.</w:t>
      </w:r>
    </w:p>
    <w:p w:rsidR="00EF7732" w:rsidRPr="00081AC4" w:rsidRDefault="00EF7732" w:rsidP="00EC00C6">
      <w:pPr>
        <w:pStyle w:val="enumlev1"/>
        <w:rPr>
          <w:u w:val="single"/>
          <w:shd w:val="pct15" w:color="auto" w:fill="FFFFFF"/>
          <w:lang w:val="fr-CH"/>
        </w:rPr>
      </w:pPr>
      <w:r w:rsidRPr="00081AC4">
        <w:rPr>
          <w:lang w:val="fr-CH"/>
        </w:rPr>
        <w:t>–</w:t>
      </w:r>
      <w:r w:rsidRPr="00081AC4">
        <w:rPr>
          <w:lang w:val="fr-CH"/>
        </w:rPr>
        <w:tab/>
      </w:r>
      <w:r w:rsidR="00EC00C6">
        <w:rPr>
          <w:lang w:val="fr-CH"/>
        </w:rPr>
        <w:t>E</w:t>
      </w:r>
      <w:r>
        <w:rPr>
          <w:lang w:val="fr-CH"/>
        </w:rPr>
        <w:t>xamen de</w:t>
      </w:r>
      <w:r w:rsidR="007312CB">
        <w:rPr>
          <w:lang w:val="fr-CH"/>
        </w:rPr>
        <w:t xml:space="preserve"> </w:t>
      </w:r>
      <w:r w:rsidRPr="00081AC4">
        <w:rPr>
          <w:lang w:val="fr-CH"/>
        </w:rPr>
        <w:t>l'intégration des dispositifs ubiquitaires.</w:t>
      </w:r>
    </w:p>
    <w:p w:rsidR="00EF7732" w:rsidRPr="00081AC4" w:rsidRDefault="00EF7732" w:rsidP="00055C48">
      <w:pPr>
        <w:pStyle w:val="enumlev1"/>
        <w:rPr>
          <w:rStyle w:val="EndnoteReference"/>
          <w:vertAlign w:val="baseline"/>
        </w:rPr>
      </w:pPr>
      <w:r w:rsidRPr="00081AC4">
        <w:rPr>
          <w:rStyle w:val="EndnoteReference"/>
          <w:vertAlign w:val="baseline"/>
        </w:rPr>
        <w:t>–</w:t>
      </w:r>
      <w:r w:rsidRPr="00081AC4">
        <w:rPr>
          <w:rStyle w:val="EndnoteReference"/>
          <w:vertAlign w:val="baseline"/>
        </w:rPr>
        <w:tab/>
        <w:t xml:space="preserve">Examiner comment </w:t>
      </w:r>
      <w:proofErr w:type="spellStart"/>
      <w:r w:rsidRPr="00081AC4">
        <w:rPr>
          <w:rStyle w:val="EndnoteReference"/>
          <w:vertAlign w:val="baseline"/>
        </w:rPr>
        <w:t>faciliter</w:t>
      </w:r>
      <w:proofErr w:type="spellEnd"/>
      <w:r w:rsidRPr="00081AC4">
        <w:rPr>
          <w:rStyle w:val="EndnoteReference"/>
          <w:vertAlign w:val="baseline"/>
        </w:rPr>
        <w:t xml:space="preserve"> la </w:t>
      </w:r>
      <w:proofErr w:type="spellStart"/>
      <w:r w:rsidRPr="00081AC4">
        <w:rPr>
          <w:rStyle w:val="EndnoteReference"/>
          <w:vertAlign w:val="baseline"/>
        </w:rPr>
        <w:t>mesur</w:t>
      </w:r>
      <w:r>
        <w:rPr>
          <w:rStyle w:val="EndnoteReference"/>
          <w:vertAlign w:val="baseline"/>
        </w:rPr>
        <w:t>e</w:t>
      </w:r>
      <w:proofErr w:type="spellEnd"/>
      <w:r>
        <w:rPr>
          <w:rStyle w:val="EndnoteReference"/>
          <w:vertAlign w:val="baseline"/>
        </w:rPr>
        <w:t xml:space="preserve"> et </w:t>
      </w:r>
      <w:proofErr w:type="spellStart"/>
      <w:r>
        <w:rPr>
          <w:rStyle w:val="EndnoteReference"/>
          <w:vertAlign w:val="baseline"/>
        </w:rPr>
        <w:t>l'atténuation</w:t>
      </w:r>
      <w:proofErr w:type="spellEnd"/>
      <w:r>
        <w:rPr>
          <w:rStyle w:val="EndnoteReference"/>
          <w:vertAlign w:val="baseline"/>
        </w:rPr>
        <w:t xml:space="preserve"> des </w:t>
      </w:r>
      <w:proofErr w:type="spellStart"/>
      <w:r>
        <w:rPr>
          <w:rStyle w:val="EndnoteReference"/>
          <w:vertAlign w:val="baseline"/>
        </w:rPr>
        <w:t>effets</w:t>
      </w:r>
      <w:proofErr w:type="spellEnd"/>
      <w:r>
        <w:rPr>
          <w:rStyle w:val="EndnoteReference"/>
          <w:vertAlign w:val="baseline"/>
        </w:rPr>
        <w:t xml:space="preserve"> d</w:t>
      </w:r>
      <w:r>
        <w:t>es</w:t>
      </w:r>
      <w:r w:rsidRPr="00081AC4">
        <w:rPr>
          <w:rStyle w:val="EndnoteReference"/>
          <w:vertAlign w:val="baseline"/>
        </w:rPr>
        <w:t xml:space="preserve"> </w:t>
      </w:r>
      <w:proofErr w:type="spellStart"/>
      <w:r w:rsidRPr="00081AC4">
        <w:rPr>
          <w:rStyle w:val="EndnoteReference"/>
          <w:vertAlign w:val="baseline"/>
        </w:rPr>
        <w:t>changement</w:t>
      </w:r>
      <w:r>
        <w:t>s</w:t>
      </w:r>
      <w:proofErr w:type="spellEnd"/>
      <w:r w:rsidRPr="00081AC4">
        <w:rPr>
          <w:rStyle w:val="EndnoteReference"/>
          <w:vertAlign w:val="baseline"/>
        </w:rPr>
        <w:t xml:space="preserve"> </w:t>
      </w:r>
      <w:proofErr w:type="spellStart"/>
      <w:r w:rsidRPr="00081AC4">
        <w:rPr>
          <w:rStyle w:val="EndnoteReference"/>
          <w:vertAlign w:val="baseline"/>
        </w:rPr>
        <w:t>climatique</w:t>
      </w:r>
      <w:r>
        <w:t>s</w:t>
      </w:r>
      <w:proofErr w:type="spellEnd"/>
      <w:r w:rsidRPr="00081AC4">
        <w:rPr>
          <w:rStyle w:val="EndnoteReference"/>
          <w:vertAlign w:val="baseline"/>
        </w:rPr>
        <w:t>.</w:t>
      </w:r>
    </w:p>
    <w:p w:rsidR="00EF7732" w:rsidRPr="00081AC4" w:rsidRDefault="00EF7732" w:rsidP="00B17FC1">
      <w:pPr>
        <w:pStyle w:val="Heading3"/>
        <w:rPr>
          <w:lang w:val="fr-CH"/>
        </w:rPr>
      </w:pPr>
      <w:r>
        <w:rPr>
          <w:lang w:val="fr-CH"/>
        </w:rPr>
        <w:t>H.3</w:t>
      </w:r>
      <w:r>
        <w:rPr>
          <w:lang w:val="fr-CH"/>
        </w:rPr>
        <w:tab/>
        <w:t>Tâches</w:t>
      </w:r>
    </w:p>
    <w:p w:rsidR="00EF7732" w:rsidRPr="00E8778B" w:rsidRDefault="00EF7732" w:rsidP="00EF7732">
      <w:pPr>
        <w:rPr>
          <w:lang w:val="fr-CH"/>
        </w:rPr>
      </w:pPr>
      <w:r w:rsidRPr="00E8778B">
        <w:rPr>
          <w:lang w:val="fr-CH"/>
        </w:rPr>
        <w:t>Les tâches sont notamment les suivantes (la liste n'est pas exhaustive):</w:t>
      </w:r>
    </w:p>
    <w:p w:rsidR="00EF7732" w:rsidRPr="00EF7732" w:rsidRDefault="00EF7732" w:rsidP="00055C48">
      <w:pPr>
        <w:pStyle w:val="enumlev1"/>
        <w:rPr>
          <w:lang w:val="fr-CH"/>
        </w:rPr>
      </w:pPr>
      <w:r w:rsidRPr="00E8778B">
        <w:rPr>
          <w:lang w:val="fr-CH"/>
        </w:rPr>
        <w:t>–</w:t>
      </w:r>
      <w:r w:rsidRPr="00E8778B">
        <w:rPr>
          <w:lang w:val="fr-CH"/>
        </w:rPr>
        <w:tab/>
        <w:t xml:space="preserve">Etudier les </w:t>
      </w:r>
      <w:r>
        <w:rPr>
          <w:lang w:val="fr-CH"/>
        </w:rPr>
        <w:t>cas d</w:t>
      </w:r>
      <w:r w:rsidR="007312CB">
        <w:rPr>
          <w:lang w:val="fr-CH"/>
        </w:rPr>
        <w:t>'</w:t>
      </w:r>
      <w:r>
        <w:rPr>
          <w:lang w:val="fr-CH"/>
        </w:rPr>
        <w:t>utilisation et les besoins</w:t>
      </w:r>
      <w:r w:rsidR="007312CB">
        <w:rPr>
          <w:lang w:val="fr-CH"/>
        </w:rPr>
        <w:t xml:space="preserve"> </w:t>
      </w:r>
      <w:r w:rsidRPr="00E8778B">
        <w:rPr>
          <w:lang w:val="fr-CH"/>
        </w:rPr>
        <w:t>en termes de services</w:t>
      </w:r>
      <w:r>
        <w:rPr>
          <w:lang w:val="fr-CH"/>
        </w:rPr>
        <w:t>/d</w:t>
      </w:r>
      <w:r w:rsidR="007312CB">
        <w:rPr>
          <w:lang w:val="fr-CH"/>
        </w:rPr>
        <w:t>'</w:t>
      </w:r>
      <w:r>
        <w:rPr>
          <w:lang w:val="fr-CH"/>
        </w:rPr>
        <w:t>applications</w:t>
      </w:r>
      <w:r w:rsidR="007312CB">
        <w:rPr>
          <w:lang w:val="fr-CH"/>
        </w:rPr>
        <w:t xml:space="preserve"> </w:t>
      </w:r>
      <w:r w:rsidRPr="00E8778B">
        <w:rPr>
          <w:lang w:val="fr-CH"/>
        </w:rPr>
        <w:t>et de fonctions pour prendre en charge les</w:t>
      </w:r>
      <w:r w:rsidR="007312CB">
        <w:rPr>
          <w:lang w:val="fr-CH"/>
        </w:rPr>
        <w:t xml:space="preserve"> </w:t>
      </w:r>
      <w:r w:rsidRPr="00E8778B">
        <w:rPr>
          <w:lang w:val="fr-CH"/>
        </w:rPr>
        <w:t>communications V2V</w:t>
      </w:r>
      <w:r>
        <w:rPr>
          <w:lang w:val="fr-CH"/>
        </w:rPr>
        <w:t>,</w:t>
      </w:r>
      <w:r w:rsidRPr="00E8778B">
        <w:rPr>
          <w:lang w:val="fr-CH"/>
        </w:rPr>
        <w:t xml:space="preserve"> V2I.</w:t>
      </w:r>
      <w:r w:rsidRPr="00FF5A29">
        <w:rPr>
          <w:lang w:val="fr-CH"/>
        </w:rPr>
        <w:t xml:space="preserve"> </w:t>
      </w:r>
      <w:r w:rsidRPr="00EF7732">
        <w:rPr>
          <w:lang w:val="fr-CH"/>
        </w:rPr>
        <w:t>V2D et</w:t>
      </w:r>
      <w:r w:rsidR="007312CB">
        <w:rPr>
          <w:lang w:val="fr-CH"/>
        </w:rPr>
        <w:t xml:space="preserve"> </w:t>
      </w:r>
      <w:r w:rsidRPr="00EF7732">
        <w:rPr>
          <w:lang w:val="fr-CH"/>
        </w:rPr>
        <w:t>V2P</w:t>
      </w:r>
      <w:r w:rsidR="00055C48">
        <w:rPr>
          <w:lang w:val="fr-CH"/>
        </w:rPr>
        <w:t>.</w:t>
      </w:r>
    </w:p>
    <w:p w:rsidR="00EF7732" w:rsidRPr="00E8778B" w:rsidRDefault="00EF7732" w:rsidP="008821C0">
      <w:pPr>
        <w:pStyle w:val="enumlev1"/>
        <w:rPr>
          <w:lang w:val="fr-CH"/>
        </w:rPr>
      </w:pPr>
      <w:r w:rsidRPr="0036544A">
        <w:rPr>
          <w:lang w:val="fr-FR"/>
        </w:rPr>
        <w:t>–</w:t>
      </w:r>
      <w:r w:rsidRPr="0036544A">
        <w:rPr>
          <w:lang w:val="fr-FR"/>
        </w:rPr>
        <w:tab/>
      </w:r>
      <w:bookmarkStart w:id="99" w:name="lt_pId906"/>
      <w:r w:rsidRPr="0036544A">
        <w:rPr>
          <w:lang w:val="fr-FR"/>
        </w:rPr>
        <w:t>Etudier les cas d</w:t>
      </w:r>
      <w:r w:rsidR="007312CB">
        <w:rPr>
          <w:lang w:val="fr-FR"/>
        </w:rPr>
        <w:t>'</w:t>
      </w:r>
      <w:r w:rsidRPr="0036544A">
        <w:rPr>
          <w:lang w:val="fr-FR"/>
        </w:rPr>
        <w:t>utilisation, les besoins</w:t>
      </w:r>
      <w:r w:rsidR="009105A1">
        <w:rPr>
          <w:lang w:val="fr-FR"/>
        </w:rPr>
        <w:t xml:space="preserve"> </w:t>
      </w:r>
      <w:r w:rsidRPr="0036544A">
        <w:rPr>
          <w:lang w:val="fr-FR"/>
        </w:rPr>
        <w:t xml:space="preserve">et les fonctions des passerelles </w:t>
      </w:r>
      <w:r>
        <w:rPr>
          <w:lang w:val="fr-FR"/>
        </w:rPr>
        <w:t xml:space="preserve">de </w:t>
      </w:r>
      <w:r w:rsidRPr="0036544A">
        <w:rPr>
          <w:lang w:val="fr-FR"/>
        </w:rPr>
        <w:t xml:space="preserve">véhicule et le ou les modèles de </w:t>
      </w:r>
      <w:r w:rsidR="009105A1" w:rsidRPr="0036544A">
        <w:rPr>
          <w:lang w:val="fr-FR"/>
        </w:rPr>
        <w:t>référence</w:t>
      </w:r>
      <w:r w:rsidRPr="0036544A">
        <w:rPr>
          <w:lang w:val="fr-FR"/>
        </w:rPr>
        <w:t xml:space="preserve"> correspondants</w:t>
      </w:r>
      <w:bookmarkEnd w:id="99"/>
      <w:r w:rsidR="00055C48">
        <w:rPr>
          <w:lang w:val="fr-FR"/>
        </w:rPr>
        <w:t>.</w:t>
      </w:r>
    </w:p>
    <w:p w:rsidR="00EF7732" w:rsidRDefault="00EF7732" w:rsidP="00055C48">
      <w:pPr>
        <w:pStyle w:val="enumlev1"/>
        <w:rPr>
          <w:lang w:val="fr-CH"/>
        </w:rPr>
      </w:pPr>
      <w:r w:rsidRPr="00E8778B">
        <w:rPr>
          <w:lang w:val="fr-CH"/>
        </w:rPr>
        <w:t>–</w:t>
      </w:r>
      <w:r w:rsidRPr="00E8778B">
        <w:rPr>
          <w:lang w:val="fr-CH"/>
        </w:rPr>
        <w:tab/>
        <w:t>Etudier l'interface ouverte entre</w:t>
      </w:r>
      <w:r>
        <w:rPr>
          <w:lang w:val="fr-CH"/>
        </w:rPr>
        <w:t xml:space="preserve"> les dispositifs VGP et</w:t>
      </w:r>
      <w:r w:rsidR="007312CB">
        <w:rPr>
          <w:lang w:val="fr-CH"/>
        </w:rPr>
        <w:t xml:space="preserve"> </w:t>
      </w:r>
      <w:r w:rsidRPr="00E8778B">
        <w:rPr>
          <w:lang w:val="fr-CH"/>
        </w:rPr>
        <w:t>le réseau interne au véhicule</w:t>
      </w:r>
      <w:r w:rsidR="00055C48">
        <w:rPr>
          <w:lang w:val="fr-CH"/>
        </w:rPr>
        <w:t>.</w:t>
      </w:r>
    </w:p>
    <w:p w:rsidR="00EF7732" w:rsidRPr="00E8778B" w:rsidRDefault="00055C48" w:rsidP="00055C48">
      <w:pPr>
        <w:pStyle w:val="enumlev1"/>
        <w:rPr>
          <w:lang w:val="fr-CH"/>
        </w:rPr>
      </w:pPr>
      <w:r w:rsidRPr="00055C48">
        <w:rPr>
          <w:lang w:val="fr-CH"/>
        </w:rPr>
        <w:t>–</w:t>
      </w:r>
      <w:r>
        <w:rPr>
          <w:lang w:val="fr-CH"/>
        </w:rPr>
        <w:tab/>
      </w:r>
      <w:r w:rsidR="00EF7732" w:rsidRPr="00E8778B">
        <w:rPr>
          <w:lang w:val="fr-CH"/>
        </w:rPr>
        <w:t>Etudier l'interface ouverte entre</w:t>
      </w:r>
      <w:r w:rsidR="00EF7732">
        <w:rPr>
          <w:lang w:val="fr-CH"/>
        </w:rPr>
        <w:t xml:space="preserve"> les dispositifs VGP et</w:t>
      </w:r>
      <w:r w:rsidR="00EF7732" w:rsidRPr="0036544A">
        <w:rPr>
          <w:lang w:val="fr-CH"/>
        </w:rPr>
        <w:t xml:space="preserve"> </w:t>
      </w:r>
      <w:r>
        <w:rPr>
          <w:lang w:val="fr-CH"/>
        </w:rPr>
        <w:t>les dispositifs TIC.</w:t>
      </w:r>
    </w:p>
    <w:p w:rsidR="00EF7732" w:rsidRDefault="00EF7732" w:rsidP="00055C48">
      <w:pPr>
        <w:pStyle w:val="enumlev1"/>
        <w:rPr>
          <w:lang w:val="fr-CH"/>
        </w:rPr>
      </w:pPr>
      <w:r w:rsidRPr="00E8778B">
        <w:rPr>
          <w:lang w:val="fr-CH"/>
        </w:rPr>
        <w:t>–</w:t>
      </w:r>
      <w:r w:rsidRPr="00E8778B">
        <w:rPr>
          <w:lang w:val="fr-CH"/>
        </w:rPr>
        <w:tab/>
        <w:t xml:space="preserve">Etudier les protocoles nécessaires </w:t>
      </w:r>
      <w:r>
        <w:rPr>
          <w:lang w:val="fr-CH"/>
        </w:rPr>
        <w:t>pour assurer des services et applications</w:t>
      </w:r>
      <w:r w:rsidR="007312CB">
        <w:rPr>
          <w:lang w:val="fr-CH"/>
        </w:rPr>
        <w:t xml:space="preserve"> </w:t>
      </w:r>
      <w:r w:rsidRPr="00E8778B">
        <w:rPr>
          <w:lang w:val="fr-CH"/>
        </w:rPr>
        <w:t>orientés véhicule.</w:t>
      </w:r>
    </w:p>
    <w:p w:rsidR="00EF7732" w:rsidRPr="0036544A" w:rsidRDefault="00EF7732" w:rsidP="00EC00C6">
      <w:pPr>
        <w:pStyle w:val="enumlev1"/>
        <w:rPr>
          <w:lang w:val="fr-FR"/>
        </w:rPr>
      </w:pPr>
      <w:r w:rsidRPr="0036544A">
        <w:rPr>
          <w:lang w:val="fr-FR"/>
        </w:rPr>
        <w:t>–</w:t>
      </w:r>
      <w:r w:rsidRPr="0036544A">
        <w:rPr>
          <w:lang w:val="fr-FR"/>
        </w:rPr>
        <w:tab/>
      </w:r>
      <w:bookmarkStart w:id="100" w:name="lt_pId914"/>
      <w:r w:rsidR="00EC00C6">
        <w:rPr>
          <w:lang w:val="fr-FR"/>
        </w:rPr>
        <w:t>E</w:t>
      </w:r>
      <w:r w:rsidRPr="0036544A">
        <w:rPr>
          <w:lang w:val="fr-FR"/>
        </w:rPr>
        <w:t>tudier la sécurité routière et la</w:t>
      </w:r>
      <w:r w:rsidR="007312CB">
        <w:rPr>
          <w:lang w:val="fr-FR"/>
        </w:rPr>
        <w:t xml:space="preserve"> </w:t>
      </w:r>
      <w:bookmarkEnd w:id="100"/>
      <w:r w:rsidRPr="0036544A">
        <w:rPr>
          <w:color w:val="000000"/>
          <w:lang w:val="fr-FR"/>
        </w:rPr>
        <w:t>conduite automatisée</w:t>
      </w:r>
      <w:r w:rsidR="00055C48">
        <w:rPr>
          <w:color w:val="000000"/>
          <w:lang w:val="fr-FR"/>
        </w:rPr>
        <w:t>.</w:t>
      </w:r>
    </w:p>
    <w:p w:rsidR="00EF7732" w:rsidRPr="0036544A" w:rsidRDefault="00EF7732" w:rsidP="00EC00C6">
      <w:pPr>
        <w:pStyle w:val="enumlev1"/>
        <w:rPr>
          <w:lang w:val="fr-FR"/>
        </w:rPr>
      </w:pPr>
      <w:r w:rsidRPr="0036544A">
        <w:rPr>
          <w:lang w:val="fr-FR"/>
        </w:rPr>
        <w:t>–</w:t>
      </w:r>
      <w:r w:rsidRPr="0036544A">
        <w:rPr>
          <w:lang w:val="fr-FR"/>
        </w:rPr>
        <w:tab/>
      </w:r>
      <w:bookmarkStart w:id="101" w:name="lt_pId916"/>
      <w:r w:rsidR="00EC00C6">
        <w:rPr>
          <w:lang w:val="fr-FR"/>
        </w:rPr>
        <w:t>T</w:t>
      </w:r>
      <w:r w:rsidRPr="0036544A">
        <w:rPr>
          <w:lang w:val="fr-FR"/>
        </w:rPr>
        <w:t xml:space="preserve">enir à </w:t>
      </w:r>
      <w:r>
        <w:rPr>
          <w:lang w:val="fr-FR"/>
        </w:rPr>
        <w:t>jour les produits relevant de la</w:t>
      </w:r>
      <w:r w:rsidR="007312CB">
        <w:rPr>
          <w:lang w:val="fr-FR"/>
        </w:rPr>
        <w:t xml:space="preserve"> </w:t>
      </w:r>
      <w:r w:rsidRPr="0036544A">
        <w:rPr>
          <w:lang w:val="fr-FR"/>
        </w:rPr>
        <w:t>Question: UIT-T F.749.1; HSTP-CITS-</w:t>
      </w:r>
      <w:proofErr w:type="spellStart"/>
      <w:r w:rsidRPr="0036544A">
        <w:rPr>
          <w:lang w:val="fr-FR"/>
        </w:rPr>
        <w:t>Reqs</w:t>
      </w:r>
      <w:proofErr w:type="spellEnd"/>
      <w:r w:rsidRPr="0036544A">
        <w:rPr>
          <w:lang w:val="fr-FR"/>
        </w:rPr>
        <w:t>.</w:t>
      </w:r>
      <w:bookmarkEnd w:id="101"/>
    </w:p>
    <w:p w:rsidR="00EF7732" w:rsidRPr="0042453D" w:rsidRDefault="00EF7732" w:rsidP="00055C48">
      <w:pPr>
        <w:rPr>
          <w:lang w:val="fr-CH"/>
        </w:rPr>
      </w:pPr>
      <w:r w:rsidRPr="00E8778B">
        <w:rPr>
          <w:lang w:val="fr-CH"/>
        </w:rPr>
        <w:t>L'état actuel d'avancement des travaux au titre de la présente Question est indiqué dans le programme de travail de la CE 16</w:t>
      </w:r>
      <w:r w:rsidR="00055C48">
        <w:rPr>
          <w:lang w:val="fr-CH"/>
        </w:rPr>
        <w:t xml:space="preserve"> </w:t>
      </w:r>
      <w:r w:rsidRPr="0042453D">
        <w:rPr>
          <w:lang w:val="fr-CH"/>
        </w:rPr>
        <w:t>(</w:t>
      </w:r>
      <w:hyperlink r:id="rId18" w:history="1">
        <w:r w:rsidRPr="0042453D">
          <w:rPr>
            <w:rStyle w:val="Hyperlink"/>
            <w:lang w:val="fr-CH"/>
          </w:rPr>
          <w:t>http://itu.int/ITU-T/workprog/wp_search.aspx?sp=15&amp;q=27/16</w:t>
        </w:r>
      </w:hyperlink>
      <w:r w:rsidRPr="0042453D">
        <w:rPr>
          <w:lang w:val="fr-CH"/>
        </w:rPr>
        <w:t>).</w:t>
      </w:r>
    </w:p>
    <w:p w:rsidR="00EF7732" w:rsidRPr="007A264D" w:rsidRDefault="00EF7732" w:rsidP="00055C48">
      <w:pPr>
        <w:pStyle w:val="Heading3"/>
        <w:rPr>
          <w:lang w:val="fr-CH"/>
        </w:rPr>
      </w:pPr>
      <w:r w:rsidRPr="007A264D">
        <w:rPr>
          <w:lang w:val="fr-CH"/>
        </w:rPr>
        <w:t>H.4</w:t>
      </w:r>
      <w:r w:rsidRPr="007A264D">
        <w:rPr>
          <w:lang w:val="fr-CH"/>
        </w:rPr>
        <w:tab/>
        <w:t>Relations</w:t>
      </w:r>
    </w:p>
    <w:p w:rsidR="00EF7732" w:rsidRDefault="00EF7732" w:rsidP="00EF7732">
      <w:pPr>
        <w:pStyle w:val="headingb0"/>
        <w:rPr>
          <w:lang w:val="fr-FR"/>
        </w:rPr>
      </w:pPr>
      <w:r>
        <w:rPr>
          <w:lang w:val="fr-FR"/>
        </w:rPr>
        <w:t>Recommandations:</w:t>
      </w:r>
    </w:p>
    <w:p w:rsidR="00EF7732" w:rsidRPr="007A264D" w:rsidRDefault="00055C48" w:rsidP="008821C0">
      <w:pPr>
        <w:ind w:left="1134" w:hanging="1134"/>
        <w:rPr>
          <w:lang w:val="fr-CH"/>
        </w:rPr>
      </w:pPr>
      <w:r w:rsidRPr="00055C48">
        <w:rPr>
          <w:lang w:val="fr-CH"/>
        </w:rPr>
        <w:t>•</w:t>
      </w:r>
      <w:r w:rsidR="00EF7732" w:rsidRPr="007A264D">
        <w:rPr>
          <w:lang w:val="fr-CH"/>
        </w:rPr>
        <w:tab/>
        <w:t>Recommandations des séries F, G, H, I, Q, T, V, X</w:t>
      </w:r>
      <w:r w:rsidR="008821C0">
        <w:rPr>
          <w:lang w:val="fr-CH"/>
        </w:rPr>
        <w:t xml:space="preserve"> et</w:t>
      </w:r>
      <w:r w:rsidR="00EF7732" w:rsidRPr="007A264D">
        <w:rPr>
          <w:lang w:val="fr-CH"/>
        </w:rPr>
        <w:t xml:space="preserve"> Y relevant de la </w:t>
      </w:r>
      <w:r w:rsidR="00EF7732">
        <w:rPr>
          <w:lang w:val="fr-CH"/>
        </w:rPr>
        <w:t xml:space="preserve">compétence de la </w:t>
      </w:r>
      <w:r w:rsidR="00EC00C6">
        <w:rPr>
          <w:lang w:val="fr-CH"/>
        </w:rPr>
        <w:t>CE 16</w:t>
      </w:r>
    </w:p>
    <w:p w:rsidR="00EF7732" w:rsidRDefault="00EF7732" w:rsidP="00EF7732">
      <w:pPr>
        <w:pStyle w:val="headingb0"/>
        <w:rPr>
          <w:lang w:val="fr-FR"/>
        </w:rPr>
      </w:pPr>
      <w:r>
        <w:rPr>
          <w:lang w:val="fr-FR"/>
        </w:rPr>
        <w:t>Questions:</w:t>
      </w:r>
    </w:p>
    <w:p w:rsidR="00EF7732" w:rsidRPr="007A264D" w:rsidRDefault="00055C48" w:rsidP="00055C48">
      <w:pPr>
        <w:rPr>
          <w:lang w:val="fr-CH"/>
        </w:rPr>
      </w:pPr>
      <w:r w:rsidRPr="00055C48">
        <w:rPr>
          <w:lang w:val="fr-CH"/>
        </w:rPr>
        <w:t>•</w:t>
      </w:r>
      <w:r w:rsidR="00EF7732" w:rsidRPr="007A264D">
        <w:rPr>
          <w:lang w:val="fr-CH"/>
        </w:rPr>
        <w:tab/>
        <w:t>Toutes les Questio</w:t>
      </w:r>
      <w:r w:rsidR="00EC00C6">
        <w:rPr>
          <w:lang w:val="fr-CH"/>
        </w:rPr>
        <w:t>ns de la Commission d'études 16</w:t>
      </w:r>
    </w:p>
    <w:p w:rsidR="00EF7732" w:rsidRDefault="00EF7732" w:rsidP="00EF7732">
      <w:pPr>
        <w:pStyle w:val="Headingb"/>
      </w:pPr>
      <w:r>
        <w:t>Commissions d'études:</w:t>
      </w:r>
    </w:p>
    <w:p w:rsidR="00EF7732" w:rsidRDefault="00055C48" w:rsidP="00055C48">
      <w:pPr>
        <w:rPr>
          <w:lang w:val="fr-CH"/>
        </w:rPr>
      </w:pPr>
      <w:r w:rsidRPr="00055C48">
        <w:rPr>
          <w:lang w:val="fr-CH"/>
        </w:rPr>
        <w:t>•</w:t>
      </w:r>
      <w:r w:rsidR="00EF7732" w:rsidRPr="007A264D">
        <w:rPr>
          <w:lang w:val="fr-CH"/>
        </w:rPr>
        <w:tab/>
        <w:t>CE 2, 9, 11, 12, 13, 17</w:t>
      </w:r>
      <w:r w:rsidR="00EF7732">
        <w:rPr>
          <w:lang w:val="fr-CH"/>
        </w:rPr>
        <w:t xml:space="preserve"> et 20</w:t>
      </w:r>
      <w:r w:rsidR="00EF7732" w:rsidRPr="007A264D">
        <w:rPr>
          <w:lang w:val="fr-CH"/>
        </w:rPr>
        <w:t xml:space="preserve"> de l'UIT</w:t>
      </w:r>
      <w:r w:rsidR="00EF7732" w:rsidRPr="007A264D">
        <w:rPr>
          <w:lang w:val="fr-CH"/>
        </w:rPr>
        <w:noBreakHyphen/>
        <w:t>T</w:t>
      </w:r>
    </w:p>
    <w:p w:rsidR="00EF7732" w:rsidRPr="007A264D" w:rsidRDefault="00055C48" w:rsidP="00055C48">
      <w:pPr>
        <w:rPr>
          <w:lang w:val="fr-CH"/>
        </w:rPr>
      </w:pPr>
      <w:r w:rsidRPr="00055C48">
        <w:rPr>
          <w:lang w:val="fr-CH"/>
        </w:rPr>
        <w:t>•</w:t>
      </w:r>
      <w:r w:rsidR="00EF7732" w:rsidRPr="007A264D">
        <w:rPr>
          <w:lang w:val="fr-CH"/>
        </w:rPr>
        <w:tab/>
      </w:r>
      <w:r>
        <w:rPr>
          <w:lang w:val="fr-CH"/>
        </w:rPr>
        <w:t>CE 1, 4, 5, 6 de l'UIT</w:t>
      </w:r>
      <w:r>
        <w:rPr>
          <w:lang w:val="fr-CH"/>
        </w:rPr>
        <w:noBreakHyphen/>
        <w:t>R</w:t>
      </w:r>
    </w:p>
    <w:p w:rsidR="00EF7732" w:rsidRPr="007A264D" w:rsidRDefault="00055C48" w:rsidP="00055C48">
      <w:pPr>
        <w:rPr>
          <w:lang w:val="fr-CH"/>
        </w:rPr>
      </w:pPr>
      <w:r w:rsidRPr="00055C48">
        <w:rPr>
          <w:lang w:val="fr-CH"/>
        </w:rPr>
        <w:t>•</w:t>
      </w:r>
      <w:r>
        <w:rPr>
          <w:lang w:val="fr-CH"/>
        </w:rPr>
        <w:tab/>
        <w:t>CE 2 de l'UIT</w:t>
      </w:r>
      <w:r>
        <w:rPr>
          <w:lang w:val="fr-CH"/>
        </w:rPr>
        <w:noBreakHyphen/>
        <w:t>D</w:t>
      </w:r>
    </w:p>
    <w:p w:rsidR="00EF7732" w:rsidRDefault="00EF7732" w:rsidP="00EF7732">
      <w:pPr>
        <w:pStyle w:val="Headingb"/>
      </w:pPr>
      <w:r>
        <w:t>Autres organismes:</w:t>
      </w:r>
    </w:p>
    <w:p w:rsidR="00EF7732" w:rsidRPr="007A264D" w:rsidRDefault="00055C48" w:rsidP="00055C48">
      <w:pPr>
        <w:rPr>
          <w:lang w:val="fr-CH"/>
        </w:rPr>
      </w:pPr>
      <w:r w:rsidRPr="00055C48">
        <w:rPr>
          <w:lang w:val="fr-CH"/>
        </w:rPr>
        <w:t>•</w:t>
      </w:r>
      <w:r w:rsidR="00EF7732" w:rsidRPr="007A264D">
        <w:rPr>
          <w:lang w:val="fr-CH"/>
        </w:rPr>
        <w:tab/>
        <w:t>Collaboration sur les</w:t>
      </w:r>
      <w:r w:rsidR="007312CB">
        <w:rPr>
          <w:lang w:val="fr-CH"/>
        </w:rPr>
        <w:t xml:space="preserve"> </w:t>
      </w:r>
      <w:r w:rsidR="00EF7732" w:rsidRPr="007A264D">
        <w:rPr>
          <w:lang w:val="fr-CH"/>
        </w:rPr>
        <w:t>commu</w:t>
      </w:r>
      <w:r>
        <w:rPr>
          <w:lang w:val="fr-CH"/>
        </w:rPr>
        <w:t>nications pour les systèmes ITS</w:t>
      </w:r>
      <w:r w:rsidR="00EC00C6">
        <w:rPr>
          <w:lang w:val="fr-CH"/>
        </w:rPr>
        <w:t xml:space="preserve"> (</w:t>
      </w:r>
      <w:r w:rsidR="008821C0">
        <w:rPr>
          <w:lang w:val="fr-CH"/>
        </w:rPr>
        <w:t>C</w:t>
      </w:r>
      <w:r w:rsidR="00EC00C6">
        <w:rPr>
          <w:lang w:val="fr-CH"/>
        </w:rPr>
        <w:t>ITS)</w:t>
      </w:r>
    </w:p>
    <w:p w:rsidR="00EF7732" w:rsidRPr="0042453D" w:rsidRDefault="00055C48" w:rsidP="00055C48">
      <w:pPr>
        <w:rPr>
          <w:lang w:val="en-US"/>
        </w:rPr>
      </w:pPr>
      <w:r w:rsidRPr="00055C48">
        <w:rPr>
          <w:lang w:val="en-US"/>
        </w:rPr>
        <w:t>•</w:t>
      </w:r>
      <w:r w:rsidR="00EF7732" w:rsidRPr="0042453D">
        <w:rPr>
          <w:lang w:val="en-US"/>
        </w:rPr>
        <w:tab/>
        <w:t>AUTOSAR</w:t>
      </w:r>
      <w:r>
        <w:rPr>
          <w:lang w:val="en-US"/>
        </w:rPr>
        <w:t xml:space="preserve"> WPII-1.1 Software Architecture</w:t>
      </w:r>
    </w:p>
    <w:p w:rsidR="00EF7732" w:rsidRPr="007312CB" w:rsidRDefault="00055C48" w:rsidP="00055C48">
      <w:pPr>
        <w:rPr>
          <w:lang w:val="en-US"/>
        </w:rPr>
      </w:pPr>
      <w:r w:rsidRPr="007312CB">
        <w:rPr>
          <w:lang w:val="en-US"/>
        </w:rPr>
        <w:t>•</w:t>
      </w:r>
      <w:r w:rsidR="00EF7732" w:rsidRPr="007312CB">
        <w:rPr>
          <w:lang w:val="en-US"/>
        </w:rPr>
        <w:tab/>
        <w:t>IEEE 802, 802.1</w:t>
      </w:r>
      <w:r w:rsidRPr="007312CB">
        <w:rPr>
          <w:lang w:val="en-US"/>
        </w:rPr>
        <w:t>1 (Wi-Fi), 802.15.1 (Bluetooth)</w:t>
      </w:r>
    </w:p>
    <w:p w:rsidR="00EF7732" w:rsidRPr="007A264D" w:rsidRDefault="00055C48" w:rsidP="00EF7732">
      <w:pPr>
        <w:pStyle w:val="enumlev1"/>
        <w:rPr>
          <w:lang w:val="fr-CH"/>
        </w:rPr>
      </w:pPr>
      <w:r w:rsidRPr="00055C48">
        <w:rPr>
          <w:lang w:val="fr-CH"/>
        </w:rPr>
        <w:t>•</w:t>
      </w:r>
      <w:r w:rsidR="00EF7732" w:rsidRPr="007A264D">
        <w:rPr>
          <w:lang w:val="fr-CH"/>
        </w:rPr>
        <w:tab/>
        <w:t xml:space="preserve">IrDA (Association sur les données </w:t>
      </w:r>
      <w:r>
        <w:rPr>
          <w:lang w:val="fr-CH"/>
        </w:rPr>
        <w:t>infrarouge)</w:t>
      </w:r>
    </w:p>
    <w:p w:rsidR="00EF7732" w:rsidRPr="007A264D" w:rsidRDefault="00055C48" w:rsidP="00055C48">
      <w:pPr>
        <w:rPr>
          <w:lang w:val="fr-CH"/>
        </w:rPr>
      </w:pPr>
      <w:r w:rsidRPr="00055C48">
        <w:rPr>
          <w:lang w:val="fr-CH"/>
        </w:rPr>
        <w:lastRenderedPageBreak/>
        <w:t>•</w:t>
      </w:r>
      <w:r w:rsidR="00EF7732" w:rsidRPr="007A264D">
        <w:rPr>
          <w:lang w:val="fr-CH"/>
        </w:rPr>
        <w:tab/>
        <w:t>ISO TC 22 SC 3 W</w:t>
      </w:r>
      <w:r>
        <w:rPr>
          <w:lang w:val="fr-CH"/>
        </w:rPr>
        <w:t>G 1 (Communications de données)</w:t>
      </w:r>
    </w:p>
    <w:p w:rsidR="00EF7732" w:rsidRDefault="00055C48" w:rsidP="00055C48">
      <w:pPr>
        <w:ind w:left="1134" w:hanging="1134"/>
        <w:rPr>
          <w:lang w:val="fr-CH"/>
        </w:rPr>
      </w:pPr>
      <w:r w:rsidRPr="00055C48">
        <w:rPr>
          <w:lang w:val="fr-CH"/>
        </w:rPr>
        <w:t>•</w:t>
      </w:r>
      <w:r w:rsidR="00EF7732" w:rsidRPr="007A264D">
        <w:rPr>
          <w:lang w:val="fr-CH"/>
        </w:rPr>
        <w:tab/>
        <w:t>ISO TC 204 (Systèmes de transport intelligents)</w:t>
      </w:r>
      <w:r w:rsidR="008821C0">
        <w:rPr>
          <w:lang w:val="fr-CH"/>
        </w:rPr>
        <w:t>,</w:t>
      </w:r>
      <w:r w:rsidR="00EF7732" w:rsidRPr="007A264D">
        <w:rPr>
          <w:lang w:val="fr-CH"/>
        </w:rPr>
        <w:t xml:space="preserve"> WG 16 (Communications dans une zone étendue/protocoles et interfaces) et WG 17 (Dispositifs</w:t>
      </w:r>
      <w:r>
        <w:rPr>
          <w:lang w:val="fr-CH"/>
        </w:rPr>
        <w:t xml:space="preserve"> nomades dans les systèmes ITS)</w:t>
      </w:r>
    </w:p>
    <w:p w:rsidR="00EF7732" w:rsidRPr="0042453D" w:rsidRDefault="00055C48" w:rsidP="00055C48">
      <w:pPr>
        <w:rPr>
          <w:lang w:val="en-US"/>
        </w:rPr>
      </w:pPr>
      <w:r w:rsidRPr="007312CB">
        <w:rPr>
          <w:lang w:val="en-US"/>
        </w:rPr>
        <w:t>•</w:t>
      </w:r>
      <w:r w:rsidR="00EF7732" w:rsidRPr="004A7458">
        <w:tab/>
      </w:r>
      <w:bookmarkStart w:id="102" w:name="lt_pId947"/>
      <w:r w:rsidR="00EF7732">
        <w:t>CEI</w:t>
      </w:r>
      <w:r w:rsidR="00EF7732" w:rsidRPr="001B1D61">
        <w:t xml:space="preserve"> TC 100</w:t>
      </w:r>
      <w:bookmarkEnd w:id="102"/>
    </w:p>
    <w:p w:rsidR="00EF7732" w:rsidRDefault="00055C48" w:rsidP="00055C48">
      <w:pPr>
        <w:rPr>
          <w:lang w:val="en-US"/>
        </w:rPr>
      </w:pPr>
      <w:r w:rsidRPr="007312CB">
        <w:rPr>
          <w:lang w:val="en-US"/>
        </w:rPr>
        <w:t>•</w:t>
      </w:r>
      <w:r w:rsidR="00EF7732">
        <w:rPr>
          <w:lang w:val="en-US"/>
        </w:rPr>
        <w:tab/>
        <w:t>JSR</w:t>
      </w:r>
      <w:r>
        <w:rPr>
          <w:lang w:val="en-US"/>
        </w:rPr>
        <w:t>298 Telematics API</w:t>
      </w:r>
    </w:p>
    <w:p w:rsidR="00EF7732" w:rsidRPr="007312CB" w:rsidRDefault="00055C48" w:rsidP="00055C48">
      <w:pPr>
        <w:rPr>
          <w:lang w:val="en-US"/>
        </w:rPr>
      </w:pPr>
      <w:r w:rsidRPr="007312CB">
        <w:rPr>
          <w:lang w:val="en-US"/>
        </w:rPr>
        <w:t>•</w:t>
      </w:r>
      <w:r w:rsidR="00EF7732" w:rsidRPr="007312CB">
        <w:rPr>
          <w:lang w:val="en-US"/>
        </w:rPr>
        <w:tab/>
      </w:r>
      <w:proofErr w:type="spellStart"/>
      <w:r w:rsidR="00EF7732" w:rsidRPr="007312CB">
        <w:rPr>
          <w:lang w:val="en-US"/>
        </w:rPr>
        <w:t>OSGi</w:t>
      </w:r>
      <w:proofErr w:type="spellEnd"/>
      <w:r w:rsidR="00EF7732" w:rsidRPr="007312CB">
        <w:rPr>
          <w:lang w:val="en-US"/>
        </w:rPr>
        <w:t xml:space="preserve"> Alli</w:t>
      </w:r>
      <w:r w:rsidRPr="007312CB">
        <w:rPr>
          <w:lang w:val="en-US"/>
        </w:rPr>
        <w:t>ance Vehicle Expert Group (VEG)</w:t>
      </w:r>
    </w:p>
    <w:p w:rsidR="00EF7732" w:rsidRPr="0042453D" w:rsidRDefault="00055C48" w:rsidP="00055C48">
      <w:pPr>
        <w:rPr>
          <w:lang w:val="fr-FR"/>
        </w:rPr>
      </w:pPr>
      <w:r w:rsidRPr="00055C48">
        <w:rPr>
          <w:lang w:val="fr-CH"/>
        </w:rPr>
        <w:t>•</w:t>
      </w:r>
      <w:r w:rsidR="00EF7732" w:rsidRPr="0042453D">
        <w:rPr>
          <w:lang w:val="fr-FR"/>
        </w:rPr>
        <w:tab/>
      </w:r>
      <w:bookmarkStart w:id="103" w:name="lt_pId953"/>
      <w:r w:rsidR="00EF7732" w:rsidRPr="0042453D">
        <w:rPr>
          <w:lang w:val="fr-FR"/>
        </w:rPr>
        <w:t>SAE International</w:t>
      </w:r>
      <w:bookmarkEnd w:id="103"/>
    </w:p>
    <w:p w:rsidR="00EF7732" w:rsidRPr="0042453D" w:rsidRDefault="00EF7732" w:rsidP="00EF7732">
      <w:pPr>
        <w:tabs>
          <w:tab w:val="clear" w:pos="1134"/>
          <w:tab w:val="clear" w:pos="1871"/>
          <w:tab w:val="clear" w:pos="2268"/>
        </w:tabs>
        <w:overflowPunct/>
        <w:autoSpaceDE/>
        <w:autoSpaceDN/>
        <w:adjustRightInd/>
        <w:spacing w:before="0"/>
        <w:textAlignment w:val="auto"/>
        <w:rPr>
          <w:lang w:val="fr-FR"/>
        </w:rPr>
      </w:pPr>
      <w:r w:rsidRPr="0042453D">
        <w:rPr>
          <w:lang w:val="fr-FR"/>
        </w:rPr>
        <w:br w:type="page"/>
      </w:r>
    </w:p>
    <w:p w:rsidR="00EF7732" w:rsidRPr="00FE75F1" w:rsidRDefault="00EF7732" w:rsidP="00055C48">
      <w:pPr>
        <w:pStyle w:val="QuestionNo"/>
        <w:rPr>
          <w:lang w:val="fr-CH"/>
        </w:rPr>
      </w:pPr>
      <w:bookmarkStart w:id="104" w:name="lt_pId954"/>
      <w:r>
        <w:rPr>
          <w:lang w:val="fr-CH"/>
        </w:rPr>
        <w:lastRenderedPageBreak/>
        <w:t>PROJET DE</w:t>
      </w:r>
      <w:r w:rsidRPr="00FE75F1">
        <w:rPr>
          <w:lang w:val="fr-CH"/>
        </w:rPr>
        <w:t xml:space="preserve"> Question I/16</w:t>
      </w:r>
      <w:bookmarkEnd w:id="104"/>
    </w:p>
    <w:p w:rsidR="00EF7732" w:rsidRPr="00FE75F1" w:rsidRDefault="00EF7732" w:rsidP="00EF7732">
      <w:pPr>
        <w:pStyle w:val="Questiontitle"/>
        <w:rPr>
          <w:lang w:val="fr-CH"/>
        </w:rPr>
      </w:pPr>
      <w:r w:rsidRPr="00FE75F1">
        <w:rPr>
          <w:lang w:val="fr-CH"/>
        </w:rPr>
        <w:t xml:space="preserve">Cadre multimédia pour les applications de </w:t>
      </w:r>
      <w:proofErr w:type="spellStart"/>
      <w:r w:rsidRPr="00FE75F1">
        <w:rPr>
          <w:lang w:val="fr-CH"/>
        </w:rPr>
        <w:t>cybersanté</w:t>
      </w:r>
      <w:proofErr w:type="spellEnd"/>
    </w:p>
    <w:p w:rsidR="00EF7732" w:rsidRDefault="00EF7732" w:rsidP="00EF7732">
      <w:pPr>
        <w:rPr>
          <w:lang w:val="fr-CH"/>
        </w:rPr>
      </w:pPr>
      <w:r>
        <w:rPr>
          <w:lang w:val="fr-CH"/>
        </w:rPr>
        <w:t>(Suite de la Question 28/16)</w:t>
      </w:r>
    </w:p>
    <w:p w:rsidR="00EF7732" w:rsidRPr="00FE75F1" w:rsidRDefault="00EF7732" w:rsidP="00055C48">
      <w:pPr>
        <w:pStyle w:val="Heading3"/>
        <w:rPr>
          <w:lang w:val="fr-CH"/>
        </w:rPr>
      </w:pPr>
      <w:r>
        <w:rPr>
          <w:lang w:val="fr-CH"/>
        </w:rPr>
        <w:t>I.1</w:t>
      </w:r>
      <w:r>
        <w:rPr>
          <w:lang w:val="fr-CH"/>
        </w:rPr>
        <w:tab/>
        <w:t>Motifs</w:t>
      </w:r>
    </w:p>
    <w:p w:rsidR="00EF7732" w:rsidRPr="003962D9" w:rsidRDefault="00EF7732" w:rsidP="00055C48">
      <w:pPr>
        <w:rPr>
          <w:lang w:val="fr-CH"/>
        </w:rPr>
      </w:pPr>
      <w:r>
        <w:rPr>
          <w:lang w:val="fr-CH"/>
        </w:rPr>
        <w:t>L</w:t>
      </w:r>
      <w:r w:rsidR="007312CB">
        <w:rPr>
          <w:lang w:val="fr-CH"/>
        </w:rPr>
        <w:t>'</w:t>
      </w:r>
      <w:r>
        <w:rPr>
          <w:lang w:val="fr-CH"/>
        </w:rPr>
        <w:t>évolution</w:t>
      </w:r>
      <w:r w:rsidR="007312CB">
        <w:rPr>
          <w:lang w:val="fr-CH"/>
        </w:rPr>
        <w:t xml:space="preserve"> </w:t>
      </w:r>
      <w:r w:rsidRPr="003962D9">
        <w:rPr>
          <w:lang w:val="fr-CH"/>
        </w:rPr>
        <w:t>de</w:t>
      </w:r>
      <w:r>
        <w:rPr>
          <w:lang w:val="fr-CH"/>
        </w:rPr>
        <w:t>s techniques de</w:t>
      </w:r>
      <w:r w:rsidR="007312CB">
        <w:rPr>
          <w:lang w:val="fr-CH"/>
        </w:rPr>
        <w:t xml:space="preserve"> </w:t>
      </w:r>
      <w:r>
        <w:rPr>
          <w:lang w:val="fr-CH"/>
        </w:rPr>
        <w:t>télécommunication</w:t>
      </w:r>
      <w:r w:rsidRPr="003962D9">
        <w:rPr>
          <w:lang w:val="fr-CH"/>
        </w:rPr>
        <w:t xml:space="preserve"> numériques</w:t>
      </w:r>
      <w:r w:rsidR="007312CB">
        <w:rPr>
          <w:lang w:val="fr-CH"/>
        </w:rPr>
        <w:t xml:space="preserve"> </w:t>
      </w:r>
      <w:r>
        <w:rPr>
          <w:lang w:val="fr-CH"/>
        </w:rPr>
        <w:t>modernes</w:t>
      </w:r>
      <w:r w:rsidR="007312CB">
        <w:rPr>
          <w:lang w:val="fr-CH"/>
        </w:rPr>
        <w:t xml:space="preserve"> </w:t>
      </w:r>
      <w:r>
        <w:rPr>
          <w:lang w:val="fr-CH"/>
        </w:rPr>
        <w:t>a</w:t>
      </w:r>
      <w:r w:rsidR="007312CB">
        <w:rPr>
          <w:lang w:val="fr-CH"/>
        </w:rPr>
        <w:t xml:space="preserve"> </w:t>
      </w:r>
      <w:r w:rsidRPr="003962D9">
        <w:rPr>
          <w:lang w:val="fr-CH"/>
        </w:rPr>
        <w:t xml:space="preserve">permis l'élaboration de systèmes multimédias destinés aux applications de </w:t>
      </w:r>
      <w:proofErr w:type="spellStart"/>
      <w:r w:rsidRPr="003962D9">
        <w:rPr>
          <w:lang w:val="fr-CH"/>
        </w:rPr>
        <w:t>cybersanté</w:t>
      </w:r>
      <w:proofErr w:type="spellEnd"/>
      <w:r w:rsidRPr="003962D9">
        <w:rPr>
          <w:lang w:val="fr-CH"/>
        </w:rPr>
        <w:t>, en particulier dans le domaine de la télémédecine.</w:t>
      </w:r>
    </w:p>
    <w:p w:rsidR="00EF7732" w:rsidRPr="003D5A2E" w:rsidRDefault="00EF7732" w:rsidP="00055C48">
      <w:pPr>
        <w:rPr>
          <w:lang w:val="fr-CH"/>
        </w:rPr>
      </w:pPr>
      <w:r w:rsidRPr="003962D9">
        <w:rPr>
          <w:lang w:val="fr-CH"/>
        </w:rPr>
        <w:t xml:space="preserve">On entend par </w:t>
      </w:r>
      <w:proofErr w:type="spellStart"/>
      <w:r w:rsidRPr="003962D9">
        <w:rPr>
          <w:lang w:val="fr-CH"/>
        </w:rPr>
        <w:t>cybersanté</w:t>
      </w:r>
      <w:proofErr w:type="spellEnd"/>
      <w:r w:rsidRPr="003962D9">
        <w:rPr>
          <w:lang w:val="fr-CH"/>
        </w:rPr>
        <w:t xml:space="preserve"> l'utilisation de technologies de l'information et de la communication (TIC) pour répondre à certains besoins en matière de santé, alors que la télémédecine est considérée comme </w:t>
      </w:r>
      <w:r>
        <w:rPr>
          <w:lang w:val="fr-CH"/>
        </w:rPr>
        <w:t xml:space="preserve">faisant partie de la </w:t>
      </w:r>
      <w:proofErr w:type="spellStart"/>
      <w:r>
        <w:rPr>
          <w:lang w:val="fr-CH"/>
        </w:rPr>
        <w:t>cybersanté</w:t>
      </w:r>
      <w:proofErr w:type="spellEnd"/>
      <w:r>
        <w:rPr>
          <w:lang w:val="fr-CH"/>
        </w:rPr>
        <w:t>, domaine dans lequel</w:t>
      </w:r>
      <w:r w:rsidR="007312CB">
        <w:rPr>
          <w:lang w:val="fr-CH"/>
        </w:rPr>
        <w:t xml:space="preserve"> </w:t>
      </w:r>
      <w:r w:rsidRPr="003962D9">
        <w:rPr>
          <w:lang w:val="fr-CH"/>
        </w:rPr>
        <w:t>les systèm</w:t>
      </w:r>
      <w:r>
        <w:rPr>
          <w:lang w:val="fr-CH"/>
        </w:rPr>
        <w:t>es de télécommunication permette</w:t>
      </w:r>
      <w:r w:rsidRPr="003962D9">
        <w:rPr>
          <w:lang w:val="fr-CH"/>
        </w:rPr>
        <w:t>nt de relier des points éloignés et d'accéder à des ressources distantes</w:t>
      </w:r>
      <w:r>
        <w:rPr>
          <w:lang w:val="fr-CH"/>
        </w:rPr>
        <w:t xml:space="preserve">. </w:t>
      </w:r>
      <w:r w:rsidRPr="003D5A2E">
        <w:rPr>
          <w:lang w:val="fr-CH"/>
        </w:rPr>
        <w:t xml:space="preserve">Citons comme exemples d'applications de télémédecine, les téléconsultations, la </w:t>
      </w:r>
      <w:proofErr w:type="spellStart"/>
      <w:r w:rsidRPr="003D5A2E">
        <w:rPr>
          <w:lang w:val="fr-CH"/>
        </w:rPr>
        <w:t>téléradiologie</w:t>
      </w:r>
      <w:proofErr w:type="spellEnd"/>
      <w:r w:rsidRPr="003D5A2E">
        <w:rPr>
          <w:lang w:val="fr-CH"/>
        </w:rPr>
        <w:t xml:space="preserve">, la </w:t>
      </w:r>
      <w:proofErr w:type="spellStart"/>
      <w:r w:rsidRPr="003D5A2E">
        <w:rPr>
          <w:lang w:val="fr-CH"/>
        </w:rPr>
        <w:t>téléchirurgie</w:t>
      </w:r>
      <w:proofErr w:type="spellEnd"/>
      <w:r w:rsidRPr="003D5A2E">
        <w:rPr>
          <w:lang w:val="fr-CH"/>
        </w:rPr>
        <w:t>.</w:t>
      </w:r>
    </w:p>
    <w:p w:rsidR="00EF7732" w:rsidRPr="003D5A2E" w:rsidRDefault="00EF7732" w:rsidP="00EF7732">
      <w:pPr>
        <w:rPr>
          <w:lang w:val="fr-CH"/>
        </w:rPr>
      </w:pPr>
      <w:r w:rsidRPr="003D5A2E">
        <w:rPr>
          <w:lang w:val="fr-CH"/>
        </w:rPr>
        <w:t xml:space="preserve">NOTE – D'après l'Organisation mondiale de la santé, la télémédecine est "l'utilisation des technologies de l'information et de la communication (TIC) pour la fourniture de services médicaux et d'informations médicales d'un point à un autre", alors que la </w:t>
      </w:r>
      <w:proofErr w:type="spellStart"/>
      <w:r w:rsidRPr="003D5A2E">
        <w:rPr>
          <w:lang w:val="fr-CH"/>
        </w:rPr>
        <w:t>cybersanté</w:t>
      </w:r>
      <w:proofErr w:type="spellEnd"/>
      <w:r w:rsidRPr="003D5A2E">
        <w:rPr>
          <w:lang w:val="fr-CH"/>
        </w:rPr>
        <w:t xml:space="preserve"> est "un nouveau terme utilisé pour décrire l'utilisation combinée des technologies de l'information et de la communication (TIC) dans le secteur de la santé".</w:t>
      </w:r>
    </w:p>
    <w:p w:rsidR="00EF7732" w:rsidRPr="003D5A2E" w:rsidRDefault="00EF7732" w:rsidP="00EF7732">
      <w:pPr>
        <w:rPr>
          <w:lang w:val="fr-CH"/>
        </w:rPr>
      </w:pPr>
      <w:r w:rsidRPr="003D5A2E">
        <w:rPr>
          <w:lang w:val="fr-CH"/>
        </w:rPr>
        <w:t xml:space="preserve">L'objet de la présente Question est la normalisation des systèmes </w:t>
      </w:r>
      <w:r>
        <w:rPr>
          <w:lang w:val="fr-CH"/>
        </w:rPr>
        <w:t xml:space="preserve">et services </w:t>
      </w:r>
      <w:r w:rsidRPr="003D5A2E">
        <w:rPr>
          <w:lang w:val="fr-CH"/>
        </w:rPr>
        <w:t xml:space="preserve">multimédias prenant en charge les applications de </w:t>
      </w:r>
      <w:proofErr w:type="spellStart"/>
      <w:r w:rsidRPr="003D5A2E">
        <w:rPr>
          <w:lang w:val="fr-CH"/>
        </w:rPr>
        <w:t>cybersanté</w:t>
      </w:r>
      <w:proofErr w:type="spellEnd"/>
      <w:r w:rsidRPr="003D5A2E">
        <w:rPr>
          <w:lang w:val="fr-CH"/>
        </w:rPr>
        <w:t>.</w:t>
      </w:r>
    </w:p>
    <w:p w:rsidR="00EF7732" w:rsidRPr="003D5A2E" w:rsidRDefault="00EF7732" w:rsidP="00EF7732">
      <w:pPr>
        <w:rPr>
          <w:lang w:val="fr-CH"/>
        </w:rPr>
      </w:pPr>
      <w:r w:rsidRPr="003D5A2E">
        <w:rPr>
          <w:lang w:val="fr-CH"/>
        </w:rPr>
        <w:t xml:space="preserve">Afin de faciliter la mise en place généralisée des applications de </w:t>
      </w:r>
      <w:proofErr w:type="spellStart"/>
      <w:r w:rsidRPr="003D5A2E">
        <w:rPr>
          <w:lang w:val="fr-CH"/>
        </w:rPr>
        <w:t>cybersanté</w:t>
      </w:r>
      <w:proofErr w:type="spellEnd"/>
      <w:r w:rsidRPr="003D5A2E">
        <w:rPr>
          <w:lang w:val="fr-CH"/>
        </w:rPr>
        <w:t xml:space="preserve">, en particulier dans les pays en développement, il est important d'assurer l'interopérabilité des systèmes et de </w:t>
      </w:r>
      <w:r>
        <w:rPr>
          <w:lang w:val="fr-CH"/>
        </w:rPr>
        <w:t>réduire</w:t>
      </w:r>
      <w:r w:rsidR="007312CB">
        <w:rPr>
          <w:lang w:val="fr-CH"/>
        </w:rPr>
        <w:t xml:space="preserve"> </w:t>
      </w:r>
      <w:r w:rsidRPr="003D5A2E">
        <w:rPr>
          <w:lang w:val="fr-CH"/>
        </w:rPr>
        <w:t xml:space="preserve">le coût des dispositifs par des économies d'échelle. En conséquence, l'élaboration de normes internationales </w:t>
      </w:r>
      <w:r>
        <w:rPr>
          <w:lang w:val="fr-CH"/>
        </w:rPr>
        <w:t>de portée mondiale</w:t>
      </w:r>
      <w:r w:rsidRPr="003D5A2E">
        <w:rPr>
          <w:lang w:val="fr-CH"/>
        </w:rPr>
        <w:t xml:space="preserve"> </w:t>
      </w:r>
      <w:r>
        <w:rPr>
          <w:lang w:val="fr-CH"/>
        </w:rPr>
        <w:t>avec la participation des</w:t>
      </w:r>
      <w:r w:rsidR="007312CB">
        <w:rPr>
          <w:lang w:val="fr-CH"/>
        </w:rPr>
        <w:t xml:space="preserve"> </w:t>
      </w:r>
      <w:r w:rsidRPr="003D5A2E">
        <w:rPr>
          <w:lang w:val="fr-CH"/>
        </w:rPr>
        <w:t>principaux acteurs (</w:t>
      </w:r>
      <w:r>
        <w:rPr>
          <w:lang w:val="fr-CH"/>
        </w:rPr>
        <w:t>pouvoirs publics</w:t>
      </w:r>
      <w:r w:rsidRPr="003D5A2E">
        <w:rPr>
          <w:lang w:val="fr-CH"/>
        </w:rPr>
        <w:t xml:space="preserve"> organisations intergouvernementales, organisations non gouvernementales, établissements médicaux, médecins,</w:t>
      </w:r>
      <w:r w:rsidR="009105A1">
        <w:rPr>
          <w:lang w:val="fr-CH"/>
        </w:rPr>
        <w:t xml:space="preserve"> </w:t>
      </w:r>
      <w:r>
        <w:rPr>
          <w:lang w:val="fr-CH"/>
        </w:rPr>
        <w:t>constructeurs</w:t>
      </w:r>
      <w:r w:rsidR="009105A1">
        <w:rPr>
          <w:lang w:val="fr-CH"/>
        </w:rPr>
        <w:t>,</w:t>
      </w:r>
      <w:r w:rsidRPr="003D5A2E">
        <w:rPr>
          <w:lang w:val="fr-CH"/>
        </w:rPr>
        <w:t xml:space="preserve"> etc.) est un élément essentiel pour parvenir à ces objectifs.</w:t>
      </w:r>
    </w:p>
    <w:p w:rsidR="00EF7732" w:rsidRPr="003D5A2E" w:rsidRDefault="00EF7732" w:rsidP="00EC00C6">
      <w:pPr>
        <w:rPr>
          <w:lang w:val="fr-CH"/>
        </w:rPr>
      </w:pPr>
      <w:r>
        <w:rPr>
          <w:lang w:val="fr-CH"/>
        </w:rPr>
        <w:t>Etant donné</w:t>
      </w:r>
      <w:r w:rsidR="007312CB">
        <w:rPr>
          <w:lang w:val="fr-CH"/>
        </w:rPr>
        <w:t xml:space="preserve"> </w:t>
      </w:r>
      <w:r w:rsidRPr="003D5A2E">
        <w:rPr>
          <w:lang w:val="fr-CH"/>
        </w:rPr>
        <w:t xml:space="preserve">que de nombreuses organisations </w:t>
      </w:r>
      <w:r>
        <w:rPr>
          <w:lang w:val="fr-CH"/>
        </w:rPr>
        <w:t>collabore</w:t>
      </w:r>
      <w:r w:rsidR="00EC00C6">
        <w:rPr>
          <w:lang w:val="fr-CH"/>
        </w:rPr>
        <w:t>nt</w:t>
      </w:r>
      <w:r>
        <w:rPr>
          <w:lang w:val="fr-CH"/>
        </w:rPr>
        <w:t xml:space="preserve"> déjà activement dans ce domaine (</w:t>
      </w:r>
      <w:r w:rsidR="00EC00C6">
        <w:rPr>
          <w:lang w:val="fr-CH"/>
        </w:rPr>
        <w:t xml:space="preserve">avec lesquelles l'UIT a conclu des </w:t>
      </w:r>
      <w:r w:rsidRPr="003D5A2E">
        <w:rPr>
          <w:lang w:val="fr-CH"/>
        </w:rPr>
        <w:t>accords de coopération</w:t>
      </w:r>
      <w:r>
        <w:rPr>
          <w:lang w:val="fr-CH"/>
        </w:rPr>
        <w:t xml:space="preserve"> en vigueur)</w:t>
      </w:r>
      <w:r w:rsidR="007312CB">
        <w:rPr>
          <w:lang w:val="fr-CH"/>
        </w:rPr>
        <w:t xml:space="preserve"> </w:t>
      </w:r>
      <w:r>
        <w:rPr>
          <w:lang w:val="fr-CH"/>
        </w:rPr>
        <w:t>et</w:t>
      </w:r>
      <w:r w:rsidR="007312CB">
        <w:rPr>
          <w:lang w:val="fr-CH"/>
        </w:rPr>
        <w:t xml:space="preserve"> </w:t>
      </w:r>
      <w:r w:rsidRPr="003D5A2E">
        <w:rPr>
          <w:lang w:val="fr-CH"/>
        </w:rPr>
        <w:t>que, outre les questions techniques, un certain nombre d'autres aspects doivent être pris en considération (</w:t>
      </w:r>
      <w:r>
        <w:rPr>
          <w:lang w:val="fr-CH"/>
        </w:rPr>
        <w:t xml:space="preserve">aspects </w:t>
      </w:r>
      <w:r w:rsidRPr="003D5A2E">
        <w:rPr>
          <w:lang w:val="fr-CH"/>
        </w:rPr>
        <w:t>juridiques, éthiques, cu</w:t>
      </w:r>
      <w:r>
        <w:rPr>
          <w:lang w:val="fr-CH"/>
        </w:rPr>
        <w:t xml:space="preserve">lturels, économiques, régionaux </w:t>
      </w:r>
      <w:r w:rsidRPr="003D5A2E">
        <w:rPr>
          <w:lang w:val="fr-CH"/>
        </w:rPr>
        <w:t>par exemple</w:t>
      </w:r>
      <w:r>
        <w:rPr>
          <w:lang w:val="fr-CH"/>
        </w:rPr>
        <w:t>)</w:t>
      </w:r>
      <w:r w:rsidR="007312CB">
        <w:rPr>
          <w:lang w:val="fr-CH"/>
        </w:rPr>
        <w:t>,</w:t>
      </w:r>
      <w:r w:rsidRPr="003D5A2E">
        <w:rPr>
          <w:lang w:val="fr-CH"/>
        </w:rPr>
        <w:t xml:space="preserve"> on estime que l'UIT</w:t>
      </w:r>
      <w:r w:rsidRPr="003D5A2E">
        <w:rPr>
          <w:lang w:val="fr-CH"/>
        </w:rPr>
        <w:noBreakHyphen/>
        <w:t xml:space="preserve">T peut offrir un environnement propice à l'harmonisation et la coordination </w:t>
      </w:r>
      <w:r>
        <w:rPr>
          <w:lang w:val="fr-CH"/>
        </w:rPr>
        <w:t>de l</w:t>
      </w:r>
      <w:r w:rsidR="007312CB">
        <w:rPr>
          <w:lang w:val="fr-CH"/>
        </w:rPr>
        <w:t>'</w:t>
      </w:r>
      <w:r>
        <w:rPr>
          <w:lang w:val="fr-CH"/>
        </w:rPr>
        <w:t>élaboration</w:t>
      </w:r>
      <w:r w:rsidRPr="003D5A2E">
        <w:rPr>
          <w:lang w:val="fr-CH"/>
        </w:rPr>
        <w:t xml:space="preserve"> d'un ensemble de normes mondiales ouvertes pour les applications de </w:t>
      </w:r>
      <w:proofErr w:type="spellStart"/>
      <w:r w:rsidRPr="003D5A2E">
        <w:rPr>
          <w:lang w:val="fr-CH"/>
        </w:rPr>
        <w:t>cybersanté</w:t>
      </w:r>
      <w:proofErr w:type="spellEnd"/>
      <w:r w:rsidRPr="003D5A2E">
        <w:rPr>
          <w:lang w:val="fr-CH"/>
        </w:rPr>
        <w:t>.</w:t>
      </w:r>
    </w:p>
    <w:p w:rsidR="00EF7732" w:rsidRPr="003D5A2E" w:rsidRDefault="00EF7732" w:rsidP="008821C0">
      <w:pPr>
        <w:rPr>
          <w:lang w:val="fr-CH"/>
        </w:rPr>
      </w:pPr>
      <w:r w:rsidRPr="003D5A2E">
        <w:rPr>
          <w:lang w:val="fr-CH"/>
        </w:rPr>
        <w:t xml:space="preserve">Dans le cadre de la présente Question, la Commission d'études 16, en tant que </w:t>
      </w:r>
      <w:r w:rsidR="008821C0">
        <w:rPr>
          <w:lang w:val="fr-CH"/>
        </w:rPr>
        <w:t>c</w:t>
      </w:r>
      <w:r w:rsidRPr="003D5A2E">
        <w:rPr>
          <w:lang w:val="fr-CH"/>
        </w:rPr>
        <w:t>ommission d'études directrice pour</w:t>
      </w:r>
      <w:r w:rsidR="008821C0">
        <w:rPr>
          <w:lang w:val="fr-CH"/>
        </w:rPr>
        <w:t xml:space="preserve"> </w:t>
      </w:r>
      <w:r>
        <w:rPr>
          <w:lang w:val="fr-CH"/>
        </w:rPr>
        <w:t xml:space="preserve">[la </w:t>
      </w:r>
      <w:proofErr w:type="spellStart"/>
      <w:r>
        <w:rPr>
          <w:lang w:val="fr-CH"/>
        </w:rPr>
        <w:t>cybersanté</w:t>
      </w:r>
      <w:proofErr w:type="spellEnd"/>
      <w:r>
        <w:rPr>
          <w:lang w:val="fr-CH"/>
        </w:rPr>
        <w:t xml:space="preserve"> et]</w:t>
      </w:r>
      <w:r w:rsidR="007312CB">
        <w:rPr>
          <w:lang w:val="fr-CH"/>
        </w:rPr>
        <w:t xml:space="preserve"> </w:t>
      </w:r>
      <w:r w:rsidRPr="003D5A2E">
        <w:rPr>
          <w:lang w:val="fr-CH"/>
        </w:rPr>
        <w:t xml:space="preserve">le codage, les systèmes et les applications multimédias, coordonnera la normalisation technique des systèmes et capacités multimédias pour les applications de </w:t>
      </w:r>
      <w:proofErr w:type="spellStart"/>
      <w:r w:rsidRPr="003D5A2E">
        <w:rPr>
          <w:lang w:val="fr-CH"/>
        </w:rPr>
        <w:t>cybersanté</w:t>
      </w:r>
      <w:proofErr w:type="spellEnd"/>
      <w:r w:rsidRPr="003D5A2E">
        <w:rPr>
          <w:lang w:val="fr-CH"/>
        </w:rPr>
        <w:t xml:space="preserve"> au sein de l'UIT-T et élaborera les Recommandations correspondantes</w:t>
      </w:r>
      <w:r>
        <w:rPr>
          <w:lang w:val="fr-CH"/>
        </w:rPr>
        <w:t xml:space="preserve"> ainsi que d</w:t>
      </w:r>
      <w:r w:rsidR="007312CB">
        <w:rPr>
          <w:lang w:val="fr-CH"/>
        </w:rPr>
        <w:t>'</w:t>
      </w:r>
      <w:r w:rsidR="008821C0">
        <w:rPr>
          <w:lang w:val="fr-CH"/>
        </w:rPr>
        <w:t>autres produits.</w:t>
      </w:r>
    </w:p>
    <w:p w:rsidR="00EF7732" w:rsidRPr="003D5A2E" w:rsidRDefault="00EF7732" w:rsidP="00055C48">
      <w:pPr>
        <w:rPr>
          <w:lang w:val="fr-CH"/>
        </w:rPr>
      </w:pPr>
      <w:r>
        <w:rPr>
          <w:lang w:val="fr-CH"/>
        </w:rPr>
        <w:t xml:space="preserve">NOTE </w:t>
      </w:r>
      <w:r w:rsidRPr="003D5A2E">
        <w:rPr>
          <w:lang w:val="fr-CH"/>
        </w:rPr>
        <w:t>–</w:t>
      </w:r>
      <w:r>
        <w:rPr>
          <w:lang w:val="fr-CH"/>
        </w:rPr>
        <w:t xml:space="preserve"> </w:t>
      </w:r>
      <w:r w:rsidRPr="003D5A2E">
        <w:rPr>
          <w:lang w:val="fr-CH"/>
        </w:rPr>
        <w:t xml:space="preserve">Les améliorations et adjonctions à apporter aux caractéristiques </w:t>
      </w:r>
      <w:r>
        <w:rPr>
          <w:lang w:val="fr-CH"/>
        </w:rPr>
        <w:t>particulières</w:t>
      </w:r>
      <w:r w:rsidR="007312CB">
        <w:rPr>
          <w:lang w:val="fr-CH"/>
        </w:rPr>
        <w:t xml:space="preserve"> </w:t>
      </w:r>
      <w:r w:rsidRPr="003D5A2E">
        <w:rPr>
          <w:lang w:val="fr-CH"/>
        </w:rPr>
        <w:t xml:space="preserve">des systèmes et terminaux multimédias seront abordées dans le cadre </w:t>
      </w:r>
      <w:r>
        <w:rPr>
          <w:lang w:val="fr-CH"/>
        </w:rPr>
        <w:t>d</w:t>
      </w:r>
      <w:r w:rsidR="007312CB">
        <w:rPr>
          <w:lang w:val="fr-CH"/>
        </w:rPr>
        <w:t>'</w:t>
      </w:r>
      <w:r>
        <w:rPr>
          <w:lang w:val="fr-CH"/>
        </w:rPr>
        <w:t>autres</w:t>
      </w:r>
      <w:r w:rsidR="007312CB">
        <w:rPr>
          <w:lang w:val="fr-CH"/>
        </w:rPr>
        <w:t xml:space="preserve"> </w:t>
      </w:r>
      <w:r w:rsidRPr="003D5A2E">
        <w:rPr>
          <w:lang w:val="fr-CH"/>
        </w:rPr>
        <w:t xml:space="preserve">Questions connexes </w:t>
      </w:r>
      <w:r>
        <w:rPr>
          <w:lang w:val="fr-CH"/>
        </w:rPr>
        <w:t xml:space="preserve">relevant </w:t>
      </w:r>
      <w:r w:rsidRPr="003D5A2E">
        <w:rPr>
          <w:lang w:val="fr-CH"/>
        </w:rPr>
        <w:t>de la Commission d'études 16.</w:t>
      </w:r>
    </w:p>
    <w:p w:rsidR="00EF7732" w:rsidRPr="00FE75F1" w:rsidRDefault="00EF7732" w:rsidP="00EC00C6">
      <w:pPr>
        <w:pStyle w:val="Heading3"/>
        <w:rPr>
          <w:lang w:val="fr-CH"/>
        </w:rPr>
      </w:pPr>
      <w:r>
        <w:rPr>
          <w:lang w:val="fr-CH"/>
        </w:rPr>
        <w:lastRenderedPageBreak/>
        <w:t>I.2</w:t>
      </w:r>
      <w:r>
        <w:rPr>
          <w:lang w:val="fr-CH"/>
        </w:rPr>
        <w:tab/>
      </w:r>
      <w:r w:rsidRPr="003D5A2E">
        <w:rPr>
          <w:lang w:val="fr-CH"/>
        </w:rPr>
        <w:t>Sujets d'étude</w:t>
      </w:r>
    </w:p>
    <w:p w:rsidR="00EF7732" w:rsidRPr="003D5A2E" w:rsidRDefault="00EF7732" w:rsidP="00EC00C6">
      <w:pPr>
        <w:keepNext/>
        <w:keepLines/>
        <w:rPr>
          <w:lang w:val="fr-CH" w:eastAsia="ja-JP"/>
        </w:rPr>
      </w:pPr>
      <w:r w:rsidRPr="003D5A2E">
        <w:rPr>
          <w:lang w:val="fr-CH" w:eastAsia="ja-JP"/>
        </w:rPr>
        <w:t>Les sujets à étudier sont notamment les suivants (la liste n'est pas exhaustive):</w:t>
      </w:r>
    </w:p>
    <w:p w:rsidR="00EF7732" w:rsidRPr="003D5A2E" w:rsidRDefault="00EF7732" w:rsidP="00EC00C6">
      <w:pPr>
        <w:pStyle w:val="enumlev1"/>
        <w:keepNext/>
        <w:keepLines/>
        <w:rPr>
          <w:lang w:val="fr-CH"/>
        </w:rPr>
      </w:pPr>
      <w:r w:rsidRPr="003D5A2E">
        <w:rPr>
          <w:lang w:val="fr-CH"/>
        </w:rPr>
        <w:t>–</w:t>
      </w:r>
      <w:r w:rsidRPr="003D5A2E">
        <w:rPr>
          <w:lang w:val="fr-CH"/>
        </w:rPr>
        <w:tab/>
        <w:t>Identification des besoins des utilisateurs.</w:t>
      </w:r>
    </w:p>
    <w:p w:rsidR="00EF7732" w:rsidRPr="00B22582" w:rsidRDefault="00EF7732" w:rsidP="00EC00C6">
      <w:pPr>
        <w:pStyle w:val="enumlev1"/>
        <w:keepNext/>
        <w:keepLines/>
        <w:rPr>
          <w:lang w:val="fr-FR"/>
        </w:rPr>
      </w:pPr>
      <w:r w:rsidRPr="003D5A2E">
        <w:rPr>
          <w:lang w:val="fr-CH"/>
        </w:rPr>
        <w:t>–</w:t>
      </w:r>
      <w:r w:rsidRPr="003D5A2E">
        <w:rPr>
          <w:lang w:val="fr-CH"/>
        </w:rPr>
        <w:tab/>
        <w:t xml:space="preserve">Cadre multimédia (y compris le concept général) pour les applications de </w:t>
      </w:r>
      <w:proofErr w:type="spellStart"/>
      <w:r w:rsidRPr="003D5A2E">
        <w:rPr>
          <w:lang w:val="fr-CH"/>
        </w:rPr>
        <w:t>cybersanté</w:t>
      </w:r>
      <w:proofErr w:type="spellEnd"/>
      <w:r w:rsidRPr="003D5A2E">
        <w:rPr>
          <w:lang w:val="fr-CH"/>
        </w:rPr>
        <w:t xml:space="preserve"> </w:t>
      </w:r>
      <w:r>
        <w:rPr>
          <w:lang w:val="fr-CH"/>
        </w:rPr>
        <w:t xml:space="preserve">(par exemple les </w:t>
      </w:r>
      <w:r>
        <w:rPr>
          <w:color w:val="000000"/>
          <w:lang w:val="fr-FR"/>
        </w:rPr>
        <w:t>d</w:t>
      </w:r>
      <w:r w:rsidRPr="00B22582">
        <w:rPr>
          <w:color w:val="000000"/>
          <w:lang w:val="fr-FR"/>
        </w:rPr>
        <w:t>ispositifs de santé connectée individuels</w:t>
      </w:r>
      <w:r>
        <w:rPr>
          <w:color w:val="000000"/>
          <w:lang w:val="fr-FR"/>
        </w:rPr>
        <w:t xml:space="preserve">, le diagnostic, le </w:t>
      </w:r>
      <w:proofErr w:type="spellStart"/>
      <w:r>
        <w:rPr>
          <w:color w:val="000000"/>
          <w:lang w:val="fr-FR"/>
        </w:rPr>
        <w:t>télésuivi</w:t>
      </w:r>
      <w:proofErr w:type="spellEnd"/>
      <w:r>
        <w:rPr>
          <w:color w:val="000000"/>
          <w:lang w:val="fr-FR"/>
        </w:rPr>
        <w:t xml:space="preserve"> pour le contrôle </w:t>
      </w:r>
      <w:r w:rsidRPr="00B22582">
        <w:rPr>
          <w:color w:val="000000"/>
          <w:lang w:val="fr-FR"/>
        </w:rPr>
        <w:t>des maladies</w:t>
      </w:r>
      <w:r w:rsidR="007312CB">
        <w:rPr>
          <w:color w:val="000000"/>
          <w:lang w:val="fr-FR"/>
        </w:rPr>
        <w:t xml:space="preserve"> </w:t>
      </w:r>
      <w:r w:rsidRPr="00B22582">
        <w:rPr>
          <w:color w:val="000000"/>
          <w:lang w:val="fr-FR"/>
        </w:rPr>
        <w:t>transmissibles</w:t>
      </w:r>
      <w:r>
        <w:rPr>
          <w:color w:val="000000"/>
          <w:lang w:val="fr-FR"/>
        </w:rPr>
        <w:t>, la télésanté,</w:t>
      </w:r>
      <w:r w:rsidR="009105A1">
        <w:rPr>
          <w:color w:val="000000"/>
          <w:lang w:val="fr-FR"/>
        </w:rPr>
        <w:t xml:space="preserve"> </w:t>
      </w:r>
      <w:r>
        <w:rPr>
          <w:color w:val="000000"/>
          <w:lang w:val="fr-FR"/>
        </w:rPr>
        <w:t>la</w:t>
      </w:r>
      <w:r w:rsidR="007312CB">
        <w:rPr>
          <w:color w:val="000000"/>
          <w:lang w:val="fr-FR"/>
        </w:rPr>
        <w:t xml:space="preserve"> </w:t>
      </w:r>
      <w:r>
        <w:rPr>
          <w:color w:val="000000"/>
          <w:lang w:val="fr-FR"/>
        </w:rPr>
        <w:t>santé mobile et</w:t>
      </w:r>
      <w:r w:rsidR="007312CB">
        <w:rPr>
          <w:color w:val="000000"/>
          <w:lang w:val="fr-FR"/>
        </w:rPr>
        <w:t xml:space="preserve"> </w:t>
      </w:r>
      <w:r>
        <w:rPr>
          <w:lang w:val="fr-CH"/>
        </w:rPr>
        <w:t xml:space="preserve">la </w:t>
      </w:r>
      <w:r w:rsidRPr="003D5A2E">
        <w:rPr>
          <w:lang w:val="fr-CH"/>
        </w:rPr>
        <w:t>télémédecine</w:t>
      </w:r>
      <w:r w:rsidR="00705167">
        <w:rPr>
          <w:lang w:val="fr-CH"/>
        </w:rPr>
        <w:t>)</w:t>
      </w:r>
      <w:r w:rsidRPr="003D5A2E">
        <w:rPr>
          <w:lang w:val="fr-CH"/>
        </w:rPr>
        <w:t xml:space="preserve"> </w:t>
      </w:r>
      <w:r>
        <w:rPr>
          <w:lang w:val="fr-FR"/>
        </w:rPr>
        <w:t>q</w:t>
      </w:r>
      <w:r w:rsidRPr="00B22582">
        <w:rPr>
          <w:lang w:val="fr-FR"/>
        </w:rPr>
        <w:t xml:space="preserve">ui tirent parti de </w:t>
      </w:r>
      <w:r>
        <w:rPr>
          <w:lang w:val="fr-FR"/>
        </w:rPr>
        <w:t>diverses informations</w:t>
      </w:r>
      <w:r w:rsidR="007312CB">
        <w:rPr>
          <w:lang w:val="fr-FR"/>
        </w:rPr>
        <w:t xml:space="preserve"> </w:t>
      </w:r>
      <w:r w:rsidR="00055C48">
        <w:rPr>
          <w:lang w:val="fr-FR"/>
        </w:rPr>
        <w:t>(</w:t>
      </w:r>
      <w:r>
        <w:rPr>
          <w:lang w:val="fr-FR"/>
        </w:rPr>
        <w:t xml:space="preserve">informations </w:t>
      </w:r>
      <w:r w:rsidRPr="00B22582">
        <w:rPr>
          <w:lang w:val="fr-FR"/>
        </w:rPr>
        <w:t>sur le cerveau</w:t>
      </w:r>
      <w:r w:rsidR="00EC00C6">
        <w:rPr>
          <w:lang w:val="fr-FR"/>
        </w:rPr>
        <w:t>,</w:t>
      </w:r>
      <w:r>
        <w:rPr>
          <w:lang w:val="fr-FR"/>
        </w:rPr>
        <w:t xml:space="preserve"> </w:t>
      </w:r>
      <w:r>
        <w:rPr>
          <w:rFonts w:hint="eastAsia"/>
          <w:lang w:val="fr-FR"/>
        </w:rPr>
        <w:t>information</w:t>
      </w:r>
      <w:r>
        <w:rPr>
          <w:lang w:val="fr-FR"/>
        </w:rPr>
        <w:t xml:space="preserve">s </w:t>
      </w:r>
      <w:r>
        <w:rPr>
          <w:rFonts w:hint="eastAsia"/>
          <w:lang w:val="fr-FR"/>
        </w:rPr>
        <w:t>physiologi</w:t>
      </w:r>
      <w:r>
        <w:rPr>
          <w:lang w:val="fr-FR"/>
        </w:rPr>
        <w:t>ques et</w:t>
      </w:r>
      <w:r w:rsidR="007312CB">
        <w:rPr>
          <w:lang w:val="fr-FR"/>
        </w:rPr>
        <w:t xml:space="preserve"> </w:t>
      </w:r>
      <w:r w:rsidRPr="00B22582">
        <w:rPr>
          <w:rFonts w:hint="eastAsia"/>
          <w:lang w:val="fr-FR"/>
        </w:rPr>
        <w:t>information</w:t>
      </w:r>
      <w:r>
        <w:rPr>
          <w:lang w:val="fr-FR"/>
        </w:rPr>
        <w:t>s sur l</w:t>
      </w:r>
      <w:r w:rsidR="007312CB">
        <w:rPr>
          <w:lang w:val="fr-FR"/>
        </w:rPr>
        <w:t>'</w:t>
      </w:r>
      <w:r>
        <w:rPr>
          <w:lang w:val="fr-FR"/>
        </w:rPr>
        <w:t>air ambiant</w:t>
      </w:r>
      <w:r w:rsidR="00055C48">
        <w:rPr>
          <w:lang w:val="fr-FR"/>
        </w:rPr>
        <w:t>).</w:t>
      </w:r>
    </w:p>
    <w:p w:rsidR="00EF7732" w:rsidRPr="003E166E" w:rsidRDefault="00EF7732" w:rsidP="00EC00C6">
      <w:pPr>
        <w:pStyle w:val="enumlev1"/>
        <w:rPr>
          <w:lang w:val="fr-FR"/>
        </w:rPr>
      </w:pPr>
      <w:r w:rsidRPr="003E166E">
        <w:rPr>
          <w:lang w:val="fr-FR"/>
        </w:rPr>
        <w:t>–</w:t>
      </w:r>
      <w:r w:rsidRPr="003E166E">
        <w:rPr>
          <w:lang w:val="fr-FR"/>
        </w:rPr>
        <w:tab/>
      </w:r>
      <w:bookmarkStart w:id="105" w:name="lt_pId977"/>
      <w:r w:rsidR="00055C48" w:rsidRPr="003E166E">
        <w:rPr>
          <w:lang w:val="fr-FR"/>
        </w:rPr>
        <w:t>I</w:t>
      </w:r>
      <w:r w:rsidRPr="003E166E">
        <w:rPr>
          <w:lang w:val="fr-FR"/>
        </w:rPr>
        <w:t>ncidences des nouveaux sujets d</w:t>
      </w:r>
      <w:r w:rsidR="007312CB">
        <w:rPr>
          <w:lang w:val="fr-FR"/>
        </w:rPr>
        <w:t>'</w:t>
      </w:r>
      <w:r w:rsidRPr="003E166E">
        <w:rPr>
          <w:lang w:val="fr-FR"/>
        </w:rPr>
        <w:t>études, par exemple l</w:t>
      </w:r>
      <w:r w:rsidR="007312CB">
        <w:rPr>
          <w:lang w:val="fr-FR"/>
        </w:rPr>
        <w:t>'</w:t>
      </w:r>
      <w:r w:rsidRPr="003E166E">
        <w:rPr>
          <w:lang w:val="fr-FR"/>
        </w:rPr>
        <w:t xml:space="preserve">intelligence artificielle, la </w:t>
      </w:r>
      <w:proofErr w:type="spellStart"/>
      <w:r w:rsidRPr="003E166E">
        <w:rPr>
          <w:lang w:val="fr-FR"/>
        </w:rPr>
        <w:t>bioinformatique</w:t>
      </w:r>
      <w:proofErr w:type="spellEnd"/>
      <w:r w:rsidRPr="003E166E">
        <w:rPr>
          <w:lang w:val="fr-FR"/>
        </w:rPr>
        <w:t xml:space="preserve"> </w:t>
      </w:r>
      <w:r w:rsidR="00705167">
        <w:rPr>
          <w:rFonts w:hint="eastAsia"/>
          <w:lang w:val="fr-FR"/>
        </w:rPr>
        <w:t>(</w:t>
      </w:r>
      <w:r>
        <w:rPr>
          <w:lang w:val="fr-FR"/>
        </w:rPr>
        <w:t xml:space="preserve">en particulier la </w:t>
      </w:r>
      <w:r w:rsidRPr="003E166E">
        <w:rPr>
          <w:color w:val="000000"/>
          <w:lang w:val="fr-FR"/>
        </w:rPr>
        <w:t>génomique</w:t>
      </w:r>
      <w:r w:rsidR="00705167">
        <w:rPr>
          <w:rFonts w:hint="eastAsia"/>
          <w:lang w:val="fr-FR"/>
        </w:rPr>
        <w:t>)</w:t>
      </w:r>
      <w:r w:rsidRPr="003E166E">
        <w:rPr>
          <w:rFonts w:hint="eastAsia"/>
          <w:lang w:val="fr-FR"/>
        </w:rPr>
        <w:t xml:space="preserve">, </w:t>
      </w:r>
      <w:r>
        <w:rPr>
          <w:lang w:val="fr-FR"/>
        </w:rPr>
        <w:t>les logiciels de santé</w:t>
      </w:r>
      <w:r w:rsidR="00EC00C6">
        <w:rPr>
          <w:lang w:val="fr-FR"/>
        </w:rPr>
        <w:t xml:space="preserve">, la </w:t>
      </w:r>
      <w:proofErr w:type="spellStart"/>
      <w:r w:rsidRPr="003E166E">
        <w:rPr>
          <w:rFonts w:hint="eastAsia"/>
          <w:lang w:val="fr-FR"/>
        </w:rPr>
        <w:t>pharma</w:t>
      </w:r>
      <w:r>
        <w:rPr>
          <w:lang w:val="fr-FR"/>
        </w:rPr>
        <w:t>co</w:t>
      </w:r>
      <w:r w:rsidRPr="003E166E">
        <w:rPr>
          <w:rFonts w:hint="eastAsia"/>
          <w:lang w:val="fr-FR"/>
        </w:rPr>
        <w:t>vigillance</w:t>
      </w:r>
      <w:proofErr w:type="spellEnd"/>
      <w:r w:rsidRPr="003E166E">
        <w:rPr>
          <w:rFonts w:hint="eastAsia"/>
          <w:lang w:val="fr-FR"/>
        </w:rPr>
        <w:t xml:space="preserve">, </w:t>
      </w:r>
      <w:r w:rsidR="00EC00C6">
        <w:rPr>
          <w:lang w:val="fr-FR"/>
        </w:rPr>
        <w:t xml:space="preserve">la </w:t>
      </w:r>
      <w:proofErr w:type="spellStart"/>
      <w:r w:rsidRPr="003E166E">
        <w:rPr>
          <w:rFonts w:hint="eastAsia"/>
          <w:lang w:val="fr-FR"/>
        </w:rPr>
        <w:t>gamification</w:t>
      </w:r>
      <w:proofErr w:type="spellEnd"/>
      <w:r w:rsidRPr="003E166E">
        <w:rPr>
          <w:rFonts w:hint="eastAsia"/>
          <w:lang w:val="fr-FR"/>
        </w:rPr>
        <w:t xml:space="preserve"> </w:t>
      </w:r>
      <w:r>
        <w:rPr>
          <w:lang w:val="fr-FR"/>
        </w:rPr>
        <w:t>et</w:t>
      </w:r>
      <w:r w:rsidR="00EC00C6">
        <w:rPr>
          <w:lang w:val="fr-FR"/>
        </w:rPr>
        <w:t xml:space="preserve"> la</w:t>
      </w:r>
      <w:r>
        <w:rPr>
          <w:lang w:val="fr-FR"/>
        </w:rPr>
        <w:t xml:space="preserve"> réalité virtuelle </w:t>
      </w:r>
      <w:r w:rsidR="00EC00C6">
        <w:rPr>
          <w:lang w:val="fr-FR"/>
        </w:rPr>
        <w:t>sur</w:t>
      </w:r>
      <w:r>
        <w:rPr>
          <w:lang w:val="fr-FR"/>
        </w:rPr>
        <w:t xml:space="preserve"> les normes en matière de </w:t>
      </w:r>
      <w:proofErr w:type="spellStart"/>
      <w:r>
        <w:rPr>
          <w:lang w:val="fr-FR"/>
        </w:rPr>
        <w:t>cybersanté</w:t>
      </w:r>
      <w:bookmarkEnd w:id="105"/>
      <w:proofErr w:type="spellEnd"/>
      <w:r w:rsidR="00055C48">
        <w:rPr>
          <w:lang w:val="fr-FR"/>
        </w:rPr>
        <w:t>.</w:t>
      </w:r>
    </w:p>
    <w:p w:rsidR="00EF7732" w:rsidRPr="00922645" w:rsidRDefault="00EF7732" w:rsidP="00055C48">
      <w:pPr>
        <w:pStyle w:val="enumlev1"/>
        <w:rPr>
          <w:lang w:val="fr-FR"/>
        </w:rPr>
      </w:pPr>
      <w:r w:rsidRPr="00922645">
        <w:rPr>
          <w:lang w:val="fr-FR"/>
        </w:rPr>
        <w:t>–</w:t>
      </w:r>
      <w:r w:rsidRPr="00922645">
        <w:rPr>
          <w:lang w:val="fr-FR"/>
        </w:rPr>
        <w:tab/>
      </w:r>
      <w:bookmarkStart w:id="106" w:name="lt_pId979"/>
      <w:r w:rsidR="00055C48" w:rsidRPr="00922645">
        <w:rPr>
          <w:lang w:val="fr-FR"/>
        </w:rPr>
        <w:t>E</w:t>
      </w:r>
      <w:r w:rsidRPr="00922645">
        <w:rPr>
          <w:lang w:val="fr-FR"/>
        </w:rPr>
        <w:t>xamen de la facilité d</w:t>
      </w:r>
      <w:r w:rsidR="007312CB">
        <w:rPr>
          <w:lang w:val="fr-FR"/>
        </w:rPr>
        <w:t>'</w:t>
      </w:r>
      <w:r w:rsidRPr="00922645">
        <w:rPr>
          <w:lang w:val="fr-FR"/>
        </w:rPr>
        <w:t xml:space="preserve">utilisation des </w:t>
      </w:r>
      <w:r w:rsidR="009105A1" w:rsidRPr="00922645">
        <w:rPr>
          <w:lang w:val="fr-FR"/>
        </w:rPr>
        <w:t>systèmes</w:t>
      </w:r>
      <w:r w:rsidRPr="00922645">
        <w:rPr>
          <w:lang w:val="fr-FR"/>
        </w:rPr>
        <w:t xml:space="preserve"> et dispositifs de </w:t>
      </w:r>
      <w:proofErr w:type="spellStart"/>
      <w:r w:rsidRPr="00922645">
        <w:rPr>
          <w:lang w:val="fr-FR"/>
        </w:rPr>
        <w:t>cybersanté</w:t>
      </w:r>
      <w:proofErr w:type="spellEnd"/>
      <w:r w:rsidR="00055C48">
        <w:rPr>
          <w:lang w:val="fr-FR"/>
        </w:rPr>
        <w:t>.</w:t>
      </w:r>
    </w:p>
    <w:bookmarkEnd w:id="106"/>
    <w:p w:rsidR="00EF7732" w:rsidRPr="003D5A2E" w:rsidRDefault="00EF7732" w:rsidP="00EC00C6">
      <w:pPr>
        <w:pStyle w:val="enumlev1"/>
        <w:rPr>
          <w:lang w:val="fr-CH"/>
        </w:rPr>
      </w:pPr>
      <w:r w:rsidRPr="003D5A2E">
        <w:rPr>
          <w:lang w:val="fr-CH"/>
        </w:rPr>
        <w:t>–</w:t>
      </w:r>
      <w:r w:rsidRPr="003D5A2E">
        <w:rPr>
          <w:lang w:val="fr-CH"/>
        </w:rPr>
        <w:tab/>
        <w:t xml:space="preserve">Feuille de route pour les normes sur la </w:t>
      </w:r>
      <w:proofErr w:type="spellStart"/>
      <w:r w:rsidRPr="003D5A2E">
        <w:rPr>
          <w:lang w:val="fr-CH"/>
        </w:rPr>
        <w:t>cybersanté</w:t>
      </w:r>
      <w:proofErr w:type="spellEnd"/>
      <w:r w:rsidRPr="003D5A2E">
        <w:rPr>
          <w:lang w:val="fr-CH"/>
        </w:rPr>
        <w:t>.</w:t>
      </w:r>
    </w:p>
    <w:p w:rsidR="00EF7732" w:rsidRPr="003D5A2E" w:rsidRDefault="00EF7732" w:rsidP="008821C0">
      <w:pPr>
        <w:pStyle w:val="enumlev1"/>
        <w:rPr>
          <w:lang w:val="fr-CH"/>
        </w:rPr>
      </w:pPr>
      <w:r w:rsidRPr="003D5A2E">
        <w:rPr>
          <w:lang w:val="fr-CH"/>
        </w:rPr>
        <w:t>–</w:t>
      </w:r>
      <w:r w:rsidRPr="003D5A2E">
        <w:rPr>
          <w:lang w:val="fr-CH"/>
        </w:rPr>
        <w:tab/>
        <w:t xml:space="preserve">Architecture générique pour les applications de </w:t>
      </w:r>
      <w:proofErr w:type="spellStart"/>
      <w:r w:rsidRPr="003D5A2E">
        <w:rPr>
          <w:lang w:val="fr-CH"/>
        </w:rPr>
        <w:t>cybersanté</w:t>
      </w:r>
      <w:proofErr w:type="spellEnd"/>
      <w:r w:rsidRPr="003D5A2E">
        <w:rPr>
          <w:lang w:val="fr-CH"/>
        </w:rPr>
        <w:t>.</w:t>
      </w:r>
    </w:p>
    <w:p w:rsidR="00EF7732" w:rsidRPr="003D5A2E" w:rsidRDefault="00EF7732" w:rsidP="00055C48">
      <w:pPr>
        <w:pStyle w:val="enumlev1"/>
        <w:rPr>
          <w:lang w:val="fr-CH"/>
        </w:rPr>
      </w:pPr>
      <w:r w:rsidRPr="003D5A2E">
        <w:rPr>
          <w:lang w:val="fr-CH"/>
        </w:rPr>
        <w:t>–</w:t>
      </w:r>
      <w:r w:rsidRPr="003D5A2E">
        <w:rPr>
          <w:lang w:val="fr-CH"/>
        </w:rPr>
        <w:tab/>
        <w:t xml:space="preserve">Caractéristiques de système propres aux applications de </w:t>
      </w:r>
      <w:proofErr w:type="spellStart"/>
      <w:r w:rsidRPr="003D5A2E">
        <w:rPr>
          <w:lang w:val="fr-CH"/>
        </w:rPr>
        <w:t>cybersanté</w:t>
      </w:r>
      <w:proofErr w:type="spellEnd"/>
      <w:r w:rsidRPr="003D5A2E">
        <w:rPr>
          <w:lang w:val="fr-CH"/>
        </w:rPr>
        <w:t xml:space="preserve"> (par exemple codage vidéo et d'image</w:t>
      </w:r>
      <w:r w:rsidR="00EC00C6">
        <w:rPr>
          <w:lang w:val="fr-CH"/>
        </w:rPr>
        <w:t>s</w:t>
      </w:r>
      <w:r w:rsidRPr="003D5A2E">
        <w:rPr>
          <w:lang w:val="fr-CH"/>
        </w:rPr>
        <w:t xml:space="preserve"> fixe</w:t>
      </w:r>
      <w:r w:rsidR="00EC00C6">
        <w:rPr>
          <w:lang w:val="fr-CH"/>
        </w:rPr>
        <w:t>s</w:t>
      </w:r>
      <w:r w:rsidRPr="003D5A2E">
        <w:rPr>
          <w:lang w:val="fr-CH"/>
        </w:rPr>
        <w:t xml:space="preserve">, codage audio, sécurité, architecture d'annuaire, </w:t>
      </w:r>
      <w:r w:rsidR="00EC00C6">
        <w:rPr>
          <w:lang w:val="fr-CH"/>
        </w:rPr>
        <w:t xml:space="preserve">appareils audio sans danger, </w:t>
      </w:r>
      <w:r w:rsidRPr="003D5A2E">
        <w:rPr>
          <w:lang w:val="fr-CH"/>
        </w:rPr>
        <w:t>etc.).</w:t>
      </w:r>
    </w:p>
    <w:p w:rsidR="00EF7732" w:rsidRPr="003D5A2E" w:rsidRDefault="00EF7732" w:rsidP="00EC00C6">
      <w:pPr>
        <w:pStyle w:val="enumlev1"/>
        <w:rPr>
          <w:lang w:val="fr-CH"/>
        </w:rPr>
      </w:pPr>
      <w:r w:rsidRPr="003D5A2E">
        <w:rPr>
          <w:lang w:val="fr-CH"/>
        </w:rPr>
        <w:t>–</w:t>
      </w:r>
      <w:r w:rsidRPr="003D5A2E">
        <w:rPr>
          <w:lang w:val="fr-CH"/>
        </w:rPr>
        <w:tab/>
        <w:t xml:space="preserve">Création d'un glossaire de la </w:t>
      </w:r>
      <w:proofErr w:type="spellStart"/>
      <w:r w:rsidRPr="003D5A2E">
        <w:rPr>
          <w:lang w:val="fr-CH"/>
        </w:rPr>
        <w:t>cybersanté</w:t>
      </w:r>
      <w:proofErr w:type="spellEnd"/>
      <w:r w:rsidR="00EC00C6">
        <w:rPr>
          <w:lang w:val="fr-CH"/>
        </w:rPr>
        <w:t xml:space="preserve"> (par exemple télésanté et télémédecine)</w:t>
      </w:r>
      <w:r w:rsidRPr="003D5A2E">
        <w:rPr>
          <w:lang w:val="fr-CH"/>
        </w:rPr>
        <w:t>.</w:t>
      </w:r>
    </w:p>
    <w:p w:rsidR="00EF7732" w:rsidRDefault="00EF7732" w:rsidP="00EF18C0">
      <w:pPr>
        <w:pStyle w:val="enumlev1"/>
        <w:rPr>
          <w:lang w:val="fr-CH"/>
        </w:rPr>
      </w:pPr>
      <w:r>
        <w:rPr>
          <w:lang w:val="fr-CH"/>
        </w:rPr>
        <w:t>–</w:t>
      </w:r>
      <w:r>
        <w:rPr>
          <w:lang w:val="fr-CH"/>
        </w:rPr>
        <w:tab/>
        <w:t xml:space="preserve">Examen de la structure et du format des données (y compris les métadonnées) pour la </w:t>
      </w:r>
      <w:proofErr w:type="spellStart"/>
      <w:r>
        <w:rPr>
          <w:lang w:val="fr-CH"/>
        </w:rPr>
        <w:t>cybersanté</w:t>
      </w:r>
      <w:proofErr w:type="spellEnd"/>
      <w:r>
        <w:rPr>
          <w:lang w:val="fr-CH"/>
        </w:rPr>
        <w:t>, et méthodes permettant d</w:t>
      </w:r>
      <w:r w:rsidR="007312CB">
        <w:rPr>
          <w:lang w:val="fr-CH"/>
        </w:rPr>
        <w:t>'</w:t>
      </w:r>
      <w:r>
        <w:rPr>
          <w:lang w:val="fr-CH"/>
        </w:rPr>
        <w:t>introduire, de transmettre, de stocker, de consulter, de trouver, d</w:t>
      </w:r>
      <w:r w:rsidR="007312CB">
        <w:rPr>
          <w:lang w:val="fr-CH"/>
        </w:rPr>
        <w:t>'</w:t>
      </w:r>
      <w:r>
        <w:rPr>
          <w:lang w:val="fr-CH"/>
        </w:rPr>
        <w:t>identifier, de classer par catégor</w:t>
      </w:r>
      <w:r w:rsidR="00EF18C0">
        <w:rPr>
          <w:lang w:val="fr-CH"/>
        </w:rPr>
        <w:t>ies et de traiter ces données.</w:t>
      </w:r>
    </w:p>
    <w:p w:rsidR="00EF7732" w:rsidRDefault="00EF7732" w:rsidP="00EF18C0">
      <w:pPr>
        <w:pStyle w:val="enumlev1"/>
        <w:rPr>
          <w:lang w:val="fr-FR"/>
        </w:rPr>
      </w:pPr>
      <w:r>
        <w:rPr>
          <w:lang w:val="fr-FR"/>
        </w:rPr>
        <w:t>–</w:t>
      </w:r>
      <w:r>
        <w:rPr>
          <w:lang w:val="fr-FR"/>
        </w:rPr>
        <w:tab/>
      </w:r>
      <w:r w:rsidR="00EF18C0">
        <w:rPr>
          <w:lang w:val="fr-FR"/>
        </w:rPr>
        <w:t>D</w:t>
      </w:r>
      <w:r>
        <w:rPr>
          <w:lang w:val="fr-FR"/>
        </w:rPr>
        <w:t xml:space="preserve">ispositifs de santé connectée individuels et dispositifs, systèmes </w:t>
      </w:r>
      <w:r w:rsidR="00EF18C0">
        <w:rPr>
          <w:lang w:val="fr-FR"/>
        </w:rPr>
        <w:t>et services de santé personnels.</w:t>
      </w:r>
    </w:p>
    <w:p w:rsidR="00EF7732" w:rsidRDefault="00EF7732" w:rsidP="00EC00C6">
      <w:pPr>
        <w:pStyle w:val="enumlev1"/>
        <w:rPr>
          <w:lang w:val="fr-FR"/>
        </w:rPr>
      </w:pPr>
      <w:r>
        <w:rPr>
          <w:lang w:val="fr-FR"/>
        </w:rPr>
        <w:t>–</w:t>
      </w:r>
      <w:r>
        <w:rPr>
          <w:lang w:val="fr-FR"/>
        </w:rPr>
        <w:tab/>
      </w:r>
      <w:r w:rsidR="00EF18C0">
        <w:rPr>
          <w:lang w:val="fr-FR"/>
        </w:rPr>
        <w:t>T</w:t>
      </w:r>
      <w:r>
        <w:rPr>
          <w:lang w:val="fr-FR"/>
        </w:rPr>
        <w:t>irer parti des technologies multimédia</w:t>
      </w:r>
      <w:r w:rsidR="008821C0">
        <w:rPr>
          <w:lang w:val="fr-FR"/>
        </w:rPr>
        <w:t>s</w:t>
      </w:r>
      <w:r>
        <w:rPr>
          <w:lang w:val="fr-FR"/>
        </w:rPr>
        <w:t xml:space="preserve"> et de </w:t>
      </w:r>
      <w:proofErr w:type="spellStart"/>
      <w:r>
        <w:rPr>
          <w:lang w:val="fr-FR"/>
        </w:rPr>
        <w:t>cybersanté</w:t>
      </w:r>
      <w:proofErr w:type="spellEnd"/>
      <w:r w:rsidR="007312CB">
        <w:rPr>
          <w:lang w:val="fr-FR"/>
        </w:rPr>
        <w:t xml:space="preserve"> </w:t>
      </w:r>
      <w:r>
        <w:rPr>
          <w:lang w:val="fr-FR"/>
        </w:rPr>
        <w:t>pour respecter les exigences</w:t>
      </w:r>
      <w:r w:rsidR="007312CB">
        <w:rPr>
          <w:lang w:val="fr-FR"/>
        </w:rPr>
        <w:t>,</w:t>
      </w:r>
      <w:r>
        <w:rPr>
          <w:lang w:val="fr-FR"/>
        </w:rPr>
        <w:t xml:space="preserve"> par exemple de l</w:t>
      </w:r>
      <w:r w:rsidR="007312CB">
        <w:rPr>
          <w:lang w:val="fr-FR"/>
        </w:rPr>
        <w:t>'</w:t>
      </w:r>
      <w:r>
        <w:rPr>
          <w:lang w:val="fr-FR"/>
        </w:rPr>
        <w:t>OMS et d</w:t>
      </w:r>
      <w:r w:rsidR="007312CB">
        <w:rPr>
          <w:lang w:val="fr-FR"/>
        </w:rPr>
        <w:t>'</w:t>
      </w:r>
      <w:r>
        <w:rPr>
          <w:lang w:val="fr-FR"/>
        </w:rPr>
        <w:t>autres</w:t>
      </w:r>
      <w:r w:rsidR="007312CB">
        <w:rPr>
          <w:lang w:val="fr-FR"/>
        </w:rPr>
        <w:t xml:space="preserve"> </w:t>
      </w:r>
      <w:r>
        <w:rPr>
          <w:lang w:val="fr-FR"/>
        </w:rPr>
        <w:t>parties prenantes (par exemple</w:t>
      </w:r>
      <w:r w:rsidR="007312CB">
        <w:rPr>
          <w:lang w:val="fr-FR"/>
        </w:rPr>
        <w:t xml:space="preserve"> </w:t>
      </w:r>
      <w:r>
        <w:rPr>
          <w:lang w:val="fr-FR"/>
        </w:rPr>
        <w:t>en ce qui concerne les maladies non transmissibles et les épidémies</w:t>
      </w:r>
      <w:r w:rsidR="00705167">
        <w:rPr>
          <w:lang w:val="fr-FR"/>
        </w:rPr>
        <w:t>)</w:t>
      </w:r>
      <w:r w:rsidR="008821C0">
        <w:rPr>
          <w:lang w:val="fr-FR"/>
        </w:rPr>
        <w:t>,</w:t>
      </w:r>
      <w:r>
        <w:rPr>
          <w:lang w:val="fr-FR"/>
        </w:rPr>
        <w:t xml:space="preserve"> et exam</w:t>
      </w:r>
      <w:r w:rsidR="00EC00C6">
        <w:rPr>
          <w:lang w:val="fr-FR"/>
        </w:rPr>
        <w:t>iner</w:t>
      </w:r>
      <w:r>
        <w:rPr>
          <w:lang w:val="fr-FR"/>
        </w:rPr>
        <w:t xml:space="preserve"> l</w:t>
      </w:r>
      <w:r w:rsidR="007312CB">
        <w:rPr>
          <w:lang w:val="fr-FR"/>
        </w:rPr>
        <w:t>'</w:t>
      </w:r>
      <w:r>
        <w:rPr>
          <w:lang w:val="fr-FR"/>
        </w:rPr>
        <w:t xml:space="preserve">utilisation des multimédias au service du </w:t>
      </w:r>
      <w:proofErr w:type="spellStart"/>
      <w:r>
        <w:rPr>
          <w:lang w:val="fr-FR"/>
        </w:rPr>
        <w:t>cyberenseignement</w:t>
      </w:r>
      <w:proofErr w:type="spellEnd"/>
      <w:r>
        <w:rPr>
          <w:lang w:val="fr-FR"/>
        </w:rPr>
        <w:t xml:space="preserve"> </w:t>
      </w:r>
      <w:r w:rsidR="00EC00C6">
        <w:rPr>
          <w:lang w:val="fr-FR"/>
        </w:rPr>
        <w:t xml:space="preserve">sous l'angle de </w:t>
      </w:r>
      <w:r>
        <w:rPr>
          <w:lang w:val="fr-FR"/>
        </w:rPr>
        <w:t>la sa</w:t>
      </w:r>
      <w:r w:rsidR="00EF18C0">
        <w:rPr>
          <w:lang w:val="fr-FR"/>
        </w:rPr>
        <w:t>nté.</w:t>
      </w:r>
    </w:p>
    <w:p w:rsidR="00EF7732" w:rsidRDefault="00EF7732" w:rsidP="008821C0">
      <w:pPr>
        <w:pStyle w:val="enumlev1"/>
        <w:rPr>
          <w:rFonts w:eastAsiaTheme="minorHAnsi"/>
          <w:lang w:val="fr-FR"/>
        </w:rPr>
      </w:pPr>
      <w:r>
        <w:rPr>
          <w:lang w:val="fr-FR"/>
        </w:rPr>
        <w:t>–</w:t>
      </w:r>
      <w:r>
        <w:rPr>
          <w:lang w:val="fr-FR"/>
        </w:rPr>
        <w:tab/>
      </w:r>
      <w:r w:rsidR="00EC00C6">
        <w:rPr>
          <w:lang w:val="fr-FR"/>
        </w:rPr>
        <w:t>E</w:t>
      </w:r>
      <w:r>
        <w:rPr>
          <w:lang w:val="fr-FR"/>
        </w:rPr>
        <w:t>laboration de spécifications de tests de conformité et de modèles</w:t>
      </w:r>
      <w:r w:rsidR="007312CB">
        <w:rPr>
          <w:lang w:val="fr-FR"/>
        </w:rPr>
        <w:t xml:space="preserve"> </w:t>
      </w:r>
      <w:r>
        <w:rPr>
          <w:lang w:val="fr-FR"/>
        </w:rPr>
        <w:t>de maturité de capacité pour les normes relatives aux sujets d</w:t>
      </w:r>
      <w:r w:rsidR="007312CB">
        <w:rPr>
          <w:lang w:val="fr-FR"/>
        </w:rPr>
        <w:t>'</w:t>
      </w:r>
      <w:r>
        <w:rPr>
          <w:lang w:val="fr-FR"/>
        </w:rPr>
        <w:t>étude précités</w:t>
      </w:r>
      <w:r w:rsidR="00EF18C0">
        <w:rPr>
          <w:lang w:val="fr-FR"/>
        </w:rPr>
        <w:t>.</w:t>
      </w:r>
    </w:p>
    <w:p w:rsidR="00EF7732" w:rsidRDefault="00EF7732" w:rsidP="00EF18C0">
      <w:pPr>
        <w:pStyle w:val="Heading3"/>
        <w:rPr>
          <w:lang w:val="fr-CH"/>
        </w:rPr>
      </w:pPr>
      <w:r>
        <w:rPr>
          <w:lang w:val="fr-CH"/>
        </w:rPr>
        <w:t>I.3</w:t>
      </w:r>
      <w:r>
        <w:rPr>
          <w:lang w:val="fr-CH"/>
        </w:rPr>
        <w:tab/>
        <w:t>Tâches</w:t>
      </w:r>
    </w:p>
    <w:p w:rsidR="00EF7732" w:rsidRDefault="00EF7732" w:rsidP="00EF18C0">
      <w:pPr>
        <w:rPr>
          <w:lang w:val="fr-CH"/>
        </w:rPr>
      </w:pPr>
      <w:r>
        <w:rPr>
          <w:lang w:val="fr-CH"/>
        </w:rPr>
        <w:t>Les tâches sont notamment les suivantes (la liste n'est pas exhaustive):</w:t>
      </w:r>
    </w:p>
    <w:p w:rsidR="00EF7732" w:rsidRDefault="00EF7732" w:rsidP="00EF18C0">
      <w:pPr>
        <w:pStyle w:val="enumlev1"/>
        <w:rPr>
          <w:lang w:val="fr-CH"/>
        </w:rPr>
      </w:pPr>
      <w:r>
        <w:rPr>
          <w:lang w:val="fr-CH"/>
        </w:rPr>
        <w:t>–</w:t>
      </w:r>
      <w:r>
        <w:rPr>
          <w:lang w:val="fr-CH"/>
        </w:rPr>
        <w:tab/>
        <w:t xml:space="preserve">Cadre multimédia pour les applications de </w:t>
      </w:r>
      <w:proofErr w:type="spellStart"/>
      <w:r>
        <w:rPr>
          <w:lang w:val="fr-CH"/>
        </w:rPr>
        <w:t>cybersanté</w:t>
      </w:r>
      <w:proofErr w:type="spellEnd"/>
      <w:r>
        <w:rPr>
          <w:lang w:val="fr-CH"/>
        </w:rPr>
        <w:t xml:space="preserve"> telles que la TVIP et les applications mobiles.</w:t>
      </w:r>
    </w:p>
    <w:p w:rsidR="00EF7732" w:rsidRDefault="00EF7732" w:rsidP="00EC00C6">
      <w:pPr>
        <w:pStyle w:val="enumlev1"/>
        <w:rPr>
          <w:lang w:val="fr-CH"/>
        </w:rPr>
      </w:pPr>
      <w:r>
        <w:rPr>
          <w:lang w:val="fr-CH"/>
        </w:rPr>
        <w:t>–</w:t>
      </w:r>
      <w:r>
        <w:rPr>
          <w:lang w:val="fr-CH"/>
        </w:rPr>
        <w:tab/>
      </w:r>
      <w:r w:rsidR="00EF18C0">
        <w:rPr>
          <w:lang w:val="fr-CH"/>
        </w:rPr>
        <w:t>T</w:t>
      </w:r>
      <w:r>
        <w:rPr>
          <w:lang w:val="fr-CH"/>
        </w:rPr>
        <w:t xml:space="preserve">enue à jour d'une page web très visible indiquant les progrès réalisés dans l'étude de la </w:t>
      </w:r>
      <w:r w:rsidR="00EC00C6">
        <w:rPr>
          <w:lang w:val="fr-CH"/>
        </w:rPr>
        <w:t>Q</w:t>
      </w:r>
      <w:r>
        <w:rPr>
          <w:lang w:val="fr-CH"/>
        </w:rPr>
        <w:t>uestion.</w:t>
      </w:r>
    </w:p>
    <w:p w:rsidR="00EF7732" w:rsidRDefault="00EF7732" w:rsidP="00EF18C0">
      <w:pPr>
        <w:pStyle w:val="enumlev1"/>
        <w:rPr>
          <w:lang w:val="fr-CH"/>
        </w:rPr>
      </w:pPr>
      <w:r>
        <w:rPr>
          <w:lang w:val="fr-CH"/>
        </w:rPr>
        <w:t>–</w:t>
      </w:r>
      <w:r>
        <w:rPr>
          <w:lang w:val="fr-CH"/>
        </w:rPr>
        <w:tab/>
        <w:t xml:space="preserve">Feuille de route pour les normes sur la </w:t>
      </w:r>
      <w:proofErr w:type="spellStart"/>
      <w:r>
        <w:rPr>
          <w:lang w:val="fr-CH"/>
        </w:rPr>
        <w:t>cybersanté</w:t>
      </w:r>
      <w:proofErr w:type="spellEnd"/>
      <w:r>
        <w:rPr>
          <w:lang w:val="fr-CH"/>
        </w:rPr>
        <w:t xml:space="preserve">/télémédecine, compilation et analyse des besoins de normalisation émanant des parties prenantes dans le domaine de la </w:t>
      </w:r>
      <w:proofErr w:type="spellStart"/>
      <w:r>
        <w:rPr>
          <w:lang w:val="fr-CH"/>
        </w:rPr>
        <w:t>cybersanté</w:t>
      </w:r>
      <w:proofErr w:type="spellEnd"/>
      <w:r>
        <w:rPr>
          <w:lang w:val="fr-CH"/>
        </w:rPr>
        <w:t xml:space="preserve"> et identification des points à normaliser,</w:t>
      </w:r>
      <w:r w:rsidR="007312CB">
        <w:rPr>
          <w:lang w:val="fr-CH"/>
        </w:rPr>
        <w:t xml:space="preserve"> </w:t>
      </w:r>
      <w:r>
        <w:rPr>
          <w:lang w:val="fr-CH"/>
        </w:rPr>
        <w:t>assortis de priorités.</w:t>
      </w:r>
    </w:p>
    <w:p w:rsidR="00EF7732" w:rsidRDefault="00EF7732" w:rsidP="00EF18C0">
      <w:pPr>
        <w:pStyle w:val="enumlev1"/>
        <w:rPr>
          <w:lang w:val="fr-CH"/>
        </w:rPr>
      </w:pPr>
      <w:r>
        <w:rPr>
          <w:lang w:val="fr-CH"/>
        </w:rPr>
        <w:t>–</w:t>
      </w:r>
      <w:r>
        <w:rPr>
          <w:lang w:val="fr-CH"/>
        </w:rPr>
        <w:tab/>
        <w:t xml:space="preserve">Mise à jour de l'inventaire des normes existantes en matière de </w:t>
      </w:r>
      <w:proofErr w:type="spellStart"/>
      <w:r>
        <w:rPr>
          <w:lang w:val="fr-CH"/>
        </w:rPr>
        <w:t>cybersanté</w:t>
      </w:r>
      <w:proofErr w:type="spellEnd"/>
      <w:r>
        <w:rPr>
          <w:lang w:val="fr-CH"/>
        </w:rPr>
        <w:t>/télémédecine.</w:t>
      </w:r>
    </w:p>
    <w:p w:rsidR="00EF7732" w:rsidRDefault="00EF7732" w:rsidP="00EF18C0">
      <w:pPr>
        <w:pStyle w:val="enumlev1"/>
        <w:rPr>
          <w:lang w:val="fr-CH"/>
        </w:rPr>
      </w:pPr>
      <w:r>
        <w:rPr>
          <w:lang w:val="fr-CH"/>
        </w:rPr>
        <w:t>–</w:t>
      </w:r>
      <w:r>
        <w:rPr>
          <w:lang w:val="fr-CH"/>
        </w:rPr>
        <w:tab/>
        <w:t>Appui aux activités de l'UIT</w:t>
      </w:r>
      <w:r>
        <w:rPr>
          <w:lang w:val="fr-CH"/>
        </w:rPr>
        <w:noBreakHyphen/>
        <w:t>D concernant la télémédecine, y compris en ce qui concerne le renforcement des capacités.</w:t>
      </w:r>
    </w:p>
    <w:p w:rsidR="00EF7732" w:rsidRDefault="00EF7732" w:rsidP="00EC00C6">
      <w:pPr>
        <w:pStyle w:val="enumlev1"/>
        <w:rPr>
          <w:lang w:val="fr-CH"/>
        </w:rPr>
      </w:pPr>
      <w:r>
        <w:rPr>
          <w:lang w:val="fr-CH"/>
        </w:rPr>
        <w:lastRenderedPageBreak/>
        <w:t>–</w:t>
      </w:r>
      <w:r>
        <w:rPr>
          <w:lang w:val="fr-CH"/>
        </w:rPr>
        <w:tab/>
        <w:t xml:space="preserve">Fourniture de contributions pour le développement et l'amélioration des Recommandations existantes sur les systèmes multimédias (par exemple, UIT-T </w:t>
      </w:r>
      <w:r w:rsidRPr="00EF18C0">
        <w:rPr>
          <w:lang w:val="fr-FR"/>
        </w:rPr>
        <w:t xml:space="preserve">H.323, </w:t>
      </w:r>
      <w:r w:rsidRPr="00EF18C0">
        <w:rPr>
          <w:rFonts w:eastAsia="MS Mincho"/>
          <w:lang w:val="fr-FR"/>
        </w:rPr>
        <w:t>H.420,</w:t>
      </w:r>
      <w:r w:rsidR="00EC00C6">
        <w:rPr>
          <w:rFonts w:eastAsia="MS Mincho"/>
          <w:lang w:val="fr-FR"/>
        </w:rPr>
        <w:t xml:space="preserve"> </w:t>
      </w:r>
      <w:r w:rsidRPr="00EF18C0">
        <w:rPr>
          <w:rFonts w:eastAsia="MS Mincho"/>
          <w:lang w:val="fr-FR"/>
        </w:rPr>
        <w:t>série</w:t>
      </w:r>
      <w:r w:rsidR="007312CB">
        <w:rPr>
          <w:rFonts w:eastAsia="MS Mincho"/>
          <w:lang w:val="fr-FR"/>
        </w:rPr>
        <w:t xml:space="preserve"> </w:t>
      </w:r>
      <w:r w:rsidRPr="00EF18C0">
        <w:rPr>
          <w:lang w:val="fr-FR"/>
        </w:rPr>
        <w:t>H.700</w:t>
      </w:r>
      <w:r w:rsidRPr="00EF18C0">
        <w:rPr>
          <w:rFonts w:eastAsia="MS Mincho"/>
          <w:lang w:val="fr-FR"/>
        </w:rPr>
        <w:t xml:space="preserve">; </w:t>
      </w:r>
      <w:r w:rsidRPr="00EF18C0">
        <w:rPr>
          <w:lang w:val="fr-FR"/>
        </w:rPr>
        <w:t xml:space="preserve">H.264, </w:t>
      </w:r>
      <w:r w:rsidRPr="00EF18C0">
        <w:rPr>
          <w:rFonts w:eastAsia="MS Mincho"/>
          <w:lang w:val="fr-FR"/>
        </w:rPr>
        <w:t>H.265</w:t>
      </w:r>
      <w:r w:rsidR="00EC00C6">
        <w:rPr>
          <w:lang w:val="fr-FR"/>
        </w:rPr>
        <w:t>,</w:t>
      </w:r>
      <w:r w:rsidRPr="00EF18C0">
        <w:rPr>
          <w:lang w:val="fr-FR"/>
        </w:rPr>
        <w:t xml:space="preserve"> V.18, etc.)</w:t>
      </w:r>
      <w:r w:rsidR="00EF18C0">
        <w:rPr>
          <w:lang w:val="fr-FR"/>
        </w:rPr>
        <w:t>.</w:t>
      </w:r>
    </w:p>
    <w:p w:rsidR="00EF7732" w:rsidRDefault="00EF7732" w:rsidP="00EF18C0">
      <w:pPr>
        <w:pStyle w:val="enumlev1"/>
        <w:rPr>
          <w:lang w:val="fr-CH"/>
        </w:rPr>
      </w:pPr>
      <w:r>
        <w:rPr>
          <w:lang w:val="fr-CH"/>
        </w:rPr>
        <w:t>–</w:t>
      </w:r>
      <w:r>
        <w:rPr>
          <w:lang w:val="fr-CH"/>
        </w:rPr>
        <w:tab/>
        <w:t xml:space="preserve">Examiner comment l'accessibilité des applications de </w:t>
      </w:r>
      <w:proofErr w:type="spellStart"/>
      <w:r>
        <w:rPr>
          <w:lang w:val="fr-CH"/>
        </w:rPr>
        <w:t>cybersanté</w:t>
      </w:r>
      <w:proofErr w:type="spellEnd"/>
      <w:r>
        <w:rPr>
          <w:lang w:val="fr-CH"/>
        </w:rPr>
        <w:t xml:space="preserve"> peut être améliorée.</w:t>
      </w:r>
    </w:p>
    <w:p w:rsidR="00EF7732" w:rsidRDefault="00EF7732" w:rsidP="00EF18C0">
      <w:pPr>
        <w:pStyle w:val="enumlev1"/>
        <w:rPr>
          <w:lang w:val="fr-CH"/>
        </w:rPr>
      </w:pPr>
      <w:r>
        <w:rPr>
          <w:lang w:val="fr-CH"/>
        </w:rPr>
        <w:t>–</w:t>
      </w:r>
      <w:r>
        <w:rPr>
          <w:lang w:val="fr-CH"/>
        </w:rPr>
        <w:tab/>
        <w:t>Envisager d'appliquer les technologies au point et stables qui existent déjà au lieu d'appliquer uniquement de futures technologies évoluées.</w:t>
      </w:r>
    </w:p>
    <w:p w:rsidR="00EF7732" w:rsidRDefault="00EF7732" w:rsidP="008821C0">
      <w:pPr>
        <w:pStyle w:val="enumlev1"/>
        <w:rPr>
          <w:lang w:val="fr-CH"/>
        </w:rPr>
      </w:pPr>
      <w:r>
        <w:rPr>
          <w:lang w:val="fr-CH"/>
        </w:rPr>
        <w:t>–</w:t>
      </w:r>
      <w:r>
        <w:rPr>
          <w:lang w:val="fr-CH"/>
        </w:rPr>
        <w:tab/>
        <w:t>Tenue à jour et développement des produits relevant de la</w:t>
      </w:r>
      <w:r w:rsidR="007312CB">
        <w:rPr>
          <w:lang w:val="fr-CH"/>
        </w:rPr>
        <w:t xml:space="preserve"> </w:t>
      </w:r>
      <w:r>
        <w:rPr>
          <w:lang w:val="fr-CH"/>
        </w:rPr>
        <w:t>Question: Recommandations UIT-T de la série H.800</w:t>
      </w:r>
      <w:r w:rsidR="007312CB">
        <w:rPr>
          <w:lang w:val="fr-CH"/>
        </w:rPr>
        <w:t>;</w:t>
      </w:r>
      <w:r>
        <w:rPr>
          <w:lang w:val="fr-CH"/>
        </w:rPr>
        <w:t xml:space="preserve"> FSTP-RTM, HSTP-H810, HSTP-H810-XCHF.</w:t>
      </w:r>
    </w:p>
    <w:p w:rsidR="00EF7732" w:rsidRDefault="00EF7732" w:rsidP="00EF18C0">
      <w:pPr>
        <w:rPr>
          <w:lang w:val="fr-CH"/>
        </w:rPr>
      </w:pPr>
      <w:r>
        <w:rPr>
          <w:lang w:val="fr-CH"/>
        </w:rPr>
        <w:t>L'état actuel d'avancement des travaux au titre de la présente Question est indiqué dans le programme de travail de la CE 16</w:t>
      </w:r>
      <w:r w:rsidR="00EF18C0">
        <w:rPr>
          <w:lang w:val="fr-CH"/>
        </w:rPr>
        <w:t xml:space="preserve"> </w:t>
      </w:r>
      <w:r>
        <w:rPr>
          <w:lang w:val="fr-CH"/>
        </w:rPr>
        <w:t>(</w:t>
      </w:r>
      <w:hyperlink r:id="rId19" w:history="1">
        <w:r>
          <w:rPr>
            <w:rStyle w:val="Hyperlink"/>
            <w:lang w:val="fr-CH"/>
          </w:rPr>
          <w:t>http://itu.int/ITU-T/workprog/wp_search.aspx?sp=15&amp;q=28/16</w:t>
        </w:r>
      </w:hyperlink>
      <w:r>
        <w:rPr>
          <w:lang w:val="fr-CH"/>
        </w:rPr>
        <w:t>).</w:t>
      </w:r>
    </w:p>
    <w:p w:rsidR="00EF7732" w:rsidRDefault="00EF7732" w:rsidP="00A044AB">
      <w:pPr>
        <w:pStyle w:val="Heading3"/>
        <w:rPr>
          <w:lang w:val="fr-CH"/>
        </w:rPr>
      </w:pPr>
      <w:r>
        <w:rPr>
          <w:lang w:val="fr-CH"/>
        </w:rPr>
        <w:t>I.4</w:t>
      </w:r>
      <w:r>
        <w:rPr>
          <w:lang w:val="fr-CH"/>
        </w:rPr>
        <w:tab/>
        <w:t>Relations</w:t>
      </w:r>
    </w:p>
    <w:p w:rsidR="00EF7732" w:rsidRDefault="00EF7732" w:rsidP="00EF7732">
      <w:pPr>
        <w:pStyle w:val="headingb0"/>
        <w:rPr>
          <w:lang w:val="fr-FR"/>
        </w:rPr>
      </w:pPr>
      <w:r>
        <w:rPr>
          <w:lang w:val="fr-FR"/>
        </w:rPr>
        <w:t>Recommandations:</w:t>
      </w:r>
    </w:p>
    <w:p w:rsidR="00EF7732" w:rsidRDefault="00A044AB" w:rsidP="00A044AB">
      <w:pPr>
        <w:rPr>
          <w:lang w:val="fr-CH"/>
        </w:rPr>
      </w:pPr>
      <w:r w:rsidRPr="00A044AB">
        <w:rPr>
          <w:lang w:val="fr-CH"/>
        </w:rPr>
        <w:t>•</w:t>
      </w:r>
      <w:r w:rsidR="00EF7732">
        <w:rPr>
          <w:lang w:val="fr-CH"/>
        </w:rPr>
        <w:tab/>
        <w:t>Série H.300, série H.260, série H.420, série H.700, série T.80, série T.800,</w:t>
      </w:r>
      <w:r w:rsidR="00EF18C0">
        <w:rPr>
          <w:lang w:val="fr-CH"/>
        </w:rPr>
        <w:t xml:space="preserve"> V.18</w:t>
      </w:r>
    </w:p>
    <w:p w:rsidR="00EF7732" w:rsidRDefault="00EF7732" w:rsidP="00EF7732">
      <w:pPr>
        <w:pStyle w:val="headingb0"/>
        <w:rPr>
          <w:lang w:val="fr-CH"/>
        </w:rPr>
      </w:pPr>
      <w:r>
        <w:rPr>
          <w:lang w:val="fr-CH"/>
        </w:rPr>
        <w:t>Questions:</w:t>
      </w:r>
    </w:p>
    <w:p w:rsidR="00EF7732" w:rsidRDefault="00A044AB" w:rsidP="00A044AB">
      <w:pPr>
        <w:rPr>
          <w:lang w:val="fr-CH"/>
        </w:rPr>
      </w:pPr>
      <w:r w:rsidRPr="00A044AB">
        <w:rPr>
          <w:lang w:val="fr-CH"/>
        </w:rPr>
        <w:t>•</w:t>
      </w:r>
      <w:r w:rsidR="00EF7732">
        <w:rPr>
          <w:lang w:val="fr-CH"/>
        </w:rPr>
        <w:tab/>
        <w:t>Toutes les Questions releva</w:t>
      </w:r>
      <w:r w:rsidR="00EF18C0">
        <w:rPr>
          <w:lang w:val="fr-CH"/>
        </w:rPr>
        <w:t>nt de la Commission d'études 16</w:t>
      </w:r>
    </w:p>
    <w:p w:rsidR="00EF7732" w:rsidRDefault="00EF7732" w:rsidP="00EF7732">
      <w:pPr>
        <w:pStyle w:val="headingb0"/>
        <w:rPr>
          <w:lang w:val="fr-FR"/>
        </w:rPr>
      </w:pPr>
      <w:r>
        <w:rPr>
          <w:lang w:val="fr-FR"/>
        </w:rPr>
        <w:t>Commissions d'études:</w:t>
      </w:r>
    </w:p>
    <w:p w:rsidR="00EF7732" w:rsidRDefault="00A044AB" w:rsidP="00A044AB">
      <w:pPr>
        <w:rPr>
          <w:lang w:val="fr-CH"/>
        </w:rPr>
      </w:pPr>
      <w:r w:rsidRPr="00A044AB">
        <w:rPr>
          <w:lang w:val="fr-CH"/>
        </w:rPr>
        <w:t>•</w:t>
      </w:r>
      <w:r w:rsidR="00EF7732">
        <w:rPr>
          <w:lang w:val="fr-CH"/>
        </w:rPr>
        <w:tab/>
        <w:t>C</w:t>
      </w:r>
      <w:r w:rsidR="00EF18C0">
        <w:rPr>
          <w:lang w:val="fr-CH"/>
        </w:rPr>
        <w:t>E 9, 12, 13,</w:t>
      </w:r>
      <w:r w:rsidR="00F44489">
        <w:rPr>
          <w:lang w:val="fr-CH"/>
        </w:rPr>
        <w:t xml:space="preserve"> </w:t>
      </w:r>
      <w:r w:rsidR="00EF18C0">
        <w:rPr>
          <w:lang w:val="fr-CH"/>
        </w:rPr>
        <w:t>17 et 20 de l'UIT</w:t>
      </w:r>
      <w:r w:rsidR="00EF18C0">
        <w:rPr>
          <w:lang w:val="fr-CH"/>
        </w:rPr>
        <w:noBreakHyphen/>
        <w:t>T</w:t>
      </w:r>
    </w:p>
    <w:p w:rsidR="00EF7732" w:rsidRDefault="00A044AB" w:rsidP="00A044AB">
      <w:pPr>
        <w:rPr>
          <w:lang w:val="fr-CH"/>
        </w:rPr>
      </w:pPr>
      <w:r w:rsidRPr="00A044AB">
        <w:rPr>
          <w:lang w:val="fr-CH"/>
        </w:rPr>
        <w:t>•</w:t>
      </w:r>
      <w:r w:rsidR="00EF18C0">
        <w:rPr>
          <w:lang w:val="fr-CH"/>
        </w:rPr>
        <w:tab/>
        <w:t>CE 5 de l'UIT</w:t>
      </w:r>
      <w:r w:rsidR="00EF18C0">
        <w:rPr>
          <w:lang w:val="fr-CH"/>
        </w:rPr>
        <w:noBreakHyphen/>
        <w:t>R</w:t>
      </w:r>
    </w:p>
    <w:p w:rsidR="00EF7732" w:rsidRDefault="00A044AB" w:rsidP="00A044AB">
      <w:pPr>
        <w:rPr>
          <w:lang w:val="fr-CH"/>
        </w:rPr>
      </w:pPr>
      <w:r w:rsidRPr="00A044AB">
        <w:rPr>
          <w:lang w:val="fr-CH"/>
        </w:rPr>
        <w:t>•</w:t>
      </w:r>
      <w:r w:rsidR="00EF7732">
        <w:rPr>
          <w:lang w:val="fr-CH"/>
        </w:rPr>
        <w:tab/>
        <w:t>CE 2 de l'</w:t>
      </w:r>
      <w:r w:rsidR="00EF18C0">
        <w:rPr>
          <w:lang w:val="fr-CH"/>
        </w:rPr>
        <w:t>UIT</w:t>
      </w:r>
      <w:r w:rsidR="00EF18C0">
        <w:rPr>
          <w:lang w:val="fr-CH"/>
        </w:rPr>
        <w:noBreakHyphen/>
        <w:t>D</w:t>
      </w:r>
    </w:p>
    <w:p w:rsidR="00EF7732" w:rsidRPr="008E263E" w:rsidRDefault="00EF7732" w:rsidP="00A044AB">
      <w:pPr>
        <w:pStyle w:val="Headingb"/>
        <w:keepLines/>
      </w:pPr>
      <w:r w:rsidRPr="008E263E">
        <w:t>Autres organismes:</w:t>
      </w:r>
    </w:p>
    <w:p w:rsidR="00EF7732" w:rsidRPr="008E263E" w:rsidRDefault="00A044AB" w:rsidP="00A044AB">
      <w:pPr>
        <w:keepNext/>
        <w:keepLines/>
        <w:ind w:left="1134" w:hanging="1134"/>
        <w:rPr>
          <w:lang w:val="fr-CH"/>
        </w:rPr>
      </w:pPr>
      <w:r w:rsidRPr="00A044AB">
        <w:rPr>
          <w:lang w:val="fr-CH"/>
        </w:rPr>
        <w:t>•</w:t>
      </w:r>
      <w:r w:rsidR="00EF18C0">
        <w:rPr>
          <w:lang w:val="fr-CH"/>
        </w:rPr>
        <w:tab/>
        <w:t>OMS, OACI</w:t>
      </w:r>
    </w:p>
    <w:p w:rsidR="00EF7732" w:rsidRPr="008E263E" w:rsidRDefault="00A044AB" w:rsidP="00A044AB">
      <w:pPr>
        <w:keepNext/>
        <w:keepLines/>
        <w:ind w:left="1134" w:hanging="1134"/>
        <w:rPr>
          <w:lang w:val="fr-CH"/>
        </w:rPr>
      </w:pPr>
      <w:r w:rsidRPr="00A044AB">
        <w:rPr>
          <w:lang w:val="fr-CH"/>
        </w:rPr>
        <w:t>•</w:t>
      </w:r>
      <w:r w:rsidR="00EF7732" w:rsidRPr="008E263E">
        <w:rPr>
          <w:lang w:val="fr-CH"/>
        </w:rPr>
        <w:tab/>
        <w:t xml:space="preserve">HL7, DICOM, </w:t>
      </w:r>
      <w:proofErr w:type="spellStart"/>
      <w:r w:rsidR="00EF7732" w:rsidRPr="008E263E">
        <w:rPr>
          <w:lang w:val="fr-CH"/>
        </w:rPr>
        <w:t>Personal</w:t>
      </w:r>
      <w:proofErr w:type="spellEnd"/>
      <w:r w:rsidR="00EF7732" w:rsidRPr="008E263E">
        <w:rPr>
          <w:lang w:val="fr-CH"/>
        </w:rPr>
        <w:t xml:space="preserve"> </w:t>
      </w:r>
      <w:proofErr w:type="spellStart"/>
      <w:r w:rsidR="00EF7732" w:rsidRPr="008E263E">
        <w:rPr>
          <w:lang w:val="fr-CH"/>
        </w:rPr>
        <w:t>Connected</w:t>
      </w:r>
      <w:proofErr w:type="spellEnd"/>
      <w:r w:rsidR="007312CB">
        <w:rPr>
          <w:lang w:val="fr-CH"/>
        </w:rPr>
        <w:t xml:space="preserve"> </w:t>
      </w:r>
      <w:proofErr w:type="spellStart"/>
      <w:r w:rsidR="00EF7732" w:rsidRPr="008E263E">
        <w:rPr>
          <w:lang w:val="fr-CH"/>
        </w:rPr>
        <w:t>Health</w:t>
      </w:r>
      <w:proofErr w:type="spellEnd"/>
      <w:r w:rsidR="00EF7732" w:rsidRPr="008E263E">
        <w:rPr>
          <w:lang w:val="fr-CH"/>
        </w:rPr>
        <w:t xml:space="preserve"> Alliance (Continua), GSMA, DAISY Consortium et autres </w:t>
      </w:r>
      <w:r w:rsidR="00F44489">
        <w:rPr>
          <w:lang w:val="fr-CH"/>
        </w:rPr>
        <w:t>forums et consortiums concernés</w:t>
      </w:r>
    </w:p>
    <w:p w:rsidR="00EF7732" w:rsidRDefault="00A044AB" w:rsidP="008821C0">
      <w:pPr>
        <w:ind w:left="1134" w:hanging="1134"/>
        <w:rPr>
          <w:lang w:val="fr-FR"/>
        </w:rPr>
      </w:pPr>
      <w:r w:rsidRPr="00A044AB">
        <w:rPr>
          <w:lang w:val="fr-CH"/>
        </w:rPr>
        <w:t>•</w:t>
      </w:r>
      <w:r w:rsidR="00EF7732">
        <w:rPr>
          <w:lang w:val="fr-FR"/>
        </w:rPr>
        <w:tab/>
        <w:t>ISO</w:t>
      </w:r>
      <w:r w:rsidR="00EF7732">
        <w:rPr>
          <w:rFonts w:eastAsia="MS Mincho"/>
          <w:lang w:val="fr-FR"/>
        </w:rPr>
        <w:t xml:space="preserve"> (TC215 </w:t>
      </w:r>
      <w:r w:rsidR="008821C0">
        <w:rPr>
          <w:rFonts w:eastAsia="MS Mincho"/>
          <w:lang w:val="fr-FR"/>
        </w:rPr>
        <w:t>en particulie</w:t>
      </w:r>
      <w:r w:rsidR="00EF7732">
        <w:rPr>
          <w:rFonts w:eastAsia="MS Mincho"/>
          <w:lang w:val="fr-FR"/>
        </w:rPr>
        <w:t>r)</w:t>
      </w:r>
      <w:r w:rsidR="00EF7732">
        <w:rPr>
          <w:lang w:val="fr-FR"/>
        </w:rPr>
        <w:t xml:space="preserve"> CEI</w:t>
      </w:r>
      <w:r w:rsidR="00EF7732">
        <w:rPr>
          <w:rFonts w:eastAsia="MS Mincho"/>
          <w:lang w:val="fr-FR"/>
        </w:rPr>
        <w:t xml:space="preserve"> (TC100 et TC108 en particulier</w:t>
      </w:r>
      <w:r w:rsidR="00705167">
        <w:rPr>
          <w:rFonts w:eastAsia="MS Mincho"/>
          <w:lang w:val="fr-FR"/>
        </w:rPr>
        <w:t>)</w:t>
      </w:r>
      <w:r w:rsidR="00EF7732">
        <w:rPr>
          <w:lang w:val="fr-FR"/>
        </w:rPr>
        <w:t xml:space="preserve">, CEN, CENELEC </w:t>
      </w:r>
      <w:r w:rsidR="00EF7732">
        <w:rPr>
          <w:rFonts w:eastAsia="MS Mincho"/>
          <w:lang w:val="fr-FR"/>
        </w:rPr>
        <w:t xml:space="preserve">(TC108X en particulier), </w:t>
      </w:r>
      <w:r w:rsidR="00EF7732">
        <w:rPr>
          <w:lang w:val="fr-FR"/>
        </w:rPr>
        <w:t>ETSI, IETF, IEEE</w:t>
      </w:r>
      <w:r w:rsidR="00EF7732">
        <w:rPr>
          <w:rFonts w:eastAsia="MS Mincho"/>
          <w:lang w:val="fr-FR"/>
        </w:rPr>
        <w:t xml:space="preserve"> (11073 WG en particulier</w:t>
      </w:r>
      <w:r w:rsidR="00705167">
        <w:rPr>
          <w:rFonts w:eastAsia="MS Mincho"/>
          <w:lang w:val="fr-FR"/>
        </w:rPr>
        <w:t>)</w:t>
      </w:r>
      <w:r w:rsidR="00EF7732">
        <w:rPr>
          <w:lang w:val="fr-FR"/>
        </w:rPr>
        <w:t xml:space="preserve"> et autres organismes de normalisation concernés </w:t>
      </w:r>
    </w:p>
    <w:p w:rsidR="00EF7732" w:rsidRDefault="00EF7732" w:rsidP="00EF7732">
      <w:pPr>
        <w:tabs>
          <w:tab w:val="left" w:pos="2608"/>
          <w:tab w:val="left" w:pos="3345"/>
        </w:tabs>
        <w:spacing w:before="80" w:line="480" w:lineRule="auto"/>
        <w:ind w:left="1134" w:hanging="1134"/>
        <w:rPr>
          <w:lang w:val="fr-FR"/>
        </w:rPr>
      </w:pPr>
    </w:p>
    <w:p w:rsidR="00EF7732" w:rsidRDefault="00EF7732" w:rsidP="00EF7732">
      <w:pPr>
        <w:tabs>
          <w:tab w:val="left" w:pos="720"/>
        </w:tabs>
        <w:overflowPunct/>
        <w:autoSpaceDE/>
        <w:adjustRightInd/>
        <w:spacing w:before="0"/>
        <w:rPr>
          <w:lang w:val="fr-FR"/>
        </w:rPr>
      </w:pPr>
      <w:r>
        <w:rPr>
          <w:lang w:val="fr-FR"/>
        </w:rPr>
        <w:br w:type="page"/>
      </w:r>
    </w:p>
    <w:p w:rsidR="00EF7732" w:rsidRDefault="00EF7732" w:rsidP="00EF7732">
      <w:pPr>
        <w:pStyle w:val="QuestionNo"/>
        <w:rPr>
          <w:lang w:val="fr-CH"/>
        </w:rPr>
      </w:pPr>
      <w:r>
        <w:rPr>
          <w:lang w:val="fr-CH"/>
        </w:rPr>
        <w:lastRenderedPageBreak/>
        <w:t>Projet de Question J/16</w:t>
      </w:r>
    </w:p>
    <w:p w:rsidR="00EF7732" w:rsidRDefault="00EF7732" w:rsidP="00EF7732">
      <w:pPr>
        <w:pStyle w:val="Questiontitle"/>
        <w:rPr>
          <w:lang w:val="fr-CH"/>
        </w:rPr>
      </w:pPr>
      <w:r>
        <w:rPr>
          <w:lang w:val="fr-CH"/>
        </w:rPr>
        <w:t>Codage visuel</w:t>
      </w:r>
    </w:p>
    <w:p w:rsidR="00EF7732" w:rsidRDefault="00EF7732" w:rsidP="00A044AB">
      <w:pPr>
        <w:rPr>
          <w:lang w:val="fr-CH"/>
        </w:rPr>
      </w:pPr>
      <w:r w:rsidRPr="00A044AB">
        <w:rPr>
          <w:lang w:val="fr-CH"/>
        </w:rPr>
        <w:t>(Suite de la Question 6/16 et partie</w:t>
      </w:r>
      <w:r w:rsidR="007312CB">
        <w:rPr>
          <w:lang w:val="fr-CH"/>
        </w:rPr>
        <w:t xml:space="preserve"> </w:t>
      </w:r>
      <w:r w:rsidRPr="00A044AB">
        <w:rPr>
          <w:lang w:val="fr-CH"/>
        </w:rPr>
        <w:t>de la Question 7/16)</w:t>
      </w:r>
    </w:p>
    <w:p w:rsidR="00EF7732" w:rsidRDefault="00EF7732" w:rsidP="00A044AB">
      <w:pPr>
        <w:pStyle w:val="Heading3"/>
        <w:rPr>
          <w:lang w:val="fr-CH"/>
        </w:rPr>
      </w:pPr>
      <w:r>
        <w:rPr>
          <w:lang w:val="fr-CH"/>
        </w:rPr>
        <w:t>J.1</w:t>
      </w:r>
      <w:r>
        <w:rPr>
          <w:lang w:val="fr-CH"/>
        </w:rPr>
        <w:tab/>
        <w:t>Motifs</w:t>
      </w:r>
    </w:p>
    <w:p w:rsidR="00EF7732" w:rsidRDefault="00EF7732" w:rsidP="00A044AB">
      <w:pPr>
        <w:rPr>
          <w:lang w:val="fr-CH"/>
        </w:rPr>
      </w:pPr>
      <w:r>
        <w:rPr>
          <w:lang w:val="fr-CH"/>
        </w:rPr>
        <w:t>La présente Question a pour but d</w:t>
      </w:r>
      <w:r w:rsidR="007312CB">
        <w:rPr>
          <w:lang w:val="fr-CH"/>
        </w:rPr>
        <w:t>'</w:t>
      </w:r>
      <w:r>
        <w:rPr>
          <w:lang w:val="fr-CH"/>
        </w:rPr>
        <w:t>élaborer des Recommandations sur les méthodes de codage des signaux visuels adaptées aux services audiovisuels conversationnels (visioconférence et visiophonie par exemple) et</w:t>
      </w:r>
      <w:r w:rsidR="007312CB">
        <w:rPr>
          <w:lang w:val="fr-CH"/>
        </w:rPr>
        <w:t xml:space="preserve"> </w:t>
      </w:r>
      <w:r>
        <w:rPr>
          <w:lang w:val="fr-CH"/>
        </w:rPr>
        <w:t>non conversationnels (transmission multimédia en continu, radiodiffusion télévisuelle, TVIP, téléchargement de fichiers, stockage de média/lecture en différé</w:t>
      </w:r>
      <w:r w:rsidR="007312CB">
        <w:rPr>
          <w:lang w:val="fr-CH"/>
        </w:rPr>
        <w:t>,</w:t>
      </w:r>
      <w:r w:rsidR="009105A1">
        <w:rPr>
          <w:lang w:val="fr-CH"/>
        </w:rPr>
        <w:t xml:space="preserve"> </w:t>
      </w:r>
      <w:r>
        <w:rPr>
          <w:lang w:val="fr-CH"/>
        </w:rPr>
        <w:t>cinéma numérique, ou réalité virtuelle et augmentée</w:t>
      </w:r>
      <w:r w:rsidR="009105A1">
        <w:rPr>
          <w:lang w:val="fr-CH"/>
        </w:rPr>
        <w:t>,</w:t>
      </w:r>
      <w:r>
        <w:rPr>
          <w:lang w:val="fr-CH"/>
        </w:rPr>
        <w:t xml:space="preserve"> etc.).</w:t>
      </w:r>
    </w:p>
    <w:p w:rsidR="00EF7732" w:rsidRDefault="00EF7732" w:rsidP="00EF7732">
      <w:pPr>
        <w:rPr>
          <w:lang w:val="fr-CH"/>
        </w:rPr>
      </w:pPr>
      <w:r>
        <w:rPr>
          <w:lang w:val="fr-CH"/>
        </w:rPr>
        <w:t>Le codage des signaux visuels comprend le codage:</w:t>
      </w:r>
    </w:p>
    <w:p w:rsidR="00EF7732" w:rsidRPr="007312CB" w:rsidRDefault="00EF7732" w:rsidP="00A044AB">
      <w:pPr>
        <w:pStyle w:val="enumlev1"/>
        <w:rPr>
          <w:lang w:val="fr-CH"/>
        </w:rPr>
      </w:pPr>
      <w:r w:rsidRPr="007312CB">
        <w:rPr>
          <w:lang w:val="fr-CH"/>
        </w:rPr>
        <w:t>–</w:t>
      </w:r>
      <w:r w:rsidRPr="007312CB">
        <w:rPr>
          <w:lang w:val="fr-CH"/>
        </w:rPr>
        <w:tab/>
        <w:t>de séquences vidéo;</w:t>
      </w:r>
    </w:p>
    <w:p w:rsidR="00EF7732" w:rsidRPr="007312CB" w:rsidRDefault="00EF7732" w:rsidP="00A044AB">
      <w:pPr>
        <w:pStyle w:val="enumlev1"/>
        <w:rPr>
          <w:lang w:val="fr-CH"/>
        </w:rPr>
      </w:pPr>
      <w:r w:rsidRPr="007312CB">
        <w:rPr>
          <w:lang w:val="fr-CH"/>
        </w:rPr>
        <w:t>–</w:t>
      </w:r>
      <w:r w:rsidRPr="007312CB">
        <w:rPr>
          <w:lang w:val="fr-CH"/>
        </w:rPr>
        <w:tab/>
        <w:t>d'images fixes;</w:t>
      </w:r>
    </w:p>
    <w:p w:rsidR="00EF7732" w:rsidRPr="007312CB" w:rsidRDefault="00EF7732" w:rsidP="00A044AB">
      <w:pPr>
        <w:pStyle w:val="enumlev1"/>
        <w:rPr>
          <w:lang w:val="fr-CH"/>
        </w:rPr>
      </w:pPr>
      <w:r w:rsidRPr="007312CB">
        <w:rPr>
          <w:lang w:val="fr-CH"/>
        </w:rPr>
        <w:t>–</w:t>
      </w:r>
      <w:r w:rsidRPr="007312CB">
        <w:rPr>
          <w:lang w:val="fr-CH"/>
        </w:rPr>
        <w:tab/>
        <w:t>de graphiques;</w:t>
      </w:r>
    </w:p>
    <w:p w:rsidR="00EF7732" w:rsidRPr="007312CB" w:rsidRDefault="00EF7732" w:rsidP="00A044AB">
      <w:pPr>
        <w:pStyle w:val="enumlev1"/>
        <w:rPr>
          <w:lang w:val="fr-CH"/>
        </w:rPr>
      </w:pPr>
      <w:r w:rsidRPr="007312CB">
        <w:rPr>
          <w:lang w:val="fr-CH"/>
        </w:rPr>
        <w:t>–</w:t>
      </w:r>
      <w:r w:rsidRPr="007312CB">
        <w:rPr>
          <w:lang w:val="fr-CH"/>
        </w:rPr>
        <w:tab/>
        <w:t xml:space="preserve">d'informations visuelles stéréoscopiques, </w:t>
      </w:r>
      <w:proofErr w:type="spellStart"/>
      <w:r w:rsidRPr="007312CB">
        <w:rPr>
          <w:lang w:val="fr-CH"/>
        </w:rPr>
        <w:t>multivues</w:t>
      </w:r>
      <w:proofErr w:type="spellEnd"/>
      <w:r w:rsidRPr="007312CB">
        <w:rPr>
          <w:lang w:val="fr-CH"/>
        </w:rPr>
        <w:t>, de cartes de profondeur et à point de vue libre;</w:t>
      </w:r>
    </w:p>
    <w:p w:rsidR="00EF7732" w:rsidRPr="007312CB" w:rsidRDefault="00EF7732" w:rsidP="00A044AB">
      <w:pPr>
        <w:pStyle w:val="enumlev1"/>
        <w:rPr>
          <w:lang w:val="fr-CH"/>
        </w:rPr>
      </w:pPr>
      <w:r w:rsidRPr="007312CB">
        <w:rPr>
          <w:lang w:val="fr-CH"/>
        </w:rPr>
        <w:t>–</w:t>
      </w:r>
      <w:r w:rsidRPr="007312CB">
        <w:rPr>
          <w:lang w:val="fr-CH"/>
        </w:rPr>
        <w:tab/>
        <w:t>de champs lumineux, de nuage de points et d'imagerie volumétrique;</w:t>
      </w:r>
    </w:p>
    <w:p w:rsidR="00EF7732" w:rsidRPr="007312CB" w:rsidRDefault="00EF7732" w:rsidP="00A044AB">
      <w:pPr>
        <w:pStyle w:val="enumlev1"/>
        <w:rPr>
          <w:lang w:val="fr-CH"/>
        </w:rPr>
      </w:pPr>
      <w:r w:rsidRPr="007312CB">
        <w:rPr>
          <w:lang w:val="fr-CH"/>
        </w:rPr>
        <w:t>–</w:t>
      </w:r>
      <w:r w:rsidRPr="007312CB">
        <w:rPr>
          <w:lang w:val="fr-CH"/>
        </w:rPr>
        <w:tab/>
        <w:t>d'affichages sur écran d'ordinateur;</w:t>
      </w:r>
    </w:p>
    <w:p w:rsidR="00EF7732" w:rsidRPr="00A044AB" w:rsidRDefault="00EF7732" w:rsidP="00A044AB">
      <w:pPr>
        <w:pStyle w:val="enumlev1"/>
        <w:rPr>
          <w:lang w:val="fr-CH"/>
        </w:rPr>
      </w:pPr>
      <w:r w:rsidRPr="00A044AB">
        <w:rPr>
          <w:lang w:val="fr-CH"/>
        </w:rPr>
        <w:t>–</w:t>
      </w:r>
      <w:r w:rsidRPr="00A044AB">
        <w:rPr>
          <w:lang w:val="fr-CH"/>
        </w:rPr>
        <w:tab/>
        <w:t>d'imagerie médicale</w:t>
      </w:r>
      <w:r w:rsidR="00A044AB" w:rsidRPr="00A044AB">
        <w:rPr>
          <w:lang w:val="fr-CH"/>
        </w:rPr>
        <w:t>;</w:t>
      </w:r>
    </w:p>
    <w:p w:rsidR="00EF7732" w:rsidRPr="00A044AB" w:rsidRDefault="00EF7732" w:rsidP="00A044AB">
      <w:pPr>
        <w:pStyle w:val="enumlev1"/>
        <w:rPr>
          <w:lang w:val="fr-CH"/>
        </w:rPr>
      </w:pPr>
      <w:r w:rsidRPr="00A044AB">
        <w:rPr>
          <w:lang w:val="fr-CH"/>
        </w:rPr>
        <w:t>–</w:t>
      </w:r>
      <w:r w:rsidRPr="00A044AB">
        <w:rPr>
          <w:lang w:val="fr-CH"/>
        </w:rPr>
        <w:tab/>
        <w:t>de séquences vidéo à 360°/panoramiques/sphériques</w:t>
      </w:r>
      <w:r w:rsidR="00A044AB" w:rsidRPr="00A044AB">
        <w:rPr>
          <w:lang w:val="fr-CH"/>
        </w:rPr>
        <w:t>.</w:t>
      </w:r>
    </w:p>
    <w:p w:rsidR="00EF7732" w:rsidRDefault="00EF7732" w:rsidP="00F44489">
      <w:pPr>
        <w:rPr>
          <w:lang w:val="fr-CH"/>
        </w:rPr>
      </w:pPr>
      <w:r>
        <w:rPr>
          <w:lang w:val="fr-CH"/>
        </w:rPr>
        <w:t>L</w:t>
      </w:r>
      <w:r w:rsidR="007312CB">
        <w:rPr>
          <w:lang w:val="fr-CH"/>
        </w:rPr>
        <w:t>'</w:t>
      </w:r>
      <w:r>
        <w:rPr>
          <w:lang w:val="fr-CH"/>
        </w:rPr>
        <w:t>étude de la présente Question visera essentiellement à mettre</w:t>
      </w:r>
      <w:r w:rsidR="007312CB">
        <w:rPr>
          <w:lang w:val="fr-CH"/>
        </w:rPr>
        <w:t xml:space="preserve"> </w:t>
      </w:r>
      <w:r>
        <w:rPr>
          <w:lang w:val="fr-CH"/>
        </w:rPr>
        <w:t>à jour et à développer les Recommandations existantes sur le codage vidéo et des images fixes et à jeter les bases de l'élaboration de nouvelles Recommandations fondées sur l'utilisation de techniques évoluées</w:t>
      </w:r>
      <w:r w:rsidR="007312CB">
        <w:rPr>
          <w:lang w:val="fr-CH"/>
        </w:rPr>
        <w:t>,</w:t>
      </w:r>
      <w:r w:rsidR="009105A1">
        <w:rPr>
          <w:lang w:val="fr-CH"/>
        </w:rPr>
        <w:t xml:space="preserve"> </w:t>
      </w:r>
      <w:r>
        <w:rPr>
          <w:lang w:val="fr-CH"/>
        </w:rPr>
        <w:t>afin d'améliorer sensiblement le compromis entre débit binaire, qualité, temps de transmission et complexité des algorithmes. Les normes de codage vidéo, d'images fixes et d'autres signaux visuels qui seront ainsi définies devront être suffisamment souples pour pouvoir prendre en charge divers types de transport (Internet, LAN, Mobile, RNIS, RTGC, H.222.0, NGN, etc.).</w:t>
      </w:r>
    </w:p>
    <w:p w:rsidR="00EF7732" w:rsidRDefault="00EF7732" w:rsidP="00EF7732">
      <w:pPr>
        <w:pStyle w:val="Heading3"/>
        <w:rPr>
          <w:lang w:val="fr-CH"/>
        </w:rPr>
      </w:pPr>
      <w:r>
        <w:rPr>
          <w:lang w:val="fr-CH"/>
        </w:rPr>
        <w:t>J.2</w:t>
      </w:r>
      <w:r>
        <w:rPr>
          <w:lang w:val="fr-CH"/>
        </w:rPr>
        <w:tab/>
        <w:t>Sujets d'étude</w:t>
      </w:r>
    </w:p>
    <w:p w:rsidR="00EF7732" w:rsidRDefault="00EF7732" w:rsidP="00EF7732">
      <w:pPr>
        <w:rPr>
          <w:lang w:val="fr-CH" w:eastAsia="ja-JP"/>
        </w:rPr>
      </w:pPr>
      <w:r>
        <w:rPr>
          <w:lang w:val="fr-CH" w:eastAsia="ja-JP"/>
        </w:rPr>
        <w:t>Les sujets à étudier sont notamment les suivants (la liste n'est pas exhaustive):</w:t>
      </w:r>
    </w:p>
    <w:p w:rsidR="00EF7732" w:rsidRDefault="00EF7732" w:rsidP="00EF7732">
      <w:pPr>
        <w:pStyle w:val="enumlev1"/>
        <w:rPr>
          <w:lang w:val="fr-CH"/>
        </w:rPr>
      </w:pPr>
      <w:r>
        <w:rPr>
          <w:lang w:val="fr-CH"/>
        </w:rPr>
        <w:t>–</w:t>
      </w:r>
      <w:r>
        <w:rPr>
          <w:lang w:val="fr-CH"/>
        </w:rPr>
        <w:tab/>
        <w:t>Nouvelles méthodes de codage afin d'atteindre les objectifs suivants:</w:t>
      </w:r>
    </w:p>
    <w:p w:rsidR="00EF7732" w:rsidRDefault="00EF7732" w:rsidP="00A044AB">
      <w:pPr>
        <w:pStyle w:val="enumlev2"/>
        <w:rPr>
          <w:lang w:val="fr-CH"/>
        </w:rPr>
      </w:pPr>
      <w:r>
        <w:rPr>
          <w:lang w:val="fr-CH"/>
        </w:rPr>
        <w:t>•</w:t>
      </w:r>
      <w:r>
        <w:rPr>
          <w:lang w:val="fr-CH"/>
        </w:rPr>
        <w:tab/>
        <w:t>amélioration de l'efficacité de compression des données;</w:t>
      </w:r>
    </w:p>
    <w:p w:rsidR="00EF7732" w:rsidRDefault="00EF7732" w:rsidP="00A044AB">
      <w:pPr>
        <w:pStyle w:val="enumlev2"/>
        <w:rPr>
          <w:lang w:val="fr-CH"/>
        </w:rPr>
      </w:pPr>
      <w:r>
        <w:rPr>
          <w:lang w:val="fr-CH"/>
        </w:rPr>
        <w:t>•</w:t>
      </w:r>
      <w:r>
        <w:rPr>
          <w:lang w:val="fr-CH"/>
        </w:rPr>
        <w:tab/>
        <w:t>fonctionnement robuste dans des environnements exposés aux erreurs ou aux pertes (par exemple réseaux par paquets à largeur de bande non garantie ou</w:t>
      </w:r>
      <w:r w:rsidR="007312CB">
        <w:rPr>
          <w:lang w:val="fr-CH"/>
        </w:rPr>
        <w:t xml:space="preserve"> </w:t>
      </w:r>
      <w:r>
        <w:rPr>
          <w:lang w:val="fr-CH"/>
        </w:rPr>
        <w:t>communications mobiles sans fil);</w:t>
      </w:r>
    </w:p>
    <w:p w:rsidR="00EF7732" w:rsidRDefault="00EF7732" w:rsidP="00A044AB">
      <w:pPr>
        <w:pStyle w:val="enumlev2"/>
        <w:rPr>
          <w:lang w:val="fr-CH"/>
        </w:rPr>
      </w:pPr>
      <w:r>
        <w:rPr>
          <w:lang w:val="fr-CH"/>
        </w:rPr>
        <w:t>•</w:t>
      </w:r>
      <w:r>
        <w:rPr>
          <w:lang w:val="fr-CH"/>
        </w:rPr>
        <w:tab/>
        <w:t>réduction des temps de transmission en temps réel, de la complexité, du temps d'acquisition des canaux et de la latence d'accès aléatoire.</w:t>
      </w:r>
    </w:p>
    <w:p w:rsidR="00EF7732" w:rsidRDefault="00EF7732" w:rsidP="00EF7732">
      <w:pPr>
        <w:pStyle w:val="enumlev1"/>
        <w:rPr>
          <w:lang w:val="fr-CH"/>
        </w:rPr>
      </w:pPr>
      <w:r>
        <w:rPr>
          <w:lang w:val="fr-CH"/>
        </w:rPr>
        <w:t>–</w:t>
      </w:r>
      <w:r>
        <w:rPr>
          <w:lang w:val="fr-CH"/>
        </w:rPr>
        <w:tab/>
        <w:t>Organisation du format de données compressées pour permettre la mise en paquets et</w:t>
      </w:r>
      <w:r w:rsidR="007312CB">
        <w:rPr>
          <w:lang w:val="fr-CH"/>
        </w:rPr>
        <w:t xml:space="preserve"> </w:t>
      </w:r>
      <w:r>
        <w:rPr>
          <w:lang w:val="fr-CH"/>
        </w:rPr>
        <w:t>la transmission en continu.</w:t>
      </w:r>
    </w:p>
    <w:p w:rsidR="00EF7732" w:rsidRDefault="00EF7732" w:rsidP="00EF7732">
      <w:pPr>
        <w:pStyle w:val="enumlev1"/>
        <w:rPr>
          <w:lang w:val="fr-CH"/>
        </w:rPr>
      </w:pPr>
      <w:r>
        <w:rPr>
          <w:lang w:val="fr-CH"/>
        </w:rPr>
        <w:t>–</w:t>
      </w:r>
      <w:r>
        <w:rPr>
          <w:lang w:val="fr-CH"/>
        </w:rPr>
        <w:tab/>
        <w:t>Définition d'informations d'amélioration supplémentaires pour accompagner les données vidéo et les données d'image, afin de pouvoir offrir des fonctionnalités améliorées dans les environnements applicatifs.</w:t>
      </w:r>
    </w:p>
    <w:p w:rsidR="00EF7732" w:rsidRDefault="00EF7732" w:rsidP="00EF7732">
      <w:pPr>
        <w:pStyle w:val="enumlev1"/>
        <w:rPr>
          <w:lang w:val="fr-CH"/>
        </w:rPr>
      </w:pPr>
      <w:r>
        <w:rPr>
          <w:lang w:val="fr-CH"/>
        </w:rPr>
        <w:lastRenderedPageBreak/>
        <w:t>–</w:t>
      </w:r>
      <w:r>
        <w:rPr>
          <w:lang w:val="fr-CH"/>
        </w:rPr>
        <w:tab/>
        <w:t>Etude et spécification de données pour l'annotation, l'indexation et la recherche d'images/de signaux vidéo.</w:t>
      </w:r>
    </w:p>
    <w:p w:rsidR="00EF7732" w:rsidRDefault="00EF7732" w:rsidP="00EF7732">
      <w:pPr>
        <w:pStyle w:val="enumlev1"/>
        <w:rPr>
          <w:lang w:val="fr-CH"/>
        </w:rPr>
      </w:pPr>
      <w:r>
        <w:rPr>
          <w:lang w:val="fr-CH"/>
        </w:rPr>
        <w:t>–</w:t>
      </w:r>
      <w:r>
        <w:rPr>
          <w:lang w:val="fr-CH"/>
        </w:rPr>
        <w:tab/>
        <w:t>Techniques permettant aux réseaux ou aux terminaux d</w:t>
      </w:r>
      <w:r w:rsidR="007312CB">
        <w:rPr>
          <w:lang w:val="fr-CH"/>
        </w:rPr>
        <w:t>'</w:t>
      </w:r>
      <w:r>
        <w:rPr>
          <w:lang w:val="fr-CH"/>
        </w:rPr>
        <w:t>adapter efficacement le débit binaire des flux vidéo.</w:t>
      </w:r>
    </w:p>
    <w:p w:rsidR="00EF7732" w:rsidRPr="007312CB" w:rsidRDefault="00EF7732" w:rsidP="00A044AB">
      <w:pPr>
        <w:pStyle w:val="enumlev1"/>
        <w:rPr>
          <w:lang w:val="fr-CH"/>
        </w:rPr>
      </w:pPr>
      <w:r>
        <w:rPr>
          <w:lang w:val="fr-CH"/>
        </w:rPr>
        <w:t>–</w:t>
      </w:r>
      <w:r>
        <w:rPr>
          <w:lang w:val="fr-CH"/>
        </w:rPr>
        <w:tab/>
      </w:r>
      <w:r w:rsidRPr="007312CB">
        <w:rPr>
          <w:lang w:val="fr-CH"/>
        </w:rPr>
        <w:t xml:space="preserve">Techniques pour le codage des objets et le fonctionnement </w:t>
      </w:r>
      <w:proofErr w:type="spellStart"/>
      <w:r w:rsidRPr="007312CB">
        <w:rPr>
          <w:lang w:val="fr-CH"/>
        </w:rPr>
        <w:t>multivues</w:t>
      </w:r>
      <w:proofErr w:type="spellEnd"/>
      <w:r w:rsidRPr="007312CB">
        <w:rPr>
          <w:lang w:val="fr-CH"/>
        </w:rPr>
        <w:t>.</w:t>
      </w:r>
    </w:p>
    <w:p w:rsidR="00EF7732" w:rsidRPr="00A044AB" w:rsidRDefault="00EF7732" w:rsidP="00A044AB">
      <w:pPr>
        <w:pStyle w:val="enumlev1"/>
        <w:rPr>
          <w:lang w:val="fr-CH"/>
        </w:rPr>
      </w:pPr>
      <w:r w:rsidRPr="00A044AB">
        <w:rPr>
          <w:lang w:val="fr-CH"/>
        </w:rPr>
        <w:t>–</w:t>
      </w:r>
      <w:r w:rsidRPr="00A044AB">
        <w:rPr>
          <w:lang w:val="fr-CH"/>
        </w:rPr>
        <w:tab/>
      </w:r>
      <w:r w:rsidR="00A044AB" w:rsidRPr="00A044AB">
        <w:rPr>
          <w:lang w:val="fr-CH"/>
        </w:rPr>
        <w:t>T</w:t>
      </w:r>
      <w:r w:rsidRPr="00A044AB">
        <w:rPr>
          <w:lang w:val="fr-CH"/>
        </w:rPr>
        <w:t>echniques permettant aux terminaux d</w:t>
      </w:r>
      <w:r w:rsidR="007312CB">
        <w:rPr>
          <w:lang w:val="fr-CH"/>
        </w:rPr>
        <w:t>'</w:t>
      </w:r>
      <w:r w:rsidRPr="00A044AB">
        <w:rPr>
          <w:lang w:val="fr-CH"/>
        </w:rPr>
        <w:t xml:space="preserve">adapter rapidement la région concernée et/ou le champ de vision de la lecture des flux </w:t>
      </w:r>
      <w:r w:rsidR="009105A1" w:rsidRPr="00A044AB">
        <w:rPr>
          <w:lang w:val="fr-CH"/>
        </w:rPr>
        <w:t>vidéo</w:t>
      </w:r>
      <w:r w:rsidR="00A044AB">
        <w:rPr>
          <w:lang w:val="fr-CH"/>
        </w:rPr>
        <w:t>.</w:t>
      </w:r>
    </w:p>
    <w:p w:rsidR="00EF7732" w:rsidRPr="00A044AB" w:rsidRDefault="00EF7732" w:rsidP="00A044AB">
      <w:pPr>
        <w:pStyle w:val="enumlev1"/>
        <w:rPr>
          <w:lang w:val="fr-CH"/>
        </w:rPr>
      </w:pPr>
      <w:r w:rsidRPr="00A044AB">
        <w:rPr>
          <w:lang w:val="fr-CH"/>
        </w:rPr>
        <w:t>–</w:t>
      </w:r>
      <w:r w:rsidRPr="00A044AB">
        <w:rPr>
          <w:lang w:val="fr-CH"/>
        </w:rPr>
        <w:tab/>
      </w:r>
      <w:r w:rsidR="008821C0" w:rsidRPr="00A044AB">
        <w:rPr>
          <w:lang w:val="fr-CH"/>
        </w:rPr>
        <w:t>T</w:t>
      </w:r>
      <w:r w:rsidRPr="00A044AB">
        <w:rPr>
          <w:lang w:val="fr-CH"/>
        </w:rPr>
        <w:t>echniques permettant le codage efficace des séquences vidéo à vue panoramique/sphérique à 360°, notamment celles formées par l</w:t>
      </w:r>
      <w:r w:rsidR="007312CB">
        <w:rPr>
          <w:lang w:val="fr-CH"/>
        </w:rPr>
        <w:t>'</w:t>
      </w:r>
      <w:r w:rsidRPr="00A044AB">
        <w:rPr>
          <w:lang w:val="fr-CH"/>
        </w:rPr>
        <w:t>assemblage de séquences vidéo à partir de plusieurs caméras avec déformat</w:t>
      </w:r>
      <w:r w:rsidR="00A044AB" w:rsidRPr="00A044AB">
        <w:rPr>
          <w:lang w:val="fr-CH"/>
        </w:rPr>
        <w:t>ion de la projection/du rendu.</w:t>
      </w:r>
    </w:p>
    <w:p w:rsidR="00EF7732" w:rsidRPr="00A044AB" w:rsidRDefault="00EF7732" w:rsidP="00A044AB">
      <w:pPr>
        <w:pStyle w:val="enumlev1"/>
        <w:rPr>
          <w:lang w:val="fr-CH"/>
        </w:rPr>
      </w:pPr>
      <w:r w:rsidRPr="00A044AB">
        <w:rPr>
          <w:lang w:val="fr-CH"/>
        </w:rPr>
        <w:t>–</w:t>
      </w:r>
      <w:r w:rsidRPr="00A044AB">
        <w:rPr>
          <w:lang w:val="fr-CH"/>
        </w:rPr>
        <w:tab/>
        <w:t>Techniques permettant de traiter efficacement les données numériques compressées (y compris le transcodage).</w:t>
      </w:r>
    </w:p>
    <w:p w:rsidR="00EF7732" w:rsidRPr="007312CB" w:rsidRDefault="00EF7732" w:rsidP="00A044AB">
      <w:pPr>
        <w:pStyle w:val="enumlev1"/>
        <w:rPr>
          <w:lang w:val="fr-CH"/>
        </w:rPr>
      </w:pPr>
      <w:r w:rsidRPr="007312CB">
        <w:rPr>
          <w:lang w:val="fr-CH"/>
        </w:rPr>
        <w:t>–</w:t>
      </w:r>
      <w:r w:rsidRPr="007312CB">
        <w:rPr>
          <w:lang w:val="fr-CH"/>
        </w:rPr>
        <w:tab/>
        <w:t>Incidences de la colorimétrie, de l'évaluation de la qualité vidéo et des images, et des impératifs de contrôle de la qualité sur le développement de codecs vidéo et d'image.</w:t>
      </w:r>
    </w:p>
    <w:p w:rsidR="00EF7732" w:rsidRDefault="00EF7732" w:rsidP="00A044AB">
      <w:pPr>
        <w:pStyle w:val="enumlev1"/>
        <w:rPr>
          <w:lang w:val="fr-CH"/>
        </w:rPr>
      </w:pPr>
      <w:r w:rsidRPr="007312CB">
        <w:rPr>
          <w:lang w:val="fr-CH"/>
        </w:rPr>
        <w:t>–</w:t>
      </w:r>
      <w:r w:rsidRPr="007312CB">
        <w:rPr>
          <w:lang w:val="fr-CH"/>
        </w:rPr>
        <w:tab/>
        <w:t>Compression</w:t>
      </w:r>
      <w:r>
        <w:rPr>
          <w:lang w:val="fr-CH"/>
        </w:rPr>
        <w:t xml:space="preserve"> des graphiques informatiques.</w:t>
      </w:r>
    </w:p>
    <w:p w:rsidR="00EF7732" w:rsidRDefault="00EF7732" w:rsidP="00EF7732">
      <w:pPr>
        <w:pStyle w:val="enumlev1"/>
        <w:rPr>
          <w:lang w:val="fr-CH"/>
        </w:rPr>
      </w:pPr>
      <w:r>
        <w:rPr>
          <w:lang w:val="fr-CH"/>
        </w:rPr>
        <w:t>–</w:t>
      </w:r>
      <w:r>
        <w:rPr>
          <w:lang w:val="fr-CH"/>
        </w:rPr>
        <w:tab/>
        <w:t>Aspects de sécurité qui ont une incidence directe sur le codage vidéo et des images fixes, y compris les techniques des filigranes.</w:t>
      </w:r>
    </w:p>
    <w:p w:rsidR="00EF7732" w:rsidRPr="007312CB" w:rsidRDefault="00EF7732" w:rsidP="008821C0">
      <w:pPr>
        <w:pStyle w:val="enumlev1"/>
        <w:rPr>
          <w:lang w:val="fr-CH"/>
        </w:rPr>
      </w:pPr>
      <w:r>
        <w:rPr>
          <w:lang w:val="fr-CH"/>
        </w:rPr>
        <w:t>–</w:t>
      </w:r>
      <w:r>
        <w:rPr>
          <w:lang w:val="fr-CH"/>
        </w:rPr>
        <w:tab/>
        <w:t xml:space="preserve">Coordination </w:t>
      </w:r>
      <w:r w:rsidRPr="007312CB">
        <w:rPr>
          <w:lang w:val="fr-CH"/>
        </w:rPr>
        <w:t xml:space="preserve">des questions liées au codage vidéo et des images fixes qui ne sont pas abordées dans le cadre des autres Questions relatives au codage audio/visuel avec d'autres </w:t>
      </w:r>
      <w:r w:rsidR="008821C0">
        <w:rPr>
          <w:lang w:val="fr-CH"/>
        </w:rPr>
        <w:t>c</w:t>
      </w:r>
      <w:r w:rsidRPr="007312CB">
        <w:rPr>
          <w:lang w:val="fr-CH"/>
        </w:rPr>
        <w:t>ommissions d'études de l'UIT et d'autres organismes.</w:t>
      </w:r>
    </w:p>
    <w:p w:rsidR="00EF7732" w:rsidRDefault="00EF7732" w:rsidP="00A044AB">
      <w:pPr>
        <w:pStyle w:val="enumlev1"/>
        <w:rPr>
          <w:lang w:val="fr-CH"/>
        </w:rPr>
      </w:pPr>
      <w:r w:rsidRPr="00A044AB">
        <w:rPr>
          <w:lang w:val="fr-CH"/>
        </w:rPr>
        <w:t>–</w:t>
      </w:r>
      <w:r w:rsidRPr="00A044AB">
        <w:rPr>
          <w:lang w:val="fr-CH"/>
        </w:rPr>
        <w:tab/>
        <w:t>Harmonisation des</w:t>
      </w:r>
      <w:r>
        <w:rPr>
          <w:lang w:val="fr-CH"/>
        </w:rPr>
        <w:t xml:space="preserve"> activités sur le codage vidéo et des images fixes avec</w:t>
      </w:r>
      <w:r w:rsidR="007312CB">
        <w:rPr>
          <w:lang w:val="fr-CH"/>
        </w:rPr>
        <w:t xml:space="preserve"> </w:t>
      </w:r>
      <w:r>
        <w:rPr>
          <w:lang w:val="fr-CH"/>
        </w:rPr>
        <w:t>d</w:t>
      </w:r>
      <w:r w:rsidR="007312CB">
        <w:rPr>
          <w:lang w:val="fr-CH"/>
        </w:rPr>
        <w:t>'</w:t>
      </w:r>
      <w:r>
        <w:rPr>
          <w:lang w:val="fr-CH"/>
        </w:rPr>
        <w:t xml:space="preserve">autres </w:t>
      </w:r>
      <w:r w:rsidR="00A044AB">
        <w:rPr>
          <w:lang w:val="fr-CH"/>
        </w:rPr>
        <w:t>organisations de normalisation.</w:t>
      </w:r>
    </w:p>
    <w:p w:rsidR="00EF7732" w:rsidRDefault="00EF7732" w:rsidP="00A044AB">
      <w:pPr>
        <w:pStyle w:val="Heading3"/>
        <w:rPr>
          <w:lang w:val="fr-FR"/>
        </w:rPr>
      </w:pPr>
      <w:r>
        <w:rPr>
          <w:lang w:val="fr-FR"/>
        </w:rPr>
        <w:t>J.3</w:t>
      </w:r>
      <w:r>
        <w:rPr>
          <w:lang w:val="fr-FR"/>
        </w:rPr>
        <w:tab/>
        <w:t>Tâches</w:t>
      </w:r>
    </w:p>
    <w:p w:rsidR="00EF7732" w:rsidRDefault="00EF7732" w:rsidP="00A044AB">
      <w:pPr>
        <w:rPr>
          <w:lang w:val="fr-CH"/>
        </w:rPr>
      </w:pPr>
      <w:r>
        <w:rPr>
          <w:lang w:val="fr-CH"/>
        </w:rPr>
        <w:t>Les tâches sont notamment les suivantes (la liste n'est pas exhaustive):</w:t>
      </w:r>
    </w:p>
    <w:p w:rsidR="00EF7732" w:rsidRPr="00A044AB" w:rsidRDefault="00EF7732" w:rsidP="00A044AB">
      <w:pPr>
        <w:pStyle w:val="enumlev1"/>
        <w:rPr>
          <w:lang w:val="fr-CH"/>
        </w:rPr>
      </w:pPr>
      <w:r>
        <w:rPr>
          <w:lang w:val="fr-CH"/>
        </w:rPr>
        <w:t>–</w:t>
      </w:r>
      <w:r>
        <w:rPr>
          <w:lang w:val="fr-CH"/>
        </w:rPr>
        <w:tab/>
      </w:r>
      <w:r w:rsidR="00A044AB" w:rsidRPr="00A044AB">
        <w:rPr>
          <w:lang w:val="fr-CH"/>
        </w:rPr>
        <w:t>E</w:t>
      </w:r>
      <w:r w:rsidRPr="00A044AB">
        <w:rPr>
          <w:lang w:val="fr-CH"/>
        </w:rPr>
        <w:t>ntreprendre des travaux en vue d</w:t>
      </w:r>
      <w:r w:rsidR="007312CB">
        <w:rPr>
          <w:lang w:val="fr-CH"/>
        </w:rPr>
        <w:t>'</w:t>
      </w:r>
      <w:r w:rsidRPr="00A044AB">
        <w:rPr>
          <w:lang w:val="fr-CH"/>
        </w:rPr>
        <w:t>élaborer une Recommandation future sur le codage vidéo</w:t>
      </w:r>
      <w:r w:rsidR="007312CB">
        <w:rPr>
          <w:lang w:val="fr-CH"/>
        </w:rPr>
        <w:t xml:space="preserve"> </w:t>
      </w:r>
      <w:r w:rsidRPr="00A044AB">
        <w:rPr>
          <w:lang w:val="fr-CH"/>
        </w:rPr>
        <w:t>présentant une capacité de compression nettement supérieure à cel</w:t>
      </w:r>
      <w:r w:rsidR="00A044AB">
        <w:rPr>
          <w:lang w:val="fr-CH"/>
        </w:rPr>
        <w:t>le offerte par le codage</w:t>
      </w:r>
      <w:r w:rsidR="007312CB">
        <w:rPr>
          <w:lang w:val="fr-CH"/>
        </w:rPr>
        <w:t xml:space="preserve"> </w:t>
      </w:r>
      <w:r w:rsidR="00A044AB">
        <w:rPr>
          <w:lang w:val="fr-CH"/>
        </w:rPr>
        <w:t>HEVC.</w:t>
      </w:r>
    </w:p>
    <w:p w:rsidR="00EF7732" w:rsidRPr="00A044AB" w:rsidRDefault="00EF7732" w:rsidP="00A044AB">
      <w:pPr>
        <w:pStyle w:val="enumlev1"/>
        <w:rPr>
          <w:lang w:val="fr-CH"/>
        </w:rPr>
      </w:pPr>
      <w:r w:rsidRPr="00A044AB">
        <w:rPr>
          <w:lang w:val="fr-CH"/>
        </w:rPr>
        <w:t>–</w:t>
      </w:r>
      <w:r w:rsidRPr="00A044AB">
        <w:rPr>
          <w:lang w:val="fr-CH"/>
        </w:rPr>
        <w:tab/>
      </w:r>
      <w:r w:rsidR="00A044AB" w:rsidRPr="00A044AB">
        <w:rPr>
          <w:lang w:val="fr-CH"/>
        </w:rPr>
        <w:t>R</w:t>
      </w:r>
      <w:r w:rsidRPr="00A044AB">
        <w:rPr>
          <w:lang w:val="fr-CH"/>
        </w:rPr>
        <w:t>épondre aux besoins en matière d</w:t>
      </w:r>
      <w:r w:rsidR="007312CB">
        <w:rPr>
          <w:lang w:val="fr-CH"/>
        </w:rPr>
        <w:t>'</w:t>
      </w:r>
      <w:r w:rsidRPr="00A044AB">
        <w:rPr>
          <w:lang w:val="fr-CH"/>
        </w:rPr>
        <w:t>identification du type de signal en vue de son utilisation avec les Recommandations relatives au</w:t>
      </w:r>
      <w:r w:rsidR="007312CB">
        <w:rPr>
          <w:lang w:val="fr-CH"/>
        </w:rPr>
        <w:t xml:space="preserve"> </w:t>
      </w:r>
      <w:r w:rsidRPr="00A044AB">
        <w:rPr>
          <w:lang w:val="fr-CH"/>
        </w:rPr>
        <w:t>codage vidéo et des images</w:t>
      </w:r>
      <w:r w:rsidR="007312CB">
        <w:rPr>
          <w:lang w:val="fr-CH"/>
        </w:rPr>
        <w:t>,</w:t>
      </w:r>
      <w:r w:rsidRPr="00A044AB">
        <w:rPr>
          <w:lang w:val="fr-CH"/>
        </w:rPr>
        <w:t xml:space="preserve"> y compris le perfectionnement et la tenue à j</w:t>
      </w:r>
      <w:r w:rsidR="00A044AB">
        <w:rPr>
          <w:lang w:val="fr-CH"/>
        </w:rPr>
        <w:t>our de la Recommandation</w:t>
      </w:r>
      <w:r w:rsidR="007312CB">
        <w:rPr>
          <w:lang w:val="fr-CH"/>
        </w:rPr>
        <w:t xml:space="preserve"> </w:t>
      </w:r>
      <w:r w:rsidR="00A044AB">
        <w:rPr>
          <w:lang w:val="fr-CH"/>
        </w:rPr>
        <w:t>H.273.</w:t>
      </w:r>
    </w:p>
    <w:p w:rsidR="00EF7732" w:rsidRPr="00A044AB" w:rsidRDefault="00EF7732" w:rsidP="00A044AB">
      <w:pPr>
        <w:pStyle w:val="enumlev1"/>
        <w:rPr>
          <w:lang w:val="fr-CH"/>
        </w:rPr>
      </w:pPr>
      <w:r w:rsidRPr="00A044AB">
        <w:rPr>
          <w:lang w:val="fr-CH"/>
        </w:rPr>
        <w:t>–</w:t>
      </w:r>
      <w:r w:rsidRPr="00A044AB">
        <w:rPr>
          <w:lang w:val="fr-CH"/>
        </w:rPr>
        <w:tab/>
      </w:r>
      <w:r w:rsidR="00A044AB">
        <w:rPr>
          <w:lang w:val="fr-CH"/>
        </w:rPr>
        <w:t>E</w:t>
      </w:r>
      <w:r w:rsidRPr="00A044AB">
        <w:rPr>
          <w:lang w:val="fr-CH"/>
        </w:rPr>
        <w:t xml:space="preserve">laborer un </w:t>
      </w:r>
      <w:r w:rsidR="008821C0">
        <w:rPr>
          <w:lang w:val="fr-CH"/>
        </w:rPr>
        <w:t xml:space="preserve">ou </w:t>
      </w:r>
      <w:r w:rsidRPr="00A044AB">
        <w:rPr>
          <w:lang w:val="fr-CH"/>
        </w:rPr>
        <w:t>plusieurs rapports techniques décrivant les pratiques de conversion et de codage pour permettre les</w:t>
      </w:r>
      <w:r w:rsidR="007312CB">
        <w:rPr>
          <w:lang w:val="fr-CH"/>
        </w:rPr>
        <w:t xml:space="preserve"> </w:t>
      </w:r>
      <w:r w:rsidRPr="00A044AB">
        <w:rPr>
          <w:lang w:val="fr-FR"/>
        </w:rPr>
        <w:t xml:space="preserve">contenus d'image à grande plage dynamique </w:t>
      </w:r>
      <w:r w:rsidRPr="00A044AB">
        <w:rPr>
          <w:lang w:val="fr-CH"/>
        </w:rPr>
        <w:t>(HDR) et</w:t>
      </w:r>
      <w:r w:rsidR="007312CB">
        <w:rPr>
          <w:lang w:val="fr-CH"/>
        </w:rPr>
        <w:t xml:space="preserve"> </w:t>
      </w:r>
      <w:r w:rsidRPr="00A044AB">
        <w:rPr>
          <w:lang w:val="fr-FR"/>
        </w:rPr>
        <w:t>à large gamme chromatique</w:t>
      </w:r>
      <w:r w:rsidR="00A044AB">
        <w:rPr>
          <w:lang w:val="fr-CH"/>
        </w:rPr>
        <w:t xml:space="preserve"> (WCG).</w:t>
      </w:r>
    </w:p>
    <w:p w:rsidR="00EF7732" w:rsidRPr="00A044AB" w:rsidRDefault="00EF7732" w:rsidP="00F44489">
      <w:pPr>
        <w:pStyle w:val="enumlev1"/>
        <w:rPr>
          <w:lang w:val="fr-CH"/>
        </w:rPr>
      </w:pPr>
      <w:r w:rsidRPr="00A044AB">
        <w:rPr>
          <w:lang w:val="fr-CH"/>
        </w:rPr>
        <w:t>–</w:t>
      </w:r>
      <w:r w:rsidRPr="00A044AB">
        <w:rPr>
          <w:lang w:val="fr-CH"/>
        </w:rPr>
        <w:tab/>
        <w:t>Elaborer et tenir</w:t>
      </w:r>
      <w:r w:rsidR="007312CB">
        <w:rPr>
          <w:lang w:val="fr-CH"/>
        </w:rPr>
        <w:t xml:space="preserve"> </w:t>
      </w:r>
      <w:r w:rsidRPr="00A044AB">
        <w:rPr>
          <w:lang w:val="fr-CH"/>
        </w:rPr>
        <w:t>à jour les spécifications de conformité et les logiciels de référence pour le codage UIT</w:t>
      </w:r>
      <w:r w:rsidRPr="00A044AB">
        <w:rPr>
          <w:lang w:val="fr-CH"/>
        </w:rPr>
        <w:noBreakHyphen/>
        <w:t>T H.264</w:t>
      </w:r>
      <w:r w:rsidR="007312CB">
        <w:rPr>
          <w:lang w:val="fr-CH"/>
        </w:rPr>
        <w:t xml:space="preserve"> </w:t>
      </w:r>
      <w:r w:rsidRPr="00A044AB">
        <w:rPr>
          <w:lang w:val="fr-CH"/>
        </w:rPr>
        <w:t>et le codage HEVC</w:t>
      </w:r>
      <w:r w:rsidR="007312CB">
        <w:rPr>
          <w:lang w:val="fr-CH"/>
        </w:rPr>
        <w:t>,</w:t>
      </w:r>
      <w:r w:rsidRPr="00A044AB">
        <w:rPr>
          <w:lang w:val="fr-CH"/>
        </w:rPr>
        <w:t xml:space="preserve"> y compris les Recommandations</w:t>
      </w:r>
      <w:r w:rsidR="007312CB">
        <w:rPr>
          <w:lang w:val="fr-CH"/>
        </w:rPr>
        <w:t xml:space="preserve"> </w:t>
      </w:r>
      <w:r w:rsidRPr="00A044AB">
        <w:rPr>
          <w:lang w:val="fr-CH"/>
        </w:rPr>
        <w:t>UIT</w:t>
      </w:r>
      <w:r w:rsidRPr="00A044AB">
        <w:rPr>
          <w:lang w:val="fr-CH"/>
        </w:rPr>
        <w:noBreakHyphen/>
        <w:t xml:space="preserve">T </w:t>
      </w:r>
      <w:r w:rsidRPr="00A044AB">
        <w:rPr>
          <w:lang w:val="fr-FR"/>
        </w:rPr>
        <w:t>H.264.1, H.264.2, H.265.1</w:t>
      </w:r>
      <w:r w:rsidR="00F44489">
        <w:rPr>
          <w:lang w:val="fr-FR"/>
        </w:rPr>
        <w:t xml:space="preserve"> </w:t>
      </w:r>
      <w:r w:rsidRPr="00A044AB">
        <w:rPr>
          <w:lang w:val="fr-FR"/>
        </w:rPr>
        <w:t>et</w:t>
      </w:r>
      <w:r w:rsidR="007312CB">
        <w:rPr>
          <w:lang w:val="fr-FR"/>
        </w:rPr>
        <w:t xml:space="preserve"> </w:t>
      </w:r>
      <w:r w:rsidRPr="00A044AB">
        <w:rPr>
          <w:lang w:val="fr-FR"/>
        </w:rPr>
        <w:t>H.265.2</w:t>
      </w:r>
      <w:r w:rsidR="00A044AB">
        <w:rPr>
          <w:lang w:val="fr-CH"/>
        </w:rPr>
        <w:t>.</w:t>
      </w:r>
    </w:p>
    <w:p w:rsidR="00EF7732" w:rsidRPr="00A044AB" w:rsidRDefault="00EF7732" w:rsidP="00A044AB">
      <w:pPr>
        <w:pStyle w:val="enumlev1"/>
        <w:rPr>
          <w:rFonts w:eastAsiaTheme="minorHAnsi"/>
          <w:lang w:val="fr-FR"/>
        </w:rPr>
      </w:pPr>
      <w:r w:rsidRPr="00A044AB">
        <w:rPr>
          <w:lang w:val="fr-FR"/>
        </w:rPr>
        <w:t>–</w:t>
      </w:r>
      <w:r w:rsidRPr="00A044AB">
        <w:rPr>
          <w:lang w:val="fr-FR"/>
        </w:rPr>
        <w:tab/>
      </w:r>
      <w:r w:rsidR="00A044AB">
        <w:rPr>
          <w:lang w:val="fr-FR"/>
        </w:rPr>
        <w:t>E</w:t>
      </w:r>
      <w:r w:rsidRPr="00A044AB">
        <w:rPr>
          <w:lang w:val="fr-FR"/>
        </w:rPr>
        <w:t>laborer des lignes directrices pour permettre l</w:t>
      </w:r>
      <w:r w:rsidR="007312CB">
        <w:rPr>
          <w:lang w:val="fr-FR"/>
        </w:rPr>
        <w:t>'</w:t>
      </w:r>
      <w:r w:rsidRPr="00A044AB">
        <w:rPr>
          <w:lang w:val="fr-FR"/>
        </w:rPr>
        <w:t>utilisation efficace des techniques de codage de compression vidéo et d</w:t>
      </w:r>
      <w:r w:rsidR="00A044AB">
        <w:rPr>
          <w:lang w:val="fr-FR"/>
        </w:rPr>
        <w:t>e compression des images fixes.</w:t>
      </w:r>
    </w:p>
    <w:p w:rsidR="00EF7732" w:rsidRPr="00A044AB" w:rsidRDefault="00EF7732" w:rsidP="00A044AB">
      <w:pPr>
        <w:pStyle w:val="enumlev1"/>
        <w:rPr>
          <w:lang w:val="fr-FR"/>
        </w:rPr>
      </w:pPr>
      <w:r w:rsidRPr="00A044AB">
        <w:rPr>
          <w:lang w:val="fr-FR"/>
        </w:rPr>
        <w:t>–</w:t>
      </w:r>
      <w:r w:rsidRPr="00A044AB">
        <w:rPr>
          <w:lang w:val="fr-FR"/>
        </w:rPr>
        <w:tab/>
      </w:r>
      <w:r w:rsidR="00A044AB">
        <w:rPr>
          <w:lang w:val="fr-FR"/>
        </w:rPr>
        <w:t>E</w:t>
      </w:r>
      <w:r w:rsidRPr="00A044AB">
        <w:rPr>
          <w:lang w:val="fr-FR"/>
        </w:rPr>
        <w:t>n liaison avec d</w:t>
      </w:r>
      <w:r w:rsidR="007312CB">
        <w:rPr>
          <w:lang w:val="fr-FR"/>
        </w:rPr>
        <w:t>'</w:t>
      </w:r>
      <w:r w:rsidRPr="00A044AB">
        <w:rPr>
          <w:lang w:val="fr-FR"/>
        </w:rPr>
        <w:t>autres organes de normalisation de l</w:t>
      </w:r>
      <w:r w:rsidR="007312CB">
        <w:rPr>
          <w:lang w:val="fr-FR"/>
        </w:rPr>
        <w:t>'</w:t>
      </w:r>
      <w:r w:rsidRPr="00A044AB">
        <w:rPr>
          <w:lang w:val="fr-FR"/>
        </w:rPr>
        <w:t>UIT-T</w:t>
      </w:r>
      <w:r w:rsidR="007312CB">
        <w:rPr>
          <w:lang w:val="fr-FR"/>
        </w:rPr>
        <w:t xml:space="preserve"> </w:t>
      </w:r>
      <w:r w:rsidRPr="00A044AB">
        <w:rPr>
          <w:lang w:val="fr-FR"/>
        </w:rPr>
        <w:t>ou d</w:t>
      </w:r>
      <w:r w:rsidR="007312CB">
        <w:rPr>
          <w:lang w:val="fr-FR"/>
        </w:rPr>
        <w:t>'</w:t>
      </w:r>
      <w:r w:rsidRPr="00A044AB">
        <w:rPr>
          <w:lang w:val="fr-FR"/>
        </w:rPr>
        <w:t>autres organisations de normalisation, recommander les normes de codage vidéo et de codage des images fixes à utiliser</w:t>
      </w:r>
      <w:r w:rsidR="007312CB">
        <w:rPr>
          <w:lang w:val="fr-FR"/>
        </w:rPr>
        <w:t xml:space="preserve"> </w:t>
      </w:r>
      <w:r w:rsidRPr="00A044AB">
        <w:rPr>
          <w:lang w:val="fr-FR"/>
        </w:rPr>
        <w:t>dans les services/applications et</w:t>
      </w:r>
      <w:r w:rsidR="007312CB">
        <w:rPr>
          <w:lang w:val="fr-FR"/>
        </w:rPr>
        <w:t xml:space="preserve"> </w:t>
      </w:r>
      <w:r w:rsidRPr="00A044AB">
        <w:rPr>
          <w:lang w:val="fr-FR"/>
        </w:rPr>
        <w:t>les réseaux et définies dans les Recomm</w:t>
      </w:r>
      <w:r w:rsidR="00A044AB">
        <w:rPr>
          <w:lang w:val="fr-FR"/>
        </w:rPr>
        <w:t>andations connexes de l</w:t>
      </w:r>
      <w:r w:rsidR="007312CB">
        <w:rPr>
          <w:lang w:val="fr-FR"/>
        </w:rPr>
        <w:t>'</w:t>
      </w:r>
      <w:r w:rsidR="00A044AB">
        <w:rPr>
          <w:lang w:val="fr-FR"/>
        </w:rPr>
        <w:t>UIT-T.</w:t>
      </w:r>
    </w:p>
    <w:p w:rsidR="00EF7732" w:rsidRPr="00A044AB" w:rsidRDefault="00EF7732" w:rsidP="00A044AB">
      <w:pPr>
        <w:pStyle w:val="enumlev1"/>
        <w:rPr>
          <w:lang w:val="fr-CH"/>
        </w:rPr>
      </w:pPr>
      <w:r w:rsidRPr="00A044AB">
        <w:rPr>
          <w:lang w:val="fr-CH"/>
        </w:rPr>
        <w:lastRenderedPageBreak/>
        <w:t>–</w:t>
      </w:r>
      <w:r w:rsidRPr="00A044AB">
        <w:rPr>
          <w:lang w:val="fr-CH"/>
        </w:rPr>
        <w:tab/>
        <w:t>Définir des informations d'amélioration supplémentaires pour accompagner les données vidéo et les données d'image, y compris les données</w:t>
      </w:r>
      <w:r w:rsidR="007312CB">
        <w:rPr>
          <w:lang w:val="fr-CH"/>
        </w:rPr>
        <w:t xml:space="preserve"> </w:t>
      </w:r>
      <w:r w:rsidRPr="00A044AB">
        <w:rPr>
          <w:lang w:val="fr-CH"/>
        </w:rPr>
        <w:t>pour l'annotation, l'indexation et la recherche d'images/de signaux vidéo, et mettre à jour et développer la Recommandation UIT</w:t>
      </w:r>
      <w:r w:rsidRPr="00A044AB">
        <w:rPr>
          <w:lang w:val="fr-CH"/>
        </w:rPr>
        <w:noBreakHyphen/>
        <w:t>T H.271.</w:t>
      </w:r>
    </w:p>
    <w:p w:rsidR="00EF7732" w:rsidRPr="00A044AB" w:rsidRDefault="00EF7732" w:rsidP="00A044AB">
      <w:pPr>
        <w:pStyle w:val="enumlev1"/>
        <w:rPr>
          <w:lang w:val="fr-CH"/>
        </w:rPr>
      </w:pPr>
      <w:r w:rsidRPr="00A044AB">
        <w:rPr>
          <w:lang w:val="fr-CH"/>
        </w:rPr>
        <w:t>–</w:t>
      </w:r>
      <w:r w:rsidRPr="00A044AB">
        <w:rPr>
          <w:lang w:val="fr-CH"/>
        </w:rPr>
        <w:tab/>
        <w:t>Poursuivre l'élaboration de nouvelles spécifications sur le codage des images (sous</w:t>
      </w:r>
      <w:r w:rsidRPr="00A044AB">
        <w:rPr>
          <w:lang w:val="fr-CH"/>
        </w:rPr>
        <w:noBreakHyphen/>
        <w:t>série T.8xx).</w:t>
      </w:r>
    </w:p>
    <w:p w:rsidR="00EF7732" w:rsidRPr="00A044AB" w:rsidRDefault="00EF7732" w:rsidP="00A044AB">
      <w:pPr>
        <w:pStyle w:val="enumlev1"/>
        <w:rPr>
          <w:lang w:val="fr-FR"/>
        </w:rPr>
      </w:pPr>
      <w:r w:rsidRPr="00A044AB">
        <w:rPr>
          <w:lang w:val="fr-FR"/>
        </w:rPr>
        <w:t>–</w:t>
      </w:r>
      <w:r w:rsidRPr="00A044AB">
        <w:rPr>
          <w:lang w:val="fr-FR"/>
        </w:rPr>
        <w:tab/>
        <w:t>Tenir à jour les informations vidéo et des images fixes figurant dans la base de donnée</w:t>
      </w:r>
      <w:r w:rsidR="00A044AB">
        <w:rPr>
          <w:lang w:val="fr-FR"/>
        </w:rPr>
        <w:t xml:space="preserve">s de codage </w:t>
      </w:r>
      <w:r w:rsidR="00F44489">
        <w:rPr>
          <w:lang w:val="fr-FR"/>
        </w:rPr>
        <w:t xml:space="preserve">des </w:t>
      </w:r>
      <w:r w:rsidR="00A044AB">
        <w:rPr>
          <w:lang w:val="fr-FR"/>
        </w:rPr>
        <w:t>média</w:t>
      </w:r>
      <w:r w:rsidR="00F44489">
        <w:rPr>
          <w:lang w:val="fr-FR"/>
        </w:rPr>
        <w:t>s</w:t>
      </w:r>
      <w:r w:rsidR="00A044AB">
        <w:rPr>
          <w:lang w:val="fr-FR"/>
        </w:rPr>
        <w:t xml:space="preserve"> de l</w:t>
      </w:r>
      <w:r w:rsidR="007312CB">
        <w:rPr>
          <w:lang w:val="fr-FR"/>
        </w:rPr>
        <w:t>'</w:t>
      </w:r>
      <w:r w:rsidR="00A044AB">
        <w:rPr>
          <w:lang w:val="fr-FR"/>
        </w:rPr>
        <w:t>UIT-T.</w:t>
      </w:r>
    </w:p>
    <w:p w:rsidR="00EF7732" w:rsidRPr="00A044AB" w:rsidRDefault="00EF7732" w:rsidP="00A044AB">
      <w:pPr>
        <w:pStyle w:val="enumlev1"/>
        <w:rPr>
          <w:lang w:val="fr-CH"/>
        </w:rPr>
      </w:pPr>
      <w:r w:rsidRPr="00A044AB">
        <w:rPr>
          <w:lang w:val="fr-CH"/>
        </w:rPr>
        <w:t>–</w:t>
      </w:r>
      <w:r w:rsidRPr="00A044AB">
        <w:rPr>
          <w:lang w:val="fr-CH"/>
        </w:rPr>
        <w:tab/>
        <w:t>Mettre à jour les Recommandations existantes de la série H sur le codage vidéo, à savoir les Recommandations UIT</w:t>
      </w:r>
      <w:r w:rsidRPr="00A044AB">
        <w:rPr>
          <w:lang w:val="fr-CH"/>
        </w:rPr>
        <w:noBreakHyphen/>
        <w:t xml:space="preserve">T </w:t>
      </w:r>
      <w:r w:rsidRPr="00A044AB">
        <w:rPr>
          <w:lang w:val="fr-FR"/>
        </w:rPr>
        <w:t>H.120, H.261, H.262 | ISO/IEC 13818-2, H.263, H.264 | ISO/IEC 14496-10, H.264.1, H.264.2, H.265 | ISO/CEI 23008-2 (HEVC), H.265.1, H.265.2, H.271, H.273</w:t>
      </w:r>
      <w:r w:rsidR="00A044AB">
        <w:rPr>
          <w:lang w:val="fr-CH"/>
        </w:rPr>
        <w:t>.</w:t>
      </w:r>
    </w:p>
    <w:p w:rsidR="00EF7732" w:rsidRDefault="00EF7732" w:rsidP="00A044AB">
      <w:pPr>
        <w:pStyle w:val="enumlev1"/>
        <w:rPr>
          <w:rFonts w:eastAsiaTheme="minorHAnsi"/>
          <w:lang w:val="fr-CH"/>
        </w:rPr>
      </w:pPr>
      <w:r w:rsidRPr="00A044AB">
        <w:rPr>
          <w:lang w:val="fr-CH"/>
        </w:rPr>
        <w:t>–</w:t>
      </w:r>
      <w:r w:rsidRPr="00A044AB">
        <w:rPr>
          <w:lang w:val="fr-CH"/>
        </w:rPr>
        <w:tab/>
        <w:t>Mettre à jour et perfectionner les Recommandations et Suppléments existants sur le codage des images fixes, à savoir les Recommandations UIT</w:t>
      </w:r>
      <w:r w:rsidRPr="00A044AB">
        <w:rPr>
          <w:lang w:val="fr-CH"/>
        </w:rPr>
        <w:noBreakHyphen/>
        <w:t>T T.44, T.80, T.81, T.82, T.83, T.84, T.85, T.86, T.87, T.88, T.89, T.800, T.801, T.802, T.803, T.804, T.805, T.807, T.808, T.809, T.810, T.812, T.813, T.831, T.832, T.833, T.834, T.835, T.851, T.870, T.</w:t>
      </w:r>
      <w:r>
        <w:rPr>
          <w:lang w:val="fr-CH"/>
        </w:rPr>
        <w:t>871, T.872 e</w:t>
      </w:r>
      <w:r w:rsidR="00F44489">
        <w:rPr>
          <w:lang w:val="fr-CH"/>
        </w:rPr>
        <w:t>t le Supplément 2 de la série T</w:t>
      </w:r>
      <w:r w:rsidR="008821C0">
        <w:rPr>
          <w:lang w:val="fr-CH"/>
        </w:rPr>
        <w:t>.</w:t>
      </w:r>
    </w:p>
    <w:p w:rsidR="00EF7732" w:rsidRDefault="00EF7732" w:rsidP="00A044AB">
      <w:pPr>
        <w:rPr>
          <w:lang w:val="fr-CH"/>
        </w:rPr>
      </w:pPr>
      <w:r>
        <w:rPr>
          <w:lang w:val="fr-CH"/>
        </w:rPr>
        <w:t>L'état actuel d'avancement des travaux au titre de la présente Question est indiqué dans le programme de travail de la CE 16 (</w:t>
      </w:r>
      <w:hyperlink r:id="rId20" w:history="1">
        <w:r>
          <w:rPr>
            <w:rStyle w:val="Hyperlink"/>
            <w:lang w:val="fr-CH"/>
          </w:rPr>
          <w:t>http://itu.int/ITU-T/workprog/wp_search.aspx?sp=15&amp;q=6/16</w:t>
        </w:r>
      </w:hyperlink>
      <w:r>
        <w:rPr>
          <w:lang w:val="fr-CH"/>
        </w:rPr>
        <w:t>).</w:t>
      </w:r>
    </w:p>
    <w:p w:rsidR="00EF7732" w:rsidRDefault="00EF7732" w:rsidP="00A044AB">
      <w:pPr>
        <w:pStyle w:val="Heading3"/>
        <w:rPr>
          <w:lang w:val="fr-CH"/>
        </w:rPr>
      </w:pPr>
      <w:r>
        <w:rPr>
          <w:lang w:val="fr-CH"/>
        </w:rPr>
        <w:t>J.4</w:t>
      </w:r>
      <w:r>
        <w:rPr>
          <w:lang w:val="fr-CH"/>
        </w:rPr>
        <w:tab/>
        <w:t>Relations</w:t>
      </w:r>
    </w:p>
    <w:p w:rsidR="00EF7732" w:rsidRDefault="00EF7732" w:rsidP="00EF7732">
      <w:pPr>
        <w:pStyle w:val="Headingb"/>
        <w:keepLines/>
      </w:pPr>
      <w:r>
        <w:t>Recommandations:</w:t>
      </w:r>
    </w:p>
    <w:p w:rsidR="00EF7732" w:rsidRDefault="00A044AB" w:rsidP="00A044AB">
      <w:pPr>
        <w:rPr>
          <w:lang w:val="fr-CH"/>
        </w:rPr>
      </w:pPr>
      <w:r w:rsidRPr="00A044AB">
        <w:rPr>
          <w:lang w:val="fr-CH"/>
        </w:rPr>
        <w:t>•</w:t>
      </w:r>
      <w:r w:rsidR="00EF7732">
        <w:rPr>
          <w:lang w:val="fr-CH"/>
        </w:rPr>
        <w:tab/>
        <w:t>Recommandations de la so</w:t>
      </w:r>
      <w:r>
        <w:rPr>
          <w:lang w:val="fr-CH"/>
        </w:rPr>
        <w:t>us-série H.300 sur les systèmes</w:t>
      </w:r>
    </w:p>
    <w:p w:rsidR="00EF7732" w:rsidRDefault="00A044AB" w:rsidP="00A044AB">
      <w:pPr>
        <w:rPr>
          <w:lang w:val="fr-CH"/>
        </w:rPr>
      </w:pPr>
      <w:r w:rsidRPr="00A044AB">
        <w:rPr>
          <w:lang w:val="fr-CH"/>
        </w:rPr>
        <w:t>•</w:t>
      </w:r>
      <w:r w:rsidR="00EF7732">
        <w:rPr>
          <w:lang w:val="fr-CH"/>
        </w:rPr>
        <w:tab/>
        <w:t>H.222.0,</w:t>
      </w:r>
      <w:r>
        <w:rPr>
          <w:lang w:val="fr-CH"/>
        </w:rPr>
        <w:t xml:space="preserve"> H.241, H.245 et</w:t>
      </w:r>
      <w:r w:rsidR="007312CB">
        <w:rPr>
          <w:lang w:val="fr-CH"/>
        </w:rPr>
        <w:t xml:space="preserve"> </w:t>
      </w:r>
      <w:r>
        <w:rPr>
          <w:lang w:val="fr-CH"/>
        </w:rPr>
        <w:t>série H.248</w:t>
      </w:r>
    </w:p>
    <w:p w:rsidR="00EF7732" w:rsidRDefault="00EF7732" w:rsidP="00EF7732">
      <w:pPr>
        <w:pStyle w:val="headingb0"/>
        <w:rPr>
          <w:lang w:val="fr-FR"/>
        </w:rPr>
      </w:pPr>
      <w:r>
        <w:rPr>
          <w:lang w:val="fr-FR"/>
        </w:rPr>
        <w:t>Questions:</w:t>
      </w:r>
    </w:p>
    <w:p w:rsidR="00EF7732" w:rsidRDefault="00A044AB" w:rsidP="00A044AB">
      <w:pPr>
        <w:rPr>
          <w:lang w:val="pt-BR"/>
        </w:rPr>
      </w:pPr>
      <w:r w:rsidRPr="00A044AB">
        <w:rPr>
          <w:lang w:val="pt-BR"/>
        </w:rPr>
        <w:t>•</w:t>
      </w:r>
      <w:r w:rsidR="00EF7732">
        <w:rPr>
          <w:lang w:val="pt-BR"/>
        </w:rPr>
        <w:tab/>
        <w:t>Questions B/16, C/16, K/16, E/16, A/16, I/16</w:t>
      </w:r>
    </w:p>
    <w:p w:rsidR="00EF7732" w:rsidRDefault="00EF7732" w:rsidP="00EF7732">
      <w:pPr>
        <w:pStyle w:val="headingb0"/>
        <w:rPr>
          <w:lang w:val="fr-FR"/>
        </w:rPr>
      </w:pPr>
      <w:r>
        <w:rPr>
          <w:lang w:val="fr-FR"/>
        </w:rPr>
        <w:t>Commissions d'études:</w:t>
      </w:r>
    </w:p>
    <w:p w:rsidR="00EF7732" w:rsidRDefault="00A044AB" w:rsidP="00A044AB">
      <w:pPr>
        <w:rPr>
          <w:lang w:val="fr-CH"/>
        </w:rPr>
      </w:pPr>
      <w:r w:rsidRPr="00A044AB">
        <w:rPr>
          <w:lang w:val="pt-BR"/>
        </w:rPr>
        <w:t>•</w:t>
      </w:r>
      <w:r>
        <w:rPr>
          <w:lang w:val="fr-CH"/>
        </w:rPr>
        <w:tab/>
        <w:t>CE 9, 11, 12 et 13 de l'UIT</w:t>
      </w:r>
      <w:r>
        <w:rPr>
          <w:lang w:val="fr-CH"/>
        </w:rPr>
        <w:noBreakHyphen/>
        <w:t>T</w:t>
      </w:r>
    </w:p>
    <w:p w:rsidR="00EF7732" w:rsidRDefault="00A044AB" w:rsidP="00A044AB">
      <w:pPr>
        <w:rPr>
          <w:lang w:val="fr-CH"/>
        </w:rPr>
      </w:pPr>
      <w:r w:rsidRPr="00A044AB">
        <w:rPr>
          <w:lang w:val="pt-BR"/>
        </w:rPr>
        <w:t>•</w:t>
      </w:r>
      <w:r>
        <w:rPr>
          <w:lang w:val="fr-CH"/>
        </w:rPr>
        <w:tab/>
        <w:t>CE 6 de l'UIT-R</w:t>
      </w:r>
    </w:p>
    <w:p w:rsidR="00EF7732" w:rsidRDefault="00EF7732" w:rsidP="00EF7732">
      <w:pPr>
        <w:pStyle w:val="headingb0"/>
        <w:rPr>
          <w:lang w:val="fr-FR"/>
        </w:rPr>
      </w:pPr>
      <w:r>
        <w:rPr>
          <w:lang w:val="fr-FR"/>
        </w:rPr>
        <w:t>Autres organismes:</w:t>
      </w:r>
    </w:p>
    <w:p w:rsidR="00EF7732" w:rsidRDefault="00A044AB" w:rsidP="00A044AB">
      <w:pPr>
        <w:ind w:left="1134" w:hanging="1134"/>
        <w:rPr>
          <w:lang w:val="fr-CH"/>
        </w:rPr>
      </w:pPr>
      <w:r w:rsidRPr="00A044AB">
        <w:rPr>
          <w:lang w:val="pt-BR"/>
        </w:rPr>
        <w:t>•</w:t>
      </w:r>
      <w:r w:rsidR="00EF7732">
        <w:rPr>
          <w:lang w:val="fr-CH"/>
        </w:rPr>
        <w:tab/>
        <w:t xml:space="preserve">ISO/CEI JTC 1/SC 29 WG 1 (JPEG, JBIG) et WG 11 (MPEG) sur le codage </w:t>
      </w:r>
      <w:r>
        <w:rPr>
          <w:lang w:val="fr-CH"/>
        </w:rPr>
        <w:t>des signaux vidéo et des images</w:t>
      </w:r>
    </w:p>
    <w:p w:rsidR="00EF7732" w:rsidRDefault="00A044AB" w:rsidP="00A044AB">
      <w:pPr>
        <w:ind w:left="1134" w:hanging="1134"/>
        <w:rPr>
          <w:lang w:val="fr-CH"/>
        </w:rPr>
      </w:pPr>
      <w:r w:rsidRPr="00A044AB">
        <w:rPr>
          <w:lang w:val="pt-BR"/>
        </w:rPr>
        <w:t>•</w:t>
      </w:r>
      <w:r w:rsidR="00EF7732">
        <w:rPr>
          <w:lang w:val="fr-CH"/>
        </w:rPr>
        <w:tab/>
        <w:t>IETF, DVB, ATSC, ARIB, 3GPP</w:t>
      </w:r>
      <w:r>
        <w:rPr>
          <w:lang w:val="fr-CH"/>
        </w:rPr>
        <w:t>, 3GPP2, SMPTE, IMTC, VESA, W3C</w:t>
      </w:r>
    </w:p>
    <w:p w:rsidR="00EF7732" w:rsidRDefault="00EF7732" w:rsidP="00EF7732">
      <w:pPr>
        <w:tabs>
          <w:tab w:val="left" w:pos="720"/>
        </w:tabs>
        <w:overflowPunct/>
        <w:autoSpaceDE/>
        <w:adjustRightInd/>
        <w:spacing w:before="0"/>
        <w:rPr>
          <w:lang w:val="fr-CH"/>
        </w:rPr>
      </w:pPr>
      <w:r>
        <w:rPr>
          <w:lang w:val="fr-CH"/>
        </w:rPr>
        <w:br w:type="page"/>
      </w:r>
    </w:p>
    <w:p w:rsidR="00EF7732" w:rsidRDefault="00EF7732" w:rsidP="00EF7732">
      <w:pPr>
        <w:pStyle w:val="QuestionNo"/>
        <w:rPr>
          <w:lang w:val="fr-FR"/>
        </w:rPr>
      </w:pPr>
      <w:r>
        <w:rPr>
          <w:lang w:val="fr-FR"/>
        </w:rPr>
        <w:lastRenderedPageBreak/>
        <w:t>Projet de Question K/16</w:t>
      </w:r>
    </w:p>
    <w:p w:rsidR="00EF7732" w:rsidRDefault="00EF7732" w:rsidP="00EF7732">
      <w:pPr>
        <w:pStyle w:val="Questiontitle"/>
        <w:rPr>
          <w:lang w:val="fr-FR"/>
        </w:rPr>
      </w:pPr>
      <w:r>
        <w:rPr>
          <w:lang w:val="fr-FR"/>
        </w:rPr>
        <w:t xml:space="preserve">Codage audio et vocal, modems en bande vocale, terminaux de télécopie </w:t>
      </w:r>
      <w:r w:rsidR="008821C0">
        <w:rPr>
          <w:lang w:val="fr-FR"/>
        </w:rPr>
        <w:br/>
      </w:r>
      <w:r>
        <w:rPr>
          <w:lang w:val="fr-FR"/>
        </w:rPr>
        <w:t>et traitement des signaux fondé</w:t>
      </w:r>
      <w:r w:rsidR="007312CB">
        <w:rPr>
          <w:lang w:val="fr-FR"/>
        </w:rPr>
        <w:t xml:space="preserve"> </w:t>
      </w:r>
      <w:r>
        <w:rPr>
          <w:lang w:val="fr-FR"/>
        </w:rPr>
        <w:t xml:space="preserve">sur le réseau </w:t>
      </w:r>
    </w:p>
    <w:p w:rsidR="00EF7732" w:rsidRDefault="007449CD" w:rsidP="007449CD">
      <w:pPr>
        <w:rPr>
          <w:lang w:val="fr-CH"/>
        </w:rPr>
      </w:pPr>
      <w:r>
        <w:rPr>
          <w:lang w:val="fr-CH"/>
        </w:rPr>
        <w:t>(Suite des</w:t>
      </w:r>
      <w:r w:rsidR="00EF7732" w:rsidRPr="007449CD">
        <w:rPr>
          <w:lang w:val="fr-CH"/>
        </w:rPr>
        <w:t xml:space="preserve"> Questions 10/16, 15/16 et</w:t>
      </w:r>
      <w:r>
        <w:rPr>
          <w:lang w:val="fr-CH"/>
        </w:rPr>
        <w:t xml:space="preserve"> </w:t>
      </w:r>
      <w:r w:rsidR="00EF7732" w:rsidRPr="007449CD">
        <w:rPr>
          <w:lang w:val="fr-CH"/>
        </w:rPr>
        <w:t>18/16 et partie de la Question 7/16)</w:t>
      </w:r>
    </w:p>
    <w:p w:rsidR="00EF7732" w:rsidRPr="008E263E" w:rsidRDefault="00EF7732" w:rsidP="007449CD">
      <w:pPr>
        <w:pStyle w:val="Heading3"/>
        <w:rPr>
          <w:lang w:val="fr-FR"/>
        </w:rPr>
      </w:pPr>
      <w:r w:rsidRPr="008E263E">
        <w:rPr>
          <w:lang w:val="fr-FR"/>
        </w:rPr>
        <w:t>K.1</w:t>
      </w:r>
      <w:r w:rsidRPr="008E263E">
        <w:rPr>
          <w:lang w:val="fr-FR"/>
        </w:rPr>
        <w:tab/>
        <w:t>Motifs</w:t>
      </w:r>
    </w:p>
    <w:p w:rsidR="00EF7732" w:rsidRDefault="00EF7732" w:rsidP="007449CD">
      <w:pPr>
        <w:rPr>
          <w:lang w:val="fr-FR"/>
        </w:rPr>
      </w:pPr>
      <w:r>
        <w:rPr>
          <w:lang w:val="fr-FR"/>
        </w:rPr>
        <w:t>La présente Question a pour objet de tenir à jour les Recommandations existantes relatives à la voix et d</w:t>
      </w:r>
      <w:r w:rsidR="007312CB">
        <w:rPr>
          <w:lang w:val="fr-FR"/>
        </w:rPr>
        <w:t>'</w:t>
      </w:r>
      <w:r>
        <w:rPr>
          <w:lang w:val="fr-FR"/>
        </w:rPr>
        <w:t xml:space="preserve">entreprendre </w:t>
      </w:r>
      <w:r w:rsidR="008821C0">
        <w:rPr>
          <w:lang w:val="fr-FR"/>
        </w:rPr>
        <w:t>de nouvelles études sur la voix.</w:t>
      </w:r>
    </w:p>
    <w:p w:rsidR="00EF7732" w:rsidRDefault="00EF7732" w:rsidP="007449CD">
      <w:pPr>
        <w:rPr>
          <w:lang w:val="fr-FR"/>
        </w:rPr>
      </w:pPr>
      <w:r>
        <w:rPr>
          <w:lang w:val="fr-FR"/>
        </w:rPr>
        <w:t>S</w:t>
      </w:r>
      <w:r w:rsidR="007312CB">
        <w:rPr>
          <w:lang w:val="fr-FR"/>
        </w:rPr>
        <w:t>'</w:t>
      </w:r>
      <w:r>
        <w:rPr>
          <w:lang w:val="fr-FR"/>
        </w:rPr>
        <w:t xml:space="preserve">agissant de la tenue à jour, la présente Question portera sur </w:t>
      </w:r>
      <w:r w:rsidR="007449CD">
        <w:rPr>
          <w:lang w:val="fr-FR"/>
        </w:rPr>
        <w:t>trois grands domaines, à savoir</w:t>
      </w:r>
      <w:r>
        <w:rPr>
          <w:lang w:val="fr-FR"/>
        </w:rPr>
        <w:t>:</w:t>
      </w:r>
    </w:p>
    <w:p w:rsidR="00EF7732" w:rsidRDefault="00EF7732" w:rsidP="00F44489">
      <w:pPr>
        <w:pStyle w:val="enumlev1"/>
        <w:rPr>
          <w:lang w:val="fr-FR"/>
        </w:rPr>
      </w:pPr>
      <w:r>
        <w:rPr>
          <w:lang w:val="fr-FR"/>
        </w:rPr>
        <w:t>–</w:t>
      </w:r>
      <w:r>
        <w:rPr>
          <w:lang w:val="fr-FR"/>
        </w:rPr>
        <w:tab/>
        <w:t>codage vocal, audio et sonore pour les services visuels conversationnels et non conversationnels;</w:t>
      </w:r>
    </w:p>
    <w:p w:rsidR="00EF7732" w:rsidRDefault="00EF7732" w:rsidP="00F44489">
      <w:pPr>
        <w:pStyle w:val="enumlev1"/>
        <w:rPr>
          <w:lang w:val="fr-FR"/>
        </w:rPr>
      </w:pPr>
      <w:r>
        <w:rPr>
          <w:lang w:val="fr-FR"/>
        </w:rPr>
        <w:t>–</w:t>
      </w:r>
      <w:r>
        <w:rPr>
          <w:lang w:val="fr-FR"/>
        </w:rPr>
        <w:tab/>
        <w:t>tous les aspects liés au mod</w:t>
      </w:r>
      <w:r w:rsidR="00F44489">
        <w:rPr>
          <w:lang w:val="fr-FR"/>
        </w:rPr>
        <w:t>em</w:t>
      </w:r>
      <w:r>
        <w:rPr>
          <w:lang w:val="fr-FR"/>
        </w:rPr>
        <w:t xml:space="preserve"> en bande vocale,</w:t>
      </w:r>
      <w:r w:rsidR="009105A1">
        <w:rPr>
          <w:lang w:val="fr-FR"/>
        </w:rPr>
        <w:t xml:space="preserve"> </w:t>
      </w:r>
      <w:r>
        <w:rPr>
          <w:lang w:val="fr-FR"/>
        </w:rPr>
        <w:t>aux</w:t>
      </w:r>
      <w:r w:rsidR="007312CB">
        <w:rPr>
          <w:lang w:val="fr-FR"/>
        </w:rPr>
        <w:t xml:space="preserve"> </w:t>
      </w:r>
      <w:r>
        <w:rPr>
          <w:lang w:val="fr-FR"/>
        </w:rPr>
        <w:t>terminaux de télécopie et à la discrimination du signal en bande vocale</w:t>
      </w:r>
      <w:r w:rsidR="007449CD">
        <w:rPr>
          <w:lang w:val="fr-FR"/>
        </w:rPr>
        <w:t>;</w:t>
      </w:r>
    </w:p>
    <w:p w:rsidR="00EF7732" w:rsidRDefault="00EF7732" w:rsidP="007449CD">
      <w:pPr>
        <w:pStyle w:val="enumlev1"/>
        <w:rPr>
          <w:lang w:val="fr-FR"/>
        </w:rPr>
      </w:pPr>
      <w:r>
        <w:rPr>
          <w:lang w:val="fr-FR"/>
        </w:rPr>
        <w:t>–</w:t>
      </w:r>
      <w:r>
        <w:rPr>
          <w:lang w:val="fr-FR"/>
        </w:rPr>
        <w:tab/>
        <w:t>équipements réseau de traitement du signal (SPNE), notamment les dispositifs d'amélioration de la qualité vocale dans les réseaux tels que</w:t>
      </w:r>
      <w:r w:rsidR="007312CB">
        <w:rPr>
          <w:lang w:val="fr-FR"/>
        </w:rPr>
        <w:t xml:space="preserve"> </w:t>
      </w:r>
      <w:r>
        <w:rPr>
          <w:lang w:val="fr-FR"/>
        </w:rPr>
        <w:t>les limiteurs d'écho électrique, les limiteurs d'écho acoustique, les limiteurs automatiques de niveau</w:t>
      </w:r>
      <w:r w:rsidR="007312CB">
        <w:rPr>
          <w:lang w:val="fr-FR"/>
        </w:rPr>
        <w:t xml:space="preserve">, </w:t>
      </w:r>
      <w:r>
        <w:rPr>
          <w:lang w:val="fr-FR"/>
        </w:rPr>
        <w:t>les dispositifs d</w:t>
      </w:r>
      <w:r w:rsidR="007312CB">
        <w:rPr>
          <w:lang w:val="fr-FR"/>
        </w:rPr>
        <w:t>'</w:t>
      </w:r>
      <w:r>
        <w:rPr>
          <w:lang w:val="fr-FR"/>
        </w:rPr>
        <w:t>amélioration de la voix</w:t>
      </w:r>
      <w:r w:rsidR="007312CB">
        <w:rPr>
          <w:lang w:val="fr-FR"/>
        </w:rPr>
        <w:t>,</w:t>
      </w:r>
      <w:r>
        <w:rPr>
          <w:lang w:val="fr-FR"/>
        </w:rPr>
        <w:t xml:space="preserve"> les équipements de multiplication de circuits,</w:t>
      </w:r>
      <w:r w:rsidR="007312CB">
        <w:rPr>
          <w:lang w:val="fr-FR"/>
        </w:rPr>
        <w:t xml:space="preserve"> </w:t>
      </w:r>
      <w:r>
        <w:rPr>
          <w:lang w:val="fr-FR"/>
        </w:rPr>
        <w:t>(CME</w:t>
      </w:r>
      <w:r w:rsidR="007449CD">
        <w:rPr>
          <w:lang w:val="fr-FR"/>
        </w:rPr>
        <w:t>) et les passerelles vocales.</w:t>
      </w:r>
    </w:p>
    <w:p w:rsidR="00EF7732" w:rsidRDefault="007449CD" w:rsidP="007449CD">
      <w:pPr>
        <w:rPr>
          <w:lang w:val="fr-FR"/>
        </w:rPr>
      </w:pPr>
      <w:r>
        <w:rPr>
          <w:lang w:val="fr-FR"/>
        </w:rPr>
        <w:t>O</w:t>
      </w:r>
      <w:r w:rsidR="00EF7732">
        <w:rPr>
          <w:lang w:val="fr-FR"/>
        </w:rPr>
        <w:t>n envisagera également, au titre de la présente Question, d</w:t>
      </w:r>
      <w:r w:rsidR="007312CB">
        <w:rPr>
          <w:lang w:val="fr-FR"/>
        </w:rPr>
        <w:t>'</w:t>
      </w:r>
      <w:r w:rsidR="00EF7732">
        <w:rPr>
          <w:lang w:val="fr-FR"/>
        </w:rPr>
        <w:t>entreprendre de nouvelles études sur les thèmes suivants:</w:t>
      </w:r>
    </w:p>
    <w:p w:rsidR="00EF7732" w:rsidRDefault="007449CD" w:rsidP="007449CD">
      <w:pPr>
        <w:pStyle w:val="enumlev1"/>
        <w:rPr>
          <w:lang w:val="fr-FR"/>
        </w:rPr>
      </w:pPr>
      <w:r>
        <w:rPr>
          <w:lang w:val="fr-FR"/>
        </w:rPr>
        <w:t>–</w:t>
      </w:r>
      <w:r>
        <w:rPr>
          <w:lang w:val="fr-FR"/>
        </w:rPr>
        <w:tab/>
        <w:t>codage vocal et audio</w:t>
      </w:r>
      <w:r w:rsidR="00EF7732">
        <w:rPr>
          <w:lang w:val="fr-FR"/>
        </w:rPr>
        <w:t>;</w:t>
      </w:r>
    </w:p>
    <w:p w:rsidR="00EF7732" w:rsidRDefault="00EF7732" w:rsidP="007449CD">
      <w:pPr>
        <w:pStyle w:val="enumlev1"/>
        <w:rPr>
          <w:lang w:val="fr-FR"/>
        </w:rPr>
      </w:pPr>
      <w:r>
        <w:rPr>
          <w:lang w:val="fr-FR"/>
        </w:rPr>
        <w:t>–</w:t>
      </w:r>
      <w:r>
        <w:rPr>
          <w:lang w:val="fr-FR"/>
        </w:rPr>
        <w:tab/>
        <w:t>protocole des terminaux utilisant des signaux en bande vocale</w:t>
      </w:r>
      <w:r w:rsidR="007449CD">
        <w:rPr>
          <w:lang w:val="fr-FR"/>
        </w:rPr>
        <w:t>;</w:t>
      </w:r>
    </w:p>
    <w:p w:rsidR="00EF7732" w:rsidRDefault="00EF7732" w:rsidP="007449CD">
      <w:pPr>
        <w:pStyle w:val="enumlev1"/>
        <w:rPr>
          <w:lang w:val="fr-FR"/>
        </w:rPr>
      </w:pPr>
      <w:r>
        <w:rPr>
          <w:lang w:val="fr-FR"/>
        </w:rPr>
        <w:t>–</w:t>
      </w:r>
      <w:r>
        <w:rPr>
          <w:lang w:val="fr-FR"/>
        </w:rPr>
        <w:tab/>
        <w:t>fonctions de traitement du signal</w:t>
      </w:r>
      <w:r w:rsidR="007449CD">
        <w:rPr>
          <w:lang w:val="fr-FR"/>
        </w:rPr>
        <w:t>;</w:t>
      </w:r>
    </w:p>
    <w:p w:rsidR="00EF7732" w:rsidRDefault="00EF7732" w:rsidP="007449CD">
      <w:pPr>
        <w:pStyle w:val="enumlev1"/>
        <w:rPr>
          <w:lang w:val="fr-FR"/>
        </w:rPr>
      </w:pPr>
      <w:r>
        <w:rPr>
          <w:lang w:val="fr-FR"/>
        </w:rPr>
        <w:t>–</w:t>
      </w:r>
      <w:r>
        <w:rPr>
          <w:lang w:val="fr-FR"/>
        </w:rPr>
        <w:tab/>
        <w:t>équipements de réseau</w:t>
      </w:r>
      <w:r w:rsidR="007312CB">
        <w:rPr>
          <w:lang w:val="fr-FR"/>
        </w:rPr>
        <w:t xml:space="preserve"> </w:t>
      </w:r>
      <w:r>
        <w:rPr>
          <w:lang w:val="fr-FR"/>
        </w:rPr>
        <w:t>et terminau</w:t>
      </w:r>
      <w:r w:rsidR="007449CD">
        <w:rPr>
          <w:lang w:val="fr-FR"/>
        </w:rPr>
        <w:t>x pour le traitement du signal</w:t>
      </w:r>
      <w:r>
        <w:rPr>
          <w:lang w:val="fr-FR"/>
        </w:rPr>
        <w:t>;</w:t>
      </w:r>
    </w:p>
    <w:p w:rsidR="00EF7732" w:rsidRDefault="007449CD" w:rsidP="007449CD">
      <w:pPr>
        <w:pStyle w:val="enumlev1"/>
        <w:rPr>
          <w:lang w:val="fr-FR"/>
        </w:rPr>
      </w:pPr>
      <w:r>
        <w:rPr>
          <w:lang w:val="fr-FR"/>
        </w:rPr>
        <w:t>–</w:t>
      </w:r>
      <w:r>
        <w:rPr>
          <w:lang w:val="fr-FR"/>
        </w:rPr>
        <w:tab/>
        <w:t>passerelles vocales</w:t>
      </w:r>
      <w:r w:rsidR="00EF7732">
        <w:rPr>
          <w:lang w:val="fr-FR"/>
        </w:rPr>
        <w:t>;</w:t>
      </w:r>
    </w:p>
    <w:p w:rsidR="00EF7732" w:rsidRDefault="00EF7732" w:rsidP="007449CD">
      <w:pPr>
        <w:pStyle w:val="enumlev1"/>
        <w:rPr>
          <w:lang w:val="fr-FR"/>
        </w:rPr>
      </w:pPr>
      <w:r>
        <w:rPr>
          <w:lang w:val="fr-FR"/>
        </w:rPr>
        <w:t>–</w:t>
      </w:r>
      <w:r>
        <w:rPr>
          <w:lang w:val="fr-FR"/>
        </w:rPr>
        <w:tab/>
        <w:t>commande/coordination des fonctionna</w:t>
      </w:r>
      <w:r w:rsidR="007449CD">
        <w:rPr>
          <w:lang w:val="fr-FR"/>
        </w:rPr>
        <w:t>lités de traitement du signal;</w:t>
      </w:r>
    </w:p>
    <w:p w:rsidR="00EF7732" w:rsidRDefault="00EF7732" w:rsidP="007449CD">
      <w:pPr>
        <w:pStyle w:val="enumlev1"/>
        <w:rPr>
          <w:lang w:val="fr-CH"/>
        </w:rPr>
      </w:pPr>
      <w:r>
        <w:rPr>
          <w:lang w:val="fr-CH"/>
        </w:rPr>
        <w:t>–</w:t>
      </w:r>
      <w:r w:rsidR="007449CD">
        <w:rPr>
          <w:lang w:val="fr-CH"/>
        </w:rPr>
        <w:tab/>
        <w:t>aspects liés à l</w:t>
      </w:r>
      <w:r w:rsidR="007312CB">
        <w:rPr>
          <w:lang w:val="fr-CH"/>
        </w:rPr>
        <w:t>'</w:t>
      </w:r>
      <w:r w:rsidR="007449CD">
        <w:rPr>
          <w:lang w:val="fr-CH"/>
        </w:rPr>
        <w:t>interaction.</w:t>
      </w:r>
    </w:p>
    <w:p w:rsidR="00EF7732" w:rsidRDefault="008821C0" w:rsidP="007449CD">
      <w:pPr>
        <w:pStyle w:val="Heading3"/>
        <w:rPr>
          <w:lang w:val="fr-CH"/>
        </w:rPr>
      </w:pPr>
      <w:r>
        <w:rPr>
          <w:lang w:val="fr-CH"/>
        </w:rPr>
        <w:t>K.2</w:t>
      </w:r>
      <w:r>
        <w:rPr>
          <w:lang w:val="fr-CH"/>
        </w:rPr>
        <w:tab/>
        <w:t>Sujets d'étude</w:t>
      </w:r>
    </w:p>
    <w:p w:rsidR="00EF7732" w:rsidRDefault="00EF7732" w:rsidP="007449CD">
      <w:pPr>
        <w:rPr>
          <w:lang w:val="fr-CH"/>
        </w:rPr>
      </w:pPr>
      <w:r>
        <w:rPr>
          <w:lang w:val="fr-CH" w:eastAsia="ja-JP"/>
        </w:rPr>
        <w:t>Les sujets à étudier sont notamment les suivants (la liste n'est pas exhaustive):</w:t>
      </w:r>
    </w:p>
    <w:p w:rsidR="00EF7732" w:rsidRPr="007449CD" w:rsidRDefault="00EF7732" w:rsidP="007449CD">
      <w:pPr>
        <w:pStyle w:val="enumlev1"/>
        <w:rPr>
          <w:lang w:val="fr-CH"/>
        </w:rPr>
      </w:pPr>
      <w:r>
        <w:rPr>
          <w:lang w:val="fr-CH"/>
        </w:rPr>
        <w:t>–</w:t>
      </w:r>
      <w:r>
        <w:rPr>
          <w:lang w:val="fr-CH"/>
        </w:rPr>
        <w:tab/>
      </w:r>
      <w:r w:rsidR="007449CD">
        <w:rPr>
          <w:lang w:val="fr-CH"/>
        </w:rPr>
        <w:t>A</w:t>
      </w:r>
      <w:r>
        <w:rPr>
          <w:lang w:val="fr-CH"/>
        </w:rPr>
        <w:t xml:space="preserve">lgorithmes </w:t>
      </w:r>
      <w:r w:rsidRPr="007449CD">
        <w:rPr>
          <w:lang w:val="fr-CH"/>
        </w:rPr>
        <w:t>de codage</w:t>
      </w:r>
      <w:r w:rsidR="007312CB">
        <w:rPr>
          <w:lang w:val="fr-CH"/>
        </w:rPr>
        <w:t xml:space="preserve"> </w:t>
      </w:r>
      <w:r w:rsidRPr="007449CD">
        <w:rPr>
          <w:lang w:val="fr-CH"/>
        </w:rPr>
        <w:t>vocal</w:t>
      </w:r>
      <w:r w:rsidR="007312CB">
        <w:rPr>
          <w:lang w:val="fr-CH"/>
        </w:rPr>
        <w:t xml:space="preserve"> </w:t>
      </w:r>
      <w:r w:rsidRPr="007449CD">
        <w:rPr>
          <w:lang w:val="fr-CH"/>
        </w:rPr>
        <w:t>et audio pour développer les Recommandations existantes de l</w:t>
      </w:r>
      <w:r w:rsidR="007312CB">
        <w:rPr>
          <w:lang w:val="fr-CH"/>
        </w:rPr>
        <w:t>'</w:t>
      </w:r>
      <w:r w:rsidRPr="007449CD">
        <w:rPr>
          <w:lang w:val="fr-CH"/>
        </w:rPr>
        <w:t>UIT-T</w:t>
      </w:r>
      <w:r w:rsidR="007312CB">
        <w:rPr>
          <w:lang w:val="fr-CH"/>
        </w:rPr>
        <w:t xml:space="preserve"> </w:t>
      </w:r>
      <w:r w:rsidRPr="007449CD">
        <w:rPr>
          <w:lang w:val="fr-CH"/>
        </w:rPr>
        <w:t>sur le codage vocal et</w:t>
      </w:r>
      <w:r w:rsidR="007312CB">
        <w:rPr>
          <w:lang w:val="fr-CH"/>
        </w:rPr>
        <w:t xml:space="preserve"> </w:t>
      </w:r>
      <w:r w:rsidRPr="007449CD">
        <w:rPr>
          <w:lang w:val="fr-CH"/>
        </w:rPr>
        <w:t>audio</w:t>
      </w:r>
      <w:r w:rsidR="007312CB">
        <w:rPr>
          <w:lang w:val="fr-CH"/>
        </w:rPr>
        <w:t xml:space="preserve"> </w:t>
      </w:r>
      <w:r w:rsidRPr="007449CD">
        <w:rPr>
          <w:lang w:val="fr-CH"/>
        </w:rPr>
        <w:t>ou pour élaborer de nouvelles Recommandations, par exemple sur les codecs pour la voix s</w:t>
      </w:r>
      <w:r w:rsidR="007449CD">
        <w:rPr>
          <w:lang w:val="fr-CH"/>
        </w:rPr>
        <w:t>ur le réseau LTE.</w:t>
      </w:r>
    </w:p>
    <w:p w:rsidR="00EF7732" w:rsidRPr="007449CD" w:rsidRDefault="00EF7732" w:rsidP="007449CD">
      <w:pPr>
        <w:pStyle w:val="enumlev1"/>
        <w:rPr>
          <w:lang w:val="fr-CH"/>
        </w:rPr>
      </w:pPr>
      <w:r w:rsidRPr="007449CD">
        <w:rPr>
          <w:lang w:val="fr-CH"/>
        </w:rPr>
        <w:t>–</w:t>
      </w:r>
      <w:r w:rsidRPr="007449CD">
        <w:rPr>
          <w:lang w:val="fr-CH"/>
        </w:rPr>
        <w:tab/>
      </w:r>
      <w:r w:rsidR="007449CD" w:rsidRPr="007449CD">
        <w:rPr>
          <w:lang w:val="fr-CH"/>
        </w:rPr>
        <w:t>M</w:t>
      </w:r>
      <w:r w:rsidRPr="007449CD">
        <w:rPr>
          <w:lang w:val="fr-CH"/>
        </w:rPr>
        <w:t>anière d</w:t>
      </w:r>
      <w:r w:rsidR="007312CB">
        <w:rPr>
          <w:lang w:val="fr-CH"/>
        </w:rPr>
        <w:t>'</w:t>
      </w:r>
      <w:r w:rsidRPr="007449CD">
        <w:rPr>
          <w:lang w:val="fr-CH"/>
        </w:rPr>
        <w:t>utiliser les systèmes à code source ouvert pour la tenue à jour des normes audio actuelles et pour les projets futurs de normalisatio</w:t>
      </w:r>
      <w:r w:rsidR="007449CD">
        <w:rPr>
          <w:lang w:val="fr-CH"/>
        </w:rPr>
        <w:t>n relatifs aux systèmes audio.</w:t>
      </w:r>
    </w:p>
    <w:p w:rsidR="00EF7732" w:rsidRDefault="00EF7732" w:rsidP="007449CD">
      <w:pPr>
        <w:pStyle w:val="enumlev1"/>
        <w:rPr>
          <w:lang w:val="fr-CH"/>
        </w:rPr>
      </w:pPr>
      <w:r w:rsidRPr="007449CD">
        <w:rPr>
          <w:lang w:val="fr-CH"/>
        </w:rPr>
        <w:t>–</w:t>
      </w:r>
      <w:r w:rsidRPr="007449CD">
        <w:rPr>
          <w:lang w:val="fr-CH"/>
        </w:rPr>
        <w:tab/>
        <w:t>Identification d</w:t>
      </w:r>
      <w:r>
        <w:rPr>
          <w:lang w:val="fr-CH"/>
        </w:rPr>
        <w:t>es applications (autres que la transmission vocale) et définition de la qualité de fonctionnement requise associée pour la discrimination des signaux en bande vocale générique.</w:t>
      </w:r>
    </w:p>
    <w:p w:rsidR="00EF7732" w:rsidRDefault="00EF7732" w:rsidP="00EF7732">
      <w:pPr>
        <w:pStyle w:val="enumlev1"/>
        <w:rPr>
          <w:lang w:val="fr-CH"/>
        </w:rPr>
      </w:pPr>
      <w:r>
        <w:rPr>
          <w:lang w:val="fr-CH"/>
        </w:rPr>
        <w:t>–</w:t>
      </w:r>
      <w:r>
        <w:rPr>
          <w:lang w:val="fr-CH"/>
        </w:rPr>
        <w:tab/>
        <w:t>Définition d'un ou de plusieurs algorithmes de discrimination des signaux en bande vocale générique, compte tenu des spécifications des applications et de la qualité de fonctionnement.</w:t>
      </w:r>
    </w:p>
    <w:p w:rsidR="00EF7732" w:rsidRDefault="00EF7732" w:rsidP="00EF7732">
      <w:pPr>
        <w:pStyle w:val="enumlev1"/>
        <w:rPr>
          <w:lang w:val="fr-CH" w:eastAsia="de-DE"/>
        </w:rPr>
      </w:pPr>
      <w:r>
        <w:rPr>
          <w:lang w:val="fr-CH" w:eastAsia="ja-JP"/>
        </w:rPr>
        <w:lastRenderedPageBreak/>
        <w:t>–</w:t>
      </w:r>
      <w:r>
        <w:rPr>
          <w:lang w:val="fr-CH" w:eastAsia="ja-JP"/>
        </w:rPr>
        <w:tab/>
      </w:r>
      <w:r>
        <w:rPr>
          <w:lang w:val="fr-CH" w:eastAsia="de-DE"/>
        </w:rPr>
        <w:t>Etude relative aux équipements SPNE/terminaux utilisés dans les réseaux de prochaine génération (interfonctionnement d'équipements SPNE/terminaux entre le RTGC et des r</w:t>
      </w:r>
      <w:r w:rsidR="00F44489">
        <w:rPr>
          <w:lang w:val="fr-CH" w:eastAsia="de-DE"/>
        </w:rPr>
        <w:t>éseaux par paquets/réseaux IP).</w:t>
      </w:r>
    </w:p>
    <w:p w:rsidR="00EF7732" w:rsidRDefault="00EF7732" w:rsidP="008821C0">
      <w:pPr>
        <w:pStyle w:val="enumlev1"/>
        <w:rPr>
          <w:lang w:val="fr-CH"/>
        </w:rPr>
      </w:pPr>
      <w:r>
        <w:rPr>
          <w:lang w:val="fr-CH" w:eastAsia="ja-JP"/>
        </w:rPr>
        <w:t>–</w:t>
      </w:r>
      <w:r>
        <w:rPr>
          <w:lang w:val="fr-CH" w:eastAsia="ja-JP"/>
        </w:rPr>
        <w:tab/>
      </w:r>
      <w:r>
        <w:rPr>
          <w:lang w:val="fr-CH"/>
        </w:rPr>
        <w:t>Spécification des</w:t>
      </w:r>
      <w:r w:rsidR="007312CB">
        <w:rPr>
          <w:lang w:val="fr-CH"/>
        </w:rPr>
        <w:t xml:space="preserve"> </w:t>
      </w:r>
      <w:r>
        <w:rPr>
          <w:lang w:val="fr-CH"/>
        </w:rPr>
        <w:t>fonctionnalités des interfaces, des caractéristiques de qualité de fonctionnement</w:t>
      </w:r>
      <w:r w:rsidR="007312CB">
        <w:rPr>
          <w:lang w:val="fr-CH"/>
        </w:rPr>
        <w:t xml:space="preserve"> </w:t>
      </w:r>
      <w:r>
        <w:rPr>
          <w:lang w:val="fr-CH"/>
        </w:rPr>
        <w:t>et de tests fonctionnels afin d'assurer une bonne qualité de fonctionnement dans le réseau concernant les équipements de transport pour l'interconnexion de divers types de réseaux.</w:t>
      </w:r>
    </w:p>
    <w:p w:rsidR="00EF7732" w:rsidRDefault="00EF7732" w:rsidP="00F44489">
      <w:pPr>
        <w:pStyle w:val="enumlev1"/>
        <w:rPr>
          <w:lang w:val="fr-CH" w:eastAsia="ja-JP"/>
        </w:rPr>
      </w:pPr>
      <w:r>
        <w:rPr>
          <w:lang w:val="fr-CH" w:eastAsia="ja-JP"/>
        </w:rPr>
        <w:t>–</w:t>
      </w:r>
      <w:r>
        <w:rPr>
          <w:lang w:val="fr-CH" w:eastAsia="ja-JP"/>
        </w:rPr>
        <w:tab/>
      </w:r>
      <w:r w:rsidR="00F44489">
        <w:rPr>
          <w:lang w:val="fr-CH" w:eastAsia="ja-JP"/>
        </w:rPr>
        <w:t>L</w:t>
      </w:r>
      <w:r>
        <w:rPr>
          <w:lang w:val="fr-CH" w:eastAsia="ja-JP"/>
        </w:rPr>
        <w:t>ogique</w:t>
      </w:r>
      <w:r w:rsidR="007312CB">
        <w:rPr>
          <w:lang w:val="fr-CH" w:eastAsia="ja-JP"/>
        </w:rPr>
        <w:t xml:space="preserve"> </w:t>
      </w:r>
      <w:r>
        <w:rPr>
          <w:lang w:val="fr-CH" w:eastAsia="de-DE"/>
        </w:rPr>
        <w:t xml:space="preserve">et </w:t>
      </w:r>
      <w:r>
        <w:rPr>
          <w:lang w:val="fr-CH"/>
        </w:rPr>
        <w:t>protocoles nécessaires pour la commande et la coordination des fonctionnalités de traitement du signal dans les réseaux et dans les terminaux</w:t>
      </w:r>
      <w:r>
        <w:rPr>
          <w:lang w:val="fr-CH" w:eastAsia="de-DE"/>
        </w:rPr>
        <w:t>. Cette logique peut servir à obtenir les arrangements optimaux des fonctionnalités de traitement du signal dans les réseaux et dans les terminaux pour une connexion ou à configurer leurs paramètres afin de garantir une qualité de fonctionnement optimale.</w:t>
      </w:r>
    </w:p>
    <w:p w:rsidR="00EF7732" w:rsidRDefault="00EF7732" w:rsidP="00EF7732">
      <w:pPr>
        <w:pStyle w:val="enumlev1"/>
        <w:rPr>
          <w:lang w:val="fr-CH"/>
        </w:rPr>
      </w:pPr>
      <w:r>
        <w:rPr>
          <w:lang w:val="fr-CH" w:eastAsia="ja-JP"/>
        </w:rPr>
        <w:t>–</w:t>
      </w:r>
      <w:r>
        <w:rPr>
          <w:lang w:val="fr-CH" w:eastAsia="ja-JP"/>
        </w:rPr>
        <w:tab/>
      </w:r>
      <w:r>
        <w:rPr>
          <w:lang w:val="fr-CH"/>
        </w:rPr>
        <w:t xml:space="preserve">Caractéristiques fonctionnelles et prescriptions nécessaires pour les dispositifs d'amélioration de la qualité vocale dans les réseaux (par exemple </w:t>
      </w:r>
      <w:proofErr w:type="spellStart"/>
      <w:r>
        <w:rPr>
          <w:lang w:val="fr-CH"/>
        </w:rPr>
        <w:t>annuleurs</w:t>
      </w:r>
      <w:proofErr w:type="spellEnd"/>
      <w:r>
        <w:rPr>
          <w:lang w:val="fr-CH"/>
        </w:rPr>
        <w:t xml:space="preserve"> d'écho de réseau et d'écho acoustique, limitation automatique de niveau, amélioration automatique de la qualité d'écoute, réduction du bruit) pour qu'ils offrent une bonne qualité de fonctionnement dans le RTGC existant et dans les réseaux cellulaires et ATM/IP émergents.</w:t>
      </w:r>
    </w:p>
    <w:p w:rsidR="00EF7732" w:rsidRDefault="00EF7732" w:rsidP="00EF7732">
      <w:pPr>
        <w:pStyle w:val="enumlev1"/>
        <w:rPr>
          <w:lang w:val="fr-CH"/>
        </w:rPr>
      </w:pPr>
      <w:r>
        <w:rPr>
          <w:lang w:val="fr-CH" w:eastAsia="ja-JP"/>
        </w:rPr>
        <w:t>–</w:t>
      </w:r>
      <w:r>
        <w:rPr>
          <w:lang w:val="fr-CH" w:eastAsia="ja-JP"/>
        </w:rPr>
        <w:tab/>
      </w:r>
      <w:r w:rsidR="007449CD">
        <w:rPr>
          <w:lang w:val="fr-CH" w:eastAsia="de-DE"/>
        </w:rPr>
        <w:t>I</w:t>
      </w:r>
      <w:r>
        <w:rPr>
          <w:lang w:val="fr-CH" w:eastAsia="de-DE"/>
        </w:rPr>
        <w:t xml:space="preserve">nteraction entre équipements SPNE/terminaux analogues ou différents, entre équipements SPNE et d'autres technologies pour le trafic en bande vocale, y compris la </w:t>
      </w:r>
      <w:proofErr w:type="spellStart"/>
      <w:r>
        <w:rPr>
          <w:lang w:val="fr-CH" w:eastAsia="de-DE"/>
        </w:rPr>
        <w:t>textophonie</w:t>
      </w:r>
      <w:proofErr w:type="spellEnd"/>
      <w:r>
        <w:rPr>
          <w:lang w:val="fr-CH" w:eastAsia="de-DE"/>
        </w:rPr>
        <w:t>, entre équipements SPNE/terminaux et systèmes de transport, et entre équipements SPNE/terminaux dans des réseaux qui comprennent des liaisons par satellite</w:t>
      </w:r>
      <w:r w:rsidR="007449CD">
        <w:rPr>
          <w:rFonts w:eastAsia="MS PGothic"/>
          <w:lang w:val="fr-CH"/>
        </w:rPr>
        <w:t>.</w:t>
      </w:r>
    </w:p>
    <w:p w:rsidR="00EF7732" w:rsidRDefault="00EF7732" w:rsidP="007449CD">
      <w:pPr>
        <w:pStyle w:val="Heading3"/>
        <w:rPr>
          <w:lang w:val="fr-CH"/>
        </w:rPr>
      </w:pPr>
      <w:r>
        <w:rPr>
          <w:lang w:val="fr-CH"/>
        </w:rPr>
        <w:t>K.3</w:t>
      </w:r>
      <w:r>
        <w:rPr>
          <w:lang w:val="fr-CH"/>
        </w:rPr>
        <w:tab/>
        <w:t>Tâches</w:t>
      </w:r>
    </w:p>
    <w:p w:rsidR="00EF7732" w:rsidRDefault="00EF7732" w:rsidP="00EF7732">
      <w:pPr>
        <w:rPr>
          <w:lang w:val="fr-CH"/>
        </w:rPr>
      </w:pPr>
      <w:r>
        <w:rPr>
          <w:lang w:val="fr-CH"/>
        </w:rPr>
        <w:t>Les tâches sont notamment les suivantes (la liste n'est pas exhaustive):</w:t>
      </w:r>
    </w:p>
    <w:p w:rsidR="00EF7732" w:rsidRDefault="00EF7732" w:rsidP="007449CD">
      <w:pPr>
        <w:pStyle w:val="enumlev1"/>
        <w:rPr>
          <w:lang w:val="fr-CH"/>
        </w:rPr>
      </w:pPr>
      <w:r>
        <w:rPr>
          <w:lang w:val="fr-CH"/>
        </w:rPr>
        <w:t>–</w:t>
      </w:r>
      <w:r>
        <w:rPr>
          <w:lang w:val="fr-CH"/>
        </w:rPr>
        <w:tab/>
      </w:r>
      <w:r w:rsidR="007449CD">
        <w:rPr>
          <w:lang w:val="fr-CH"/>
        </w:rPr>
        <w:t>T</w:t>
      </w:r>
      <w:r>
        <w:rPr>
          <w:lang w:val="fr-CH"/>
        </w:rPr>
        <w:t>enir à jour les Recommandations existantes de la série G sur le codage audio et vocal, à savoir les Recommandations UIT</w:t>
      </w:r>
      <w:r>
        <w:rPr>
          <w:lang w:val="fr-CH"/>
        </w:rPr>
        <w:noBreakHyphen/>
        <w:t>T G.711, G.711.0, G.711.1, G.718, G.719, G.722, G.722.1, G.722.2, G.723.1, G.726, G.727, G.728, G.729 et G.729.1.</w:t>
      </w:r>
    </w:p>
    <w:p w:rsidR="00EF7732" w:rsidRDefault="00EF7732" w:rsidP="00F44489">
      <w:pPr>
        <w:pStyle w:val="enumlev1"/>
        <w:rPr>
          <w:lang w:val="fr-FR"/>
        </w:rPr>
      </w:pPr>
      <w:r>
        <w:rPr>
          <w:lang w:val="fr-FR"/>
        </w:rPr>
        <w:t>–</w:t>
      </w:r>
      <w:r>
        <w:rPr>
          <w:lang w:val="fr-FR"/>
        </w:rPr>
        <w:tab/>
        <w:t>Tenir à jour les informations vocales/audio figurant dans la base de données de</w:t>
      </w:r>
      <w:r w:rsidR="007449CD">
        <w:rPr>
          <w:lang w:val="fr-FR"/>
        </w:rPr>
        <w:t xml:space="preserve"> codage des médias de l</w:t>
      </w:r>
      <w:r w:rsidR="007312CB">
        <w:rPr>
          <w:lang w:val="fr-FR"/>
        </w:rPr>
        <w:t>'</w:t>
      </w:r>
      <w:r w:rsidR="007449CD">
        <w:rPr>
          <w:lang w:val="fr-FR"/>
        </w:rPr>
        <w:t>UIT-T.</w:t>
      </w:r>
    </w:p>
    <w:p w:rsidR="00EF7732" w:rsidRDefault="00EF7732" w:rsidP="007449CD">
      <w:pPr>
        <w:pStyle w:val="enumlev1"/>
        <w:rPr>
          <w:lang w:val="fr-CH"/>
        </w:rPr>
      </w:pPr>
      <w:r>
        <w:rPr>
          <w:lang w:val="fr-CH"/>
        </w:rPr>
        <w:t>–</w:t>
      </w:r>
      <w:r>
        <w:rPr>
          <w:lang w:val="fr-CH"/>
        </w:rPr>
        <w:tab/>
        <w:t>Elaborer de nouvelles Recommandations sur le codage audio et vocal.</w:t>
      </w:r>
    </w:p>
    <w:p w:rsidR="00EF7732" w:rsidRDefault="00EF7732" w:rsidP="008821C0">
      <w:pPr>
        <w:pStyle w:val="enumlev1"/>
        <w:rPr>
          <w:lang w:val="fr-FR"/>
        </w:rPr>
      </w:pPr>
      <w:r>
        <w:rPr>
          <w:lang w:val="fr-FR"/>
        </w:rPr>
        <w:t>–</w:t>
      </w:r>
      <w:r>
        <w:rPr>
          <w:lang w:val="fr-FR"/>
        </w:rPr>
        <w:tab/>
        <w:t>Tenir à jour les Recommandations relatives à la discrimination du signal en bande</w:t>
      </w:r>
      <w:r w:rsidR="007312CB">
        <w:rPr>
          <w:lang w:val="fr-FR"/>
        </w:rPr>
        <w:t xml:space="preserve"> </w:t>
      </w:r>
      <w:r>
        <w:rPr>
          <w:lang w:val="fr-FR"/>
        </w:rPr>
        <w:t>et aux protocoles des modems/terminaux de télécopie: UIT-T F.</w:t>
      </w:r>
      <w:r w:rsidR="008821C0">
        <w:rPr>
          <w:lang w:val="fr-FR"/>
        </w:rPr>
        <w:t>162, F.163, F.170, F.171, F.182</w:t>
      </w:r>
      <w:r>
        <w:rPr>
          <w:i/>
          <w:iCs/>
          <w:lang w:val="fr-FR"/>
        </w:rPr>
        <w:t>bis</w:t>
      </w:r>
      <w:r>
        <w:rPr>
          <w:lang w:val="fr-FR"/>
        </w:rPr>
        <w:t>, F.185, F.190, T.4-T.6, T.22-T.24, T.30-T.33, T.35, T.36-T.39, T.42, T.43, T.45, T.503, T.563, V.8, V.8</w:t>
      </w:r>
      <w:r>
        <w:rPr>
          <w:i/>
          <w:iCs/>
          <w:lang w:val="fr-FR"/>
        </w:rPr>
        <w:t>bis</w:t>
      </w:r>
      <w:r>
        <w:rPr>
          <w:lang w:val="fr-FR"/>
        </w:rPr>
        <w:t xml:space="preserve">, V.17, V.21, V.22, V.22 </w:t>
      </w:r>
      <w:r>
        <w:rPr>
          <w:i/>
          <w:iCs/>
          <w:lang w:val="fr-FR"/>
        </w:rPr>
        <w:t>bis</w:t>
      </w:r>
      <w:r>
        <w:rPr>
          <w:lang w:val="fr-FR"/>
        </w:rPr>
        <w:t>, V.24, V.27, V.27</w:t>
      </w:r>
      <w:r>
        <w:rPr>
          <w:i/>
          <w:iCs/>
          <w:lang w:val="fr-FR"/>
        </w:rPr>
        <w:t>bis</w:t>
      </w:r>
      <w:r w:rsidR="00F44489">
        <w:rPr>
          <w:lang w:val="fr-FR"/>
        </w:rPr>
        <w:t>, V.27</w:t>
      </w:r>
      <w:r>
        <w:rPr>
          <w:i/>
          <w:iCs/>
          <w:lang w:val="fr-FR"/>
        </w:rPr>
        <w:t>ter</w:t>
      </w:r>
      <w:r>
        <w:rPr>
          <w:lang w:val="fr-FR"/>
        </w:rPr>
        <w:t>, V.29, V.32, V.32</w:t>
      </w:r>
      <w:r>
        <w:rPr>
          <w:i/>
          <w:iCs/>
          <w:lang w:val="fr-FR"/>
        </w:rPr>
        <w:t>bis</w:t>
      </w:r>
      <w:r>
        <w:rPr>
          <w:lang w:val="fr-FR"/>
        </w:rPr>
        <w:t>, V.34, V.42, V.42</w:t>
      </w:r>
      <w:r>
        <w:rPr>
          <w:i/>
          <w:iCs/>
          <w:lang w:val="fr-FR"/>
        </w:rPr>
        <w:t>bis</w:t>
      </w:r>
      <w:r>
        <w:rPr>
          <w:lang w:val="fr-FR"/>
        </w:rPr>
        <w:t>, V.43, V.44, V.56</w:t>
      </w:r>
      <w:r>
        <w:rPr>
          <w:i/>
          <w:iCs/>
          <w:lang w:val="fr-FR"/>
        </w:rPr>
        <w:t>bis</w:t>
      </w:r>
      <w:r>
        <w:rPr>
          <w:lang w:val="fr-FR"/>
        </w:rPr>
        <w:t>, V.56</w:t>
      </w:r>
      <w:r>
        <w:rPr>
          <w:i/>
          <w:iCs/>
          <w:lang w:val="fr-FR"/>
        </w:rPr>
        <w:t>ter</w:t>
      </w:r>
      <w:r>
        <w:rPr>
          <w:lang w:val="fr-FR"/>
        </w:rPr>
        <w:t>, V.59, V.61, V.70, V.75, V.76, V.80, V.90-V.92, V.110, V.120, V.130, V.150.0, V.</w:t>
      </w:r>
      <w:r w:rsidR="007449CD">
        <w:rPr>
          <w:lang w:val="fr-FR"/>
        </w:rPr>
        <w:t>150.1, V.151-V.153, V.250-V.254.</w:t>
      </w:r>
    </w:p>
    <w:p w:rsidR="00EF7732" w:rsidRDefault="00EF7732" w:rsidP="00F44489">
      <w:pPr>
        <w:pStyle w:val="enumlev1"/>
        <w:rPr>
          <w:lang w:val="fr-FR"/>
        </w:rPr>
      </w:pPr>
      <w:r>
        <w:rPr>
          <w:lang w:val="fr-FR"/>
        </w:rPr>
        <w:t>–</w:t>
      </w:r>
      <w:r>
        <w:rPr>
          <w:lang w:val="fr-FR"/>
        </w:rPr>
        <w:tab/>
        <w:t>Tenir à jour les Recommandations relatives aux équipements et fonctions de réseau de traitement du signal</w:t>
      </w:r>
      <w:r w:rsidR="007312CB">
        <w:rPr>
          <w:lang w:val="fr-FR"/>
        </w:rPr>
        <w:t>:</w:t>
      </w:r>
      <w:r>
        <w:rPr>
          <w:lang w:val="fr-FR"/>
        </w:rPr>
        <w:t xml:space="preserve"> Recommandations UIT-T G.160, G.161, G.161.1, G.164, G.165, G.168, G.169, série Q</w:t>
      </w:r>
      <w:r w:rsidR="00F44489">
        <w:rPr>
          <w:lang w:val="fr-FR"/>
        </w:rPr>
        <w:t>.</w:t>
      </w:r>
      <w:r>
        <w:rPr>
          <w:lang w:val="fr-FR"/>
        </w:rPr>
        <w:t>50</w:t>
      </w:r>
      <w:r w:rsidR="007312CB">
        <w:rPr>
          <w:lang w:val="fr-FR"/>
        </w:rPr>
        <w:t>,</w:t>
      </w:r>
      <w:r>
        <w:rPr>
          <w:lang w:val="fr-FR"/>
        </w:rPr>
        <w:t xml:space="preserve"> série Q.115</w:t>
      </w:r>
      <w:r w:rsidR="007312CB">
        <w:rPr>
          <w:lang w:val="fr-FR"/>
        </w:rPr>
        <w:t>,</w:t>
      </w:r>
      <w:r>
        <w:rPr>
          <w:lang w:val="fr-FR"/>
        </w:rPr>
        <w:t xml:space="preserve"> G.799.1, G.799.2, G.799.3, G.776.1, G.776.4, G.763, G.764, G.765, G.766, G.767, G.768, G.769/Y.1242 et I.733.</w:t>
      </w:r>
    </w:p>
    <w:p w:rsidR="00EF7732" w:rsidRDefault="00EF7732" w:rsidP="007449CD">
      <w:pPr>
        <w:rPr>
          <w:lang w:val="fr-CH"/>
        </w:rPr>
      </w:pPr>
      <w:r>
        <w:rPr>
          <w:lang w:val="fr-CH"/>
        </w:rPr>
        <w:t>L'état actuel d'avancement des travaux au titre de la présente Question est indiqué dans le programme de travail de la CE 16</w:t>
      </w:r>
      <w:r w:rsidR="007449CD">
        <w:rPr>
          <w:lang w:val="fr-CH"/>
        </w:rPr>
        <w:t xml:space="preserve"> </w:t>
      </w:r>
      <w:r>
        <w:rPr>
          <w:lang w:val="fr-CH"/>
        </w:rPr>
        <w:t>(</w:t>
      </w:r>
      <w:hyperlink r:id="rId21" w:history="1">
        <w:r>
          <w:rPr>
            <w:rStyle w:val="Hyperlink"/>
            <w:lang w:val="fr-CH"/>
          </w:rPr>
          <w:t>http://itu.int/ITU-T/workprog/wp_search.aspx?sp=15&amp;q=10/16</w:t>
        </w:r>
      </w:hyperlink>
      <w:r>
        <w:rPr>
          <w:lang w:val="fr-CH"/>
        </w:rPr>
        <w:t>).</w:t>
      </w:r>
    </w:p>
    <w:p w:rsidR="00EF7732" w:rsidRDefault="00EF7732" w:rsidP="007449CD">
      <w:pPr>
        <w:pStyle w:val="Heading3"/>
        <w:rPr>
          <w:lang w:val="fr-CH"/>
        </w:rPr>
      </w:pPr>
      <w:r>
        <w:rPr>
          <w:lang w:val="fr-CH"/>
        </w:rPr>
        <w:lastRenderedPageBreak/>
        <w:t>K.4</w:t>
      </w:r>
      <w:r>
        <w:rPr>
          <w:lang w:val="fr-CH"/>
        </w:rPr>
        <w:tab/>
        <w:t>Relations</w:t>
      </w:r>
    </w:p>
    <w:p w:rsidR="00EF7732" w:rsidRDefault="00EF7732" w:rsidP="00EF7732">
      <w:pPr>
        <w:pStyle w:val="headingb0"/>
        <w:rPr>
          <w:lang w:val="fr-FR"/>
        </w:rPr>
      </w:pPr>
      <w:r>
        <w:rPr>
          <w:lang w:val="fr-FR"/>
        </w:rPr>
        <w:t>Recommandations:</w:t>
      </w:r>
    </w:p>
    <w:p w:rsidR="00EF7732" w:rsidRDefault="007449CD" w:rsidP="007449CD">
      <w:pPr>
        <w:ind w:left="1134" w:hanging="1134"/>
        <w:rPr>
          <w:lang w:val="fr-FR"/>
        </w:rPr>
      </w:pPr>
      <w:r w:rsidRPr="007449CD">
        <w:rPr>
          <w:lang w:val="fr-FR"/>
        </w:rPr>
        <w:t>•</w:t>
      </w:r>
      <w:r w:rsidR="00EF7732">
        <w:rPr>
          <w:lang w:val="fr-FR"/>
        </w:rPr>
        <w:tab/>
      </w:r>
      <w:r w:rsidR="00EF7732">
        <w:rPr>
          <w:lang w:val="fr-CH"/>
        </w:rPr>
        <w:t>Recommandations</w:t>
      </w:r>
      <w:r w:rsidR="00EF7732">
        <w:rPr>
          <w:lang w:val="fr-FR"/>
        </w:rPr>
        <w:t xml:space="preserve"> UIT-T</w:t>
      </w:r>
      <w:r w:rsidR="00EF7732">
        <w:rPr>
          <w:lang w:val="fr-CH"/>
        </w:rPr>
        <w:t xml:space="preserve"> des</w:t>
      </w:r>
      <w:r w:rsidR="007312CB">
        <w:rPr>
          <w:lang w:val="fr-CH"/>
        </w:rPr>
        <w:t xml:space="preserve"> </w:t>
      </w:r>
      <w:r w:rsidR="00EF7732">
        <w:rPr>
          <w:lang w:val="fr-CH"/>
        </w:rPr>
        <w:t xml:space="preserve">séries </w:t>
      </w:r>
      <w:r w:rsidR="00EF7732">
        <w:rPr>
          <w:lang w:val="fr-FR"/>
        </w:rPr>
        <w:t>G.70x, G.710</w:t>
      </w:r>
      <w:r w:rsidR="007312CB">
        <w:rPr>
          <w:lang w:val="fr-FR"/>
        </w:rPr>
        <w:t>,</w:t>
      </w:r>
      <w:r w:rsidR="00EF7732">
        <w:rPr>
          <w:lang w:val="fr-FR"/>
        </w:rPr>
        <w:t xml:space="preserve"> G.720, G.760</w:t>
      </w:r>
      <w:r>
        <w:rPr>
          <w:lang w:val="fr-FR"/>
        </w:rPr>
        <w:t>,</w:t>
      </w:r>
      <w:r w:rsidR="00EF7732">
        <w:rPr>
          <w:lang w:val="fr-FR"/>
        </w:rPr>
        <w:t xml:space="preserve"> G.799</w:t>
      </w:r>
      <w:r>
        <w:rPr>
          <w:lang w:val="fr-FR"/>
        </w:rPr>
        <w:t>,</w:t>
      </w:r>
      <w:r w:rsidR="00EF7732">
        <w:rPr>
          <w:lang w:val="fr-FR"/>
        </w:rPr>
        <w:t xml:space="preserve"> G.160</w:t>
      </w:r>
      <w:r>
        <w:rPr>
          <w:lang w:val="fr-FR"/>
        </w:rPr>
        <w:t>, Q.115</w:t>
      </w:r>
    </w:p>
    <w:p w:rsidR="00EF7732" w:rsidRDefault="007449CD" w:rsidP="00F44489">
      <w:pPr>
        <w:ind w:left="1134" w:hanging="1134"/>
        <w:rPr>
          <w:lang w:val="fr-CH"/>
        </w:rPr>
      </w:pPr>
      <w:r w:rsidRPr="007449CD">
        <w:rPr>
          <w:lang w:val="fr-FR"/>
        </w:rPr>
        <w:t>•</w:t>
      </w:r>
      <w:r w:rsidR="00EF7732">
        <w:rPr>
          <w:lang w:val="fr-FR"/>
        </w:rPr>
        <w:tab/>
      </w:r>
      <w:r w:rsidR="00EF7732">
        <w:rPr>
          <w:lang w:val="fr-CH"/>
        </w:rPr>
        <w:t xml:space="preserve">Recommandations </w:t>
      </w:r>
      <w:r w:rsidR="00EF7732">
        <w:rPr>
          <w:lang w:val="fr-FR"/>
        </w:rPr>
        <w:t>UIT-T</w:t>
      </w:r>
      <w:r w:rsidR="00EF7732">
        <w:rPr>
          <w:lang w:val="fr-CH"/>
        </w:rPr>
        <w:t xml:space="preserve"> de la</w:t>
      </w:r>
      <w:r w:rsidR="007312CB">
        <w:rPr>
          <w:lang w:val="fr-CH"/>
        </w:rPr>
        <w:t xml:space="preserve"> </w:t>
      </w:r>
      <w:r w:rsidR="00EF7732">
        <w:rPr>
          <w:lang w:val="fr-CH"/>
        </w:rPr>
        <w:t>série H.300 sur les systèmes</w:t>
      </w:r>
    </w:p>
    <w:p w:rsidR="00EF7732" w:rsidRDefault="007449CD" w:rsidP="00F44489">
      <w:pPr>
        <w:ind w:left="1134" w:hanging="1134"/>
        <w:rPr>
          <w:lang w:val="fr-FR"/>
        </w:rPr>
      </w:pPr>
      <w:r w:rsidRPr="007449CD">
        <w:rPr>
          <w:lang w:val="fr-FR"/>
        </w:rPr>
        <w:t>•</w:t>
      </w:r>
      <w:r w:rsidR="00EF7732">
        <w:rPr>
          <w:lang w:val="fr-FR"/>
        </w:rPr>
        <w:tab/>
      </w:r>
      <w:r w:rsidR="00EF7732">
        <w:rPr>
          <w:lang w:val="fr-CH"/>
        </w:rPr>
        <w:t xml:space="preserve">Recommandations </w:t>
      </w:r>
      <w:r w:rsidR="00EF7732">
        <w:rPr>
          <w:lang w:val="fr-FR"/>
        </w:rPr>
        <w:t>UIT-T</w:t>
      </w:r>
      <w:r w:rsidR="00EF7732">
        <w:rPr>
          <w:lang w:val="fr-CH"/>
        </w:rPr>
        <w:t xml:space="preserve"> de la</w:t>
      </w:r>
      <w:r w:rsidR="007312CB">
        <w:rPr>
          <w:lang w:val="fr-CH"/>
        </w:rPr>
        <w:t xml:space="preserve"> </w:t>
      </w:r>
      <w:r w:rsidR="00EF7732">
        <w:rPr>
          <w:lang w:val="fr-CH"/>
        </w:rPr>
        <w:t xml:space="preserve">série </w:t>
      </w:r>
      <w:r>
        <w:rPr>
          <w:lang w:val="fr-FR"/>
        </w:rPr>
        <w:t>P.800</w:t>
      </w:r>
    </w:p>
    <w:p w:rsidR="00EF7732" w:rsidRDefault="007449CD" w:rsidP="00F44489">
      <w:pPr>
        <w:ind w:left="1134" w:hanging="1134"/>
        <w:rPr>
          <w:lang w:val="fr-FR"/>
        </w:rPr>
      </w:pPr>
      <w:r w:rsidRPr="007449CD">
        <w:rPr>
          <w:lang w:val="fr-FR"/>
        </w:rPr>
        <w:t>•</w:t>
      </w:r>
      <w:r w:rsidR="00EF7732">
        <w:rPr>
          <w:lang w:val="fr-FR"/>
        </w:rPr>
        <w:tab/>
      </w:r>
      <w:r w:rsidR="00EF7732">
        <w:rPr>
          <w:lang w:val="fr-CH"/>
        </w:rPr>
        <w:t xml:space="preserve">Recommandations </w:t>
      </w:r>
      <w:r w:rsidR="00EF7732">
        <w:rPr>
          <w:lang w:val="fr-FR"/>
        </w:rPr>
        <w:t>UIT-T</w:t>
      </w:r>
      <w:r w:rsidR="00EF7732">
        <w:rPr>
          <w:lang w:val="fr-CH"/>
        </w:rPr>
        <w:t xml:space="preserve"> </w:t>
      </w:r>
      <w:r w:rsidR="00EF7732">
        <w:rPr>
          <w:lang w:val="fr-FR"/>
        </w:rPr>
        <w:t>série E.450</w:t>
      </w:r>
      <w:r w:rsidR="007312CB">
        <w:rPr>
          <w:lang w:val="fr-FR"/>
        </w:rPr>
        <w:t>,</w:t>
      </w:r>
      <w:r w:rsidR="00EF7732">
        <w:rPr>
          <w:lang w:val="fr-FR"/>
        </w:rPr>
        <w:t xml:space="preserve"> E.460, F.162, F.163, F.170, F.182</w:t>
      </w:r>
      <w:r w:rsidR="00EF7732">
        <w:rPr>
          <w:i/>
          <w:iCs/>
          <w:lang w:val="fr-FR"/>
        </w:rPr>
        <w:t>bis</w:t>
      </w:r>
      <w:r w:rsidR="00EF7732">
        <w:rPr>
          <w:lang w:val="fr-FR"/>
        </w:rPr>
        <w:t>, F.185, H.225, H.323, H.245, H.248, I.366.2, I.741, T.6, T.22, T.23, T.24, T.31, T.32, T.33, T.35, T.36, T.39, T.66, série T.400</w:t>
      </w:r>
      <w:r w:rsidR="007312CB">
        <w:rPr>
          <w:lang w:val="fr-FR"/>
        </w:rPr>
        <w:t>,</w:t>
      </w:r>
      <w:r w:rsidR="00EF7732">
        <w:rPr>
          <w:lang w:val="fr-FR"/>
        </w:rPr>
        <w:t xml:space="preserve"> série T.80</w:t>
      </w:r>
      <w:r w:rsidR="007312CB">
        <w:rPr>
          <w:lang w:val="fr-FR"/>
        </w:rPr>
        <w:t>,</w:t>
      </w:r>
      <w:r w:rsidR="00EF7732">
        <w:rPr>
          <w:lang w:val="fr-FR"/>
        </w:rPr>
        <w:t xml:space="preserve"> série T.800</w:t>
      </w:r>
      <w:r w:rsidR="00F44489">
        <w:rPr>
          <w:lang w:val="fr-FR"/>
        </w:rPr>
        <w:t>,</w:t>
      </w:r>
      <w:r w:rsidR="007312CB">
        <w:rPr>
          <w:lang w:val="fr-FR"/>
        </w:rPr>
        <w:t xml:space="preserve"> </w:t>
      </w:r>
      <w:r w:rsidR="00EF7732">
        <w:rPr>
          <w:lang w:val="fr-FR"/>
        </w:rPr>
        <w:t>X.3, X.38 et</w:t>
      </w:r>
      <w:r w:rsidR="007312CB">
        <w:rPr>
          <w:lang w:val="fr-FR"/>
        </w:rPr>
        <w:t xml:space="preserve"> </w:t>
      </w:r>
      <w:r w:rsidR="00EF7732">
        <w:rPr>
          <w:lang w:val="fr-FR"/>
        </w:rPr>
        <w:t>X.39</w:t>
      </w:r>
    </w:p>
    <w:p w:rsidR="00EF7732" w:rsidRDefault="007449CD" w:rsidP="007449CD">
      <w:pPr>
        <w:ind w:left="1134" w:hanging="1134"/>
        <w:rPr>
          <w:lang w:val="fr-FR"/>
        </w:rPr>
      </w:pPr>
      <w:r w:rsidRPr="007449CD">
        <w:rPr>
          <w:lang w:val="fr-FR"/>
        </w:rPr>
        <w:t>•</w:t>
      </w:r>
      <w:r w:rsidR="00EF7732">
        <w:rPr>
          <w:lang w:val="fr-FR"/>
        </w:rPr>
        <w:tab/>
      </w:r>
      <w:r w:rsidR="00EF7732">
        <w:rPr>
          <w:lang w:val="fr-CH"/>
        </w:rPr>
        <w:t>Recommandations</w:t>
      </w:r>
      <w:r w:rsidR="00EF7732">
        <w:rPr>
          <w:lang w:val="fr-FR"/>
        </w:rPr>
        <w:t xml:space="preserve"> UIT-T G.108.2, G.114, G.131, G.136, G.173, G.175, G.177, G.827, G.828, P.330, P.340, P.342, P.1010, P.1100, P.1110, P.501, P.502, P.82, P.84, V.18; UIT-R S.1522</w:t>
      </w:r>
    </w:p>
    <w:p w:rsidR="00EF7732" w:rsidRDefault="00EF7732" w:rsidP="00EF7732">
      <w:pPr>
        <w:pStyle w:val="headingb0"/>
        <w:rPr>
          <w:lang w:val="fr-FR"/>
        </w:rPr>
      </w:pPr>
      <w:r>
        <w:rPr>
          <w:lang w:val="fr-FR"/>
        </w:rPr>
        <w:t>Questions:</w:t>
      </w:r>
    </w:p>
    <w:p w:rsidR="00EF7732" w:rsidRDefault="007449CD" w:rsidP="007449CD">
      <w:pPr>
        <w:rPr>
          <w:lang w:val="fr-CH"/>
        </w:rPr>
      </w:pPr>
      <w:r w:rsidRPr="007449CD">
        <w:rPr>
          <w:lang w:val="fr-FR"/>
        </w:rPr>
        <w:t>•</w:t>
      </w:r>
      <w:r w:rsidR="00EF7732">
        <w:rPr>
          <w:lang w:val="fr-CH" w:eastAsia="de-DE"/>
        </w:rPr>
        <w:tab/>
      </w:r>
      <w:r w:rsidR="00EF7732">
        <w:rPr>
          <w:rStyle w:val="enumlev1Char"/>
          <w:lang w:val="fr-FR"/>
        </w:rPr>
        <w:t>Toutes les Questions relevant de la Commission d'études 16.</w:t>
      </w:r>
    </w:p>
    <w:p w:rsidR="00EF7732" w:rsidRDefault="00EF7732" w:rsidP="00EF7732">
      <w:pPr>
        <w:pStyle w:val="headingb0"/>
        <w:rPr>
          <w:lang w:val="fr-CH"/>
        </w:rPr>
      </w:pPr>
      <w:r>
        <w:rPr>
          <w:lang w:val="fr-FR"/>
        </w:rPr>
        <w:t>Commissions d'études:</w:t>
      </w:r>
    </w:p>
    <w:p w:rsidR="00EF7732" w:rsidRDefault="007449CD" w:rsidP="007449CD">
      <w:pPr>
        <w:ind w:left="1134" w:hanging="1134"/>
        <w:rPr>
          <w:lang w:val="fr-CH"/>
        </w:rPr>
      </w:pPr>
      <w:r w:rsidRPr="007449CD">
        <w:rPr>
          <w:lang w:val="fr-FR"/>
        </w:rPr>
        <w:t>•</w:t>
      </w:r>
      <w:r w:rsidR="00EF7732">
        <w:rPr>
          <w:lang w:val="fr-CH" w:eastAsia="de-DE"/>
        </w:rPr>
        <w:tab/>
        <w:t>CE 2 de l'UIT-T pour les aspects opérationnels des réseaux, la qualité de fonctionn</w:t>
      </w:r>
      <w:r w:rsidR="00F44489">
        <w:rPr>
          <w:lang w:val="fr-CH" w:eastAsia="de-DE"/>
        </w:rPr>
        <w:t>ement et la gestion des réseaux</w:t>
      </w:r>
    </w:p>
    <w:p w:rsidR="00EF7732" w:rsidRDefault="007449CD" w:rsidP="007449CD">
      <w:pPr>
        <w:ind w:left="1134" w:hanging="1134"/>
        <w:rPr>
          <w:lang w:val="fr-CH"/>
        </w:rPr>
      </w:pPr>
      <w:r w:rsidRPr="007449CD">
        <w:rPr>
          <w:lang w:val="fr-FR"/>
        </w:rPr>
        <w:t>•</w:t>
      </w:r>
      <w:r w:rsidR="00EF7732">
        <w:rPr>
          <w:lang w:val="fr-CH" w:eastAsia="de-DE"/>
        </w:rPr>
        <w:tab/>
        <w:t>CE 4 et 5 de l'UIT-R pour la voix sur les rése</w:t>
      </w:r>
      <w:r w:rsidR="00F44489">
        <w:rPr>
          <w:lang w:val="fr-CH" w:eastAsia="de-DE"/>
        </w:rPr>
        <w:t>aux mixtes de Terre/à satellite</w:t>
      </w:r>
    </w:p>
    <w:p w:rsidR="00EF7732" w:rsidRDefault="007449CD" w:rsidP="007449CD">
      <w:pPr>
        <w:ind w:left="1134" w:hanging="1134"/>
        <w:rPr>
          <w:lang w:val="fr-CH"/>
        </w:rPr>
      </w:pPr>
      <w:r w:rsidRPr="007449CD">
        <w:rPr>
          <w:lang w:val="fr-FR"/>
        </w:rPr>
        <w:t>•</w:t>
      </w:r>
      <w:r w:rsidR="00EF7732">
        <w:rPr>
          <w:lang w:val="fr-CH"/>
        </w:rPr>
        <w:tab/>
        <w:t>CE 6 de l'UIT</w:t>
      </w:r>
      <w:r w:rsidR="00EF7732">
        <w:rPr>
          <w:lang w:val="fr-CH"/>
        </w:rPr>
        <w:noBreakHyphen/>
        <w:t>R pour</w:t>
      </w:r>
      <w:r w:rsidR="00F44489">
        <w:rPr>
          <w:lang w:val="fr-CH"/>
        </w:rPr>
        <w:t xml:space="preserve"> les services de radiodiffusion</w:t>
      </w:r>
    </w:p>
    <w:p w:rsidR="00EF7732" w:rsidRDefault="007449CD" w:rsidP="007449CD">
      <w:pPr>
        <w:ind w:left="1134" w:hanging="1134"/>
        <w:rPr>
          <w:lang w:val="fr-CH"/>
        </w:rPr>
      </w:pPr>
      <w:r w:rsidRPr="007449CD">
        <w:rPr>
          <w:lang w:val="fr-FR"/>
        </w:rPr>
        <w:t>•</w:t>
      </w:r>
      <w:r w:rsidR="00EF7732">
        <w:rPr>
          <w:lang w:val="fr-CH"/>
        </w:rPr>
        <w:tab/>
        <w:t>CE 9 de l'UIT</w:t>
      </w:r>
      <w:r w:rsidR="00EF7732">
        <w:rPr>
          <w:lang w:val="fr-CH"/>
        </w:rPr>
        <w:noBreakHyphen/>
        <w:t>T pour les aspects</w:t>
      </w:r>
      <w:r w:rsidR="007312CB">
        <w:rPr>
          <w:lang w:val="fr-CH"/>
        </w:rPr>
        <w:t xml:space="preserve"> </w:t>
      </w:r>
      <w:r w:rsidR="00EF7732">
        <w:rPr>
          <w:lang w:val="fr-CH"/>
        </w:rPr>
        <w:t>liés au codage audio et vocal des systèmes nu</w:t>
      </w:r>
      <w:r w:rsidR="00F44489">
        <w:rPr>
          <w:lang w:val="fr-CH"/>
        </w:rPr>
        <w:t>mériques par câble et à la TVIP</w:t>
      </w:r>
    </w:p>
    <w:p w:rsidR="00EF7732" w:rsidRDefault="007449CD" w:rsidP="007449CD">
      <w:pPr>
        <w:ind w:left="1134" w:hanging="1134"/>
        <w:rPr>
          <w:lang w:val="fr-CH"/>
        </w:rPr>
      </w:pPr>
      <w:r w:rsidRPr="007449CD">
        <w:rPr>
          <w:lang w:val="fr-FR"/>
        </w:rPr>
        <w:t>•</w:t>
      </w:r>
      <w:r w:rsidR="00EF7732">
        <w:rPr>
          <w:lang w:val="fr-CH"/>
        </w:rPr>
        <w:tab/>
      </w:r>
      <w:r w:rsidR="00EF7732">
        <w:rPr>
          <w:lang w:val="fr-CH" w:eastAsia="de-DE"/>
        </w:rPr>
        <w:t>CE 11 de l'UIT-T pour les spécifications de signalisation, les protocoles, la conformité et l</w:t>
      </w:r>
      <w:r w:rsidR="007312CB">
        <w:rPr>
          <w:lang w:val="fr-CH" w:eastAsia="de-DE"/>
        </w:rPr>
        <w:t>'</w:t>
      </w:r>
      <w:r w:rsidR="00EF7732">
        <w:rPr>
          <w:lang w:val="fr-CH" w:eastAsia="de-DE"/>
        </w:rPr>
        <w:t>interopérabilité</w:t>
      </w:r>
    </w:p>
    <w:p w:rsidR="00EF7732" w:rsidRDefault="007449CD" w:rsidP="007449CD">
      <w:pPr>
        <w:ind w:left="1134" w:hanging="1134"/>
        <w:rPr>
          <w:lang w:val="fr-CH"/>
        </w:rPr>
      </w:pPr>
      <w:r w:rsidRPr="007449CD">
        <w:rPr>
          <w:lang w:val="fr-FR"/>
        </w:rPr>
        <w:t>•</w:t>
      </w:r>
      <w:r w:rsidR="00EF7732">
        <w:rPr>
          <w:lang w:val="fr-CH"/>
        </w:rPr>
        <w:tab/>
        <w:t>CE 12 de l'UIT</w:t>
      </w:r>
      <w:r w:rsidR="00EF7732">
        <w:rPr>
          <w:lang w:val="fr-CH"/>
        </w:rPr>
        <w:noBreakHyphen/>
        <w:t>T pour l'évaluation de la qualité du codage audio et vocal et les quest</w:t>
      </w:r>
      <w:r w:rsidR="00F44489">
        <w:rPr>
          <w:lang w:val="fr-CH"/>
        </w:rPr>
        <w:t>ions liées aux outils logiciels</w:t>
      </w:r>
    </w:p>
    <w:p w:rsidR="00EF7732" w:rsidRDefault="007449CD" w:rsidP="009105A1">
      <w:pPr>
        <w:ind w:left="1134" w:hanging="1134"/>
        <w:rPr>
          <w:lang w:val="fr-CH" w:eastAsia="de-DE"/>
        </w:rPr>
      </w:pPr>
      <w:r w:rsidRPr="007449CD">
        <w:rPr>
          <w:lang w:val="fr-FR"/>
        </w:rPr>
        <w:t>•</w:t>
      </w:r>
      <w:r w:rsidR="00EF7732">
        <w:rPr>
          <w:lang w:val="fr-CH"/>
        </w:rPr>
        <w:tab/>
      </w:r>
      <w:r w:rsidR="00EF7732">
        <w:rPr>
          <w:lang w:val="fr-CH" w:eastAsia="de-DE"/>
        </w:rPr>
        <w:t>CE 13 de l'UIT-T pour l</w:t>
      </w:r>
      <w:r w:rsidR="007312CB">
        <w:rPr>
          <w:lang w:val="fr-CH" w:eastAsia="de-DE"/>
        </w:rPr>
        <w:t>'</w:t>
      </w:r>
      <w:r w:rsidR="00EF7732">
        <w:rPr>
          <w:lang w:val="fr-CH" w:eastAsia="de-DE"/>
        </w:rPr>
        <w:t>architecture de réseau, le codage vocal et audio dans les IMT et réseaux IP,</w:t>
      </w:r>
      <w:r w:rsidR="007312CB">
        <w:rPr>
          <w:lang w:val="fr-CH" w:eastAsia="de-DE"/>
        </w:rPr>
        <w:t xml:space="preserve"> </w:t>
      </w:r>
      <w:r w:rsidR="00EF7732">
        <w:rPr>
          <w:lang w:val="fr-CH" w:eastAsia="de-DE"/>
        </w:rPr>
        <w:t>les réseaux futurs et</w:t>
      </w:r>
      <w:r w:rsidR="007312CB">
        <w:rPr>
          <w:lang w:val="fr-CH" w:eastAsia="de-DE"/>
        </w:rPr>
        <w:t xml:space="preserve"> </w:t>
      </w:r>
      <w:r w:rsidR="00EF7732">
        <w:rPr>
          <w:lang w:val="fr-CH" w:eastAsia="de-DE"/>
        </w:rPr>
        <w:t>l</w:t>
      </w:r>
      <w:r w:rsidR="007312CB">
        <w:rPr>
          <w:lang w:val="fr-CH" w:eastAsia="de-DE"/>
        </w:rPr>
        <w:t>'</w:t>
      </w:r>
      <w:r w:rsidR="00EF7732">
        <w:rPr>
          <w:lang w:val="fr-CH" w:eastAsia="de-DE"/>
        </w:rPr>
        <w:t>interfonctionnement des réseaux</w:t>
      </w:r>
    </w:p>
    <w:p w:rsidR="00EF7732" w:rsidRDefault="007449CD" w:rsidP="007449CD">
      <w:pPr>
        <w:ind w:left="1134" w:hanging="1134"/>
        <w:rPr>
          <w:lang w:val="fr-CH"/>
        </w:rPr>
      </w:pPr>
      <w:r w:rsidRPr="007449CD">
        <w:rPr>
          <w:lang w:val="fr-FR"/>
        </w:rPr>
        <w:t>•</w:t>
      </w:r>
      <w:r w:rsidR="00EF7732">
        <w:rPr>
          <w:lang w:val="fr-CH"/>
        </w:rPr>
        <w:tab/>
      </w:r>
      <w:r w:rsidR="00EF7732">
        <w:rPr>
          <w:lang w:val="fr-CH" w:eastAsia="de-DE"/>
        </w:rPr>
        <w:t>CE 15 de l'UIT-T pour l'architecture du réseau d</w:t>
      </w:r>
      <w:r w:rsidR="007312CB">
        <w:rPr>
          <w:lang w:val="fr-CH" w:eastAsia="de-DE"/>
        </w:rPr>
        <w:t>'</w:t>
      </w:r>
      <w:r w:rsidR="00EF7732">
        <w:rPr>
          <w:lang w:val="fr-CH" w:eastAsia="de-DE"/>
        </w:rPr>
        <w:t>accès et du réseau central, et la gestion et la commande des systè</w:t>
      </w:r>
      <w:r w:rsidR="00F44489">
        <w:rPr>
          <w:lang w:val="fr-CH" w:eastAsia="de-DE"/>
        </w:rPr>
        <w:t>mes et équipements de transport</w:t>
      </w:r>
    </w:p>
    <w:p w:rsidR="00EF7732" w:rsidRDefault="00EF7732" w:rsidP="00EF7732">
      <w:pPr>
        <w:pStyle w:val="headingb0"/>
        <w:rPr>
          <w:lang w:val="fr-CH"/>
        </w:rPr>
      </w:pPr>
      <w:r>
        <w:rPr>
          <w:lang w:val="fr-FR"/>
        </w:rPr>
        <w:t>Autres organismes:</w:t>
      </w:r>
    </w:p>
    <w:p w:rsidR="00EF7732" w:rsidRDefault="007449CD" w:rsidP="007449CD">
      <w:pPr>
        <w:rPr>
          <w:lang w:val="fr-CH"/>
        </w:rPr>
      </w:pPr>
      <w:r w:rsidRPr="007449CD">
        <w:rPr>
          <w:lang w:val="fr-FR"/>
        </w:rPr>
        <w:t>•</w:t>
      </w:r>
      <w:r w:rsidR="00EF7732">
        <w:rPr>
          <w:lang w:val="fr-CH"/>
        </w:rPr>
        <w:tab/>
        <w:t>ETSI</w:t>
      </w:r>
    </w:p>
    <w:p w:rsidR="00EF7732" w:rsidRDefault="007449CD" w:rsidP="007449CD">
      <w:pPr>
        <w:rPr>
          <w:lang w:val="fr-CH"/>
        </w:rPr>
      </w:pPr>
      <w:r w:rsidRPr="007449CD">
        <w:rPr>
          <w:lang w:val="fr-FR"/>
        </w:rPr>
        <w:t>•</w:t>
      </w:r>
      <w:r w:rsidR="00EF7732">
        <w:rPr>
          <w:lang w:val="fr-CH"/>
        </w:rPr>
        <w:tab/>
        <w:t>3GPP</w:t>
      </w:r>
      <w:r w:rsidR="007312CB">
        <w:rPr>
          <w:lang w:val="fr-CH"/>
        </w:rPr>
        <w:t xml:space="preserve"> </w:t>
      </w:r>
      <w:r w:rsidR="00EF7732">
        <w:rPr>
          <w:lang w:val="fr-CH"/>
        </w:rPr>
        <w:t>et 3GPP2</w:t>
      </w:r>
    </w:p>
    <w:p w:rsidR="00EF7732" w:rsidRPr="007312CB" w:rsidRDefault="007449CD" w:rsidP="007449CD">
      <w:pPr>
        <w:rPr>
          <w:lang w:val="es-ES_tradnl"/>
        </w:rPr>
      </w:pPr>
      <w:r w:rsidRPr="007312CB">
        <w:rPr>
          <w:lang w:val="es-ES_tradnl"/>
        </w:rPr>
        <w:t>•</w:t>
      </w:r>
      <w:r w:rsidR="00EF7732" w:rsidRPr="007312CB">
        <w:rPr>
          <w:lang w:val="es-ES_tradnl"/>
        </w:rPr>
        <w:tab/>
        <w:t>ISO/CEI JTC 1, CIE, ICC</w:t>
      </w:r>
    </w:p>
    <w:p w:rsidR="00EF7732" w:rsidRPr="008E263E" w:rsidRDefault="007449CD" w:rsidP="007449CD">
      <w:pPr>
        <w:rPr>
          <w:lang w:val="es-ES"/>
        </w:rPr>
      </w:pPr>
      <w:r w:rsidRPr="007312CB">
        <w:rPr>
          <w:lang w:val="es-ES_tradnl"/>
        </w:rPr>
        <w:t>•</w:t>
      </w:r>
      <w:r w:rsidR="00EF7732" w:rsidRPr="008E263E">
        <w:rPr>
          <w:lang w:val="es-ES"/>
        </w:rPr>
        <w:tab/>
        <w:t>IETF</w:t>
      </w:r>
    </w:p>
    <w:p w:rsidR="00EF7732" w:rsidRPr="008E263E" w:rsidRDefault="00EF7732" w:rsidP="00EF7732">
      <w:pPr>
        <w:rPr>
          <w:lang w:val="es-ES"/>
        </w:rPr>
      </w:pPr>
    </w:p>
    <w:p w:rsidR="00EF7732" w:rsidRPr="008E263E" w:rsidRDefault="00EF7732" w:rsidP="00EF7732">
      <w:pPr>
        <w:pStyle w:val="Reasons"/>
        <w:rPr>
          <w:lang w:val="es-ES"/>
        </w:rPr>
      </w:pPr>
    </w:p>
    <w:p w:rsidR="00EF7732" w:rsidRDefault="00EF7732" w:rsidP="00EF7732">
      <w:pPr>
        <w:jc w:val="center"/>
        <w:rPr>
          <w:lang w:val="fr-FR"/>
        </w:rPr>
      </w:pPr>
      <w:r>
        <w:rPr>
          <w:lang w:val="fr-FR"/>
        </w:rPr>
        <w:t>______________</w:t>
      </w:r>
    </w:p>
    <w:p w:rsidR="00EF7732" w:rsidRPr="0042453D" w:rsidRDefault="00EF7732" w:rsidP="00EF7732">
      <w:pPr>
        <w:tabs>
          <w:tab w:val="clear" w:pos="1134"/>
          <w:tab w:val="clear" w:pos="1871"/>
          <w:tab w:val="clear" w:pos="2268"/>
        </w:tabs>
        <w:overflowPunct/>
        <w:autoSpaceDE/>
        <w:autoSpaceDN/>
        <w:adjustRightInd/>
        <w:spacing w:before="0"/>
        <w:textAlignment w:val="auto"/>
        <w:rPr>
          <w:lang w:val="fr-CH"/>
        </w:rPr>
      </w:pPr>
    </w:p>
    <w:sectPr w:rsidR="00EF7732" w:rsidRPr="0042453D" w:rsidSect="008961CD">
      <w:headerReference w:type="default" r:id="rId22"/>
      <w:footerReference w:type="even" r:id="rId23"/>
      <w:footerReference w:type="default" r:id="rId24"/>
      <w:headerReference w:type="first" r:id="rId25"/>
      <w:footerReference w:type="first" r:id="rId2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0A" w:rsidRDefault="00621B0A">
      <w:r>
        <w:separator/>
      </w:r>
    </w:p>
  </w:endnote>
  <w:endnote w:type="continuationSeparator" w:id="0">
    <w:p w:rsidR="00621B0A" w:rsidRDefault="0062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한양신명조">
    <w:altName w:val="Batang"/>
    <w:panose1 w:val="00000000000000000000"/>
    <w:charset w:val="81"/>
    <w:family w:val="roman"/>
    <w:notTrueType/>
    <w:pitch w:val="default"/>
    <w:sig w:usb0="00000001" w:usb1="09060000" w:usb2="00000010" w:usb3="00000000" w:csb0="0008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993"/>
      <w:gridCol w:w="5018"/>
      <w:gridCol w:w="3912"/>
    </w:tblGrid>
    <w:tr w:rsidR="00621B0A" w:rsidRPr="00B17FC1" w:rsidTr="00EF7732">
      <w:trPr>
        <w:cantSplit/>
        <w:trHeight w:val="204"/>
        <w:jc w:val="center"/>
      </w:trPr>
      <w:tc>
        <w:tcPr>
          <w:tcW w:w="993" w:type="dxa"/>
          <w:tcBorders>
            <w:top w:val="single" w:sz="12" w:space="0" w:color="auto"/>
          </w:tcBorders>
        </w:tcPr>
        <w:p w:rsidR="00621B0A" w:rsidRPr="005615C0" w:rsidRDefault="00621B0A" w:rsidP="00EF7732">
          <w:pPr>
            <w:rPr>
              <w:sz w:val="22"/>
              <w:lang w:val="fr-CH"/>
            </w:rPr>
          </w:pPr>
          <w:r w:rsidRPr="005615C0">
            <w:rPr>
              <w:b/>
              <w:bCs/>
              <w:sz w:val="22"/>
              <w:lang w:val="fr-CH"/>
            </w:rPr>
            <w:t xml:space="preserve">Contact: </w:t>
          </w:r>
        </w:p>
      </w:tc>
      <w:tc>
        <w:tcPr>
          <w:tcW w:w="5018" w:type="dxa"/>
          <w:tcBorders>
            <w:top w:val="single" w:sz="12" w:space="0" w:color="auto"/>
          </w:tcBorders>
        </w:tcPr>
        <w:p w:rsidR="00621B0A" w:rsidRPr="005615C0" w:rsidRDefault="00621B0A" w:rsidP="00235943">
          <w:pPr>
            <w:rPr>
              <w:sz w:val="22"/>
              <w:lang w:val="fr-CH"/>
            </w:rPr>
          </w:pPr>
          <w:r>
            <w:rPr>
              <w:sz w:val="22"/>
              <w:lang w:val="fr-CH"/>
            </w:rPr>
            <w:t xml:space="preserve">M. </w:t>
          </w:r>
          <w:r w:rsidRPr="00235943">
            <w:rPr>
              <w:sz w:val="22"/>
              <w:szCs w:val="22"/>
              <w:lang w:val="fr-CH"/>
            </w:rPr>
            <w:t>Yushi Naito</w:t>
          </w:r>
          <w:r>
            <w:rPr>
              <w:sz w:val="22"/>
              <w:lang w:val="fr-CH"/>
            </w:rPr>
            <w:br/>
            <w:t>Président de la CE 16 de l'UIT-T</w:t>
          </w:r>
          <w:r>
            <w:rPr>
              <w:sz w:val="22"/>
              <w:lang w:val="fr-CH"/>
            </w:rPr>
            <w:br/>
            <w:t>Japon</w:t>
          </w:r>
        </w:p>
      </w:tc>
      <w:tc>
        <w:tcPr>
          <w:tcW w:w="3912" w:type="dxa"/>
          <w:tcBorders>
            <w:top w:val="single" w:sz="12" w:space="0" w:color="auto"/>
          </w:tcBorders>
        </w:tcPr>
        <w:p w:rsidR="00621B0A" w:rsidRPr="005615C0" w:rsidRDefault="00621B0A" w:rsidP="00235943">
          <w:pPr>
            <w:rPr>
              <w:sz w:val="22"/>
              <w:lang w:val="fr-CH"/>
            </w:rPr>
          </w:pPr>
          <w:r w:rsidRPr="005615C0">
            <w:rPr>
              <w:sz w:val="22"/>
              <w:lang w:val="fr-CH"/>
            </w:rPr>
            <w:t>Tél.:</w:t>
          </w:r>
          <w:r w:rsidRPr="005615C0">
            <w:rPr>
              <w:sz w:val="22"/>
              <w:lang w:val="fr-CH"/>
            </w:rPr>
            <w:tab/>
            <w:t>+</w:t>
          </w:r>
          <w:r w:rsidRPr="00593132">
            <w:rPr>
              <w:sz w:val="22"/>
              <w:szCs w:val="22"/>
              <w:lang w:val="fr-CH"/>
            </w:rPr>
            <w:t>81 467 41 2449</w:t>
          </w:r>
        </w:p>
        <w:p w:rsidR="00621B0A" w:rsidRPr="005615C0" w:rsidRDefault="00621B0A" w:rsidP="00235943">
          <w:pPr>
            <w:spacing w:before="0"/>
            <w:rPr>
              <w:sz w:val="22"/>
              <w:lang w:val="fr-CH"/>
            </w:rPr>
          </w:pPr>
          <w:r w:rsidRPr="005615C0">
            <w:rPr>
              <w:sz w:val="22"/>
              <w:lang w:val="fr-CH"/>
            </w:rPr>
            <w:t>Fax:</w:t>
          </w:r>
          <w:r w:rsidRPr="005615C0">
            <w:rPr>
              <w:sz w:val="22"/>
              <w:lang w:val="fr-CH"/>
            </w:rPr>
            <w:tab/>
            <w:t>+</w:t>
          </w:r>
          <w:r w:rsidRPr="00593132">
            <w:rPr>
              <w:sz w:val="22"/>
              <w:szCs w:val="22"/>
              <w:lang w:val="fr-CH"/>
            </w:rPr>
            <w:t>81 467 41 2019</w:t>
          </w:r>
        </w:p>
        <w:p w:rsidR="00621B0A" w:rsidRPr="005615C0" w:rsidRDefault="00621B0A" w:rsidP="00EF7732">
          <w:pPr>
            <w:spacing w:before="0"/>
            <w:rPr>
              <w:sz w:val="22"/>
              <w:lang w:val="fr-CH"/>
            </w:rPr>
          </w:pPr>
          <w:r w:rsidRPr="005615C0">
            <w:rPr>
              <w:sz w:val="22"/>
              <w:lang w:val="fr-CH"/>
            </w:rPr>
            <w:t>Courriel:</w:t>
          </w:r>
          <w:r w:rsidRPr="005615C0">
            <w:rPr>
              <w:sz w:val="22"/>
              <w:lang w:val="fr-CH"/>
            </w:rPr>
            <w:tab/>
          </w:r>
          <w:hyperlink r:id="rId1" w:history="1">
            <w:r w:rsidRPr="00593132">
              <w:rPr>
                <w:rStyle w:val="Hyperlink"/>
                <w:sz w:val="22"/>
                <w:szCs w:val="22"/>
                <w:lang w:val="fr-CH"/>
              </w:rPr>
              <w:t>yushi.naito@ties.itu.int</w:t>
            </w:r>
          </w:hyperlink>
        </w:p>
      </w:tc>
    </w:tr>
  </w:tbl>
  <w:p w:rsidR="00621B0A" w:rsidRPr="005615C0" w:rsidRDefault="00621B0A" w:rsidP="00EF7732">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0A" w:rsidRDefault="00621B0A">
    <w:pPr>
      <w:framePr w:wrap="around" w:vAnchor="text" w:hAnchor="margin" w:xAlign="right" w:y="1"/>
    </w:pPr>
    <w:r>
      <w:fldChar w:fldCharType="begin"/>
    </w:r>
    <w:r>
      <w:instrText xml:space="preserve">PAGE  </w:instrText>
    </w:r>
    <w:r>
      <w:fldChar w:fldCharType="end"/>
    </w:r>
  </w:p>
  <w:p w:rsidR="00621B0A" w:rsidRPr="0041348E" w:rsidRDefault="00621B0A">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17FC1">
      <w:rPr>
        <w:noProof/>
      </w:rPr>
      <w:t>05.08.16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p w:rsidR="00621B0A" w:rsidRDefault="00621B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0A" w:rsidRPr="00B17FC1" w:rsidRDefault="00B17FC1" w:rsidP="00B17FC1">
    <w:pPr>
      <w:pStyle w:val="Footer"/>
      <w:rPr>
        <w:lang w:val="fr-CH"/>
      </w:rPr>
    </w:pPr>
    <w:r w:rsidRPr="00B17FC1">
      <w:rPr>
        <w:lang w:val="fr-CH"/>
      </w:rPr>
      <w:t>ITU-T\CONF-T\WTSA16\000\018</w:t>
    </w:r>
    <w:r>
      <w:rPr>
        <w:lang w:val="fr-CH"/>
      </w:rPr>
      <w:t>F</w:t>
    </w:r>
    <w:r w:rsidRPr="00B17FC1">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0A" w:rsidRPr="00B17FC1" w:rsidRDefault="00B17FC1" w:rsidP="00B17FC1">
    <w:pPr>
      <w:pStyle w:val="Footer"/>
      <w:rPr>
        <w:lang w:val="fr-CH"/>
      </w:rPr>
    </w:pPr>
    <w:r w:rsidRPr="00B17FC1">
      <w:rPr>
        <w:lang w:val="fr-CH"/>
      </w:rPr>
      <w:t>ITU-T\CONF-T\WTSA16\000\018</w:t>
    </w:r>
    <w:r>
      <w:rPr>
        <w:lang w:val="fr-CH"/>
      </w:rPr>
      <w:t>F</w:t>
    </w:r>
    <w:r w:rsidRPr="00B17FC1">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0A" w:rsidRDefault="00621B0A">
      <w:r>
        <w:rPr>
          <w:b/>
        </w:rPr>
        <w:t>_______________</w:t>
      </w:r>
    </w:p>
  </w:footnote>
  <w:footnote w:type="continuationSeparator" w:id="0">
    <w:p w:rsidR="00621B0A" w:rsidRDefault="00621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0A" w:rsidRDefault="00621B0A" w:rsidP="00C72D5C">
    <w:pPr>
      <w:pStyle w:val="Header"/>
    </w:pPr>
    <w:r>
      <w:fldChar w:fldCharType="begin"/>
    </w:r>
    <w:r>
      <w:instrText xml:space="preserve"> PAGE  \* MERGEFORMAT </w:instrText>
    </w:r>
    <w:r>
      <w:fldChar w:fldCharType="separate"/>
    </w:r>
    <w:r w:rsidR="00B17FC1">
      <w:rPr>
        <w:noProof/>
      </w:rPr>
      <w:t>39</w:t>
    </w:r>
    <w:r>
      <w:fldChar w:fldCharType="end"/>
    </w:r>
  </w:p>
  <w:p w:rsidR="00621B0A" w:rsidRPr="00C72D5C" w:rsidRDefault="00621B0A" w:rsidP="00235943">
    <w:pPr>
      <w:pStyle w:val="Header"/>
    </w:pPr>
    <w:r>
      <w:t>AMNT16/18-</w:t>
    </w:r>
    <w:r w:rsidRPr="00C7563B">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0A" w:rsidRDefault="00621B0A" w:rsidP="008961CD">
    <w:pPr>
      <w:pStyle w:val="Header"/>
    </w:pPr>
    <w:r>
      <w:fldChar w:fldCharType="begin"/>
    </w:r>
    <w:r>
      <w:instrText xml:space="preserve"> PAGE  \* MERGEFORMAT </w:instrText>
    </w:r>
    <w:r>
      <w:fldChar w:fldCharType="separate"/>
    </w:r>
    <w:r w:rsidR="00B17FC1">
      <w:rPr>
        <w:noProof/>
      </w:rPr>
      <w:t>2</w:t>
    </w:r>
    <w:r>
      <w:fldChar w:fldCharType="end"/>
    </w:r>
  </w:p>
  <w:p w:rsidR="00621B0A" w:rsidRPr="001C7779" w:rsidRDefault="00621B0A" w:rsidP="00EF7732">
    <w:pPr>
      <w:pStyle w:val="Header"/>
    </w:pPr>
    <w:r>
      <w:t>AMNT16/18-</w:t>
    </w:r>
    <w:r w:rsidRPr="00C7563B">
      <w:t>F</w:t>
    </w:r>
  </w:p>
  <w:p w:rsidR="00621B0A" w:rsidRPr="008961CD" w:rsidRDefault="00621B0A" w:rsidP="00896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7FF6494"/>
    <w:multiLevelType w:val="hybridMultilevel"/>
    <w:tmpl w:val="FBC09444"/>
    <w:lvl w:ilvl="0" w:tplc="1B3C2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F70AD"/>
    <w:multiLevelType w:val="hybridMultilevel"/>
    <w:tmpl w:val="C874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5C48"/>
    <w:rsid w:val="00063D0B"/>
    <w:rsid w:val="00077239"/>
    <w:rsid w:val="000807E9"/>
    <w:rsid w:val="00086491"/>
    <w:rsid w:val="00087281"/>
    <w:rsid w:val="00091346"/>
    <w:rsid w:val="0009706C"/>
    <w:rsid w:val="000D723B"/>
    <w:rsid w:val="000F73FF"/>
    <w:rsid w:val="00114CF7"/>
    <w:rsid w:val="00123B68"/>
    <w:rsid w:val="00126F2E"/>
    <w:rsid w:val="001301F4"/>
    <w:rsid w:val="00130789"/>
    <w:rsid w:val="00137CF6"/>
    <w:rsid w:val="00146F6F"/>
    <w:rsid w:val="00161472"/>
    <w:rsid w:val="0017074E"/>
    <w:rsid w:val="00182117"/>
    <w:rsid w:val="00183C04"/>
    <w:rsid w:val="00187BD9"/>
    <w:rsid w:val="00190B55"/>
    <w:rsid w:val="00190F47"/>
    <w:rsid w:val="001C3B5F"/>
    <w:rsid w:val="001C7779"/>
    <w:rsid w:val="001D058F"/>
    <w:rsid w:val="001E6F73"/>
    <w:rsid w:val="002009EA"/>
    <w:rsid w:val="00202CA0"/>
    <w:rsid w:val="00216B6D"/>
    <w:rsid w:val="00235943"/>
    <w:rsid w:val="00236EBA"/>
    <w:rsid w:val="00250AF4"/>
    <w:rsid w:val="00260B50"/>
    <w:rsid w:val="00271316"/>
    <w:rsid w:val="00290F83"/>
    <w:rsid w:val="002957A7"/>
    <w:rsid w:val="002A1D23"/>
    <w:rsid w:val="002A5392"/>
    <w:rsid w:val="002D58BE"/>
    <w:rsid w:val="00316B80"/>
    <w:rsid w:val="003251EA"/>
    <w:rsid w:val="0034635C"/>
    <w:rsid w:val="00350FA6"/>
    <w:rsid w:val="00377BD3"/>
    <w:rsid w:val="00384088"/>
    <w:rsid w:val="0039169B"/>
    <w:rsid w:val="00394470"/>
    <w:rsid w:val="003A7F8C"/>
    <w:rsid w:val="003B532E"/>
    <w:rsid w:val="003D0F8B"/>
    <w:rsid w:val="003E514A"/>
    <w:rsid w:val="0041348E"/>
    <w:rsid w:val="00420EDB"/>
    <w:rsid w:val="004373CA"/>
    <w:rsid w:val="004420C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1B0A"/>
    <w:rsid w:val="00623F15"/>
    <w:rsid w:val="00643684"/>
    <w:rsid w:val="00657DE0"/>
    <w:rsid w:val="0067500B"/>
    <w:rsid w:val="006763BF"/>
    <w:rsid w:val="00685313"/>
    <w:rsid w:val="00692833"/>
    <w:rsid w:val="006A6E9B"/>
    <w:rsid w:val="006A72A4"/>
    <w:rsid w:val="006B01B8"/>
    <w:rsid w:val="006B7C2A"/>
    <w:rsid w:val="006C23DA"/>
    <w:rsid w:val="006E3D45"/>
    <w:rsid w:val="006E6EE0"/>
    <w:rsid w:val="006F7AFA"/>
    <w:rsid w:val="00700547"/>
    <w:rsid w:val="00705167"/>
    <w:rsid w:val="00707E39"/>
    <w:rsid w:val="007149F9"/>
    <w:rsid w:val="007312CB"/>
    <w:rsid w:val="00733A30"/>
    <w:rsid w:val="00742F1D"/>
    <w:rsid w:val="007449CD"/>
    <w:rsid w:val="00745AEE"/>
    <w:rsid w:val="00750F10"/>
    <w:rsid w:val="00761B19"/>
    <w:rsid w:val="007742CA"/>
    <w:rsid w:val="00790D70"/>
    <w:rsid w:val="007D4094"/>
    <w:rsid w:val="007D5320"/>
    <w:rsid w:val="007E51BA"/>
    <w:rsid w:val="007E66EA"/>
    <w:rsid w:val="007F6845"/>
    <w:rsid w:val="00800972"/>
    <w:rsid w:val="00804475"/>
    <w:rsid w:val="00811633"/>
    <w:rsid w:val="008508D8"/>
    <w:rsid w:val="00862033"/>
    <w:rsid w:val="00864CD2"/>
    <w:rsid w:val="00872FC8"/>
    <w:rsid w:val="008821C0"/>
    <w:rsid w:val="008845D0"/>
    <w:rsid w:val="008961CD"/>
    <w:rsid w:val="008B1AEA"/>
    <w:rsid w:val="008B43F2"/>
    <w:rsid w:val="008B6CFF"/>
    <w:rsid w:val="008E67E5"/>
    <w:rsid w:val="008F08A1"/>
    <w:rsid w:val="008F0A22"/>
    <w:rsid w:val="008F4717"/>
    <w:rsid w:val="00901236"/>
    <w:rsid w:val="009105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44AB"/>
    <w:rsid w:val="00A066F1"/>
    <w:rsid w:val="00A141AF"/>
    <w:rsid w:val="00A16D29"/>
    <w:rsid w:val="00A30305"/>
    <w:rsid w:val="00A31D2D"/>
    <w:rsid w:val="00A36DF9"/>
    <w:rsid w:val="00A41CB8"/>
    <w:rsid w:val="00A4600A"/>
    <w:rsid w:val="00A538A6"/>
    <w:rsid w:val="00A54C25"/>
    <w:rsid w:val="00A710E7"/>
    <w:rsid w:val="00A7372E"/>
    <w:rsid w:val="00A839DD"/>
    <w:rsid w:val="00A93B85"/>
    <w:rsid w:val="00AA0B18"/>
    <w:rsid w:val="00AA666F"/>
    <w:rsid w:val="00AB416A"/>
    <w:rsid w:val="00AB7C5F"/>
    <w:rsid w:val="00B17FC1"/>
    <w:rsid w:val="00B529AD"/>
    <w:rsid w:val="00B6324B"/>
    <w:rsid w:val="00B639E9"/>
    <w:rsid w:val="00B817CD"/>
    <w:rsid w:val="00B81B74"/>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1DFF"/>
    <w:rsid w:val="00C72D5C"/>
    <w:rsid w:val="00C7563B"/>
    <w:rsid w:val="00C77E1A"/>
    <w:rsid w:val="00C97C68"/>
    <w:rsid w:val="00CA1A47"/>
    <w:rsid w:val="00CC247A"/>
    <w:rsid w:val="00CD2EB5"/>
    <w:rsid w:val="00CD7CC4"/>
    <w:rsid w:val="00CE388F"/>
    <w:rsid w:val="00CE5E47"/>
    <w:rsid w:val="00CF020F"/>
    <w:rsid w:val="00CF1E9D"/>
    <w:rsid w:val="00CF2B5B"/>
    <w:rsid w:val="00D055D3"/>
    <w:rsid w:val="00D14CE0"/>
    <w:rsid w:val="00D278AC"/>
    <w:rsid w:val="00D54009"/>
    <w:rsid w:val="00D5651D"/>
    <w:rsid w:val="00D57A34"/>
    <w:rsid w:val="00D643B3"/>
    <w:rsid w:val="00D74898"/>
    <w:rsid w:val="00D801ED"/>
    <w:rsid w:val="00D82C87"/>
    <w:rsid w:val="00D936BC"/>
    <w:rsid w:val="00D96530"/>
    <w:rsid w:val="00DD44AF"/>
    <w:rsid w:val="00DE2AC3"/>
    <w:rsid w:val="00DE5692"/>
    <w:rsid w:val="00DF3E19"/>
    <w:rsid w:val="00E0231F"/>
    <w:rsid w:val="00E03C94"/>
    <w:rsid w:val="00E2134A"/>
    <w:rsid w:val="00E26226"/>
    <w:rsid w:val="00E27C47"/>
    <w:rsid w:val="00E45D05"/>
    <w:rsid w:val="00E55816"/>
    <w:rsid w:val="00E55AEF"/>
    <w:rsid w:val="00E56E27"/>
    <w:rsid w:val="00E870AC"/>
    <w:rsid w:val="00E94DBA"/>
    <w:rsid w:val="00E976C1"/>
    <w:rsid w:val="00EA12E5"/>
    <w:rsid w:val="00EB55C6"/>
    <w:rsid w:val="00EC00C6"/>
    <w:rsid w:val="00EC7F04"/>
    <w:rsid w:val="00ED30BC"/>
    <w:rsid w:val="00EF18C0"/>
    <w:rsid w:val="00EF301B"/>
    <w:rsid w:val="00EF7732"/>
    <w:rsid w:val="00F00DDC"/>
    <w:rsid w:val="00F02766"/>
    <w:rsid w:val="00F05BD4"/>
    <w:rsid w:val="00F2404A"/>
    <w:rsid w:val="00F44489"/>
    <w:rsid w:val="00F60D05"/>
    <w:rsid w:val="00F6155B"/>
    <w:rsid w:val="00F65C19"/>
    <w:rsid w:val="00F7356B"/>
    <w:rsid w:val="00F80977"/>
    <w:rsid w:val="00F83F75"/>
    <w:rsid w:val="00FD2546"/>
    <w:rsid w:val="00FD772E"/>
    <w:rsid w:val="00FE78C7"/>
    <w:rsid w:val="00FF43AC"/>
    <w:rsid w:val="00FF75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locked/>
    <w:rsid w:val="00EF7732"/>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EF7732"/>
    <w:pPr>
      <w:keepNext w:val="0"/>
    </w:pPr>
    <w:rPr>
      <w:rFonts w:eastAsia="SimSun"/>
    </w:rPr>
  </w:style>
  <w:style w:type="character" w:styleId="Hyperlink">
    <w:name w:val="Hyperlink"/>
    <w:basedOn w:val="DefaultParagraphFont"/>
    <w:uiPriority w:val="99"/>
    <w:rsid w:val="00EF7732"/>
    <w:rPr>
      <w:color w:val="0000FF"/>
      <w:u w:val="single"/>
    </w:rPr>
  </w:style>
  <w:style w:type="paragraph" w:customStyle="1" w:styleId="headingb0">
    <w:name w:val="heading_b"/>
    <w:basedOn w:val="Heading3"/>
    <w:next w:val="Normal"/>
    <w:rsid w:val="00EF7732"/>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textAlignment w:val="auto"/>
      <w:outlineLvl w:val="9"/>
    </w:pPr>
    <w:rPr>
      <w:bCs/>
    </w:rPr>
  </w:style>
  <w:style w:type="character" w:styleId="FollowedHyperlink">
    <w:name w:val="FollowedHyperlink"/>
    <w:basedOn w:val="DefaultParagraphFont"/>
    <w:semiHidden/>
    <w:unhideWhenUsed/>
    <w:rsid w:val="008F47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rec/T-REC-H/recommendation.asp?lang=en&amp;parent=T-REC-H.626.1" TargetMode="External"/><Relationship Id="rId18" Type="http://schemas.openxmlformats.org/officeDocument/2006/relationships/hyperlink" Target="http://itu.int/ITU-T/workprog/wp_search.aspx?sp=15&amp;q=27/16"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itu.int/ITU-T/workprog/wp_search.aspx?sp=15&amp;q=10/16" TargetMode="External"/><Relationship Id="rId7" Type="http://schemas.openxmlformats.org/officeDocument/2006/relationships/image" Target="media/image1.png"/><Relationship Id="rId12" Type="http://schemas.openxmlformats.org/officeDocument/2006/relationships/hyperlink" Target="http://www.itu.int/rec/T-REC-H/recommendation.asp?lang=en&amp;parent=T-REC-H.625" TargetMode="External"/><Relationship Id="rId17" Type="http://schemas.openxmlformats.org/officeDocument/2006/relationships/hyperlink" Target="http://itu.int/ITU-T/workprog/wp_search.aspx?sp=15&amp;q=26/1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tu.int/ITU-T/workprog/wp_search.aspx?sp=15&amp;q=14/16" TargetMode="External"/><Relationship Id="rId20" Type="http://schemas.openxmlformats.org/officeDocument/2006/relationships/hyperlink" Target="http://itu.int/ITU-T/workprog/wp_search.aspx?sp=15&amp;q=6/1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workprog/wp_search.aspx?sp=15&amp;q=1/1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tu.int/ITU-T/workprog/wp_search.aspx?sp=15&amp;q=13/16"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http://itu.int/ITU-T/workprog/wp_search.aspx?sp=15&amp;q=14/16" TargetMode="External"/><Relationship Id="rId19" Type="http://schemas.openxmlformats.org/officeDocument/2006/relationships/hyperlink" Target="http://itu.int/ITU-T/workprog/wp_search.aspx?sp=15&amp;q=28/1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tu.int/ITU-T/workprog/wp_search.aspx?sp=15&amp;q=21/16"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2E49FAB7574AAFAAC949508671B02F"/>
        <w:category>
          <w:name w:val="General"/>
          <w:gallery w:val="placeholder"/>
        </w:category>
        <w:types>
          <w:type w:val="bbPlcHdr"/>
        </w:types>
        <w:behaviors>
          <w:behavior w:val="content"/>
        </w:behaviors>
        <w:guid w:val="{76847343-9F41-4A41-9468-4E5B455C5841}"/>
      </w:docPartPr>
      <w:docPartBody>
        <w:p w:rsidR="004201A0" w:rsidRDefault="00413D7B" w:rsidP="00413D7B">
          <w:pPr>
            <w:pStyle w:val="132E49FAB7574AAFAAC949508671B02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한양신명조">
    <w:altName w:val="Batang"/>
    <w:panose1 w:val="00000000000000000000"/>
    <w:charset w:val="81"/>
    <w:family w:val="roman"/>
    <w:notTrueType/>
    <w:pitch w:val="default"/>
    <w:sig w:usb0="00000001" w:usb1="09060000" w:usb2="00000010" w:usb3="00000000" w:csb0="0008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3ADE"/>
    <w:rsid w:val="001C4DE2"/>
    <w:rsid w:val="00235800"/>
    <w:rsid w:val="00236915"/>
    <w:rsid w:val="002B79AF"/>
    <w:rsid w:val="00347F90"/>
    <w:rsid w:val="00412379"/>
    <w:rsid w:val="00413D7B"/>
    <w:rsid w:val="004201A0"/>
    <w:rsid w:val="00426CEF"/>
    <w:rsid w:val="0055704D"/>
    <w:rsid w:val="0056464A"/>
    <w:rsid w:val="005744E8"/>
    <w:rsid w:val="006511FC"/>
    <w:rsid w:val="008A7E6B"/>
    <w:rsid w:val="00BC7DBA"/>
    <w:rsid w:val="00D17A5E"/>
    <w:rsid w:val="00D26B4A"/>
    <w:rsid w:val="00D76D03"/>
    <w:rsid w:val="00DD4C96"/>
    <w:rsid w:val="00E05AC0"/>
    <w:rsid w:val="00EA6104"/>
    <w:rsid w:val="00F66CD5"/>
    <w:rsid w:val="00FB3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D7B"/>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 w:type="paragraph" w:customStyle="1" w:styleId="F50ACCE5621D4592BE0F86F86EDC2CAD">
    <w:name w:val="F50ACCE5621D4592BE0F86F86EDC2CAD"/>
    <w:rsid w:val="00413D7B"/>
    <w:rPr>
      <w:lang w:val="en-GB"/>
    </w:rPr>
  </w:style>
  <w:style w:type="paragraph" w:customStyle="1" w:styleId="132E49FAB7574AAFAAC949508671B02F">
    <w:name w:val="132E49FAB7574AAFAAC949508671B02F"/>
    <w:rsid w:val="00413D7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39</Pages>
  <Words>12974</Words>
  <Characters>79537</Characters>
  <Application>Microsoft Office Word</Application>
  <DocSecurity>0</DocSecurity>
  <Lines>662</Lines>
  <Paragraphs>184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92327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saxod</dc:creator>
  <cp:keywords>Template 2016.06.06</cp:keywords>
  <dc:description>Template used by DPM and CPI for the WTSA-16</dc:description>
  <cp:lastModifiedBy>Clark, Robert</cp:lastModifiedBy>
  <cp:revision>10</cp:revision>
  <cp:lastPrinted>2016-06-06T07:49:00Z</cp:lastPrinted>
  <dcterms:created xsi:type="dcterms:W3CDTF">2016-08-03T08:08:00Z</dcterms:created>
  <dcterms:modified xsi:type="dcterms:W3CDTF">2016-08-24T13:00:00Z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