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9107F7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9107F7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9107F7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9107F7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9107F7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107F7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9107F7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9107F7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9107F7" w:rsidRDefault="009663D2">
            <w:pPr>
              <w:rPr>
                <w:lang w:val="ru-RU"/>
              </w:rPr>
            </w:pPr>
          </w:p>
        </w:tc>
      </w:tr>
      <w:tr w:rsidR="009663D2" w:rsidRPr="009107F7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9107F7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9107F7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9107F7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9107F7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9107F7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9107F7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9107F7">
              <w:rPr>
                <w:rFonts w:ascii="Arial" w:hAnsi="Arial" w:cs="Arial"/>
                <w:sz w:val="20"/>
                <w:lang w:val="ru-RU"/>
              </w:rPr>
              <w:br/>
            </w:r>
            <w:r w:rsidRPr="009107F7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9107F7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9107F7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9107F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9107F7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9107F7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9107F7">
              <w:rPr>
                <w:rFonts w:ascii="Arial" w:hAnsi="Arial"/>
                <w:sz w:val="32"/>
                <w:lang w:val="ru-RU"/>
              </w:rPr>
              <w:br/>
            </w:r>
            <w:r w:rsidR="001C0E33" w:rsidRPr="009107F7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9107F7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9107F7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9107F7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9107F7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9107F7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9107F7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9107F7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9107F7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9107F7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9107F7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9107F7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9107F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7508C75E" w:rsidR="009663D2" w:rsidRPr="009107F7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9107F7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E0AE2" w:rsidRPr="009107F7">
              <w:rPr>
                <w:rFonts w:ascii="Arial" w:hAnsi="Arial"/>
                <w:b/>
                <w:bCs/>
                <w:sz w:val="36"/>
                <w:lang w:val="ru-RU"/>
              </w:rPr>
              <w:t>4</w:t>
            </w:r>
            <w:r w:rsidR="007F7A41" w:rsidRPr="009107F7">
              <w:rPr>
                <w:rFonts w:ascii="Arial" w:hAnsi="Arial"/>
                <w:b/>
                <w:bCs/>
                <w:sz w:val="36"/>
                <w:lang w:val="ru-RU"/>
              </w:rPr>
              <w:t>4</w:t>
            </w:r>
            <w:r w:rsidR="00703E49" w:rsidRPr="009107F7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81"/>
            <w:bookmarkStart w:id="6" w:name="_Toc476828217"/>
            <w:bookmarkStart w:id="7" w:name="_Toc478376759"/>
            <w:r w:rsidR="007F7A41" w:rsidRPr="009107F7">
              <w:rPr>
                <w:rFonts w:ascii="Arial" w:hAnsi="Arial"/>
                <w:b/>
                <w:bCs/>
                <w:sz w:val="36"/>
                <w:lang w:val="ru-RU"/>
              </w:rPr>
              <w:t>Преодоление разрыва в стандартизации между развивающимися и развитыми странами</w:t>
            </w:r>
            <w:bookmarkEnd w:id="5"/>
            <w:bookmarkEnd w:id="6"/>
            <w:bookmarkEnd w:id="7"/>
          </w:p>
        </w:tc>
      </w:tr>
      <w:bookmarkEnd w:id="4"/>
      <w:tr w:rsidR="009663D2" w:rsidRPr="009107F7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9107F7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9107F7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9107F7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9107F7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9107F7" w:rsidRDefault="00FA73F8" w:rsidP="00FA73F8">
      <w:pPr>
        <w:jc w:val="left"/>
        <w:rPr>
          <w:lang w:val="ru-RU"/>
        </w:rPr>
      </w:pPr>
    </w:p>
    <w:p w14:paraId="376A710A" w14:textId="693841F8" w:rsidR="00FA73F8" w:rsidRPr="009107F7" w:rsidRDefault="00FA73F8" w:rsidP="00FA73F8">
      <w:pPr>
        <w:jc w:val="left"/>
        <w:rPr>
          <w:lang w:val="ru-RU"/>
        </w:rPr>
        <w:sectPr w:rsidR="00FA73F8" w:rsidRPr="009107F7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9107F7" w:rsidRDefault="00AF663A" w:rsidP="00B31B8D">
      <w:pPr>
        <w:jc w:val="center"/>
        <w:rPr>
          <w:lang w:val="ru-RU"/>
        </w:rPr>
      </w:pPr>
      <w:r w:rsidRPr="009107F7">
        <w:rPr>
          <w:lang w:val="ru-RU"/>
        </w:rPr>
        <w:lastRenderedPageBreak/>
        <w:t>ПРЕДИСЛОВИЕ</w:t>
      </w:r>
    </w:p>
    <w:p w14:paraId="786857AB" w14:textId="77777777" w:rsidR="00154CC6" w:rsidRPr="009107F7" w:rsidRDefault="00154CC6" w:rsidP="00154CC6">
      <w:pPr>
        <w:rPr>
          <w:sz w:val="20"/>
          <w:lang w:val="ru-RU"/>
        </w:rPr>
      </w:pPr>
      <w:bookmarkStart w:id="12" w:name="iitextf"/>
      <w:r w:rsidRPr="009107F7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107F7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9107F7" w:rsidRDefault="00154CC6" w:rsidP="00154CC6">
      <w:pPr>
        <w:rPr>
          <w:sz w:val="20"/>
          <w:lang w:val="ru-RU"/>
        </w:rPr>
      </w:pPr>
      <w:r w:rsidRPr="009107F7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9107F7" w:rsidRDefault="00154CC6" w:rsidP="00154CC6">
      <w:pPr>
        <w:rPr>
          <w:sz w:val="20"/>
          <w:lang w:val="ru-RU"/>
        </w:rPr>
      </w:pPr>
      <w:r w:rsidRPr="009107F7">
        <w:rPr>
          <w:sz w:val="20"/>
          <w:lang w:val="ru-RU"/>
        </w:rPr>
        <w:t xml:space="preserve">Утверждение </w:t>
      </w:r>
      <w:r w:rsidRPr="009107F7">
        <w:rPr>
          <w:caps/>
          <w:sz w:val="20"/>
          <w:lang w:val="ru-RU"/>
        </w:rPr>
        <w:t>р</w:t>
      </w:r>
      <w:r w:rsidRPr="009107F7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9107F7">
        <w:rPr>
          <w:sz w:val="20"/>
          <w:lang w:val="ru-RU"/>
        </w:rPr>
        <w:t>.</w:t>
      </w:r>
    </w:p>
    <w:p w14:paraId="05982DA4" w14:textId="77777777" w:rsidR="00154CC6" w:rsidRPr="009107F7" w:rsidRDefault="00154CC6" w:rsidP="00154CC6">
      <w:pPr>
        <w:rPr>
          <w:lang w:val="ru-RU"/>
        </w:rPr>
      </w:pPr>
      <w:r w:rsidRPr="009107F7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9107F7" w:rsidRDefault="00AF663A" w:rsidP="00AF663A">
      <w:pPr>
        <w:rPr>
          <w:lang w:val="ru-RU"/>
        </w:rPr>
      </w:pPr>
    </w:p>
    <w:p w14:paraId="5139C65C" w14:textId="77777777" w:rsidR="00AF663A" w:rsidRPr="009107F7" w:rsidRDefault="00AF663A" w:rsidP="00AF663A">
      <w:pPr>
        <w:rPr>
          <w:lang w:val="ru-RU"/>
        </w:rPr>
      </w:pPr>
    </w:p>
    <w:p w14:paraId="307B9E26" w14:textId="77777777" w:rsidR="00AF663A" w:rsidRPr="009107F7" w:rsidRDefault="00AF663A" w:rsidP="00AF663A">
      <w:pPr>
        <w:rPr>
          <w:lang w:val="ru-RU"/>
        </w:rPr>
      </w:pPr>
    </w:p>
    <w:p w14:paraId="116EF2C5" w14:textId="77777777" w:rsidR="00AF663A" w:rsidRPr="009107F7" w:rsidRDefault="00AF663A" w:rsidP="00AF663A">
      <w:pPr>
        <w:rPr>
          <w:lang w:val="ru-RU"/>
        </w:rPr>
      </w:pPr>
    </w:p>
    <w:p w14:paraId="686436AC" w14:textId="77777777" w:rsidR="00AF663A" w:rsidRPr="009107F7" w:rsidRDefault="00AF663A" w:rsidP="00AF663A">
      <w:pPr>
        <w:rPr>
          <w:lang w:val="ru-RU"/>
        </w:rPr>
      </w:pPr>
    </w:p>
    <w:p w14:paraId="67924CC8" w14:textId="77777777" w:rsidR="00AF663A" w:rsidRPr="009107F7" w:rsidRDefault="00AF663A" w:rsidP="00AF663A">
      <w:pPr>
        <w:rPr>
          <w:lang w:val="ru-RU"/>
        </w:rPr>
      </w:pPr>
    </w:p>
    <w:p w14:paraId="72988EDD" w14:textId="77777777" w:rsidR="00AF663A" w:rsidRPr="009107F7" w:rsidRDefault="00AF663A" w:rsidP="00AF663A">
      <w:pPr>
        <w:rPr>
          <w:lang w:val="ru-RU"/>
        </w:rPr>
      </w:pPr>
    </w:p>
    <w:p w14:paraId="61AD97F0" w14:textId="77777777" w:rsidR="00AF663A" w:rsidRPr="009107F7" w:rsidRDefault="00AF663A" w:rsidP="00AF663A">
      <w:pPr>
        <w:rPr>
          <w:lang w:val="ru-RU"/>
        </w:rPr>
      </w:pPr>
    </w:p>
    <w:p w14:paraId="5BAAC281" w14:textId="77777777" w:rsidR="00AF663A" w:rsidRPr="009107F7" w:rsidRDefault="00AF663A" w:rsidP="00AF663A">
      <w:pPr>
        <w:rPr>
          <w:lang w:val="ru-RU"/>
        </w:rPr>
      </w:pPr>
    </w:p>
    <w:p w14:paraId="40F4B36B" w14:textId="77777777" w:rsidR="00AF663A" w:rsidRPr="009107F7" w:rsidRDefault="00AF663A" w:rsidP="00AF663A">
      <w:pPr>
        <w:rPr>
          <w:lang w:val="ru-RU"/>
        </w:rPr>
      </w:pPr>
    </w:p>
    <w:p w14:paraId="0693E093" w14:textId="77777777" w:rsidR="00AF663A" w:rsidRPr="009107F7" w:rsidRDefault="00AF663A" w:rsidP="00AF663A">
      <w:pPr>
        <w:rPr>
          <w:lang w:val="ru-RU"/>
        </w:rPr>
      </w:pPr>
    </w:p>
    <w:p w14:paraId="721B0C90" w14:textId="77777777" w:rsidR="00AF663A" w:rsidRPr="009107F7" w:rsidRDefault="00AF663A" w:rsidP="00AF663A">
      <w:pPr>
        <w:rPr>
          <w:lang w:val="ru-RU"/>
        </w:rPr>
      </w:pPr>
    </w:p>
    <w:p w14:paraId="12BDF41D" w14:textId="77777777" w:rsidR="00AF663A" w:rsidRPr="009107F7" w:rsidRDefault="00AF663A" w:rsidP="00AF663A">
      <w:pPr>
        <w:rPr>
          <w:lang w:val="ru-RU"/>
        </w:rPr>
      </w:pPr>
    </w:p>
    <w:p w14:paraId="1C4AC37F" w14:textId="77777777" w:rsidR="00AF663A" w:rsidRPr="009107F7" w:rsidRDefault="00AF663A" w:rsidP="00AF663A">
      <w:pPr>
        <w:rPr>
          <w:lang w:val="ru-RU"/>
        </w:rPr>
      </w:pPr>
    </w:p>
    <w:p w14:paraId="7B3A9322" w14:textId="77777777" w:rsidR="00AF663A" w:rsidRPr="009107F7" w:rsidRDefault="00AF663A" w:rsidP="00AF663A">
      <w:pPr>
        <w:rPr>
          <w:lang w:val="ru-RU"/>
        </w:rPr>
      </w:pPr>
    </w:p>
    <w:p w14:paraId="112B81CE" w14:textId="77777777" w:rsidR="00AF663A" w:rsidRPr="009107F7" w:rsidRDefault="00AF663A" w:rsidP="00AF663A">
      <w:pPr>
        <w:rPr>
          <w:lang w:val="ru-RU"/>
        </w:rPr>
      </w:pPr>
    </w:p>
    <w:p w14:paraId="4D1F7874" w14:textId="77777777" w:rsidR="00AF663A" w:rsidRPr="009107F7" w:rsidRDefault="00AF663A" w:rsidP="00AF663A">
      <w:pPr>
        <w:rPr>
          <w:lang w:val="ru-RU"/>
        </w:rPr>
      </w:pPr>
    </w:p>
    <w:p w14:paraId="4B5CD1F5" w14:textId="77777777" w:rsidR="00AF663A" w:rsidRPr="009107F7" w:rsidRDefault="00AF663A" w:rsidP="00AF663A">
      <w:pPr>
        <w:rPr>
          <w:lang w:val="ru-RU"/>
        </w:rPr>
      </w:pPr>
    </w:p>
    <w:p w14:paraId="42EF7959" w14:textId="77777777" w:rsidR="00AF663A" w:rsidRPr="009107F7" w:rsidRDefault="00AF663A" w:rsidP="00AF663A">
      <w:pPr>
        <w:rPr>
          <w:lang w:val="ru-RU"/>
        </w:rPr>
      </w:pPr>
    </w:p>
    <w:p w14:paraId="780F20E6" w14:textId="77777777" w:rsidR="008357E6" w:rsidRPr="009107F7" w:rsidRDefault="008357E6" w:rsidP="00AF663A">
      <w:pPr>
        <w:rPr>
          <w:lang w:val="ru-RU"/>
        </w:rPr>
      </w:pPr>
    </w:p>
    <w:p w14:paraId="776E0206" w14:textId="77777777" w:rsidR="008357E6" w:rsidRPr="009107F7" w:rsidRDefault="008357E6" w:rsidP="00AF663A">
      <w:pPr>
        <w:rPr>
          <w:lang w:val="ru-RU"/>
        </w:rPr>
      </w:pPr>
    </w:p>
    <w:p w14:paraId="5250A4BA" w14:textId="77777777" w:rsidR="008357E6" w:rsidRPr="009107F7" w:rsidRDefault="008357E6" w:rsidP="00AF663A">
      <w:pPr>
        <w:rPr>
          <w:lang w:val="ru-RU"/>
        </w:rPr>
      </w:pPr>
    </w:p>
    <w:p w14:paraId="7ACC59D8" w14:textId="0FE6AFBA" w:rsidR="00AF663A" w:rsidRPr="009107F7" w:rsidRDefault="00AF663A" w:rsidP="007D2D13">
      <w:pPr>
        <w:jc w:val="center"/>
        <w:rPr>
          <w:sz w:val="20"/>
          <w:lang w:val="ru-RU"/>
        </w:rPr>
      </w:pPr>
      <w:r w:rsidRPr="009107F7">
        <w:rPr>
          <w:sz w:val="20"/>
          <w:lang w:val="ru-RU"/>
        </w:rPr>
        <w:sym w:font="Symbol" w:char="F0E3"/>
      </w:r>
      <w:r w:rsidRPr="009107F7">
        <w:rPr>
          <w:sz w:val="20"/>
          <w:lang w:val="ru-RU"/>
        </w:rPr>
        <w:t>  ITU  </w:t>
      </w:r>
      <w:bookmarkStart w:id="13" w:name="iiannee"/>
      <w:bookmarkEnd w:id="13"/>
      <w:r w:rsidRPr="009107F7">
        <w:rPr>
          <w:sz w:val="20"/>
          <w:lang w:val="ru-RU"/>
        </w:rPr>
        <w:t>20</w:t>
      </w:r>
      <w:r w:rsidR="00CA2461" w:rsidRPr="009107F7">
        <w:rPr>
          <w:sz w:val="20"/>
          <w:lang w:val="ru-RU"/>
        </w:rPr>
        <w:t>22</w:t>
      </w:r>
    </w:p>
    <w:p w14:paraId="0C9FB15A" w14:textId="77777777" w:rsidR="00AF663A" w:rsidRPr="009107F7" w:rsidRDefault="00154CC6" w:rsidP="00F90058">
      <w:pPr>
        <w:rPr>
          <w:sz w:val="20"/>
          <w:lang w:val="ru-RU"/>
        </w:rPr>
      </w:pPr>
      <w:r w:rsidRPr="009107F7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9107F7" w:rsidRDefault="00A81FB2" w:rsidP="0042255F">
      <w:pPr>
        <w:rPr>
          <w:sz w:val="20"/>
          <w:lang w:val="ru-RU"/>
        </w:rPr>
      </w:pPr>
    </w:p>
    <w:p w14:paraId="35ABC850" w14:textId="77777777" w:rsidR="00AF663A" w:rsidRPr="009107F7" w:rsidRDefault="00AF663A" w:rsidP="00AF663A">
      <w:pPr>
        <w:rPr>
          <w:lang w:val="ru-RU"/>
        </w:rPr>
        <w:sectPr w:rsidR="00AF663A" w:rsidRPr="009107F7" w:rsidSect="00EC1DB5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60E17C19" w14:textId="697BA14A" w:rsidR="007F7A41" w:rsidRPr="009107F7" w:rsidRDefault="007F7A41" w:rsidP="007F7A41">
      <w:pPr>
        <w:pStyle w:val="ResNo"/>
        <w:rPr>
          <w:lang w:val="ru-RU"/>
        </w:rPr>
      </w:pPr>
      <w:bookmarkStart w:id="14" w:name="_Toc476828216"/>
      <w:bookmarkStart w:id="15" w:name="_Toc478376758"/>
      <w:r w:rsidRPr="009107F7">
        <w:rPr>
          <w:lang w:val="ru-RU"/>
        </w:rPr>
        <w:lastRenderedPageBreak/>
        <w:t xml:space="preserve">РЕЗОЛЮЦИЯ </w:t>
      </w:r>
      <w:r w:rsidRPr="009107F7">
        <w:rPr>
          <w:rStyle w:val="href"/>
          <w:lang w:val="ru-RU"/>
        </w:rPr>
        <w:t>44</w:t>
      </w:r>
      <w:r w:rsidRPr="009107F7">
        <w:rPr>
          <w:lang w:val="ru-RU"/>
        </w:rPr>
        <w:t xml:space="preserve"> (</w:t>
      </w:r>
      <w:r w:rsidR="009107F7" w:rsidRPr="009107F7">
        <w:rPr>
          <w:caps w:val="0"/>
          <w:lang w:val="ru-RU"/>
        </w:rPr>
        <w:t>Пересм</w:t>
      </w:r>
      <w:r w:rsidRPr="009107F7">
        <w:rPr>
          <w:lang w:val="ru-RU"/>
        </w:rPr>
        <w:t xml:space="preserve">. </w:t>
      </w:r>
      <w:r w:rsidR="009107F7" w:rsidRPr="009107F7">
        <w:rPr>
          <w:caps w:val="0"/>
          <w:lang w:val="ru-RU"/>
        </w:rPr>
        <w:t>Женева</w:t>
      </w:r>
      <w:r w:rsidRPr="009107F7">
        <w:rPr>
          <w:lang w:val="ru-RU"/>
        </w:rPr>
        <w:t xml:space="preserve">, 2022 </w:t>
      </w:r>
      <w:r w:rsidR="009107F7" w:rsidRPr="009107F7">
        <w:rPr>
          <w:caps w:val="0"/>
          <w:lang w:val="ru-RU"/>
        </w:rPr>
        <w:t>г</w:t>
      </w:r>
      <w:r w:rsidRPr="009107F7">
        <w:rPr>
          <w:lang w:val="ru-RU"/>
        </w:rPr>
        <w:t>.)</w:t>
      </w:r>
      <w:bookmarkEnd w:id="14"/>
      <w:bookmarkEnd w:id="15"/>
    </w:p>
    <w:p w14:paraId="4562C3A4" w14:textId="77777777" w:rsidR="007F7A41" w:rsidRPr="009107F7" w:rsidRDefault="007F7A41" w:rsidP="007F7A41">
      <w:pPr>
        <w:pStyle w:val="Restitle"/>
        <w:rPr>
          <w:lang w:val="ru-RU"/>
        </w:rPr>
      </w:pPr>
      <w:r w:rsidRPr="009107F7">
        <w:rPr>
          <w:lang w:val="ru-RU"/>
        </w:rPr>
        <w:t>Преодоление разрыва в стандартизации между развивающимися</w:t>
      </w:r>
      <w:r w:rsidRPr="009107F7">
        <w:rPr>
          <w:rStyle w:val="FootnoteReference"/>
          <w:b w:val="0"/>
          <w:lang w:val="ru-RU"/>
        </w:rPr>
        <w:footnoteReference w:customMarkFollows="1" w:id="1"/>
        <w:t>1</w:t>
      </w:r>
      <w:r w:rsidRPr="009107F7">
        <w:rPr>
          <w:lang w:val="ru-RU"/>
        </w:rPr>
        <w:br/>
        <w:t>и развитыми странами</w:t>
      </w:r>
    </w:p>
    <w:p w14:paraId="78F84E61" w14:textId="77777777" w:rsidR="007F7A41" w:rsidRPr="009107F7" w:rsidRDefault="007F7A41" w:rsidP="007F7A41">
      <w:pPr>
        <w:pStyle w:val="Resref"/>
        <w:rPr>
          <w:lang w:val="ru-RU"/>
        </w:rPr>
      </w:pPr>
      <w:r w:rsidRPr="009107F7">
        <w:rPr>
          <w:lang w:val="ru-RU"/>
        </w:rPr>
        <w:t>(Флорианополис, 2004 г.; Йоханнесбург, 2008 г.; Дубай, 2012 г.; Хаммамет, 2016 г.; Женева, 2022 г.)</w:t>
      </w:r>
    </w:p>
    <w:p w14:paraId="68E3DD57" w14:textId="77777777" w:rsidR="007F7A41" w:rsidRPr="009107F7" w:rsidRDefault="007F7A41" w:rsidP="007F7A41">
      <w:pPr>
        <w:pStyle w:val="Normalaftertitle"/>
        <w:rPr>
          <w:lang w:val="ru-RU"/>
        </w:rPr>
      </w:pPr>
      <w:r w:rsidRPr="009107F7">
        <w:rPr>
          <w:lang w:val="ru-RU"/>
        </w:rPr>
        <w:t>Всемирная ассамблея по стандартизации электросвязи (Женева, 2022 г.),</w:t>
      </w:r>
    </w:p>
    <w:p w14:paraId="08AF476C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учитывая</w:t>
      </w:r>
      <w:r w:rsidRPr="009107F7">
        <w:rPr>
          <w:i w:val="0"/>
          <w:iCs/>
          <w:lang w:val="ru-RU"/>
        </w:rPr>
        <w:t>,</w:t>
      </w:r>
    </w:p>
    <w:p w14:paraId="4753B487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a)</w:t>
      </w:r>
      <w:r w:rsidRPr="009107F7">
        <w:rPr>
          <w:lang w:val="ru-RU"/>
        </w:rPr>
        <w:tab/>
        <w:t>что в Резолюции 71 (Пересм. Дубай, 2018 г.) Полномочной конференции в число задач МСЭ</w:t>
      </w:r>
      <w:r w:rsidRPr="009107F7">
        <w:rPr>
          <w:lang w:val="ru-RU"/>
        </w:rPr>
        <w:noBreakHyphen/>
        <w:t>Т включено содействие активному участию членов, в особенности развивающихся стран, в определении и принятии недискриминационных международных стандартов (Рекомендаций МСЭ</w:t>
      </w:r>
      <w:r w:rsidRPr="009107F7">
        <w:rPr>
          <w:lang w:val="ru-RU"/>
        </w:rPr>
        <w:noBreakHyphen/>
        <w:t>Т) в целях преодоления разрыва в стандартизации;</w:t>
      </w:r>
    </w:p>
    <w:p w14:paraId="71418505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b)</w:t>
      </w:r>
      <w:r w:rsidRPr="009107F7">
        <w:rPr>
          <w:lang w:val="ru-RU"/>
        </w:rPr>
        <w:tab/>
        <w:t>Резолюцию 123 (Пересм. Дубай, 2018 г.) Полномочной конференции о преодолении разрыва в области стандартизации между развивающимися и развитыми странами;</w:t>
      </w:r>
    </w:p>
    <w:p w14:paraId="7998F2D2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c)</w:t>
      </w:r>
      <w:r w:rsidRPr="009107F7">
        <w:rPr>
          <w:lang w:val="ru-RU"/>
        </w:rPr>
        <w:tab/>
        <w:t xml:space="preserve">Резолюцию 139 (Пересм. Дубай, 2018 г.) Полномочной конференции об </w:t>
      </w:r>
      <w:r w:rsidRPr="009107F7">
        <w:rPr>
          <w:color w:val="000000"/>
          <w:lang w:val="ru-RU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9107F7">
        <w:rPr>
          <w:lang w:val="ru-RU"/>
        </w:rPr>
        <w:t>;</w:t>
      </w:r>
    </w:p>
    <w:p w14:paraId="7BA8529A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szCs w:val="22"/>
          <w:lang w:val="ru-RU"/>
        </w:rPr>
        <w:t>d)</w:t>
      </w:r>
      <w:r w:rsidRPr="009107F7">
        <w:rPr>
          <w:szCs w:val="22"/>
          <w:lang w:val="ru-RU"/>
        </w:rPr>
        <w:tab/>
      </w:r>
      <w:r w:rsidRPr="009107F7">
        <w:rPr>
          <w:lang w:val="ru-RU"/>
        </w:rPr>
        <w:t>Резолюцию 154 (Пересм. Дубай, 2018 г.) Полномочной конференции об использовании шести официальных языков Союза на равной основе;</w:t>
      </w:r>
    </w:p>
    <w:p w14:paraId="0375E8F1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e)</w:t>
      </w:r>
      <w:r w:rsidRPr="009107F7">
        <w:rPr>
          <w:lang w:val="ru-RU"/>
        </w:rPr>
        <w:tab/>
        <w:t>Резолюцию 169 (Пересм. Дубай, 2018 г.) Полномочной конференции о допуске академических организаций к участию в работе Союза;</w:t>
      </w:r>
    </w:p>
    <w:p w14:paraId="5D7616ED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lang w:val="ru-RU"/>
        </w:rPr>
        <w:t>f)</w:t>
      </w:r>
      <w:r w:rsidRPr="009107F7">
        <w:rPr>
          <w:lang w:val="ru-RU"/>
        </w:rPr>
        <w:tab/>
        <w:t>Резолюцию 191 (Пересм. Дубай, 2018 г.) Полномочной конференции о стратегии координации усилий трех Секторов Союза;</w:t>
      </w:r>
    </w:p>
    <w:p w14:paraId="165A76D7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lang w:val="ru-RU"/>
        </w:rPr>
        <w:t>g)</w:t>
      </w:r>
      <w:r w:rsidRPr="009107F7">
        <w:rPr>
          <w:lang w:val="ru-RU"/>
        </w:rPr>
        <w:tab/>
        <w:t>Резолюцию 195 (Пусан, 2014 г.) Полномочной конференции о выполнении манифеста "Умная Африка";</w:t>
      </w:r>
    </w:p>
    <w:p w14:paraId="278DC96F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lang w:val="ru-RU"/>
        </w:rPr>
        <w:t>h)</w:t>
      </w:r>
      <w:r w:rsidRPr="009107F7">
        <w:rPr>
          <w:lang w:val="ru-RU"/>
        </w:rPr>
        <w:tab/>
        <w:t>Резолюцию 197 (Пересм. Дубай, 2018 г.) Полномочной конференции о содействии развитию интернета вещей и "умных" устойчивых городов и сообществ;</w:t>
      </w:r>
    </w:p>
    <w:p w14:paraId="05756B10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i)</w:t>
      </w:r>
      <w:r w:rsidRPr="009107F7">
        <w:rPr>
          <w:lang w:val="ru-RU"/>
        </w:rPr>
        <w:tab/>
        <w:t>Резолюцию 34 (Пересм. Женева 2022 г.) настоящей ассамблеи о добровольных взносах;</w:t>
      </w:r>
    </w:p>
    <w:p w14:paraId="04990016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j)</w:t>
      </w:r>
      <w:r w:rsidRPr="009107F7">
        <w:rPr>
          <w:lang w:val="ru-RU"/>
        </w:rPr>
        <w:tab/>
        <w:t>Резолюцию 67 (Пересм. Женева 2022 г.) настоящей ассамблеи об использовании в Секторе стандартизации электросвязи МСЭ языков Союза на равной основе,</w:t>
      </w:r>
    </w:p>
    <w:p w14:paraId="7CA4F31A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признавая</w:t>
      </w:r>
      <w:r w:rsidRPr="009107F7">
        <w:rPr>
          <w:i w:val="0"/>
          <w:iCs/>
          <w:lang w:val="ru-RU"/>
        </w:rPr>
        <w:t>,</w:t>
      </w:r>
    </w:p>
    <w:p w14:paraId="5F0F259A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a)</w:t>
      </w:r>
      <w:r w:rsidRPr="009107F7">
        <w:rPr>
          <w:lang w:val="ru-RU"/>
        </w:rPr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63227A35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b)</w:t>
      </w:r>
      <w:r w:rsidRPr="009107F7">
        <w:rPr>
          <w:lang w:val="ru-RU"/>
        </w:rPr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35063D7F" w14:textId="77777777" w:rsidR="00E505C4" w:rsidRDefault="00E50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3CB7275C" w14:textId="7A840023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lastRenderedPageBreak/>
        <w:t>c)</w:t>
      </w:r>
      <w:r w:rsidRPr="009107F7">
        <w:rPr>
          <w:lang w:val="ru-RU"/>
        </w:rPr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596DC1AC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d)</w:t>
      </w:r>
      <w:r w:rsidRPr="009107F7">
        <w:rPr>
          <w:lang w:val="ru-RU"/>
        </w:rPr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62ABC7BD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e)</w:t>
      </w:r>
      <w:r w:rsidRPr="009107F7">
        <w:rPr>
          <w:lang w:val="ru-RU"/>
        </w:rPr>
        <w:tab/>
        <w:t>что развивающиеся страны получили бы преимущество от эффективного участия их операторов в деятельности МСЭ-Т и что такое участие операторов способствовало бы улучшению ситуации в области создания потенциала в развивающихся странах, повысило бы их конкурентоспособность и поддержало бы инновации на рынках развивающихся стран;</w:t>
      </w:r>
    </w:p>
    <w:p w14:paraId="731A78D8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f)</w:t>
      </w:r>
      <w:r w:rsidRPr="009107F7">
        <w:rPr>
          <w:lang w:val="ru-RU"/>
        </w:rPr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 и региональных групп исследовательских комиссий МСЭ-Т;</w:t>
      </w:r>
    </w:p>
    <w:p w14:paraId="599AF8D8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g)</w:t>
      </w:r>
      <w:r w:rsidRPr="009107F7">
        <w:rPr>
          <w:lang w:val="ru-RU"/>
        </w:rPr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29495268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h)</w:t>
      </w:r>
      <w:r w:rsidRPr="009107F7">
        <w:rPr>
          <w:lang w:val="ru-RU"/>
        </w:rPr>
        <w:tab/>
        <w:t>что развивающиеся страны получили бы преимущества от новых услуг и приложений, обеспечиваемых цифровой трансформацией на основе появления ключевых технологий, и построения информационного общества и прогресса в области устойчивого развития;</w:t>
      </w:r>
    </w:p>
    <w:p w14:paraId="7CEB34BF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i)</w:t>
      </w:r>
      <w:r w:rsidRPr="009107F7">
        <w:rPr>
          <w:lang w:val="ru-RU"/>
        </w:rPr>
        <w:tab/>
        <w:t>что на некоторых собраниях МСЭ-Т необходимо предоставлять услугу устного перевода, с тем чтобы способствовать преодолению разрыва в стандартизации, обеспечивать максимальное участие всех делегатов, в частности делегатов из развивающихся стран, и помогать им быть полностью осведомленными о решениях по стандартизации, принимаемых на собраниях МСЭ-Т, и в полной мере участвовать в этом процессе,</w:t>
      </w:r>
    </w:p>
    <w:p w14:paraId="665382D6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признавая далее</w:t>
      </w:r>
      <w:r w:rsidRPr="009107F7">
        <w:rPr>
          <w:i w:val="0"/>
          <w:iCs/>
          <w:lang w:val="ru-RU"/>
        </w:rPr>
        <w:t>,</w:t>
      </w:r>
    </w:p>
    <w:p w14:paraId="2CCF4AE6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a)</w:t>
      </w:r>
      <w:r w:rsidRPr="009107F7">
        <w:rPr>
          <w:lang w:val="ru-RU"/>
        </w:rPr>
        <w:tab/>
        <w:t>что достижения МСЭ-Т в области стандартизации преобразующих цифровых технологий будут способствовать выполнению Повестки дня в области устойчивого развития на период до 2030 года;</w:t>
      </w:r>
    </w:p>
    <w:p w14:paraId="27791666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b)</w:t>
      </w:r>
      <w:r w:rsidRPr="009107F7">
        <w:rPr>
          <w:lang w:val="ru-RU"/>
        </w:rPr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6B5D0D69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c)</w:t>
      </w:r>
      <w:r w:rsidRPr="009107F7">
        <w:rPr>
          <w:lang w:val="ru-RU"/>
        </w:rPr>
        <w:tab/>
        <w:t>что фактическое участие развивающихся стран в деятельности исследовательских комиссий МСЭ-Т постепенно расширяется, но оно часто 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6BD8647C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d)</w:t>
      </w:r>
      <w:r w:rsidRPr="009107F7">
        <w:rPr>
          <w:lang w:val="ru-RU"/>
        </w:rPr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6793E640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e)</w:t>
      </w:r>
      <w:r w:rsidRPr="009107F7">
        <w:rPr>
          <w:lang w:val="ru-RU"/>
        </w:rPr>
        <w:tab/>
        <w:t>что в структуру бюджета на двухгодичный период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14:paraId="374C2995" w14:textId="77777777" w:rsidR="00E505C4" w:rsidRDefault="00E50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2FF5132C" w14:textId="56633745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lastRenderedPageBreak/>
        <w:t>f)</w:t>
      </w:r>
      <w:r w:rsidRPr="009107F7">
        <w:rPr>
          <w:lang w:val="ru-RU"/>
        </w:rPr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67ED445E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g)</w:t>
      </w:r>
      <w:r w:rsidRPr="009107F7">
        <w:rPr>
          <w:lang w:val="ru-RU"/>
        </w:rPr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1464ABA2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h)</w:t>
      </w:r>
      <w:r w:rsidRPr="009107F7">
        <w:rPr>
          <w:lang w:val="ru-RU"/>
        </w:rPr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75192563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i)</w:t>
      </w:r>
      <w:r w:rsidRPr="009107F7">
        <w:rPr>
          <w:lang w:val="ru-RU"/>
        </w:rPr>
        <w:tab/>
        <w:t>что совместные собрания региональных групп различных исследовательских комиссий МСЭ</w:t>
      </w:r>
      <w:r w:rsidRPr="009107F7">
        <w:rPr>
          <w:lang w:val="ru-RU"/>
        </w:rPr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а также с собраниями региональных партнеров МСЭ, таких как Межамериканская комиссия по электросвязи (СИТЕЛ), Региональное содружество в области связи (РСС),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Азиатско-Тихоокеанское сообщество электросвязи (АТСЭ), Европейская конференция администраций почт и электросвязи (СЕПТ), будут содействовать участию развивающихся стран в этих собраниях и повысят эффективность таких собраний;</w:t>
      </w:r>
    </w:p>
    <w:p w14:paraId="60BC485D" w14:textId="77777777" w:rsidR="007F7A41" w:rsidRPr="009107F7" w:rsidRDefault="007F7A41" w:rsidP="007F7A41">
      <w:pPr>
        <w:rPr>
          <w:i/>
          <w:iCs/>
          <w:lang w:val="ru-RU"/>
        </w:rPr>
      </w:pPr>
      <w:r w:rsidRPr="009107F7">
        <w:rPr>
          <w:i/>
          <w:iCs/>
          <w:lang w:val="ru-RU"/>
        </w:rPr>
        <w:t>j)</w:t>
      </w:r>
      <w:r w:rsidRPr="009107F7">
        <w:rPr>
          <w:i/>
          <w:iCs/>
          <w:lang w:val="ru-RU"/>
        </w:rPr>
        <w:tab/>
      </w:r>
      <w:r w:rsidRPr="009107F7">
        <w:rPr>
          <w:lang w:val="ru-RU"/>
        </w:rPr>
        <w:t>что проведение собраний исследовательских комиссий МСЭ-Т в развивающихся странах продемонстрировало потенциал для роста участия членов МСЭ-Т из данного региона в этих собраниях;</w:t>
      </w:r>
    </w:p>
    <w:p w14:paraId="32310C4D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k)</w:t>
      </w:r>
      <w:r w:rsidRPr="009107F7">
        <w:rPr>
          <w:lang w:val="ru-RU"/>
        </w:rPr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Консультативной группы по стандартизации электросвязи (КГСЭ)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1EB1AAC2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l)</w:t>
      </w:r>
      <w:r w:rsidRPr="009107F7">
        <w:rPr>
          <w:lang w:val="ru-RU"/>
        </w:rPr>
        <w:tab/>
        <w:t>что в исследовательских комиссиях МСЭ-Т КГСЭ создала наставническую функцию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9107F7">
        <w:rPr>
          <w:lang w:val="ru-RU"/>
        </w:rPr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20F0A494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напоминая</w:t>
      </w:r>
      <w:r w:rsidRPr="009107F7">
        <w:rPr>
          <w:i w:val="0"/>
          <w:iCs/>
          <w:lang w:val="ru-RU"/>
        </w:rPr>
        <w:t>,</w:t>
      </w:r>
    </w:p>
    <w:p w14:paraId="4AE67BE9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a)</w:t>
      </w:r>
      <w:r w:rsidRPr="009107F7">
        <w:rPr>
          <w:i/>
          <w:iCs/>
          <w:lang w:val="ru-RU"/>
        </w:rPr>
        <w:tab/>
      </w:r>
      <w:r w:rsidRPr="009107F7">
        <w:rPr>
          <w:lang w:val="ru-RU"/>
        </w:rPr>
        <w:t>что в Резолюции 1353 Совета МСЭ признается, что электросвязь/ИКТ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072C71B0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b)</w:t>
      </w:r>
      <w:r w:rsidRPr="009107F7">
        <w:rPr>
          <w:lang w:val="ru-RU"/>
        </w:rPr>
        <w:tab/>
        <w:t>о соответствующих выводах Глобального симпозиума по стандартам;</w:t>
      </w:r>
    </w:p>
    <w:p w14:paraId="4F1230D2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c)</w:t>
      </w:r>
      <w:r w:rsidRPr="009107F7">
        <w:rPr>
          <w:lang w:val="ru-RU"/>
        </w:rPr>
        <w:tab/>
        <w:t>что в некоторых регионах существуют региональные учреждения или организации, занимающиеся стандартизацией;</w:t>
      </w:r>
    </w:p>
    <w:p w14:paraId="07E7D7DC" w14:textId="77777777" w:rsidR="007F7A41" w:rsidRPr="009107F7" w:rsidRDefault="007F7A41" w:rsidP="007F7A41">
      <w:pPr>
        <w:rPr>
          <w:lang w:val="ru-RU"/>
        </w:rPr>
      </w:pPr>
      <w:r w:rsidRPr="009107F7">
        <w:rPr>
          <w:i/>
          <w:iCs/>
          <w:lang w:val="ru-RU"/>
        </w:rPr>
        <w:t>d)</w:t>
      </w:r>
      <w:r w:rsidRPr="009107F7">
        <w:rPr>
          <w:lang w:val="ru-RU"/>
        </w:rPr>
        <w:tab/>
        <w:t>что некоторые развивающиеся страны не имеют возможности принимать участие в работе региональных организаций по стандартизации,</w:t>
      </w:r>
    </w:p>
    <w:p w14:paraId="6450D827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решает</w:t>
      </w:r>
      <w:r w:rsidRPr="009107F7">
        <w:rPr>
          <w:i w:val="0"/>
          <w:iCs/>
          <w:lang w:val="ru-RU"/>
        </w:rPr>
        <w:t>,</w:t>
      </w:r>
    </w:p>
    <w:p w14:paraId="0C814A14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656DF9A1" w14:textId="77777777" w:rsidR="00E505C4" w:rsidRDefault="00E50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703A90C" w14:textId="0DB4A015" w:rsidR="007F7A41" w:rsidRPr="009107F7" w:rsidRDefault="007F7A41" w:rsidP="007F7A41">
      <w:pPr>
        <w:keepNext/>
        <w:keepLines/>
        <w:rPr>
          <w:lang w:val="ru-RU"/>
        </w:rPr>
      </w:pPr>
      <w:r w:rsidRPr="009107F7">
        <w:rPr>
          <w:lang w:val="ru-RU"/>
        </w:rPr>
        <w:lastRenderedPageBreak/>
        <w:t>2</w:t>
      </w:r>
      <w:r w:rsidRPr="009107F7">
        <w:rPr>
          <w:lang w:val="ru-RU"/>
        </w:rPr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14:paraId="42790BA6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i)</w:t>
      </w:r>
      <w:r w:rsidRPr="009107F7">
        <w:rPr>
          <w:lang w:val="ru-RU"/>
        </w:rPr>
        <w:tab/>
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</w:r>
    </w:p>
    <w:p w14:paraId="38C0B46D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ii)</w:t>
      </w:r>
      <w:r w:rsidRPr="009107F7">
        <w:rPr>
          <w:lang w:val="ru-RU"/>
        </w:rPr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53D67A43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iii)</w:t>
      </w:r>
      <w:r w:rsidRPr="009107F7">
        <w:rPr>
          <w:lang w:val="ru-RU"/>
        </w:rPr>
        <w:tab/>
        <w:t xml:space="preserve">содействия развивающимся странам в разработке стратегий создания признанных на национальном, региональном и международном уровнях </w:t>
      </w:r>
      <w:r w:rsidRPr="009107F7">
        <w:rPr>
          <w:color w:val="000000"/>
          <w:lang w:val="ru-RU"/>
        </w:rPr>
        <w:t>лабораторий по тестированию</w:t>
      </w:r>
      <w:r w:rsidRPr="009107F7">
        <w:rPr>
          <w:lang w:val="ru-RU"/>
        </w:rPr>
        <w:t xml:space="preserve"> </w:t>
      </w:r>
      <w:r w:rsidRPr="009107F7">
        <w:rPr>
          <w:color w:val="000000"/>
          <w:lang w:val="ru-RU"/>
        </w:rPr>
        <w:t>появляющихся технологий</w:t>
      </w:r>
      <w:r w:rsidRPr="009107F7">
        <w:rPr>
          <w:lang w:val="ru-RU"/>
        </w:rPr>
        <w:t>;</w:t>
      </w:r>
    </w:p>
    <w:p w14:paraId="661D2CD0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3</w:t>
      </w:r>
      <w:r w:rsidRPr="009107F7">
        <w:rPr>
          <w:lang w:val="ru-RU"/>
        </w:rPr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</w:r>
    </w:p>
    <w:p w14:paraId="084D048D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4</w:t>
      </w:r>
      <w:r w:rsidRPr="009107F7">
        <w:rPr>
          <w:lang w:val="ru-RU"/>
        </w:rPr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(Пересм. Женева, 2022 г.) настоящей ассамблеи, и содействовать сотрудничеству и совместной деятельности этих групп с другими региональными органами по стандартизации;</w:t>
      </w:r>
    </w:p>
    <w:p w14:paraId="0DB458A9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5</w:t>
      </w:r>
      <w:r w:rsidRPr="009107F7">
        <w:rPr>
          <w:lang w:val="ru-RU"/>
        </w:rPr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5ABA1127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6</w:t>
      </w:r>
      <w:r w:rsidRPr="009107F7">
        <w:rPr>
          <w:lang w:val="ru-RU"/>
        </w:rPr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КГСЭ;</w:t>
      </w:r>
    </w:p>
    <w:p w14:paraId="2F30E321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7</w:t>
      </w:r>
      <w:r w:rsidRPr="009107F7">
        <w:rPr>
          <w:lang w:val="ru-RU"/>
        </w:rPr>
        <w:tab/>
        <w:t>поощрять участие членов, особенно Академических организаций, из развивающихся стран в деятельности МСЭ-Т по стандартизации,</w:t>
      </w:r>
    </w:p>
    <w:p w14:paraId="01863A4A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 xml:space="preserve">решает далее, чтобы региональные отделения МСЭ </w:t>
      </w:r>
    </w:p>
    <w:p w14:paraId="1576DF6F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 xml:space="preserve"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МСЭ-Т; </w:t>
      </w:r>
    </w:p>
    <w:p w14:paraId="0C6661CC" w14:textId="77777777" w:rsidR="007F7A41" w:rsidRPr="009107F7" w:rsidRDefault="007F7A41" w:rsidP="007F7A41">
      <w:pPr>
        <w:keepNext/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содействовали заместителям председателей КГСЭ и исследовательских комиссий МСЭ-Т, в рамках бюджетов отделений, назначенным с конкретными обязанностями, включающими, в том числе, следующие:</w:t>
      </w:r>
    </w:p>
    <w:p w14:paraId="4EC27E20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i)</w:t>
      </w:r>
      <w:r w:rsidRPr="009107F7">
        <w:rPr>
          <w:lang w:val="ru-RU"/>
        </w:rPr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14:paraId="166D7DDD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ii)</w:t>
      </w:r>
      <w:r w:rsidRPr="009107F7">
        <w:rPr>
          <w:lang w:val="ru-RU"/>
        </w:rPr>
        <w:tab/>
        <w:t>составление отчетов о мобилизации и участии для органа МСЭ по конкретному региону;</w:t>
      </w:r>
    </w:p>
    <w:p w14:paraId="01823632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iii)</w:t>
      </w:r>
      <w:r w:rsidRPr="009107F7">
        <w:rPr>
          <w:lang w:val="ru-RU"/>
        </w:rPr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7B65C466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iv)</w:t>
      </w:r>
      <w:r w:rsidRPr="009107F7">
        <w:rPr>
          <w:lang w:val="ru-RU"/>
        </w:rPr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0A2C6BA7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3</w:t>
      </w:r>
      <w:r w:rsidRPr="009107F7">
        <w:rPr>
          <w:lang w:val="ru-RU"/>
        </w:rPr>
        <w:tab/>
        <w:t>организовывали и координировали деятельность региональных групп исследовательских комиссий МСЭ-Т,</w:t>
      </w:r>
    </w:p>
    <w:p w14:paraId="652AA894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lastRenderedPageBreak/>
        <w:t>предлагает Совету МСЭ</w:t>
      </w:r>
      <w:r w:rsidRPr="009107F7">
        <w:rPr>
          <w:i w:val="0"/>
          <w:iCs/>
          <w:lang w:val="ru-RU"/>
        </w:rPr>
        <w:t>,</w:t>
      </w:r>
    </w:p>
    <w:p w14:paraId="30921779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 xml:space="preserve">с </w:t>
      </w:r>
      <w:r w:rsidRPr="009107F7">
        <w:rPr>
          <w:color w:val="000000"/>
          <w:lang w:val="ru-RU"/>
        </w:rPr>
        <w:t>учетом р</w:t>
      </w:r>
      <w:r w:rsidRPr="009107F7">
        <w:rPr>
          <w:lang w:val="ru-RU"/>
        </w:rPr>
        <w:t xml:space="preserve">аздела </w:t>
      </w:r>
      <w:r w:rsidRPr="009107F7">
        <w:rPr>
          <w:i/>
          <w:iCs/>
          <w:lang w:val="ru-RU"/>
        </w:rPr>
        <w:t>решает</w:t>
      </w:r>
      <w:r w:rsidRPr="009107F7">
        <w:rPr>
          <w:lang w:val="ru-RU"/>
        </w:rPr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14:paraId="6F9B5166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рассмотреть вопрос об освобождении новых Академических организаций – членов из развивающихся стран от уплаты членских взносов на ограниченный срок до одного полного исследовательского периода, с тем чтобы поощрять их участие в деятельности МСЭ-Т и в процессе стандартизации,</w:t>
      </w:r>
    </w:p>
    <w:p w14:paraId="348EAB18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60468711" w14:textId="77777777" w:rsidR="007F7A41" w:rsidRPr="009107F7" w:rsidRDefault="007F7A41" w:rsidP="007F7A41">
      <w:pPr>
        <w:keepNext/>
        <w:rPr>
          <w:lang w:val="ru-RU"/>
        </w:rPr>
      </w:pPr>
      <w:r w:rsidRPr="009107F7">
        <w:rPr>
          <w:lang w:val="ru-RU"/>
        </w:rPr>
        <w:t>в рамках имеющихся ресурсов</w:t>
      </w:r>
    </w:p>
    <w:p w14:paraId="0CB87EBB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продолжать реализацию целей плана действий, прилагаемого к настоящей Резолюции;</w:t>
      </w:r>
    </w:p>
    <w:p w14:paraId="1CE28076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14:paraId="3866EF02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3</w:t>
      </w:r>
      <w:r w:rsidRPr="009107F7">
        <w:rPr>
          <w:lang w:val="ru-RU"/>
        </w:rPr>
        <w:tab/>
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</w:r>
      <w:r w:rsidRPr="009107F7" w:rsidDel="00B92A40">
        <w:rPr>
          <w:lang w:val="ru-RU"/>
        </w:rPr>
        <w:t xml:space="preserve"> </w:t>
      </w:r>
      <w:r w:rsidRPr="009107F7">
        <w:rPr>
          <w:lang w:val="ru-RU"/>
        </w:rPr>
        <w:t>параллельно с этими собраниями при координации и сотрудничестве с Директором БРЭ и региональными отделениями МСЭ;</w:t>
      </w:r>
    </w:p>
    <w:p w14:paraId="5FEBE5C8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4</w:t>
      </w:r>
      <w:r w:rsidRPr="009107F7">
        <w:rPr>
          <w:lang w:val="ru-RU"/>
        </w:rPr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77DB237D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5</w:t>
      </w:r>
      <w:r w:rsidRPr="009107F7">
        <w:rPr>
          <w:lang w:val="ru-RU"/>
        </w:rPr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2CED5997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6</w:t>
      </w:r>
      <w:r w:rsidRPr="009107F7">
        <w:rPr>
          <w:lang w:val="ru-RU"/>
        </w:rPr>
        <w:tab/>
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2892ADFB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7</w:t>
      </w:r>
      <w:r w:rsidRPr="009107F7">
        <w:rPr>
          <w:lang w:val="ru-RU"/>
        </w:rPr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1E292B89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8</w:t>
      </w:r>
      <w:r w:rsidRPr="009107F7">
        <w:rPr>
          <w:lang w:val="ru-RU"/>
        </w:rPr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2C77E6D6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9</w:t>
      </w:r>
      <w:r w:rsidRPr="009107F7">
        <w:rPr>
          <w:lang w:val="ru-RU"/>
        </w:rPr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9107F7">
        <w:rPr>
          <w:lang w:val="ru-RU"/>
        </w:rPr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0EDF5ED6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10</w:t>
      </w:r>
      <w:r w:rsidRPr="009107F7">
        <w:rPr>
          <w:lang w:val="ru-RU"/>
        </w:rPr>
        <w:tab/>
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 МСЭ-Т, в тесном сотрудничестве с Академией МСЭ и другими инициативами БРЭ по созданию потенциала;</w:t>
      </w:r>
    </w:p>
    <w:p w14:paraId="2A45E8F9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11</w:t>
      </w:r>
      <w:r w:rsidRPr="009107F7">
        <w:rPr>
          <w:lang w:val="ru-RU"/>
        </w:rPr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9107F7">
        <w:rPr>
          <w:color w:val="000000"/>
          <w:lang w:val="ru-RU"/>
        </w:rPr>
        <w:t>в частности для развивающихся стран</w:t>
      </w:r>
      <w:r w:rsidRPr="009107F7">
        <w:rPr>
          <w:lang w:val="ru-RU"/>
        </w:rPr>
        <w:t>;</w:t>
      </w:r>
    </w:p>
    <w:p w14:paraId="570758E5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lastRenderedPageBreak/>
        <w:t>12</w:t>
      </w:r>
      <w:r w:rsidRPr="009107F7">
        <w:rPr>
          <w:lang w:val="ru-RU"/>
        </w:rPr>
        <w:tab/>
        <w:t>представлять Совету отчеты об эффективности деятельности региональных групп исследовательских комиссий МСЭ-Т;</w:t>
      </w:r>
    </w:p>
    <w:p w14:paraId="4FEA2B1F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13</w:t>
      </w:r>
      <w:r w:rsidRPr="009107F7">
        <w:rPr>
          <w:lang w:val="ru-RU"/>
        </w:rPr>
        <w:tab/>
        <w:t>проводить семинары-практикумы и семинары, в зависимости от случая, для распространения информации о новых Рекомендациях МСЭ-Т и руководящих указаниях по внедрению Рекомендаций, а также повышения их понимания, в частности для развивающихся стран;</w:t>
      </w:r>
    </w:p>
    <w:p w14:paraId="65852D9C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14</w:t>
      </w:r>
      <w:r w:rsidRPr="009107F7">
        <w:rPr>
          <w:lang w:val="ru-RU"/>
        </w:rPr>
        <w:tab/>
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4133A259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15</w:t>
      </w:r>
      <w:r w:rsidRPr="009107F7">
        <w:rPr>
          <w:lang w:val="ru-RU"/>
        </w:rPr>
        <w:tab/>
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</w:r>
    </w:p>
    <w:p w14:paraId="74E800A7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16</w:t>
      </w:r>
      <w:r w:rsidRPr="009107F7">
        <w:rPr>
          <w:lang w:val="ru-RU"/>
        </w:rPr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</w:r>
    </w:p>
    <w:p w14:paraId="036DFC16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2D6C7D62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3612E494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0DD7E2A7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3</w:t>
      </w:r>
      <w:r w:rsidRPr="009107F7">
        <w:rPr>
          <w:lang w:val="ru-RU"/>
        </w:rPr>
        <w:tab/>
        <w:t>координировать проведение совместных собраний региональных групп исследовательских комиссий МСЭ-Т,</w:t>
      </w:r>
    </w:p>
    <w:p w14:paraId="2E1ECED3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далее поручает исследовательским комиссиям</w:t>
      </w:r>
    </w:p>
    <w:p w14:paraId="6EF14A4B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учитывать особые характеристики среды электросвязи/ИКТ развивающихся стран при разработке стандартов в областях планирования, услуг, систем, эксплуатации, тарифов, технического обслуживания и, по мере возможности, разрабатывать решения, касающиеся развивающихся стран;</w:t>
      </w:r>
    </w:p>
    <w:p w14:paraId="39BC10B0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 либо определенным по результатам конкретных исследований или опросов других исследовательских комиссий МСЭ-Т, объектом которых являются развивающиеся страны;</w:t>
      </w:r>
    </w:p>
    <w:p w14:paraId="7ED90A13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3</w:t>
      </w:r>
      <w:r w:rsidRPr="009107F7">
        <w:rPr>
          <w:lang w:val="ru-RU"/>
        </w:rPr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9107F7">
        <w:rPr>
          <w:lang w:val="ru-RU" w:eastAsia="zh-CN" w:bidi="ar-EG"/>
        </w:rPr>
        <w:t>D</w:t>
      </w:r>
      <w:r w:rsidRPr="009107F7">
        <w:rPr>
          <w:lang w:val="ru-RU"/>
        </w:rPr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67646872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4</w:t>
      </w:r>
      <w:r w:rsidRPr="009107F7">
        <w:rPr>
          <w:lang w:val="ru-RU"/>
        </w:rPr>
        <w:tab/>
        <w:t>определять проблемы, с которыми сталкиваются развивающиеся страны, в целях преодоления разрыва в стандартизации среди Государств-Членов,</w:t>
      </w:r>
    </w:p>
    <w:p w14:paraId="1207CCD6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предлагает Директору Бюро стандартизации электросвязи</w:t>
      </w:r>
    </w:p>
    <w:p w14:paraId="5049E50A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3DE48C6C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призвать Членов Сектора из развитых стран содействовать участию их филиалов, созданных в развивающихся странах, в деятельности МСЭ-Т;</w:t>
      </w:r>
    </w:p>
    <w:p w14:paraId="3336E89F" w14:textId="77777777" w:rsidR="00E505C4" w:rsidRDefault="00E50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3EBD245" w14:textId="1DA738B3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lastRenderedPageBreak/>
        <w:t>3</w:t>
      </w:r>
      <w:r w:rsidRPr="009107F7">
        <w:rPr>
          <w:lang w:val="ru-RU"/>
        </w:rPr>
        <w:tab/>
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</w:r>
    </w:p>
    <w:p w14:paraId="08EE5C0A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4</w:t>
      </w:r>
      <w:r w:rsidRPr="009107F7">
        <w:rPr>
          <w:lang w:val="ru-RU"/>
        </w:rPr>
        <w:tab/>
        <w:t>рассмотреть вопрос о проведении, когда это возможно, собраний исследовательских комиссий МСЭ-Т в развивающихся странах,</w:t>
      </w:r>
    </w:p>
    <w:p w14:paraId="3B4D9D3C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предлагает регионам и их Государствам-Членам</w:t>
      </w:r>
    </w:p>
    <w:p w14:paraId="2B95EA14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продолжать создавать по мере необходимости региональные группы исследовательских комиссий МСЭ</w:t>
      </w:r>
      <w:r w:rsidRPr="009107F7">
        <w:rPr>
          <w:lang w:val="ru-RU"/>
        </w:rPr>
        <w:noBreakHyphen/>
        <w:t>Т согласно Резолюции 54 (Пересм. Женева, 2022 г.);</w:t>
      </w:r>
    </w:p>
    <w:p w14:paraId="3141CE98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принимать активное участие в деятельности региональных групп исследовательских комиссий МСЭ-Т и оказывать поддержку региональным организациям электросвязи в создании региональных структур для развития деятельности по стандартизации;</w:t>
      </w:r>
    </w:p>
    <w:p w14:paraId="449F6214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3</w:t>
      </w:r>
      <w:r w:rsidRPr="009107F7">
        <w:rPr>
          <w:lang w:val="ru-RU"/>
        </w:rPr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31827055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4</w:t>
      </w:r>
      <w:r w:rsidRPr="009107F7">
        <w:rPr>
          <w:lang w:val="ru-RU"/>
        </w:rPr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741C4943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5</w:t>
      </w:r>
      <w:r w:rsidRPr="009107F7">
        <w:rPr>
          <w:lang w:val="ru-RU"/>
        </w:rPr>
        <w:tab/>
        <w:t>обмениваться информацией по вопросам использования Рекомендаций МСЭ-T;</w:t>
      </w:r>
    </w:p>
    <w:p w14:paraId="7C338E1D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6</w:t>
      </w:r>
      <w:r w:rsidRPr="009107F7">
        <w:rPr>
          <w:lang w:val="ru-RU"/>
        </w:rPr>
        <w:tab/>
        <w:t>поощрять участие своих Членов Сектора и Ассоциированных членов, особенно отраслевые организации из развивающихся стран, в деятельности МСЭ-Т;</w:t>
      </w:r>
    </w:p>
    <w:p w14:paraId="60DFFBA0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7</w:t>
      </w:r>
      <w:r w:rsidRPr="009107F7">
        <w:rPr>
          <w:lang w:val="ru-RU"/>
        </w:rPr>
        <w:tab/>
        <w:t>проводить собрания региональных групп и исследовательских комиссий и другие мероприятия МСЭ-Т, в частности в развивающихся странах,</w:t>
      </w:r>
    </w:p>
    <w:p w14:paraId="0BC5042B" w14:textId="77777777" w:rsidR="007F7A41" w:rsidRPr="009107F7" w:rsidRDefault="007F7A41" w:rsidP="007F7A41">
      <w:pPr>
        <w:pStyle w:val="Call"/>
        <w:rPr>
          <w:lang w:val="ru-RU"/>
        </w:rPr>
      </w:pPr>
      <w:r w:rsidRPr="009107F7">
        <w:rPr>
          <w:lang w:val="ru-RU"/>
        </w:rPr>
        <w:t>призывает Государства-Члены и Членов Сектора</w:t>
      </w:r>
    </w:p>
    <w:p w14:paraId="203D8D56" w14:textId="77777777" w:rsidR="007F7A41" w:rsidRPr="009107F7" w:rsidRDefault="007F7A41" w:rsidP="007F7A41">
      <w:pPr>
        <w:rPr>
          <w:lang w:val="ru-RU"/>
        </w:rPr>
      </w:pPr>
      <w:bookmarkStart w:id="16" w:name="_Toc349571487"/>
      <w:bookmarkStart w:id="17" w:name="_Toc349571913"/>
      <w:r w:rsidRPr="009107F7">
        <w:rPr>
          <w:lang w:val="ru-RU"/>
        </w:rPr>
        <w:t>1</w:t>
      </w:r>
      <w:r w:rsidRPr="009107F7">
        <w:rPr>
          <w:lang w:val="ru-RU"/>
        </w:rPr>
        <w:tab/>
        <w:t>сообщать о своих приоритетах в области стандартизации во вкладах и в ответах на опросы, проводимые МСЭ-Т;</w:t>
      </w:r>
    </w:p>
    <w:p w14:paraId="7463DA0E" w14:textId="77777777" w:rsidR="007F7A41" w:rsidRPr="009107F7" w:rsidRDefault="007F7A41" w:rsidP="007F7A41">
      <w:pPr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учитывать цели, которые установлены в плане действий, содержащемся в Приложении к настоящей Резолюции, при участии в деятельности МСЭ-Т.</w:t>
      </w:r>
    </w:p>
    <w:p w14:paraId="35B145AB" w14:textId="77777777" w:rsidR="007F7A41" w:rsidRPr="009107F7" w:rsidRDefault="007F7A41" w:rsidP="007F7A41">
      <w:pPr>
        <w:pStyle w:val="AnnexNo"/>
        <w:rPr>
          <w:lang w:val="ru-RU"/>
        </w:rPr>
      </w:pPr>
      <w:r w:rsidRPr="009107F7">
        <w:rPr>
          <w:lang w:val="ru-RU"/>
        </w:rPr>
        <w:t>Приложение</w:t>
      </w:r>
      <w:r w:rsidRPr="009107F7">
        <w:rPr>
          <w:lang w:val="ru-RU"/>
        </w:rPr>
        <w:br/>
        <w:t>(</w:t>
      </w:r>
      <w:r w:rsidRPr="009107F7">
        <w:rPr>
          <w:caps w:val="0"/>
          <w:lang w:val="ru-RU"/>
        </w:rPr>
        <w:t>к Резолюции 44 (Пересм. Женева, 2022 г.)</w:t>
      </w:r>
      <w:r w:rsidRPr="009107F7">
        <w:rPr>
          <w:lang w:val="ru-RU"/>
        </w:rPr>
        <w:t>)</w:t>
      </w:r>
      <w:bookmarkEnd w:id="16"/>
      <w:bookmarkEnd w:id="17"/>
    </w:p>
    <w:p w14:paraId="6CCA9140" w14:textId="77777777" w:rsidR="007F7A41" w:rsidRPr="009107F7" w:rsidRDefault="007F7A41" w:rsidP="007F7A41">
      <w:pPr>
        <w:pStyle w:val="Annextitle"/>
        <w:rPr>
          <w:lang w:val="ru-RU"/>
        </w:rPr>
      </w:pPr>
      <w:r w:rsidRPr="009107F7">
        <w:rPr>
          <w:lang w:val="ru-RU"/>
        </w:rPr>
        <w:t>План действий по выполнению Резолюции 123 (Пересм. Дубай, 2018 г.) Полномочной конференции</w:t>
      </w:r>
    </w:p>
    <w:p w14:paraId="3233462D" w14:textId="77777777" w:rsidR="007F7A41" w:rsidRPr="009107F7" w:rsidRDefault="007F7A41" w:rsidP="007F7A41">
      <w:pPr>
        <w:pStyle w:val="Heading1"/>
        <w:rPr>
          <w:lang w:val="ru-RU"/>
        </w:rPr>
      </w:pPr>
      <w:r w:rsidRPr="009107F7">
        <w:rPr>
          <w:lang w:val="ru-RU"/>
        </w:rPr>
        <w:t>I</w:t>
      </w:r>
      <w:r w:rsidRPr="009107F7">
        <w:rPr>
          <w:lang w:val="ru-RU"/>
        </w:rPr>
        <w:tab/>
        <w:t>Программа 1: Укрепление потенциала для разработки стандартов</w:t>
      </w:r>
    </w:p>
    <w:p w14:paraId="741804FC" w14:textId="77777777" w:rsidR="007F7A41" w:rsidRPr="009107F7" w:rsidRDefault="007F7A41" w:rsidP="007F7A41">
      <w:pPr>
        <w:keepNext/>
        <w:keepLines/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Цель:</w:t>
      </w:r>
    </w:p>
    <w:p w14:paraId="5884332D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Укрепление потенциала для разработки стандартов в развивающихся странах.</w:t>
      </w:r>
    </w:p>
    <w:p w14:paraId="62AC3A75" w14:textId="77777777" w:rsidR="007F7A41" w:rsidRPr="009107F7" w:rsidRDefault="007F7A41" w:rsidP="007F7A41">
      <w:pPr>
        <w:keepNext/>
        <w:keepLines/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Виды деятельности:</w:t>
      </w:r>
    </w:p>
    <w:p w14:paraId="044B970A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653362DC" w14:textId="77777777" w:rsidR="00E505C4" w:rsidRDefault="00E50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2EE09C3" w14:textId="64D89E0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lastRenderedPageBreak/>
        <w:t>•</w:t>
      </w:r>
      <w:r w:rsidRPr="009107F7">
        <w:rPr>
          <w:lang w:val="ru-RU"/>
        </w:rPr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МСЭ-Т, в тесном сотрудничестве с другими инициативами БРЭ по созданию потенциала.</w:t>
      </w:r>
    </w:p>
    <w:p w14:paraId="60F96158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9107F7">
        <w:rPr>
          <w:lang w:val="ru-RU"/>
        </w:rPr>
        <w:noBreakHyphen/>
        <w:t>Т (включая, в том числе, КГСЭ, исследовательские комиссии, оперативные группы,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14:paraId="5A184F33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71A33662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стандартизации, и предоставление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МСЭ-Т.</w:t>
      </w:r>
    </w:p>
    <w:p w14:paraId="1D6A4C28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11F86C6E" w14:textId="77777777" w:rsidR="007F7A41" w:rsidRPr="009107F7" w:rsidRDefault="007F7A41" w:rsidP="007F7A41">
      <w:pPr>
        <w:pStyle w:val="Heading1"/>
        <w:rPr>
          <w:lang w:val="ru-RU"/>
        </w:rPr>
      </w:pPr>
      <w:bookmarkStart w:id="18" w:name="_Toc349139960"/>
      <w:bookmarkStart w:id="19" w:name="_Toc349141221"/>
      <w:r w:rsidRPr="009107F7">
        <w:rPr>
          <w:lang w:val="ru-RU"/>
        </w:rPr>
        <w:t>II</w:t>
      </w:r>
      <w:r w:rsidRPr="009107F7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  <w:bookmarkEnd w:id="18"/>
      <w:bookmarkEnd w:id="19"/>
    </w:p>
    <w:p w14:paraId="02647FE5" w14:textId="77777777" w:rsidR="007F7A41" w:rsidRPr="009107F7" w:rsidRDefault="007F7A41" w:rsidP="007F7A41">
      <w:pPr>
        <w:keepNext/>
        <w:keepLines/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Цель:</w:t>
      </w:r>
    </w:p>
    <w:p w14:paraId="648B360D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Помощь развивающимся странам в:</w:t>
      </w:r>
    </w:p>
    <w:p w14:paraId="4BA583F7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обеспечении четкого понимания Рекомендаций МСЭ-Т;</w:t>
      </w:r>
    </w:p>
    <w:p w14:paraId="27C47326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расширении применения Рекомендаций МСЭ-Т в развивающихся странах.</w:t>
      </w:r>
    </w:p>
    <w:p w14:paraId="3682392B" w14:textId="77777777" w:rsidR="007F7A41" w:rsidRPr="009107F7" w:rsidRDefault="007F7A41" w:rsidP="007F7A41">
      <w:pPr>
        <w:keepNext/>
        <w:keepLines/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Виды деятельности:</w:t>
      </w:r>
    </w:p>
    <w:p w14:paraId="3CD80196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Помощь развивающимся странам в:</w:t>
      </w:r>
    </w:p>
    <w:p w14:paraId="45C19E99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2FEE3BE2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617C20F2" w14:textId="77777777" w:rsidR="007F7A41" w:rsidRPr="009107F7" w:rsidRDefault="007F7A41" w:rsidP="007F7A41">
      <w:pPr>
        <w:pStyle w:val="enumlev1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 xml:space="preserve">Действия, которые должны выполняться на основе сотрудничества БСЭ и БРЭ: </w:t>
      </w:r>
    </w:p>
    <w:p w14:paraId="7208C791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9107F7">
        <w:rPr>
          <w:rFonts w:asciiTheme="majorBidi" w:hAnsiTheme="majorBidi" w:cstheme="majorBidi"/>
          <w:color w:val="000000"/>
          <w:szCs w:val="22"/>
          <w:lang w:val="ru-RU"/>
        </w:rPr>
        <w:t>;</w:t>
      </w:r>
    </w:p>
    <w:p w14:paraId="55DCF5D8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10A642D8" w14:textId="77777777" w:rsidR="00E505C4" w:rsidRDefault="00E50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8D0362A" w14:textId="4F7D2FF9" w:rsidR="007F7A41" w:rsidRPr="009107F7" w:rsidRDefault="007F7A41" w:rsidP="00E505C4">
      <w:pPr>
        <w:pStyle w:val="enumlev2"/>
        <w:spacing w:line="240" w:lineRule="exact"/>
        <w:rPr>
          <w:lang w:val="ru-RU"/>
        </w:rPr>
      </w:pPr>
      <w:r w:rsidRPr="009107F7">
        <w:rPr>
          <w:lang w:val="ru-RU"/>
        </w:rPr>
        <w:lastRenderedPageBreak/>
        <w:t>•</w:t>
      </w:r>
      <w:r w:rsidRPr="009107F7">
        <w:rPr>
          <w:lang w:val="ru-RU"/>
        </w:rPr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9107F7">
        <w:rPr>
          <w:lang w:val="ru-RU"/>
        </w:rPr>
        <w:noBreakHyphen/>
        <w:t>Т;</w:t>
      </w:r>
    </w:p>
    <w:p w14:paraId="06BAA2CE" w14:textId="77777777" w:rsidR="007F7A41" w:rsidRPr="009107F7" w:rsidRDefault="007F7A41" w:rsidP="00E505C4">
      <w:pPr>
        <w:pStyle w:val="enumlev2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Рекомендациям, в тесном сотрудничестве с другими инициативами БРЭ по созданию потенциала;</w:t>
      </w:r>
    </w:p>
    <w:p w14:paraId="41047F7E" w14:textId="77777777" w:rsidR="007F7A41" w:rsidRPr="009107F7" w:rsidRDefault="007F7A41" w:rsidP="00E505C4">
      <w:pPr>
        <w:pStyle w:val="enumlev2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649BE9A0" w14:textId="77777777" w:rsidR="007F7A41" w:rsidRPr="009107F7" w:rsidRDefault="007F7A41" w:rsidP="00E505C4">
      <w:pPr>
        <w:pStyle w:val="enumlev2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оказание помощи развивающимся странам в разработке стратегий создания признанных на национальном, региональном и международном уровнях лабораторий по тестированию появляющихся технологий, при координации с другими соответствующими видами деятельности в других Секторах МСЭ, в особенности в МСЭ</w:t>
      </w:r>
      <w:r w:rsidRPr="009107F7">
        <w:rPr>
          <w:lang w:val="ru-RU"/>
        </w:rPr>
        <w:noBreakHyphen/>
        <w:t>D;</w:t>
      </w:r>
    </w:p>
    <w:p w14:paraId="4C5E8BB2" w14:textId="77777777" w:rsidR="007F7A41" w:rsidRPr="009107F7" w:rsidRDefault="007F7A41" w:rsidP="00E505C4">
      <w:pPr>
        <w:pStyle w:val="enumlev2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</w:r>
    </w:p>
    <w:p w14:paraId="62220D12" w14:textId="77777777" w:rsidR="007F7A41" w:rsidRPr="009107F7" w:rsidRDefault="007F7A41" w:rsidP="00E505C4">
      <w:pPr>
        <w:pStyle w:val="Heading1"/>
        <w:spacing w:line="240" w:lineRule="exact"/>
        <w:rPr>
          <w:lang w:val="ru-RU"/>
        </w:rPr>
      </w:pPr>
      <w:bookmarkStart w:id="20" w:name="_Toc349139961"/>
      <w:bookmarkStart w:id="21" w:name="_Toc349141222"/>
      <w:r w:rsidRPr="009107F7">
        <w:rPr>
          <w:lang w:val="ru-RU"/>
        </w:rPr>
        <w:t>III</w:t>
      </w:r>
      <w:r w:rsidRPr="009107F7">
        <w:rPr>
          <w:lang w:val="ru-RU"/>
        </w:rPr>
        <w:tab/>
        <w:t>Программа 3: Создание потенциала людских ресурсов</w:t>
      </w:r>
      <w:bookmarkEnd w:id="20"/>
      <w:bookmarkEnd w:id="21"/>
    </w:p>
    <w:p w14:paraId="4F5C4A79" w14:textId="77777777" w:rsidR="007F7A41" w:rsidRPr="009107F7" w:rsidRDefault="007F7A41" w:rsidP="00E505C4">
      <w:pPr>
        <w:keepNext/>
        <w:keepLines/>
        <w:spacing w:line="240" w:lineRule="exact"/>
        <w:rPr>
          <w:lang w:val="ru-RU"/>
        </w:rPr>
      </w:pPr>
      <w:r w:rsidRPr="009107F7">
        <w:rPr>
          <w:lang w:val="ru-RU"/>
        </w:rPr>
        <w:t>1</w:t>
      </w:r>
      <w:r w:rsidRPr="009107F7">
        <w:rPr>
          <w:lang w:val="ru-RU"/>
        </w:rPr>
        <w:tab/>
        <w:t>Цель:</w:t>
      </w:r>
    </w:p>
    <w:p w14:paraId="22A1E31E" w14:textId="77777777" w:rsidR="007F7A41" w:rsidRPr="009107F7" w:rsidRDefault="007F7A41" w:rsidP="00E505C4">
      <w:pPr>
        <w:pStyle w:val="enumlev1"/>
        <w:spacing w:line="240" w:lineRule="exact"/>
        <w:rPr>
          <w:rFonts w:eastAsia="Malgun Gothic"/>
          <w:lang w:val="ru-RU" w:eastAsia="ko-KR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3792C39A" w14:textId="77777777" w:rsidR="007F7A41" w:rsidRPr="009107F7" w:rsidRDefault="007F7A41" w:rsidP="00E505C4">
      <w:pPr>
        <w:keepNext/>
        <w:keepLines/>
        <w:spacing w:line="240" w:lineRule="exact"/>
        <w:rPr>
          <w:lang w:val="ru-RU"/>
        </w:rPr>
      </w:pPr>
      <w:r w:rsidRPr="009107F7">
        <w:rPr>
          <w:lang w:val="ru-RU"/>
        </w:rPr>
        <w:t>2</w:t>
      </w:r>
      <w:r w:rsidRPr="009107F7">
        <w:rPr>
          <w:lang w:val="ru-RU"/>
        </w:rPr>
        <w:tab/>
        <w:t>Виды деятельности:</w:t>
      </w:r>
    </w:p>
    <w:p w14:paraId="1466AC49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странах, в тесном сотрудничестве с другими инициативами БРЭ по созданию потенциала.</w:t>
      </w:r>
    </w:p>
    <w:p w14:paraId="41EC2EFB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14:paraId="1CD33172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6D1CA938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Содействие избранию большего числа кандидатов от развивающихся стран на должности председателей и заместителей председателей КГСЭ и исследовательских комиссий МСЭ-Т.</w:t>
      </w:r>
    </w:p>
    <w:p w14:paraId="7F94BC21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и производителей, в частности, в сфере проверки на соответствие и функциональную совместимость. </w:t>
      </w:r>
    </w:p>
    <w:p w14:paraId="080248AF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Организация детального наставничества по пониманию и внедрению Рекомендаций МСЭ</w:t>
      </w:r>
      <w:r w:rsidRPr="009107F7">
        <w:rPr>
          <w:lang w:val="ru-RU"/>
        </w:rPr>
        <w:noBreakHyphen/>
        <w:t>T.</w:t>
      </w:r>
    </w:p>
    <w:p w14:paraId="5AAB1D71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719556E8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093400D7" w14:textId="77777777" w:rsidR="007F7A41" w:rsidRPr="009107F7" w:rsidRDefault="007F7A41" w:rsidP="00E505C4">
      <w:pPr>
        <w:pStyle w:val="enumlev1"/>
        <w:spacing w:line="240" w:lineRule="exact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В рамках программы по преодолению разрыва в стандартизации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</w:r>
    </w:p>
    <w:p w14:paraId="2B10E3A4" w14:textId="77777777" w:rsidR="007F7A41" w:rsidRPr="009107F7" w:rsidRDefault="007F7A41" w:rsidP="007F7A41">
      <w:pPr>
        <w:pStyle w:val="Heading1"/>
        <w:rPr>
          <w:lang w:val="ru-RU"/>
        </w:rPr>
      </w:pPr>
      <w:bookmarkStart w:id="22" w:name="_Toc349139962"/>
      <w:bookmarkStart w:id="23" w:name="_Toc349141223"/>
      <w:r w:rsidRPr="009107F7">
        <w:rPr>
          <w:lang w:val="ru-RU"/>
        </w:rPr>
        <w:lastRenderedPageBreak/>
        <w:t>IV</w:t>
      </w:r>
      <w:r w:rsidRPr="009107F7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22"/>
      <w:bookmarkEnd w:id="23"/>
    </w:p>
    <w:p w14:paraId="41F9D282" w14:textId="77777777" w:rsidR="007F7A41" w:rsidRPr="009107F7" w:rsidRDefault="007F7A41" w:rsidP="007F7A41">
      <w:pPr>
        <w:pStyle w:val="enumlev1"/>
        <w:keepNext/>
        <w:keepLines/>
        <w:rPr>
          <w:lang w:val="ru-RU"/>
        </w:rPr>
      </w:pPr>
      <w:r w:rsidRPr="009107F7">
        <w:rPr>
          <w:lang w:val="ru-RU"/>
        </w:rPr>
        <w:t>a)</w:t>
      </w:r>
      <w:r w:rsidRPr="009107F7">
        <w:rPr>
          <w:lang w:val="ru-RU"/>
        </w:rPr>
        <w:tab/>
        <w:t>Вклады в реализацию плана действий с помощью следующих форм партнерских отношений и других средств:</w:t>
      </w:r>
    </w:p>
    <w:p w14:paraId="280DAD74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вклады в форме партнерских отношений;</w:t>
      </w:r>
    </w:p>
    <w:p w14:paraId="2FC40805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дополнительные бюджетные средства, которые могут быть выделены МСЭ;</w:t>
      </w:r>
    </w:p>
    <w:p w14:paraId="0E74693B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добровольные вклады развитых стран;</w:t>
      </w:r>
    </w:p>
    <w:p w14:paraId="22F5C5DE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добровольные вклады частного сектора;</w:t>
      </w:r>
    </w:p>
    <w:p w14:paraId="49B4896C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добровольные вклады других участников.</w:t>
      </w:r>
    </w:p>
    <w:p w14:paraId="2E08E1C8" w14:textId="77777777" w:rsidR="007F7A41" w:rsidRPr="009107F7" w:rsidRDefault="007F7A41" w:rsidP="007F7A41">
      <w:pPr>
        <w:pStyle w:val="enumlev1"/>
        <w:keepNext/>
        <w:keepLines/>
        <w:rPr>
          <w:lang w:val="ru-RU"/>
        </w:rPr>
      </w:pPr>
      <w:r w:rsidRPr="009107F7">
        <w:rPr>
          <w:lang w:val="ru-RU"/>
        </w:rPr>
        <w:t>b)</w:t>
      </w:r>
      <w:r w:rsidRPr="009107F7">
        <w:rPr>
          <w:lang w:val="ru-RU"/>
        </w:rPr>
        <w:tab/>
        <w:t>Управление средствами БСЭ:</w:t>
      </w:r>
    </w:p>
    <w:p w14:paraId="25CA7E90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64662A09" w14:textId="77777777" w:rsidR="007F7A41" w:rsidRPr="009107F7" w:rsidRDefault="007F7A41" w:rsidP="007F7A41">
      <w:pPr>
        <w:pStyle w:val="enumlev1"/>
        <w:keepNext/>
        <w:keepLines/>
        <w:rPr>
          <w:lang w:val="ru-RU"/>
        </w:rPr>
      </w:pPr>
      <w:r w:rsidRPr="009107F7">
        <w:rPr>
          <w:lang w:val="ru-RU"/>
        </w:rPr>
        <w:t>c)</w:t>
      </w:r>
      <w:r w:rsidRPr="009107F7">
        <w:rPr>
          <w:lang w:val="ru-RU"/>
        </w:rPr>
        <w:tab/>
        <w:t>Принципы, регулирующие использование средств:</w:t>
      </w:r>
    </w:p>
    <w:p w14:paraId="3E677F4D" w14:textId="77777777" w:rsidR="007F7A41" w:rsidRPr="009107F7" w:rsidRDefault="007F7A41" w:rsidP="007F7A41">
      <w:pPr>
        <w:pStyle w:val="enumlev2"/>
        <w:rPr>
          <w:lang w:val="ru-RU"/>
        </w:rPr>
      </w:pPr>
      <w:r w:rsidRPr="009107F7">
        <w:rPr>
          <w:lang w:val="ru-RU"/>
        </w:rPr>
        <w:t>•</w:t>
      </w:r>
      <w:r w:rsidRPr="009107F7">
        <w:rPr>
          <w:lang w:val="ru-RU"/>
        </w:rPr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обучением по программам в области проверки на соответствие, присоединения и функциональной совместимости, предназначенным для развивающихся стран.</w:t>
      </w:r>
    </w:p>
    <w:p w14:paraId="238B7342" w14:textId="356CF5B0" w:rsidR="007F7A41" w:rsidRDefault="007F7A41" w:rsidP="00E505C4">
      <w:pPr>
        <w:rPr>
          <w:lang w:val="ru-RU"/>
        </w:rPr>
      </w:pPr>
    </w:p>
    <w:p w14:paraId="301A2918" w14:textId="0046E9B7" w:rsidR="00E505C4" w:rsidRDefault="00E505C4" w:rsidP="00E505C4">
      <w:pPr>
        <w:rPr>
          <w:lang w:val="ru-RU"/>
        </w:rPr>
      </w:pPr>
    </w:p>
    <w:p w14:paraId="3B80B0F3" w14:textId="7D0FBD6A" w:rsidR="00E505C4" w:rsidRDefault="00E505C4" w:rsidP="00E505C4">
      <w:pPr>
        <w:rPr>
          <w:lang w:val="ru-RU"/>
        </w:rPr>
      </w:pPr>
    </w:p>
    <w:p w14:paraId="5FE27934" w14:textId="3320C413" w:rsidR="00E505C4" w:rsidRDefault="00E505C4" w:rsidP="00E505C4">
      <w:pPr>
        <w:rPr>
          <w:lang w:val="ru-RU"/>
        </w:rPr>
      </w:pPr>
    </w:p>
    <w:p w14:paraId="0B0ECC25" w14:textId="3582F554" w:rsidR="00E505C4" w:rsidRDefault="00E505C4" w:rsidP="00E505C4">
      <w:pPr>
        <w:rPr>
          <w:lang w:val="ru-RU"/>
        </w:rPr>
      </w:pPr>
    </w:p>
    <w:p w14:paraId="7C0A79E5" w14:textId="14ED417F" w:rsidR="00E505C4" w:rsidRDefault="00E505C4" w:rsidP="00E505C4">
      <w:pPr>
        <w:rPr>
          <w:lang w:val="ru-RU"/>
        </w:rPr>
      </w:pPr>
    </w:p>
    <w:p w14:paraId="6CF65F0E" w14:textId="6D41901A" w:rsidR="00E505C4" w:rsidRDefault="00E505C4" w:rsidP="00E505C4">
      <w:pPr>
        <w:rPr>
          <w:lang w:val="ru-RU"/>
        </w:rPr>
      </w:pPr>
    </w:p>
    <w:p w14:paraId="07422BC3" w14:textId="6F2106F7" w:rsidR="00E505C4" w:rsidRDefault="00E505C4" w:rsidP="00E505C4">
      <w:pPr>
        <w:rPr>
          <w:lang w:val="ru-RU"/>
        </w:rPr>
      </w:pPr>
    </w:p>
    <w:p w14:paraId="611528B7" w14:textId="10EC6455" w:rsidR="00E505C4" w:rsidRDefault="00E505C4" w:rsidP="00E505C4">
      <w:pPr>
        <w:rPr>
          <w:lang w:val="ru-RU"/>
        </w:rPr>
      </w:pPr>
    </w:p>
    <w:p w14:paraId="57D1C16E" w14:textId="090DF179" w:rsidR="00E505C4" w:rsidRDefault="00E505C4" w:rsidP="00E505C4">
      <w:pPr>
        <w:rPr>
          <w:lang w:val="ru-RU"/>
        </w:rPr>
      </w:pPr>
    </w:p>
    <w:p w14:paraId="76F56A99" w14:textId="1ADCE5BE" w:rsidR="00E505C4" w:rsidRDefault="00E505C4" w:rsidP="00E505C4">
      <w:pPr>
        <w:rPr>
          <w:lang w:val="ru-RU"/>
        </w:rPr>
      </w:pPr>
    </w:p>
    <w:p w14:paraId="27667195" w14:textId="189D0572" w:rsidR="00E505C4" w:rsidRDefault="00E505C4" w:rsidP="00E505C4">
      <w:pPr>
        <w:rPr>
          <w:lang w:val="ru-RU"/>
        </w:rPr>
      </w:pPr>
    </w:p>
    <w:p w14:paraId="5AE69B16" w14:textId="0099604D" w:rsidR="00E505C4" w:rsidRDefault="00E505C4" w:rsidP="00E505C4">
      <w:pPr>
        <w:rPr>
          <w:lang w:val="ru-RU"/>
        </w:rPr>
      </w:pPr>
    </w:p>
    <w:p w14:paraId="171023BF" w14:textId="77777777" w:rsidR="00E505C4" w:rsidRPr="009107F7" w:rsidRDefault="00E505C4" w:rsidP="00E505C4">
      <w:pPr>
        <w:rPr>
          <w:lang w:val="ru-RU"/>
        </w:rPr>
      </w:pPr>
    </w:p>
    <w:p w14:paraId="74B5C492" w14:textId="34ED70C0" w:rsidR="009C0295" w:rsidRPr="009107F7" w:rsidRDefault="009C0295" w:rsidP="00E505C4">
      <w:pPr>
        <w:rPr>
          <w:lang w:val="ru-RU"/>
        </w:rPr>
      </w:pPr>
    </w:p>
    <w:sectPr w:rsidR="009C0295" w:rsidRPr="009107F7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6864AD1A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F7A41">
      <w:rPr>
        <w:b/>
        <w:bCs/>
        <w:sz w:val="22"/>
        <w:szCs w:val="22"/>
      </w:rPr>
      <w:t>43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24E88D67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D422F8">
      <w:rPr>
        <w:b/>
        <w:sz w:val="22"/>
        <w:szCs w:val="22"/>
      </w:rPr>
      <w:t>44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2BB208A5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D422F8">
      <w:rPr>
        <w:b/>
        <w:bCs/>
        <w:sz w:val="22"/>
        <w:szCs w:val="22"/>
      </w:rPr>
      <w:t>44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17C958A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505C4">
      <w:rPr>
        <w:b/>
        <w:bCs/>
        <w:sz w:val="22"/>
        <w:szCs w:val="22"/>
      </w:rPr>
      <w:fldChar w:fldCharType="begin"/>
    </w:r>
    <w:r w:rsidRPr="00E505C4">
      <w:rPr>
        <w:b/>
        <w:bCs/>
        <w:sz w:val="22"/>
        <w:szCs w:val="22"/>
      </w:rPr>
      <w:instrText xml:space="preserve"> STYLEREF  href  \* MERGEFORMAT </w:instrText>
    </w:r>
    <w:r w:rsidRPr="00E505C4">
      <w:rPr>
        <w:b/>
        <w:bCs/>
        <w:sz w:val="22"/>
        <w:szCs w:val="22"/>
      </w:rPr>
      <w:fldChar w:fldCharType="separate"/>
    </w:r>
    <w:r w:rsidR="00D422F8" w:rsidRPr="00D422F8">
      <w:rPr>
        <w:b/>
        <w:bCs/>
        <w:sz w:val="22"/>
        <w:szCs w:val="22"/>
        <w:lang w:val="en-US"/>
      </w:rPr>
      <w:t>44</w:t>
    </w:r>
    <w:r w:rsidRPr="00E505C4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37D16CFD" w14:textId="77777777" w:rsidR="007F7A41" w:rsidRPr="00AC08D1" w:rsidRDefault="007F7A41" w:rsidP="007F7A41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246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7F7A41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07F7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22F8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505C4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1DB5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30223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44 – Преодоление разрыва в стандартизации между развивающимися и развитыми странами</dc:title>
  <dc:subject>World Telecommunication Standardization Assembly - 2000</dc:subject>
  <dc:creator>Sikacheva, Violetta</dc:creator>
  <cp:keywords/>
  <dc:description/>
  <cp:lastModifiedBy>Berdyeva, Elena</cp:lastModifiedBy>
  <cp:revision>36</cp:revision>
  <cp:lastPrinted>2009-01-30T13:07:00Z</cp:lastPrinted>
  <dcterms:created xsi:type="dcterms:W3CDTF">2016-12-01T10:00:00Z</dcterms:created>
  <dcterms:modified xsi:type="dcterms:W3CDTF">2022-04-19T13:09:00Z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