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3B5C8C"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B5C8C" w:rsidTr="00215F63">
        <w:tc>
          <w:tcPr>
            <w:tcW w:w="1507" w:type="dxa"/>
            <w:tcBorders>
              <w:top w:val="nil"/>
              <w:left w:val="single" w:sz="8" w:space="0" w:color="333333"/>
              <w:bottom w:val="nil"/>
            </w:tcBorders>
            <w:shd w:val="clear" w:color="auto" w:fill="4C4C4C"/>
            <w:vAlign w:val="center"/>
          </w:tcPr>
          <w:p w:rsidR="00BF6D6B" w:rsidRPr="00F462DE" w:rsidRDefault="00BF6D6B" w:rsidP="00DC7333">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DC7333">
              <w:rPr>
                <w:rStyle w:val="Foot"/>
                <w:rFonts w:ascii="Arial" w:hAnsi="Arial" w:cs="Arial"/>
                <w:b/>
                <w:bCs/>
                <w:color w:val="FFFFFF"/>
                <w:sz w:val="28"/>
                <w:szCs w:val="28"/>
                <w:lang w:val="fr-FR"/>
              </w:rPr>
              <w:t>80</w:t>
            </w:r>
          </w:p>
        </w:tc>
        <w:tc>
          <w:tcPr>
            <w:tcW w:w="1359" w:type="dxa"/>
            <w:tcBorders>
              <w:top w:val="nil"/>
              <w:bottom w:val="nil"/>
            </w:tcBorders>
            <w:shd w:val="clear" w:color="auto" w:fill="A6A6A6"/>
            <w:vAlign w:val="center"/>
          </w:tcPr>
          <w:p w:rsidR="00BF6D6B" w:rsidRPr="004E21DC" w:rsidRDefault="000917DF" w:rsidP="005C28AD">
            <w:pPr>
              <w:framePr w:hSpace="181" w:wrap="around" w:vAnchor="text" w:hAnchor="margin" w:xAlign="center" w:y="1"/>
              <w:jc w:val="left"/>
              <w:rPr>
                <w:rFonts w:ascii="Arial" w:hAnsi="Arial" w:cs="Arial"/>
                <w:color w:val="FFFFFF"/>
                <w:lang w:val="fr-FR"/>
              </w:rPr>
            </w:pPr>
            <w:r>
              <w:rPr>
                <w:color w:val="FFFFFF"/>
                <w:lang w:val="fr-FR"/>
              </w:rPr>
              <w:t>1</w:t>
            </w:r>
            <w:r w:rsidR="00DC7333">
              <w:rPr>
                <w:color w:val="FFFFFF"/>
                <w:lang w:val="fr-FR"/>
              </w:rPr>
              <w:t>5</w:t>
            </w:r>
            <w:r w:rsidR="00BF6D6B">
              <w:rPr>
                <w:color w:val="FFFFFF"/>
                <w:lang w:val="fr-FR"/>
              </w:rPr>
              <w:t>.</w:t>
            </w:r>
            <w:r w:rsidR="00FD1A99">
              <w:rPr>
                <w:color w:val="FFFFFF"/>
                <w:lang w:val="fr-FR"/>
              </w:rPr>
              <w:t>I</w:t>
            </w:r>
            <w:r w:rsidR="005C28AD">
              <w:rPr>
                <w:color w:val="FFFFFF"/>
                <w:lang w:val="fr-FR"/>
              </w:rPr>
              <w:t>X</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DC7333">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DC7333">
              <w:rPr>
                <w:color w:val="FFFFFF"/>
                <w:lang w:val="fr-FR"/>
              </w:rPr>
              <w:t>30</w:t>
            </w:r>
            <w:r w:rsidR="00871CF0">
              <w:rPr>
                <w:color w:val="FFFFFF"/>
                <w:lang w:val="fr-FR"/>
              </w:rPr>
              <w:t xml:space="preserve"> </w:t>
            </w:r>
            <w:r w:rsidR="005C28AD">
              <w:rPr>
                <w:color w:val="FFFFFF"/>
                <w:lang w:val="fr-FR"/>
              </w:rPr>
              <w:t>août</w:t>
            </w:r>
            <w:r w:rsidR="00C722F8">
              <w:rPr>
                <w:color w:val="FFFFFF"/>
                <w:lang w:val="fr-FR"/>
              </w:rPr>
              <w:t xml:space="preserve">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77AB3"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4" w:name="_Toc419901106"/>
            <w:bookmarkStart w:id="65" w:name="_Toc423525450"/>
            <w:bookmarkStart w:id="66" w:name="_Toc424821405"/>
            <w:bookmarkStart w:id="67" w:name="_Toc429043948"/>
            <w:bookmarkStart w:id="68" w:name="_Toc430351610"/>
            <w:bookmarkStart w:id="69" w:name="_Toc435101736"/>
            <w:bookmarkStart w:id="70" w:name="_Toc436994414"/>
            <w:bookmarkStart w:id="71" w:name="_Toc437951326"/>
            <w:bookmarkStart w:id="72" w:name="_Toc439770081"/>
            <w:bookmarkStart w:id="73" w:name="_Toc442697165"/>
            <w:bookmarkStart w:id="74" w:name="_Toc443314395"/>
            <w:bookmarkStart w:id="75" w:name="_Toc451159940"/>
            <w:bookmarkStart w:id="76" w:name="_Toc452042282"/>
            <w:bookmarkStart w:id="77" w:name="_Toc453246382"/>
            <w:bookmarkStart w:id="78" w:name="_Toc455568905"/>
            <w:bookmarkStart w:id="79" w:name="_Toc458763331"/>
            <w:bookmarkStart w:id="80" w:name="_Toc461613919"/>
            <w:bookmarkStart w:id="81" w:name="_Toc464028552"/>
            <w:bookmarkStart w:id="82" w:name="_Toc466292711"/>
            <w:bookmarkStart w:id="83" w:name="_Toc467229208"/>
            <w:bookmarkStart w:id="84" w:name="_Toc468199508"/>
            <w:bookmarkStart w:id="85" w:name="_Toc469058077"/>
            <w:bookmarkStart w:id="86" w:name="_Toc472413645"/>
            <w:bookmarkStart w:id="87" w:name="_Toc473107256"/>
            <w:bookmarkStart w:id="88" w:name="_Toc474850427"/>
            <w:bookmarkStart w:id="89" w:name="_Toc476061805"/>
            <w:bookmarkStart w:id="90" w:name="_Toc477355858"/>
            <w:bookmarkStart w:id="91" w:name="_Toc478045194"/>
            <w:bookmarkStart w:id="92" w:name="_Toc479170884"/>
            <w:bookmarkStart w:id="93" w:name="_Toc481736912"/>
            <w:bookmarkStart w:id="94" w:name="_Toc483991758"/>
            <w:bookmarkStart w:id="95" w:name="_Toc484612680"/>
            <w:bookmarkStart w:id="96" w:name="_Toc486861815"/>
            <w:bookmarkStart w:id="97" w:name="_Toc489604239"/>
            <w:bookmarkStart w:id="98" w:name="_Toc490733846"/>
            <w:bookmarkStart w:id="99" w:name="_Toc492473912"/>
            <w:bookmarkStart w:id="100" w:name="_Toc493239106"/>
            <w:bookmarkStart w:id="101" w:name="_Toc494706559"/>
            <w:bookmarkStart w:id="102" w:name="_Toc496867147"/>
            <w:bookmarkStart w:id="103" w:name="_Toc497466140"/>
            <w:bookmarkStart w:id="104" w:name="_Toc498510152"/>
            <w:bookmarkStart w:id="105" w:name="_Toc499892914"/>
            <w:bookmarkStart w:id="106" w:name="_Toc500928320"/>
            <w:bookmarkStart w:id="107" w:name="_Toc503278432"/>
            <w:bookmarkStart w:id="108" w:name="_Toc508115956"/>
            <w:bookmarkStart w:id="109" w:name="_Toc509306684"/>
            <w:bookmarkStart w:id="110" w:name="_Toc510616269"/>
            <w:bookmarkStart w:id="111" w:name="_Toc512954041"/>
            <w:bookmarkStart w:id="112" w:name="_Toc513554835"/>
            <w:bookmarkStart w:id="113" w:name="_Toc514942257"/>
            <w:bookmarkStart w:id="114" w:name="_Toc516152548"/>
            <w:bookmarkStart w:id="115" w:name="_Toc517084119"/>
            <w:bookmarkStart w:id="116" w:name="_Toc517962987"/>
            <w:bookmarkStart w:id="117" w:name="_Toc525139684"/>
            <w:bookmarkStart w:id="118" w:name="_Toc526173594"/>
            <w:bookmarkStart w:id="119" w:name="_Toc527641978"/>
            <w:bookmarkStart w:id="120" w:name="_Toc528154637"/>
            <w:bookmarkStart w:id="121" w:name="_Toc530564026"/>
            <w:bookmarkStart w:id="122" w:name="_Toc535414803"/>
            <w:bookmarkStart w:id="123" w:name="_Toc536450184"/>
            <w:bookmarkStart w:id="124" w:name="_Toc7430870"/>
            <w:bookmarkStart w:id="125" w:name="_Toc11673091"/>
            <w:bookmarkStart w:id="126" w:name="_Toc11942196"/>
            <w:bookmarkStart w:id="127" w:name="_Toc19268826"/>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28" w:name="_Toc526173595"/>
            <w:bookmarkStart w:id="129" w:name="_Toc527641979"/>
            <w:bookmarkStart w:id="130" w:name="_Toc528154638"/>
            <w:bookmarkStart w:id="131" w:name="_Toc530564027"/>
            <w:bookmarkStart w:id="132" w:name="_Toc535414804"/>
            <w:bookmarkStart w:id="133" w:name="_Toc536450185"/>
            <w:bookmarkStart w:id="134" w:name="_Toc7430871"/>
            <w:bookmarkStart w:id="135" w:name="_Toc11673092"/>
            <w:bookmarkStart w:id="136" w:name="_Toc11942197"/>
            <w:bookmarkStart w:id="137" w:name="_Toc19268827"/>
            <w:bookmarkStart w:id="138" w:name="_Toc419901107"/>
            <w:bookmarkStart w:id="139" w:name="_Toc423525451"/>
            <w:bookmarkStart w:id="140" w:name="_Toc424821406"/>
            <w:bookmarkStart w:id="141" w:name="_Toc429043949"/>
            <w:bookmarkStart w:id="142" w:name="_Toc430351611"/>
            <w:bookmarkStart w:id="143" w:name="_Toc435101737"/>
            <w:bookmarkStart w:id="144" w:name="_Toc436994415"/>
            <w:bookmarkStart w:id="145" w:name="_Toc437951327"/>
            <w:bookmarkStart w:id="146" w:name="_Toc439770082"/>
            <w:bookmarkStart w:id="147" w:name="_Toc442697166"/>
            <w:bookmarkStart w:id="148" w:name="_Toc443314396"/>
            <w:bookmarkStart w:id="149" w:name="_Toc451159941"/>
            <w:bookmarkStart w:id="150" w:name="_Toc452042283"/>
            <w:bookmarkStart w:id="151" w:name="_Toc453246383"/>
            <w:bookmarkStart w:id="152" w:name="_Toc455568906"/>
            <w:bookmarkStart w:id="153" w:name="_Toc458763332"/>
            <w:bookmarkStart w:id="154" w:name="_Toc461613920"/>
            <w:bookmarkStart w:id="155" w:name="_Toc464028553"/>
            <w:bookmarkStart w:id="156" w:name="_Toc466292712"/>
            <w:bookmarkStart w:id="157" w:name="_Toc467229209"/>
            <w:bookmarkStart w:id="158" w:name="_Toc468199509"/>
            <w:bookmarkStart w:id="159" w:name="_Toc469058078"/>
            <w:bookmarkStart w:id="160" w:name="_Toc472413646"/>
            <w:bookmarkStart w:id="161" w:name="_Toc473107257"/>
            <w:bookmarkStart w:id="162" w:name="_Toc474850428"/>
            <w:bookmarkStart w:id="163" w:name="_Toc476061806"/>
            <w:bookmarkStart w:id="164" w:name="_Toc477355859"/>
            <w:bookmarkStart w:id="165" w:name="_Toc478045195"/>
            <w:bookmarkStart w:id="166" w:name="_Toc479170885"/>
            <w:bookmarkStart w:id="167" w:name="_Toc481736913"/>
            <w:bookmarkStart w:id="168" w:name="_Toc483991759"/>
            <w:bookmarkStart w:id="169" w:name="_Toc484612681"/>
            <w:bookmarkStart w:id="170" w:name="_Toc486861816"/>
            <w:bookmarkStart w:id="171" w:name="_Toc489604240"/>
            <w:bookmarkStart w:id="172" w:name="_Toc490733847"/>
            <w:bookmarkStart w:id="173" w:name="_Toc492473913"/>
            <w:bookmarkStart w:id="174" w:name="_Toc493239107"/>
            <w:bookmarkStart w:id="175" w:name="_Toc494706560"/>
            <w:bookmarkStart w:id="176" w:name="_Toc496867148"/>
            <w:bookmarkStart w:id="177" w:name="_Toc497466141"/>
            <w:bookmarkStart w:id="178" w:name="_Toc498510153"/>
            <w:bookmarkStart w:id="179" w:name="_Toc499892915"/>
            <w:bookmarkStart w:id="180" w:name="_Toc500928321"/>
            <w:bookmarkStart w:id="181" w:name="_Toc503278433"/>
            <w:bookmarkStart w:id="182" w:name="_Toc508115957"/>
            <w:bookmarkStart w:id="183" w:name="_Toc509306685"/>
            <w:bookmarkStart w:id="184" w:name="_Toc510616270"/>
            <w:bookmarkStart w:id="185" w:name="_Toc512954042"/>
            <w:bookmarkStart w:id="186" w:name="_Toc513554836"/>
            <w:bookmarkStart w:id="187" w:name="_Toc514942258"/>
            <w:bookmarkStart w:id="188" w:name="_Toc516152549"/>
            <w:bookmarkStart w:id="189" w:name="_Toc517084120"/>
            <w:bookmarkStart w:id="190" w:name="_Toc517962988"/>
            <w:bookmarkStart w:id="191"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28"/>
              <w:bookmarkEnd w:id="129"/>
              <w:bookmarkEnd w:id="130"/>
              <w:bookmarkEnd w:id="131"/>
              <w:bookmarkEnd w:id="132"/>
              <w:bookmarkEnd w:id="133"/>
              <w:bookmarkEnd w:id="134"/>
              <w:bookmarkEnd w:id="135"/>
              <w:bookmarkEnd w:id="136"/>
              <w:bookmarkEnd w:id="137"/>
            </w:hyperlink>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92" w:name="_Toc419901108"/>
      <w:bookmarkStart w:id="193" w:name="_Toc423525452"/>
      <w:bookmarkStart w:id="194" w:name="_Toc424821407"/>
      <w:bookmarkStart w:id="195" w:name="_Toc428366200"/>
      <w:bookmarkStart w:id="196" w:name="_Toc429043950"/>
      <w:bookmarkStart w:id="197" w:name="_Toc430351612"/>
      <w:bookmarkStart w:id="198" w:name="_Toc435101738"/>
      <w:bookmarkStart w:id="199" w:name="_Toc436994416"/>
      <w:bookmarkStart w:id="200" w:name="_Toc437951328"/>
      <w:bookmarkStart w:id="201" w:name="_Toc439770083"/>
      <w:bookmarkStart w:id="202" w:name="_Toc442697167"/>
      <w:bookmarkStart w:id="203" w:name="_Toc443314397"/>
      <w:bookmarkStart w:id="204" w:name="_Toc451159942"/>
      <w:bookmarkStart w:id="205" w:name="_Toc452042284"/>
      <w:bookmarkStart w:id="206" w:name="_Toc453246384"/>
      <w:bookmarkStart w:id="207" w:name="_Toc455568907"/>
      <w:bookmarkStart w:id="208" w:name="_Toc458763333"/>
      <w:bookmarkStart w:id="209" w:name="_Toc461613921"/>
      <w:bookmarkStart w:id="210" w:name="_Toc464028554"/>
      <w:bookmarkStart w:id="211" w:name="_Toc466292713"/>
      <w:bookmarkStart w:id="212" w:name="_Toc467229210"/>
      <w:bookmarkStart w:id="213" w:name="_Toc468199510"/>
      <w:bookmarkStart w:id="214" w:name="_Toc469058079"/>
      <w:bookmarkStart w:id="215" w:name="_Toc472413647"/>
      <w:bookmarkStart w:id="216" w:name="_Toc473107258"/>
      <w:bookmarkStart w:id="217" w:name="_Toc474850429"/>
      <w:bookmarkStart w:id="218" w:name="_Toc476061807"/>
      <w:bookmarkStart w:id="219" w:name="_Toc477355860"/>
      <w:bookmarkStart w:id="220" w:name="_Toc478045196"/>
      <w:bookmarkStart w:id="221" w:name="_Toc479170886"/>
      <w:bookmarkStart w:id="222" w:name="_Toc481736914"/>
      <w:bookmarkStart w:id="223" w:name="_Toc483991760"/>
      <w:bookmarkStart w:id="224" w:name="_Toc484612682"/>
      <w:bookmarkStart w:id="225" w:name="_Toc486861817"/>
      <w:bookmarkStart w:id="226" w:name="_Toc489604241"/>
      <w:bookmarkStart w:id="227" w:name="_Toc490733848"/>
      <w:bookmarkStart w:id="228" w:name="_Toc492473914"/>
      <w:bookmarkStart w:id="229" w:name="_Toc493239108"/>
      <w:bookmarkStart w:id="230" w:name="_Toc494706561"/>
      <w:bookmarkStart w:id="231" w:name="_Toc496867149"/>
      <w:bookmarkStart w:id="232" w:name="_Toc497466142"/>
      <w:bookmarkStart w:id="233" w:name="_Toc498510154"/>
      <w:bookmarkStart w:id="234" w:name="_Toc499892916"/>
      <w:bookmarkStart w:id="235" w:name="_Toc500928322"/>
      <w:bookmarkStart w:id="236" w:name="_Toc503278434"/>
      <w:bookmarkStart w:id="237" w:name="_Toc508115958"/>
      <w:bookmarkStart w:id="238" w:name="_Toc509306686"/>
      <w:bookmarkStart w:id="239" w:name="_Toc510616271"/>
      <w:bookmarkStart w:id="240" w:name="_Toc512954043"/>
      <w:bookmarkStart w:id="241" w:name="_Toc513554837"/>
      <w:bookmarkStart w:id="242" w:name="_Toc514942259"/>
      <w:bookmarkStart w:id="243" w:name="_Toc516152550"/>
      <w:bookmarkStart w:id="244" w:name="_Toc517084121"/>
      <w:bookmarkStart w:id="245" w:name="_Toc517962989"/>
      <w:bookmarkStart w:id="246" w:name="_Toc525139686"/>
      <w:bookmarkStart w:id="247" w:name="_Toc526173596"/>
      <w:bookmarkStart w:id="248" w:name="_Toc527641980"/>
      <w:bookmarkStart w:id="249" w:name="_Toc528154639"/>
      <w:bookmarkStart w:id="250" w:name="_Toc530564028"/>
      <w:bookmarkStart w:id="251" w:name="_Toc535414805"/>
      <w:bookmarkStart w:id="252" w:name="_Toc536450186"/>
      <w:bookmarkStart w:id="253" w:name="_Toc169235"/>
      <w:bookmarkStart w:id="254" w:name="_Toc6472167"/>
      <w:bookmarkStart w:id="255" w:name="_Toc7430872"/>
      <w:bookmarkStart w:id="256" w:name="_Toc11673093"/>
      <w:bookmarkStart w:id="257" w:name="_Toc11942198"/>
      <w:bookmarkStart w:id="258" w:name="_Toc16076846"/>
      <w:bookmarkStart w:id="259" w:name="_Toc16521656"/>
      <w:bookmarkStart w:id="260" w:name="_Toc19268828"/>
      <w:r w:rsidRPr="00A61AFB">
        <w:rPr>
          <w:lang w:val="fr-FR"/>
        </w:rPr>
        <w:t>Table des matières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952286" w:rsidRPr="00952286" w:rsidRDefault="00952286">
      <w:pPr>
        <w:pStyle w:val="TOC1"/>
        <w:rPr>
          <w:b/>
        </w:rPr>
      </w:pPr>
      <w:r w:rsidRPr="00952286">
        <w:rPr>
          <w:b/>
        </w:rPr>
        <w:t>INFORMATION GÉNÉRALE</w:t>
      </w:r>
    </w:p>
    <w:p w:rsidR="00952286" w:rsidRPr="00082D65" w:rsidRDefault="00952286" w:rsidP="00C722F8">
      <w:pPr>
        <w:pStyle w:val="TOC1"/>
        <w:rPr>
          <w:rFonts w:asciiTheme="minorHAnsi" w:eastAsiaTheme="minorEastAsia" w:hAnsiTheme="minorHAnsi" w:cstheme="minorBidi"/>
          <w:sz w:val="22"/>
          <w:szCs w:val="22"/>
          <w:lang w:val="fr-CH" w:eastAsia="en-GB"/>
        </w:rPr>
      </w:pPr>
      <w:r w:rsidRPr="00082D65">
        <w:t>Listes annexées au Bulletin d'exploitation de l'UIT</w:t>
      </w:r>
      <w:r w:rsidR="00974F91">
        <w:t xml:space="preserve">: </w:t>
      </w:r>
      <w:r w:rsidR="00974F91" w:rsidRPr="00974F91">
        <w:rPr>
          <w:i/>
        </w:rPr>
        <w:t>Note du TSB</w:t>
      </w:r>
      <w:r>
        <w:rPr>
          <w:webHidden/>
        </w:rPr>
        <w:tab/>
      </w:r>
      <w:r>
        <w:rPr>
          <w:webHidden/>
        </w:rPr>
        <w:tab/>
      </w:r>
      <w:r w:rsidR="00C722F8">
        <w:rPr>
          <w:webHidden/>
        </w:rPr>
        <w:t>2</w:t>
      </w:r>
    </w:p>
    <w:p w:rsidR="00952286" w:rsidRDefault="00952286" w:rsidP="00C722F8">
      <w:pPr>
        <w:pStyle w:val="TOC1"/>
      </w:pPr>
      <w:r w:rsidRPr="00082D65">
        <w:t>Approbation de Recommandations UIT-T</w:t>
      </w:r>
      <w:r>
        <w:rPr>
          <w:webHidden/>
        </w:rPr>
        <w:tab/>
      </w:r>
      <w:r>
        <w:rPr>
          <w:webHidden/>
        </w:rPr>
        <w:tab/>
      </w:r>
      <w:r w:rsidR="00C722F8">
        <w:rPr>
          <w:webHidden/>
        </w:rPr>
        <w:t>3</w:t>
      </w:r>
    </w:p>
    <w:p w:rsidR="007B6652" w:rsidRPr="007B6652" w:rsidRDefault="007B6652" w:rsidP="009B77EA">
      <w:pPr>
        <w:pStyle w:val="TOC1"/>
        <w:rPr>
          <w:rFonts w:eastAsiaTheme="minorEastAsia"/>
        </w:rPr>
      </w:pPr>
      <w:r w:rsidRPr="007B6652">
        <w:t>Plan de numérotage des télécommunications publiques internationales</w:t>
      </w:r>
      <w:r w:rsidR="009B77EA">
        <w:t xml:space="preserve"> </w:t>
      </w:r>
      <w:r w:rsidR="009B77EA">
        <w:br/>
      </w:r>
      <w:r w:rsidR="009B77EA" w:rsidRPr="00DC7333">
        <w:t>(Recommandation UIT-T E.164 (11/2010))</w:t>
      </w:r>
      <w:r w:rsidRPr="007B6652">
        <w:rPr>
          <w:webHidden/>
        </w:rPr>
        <w:tab/>
      </w:r>
      <w:r w:rsidR="00E34A59">
        <w:rPr>
          <w:webHidden/>
        </w:rPr>
        <w:tab/>
      </w:r>
      <w:r w:rsidR="00C722F8">
        <w:rPr>
          <w:webHidden/>
        </w:rPr>
        <w:t>5</w:t>
      </w:r>
    </w:p>
    <w:p w:rsidR="007B6652" w:rsidRPr="007B6652" w:rsidRDefault="007B6652" w:rsidP="00C722F8">
      <w:pPr>
        <w:pStyle w:val="TOC1"/>
        <w:rPr>
          <w:rFonts w:eastAsiaTheme="minorEastAsia"/>
        </w:rPr>
      </w:pPr>
      <w:r w:rsidRPr="007B6652">
        <w:t>Service téléphonique</w:t>
      </w:r>
      <w:r w:rsidR="00E34A59">
        <w:t>:</w:t>
      </w:r>
    </w:p>
    <w:p w:rsidR="007B6652" w:rsidRPr="007B6652" w:rsidRDefault="007B6652" w:rsidP="00C722F8">
      <w:pPr>
        <w:pStyle w:val="TOC2"/>
        <w:rPr>
          <w:rFonts w:eastAsiaTheme="minorEastAsia"/>
        </w:rPr>
      </w:pPr>
      <w:r w:rsidRPr="00E34A59">
        <w:rPr>
          <w:i/>
          <w:iCs/>
        </w:rPr>
        <w:t>Danemark</w:t>
      </w:r>
      <w:r w:rsidR="00E34A59" w:rsidRPr="00E34A59">
        <w:rPr>
          <w:i/>
          <w:iCs/>
        </w:rPr>
        <w:t xml:space="preserve"> (</w:t>
      </w:r>
      <w:r w:rsidRPr="00E34A59">
        <w:rPr>
          <w:i/>
          <w:iCs/>
        </w:rPr>
        <w:t>Danish</w:t>
      </w:r>
      <w:r w:rsidRPr="00E34A59">
        <w:rPr>
          <w:i/>
          <w:iCs/>
          <w:lang w:val="fr-CH"/>
        </w:rPr>
        <w:t xml:space="preserve"> Energy Agency, Copenhague</w:t>
      </w:r>
      <w:r w:rsidR="00E34A59" w:rsidRPr="00E34A59">
        <w:rPr>
          <w:i/>
          <w:iCs/>
          <w:lang w:val="fr-CH"/>
        </w:rPr>
        <w:t>)</w:t>
      </w:r>
      <w:r w:rsidRPr="007B6652">
        <w:rPr>
          <w:webHidden/>
        </w:rPr>
        <w:tab/>
      </w:r>
      <w:r w:rsidR="00E34A59">
        <w:rPr>
          <w:webHidden/>
        </w:rPr>
        <w:tab/>
      </w:r>
      <w:r w:rsidR="00C722F8">
        <w:rPr>
          <w:webHidden/>
        </w:rPr>
        <w:t>5</w:t>
      </w:r>
    </w:p>
    <w:p w:rsidR="007B6652" w:rsidRPr="007B6652" w:rsidRDefault="007B6652" w:rsidP="00C722F8">
      <w:pPr>
        <w:pStyle w:val="TOC2"/>
        <w:rPr>
          <w:rFonts w:eastAsiaTheme="minorEastAsia"/>
        </w:rPr>
      </w:pPr>
      <w:r w:rsidRPr="00E34A59">
        <w:rPr>
          <w:i/>
          <w:iCs/>
        </w:rPr>
        <w:t>Oman</w:t>
      </w:r>
      <w:r w:rsidR="00E34A59" w:rsidRPr="00E34A59">
        <w:rPr>
          <w:i/>
          <w:iCs/>
        </w:rPr>
        <w:t xml:space="preserve"> (</w:t>
      </w:r>
      <w:r w:rsidRPr="00E34A59">
        <w:rPr>
          <w:i/>
          <w:iCs/>
        </w:rPr>
        <w:t>Oman</w:t>
      </w:r>
      <w:r w:rsidRPr="00E34A59">
        <w:rPr>
          <w:i/>
          <w:iCs/>
          <w:lang w:val="fr-FR"/>
        </w:rPr>
        <w:t xml:space="preserve"> Telecommunications Regulatory Authority (TRA), Ruwi</w:t>
      </w:r>
      <w:r w:rsidR="00E34A59" w:rsidRPr="00E34A59">
        <w:rPr>
          <w:i/>
          <w:iCs/>
          <w:lang w:val="fr-FR"/>
        </w:rPr>
        <w:t>)</w:t>
      </w:r>
      <w:r w:rsidRPr="007B6652">
        <w:rPr>
          <w:webHidden/>
        </w:rPr>
        <w:tab/>
      </w:r>
      <w:r w:rsidR="00E34A59">
        <w:rPr>
          <w:webHidden/>
        </w:rPr>
        <w:tab/>
      </w:r>
      <w:r w:rsidR="00C722F8">
        <w:rPr>
          <w:webHidden/>
        </w:rPr>
        <w:t>6</w:t>
      </w:r>
    </w:p>
    <w:p w:rsidR="007B6652" w:rsidRPr="007B6652" w:rsidRDefault="007B6652" w:rsidP="00C722F8">
      <w:pPr>
        <w:pStyle w:val="TOC1"/>
        <w:rPr>
          <w:rFonts w:eastAsiaTheme="minorEastAsia"/>
        </w:rPr>
      </w:pPr>
      <w:r w:rsidRPr="007B6652">
        <w:t>Restrictions de service</w:t>
      </w:r>
      <w:r w:rsidRPr="007B6652">
        <w:rPr>
          <w:webHidden/>
        </w:rPr>
        <w:tab/>
      </w:r>
      <w:r w:rsidR="00E34A59">
        <w:rPr>
          <w:webHidden/>
        </w:rPr>
        <w:tab/>
      </w:r>
      <w:r w:rsidR="00C722F8">
        <w:rPr>
          <w:webHidden/>
        </w:rPr>
        <w:t>7</w:t>
      </w:r>
    </w:p>
    <w:p w:rsidR="007B6652" w:rsidRPr="007B6652" w:rsidRDefault="007B6652" w:rsidP="00C722F8">
      <w:pPr>
        <w:pStyle w:val="TOC1"/>
        <w:rPr>
          <w:rFonts w:eastAsiaTheme="minorEastAsia"/>
        </w:rPr>
      </w:pPr>
      <w:r w:rsidRPr="007B6652">
        <w:t>Systèmes de rappel (Call-Back) et procédures d'appel alternatives (Rés. 21 Rév. PP-2006)</w:t>
      </w:r>
      <w:r w:rsidRPr="007B6652">
        <w:rPr>
          <w:webHidden/>
        </w:rPr>
        <w:tab/>
      </w:r>
      <w:r w:rsidR="00E34A59">
        <w:rPr>
          <w:webHidden/>
        </w:rPr>
        <w:tab/>
      </w:r>
      <w:r w:rsidR="00C722F8">
        <w:rPr>
          <w:webHidden/>
        </w:rPr>
        <w:t>7</w:t>
      </w:r>
    </w:p>
    <w:p w:rsidR="007B6652" w:rsidRPr="007B6652" w:rsidRDefault="007B6652" w:rsidP="00E34A59">
      <w:pPr>
        <w:pStyle w:val="TOC1"/>
        <w:rPr>
          <w:rFonts w:eastAsiaTheme="minorEastAsia"/>
        </w:rPr>
      </w:pPr>
      <w:r w:rsidRPr="00E34A59">
        <w:rPr>
          <w:b/>
        </w:rPr>
        <w:t>AMENDEMENTS  AUX  PUBLICATIONS  DE  SERVICE</w:t>
      </w:r>
    </w:p>
    <w:p w:rsidR="007B6652" w:rsidRPr="007B6652" w:rsidRDefault="007B6652" w:rsidP="00C722F8">
      <w:pPr>
        <w:pStyle w:val="TOC1"/>
        <w:rPr>
          <w:rFonts w:eastAsiaTheme="minorEastAsia"/>
        </w:rPr>
      </w:pPr>
      <w:r w:rsidRPr="007B6652">
        <w:t>Nomenclature des stations de navire et des identités du service mobile maritime assignées  (Liste V)</w:t>
      </w:r>
      <w:r w:rsidRPr="007B6652">
        <w:rPr>
          <w:webHidden/>
        </w:rPr>
        <w:tab/>
      </w:r>
      <w:r w:rsidR="00E34A59">
        <w:rPr>
          <w:webHidden/>
        </w:rPr>
        <w:tab/>
      </w:r>
      <w:r w:rsidR="00C722F8">
        <w:rPr>
          <w:webHidden/>
        </w:rPr>
        <w:t>8</w:t>
      </w:r>
    </w:p>
    <w:p w:rsidR="007B6652" w:rsidRPr="007B6652" w:rsidRDefault="007B6652" w:rsidP="00C722F8">
      <w:pPr>
        <w:pStyle w:val="TOC1"/>
        <w:rPr>
          <w:rFonts w:eastAsiaTheme="minorEastAsia"/>
        </w:rPr>
      </w:pPr>
      <w:r w:rsidRPr="007B6652">
        <w:t>Liste des numéros identificateurs d'entités émettrices pour  les cartes internationales de facturation des télécommunications</w:t>
      </w:r>
      <w:r w:rsidRPr="007B6652">
        <w:rPr>
          <w:webHidden/>
        </w:rPr>
        <w:tab/>
      </w:r>
      <w:r w:rsidR="00E34A59">
        <w:rPr>
          <w:webHidden/>
        </w:rPr>
        <w:tab/>
      </w:r>
      <w:r w:rsidR="00C722F8">
        <w:rPr>
          <w:webHidden/>
        </w:rPr>
        <w:t>8</w:t>
      </w:r>
    </w:p>
    <w:p w:rsidR="007B6652" w:rsidRPr="007B6652" w:rsidRDefault="007B6652" w:rsidP="00C722F8">
      <w:pPr>
        <w:pStyle w:val="TOC1"/>
        <w:rPr>
          <w:rFonts w:eastAsiaTheme="minorEastAsia"/>
        </w:rPr>
      </w:pPr>
      <w:r w:rsidRPr="007B6652">
        <w:t>Liste des indicatifs de pays de la Recommandation UIT-T E.164 attribués</w:t>
      </w:r>
      <w:r w:rsidRPr="007B6652">
        <w:rPr>
          <w:webHidden/>
        </w:rPr>
        <w:tab/>
      </w:r>
      <w:r w:rsidR="00E34A59">
        <w:rPr>
          <w:webHidden/>
        </w:rPr>
        <w:tab/>
      </w:r>
      <w:r w:rsidR="00C722F8">
        <w:rPr>
          <w:webHidden/>
        </w:rPr>
        <w:t>9</w:t>
      </w:r>
    </w:p>
    <w:p w:rsidR="007B6652" w:rsidRPr="007B6652" w:rsidRDefault="007B6652" w:rsidP="00C722F8">
      <w:pPr>
        <w:pStyle w:val="TOC1"/>
        <w:rPr>
          <w:rFonts w:eastAsiaTheme="minorEastAsia"/>
        </w:rPr>
      </w:pPr>
      <w:r w:rsidRPr="007B6652">
        <w:t>Codes de réseau mobile (MNC) pour le plan d'identification international pour les réseaux publics</w:t>
      </w:r>
      <w:r w:rsidR="00E34A59">
        <w:br/>
      </w:r>
      <w:r w:rsidRPr="007B6652">
        <w:t>et les abonnements</w:t>
      </w:r>
      <w:r w:rsidRPr="007B6652">
        <w:rPr>
          <w:webHidden/>
        </w:rPr>
        <w:tab/>
      </w:r>
      <w:r w:rsidR="00E34A59">
        <w:rPr>
          <w:webHidden/>
        </w:rPr>
        <w:tab/>
      </w:r>
      <w:r w:rsidR="00C722F8">
        <w:rPr>
          <w:webHidden/>
        </w:rPr>
        <w:t>9</w:t>
      </w:r>
    </w:p>
    <w:p w:rsidR="007B6652" w:rsidRPr="007B6652" w:rsidRDefault="007B6652" w:rsidP="00C722F8">
      <w:pPr>
        <w:pStyle w:val="TOC1"/>
        <w:rPr>
          <w:rFonts w:eastAsiaTheme="minorEastAsia"/>
        </w:rPr>
      </w:pPr>
      <w:r w:rsidRPr="007B6652">
        <w:t>Plan de numérotage national (Selon la Recommandation UIT-T E.129 (01/2013))</w:t>
      </w:r>
      <w:r w:rsidRPr="007B6652">
        <w:rPr>
          <w:webHidden/>
        </w:rPr>
        <w:tab/>
      </w:r>
      <w:r w:rsidR="00E34A59">
        <w:rPr>
          <w:webHidden/>
        </w:rPr>
        <w:tab/>
      </w:r>
      <w:r w:rsidRPr="007B6652">
        <w:rPr>
          <w:webHidden/>
        </w:rPr>
        <w:t>1</w:t>
      </w:r>
      <w:r w:rsidR="00C722F8">
        <w:rPr>
          <w:webHidden/>
        </w:rPr>
        <w:t>0</w:t>
      </w:r>
    </w:p>
    <w:p w:rsidR="004B4F92" w:rsidRPr="00974F91" w:rsidRDefault="004B4F92" w:rsidP="00082D65">
      <w:pPr>
        <w:pStyle w:val="TOC1"/>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A77AB3"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Comprenant les renseignements reçus au:</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CD203E" w:rsidRDefault="009631AB" w:rsidP="000C70B7">
      <w:pPr>
        <w:tabs>
          <w:tab w:val="clear" w:pos="567"/>
          <w:tab w:val="clear" w:pos="5387"/>
          <w:tab w:val="clear" w:pos="5954"/>
          <w:tab w:val="left" w:pos="426"/>
          <w:tab w:val="left" w:pos="992"/>
          <w:tab w:val="left" w:pos="1418"/>
          <w:tab w:val="left" w:pos="2268"/>
        </w:tabs>
        <w:ind w:left="992" w:hanging="992"/>
        <w:rPr>
          <w:rFonts w:asciiTheme="minorHAnsi" w:hAnsiTheme="minorHAnsi"/>
          <w:lang w:val="fr-CH"/>
        </w:rPr>
      </w:pPr>
      <w:r w:rsidRPr="00CD203E">
        <w:rPr>
          <w:rFonts w:asciiTheme="minorHAnsi" w:hAnsiTheme="minorHAnsi"/>
          <w:lang w:val="fr-CH"/>
        </w:rPr>
        <w:t>*</w:t>
      </w:r>
      <w:r w:rsidRPr="00CD203E">
        <w:rPr>
          <w:rFonts w:asciiTheme="minorHAnsi" w:hAnsiTheme="minorHAnsi"/>
          <w:lang w:val="fr-CH"/>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61" w:name="_Toc417551655"/>
      <w:bookmarkStart w:id="262" w:name="_Toc418172323"/>
      <w:bookmarkStart w:id="263" w:name="_Toc418590386"/>
      <w:bookmarkStart w:id="264" w:name="_Toc421025955"/>
      <w:bookmarkStart w:id="265" w:name="_Toc422401203"/>
      <w:bookmarkStart w:id="266" w:name="_Toc423525453"/>
      <w:bookmarkStart w:id="267" w:name="_Toc424821408"/>
      <w:bookmarkStart w:id="268" w:name="_Toc428366201"/>
      <w:bookmarkStart w:id="269" w:name="_Toc429043951"/>
      <w:bookmarkStart w:id="270" w:name="_Toc430351613"/>
      <w:bookmarkStart w:id="271" w:name="_Toc435101739"/>
      <w:bookmarkStart w:id="272" w:name="_Toc436994417"/>
      <w:bookmarkStart w:id="273" w:name="_Toc437951329"/>
      <w:bookmarkStart w:id="274" w:name="_Toc439770084"/>
      <w:bookmarkStart w:id="275" w:name="_Toc442697168"/>
      <w:bookmarkStart w:id="276" w:name="_Toc443314398"/>
      <w:bookmarkStart w:id="277" w:name="_Toc451159943"/>
      <w:bookmarkStart w:id="278" w:name="_Toc452042285"/>
      <w:bookmarkStart w:id="279" w:name="_Toc453246385"/>
      <w:bookmarkStart w:id="280" w:name="_Toc455568908"/>
      <w:bookmarkStart w:id="281" w:name="_Toc458763334"/>
      <w:bookmarkStart w:id="282" w:name="_Toc461613922"/>
      <w:bookmarkStart w:id="283" w:name="_Toc464028555"/>
      <w:bookmarkStart w:id="284" w:name="_Toc466292714"/>
      <w:bookmarkStart w:id="285" w:name="_Toc467229211"/>
      <w:bookmarkStart w:id="286" w:name="_Toc468199511"/>
      <w:bookmarkStart w:id="287" w:name="_Toc469058080"/>
      <w:bookmarkStart w:id="288" w:name="_Toc472413648"/>
      <w:bookmarkStart w:id="289" w:name="_Toc473107259"/>
      <w:bookmarkStart w:id="290" w:name="_Toc474850430"/>
      <w:bookmarkStart w:id="291" w:name="_Toc476061808"/>
      <w:bookmarkStart w:id="292" w:name="_Toc477355861"/>
      <w:bookmarkStart w:id="293" w:name="_Toc478045197"/>
      <w:bookmarkStart w:id="294" w:name="_Toc479170887"/>
      <w:bookmarkStart w:id="295" w:name="_Toc481736915"/>
      <w:bookmarkStart w:id="296" w:name="_Toc483991761"/>
      <w:bookmarkStart w:id="297" w:name="_Toc484612683"/>
      <w:bookmarkStart w:id="298" w:name="_Toc486861818"/>
      <w:bookmarkStart w:id="299" w:name="_Toc489604242"/>
      <w:bookmarkStart w:id="300" w:name="_Toc490733849"/>
      <w:bookmarkStart w:id="301" w:name="_Toc492473915"/>
      <w:bookmarkStart w:id="302" w:name="_Toc493239109"/>
      <w:bookmarkStart w:id="303" w:name="_Toc494706562"/>
      <w:bookmarkStart w:id="304" w:name="_Toc496867150"/>
      <w:bookmarkStart w:id="305" w:name="_Toc497466143"/>
      <w:bookmarkStart w:id="306" w:name="_Toc498510155"/>
      <w:bookmarkStart w:id="307" w:name="_Toc499892917"/>
      <w:bookmarkStart w:id="308" w:name="_Toc500928323"/>
      <w:bookmarkStart w:id="309" w:name="_Toc503278435"/>
      <w:bookmarkStart w:id="310" w:name="_Toc508115959"/>
      <w:bookmarkStart w:id="311" w:name="_Toc509306687"/>
      <w:bookmarkStart w:id="312" w:name="_Toc510616272"/>
      <w:bookmarkStart w:id="313" w:name="_Toc512954044"/>
      <w:bookmarkStart w:id="314" w:name="_Toc513554838"/>
      <w:bookmarkStart w:id="315" w:name="_Toc514942260"/>
      <w:bookmarkStart w:id="316" w:name="_Toc516152551"/>
      <w:bookmarkStart w:id="317" w:name="_Toc517084122"/>
      <w:bookmarkStart w:id="318" w:name="_Toc517962990"/>
      <w:bookmarkStart w:id="319" w:name="_Toc525139687"/>
      <w:bookmarkStart w:id="320" w:name="_Toc526173597"/>
      <w:bookmarkStart w:id="321" w:name="_Toc527641981"/>
      <w:bookmarkStart w:id="322" w:name="_Toc528154640"/>
      <w:bookmarkStart w:id="323" w:name="_Toc530564029"/>
      <w:bookmarkStart w:id="324" w:name="_Toc535414806"/>
      <w:bookmarkStart w:id="325" w:name="_Toc536450187"/>
      <w:bookmarkStart w:id="326" w:name="_Toc169236"/>
      <w:bookmarkStart w:id="327" w:name="_Toc6472168"/>
      <w:bookmarkStart w:id="328" w:name="_Toc7430873"/>
      <w:bookmarkStart w:id="329" w:name="_Toc11673094"/>
      <w:bookmarkStart w:id="330" w:name="_Toc11942199"/>
      <w:bookmarkStart w:id="331" w:name="_Toc16521657"/>
      <w:bookmarkStart w:id="332" w:name="_Toc19268829"/>
      <w:r w:rsidRPr="00A61AFB">
        <w:rPr>
          <w:lang w:val="fr-FR"/>
        </w:rPr>
        <w:lastRenderedPageBreak/>
        <w:t>INFORMATION GÉNÉRALE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A61AFB" w:rsidRPr="003D52C3" w:rsidRDefault="00A61AFB" w:rsidP="00937135">
      <w:pPr>
        <w:pStyle w:val="Heading20"/>
      </w:pPr>
      <w:bookmarkStart w:id="333" w:name="_Toc417551656"/>
      <w:bookmarkStart w:id="334" w:name="_Toc418172324"/>
      <w:bookmarkStart w:id="335" w:name="_Toc418590387"/>
      <w:bookmarkStart w:id="336" w:name="_Toc421025956"/>
      <w:bookmarkStart w:id="337" w:name="_Toc422401204"/>
      <w:bookmarkStart w:id="338" w:name="_Toc423525454"/>
      <w:bookmarkStart w:id="339" w:name="_Toc424821409"/>
      <w:bookmarkStart w:id="340" w:name="_Toc428366202"/>
      <w:bookmarkStart w:id="341" w:name="_Toc429043952"/>
      <w:bookmarkStart w:id="342" w:name="_Toc430351614"/>
      <w:bookmarkStart w:id="343" w:name="_Toc435101740"/>
      <w:bookmarkStart w:id="344" w:name="_Toc436994418"/>
      <w:bookmarkStart w:id="345" w:name="_Toc437951330"/>
      <w:bookmarkStart w:id="346" w:name="_Toc439770085"/>
      <w:bookmarkStart w:id="347" w:name="_Toc442697169"/>
      <w:bookmarkStart w:id="348" w:name="_Toc443314399"/>
      <w:bookmarkStart w:id="349" w:name="_Toc451159944"/>
      <w:bookmarkStart w:id="350" w:name="_Toc452042286"/>
      <w:bookmarkStart w:id="351" w:name="_Toc453246386"/>
      <w:bookmarkStart w:id="352" w:name="_Toc455568909"/>
      <w:bookmarkStart w:id="353" w:name="_Toc458763335"/>
      <w:bookmarkStart w:id="354" w:name="_Toc461613923"/>
      <w:bookmarkStart w:id="355" w:name="_Toc464028556"/>
      <w:bookmarkStart w:id="356" w:name="_Toc466292715"/>
      <w:bookmarkStart w:id="357" w:name="_Toc467229212"/>
      <w:bookmarkStart w:id="358" w:name="_Toc468199512"/>
      <w:bookmarkStart w:id="359" w:name="_Toc469058081"/>
      <w:bookmarkStart w:id="360" w:name="_Toc472413649"/>
      <w:bookmarkStart w:id="361" w:name="_Toc473107260"/>
      <w:bookmarkStart w:id="362" w:name="_Toc474850431"/>
      <w:bookmarkStart w:id="363" w:name="_Toc476061809"/>
      <w:bookmarkStart w:id="364" w:name="_Toc477355862"/>
      <w:bookmarkStart w:id="365" w:name="_Toc478045198"/>
      <w:bookmarkStart w:id="366" w:name="_Toc479170888"/>
      <w:bookmarkStart w:id="367" w:name="_Toc481736916"/>
      <w:bookmarkStart w:id="368" w:name="_Toc483991762"/>
      <w:bookmarkStart w:id="369" w:name="_Toc484612684"/>
      <w:bookmarkStart w:id="370" w:name="_Toc486861819"/>
      <w:bookmarkStart w:id="371" w:name="_Toc489604243"/>
      <w:bookmarkStart w:id="372" w:name="_Toc490733850"/>
      <w:bookmarkStart w:id="373" w:name="_Toc492473916"/>
      <w:bookmarkStart w:id="374" w:name="_Toc493239110"/>
      <w:bookmarkStart w:id="375" w:name="_Toc494706563"/>
      <w:bookmarkStart w:id="376" w:name="_Toc496867151"/>
      <w:bookmarkStart w:id="377" w:name="_Toc497466144"/>
      <w:bookmarkStart w:id="378" w:name="_Toc498510156"/>
      <w:bookmarkStart w:id="379" w:name="_Toc499892918"/>
      <w:bookmarkStart w:id="380" w:name="_Toc500928324"/>
      <w:bookmarkStart w:id="381" w:name="_Toc503278436"/>
      <w:bookmarkStart w:id="382" w:name="_Toc508115960"/>
      <w:bookmarkStart w:id="383" w:name="_Toc509306688"/>
      <w:bookmarkStart w:id="384" w:name="_Toc510616273"/>
      <w:bookmarkStart w:id="385" w:name="_Toc512954045"/>
      <w:bookmarkStart w:id="386" w:name="_Toc513554839"/>
      <w:bookmarkStart w:id="387" w:name="_Toc514942261"/>
      <w:bookmarkStart w:id="388" w:name="_Toc516152552"/>
      <w:bookmarkStart w:id="389" w:name="_Toc517084123"/>
      <w:bookmarkStart w:id="390" w:name="_Toc517962991"/>
      <w:bookmarkStart w:id="391" w:name="_Toc525139688"/>
      <w:bookmarkStart w:id="392" w:name="_Toc526173598"/>
      <w:bookmarkStart w:id="393" w:name="_Toc527641982"/>
      <w:bookmarkStart w:id="394" w:name="_Toc528154641"/>
      <w:bookmarkStart w:id="395" w:name="_Toc530564030"/>
      <w:bookmarkStart w:id="396" w:name="_Toc535414807"/>
      <w:bookmarkStart w:id="397" w:name="_Toc536450188"/>
      <w:bookmarkStart w:id="398" w:name="_Toc169237"/>
      <w:bookmarkStart w:id="399" w:name="_Toc6472169"/>
      <w:bookmarkStart w:id="400" w:name="_Toc7430874"/>
      <w:bookmarkStart w:id="401" w:name="_Toc11673095"/>
      <w:bookmarkStart w:id="402" w:name="_Toc11942200"/>
      <w:bookmarkStart w:id="403" w:name="_Toc16521658"/>
      <w:bookmarkStart w:id="404" w:name="_Toc17124502"/>
      <w:bookmarkStart w:id="405" w:name="_Toc19268830"/>
      <w:r w:rsidRPr="003D52C3">
        <w:t>Listes annexées au Bulletin d'exploitation de l'UIT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06" w:name="_Toc262631799"/>
      <w:bookmarkStart w:id="407" w:name="_Toc253407143"/>
      <w:r>
        <w:rPr>
          <w:lang w:val="fr-CH"/>
        </w:rPr>
        <w:br w:type="page"/>
      </w:r>
    </w:p>
    <w:p w:rsidR="00101D08" w:rsidRPr="00101D08" w:rsidRDefault="00101D08" w:rsidP="00F0671F">
      <w:pPr>
        <w:pStyle w:val="Heading20"/>
      </w:pPr>
      <w:bookmarkStart w:id="408" w:name="_Toc7430875"/>
      <w:bookmarkStart w:id="409" w:name="_Toc11673096"/>
      <w:bookmarkStart w:id="410" w:name="_Toc11942201"/>
      <w:bookmarkStart w:id="411" w:name="_Toc16521659"/>
      <w:bookmarkStart w:id="412" w:name="_Toc17124503"/>
      <w:bookmarkStart w:id="413" w:name="_Toc19268831"/>
      <w:r w:rsidRPr="00101D08">
        <w:t>Approbation de Recommandations UIT-T</w:t>
      </w:r>
      <w:bookmarkEnd w:id="408"/>
      <w:bookmarkEnd w:id="409"/>
      <w:bookmarkEnd w:id="410"/>
      <w:bookmarkEnd w:id="411"/>
      <w:bookmarkEnd w:id="412"/>
      <w:bookmarkEnd w:id="413"/>
    </w:p>
    <w:p w:rsidR="00DC7333" w:rsidRPr="00DC7333" w:rsidRDefault="00DC7333" w:rsidP="00DC7333">
      <w:pPr>
        <w:textAlignment w:val="auto"/>
        <w:rPr>
          <w:rFonts w:cs="Arial"/>
          <w:iCs/>
          <w:lang w:val="fr-CH"/>
        </w:rPr>
      </w:pPr>
      <w:bookmarkStart w:id="414" w:name="_Toc514942263"/>
      <w:r w:rsidRPr="00DC7333">
        <w:rPr>
          <w:rFonts w:cs="Arial"/>
          <w:iCs/>
          <w:lang w:val="fr-CH"/>
        </w:rPr>
        <w:t>Par AAP-65, il a été annoncé l’approbation des Recommandations UIT-T suivantes, conformément à la procédure définie dans la Recommandation UIT-T A.8:</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G.671 (08/2019): Caractéristiques de transmission des composants et sous-systèmes optiques</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G.808.2 (08/2019): Commutation de protection générique – Protection d'anneau</w:t>
      </w:r>
    </w:p>
    <w:p w:rsidR="00DC7333" w:rsidRPr="00DC7333" w:rsidRDefault="00DC7333" w:rsidP="00DC7333">
      <w:pPr>
        <w:ind w:left="567" w:hanging="567"/>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G.984.2 (08/2019): Réseaux optiques passifs gigabitaires: spécification de la couche dépendante du support physique</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G.988 (2017) Amd. 2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G.989.2 (2019) Cor. 1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G.998.4 (2018) Cor. 1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G.7041/Y.1303 (2016) Amd. 1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G.7710/Y.1701 (08/2019): Prescriptions de la fonction de gestion d'équipements communs</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G.7712/Y.1703 (08/2019): Architecture et spécification du réseau de communication de données</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G.8013/Y.1731 (2015) Cor. 2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G.8021/Y.1341 (2018) Cor. 1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G.8132/Y.1383 (2017) Cor. 1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 xml:space="preserve">ITU-T G.8133 (08/2019): </w:t>
      </w:r>
      <w:r w:rsidRPr="00DC7333">
        <w:rPr>
          <w:rFonts w:cs="Arial"/>
          <w:i/>
          <w:iCs/>
          <w:lang w:val="fr-CH"/>
        </w:rPr>
        <w:t>Traduction non disponible – Nouveau texte</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G.8261/Y.1361 (08/2019): Eléments de rythme et de synchronisation des réseaux paquets</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G.8262.1/Y.1362.1 (2019) Amd. 1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G.8265.1/Y.1365.1 (2014) Amd. 1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G.8271.1/Y.1366.1 (2017) Amd. 2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G.8272.1/Y.1367.1 (2016) Amd. 2 (08/2019)</w:t>
      </w:r>
    </w:p>
    <w:p w:rsidR="00DC7333" w:rsidRPr="00DC7333" w:rsidRDefault="00DC7333" w:rsidP="00DC7333">
      <w:pPr>
        <w:ind w:left="567" w:hanging="567"/>
        <w:textAlignment w:val="auto"/>
        <w:rPr>
          <w:rFonts w:cs="Arial"/>
          <w:iCs/>
          <w:lang w:val="fr-CH"/>
        </w:rPr>
      </w:pPr>
      <w:r w:rsidRPr="00DC7333">
        <w:rPr>
          <w:rFonts w:cs="Arial"/>
          <w:iCs/>
          <w:lang w:val="fr-CH"/>
        </w:rPr>
        <w:t>–</w:t>
      </w:r>
      <w:r>
        <w:rPr>
          <w:rFonts w:cs="Arial"/>
          <w:iCs/>
          <w:lang w:val="fr-CH"/>
        </w:rPr>
        <w:tab/>
      </w:r>
      <w:r w:rsidRPr="00DC7333">
        <w:rPr>
          <w:rFonts w:cs="Arial"/>
          <w:iCs/>
          <w:lang w:val="fr-CH"/>
        </w:rPr>
        <w:t xml:space="preserve">ITU-T G.8273.2/Y.1368.2 (08/2019): Caractéristiques de rythme des horloges en limite et des horloges de temps asservies pour les télécommunications </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G.8275/Y.1369 (2017) Amd. 2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G.8275.1/Y.1369.1 (2016) Amd. 3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G.8275.2/Y.1369.2 (2016) Amd. 3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ITU-T G.9803 (2018) Amd. 1 (08/2019)</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 xml:space="preserve">ITU-T L.208 (08/2019): </w:t>
      </w:r>
      <w:r w:rsidRPr="00DC7333">
        <w:rPr>
          <w:rFonts w:cs="Arial"/>
          <w:i/>
          <w:iCs/>
          <w:lang w:val="fr-CH"/>
        </w:rPr>
        <w:t>Traduction non disponible – Nouveau texte</w:t>
      </w:r>
    </w:p>
    <w:p w:rsidR="00DC7333" w:rsidRPr="00DC7333" w:rsidRDefault="00DC7333" w:rsidP="00DC7333">
      <w:pPr>
        <w:textAlignment w:val="auto"/>
        <w:rPr>
          <w:rFonts w:cs="Arial"/>
          <w:iCs/>
          <w:lang w:val="fr-CH"/>
        </w:rPr>
      </w:pPr>
      <w:r w:rsidRPr="00DC7333">
        <w:rPr>
          <w:rFonts w:cs="Arial"/>
          <w:iCs/>
          <w:lang w:val="fr-CH"/>
        </w:rPr>
        <w:t>–</w:t>
      </w:r>
      <w:r>
        <w:rPr>
          <w:rFonts w:cs="Arial"/>
          <w:iCs/>
          <w:lang w:val="fr-CH"/>
        </w:rPr>
        <w:tab/>
      </w:r>
      <w:r w:rsidRPr="00DC7333">
        <w:rPr>
          <w:rFonts w:cs="Arial"/>
          <w:iCs/>
          <w:lang w:val="fr-CH"/>
        </w:rPr>
        <w:t xml:space="preserve">ITU-T Y.2775 (08/2019): </w:t>
      </w:r>
      <w:r w:rsidRPr="00DC7333">
        <w:rPr>
          <w:rFonts w:cs="Arial"/>
          <w:i/>
          <w:iCs/>
          <w:lang w:val="fr-CH"/>
        </w:rPr>
        <w:t>Traduction non disponible – Nouveau texte</w:t>
      </w:r>
    </w:p>
    <w:p w:rsidR="00DC7333" w:rsidRDefault="00DC7333" w:rsidP="005C28AD">
      <w:pPr>
        <w:jc w:val="left"/>
        <w:rPr>
          <w:rFonts w:cs="Arial"/>
          <w:iCs/>
          <w:lang w:val="fr-CH"/>
        </w:rPr>
      </w:pPr>
    </w:p>
    <w:p w:rsidR="00DC7333" w:rsidRDefault="00DC7333" w:rsidP="005C28AD">
      <w:pPr>
        <w:jc w:val="left"/>
        <w:rPr>
          <w:rFonts w:cs="Arial"/>
          <w:iCs/>
          <w:lang w:val="fr-CH"/>
        </w:rPr>
      </w:pPr>
    </w:p>
    <w:p w:rsidR="00DC7333" w:rsidRDefault="00DC7333" w:rsidP="005C28AD">
      <w:pPr>
        <w:jc w:val="left"/>
        <w:rPr>
          <w:rFonts w:cs="Arial"/>
          <w:iCs/>
          <w:lang w:val="fr-CH"/>
        </w:rPr>
      </w:pPr>
    </w:p>
    <w:p w:rsidR="00DC7333" w:rsidRDefault="00DC7333" w:rsidP="005C28AD">
      <w:pPr>
        <w:jc w:val="left"/>
        <w:rPr>
          <w:rFonts w:cs="Arial"/>
          <w:iCs/>
          <w:lang w:val="fr-CH"/>
        </w:rPr>
      </w:pPr>
    </w:p>
    <w:p w:rsidR="00DC7333" w:rsidRDefault="00DC7333" w:rsidP="005C28AD">
      <w:pPr>
        <w:jc w:val="left"/>
        <w:rPr>
          <w:rFonts w:cs="Arial"/>
          <w:iCs/>
          <w:lang w:val="fr-CH"/>
        </w:rPr>
      </w:pPr>
    </w:p>
    <w:p w:rsidR="005C28AD" w:rsidRDefault="005C28AD" w:rsidP="005C28AD">
      <w:pPr>
        <w:ind w:left="567" w:hanging="567"/>
        <w:textAlignment w:val="auto"/>
        <w:rPr>
          <w:rFonts w:cs="Arial"/>
          <w:iCs/>
          <w:lang w:val="fr-CH"/>
        </w:rPr>
      </w:pPr>
    </w:p>
    <w:p w:rsidR="00470849" w:rsidRDefault="00470849" w:rsidP="005C28AD">
      <w:pPr>
        <w:ind w:left="567" w:hanging="567"/>
        <w:textAlignment w:val="auto"/>
        <w:rPr>
          <w:rFonts w:cs="Arial"/>
          <w:iCs/>
          <w:lang w:val="fr-CH"/>
        </w:rPr>
      </w:pPr>
      <w:r>
        <w:rPr>
          <w:rFonts w:cs="Arial"/>
          <w:iCs/>
          <w:lang w:val="fr-CH"/>
        </w:rPr>
        <w:br w:type="page"/>
      </w:r>
    </w:p>
    <w:p w:rsidR="00DC7333" w:rsidRPr="00DC7333" w:rsidRDefault="00DC7333" w:rsidP="00DC7333">
      <w:pPr>
        <w:pStyle w:val="Heading20"/>
      </w:pPr>
      <w:bookmarkStart w:id="415" w:name="_Toc19268832"/>
      <w:bookmarkEnd w:id="414"/>
      <w:r w:rsidRPr="00DC7333">
        <w:t xml:space="preserve">Plan de numérotage des télécommunications publiques internationales </w:t>
      </w:r>
      <w:r w:rsidRPr="00DC7333">
        <w:br/>
        <w:t>(Recommandation UIT-T E.164 (11/2010))</w:t>
      </w:r>
      <w:bookmarkEnd w:id="415"/>
      <w:r w:rsidRPr="00DC7333">
        <w:t xml:space="preserve"> </w:t>
      </w:r>
    </w:p>
    <w:p w:rsidR="00DC7333" w:rsidRPr="00DC7333" w:rsidRDefault="00DC7333" w:rsidP="00DC7333">
      <w:pPr>
        <w:spacing w:before="240"/>
        <w:rPr>
          <w:b/>
          <w:bCs/>
          <w:lang w:val="fr-CH"/>
        </w:rPr>
      </w:pPr>
      <w:r w:rsidRPr="00DC7333">
        <w:rPr>
          <w:b/>
          <w:bCs/>
          <w:lang w:val="fr-CH"/>
        </w:rPr>
        <w:t>Note du TSB</w:t>
      </w:r>
    </w:p>
    <w:p w:rsidR="00DC7333" w:rsidRPr="00DC7333" w:rsidRDefault="00DC7333" w:rsidP="00DC7333">
      <w:pPr>
        <w:spacing w:before="240"/>
        <w:jc w:val="center"/>
        <w:rPr>
          <w:i/>
          <w:iCs/>
          <w:lang w:val="fr-CH"/>
        </w:rPr>
      </w:pPr>
      <w:r w:rsidRPr="00DC7333">
        <w:rPr>
          <w:i/>
          <w:iCs/>
          <w:lang w:val="fr-CH"/>
        </w:rPr>
        <w:t>Codes d'identification pour les réseaux internationaux</w:t>
      </w:r>
      <w:r>
        <w:rPr>
          <w:i/>
          <w:iCs/>
          <w:lang w:val="fr-CH"/>
        </w:rPr>
        <w:fldChar w:fldCharType="begin"/>
      </w:r>
      <w:r>
        <w:instrText xml:space="preserve"> TC "</w:instrText>
      </w:r>
      <w:bookmarkStart w:id="416" w:name="_Toc19268833"/>
      <w:r w:rsidRPr="00DC7333">
        <w:rPr>
          <w:i/>
          <w:iCs/>
          <w:lang w:val="fr-CH"/>
        </w:rPr>
        <w:instrText>Codes d'identification pour les réseaux internationaux</w:instrText>
      </w:r>
      <w:bookmarkEnd w:id="416"/>
      <w:r>
        <w:instrText xml:space="preserve">" \f C \l "1" </w:instrText>
      </w:r>
      <w:r>
        <w:rPr>
          <w:i/>
          <w:iCs/>
          <w:lang w:val="fr-CH"/>
        </w:rPr>
        <w:fldChar w:fldCharType="end"/>
      </w:r>
    </w:p>
    <w:p w:rsidR="00DC7333" w:rsidRPr="00DC7333" w:rsidRDefault="00DC7333" w:rsidP="00DC7333">
      <w:pPr>
        <w:spacing w:before="240"/>
        <w:rPr>
          <w:lang w:val="fr-CH"/>
        </w:rPr>
      </w:pPr>
      <w:r w:rsidRPr="00DC7333">
        <w:rPr>
          <w:lang w:val="fr-CH"/>
        </w:rPr>
        <w:t xml:space="preserve">Associés à l'indicatif de pays commun 882 pour les réseaux internationaux, les codes d'identification à deux chiffres ci-après ont été </w:t>
      </w:r>
      <w:r w:rsidRPr="00DC7333">
        <w:rPr>
          <w:b/>
          <w:bCs/>
          <w:lang w:val="fr-CH"/>
        </w:rPr>
        <w:t>attribués.</w:t>
      </w:r>
    </w:p>
    <w:p w:rsidR="00DC7333" w:rsidRPr="00DC7333" w:rsidRDefault="00DC7333" w:rsidP="00DC7333">
      <w:pPr>
        <w:spacing w:before="0"/>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325"/>
        <w:gridCol w:w="2329"/>
        <w:gridCol w:w="1832"/>
        <w:gridCol w:w="2586"/>
      </w:tblGrid>
      <w:tr w:rsidR="00DC7333" w:rsidRPr="00DC7333" w:rsidTr="00DC7333">
        <w:trPr>
          <w:jc w:val="center"/>
        </w:trPr>
        <w:tc>
          <w:tcPr>
            <w:tcW w:w="2325" w:type="dxa"/>
            <w:tcBorders>
              <w:top w:val="single" w:sz="4" w:space="0" w:color="auto"/>
              <w:left w:val="single" w:sz="4" w:space="0" w:color="auto"/>
              <w:bottom w:val="single" w:sz="4" w:space="0" w:color="auto"/>
              <w:right w:val="single" w:sz="4" w:space="0" w:color="auto"/>
            </w:tcBorders>
            <w:vAlign w:val="center"/>
            <w:hideMark/>
          </w:tcPr>
          <w:p w:rsidR="00DC7333" w:rsidRPr="00DC7333" w:rsidRDefault="00DC7333" w:rsidP="00DC733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lang w:val="fr-CH"/>
              </w:rPr>
            </w:pPr>
            <w:r w:rsidRPr="00DC7333">
              <w:rPr>
                <w:i/>
                <w:sz w:val="18"/>
                <w:lang w:val="fr-CH"/>
              </w:rPr>
              <w:t>Requérant</w:t>
            </w:r>
          </w:p>
        </w:tc>
        <w:tc>
          <w:tcPr>
            <w:tcW w:w="2329" w:type="dxa"/>
            <w:tcBorders>
              <w:top w:val="single" w:sz="4" w:space="0" w:color="auto"/>
              <w:left w:val="single" w:sz="4" w:space="0" w:color="auto"/>
              <w:bottom w:val="single" w:sz="4" w:space="0" w:color="auto"/>
              <w:right w:val="single" w:sz="4" w:space="0" w:color="auto"/>
            </w:tcBorders>
            <w:vAlign w:val="center"/>
            <w:hideMark/>
          </w:tcPr>
          <w:p w:rsidR="00DC7333" w:rsidRPr="00DC7333" w:rsidRDefault="00DC7333" w:rsidP="00DC733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iCs/>
                <w:sz w:val="18"/>
                <w:lang w:val="fr-CH"/>
              </w:rPr>
            </w:pPr>
            <w:r w:rsidRPr="00DC7333">
              <w:rPr>
                <w:i/>
                <w:iCs/>
                <w:sz w:val="18"/>
                <w:lang w:val="fr-CH"/>
              </w:rPr>
              <w:t>Réseau</w:t>
            </w:r>
          </w:p>
        </w:tc>
        <w:tc>
          <w:tcPr>
            <w:tcW w:w="1832" w:type="dxa"/>
            <w:tcBorders>
              <w:top w:val="single" w:sz="4" w:space="0" w:color="auto"/>
              <w:left w:val="single" w:sz="4" w:space="0" w:color="auto"/>
              <w:bottom w:val="single" w:sz="4" w:space="0" w:color="auto"/>
              <w:right w:val="single" w:sz="4" w:space="0" w:color="auto"/>
            </w:tcBorders>
            <w:vAlign w:val="center"/>
            <w:hideMark/>
          </w:tcPr>
          <w:p w:rsidR="00DC7333" w:rsidRPr="00DC7333" w:rsidRDefault="00DC7333" w:rsidP="00DC733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lang w:val="fr-CH"/>
              </w:rPr>
            </w:pPr>
            <w:r w:rsidRPr="00DC7333">
              <w:rPr>
                <w:i/>
                <w:sz w:val="18"/>
                <w:lang w:val="fr-CH"/>
              </w:rPr>
              <w:t xml:space="preserve">Indicatif de pays et </w:t>
            </w:r>
            <w:r w:rsidRPr="00DC7333">
              <w:rPr>
                <w:i/>
                <w:sz w:val="18"/>
                <w:lang w:val="fr-CH"/>
              </w:rPr>
              <w:br/>
              <w:t xml:space="preserve">code d'identification </w:t>
            </w:r>
          </w:p>
        </w:tc>
        <w:tc>
          <w:tcPr>
            <w:tcW w:w="2586" w:type="dxa"/>
            <w:tcBorders>
              <w:top w:val="single" w:sz="4" w:space="0" w:color="auto"/>
              <w:left w:val="single" w:sz="4" w:space="0" w:color="auto"/>
              <w:bottom w:val="single" w:sz="4" w:space="0" w:color="auto"/>
              <w:right w:val="single" w:sz="4" w:space="0" w:color="auto"/>
            </w:tcBorders>
          </w:tcPr>
          <w:p w:rsidR="00DC7333" w:rsidRPr="00DC7333" w:rsidRDefault="00DC7333" w:rsidP="00DC733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lang w:val="fr-CH"/>
              </w:rPr>
            </w:pPr>
            <w:r w:rsidRPr="00DC7333">
              <w:rPr>
                <w:i/>
                <w:sz w:val="18"/>
                <w:lang w:val="fr-CH"/>
              </w:rPr>
              <w:t>Date d'attribution</w:t>
            </w:r>
          </w:p>
        </w:tc>
      </w:tr>
      <w:tr w:rsidR="00DC7333" w:rsidRPr="00DC7333" w:rsidTr="00DC7333">
        <w:trPr>
          <w:jc w:val="center"/>
        </w:trPr>
        <w:tc>
          <w:tcPr>
            <w:tcW w:w="2325" w:type="dxa"/>
            <w:tcBorders>
              <w:top w:val="single" w:sz="4" w:space="0" w:color="auto"/>
              <w:left w:val="single" w:sz="4" w:space="0" w:color="auto"/>
              <w:bottom w:val="single" w:sz="4" w:space="0" w:color="auto"/>
              <w:right w:val="single" w:sz="4" w:space="0" w:color="auto"/>
            </w:tcBorders>
          </w:tcPr>
          <w:p w:rsidR="00DC7333" w:rsidRPr="00DC7333" w:rsidRDefault="00DC7333" w:rsidP="00DC7333">
            <w:pPr>
              <w:tabs>
                <w:tab w:val="clear" w:pos="567"/>
              </w:tabs>
              <w:spacing w:before="40" w:after="40" w:line="256" w:lineRule="auto"/>
              <w:jc w:val="left"/>
              <w:rPr>
                <w:bCs/>
              </w:rPr>
            </w:pPr>
            <w:r w:rsidRPr="00DC7333">
              <w:rPr>
                <w:bCs/>
              </w:rPr>
              <w:t>Phonegroup SA</w:t>
            </w:r>
          </w:p>
        </w:tc>
        <w:tc>
          <w:tcPr>
            <w:tcW w:w="2329" w:type="dxa"/>
            <w:tcBorders>
              <w:top w:val="single" w:sz="4" w:space="0" w:color="auto"/>
              <w:left w:val="single" w:sz="4" w:space="0" w:color="auto"/>
              <w:bottom w:val="single" w:sz="4" w:space="0" w:color="auto"/>
              <w:right w:val="single" w:sz="4" w:space="0" w:color="auto"/>
            </w:tcBorders>
          </w:tcPr>
          <w:p w:rsidR="00DC7333" w:rsidRPr="00DC7333" w:rsidRDefault="00DC7333" w:rsidP="00DC7333">
            <w:pPr>
              <w:tabs>
                <w:tab w:val="clear" w:pos="567"/>
              </w:tabs>
              <w:spacing w:before="40" w:after="40" w:line="256" w:lineRule="auto"/>
              <w:jc w:val="left"/>
              <w:rPr>
                <w:bCs/>
              </w:rPr>
            </w:pPr>
            <w:r w:rsidRPr="00DC7333">
              <w:rPr>
                <w:rFonts w:eastAsia="Calibri"/>
                <w:color w:val="000000"/>
              </w:rPr>
              <w:t>Phonegroup SA</w:t>
            </w:r>
          </w:p>
        </w:tc>
        <w:tc>
          <w:tcPr>
            <w:tcW w:w="1832" w:type="dxa"/>
            <w:tcBorders>
              <w:top w:val="single" w:sz="4" w:space="0" w:color="auto"/>
              <w:left w:val="single" w:sz="4" w:space="0" w:color="auto"/>
              <w:bottom w:val="single" w:sz="4" w:space="0" w:color="auto"/>
              <w:right w:val="single" w:sz="4" w:space="0" w:color="auto"/>
            </w:tcBorders>
          </w:tcPr>
          <w:p w:rsidR="00DC7333" w:rsidRPr="00DC7333" w:rsidRDefault="00DC7333" w:rsidP="00DC7333">
            <w:pPr>
              <w:tabs>
                <w:tab w:val="clear" w:pos="567"/>
              </w:tabs>
              <w:spacing w:before="40" w:after="40" w:line="256" w:lineRule="auto"/>
              <w:jc w:val="center"/>
              <w:rPr>
                <w:bCs/>
              </w:rPr>
            </w:pPr>
            <w:r w:rsidRPr="00DC7333">
              <w:rPr>
                <w:bCs/>
              </w:rPr>
              <w:t>+</w:t>
            </w:r>
            <w:r w:rsidRPr="00DC7333">
              <w:rPr>
                <w:rFonts w:eastAsia="Calibri"/>
                <w:color w:val="000000"/>
              </w:rPr>
              <w:t>882</w:t>
            </w:r>
            <w:r w:rsidRPr="00DC7333">
              <w:rPr>
                <w:bCs/>
              </w:rPr>
              <w:t xml:space="preserve"> 50</w:t>
            </w:r>
          </w:p>
        </w:tc>
        <w:tc>
          <w:tcPr>
            <w:tcW w:w="2586" w:type="dxa"/>
            <w:tcBorders>
              <w:top w:val="single" w:sz="4" w:space="0" w:color="auto"/>
              <w:left w:val="single" w:sz="4" w:space="0" w:color="auto"/>
              <w:bottom w:val="single" w:sz="4" w:space="0" w:color="auto"/>
              <w:right w:val="single" w:sz="4" w:space="0" w:color="auto"/>
            </w:tcBorders>
          </w:tcPr>
          <w:p w:rsidR="00DC7333" w:rsidRPr="00DC7333" w:rsidRDefault="00DC7333" w:rsidP="00DC7333">
            <w:pPr>
              <w:tabs>
                <w:tab w:val="clear" w:pos="567"/>
              </w:tabs>
              <w:spacing w:before="40" w:after="40" w:line="276" w:lineRule="auto"/>
              <w:jc w:val="center"/>
              <w:rPr>
                <w:bCs/>
                <w:sz w:val="18"/>
                <w:szCs w:val="22"/>
                <w:lang w:val="fr-FR"/>
              </w:rPr>
            </w:pPr>
            <w:r w:rsidRPr="00DC7333">
              <w:t>22.VIII.2019</w:t>
            </w:r>
          </w:p>
        </w:tc>
      </w:tr>
    </w:tbl>
    <w:p w:rsidR="00DC7333" w:rsidRPr="00DC7333" w:rsidRDefault="00DC7333" w:rsidP="00DC7333">
      <w:pPr>
        <w:rPr>
          <w:lang w:val="fr-CH"/>
        </w:rPr>
      </w:pPr>
    </w:p>
    <w:p w:rsidR="007D610B" w:rsidRDefault="007D610B" w:rsidP="007D610B">
      <w:pPr>
        <w:ind w:left="567" w:hanging="567"/>
        <w:jc w:val="left"/>
        <w:rPr>
          <w:lang w:val="fr-CH"/>
        </w:rPr>
      </w:pPr>
    </w:p>
    <w:p w:rsidR="00DC7333" w:rsidRDefault="00DC7333" w:rsidP="007D610B">
      <w:pPr>
        <w:ind w:left="567" w:hanging="567"/>
        <w:jc w:val="left"/>
        <w:rPr>
          <w:lang w:val="fr-CH"/>
        </w:rPr>
      </w:pPr>
    </w:p>
    <w:p w:rsidR="00DC7333" w:rsidRPr="00BB3830" w:rsidRDefault="00DC7333" w:rsidP="00DC7333">
      <w:pPr>
        <w:pStyle w:val="Heading20"/>
      </w:pPr>
      <w:bookmarkStart w:id="417" w:name="_Toc467767049"/>
      <w:bookmarkStart w:id="418" w:name="_Toc477169047"/>
      <w:bookmarkStart w:id="419" w:name="_Toc478464749"/>
      <w:bookmarkStart w:id="420" w:name="_Toc479170890"/>
      <w:bookmarkStart w:id="421" w:name="_Toc11942204"/>
      <w:bookmarkStart w:id="422" w:name="_Toc16521660"/>
      <w:bookmarkStart w:id="423" w:name="_Toc19268834"/>
      <w:bookmarkStart w:id="424" w:name="_Toc215907216"/>
      <w:r w:rsidRPr="00BB3830">
        <w:t xml:space="preserve">Service téléphonique </w:t>
      </w:r>
      <w:r w:rsidRPr="00BB3830">
        <w:br/>
        <w:t>(Recommandation UIT-T E.164)</w:t>
      </w:r>
      <w:bookmarkEnd w:id="417"/>
      <w:bookmarkEnd w:id="418"/>
      <w:bookmarkEnd w:id="419"/>
      <w:bookmarkEnd w:id="420"/>
      <w:bookmarkEnd w:id="421"/>
      <w:bookmarkEnd w:id="422"/>
      <w:bookmarkEnd w:id="423"/>
    </w:p>
    <w:p w:rsidR="00DC7333" w:rsidRDefault="00DC7333" w:rsidP="00DC7333">
      <w:pPr>
        <w:tabs>
          <w:tab w:val="left" w:pos="794"/>
          <w:tab w:val="left" w:pos="1191"/>
          <w:tab w:val="left" w:pos="1588"/>
          <w:tab w:val="left" w:pos="1985"/>
          <w:tab w:val="left" w:pos="2160"/>
          <w:tab w:val="left" w:pos="2430"/>
        </w:tabs>
        <w:spacing w:before="0"/>
        <w:jc w:val="center"/>
      </w:pPr>
      <w:proofErr w:type="gramStart"/>
      <w:r w:rsidRPr="00BB3830">
        <w:t>url</w:t>
      </w:r>
      <w:proofErr w:type="gramEnd"/>
      <w:r w:rsidRPr="00BB3830">
        <w:t xml:space="preserve">: </w:t>
      </w:r>
      <w:r w:rsidRPr="00414FC3">
        <w:t>www.itu.int/itu-t/inr/nnp</w:t>
      </w:r>
    </w:p>
    <w:p w:rsidR="00DC7333" w:rsidRPr="00213F42" w:rsidRDefault="00DC7333" w:rsidP="00DC7333">
      <w:pPr>
        <w:pStyle w:val="Country"/>
        <w:spacing w:before="240"/>
        <w:rPr>
          <w:lang w:val="fr-CH"/>
        </w:rPr>
      </w:pPr>
      <w:bookmarkStart w:id="425" w:name="_Toc14769331"/>
      <w:bookmarkStart w:id="426" w:name="_Toc16521661"/>
      <w:bookmarkStart w:id="427" w:name="_Toc19268835"/>
      <w:bookmarkStart w:id="428" w:name="_Toc262052116"/>
      <w:r w:rsidRPr="00213F42">
        <w:rPr>
          <w:color w:val="000000"/>
          <w:lang w:val="fr-CH"/>
        </w:rPr>
        <w:t>Danemark</w:t>
      </w:r>
      <w:r>
        <w:rPr>
          <w:color w:val="000000"/>
          <w:lang w:val="fr-CH"/>
        </w:rPr>
        <w:fldChar w:fldCharType="begin"/>
      </w:r>
      <w:r>
        <w:instrText xml:space="preserve"> TC "</w:instrText>
      </w:r>
      <w:bookmarkStart w:id="429" w:name="_Toc19268836"/>
      <w:r w:rsidRPr="00A16D21">
        <w:rPr>
          <w:color w:val="000000"/>
          <w:lang w:val="fr-CH"/>
        </w:rPr>
        <w:instrText>Danemark</w:instrText>
      </w:r>
      <w:bookmarkEnd w:id="429"/>
      <w:r>
        <w:instrText xml:space="preserve">" \f C \l "1" </w:instrText>
      </w:r>
      <w:r>
        <w:rPr>
          <w:color w:val="000000"/>
          <w:lang w:val="fr-CH"/>
        </w:rPr>
        <w:fldChar w:fldCharType="end"/>
      </w:r>
      <w:r w:rsidRPr="00213F42">
        <w:rPr>
          <w:color w:val="000000"/>
          <w:lang w:val="fr-CH"/>
        </w:rPr>
        <w:t xml:space="preserve"> (indicatif de pays +45)</w:t>
      </w:r>
      <w:bookmarkEnd w:id="425"/>
      <w:bookmarkEnd w:id="426"/>
      <w:bookmarkEnd w:id="427"/>
    </w:p>
    <w:p w:rsidR="00DC7333" w:rsidRPr="00213F42" w:rsidRDefault="00DC7333" w:rsidP="00DC7333">
      <w:pPr>
        <w:tabs>
          <w:tab w:val="clear" w:pos="1276"/>
          <w:tab w:val="clear" w:pos="1843"/>
          <w:tab w:val="left" w:pos="1560"/>
          <w:tab w:val="left" w:pos="2127"/>
        </w:tabs>
        <w:spacing w:before="0" w:after="120"/>
        <w:jc w:val="left"/>
        <w:outlineLvl w:val="4"/>
        <w:rPr>
          <w:rFonts w:cs="Arial"/>
          <w:lang w:val="fr-CH"/>
        </w:rPr>
      </w:pPr>
      <w:r w:rsidRPr="00213F42">
        <w:rPr>
          <w:rFonts w:cs="Arial"/>
          <w:lang w:val="fr-CH"/>
        </w:rPr>
        <w:t>Communication</w:t>
      </w:r>
      <w:r>
        <w:rPr>
          <w:rFonts w:cs="Arial"/>
          <w:lang w:val="fr-CH"/>
        </w:rPr>
        <w:t>s</w:t>
      </w:r>
      <w:r w:rsidRPr="00213F42">
        <w:rPr>
          <w:rFonts w:cs="Arial"/>
          <w:lang w:val="fr-CH"/>
        </w:rPr>
        <w:t xml:space="preserve"> du </w:t>
      </w:r>
      <w:r>
        <w:rPr>
          <w:rFonts w:cs="Arial"/>
          <w:lang w:val="fr-CH"/>
        </w:rPr>
        <w:t>28</w:t>
      </w:r>
      <w:r w:rsidRPr="00213F42">
        <w:rPr>
          <w:rFonts w:cs="Arial"/>
          <w:lang w:val="fr-CH"/>
        </w:rPr>
        <w:t>.VII</w:t>
      </w:r>
      <w:r>
        <w:rPr>
          <w:rFonts w:cs="Arial"/>
          <w:lang w:val="fr-CH"/>
        </w:rPr>
        <w:t>I</w:t>
      </w:r>
      <w:r w:rsidRPr="00213F42">
        <w:rPr>
          <w:rFonts w:cs="Arial"/>
          <w:lang w:val="fr-CH"/>
        </w:rPr>
        <w:t>.2019:</w:t>
      </w:r>
    </w:p>
    <w:p w:rsidR="00DC7333" w:rsidRPr="00213F42" w:rsidRDefault="00DC7333" w:rsidP="00DC7333">
      <w:pPr>
        <w:tabs>
          <w:tab w:val="clear" w:pos="567"/>
          <w:tab w:val="clear" w:pos="1276"/>
          <w:tab w:val="clear" w:pos="1843"/>
          <w:tab w:val="clear" w:pos="5387"/>
          <w:tab w:val="clear" w:pos="5954"/>
        </w:tabs>
        <w:rPr>
          <w:rFonts w:cs="Arial"/>
          <w:lang w:val="fr-CH"/>
        </w:rPr>
      </w:pPr>
      <w:r w:rsidRPr="00213F42">
        <w:rPr>
          <w:color w:val="000000"/>
          <w:lang w:val="fr-CH"/>
        </w:rPr>
        <w:t xml:space="preserve">La </w:t>
      </w:r>
      <w:r w:rsidRPr="009954E5">
        <w:rPr>
          <w:i/>
          <w:iCs/>
          <w:color w:val="000000"/>
          <w:lang w:val="fr-CH"/>
        </w:rPr>
        <w:t>Danish Energy Agency</w:t>
      </w:r>
      <w:r w:rsidRPr="00213F42">
        <w:rPr>
          <w:color w:val="000000"/>
          <w:lang w:val="fr-CH"/>
        </w:rPr>
        <w:t>, Copenhague</w:t>
      </w:r>
      <w:r>
        <w:rPr>
          <w:color w:val="000000"/>
          <w:lang w:val="fr-CH"/>
        </w:rPr>
        <w:fldChar w:fldCharType="begin"/>
      </w:r>
      <w:r w:rsidRPr="00A77AB3">
        <w:rPr>
          <w:lang w:val="fr-CH"/>
        </w:rPr>
        <w:instrText xml:space="preserve"> TC "</w:instrText>
      </w:r>
      <w:bookmarkStart w:id="430" w:name="_Toc19268837"/>
      <w:r w:rsidRPr="004F3C76">
        <w:rPr>
          <w:i/>
          <w:iCs/>
          <w:color w:val="000000"/>
          <w:lang w:val="fr-CH"/>
        </w:rPr>
        <w:instrText>Danish Energy Agency</w:instrText>
      </w:r>
      <w:r w:rsidRPr="004F3C76">
        <w:rPr>
          <w:color w:val="000000"/>
          <w:lang w:val="fr-CH"/>
        </w:rPr>
        <w:instrText>, Copenhague</w:instrText>
      </w:r>
      <w:bookmarkEnd w:id="430"/>
      <w:r w:rsidRPr="00A77AB3">
        <w:rPr>
          <w:lang w:val="fr-CH"/>
        </w:rPr>
        <w:instrText xml:space="preserve">" \f C \l "1" </w:instrText>
      </w:r>
      <w:r>
        <w:rPr>
          <w:color w:val="000000"/>
          <w:lang w:val="fr-CH"/>
        </w:rPr>
        <w:fldChar w:fldCharType="end"/>
      </w:r>
      <w:r w:rsidRPr="00213F42">
        <w:rPr>
          <w:color w:val="000000"/>
          <w:lang w:val="fr-CH"/>
        </w:rPr>
        <w:t>, annonce les mises à jour suivantes du plan national de numérotage du Danemark:</w:t>
      </w:r>
    </w:p>
    <w:p w:rsidR="00DC7333" w:rsidRPr="00213F42" w:rsidRDefault="00DC7333" w:rsidP="00DC7333">
      <w:pPr>
        <w:tabs>
          <w:tab w:val="clear" w:pos="567"/>
          <w:tab w:val="clear" w:pos="1276"/>
          <w:tab w:val="clear" w:pos="1843"/>
          <w:tab w:val="clear" w:pos="5387"/>
          <w:tab w:val="clear" w:pos="5954"/>
          <w:tab w:val="left" w:pos="794"/>
          <w:tab w:val="left" w:pos="1191"/>
          <w:tab w:val="left" w:pos="1588"/>
          <w:tab w:val="left" w:pos="1985"/>
        </w:tabs>
        <w:spacing w:before="240" w:after="120" w:line="280" w:lineRule="exact"/>
        <w:jc w:val="left"/>
        <w:textAlignment w:val="auto"/>
        <w:rPr>
          <w:rFonts w:cs="Arial"/>
          <w:iCs/>
          <w:lang w:val="fr-CH"/>
        </w:rPr>
      </w:pPr>
      <w:r>
        <w:rPr>
          <w:rFonts w:cs="Calibri"/>
          <w:color w:val="000000"/>
          <w:lang w:val="fr-CH"/>
        </w:rPr>
        <w:t>–</w:t>
      </w:r>
      <w:r>
        <w:rPr>
          <w:color w:val="000000"/>
          <w:lang w:val="fr-CH"/>
        </w:rPr>
        <w:tab/>
      </w:r>
      <w:r w:rsidRPr="00213F42">
        <w:rPr>
          <w:color w:val="000000"/>
          <w:lang w:val="fr-CH"/>
        </w:rPr>
        <w:t xml:space="preserve">Attribution – Services de communication </w:t>
      </w:r>
      <w:r>
        <w:rPr>
          <w:color w:val="000000"/>
          <w:lang w:val="fr-CH"/>
        </w:rPr>
        <w:t>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5"/>
        <w:gridCol w:w="5233"/>
        <w:gridCol w:w="1845"/>
      </w:tblGrid>
      <w:tr w:rsidR="00DC7333" w:rsidRPr="00EA667D" w:rsidTr="00DC7333">
        <w:trPr>
          <w:cantSplit/>
          <w:jc w:val="center"/>
        </w:trPr>
        <w:tc>
          <w:tcPr>
            <w:tcW w:w="2545" w:type="dxa"/>
            <w:hideMark/>
          </w:tcPr>
          <w:p w:rsidR="00DC7333" w:rsidRPr="00EA667D" w:rsidRDefault="00DC7333" w:rsidP="00DC7333">
            <w:pPr>
              <w:tabs>
                <w:tab w:val="clear" w:pos="567"/>
                <w:tab w:val="clear" w:pos="1276"/>
                <w:tab w:val="clear" w:pos="1843"/>
                <w:tab w:val="clear" w:pos="5387"/>
                <w:tab w:val="clear" w:pos="5954"/>
              </w:tabs>
              <w:spacing w:before="0" w:line="276" w:lineRule="auto"/>
              <w:jc w:val="center"/>
              <w:rPr>
                <w:rFonts w:cs="Arial"/>
                <w:i/>
                <w:lang w:val="es-ES_tradnl"/>
              </w:rPr>
            </w:pPr>
            <w:r w:rsidRPr="00EA667D">
              <w:rPr>
                <w:i/>
                <w:color w:val="000000"/>
              </w:rPr>
              <w:t>Fournisseur</w:t>
            </w:r>
          </w:p>
        </w:tc>
        <w:tc>
          <w:tcPr>
            <w:tcW w:w="5233" w:type="dxa"/>
            <w:hideMark/>
          </w:tcPr>
          <w:p w:rsidR="00DC7333" w:rsidRPr="00EA667D" w:rsidRDefault="00DC7333" w:rsidP="00DC7333">
            <w:pPr>
              <w:numPr>
                <w:ilvl w:val="12"/>
                <w:numId w:val="0"/>
              </w:numPr>
              <w:tabs>
                <w:tab w:val="clear" w:pos="567"/>
                <w:tab w:val="clear" w:pos="1276"/>
                <w:tab w:val="clear" w:pos="1843"/>
                <w:tab w:val="clear" w:pos="5387"/>
                <w:tab w:val="clear" w:pos="5954"/>
              </w:tabs>
              <w:spacing w:before="0" w:line="276" w:lineRule="auto"/>
              <w:jc w:val="center"/>
              <w:rPr>
                <w:rFonts w:cs="Arial"/>
                <w:i/>
                <w:lang w:val="es-ES_tradnl"/>
              </w:rPr>
            </w:pPr>
            <w:r w:rsidRPr="00EA667D">
              <w:rPr>
                <w:i/>
                <w:color w:val="000000"/>
              </w:rPr>
              <w:t xml:space="preserve">Série de numéros </w:t>
            </w:r>
            <w:r w:rsidRPr="00EA667D">
              <w:rPr>
                <w:rFonts w:cs="Arial"/>
                <w:bCs/>
                <w:i/>
                <w:lang w:val="es-ES_tradnl"/>
              </w:rPr>
              <w:t xml:space="preserve"> </w:t>
            </w:r>
          </w:p>
        </w:tc>
        <w:tc>
          <w:tcPr>
            <w:tcW w:w="1845" w:type="dxa"/>
            <w:hideMark/>
          </w:tcPr>
          <w:p w:rsidR="00DC7333" w:rsidRPr="00EA667D" w:rsidRDefault="00DC7333" w:rsidP="00DC7333">
            <w:pPr>
              <w:numPr>
                <w:ilvl w:val="12"/>
                <w:numId w:val="0"/>
              </w:numPr>
              <w:tabs>
                <w:tab w:val="clear" w:pos="567"/>
                <w:tab w:val="clear" w:pos="1276"/>
                <w:tab w:val="clear" w:pos="1843"/>
                <w:tab w:val="clear" w:pos="5387"/>
                <w:tab w:val="clear" w:pos="5954"/>
              </w:tabs>
              <w:spacing w:before="0" w:line="276" w:lineRule="auto"/>
              <w:jc w:val="center"/>
              <w:rPr>
                <w:rFonts w:cs="Arial"/>
                <w:i/>
                <w:lang w:val="es-ES_tradnl"/>
              </w:rPr>
            </w:pPr>
            <w:r w:rsidRPr="00EA667D">
              <w:rPr>
                <w:i/>
                <w:color w:val="000000"/>
              </w:rPr>
              <w:t>Date d'attribution</w:t>
            </w:r>
          </w:p>
        </w:tc>
      </w:tr>
      <w:tr w:rsidR="00DC7333" w:rsidRPr="003409F5" w:rsidTr="00DC7333">
        <w:trPr>
          <w:cantSplit/>
          <w:jc w:val="center"/>
        </w:trPr>
        <w:tc>
          <w:tcPr>
            <w:tcW w:w="2545" w:type="dxa"/>
          </w:tcPr>
          <w:p w:rsidR="00DC7333" w:rsidRPr="003409F5" w:rsidRDefault="00DC7333" w:rsidP="00DC7333">
            <w:pPr>
              <w:numPr>
                <w:ilvl w:val="12"/>
                <w:numId w:val="0"/>
              </w:numPr>
              <w:tabs>
                <w:tab w:val="clear" w:pos="567"/>
                <w:tab w:val="clear" w:pos="1276"/>
                <w:tab w:val="clear" w:pos="1843"/>
                <w:tab w:val="clear" w:pos="5387"/>
                <w:tab w:val="clear" w:pos="5954"/>
                <w:tab w:val="center" w:pos="1642"/>
              </w:tabs>
              <w:spacing w:before="40"/>
              <w:jc w:val="left"/>
              <w:rPr>
                <w:rFonts w:cs="Arial"/>
                <w:lang w:val="es-ES_tradnl"/>
              </w:rPr>
            </w:pPr>
            <w:r w:rsidRPr="000F0405">
              <w:rPr>
                <w:rFonts w:cs="Arial"/>
              </w:rPr>
              <w:t>Ipnordic A/S</w:t>
            </w:r>
          </w:p>
        </w:tc>
        <w:tc>
          <w:tcPr>
            <w:tcW w:w="5233" w:type="dxa"/>
          </w:tcPr>
          <w:p w:rsidR="00DC7333" w:rsidRPr="003409F5" w:rsidRDefault="00DC7333" w:rsidP="00DC7333">
            <w:pPr>
              <w:numPr>
                <w:ilvl w:val="12"/>
                <w:numId w:val="0"/>
              </w:numPr>
              <w:tabs>
                <w:tab w:val="clear" w:pos="567"/>
                <w:tab w:val="clear" w:pos="1276"/>
                <w:tab w:val="clear" w:pos="1843"/>
                <w:tab w:val="clear" w:pos="5387"/>
                <w:tab w:val="clear" w:pos="5954"/>
                <w:tab w:val="center" w:pos="1642"/>
              </w:tabs>
              <w:spacing w:before="40"/>
              <w:jc w:val="left"/>
              <w:rPr>
                <w:rFonts w:cs="Arial"/>
                <w:lang w:val="es-ES_tradnl"/>
              </w:rPr>
            </w:pPr>
            <w:r w:rsidRPr="000F0405">
              <w:rPr>
                <w:rFonts w:cs="Arial"/>
              </w:rPr>
              <w:t>45500fgh</w:t>
            </w:r>
          </w:p>
        </w:tc>
        <w:tc>
          <w:tcPr>
            <w:tcW w:w="1845" w:type="dxa"/>
          </w:tcPr>
          <w:p w:rsidR="00DC7333" w:rsidRPr="003409F5" w:rsidRDefault="00DC7333" w:rsidP="00DC7333">
            <w:pPr>
              <w:numPr>
                <w:ilvl w:val="12"/>
                <w:numId w:val="0"/>
              </w:numPr>
              <w:tabs>
                <w:tab w:val="clear" w:pos="567"/>
                <w:tab w:val="clear" w:pos="1276"/>
                <w:tab w:val="clear" w:pos="1843"/>
                <w:tab w:val="clear" w:pos="5387"/>
                <w:tab w:val="clear" w:pos="5954"/>
              </w:tabs>
              <w:spacing w:before="40"/>
              <w:jc w:val="center"/>
              <w:rPr>
                <w:rFonts w:cs="Arial"/>
              </w:rPr>
            </w:pPr>
            <w:r>
              <w:rPr>
                <w:rFonts w:cs="Arial"/>
              </w:rPr>
              <w:t>15</w:t>
            </w:r>
            <w:r w:rsidRPr="003409F5">
              <w:rPr>
                <w:rFonts w:cs="Arial"/>
              </w:rPr>
              <w:t>.VI</w:t>
            </w:r>
            <w:r>
              <w:rPr>
                <w:rFonts w:cs="Arial"/>
              </w:rPr>
              <w:t>I</w:t>
            </w:r>
            <w:r w:rsidRPr="003409F5">
              <w:rPr>
                <w:rFonts w:cs="Arial"/>
              </w:rPr>
              <w:t>I.2019</w:t>
            </w:r>
          </w:p>
        </w:tc>
      </w:tr>
    </w:tbl>
    <w:p w:rsidR="00DC7333" w:rsidRPr="00AE4311" w:rsidRDefault="00DC7333" w:rsidP="00DC7333">
      <w:pPr>
        <w:tabs>
          <w:tab w:val="clear" w:pos="567"/>
          <w:tab w:val="clear" w:pos="1276"/>
          <w:tab w:val="clear" w:pos="1843"/>
          <w:tab w:val="clear" w:pos="5387"/>
          <w:tab w:val="clear" w:pos="5954"/>
          <w:tab w:val="left" w:pos="1800"/>
        </w:tabs>
        <w:spacing w:before="0"/>
        <w:ind w:left="1077" w:hanging="1077"/>
        <w:jc w:val="left"/>
        <w:rPr>
          <w:rFonts w:cs="Arial"/>
          <w:bCs/>
        </w:rPr>
      </w:pPr>
    </w:p>
    <w:p w:rsidR="00DC7333" w:rsidRPr="003409F5" w:rsidRDefault="00DC7333" w:rsidP="00DC7333">
      <w:pPr>
        <w:tabs>
          <w:tab w:val="clear" w:pos="567"/>
          <w:tab w:val="clear" w:pos="1276"/>
          <w:tab w:val="clear" w:pos="1843"/>
          <w:tab w:val="clear" w:pos="5387"/>
          <w:tab w:val="clear" w:pos="5954"/>
          <w:tab w:val="left" w:pos="1800"/>
        </w:tabs>
        <w:spacing w:before="0"/>
        <w:ind w:left="1077" w:hanging="1077"/>
        <w:jc w:val="left"/>
        <w:rPr>
          <w:rFonts w:cs="Arial"/>
        </w:rPr>
      </w:pPr>
      <w:r w:rsidRPr="003409F5">
        <w:rPr>
          <w:rFonts w:cs="Arial"/>
        </w:rPr>
        <w:t>Contact:</w:t>
      </w:r>
    </w:p>
    <w:p w:rsidR="00DC7333" w:rsidRDefault="00DC7333" w:rsidP="00DC7333">
      <w:pPr>
        <w:tabs>
          <w:tab w:val="clear" w:pos="1276"/>
          <w:tab w:val="left" w:pos="1560"/>
        </w:tabs>
        <w:ind w:left="567" w:hanging="567"/>
        <w:jc w:val="left"/>
        <w:rPr>
          <w:rFonts w:cs="Arial"/>
          <w:lang w:val="fr-CH"/>
        </w:rPr>
      </w:pPr>
      <w:r>
        <w:tab/>
      </w:r>
      <w:r w:rsidRPr="003409F5">
        <w:t>Danish Energy Agency</w:t>
      </w:r>
      <w:r>
        <w:br/>
      </w:r>
      <w:r w:rsidRPr="003409F5">
        <w:rPr>
          <w:rFonts w:cs="Arial"/>
        </w:rPr>
        <w:t>43 Carsten Niebuhrs Gade</w:t>
      </w:r>
      <w:r>
        <w:rPr>
          <w:rFonts w:cs="Arial"/>
        </w:rPr>
        <w:br/>
      </w:r>
      <w:r w:rsidRPr="003409F5">
        <w:rPr>
          <w:rFonts w:cs="Arial"/>
        </w:rPr>
        <w:t>1577</w:t>
      </w:r>
      <w:r>
        <w:rPr>
          <w:rFonts w:cs="Arial"/>
        </w:rPr>
        <w:t xml:space="preserve"> COPENHAGEN V</w:t>
      </w:r>
      <w:r>
        <w:rPr>
          <w:rFonts w:cs="Arial"/>
        </w:rPr>
        <w:br/>
      </w:r>
      <w:r w:rsidRPr="00213F42">
        <w:rPr>
          <w:color w:val="000000"/>
          <w:lang w:val="fr-CH"/>
        </w:rPr>
        <w:t>Danemark</w:t>
      </w:r>
      <w:r w:rsidRPr="00213F42">
        <w:rPr>
          <w:rFonts w:cs="Arial"/>
          <w:lang w:val="fr-CH"/>
        </w:rPr>
        <w:br/>
        <w:t>Tél</w:t>
      </w:r>
      <w:r>
        <w:rPr>
          <w:rFonts w:cs="Arial"/>
          <w:lang w:val="fr-CH"/>
        </w:rPr>
        <w:t>.</w:t>
      </w:r>
      <w:r w:rsidRPr="00213F42">
        <w:rPr>
          <w:rFonts w:cs="Arial"/>
          <w:lang w:val="fr-CH"/>
        </w:rPr>
        <w:t>:</w:t>
      </w:r>
      <w:r w:rsidRPr="00213F42">
        <w:rPr>
          <w:rFonts w:cs="Arial"/>
          <w:lang w:val="fr-CH"/>
        </w:rPr>
        <w:tab/>
        <w:t xml:space="preserve">+45 33 92 67 00 </w:t>
      </w:r>
      <w:r w:rsidRPr="00213F42">
        <w:rPr>
          <w:rFonts w:cs="Arial"/>
          <w:lang w:val="fr-CH"/>
        </w:rPr>
        <w:br/>
      </w:r>
      <w:r>
        <w:rPr>
          <w:rFonts w:cs="Arial"/>
          <w:lang w:val="fr-CH"/>
        </w:rPr>
        <w:t>Télécopie</w:t>
      </w:r>
      <w:r w:rsidRPr="00213F42">
        <w:rPr>
          <w:rFonts w:cs="Arial"/>
          <w:lang w:val="fr-CH"/>
        </w:rPr>
        <w:t>:</w:t>
      </w:r>
      <w:r w:rsidRPr="00213F42">
        <w:rPr>
          <w:rFonts w:cs="Arial"/>
          <w:lang w:val="fr-CH"/>
        </w:rPr>
        <w:tab/>
        <w:t>+45 33 11 47 43</w:t>
      </w:r>
      <w:r w:rsidRPr="00213F42">
        <w:rPr>
          <w:rFonts w:cs="Arial"/>
          <w:lang w:val="fr-CH"/>
        </w:rPr>
        <w:br/>
      </w:r>
      <w:r>
        <w:rPr>
          <w:rFonts w:cs="Arial"/>
          <w:lang w:val="fr-CH"/>
        </w:rPr>
        <w:t>E-mail</w:t>
      </w:r>
      <w:r w:rsidRPr="00213F42">
        <w:rPr>
          <w:rFonts w:cs="Arial"/>
          <w:lang w:val="fr-CH"/>
        </w:rPr>
        <w:t>:</w:t>
      </w:r>
      <w:r w:rsidRPr="00213F42">
        <w:rPr>
          <w:rFonts w:cs="Arial"/>
          <w:lang w:val="fr-CH"/>
        </w:rPr>
        <w:tab/>
      </w:r>
      <w:r w:rsidRPr="001C5523">
        <w:rPr>
          <w:rFonts w:cs="Arial"/>
          <w:lang w:val="fr-CH"/>
        </w:rPr>
        <w:t>ens@ens.dk</w:t>
      </w:r>
      <w:r>
        <w:rPr>
          <w:rFonts w:cs="Arial"/>
          <w:lang w:val="fr-CH"/>
        </w:rPr>
        <w:t xml:space="preserve"> </w:t>
      </w:r>
      <w:r w:rsidRPr="00213F42">
        <w:rPr>
          <w:rFonts w:cs="Arial"/>
          <w:lang w:val="fr-CH"/>
        </w:rPr>
        <w:br/>
        <w:t>URL:</w:t>
      </w:r>
      <w:r w:rsidRPr="00213F42">
        <w:rPr>
          <w:rFonts w:cs="Arial"/>
          <w:lang w:val="fr-CH"/>
        </w:rPr>
        <w:tab/>
      </w:r>
      <w:r w:rsidRPr="001C5523">
        <w:rPr>
          <w:rFonts w:cs="Arial"/>
          <w:lang w:val="fr-CH"/>
        </w:rPr>
        <w:t>www.ens.dk</w:t>
      </w:r>
      <w:bookmarkEnd w:id="428"/>
      <w:r>
        <w:rPr>
          <w:rFonts w:cs="Arial"/>
          <w:lang w:val="fr-CH"/>
        </w:rPr>
        <w:t xml:space="preserve"> </w:t>
      </w:r>
    </w:p>
    <w:p w:rsidR="00DC7333" w:rsidRDefault="00DC7333">
      <w:pPr>
        <w:tabs>
          <w:tab w:val="clear" w:pos="567"/>
          <w:tab w:val="clear" w:pos="1276"/>
          <w:tab w:val="clear" w:pos="1843"/>
          <w:tab w:val="clear" w:pos="5387"/>
          <w:tab w:val="clear" w:pos="5954"/>
        </w:tabs>
        <w:overflowPunct/>
        <w:autoSpaceDE/>
        <w:autoSpaceDN/>
        <w:adjustRightInd/>
        <w:spacing w:before="0"/>
        <w:jc w:val="left"/>
        <w:textAlignment w:val="auto"/>
        <w:rPr>
          <w:rFonts w:cs="Calibri"/>
          <w:b/>
          <w:color w:val="000000"/>
          <w:lang w:val="fr-CH"/>
        </w:rPr>
      </w:pPr>
      <w:r>
        <w:rPr>
          <w:color w:val="000000"/>
          <w:lang w:val="fr-CH"/>
        </w:rPr>
        <w:br w:type="page"/>
      </w:r>
    </w:p>
    <w:p w:rsidR="00DC7333" w:rsidRPr="0092465F" w:rsidRDefault="00DC7333" w:rsidP="00DC7333">
      <w:pPr>
        <w:pStyle w:val="Country"/>
        <w:rPr>
          <w:bCs/>
          <w:i/>
          <w:iCs/>
          <w:lang w:val="fr-CH"/>
        </w:rPr>
      </w:pPr>
      <w:bookmarkStart w:id="431" w:name="_Toc19268838"/>
      <w:r w:rsidRPr="0092465F">
        <w:rPr>
          <w:color w:val="000000"/>
          <w:lang w:val="fr-CH"/>
        </w:rPr>
        <w:t>Oman</w:t>
      </w:r>
      <w:r>
        <w:rPr>
          <w:color w:val="000000"/>
          <w:lang w:val="fr-CH"/>
        </w:rPr>
        <w:fldChar w:fldCharType="begin"/>
      </w:r>
      <w:r>
        <w:instrText xml:space="preserve"> TC "</w:instrText>
      </w:r>
      <w:bookmarkStart w:id="432" w:name="_Toc19268839"/>
      <w:r w:rsidRPr="00DC1761">
        <w:rPr>
          <w:color w:val="000000"/>
          <w:lang w:val="fr-CH"/>
        </w:rPr>
        <w:instrText>Oman</w:instrText>
      </w:r>
      <w:bookmarkEnd w:id="432"/>
      <w:r>
        <w:instrText xml:space="preserve">" \f C \l "1" </w:instrText>
      </w:r>
      <w:r>
        <w:rPr>
          <w:color w:val="000000"/>
          <w:lang w:val="fr-CH"/>
        </w:rPr>
        <w:fldChar w:fldCharType="end"/>
      </w:r>
      <w:r w:rsidRPr="0092465F">
        <w:rPr>
          <w:bCs/>
          <w:lang w:val="fr-CH"/>
        </w:rPr>
        <w:t xml:space="preserve"> (indicatif de pays +968)</w:t>
      </w:r>
      <w:bookmarkEnd w:id="431"/>
    </w:p>
    <w:p w:rsidR="00DC7333" w:rsidRPr="0092465F" w:rsidRDefault="00DC7333" w:rsidP="00DC7333">
      <w:pPr>
        <w:rPr>
          <w:lang w:val="fr-CH"/>
        </w:rPr>
      </w:pPr>
      <w:r w:rsidRPr="0092465F">
        <w:rPr>
          <w:lang w:val="fr-CH"/>
        </w:rPr>
        <w:t xml:space="preserve">Communication du </w:t>
      </w:r>
      <w:r>
        <w:rPr>
          <w:lang w:val="fr-CH"/>
        </w:rPr>
        <w:t>2</w:t>
      </w:r>
      <w:r w:rsidRPr="0092465F">
        <w:rPr>
          <w:lang w:val="fr-CH"/>
        </w:rPr>
        <w:t>7.</w:t>
      </w:r>
      <w:r>
        <w:rPr>
          <w:lang w:val="fr-CH"/>
        </w:rPr>
        <w:t>VI</w:t>
      </w:r>
      <w:r w:rsidRPr="0092465F">
        <w:rPr>
          <w:lang w:val="fr-CH"/>
        </w:rPr>
        <w:t>II.201</w:t>
      </w:r>
      <w:r>
        <w:rPr>
          <w:lang w:val="fr-CH"/>
        </w:rPr>
        <w:t>9</w:t>
      </w:r>
      <w:r w:rsidRPr="0092465F">
        <w:rPr>
          <w:lang w:val="fr-CH"/>
        </w:rPr>
        <w:t>:</w:t>
      </w:r>
    </w:p>
    <w:p w:rsidR="00DC7333" w:rsidRPr="0092465F" w:rsidRDefault="00DC7333" w:rsidP="00DC7333">
      <w:pPr>
        <w:rPr>
          <w:lang w:val="fr-CH"/>
        </w:rPr>
      </w:pPr>
      <w:r w:rsidRPr="0092465F">
        <w:rPr>
          <w:iCs/>
          <w:lang w:val="fr-FR"/>
        </w:rPr>
        <w:t xml:space="preserve">La </w:t>
      </w:r>
      <w:r w:rsidRPr="0092465F">
        <w:rPr>
          <w:i/>
          <w:iCs/>
          <w:lang w:val="fr-FR"/>
        </w:rPr>
        <w:t xml:space="preserve">Oman Telecommunications Regulatory Authority (TRA), </w:t>
      </w:r>
      <w:r w:rsidRPr="0092465F">
        <w:rPr>
          <w:lang w:val="fr-FR"/>
        </w:rPr>
        <w:t>Ruwi</w:t>
      </w:r>
      <w:r>
        <w:rPr>
          <w:lang w:val="fr-FR"/>
        </w:rPr>
        <w:fldChar w:fldCharType="begin"/>
      </w:r>
      <w:r w:rsidRPr="00A77AB3">
        <w:rPr>
          <w:lang w:val="fr-CH"/>
        </w:rPr>
        <w:instrText xml:space="preserve"> TC "</w:instrText>
      </w:r>
      <w:bookmarkStart w:id="433" w:name="_Toc19268840"/>
      <w:r w:rsidRPr="00C556B1">
        <w:rPr>
          <w:i/>
          <w:iCs/>
          <w:lang w:val="fr-FR"/>
        </w:rPr>
        <w:instrText xml:space="preserve">Oman Telecommunications Regulatory Authority (TRA), </w:instrText>
      </w:r>
      <w:r w:rsidRPr="00C556B1">
        <w:rPr>
          <w:lang w:val="fr-FR"/>
        </w:rPr>
        <w:instrText>Ruwi</w:instrText>
      </w:r>
      <w:bookmarkEnd w:id="433"/>
      <w:r w:rsidRPr="00A77AB3">
        <w:rPr>
          <w:lang w:val="fr-CH"/>
        </w:rPr>
        <w:instrText xml:space="preserve">" \f C \l "1" </w:instrText>
      </w:r>
      <w:r>
        <w:rPr>
          <w:lang w:val="fr-FR"/>
        </w:rPr>
        <w:fldChar w:fldCharType="end"/>
      </w:r>
      <w:r w:rsidRPr="0092465F">
        <w:rPr>
          <w:i/>
          <w:iCs/>
          <w:lang w:val="fr-FR"/>
        </w:rPr>
        <w:t xml:space="preserve">, </w:t>
      </w:r>
      <w:r w:rsidRPr="0092465F">
        <w:rPr>
          <w:lang w:val="fr-FR"/>
        </w:rPr>
        <w:t xml:space="preserve">annonce la mise à jour suivante du plan national de numérotage </w:t>
      </w:r>
      <w:r>
        <w:rPr>
          <w:lang w:val="fr-FR"/>
        </w:rPr>
        <w:t xml:space="preserve">(NNP) </w:t>
      </w:r>
      <w:r w:rsidRPr="0092465F">
        <w:rPr>
          <w:lang w:val="fr-FR"/>
        </w:rPr>
        <w:t>d'Oman:</w:t>
      </w:r>
    </w:p>
    <w:p w:rsidR="00DC7333" w:rsidRPr="0092465F" w:rsidRDefault="00DC7333" w:rsidP="00DC7333">
      <w:pPr>
        <w:rPr>
          <w:lang w:val="fr-C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215"/>
        <w:gridCol w:w="1152"/>
        <w:gridCol w:w="2351"/>
        <w:gridCol w:w="2495"/>
      </w:tblGrid>
      <w:tr w:rsidR="00DC7333" w:rsidRPr="0092465F" w:rsidTr="00DC7333">
        <w:trPr>
          <w:cantSplit/>
          <w:jc w:val="center"/>
        </w:trPr>
        <w:tc>
          <w:tcPr>
            <w:tcW w:w="2336" w:type="dxa"/>
            <w:vMerge w:val="restart"/>
            <w:vAlign w:val="center"/>
          </w:tcPr>
          <w:p w:rsidR="00DC7333" w:rsidRPr="0092465F" w:rsidRDefault="00DC7333" w:rsidP="00DC7333">
            <w:pPr>
              <w:jc w:val="center"/>
              <w:rPr>
                <w:i/>
                <w:lang w:val="fr-CH"/>
              </w:rPr>
            </w:pPr>
            <w:r w:rsidRPr="0092465F">
              <w:rPr>
                <w:i/>
                <w:iCs/>
                <w:lang w:val="fr-FR"/>
              </w:rPr>
              <w:t>NDC</w:t>
            </w:r>
            <w:r w:rsidRPr="0092465F">
              <w:rPr>
                <w:i/>
                <w:iCs/>
                <w:lang w:val="fr-FR"/>
              </w:rPr>
              <w:br/>
              <w:t>(indicatif national de destination) ou premiers chiffres du N(S)N (numéro national (significatif))</w:t>
            </w:r>
          </w:p>
        </w:tc>
        <w:tc>
          <w:tcPr>
            <w:tcW w:w="2279" w:type="dxa"/>
            <w:gridSpan w:val="2"/>
            <w:vAlign w:val="center"/>
          </w:tcPr>
          <w:p w:rsidR="00DC7333" w:rsidRPr="0092465F" w:rsidRDefault="00DC7333" w:rsidP="00DC7333">
            <w:pPr>
              <w:jc w:val="center"/>
              <w:rPr>
                <w:i/>
                <w:lang w:val="fr-CH"/>
              </w:rPr>
            </w:pPr>
            <w:r w:rsidRPr="0092465F">
              <w:rPr>
                <w:i/>
                <w:lang w:val="fr-FR"/>
              </w:rPr>
              <w:t>Longueur du numéro N(S)N</w:t>
            </w:r>
          </w:p>
        </w:tc>
        <w:tc>
          <w:tcPr>
            <w:tcW w:w="2264" w:type="dxa"/>
            <w:vMerge w:val="restart"/>
            <w:vAlign w:val="center"/>
          </w:tcPr>
          <w:p w:rsidR="00DC7333" w:rsidRPr="0092465F" w:rsidRDefault="00DC7333" w:rsidP="00DC7333">
            <w:pPr>
              <w:jc w:val="center"/>
              <w:rPr>
                <w:i/>
                <w:lang w:val="fr-FR"/>
              </w:rPr>
            </w:pPr>
            <w:r w:rsidRPr="0092465F">
              <w:rPr>
                <w:i/>
                <w:lang w:val="fr-FR"/>
              </w:rPr>
              <w:t>Utilisation du numéro UIT</w:t>
            </w:r>
            <w:r w:rsidRPr="0092465F">
              <w:rPr>
                <w:i/>
                <w:lang w:val="fr-FR"/>
              </w:rPr>
              <w:noBreakHyphen/>
              <w:t>T E.164</w:t>
            </w:r>
          </w:p>
        </w:tc>
        <w:tc>
          <w:tcPr>
            <w:tcW w:w="2346" w:type="dxa"/>
            <w:vMerge w:val="restart"/>
            <w:vAlign w:val="center"/>
          </w:tcPr>
          <w:p w:rsidR="00DC7333" w:rsidRPr="0092465F" w:rsidRDefault="00DC7333" w:rsidP="00DC7333">
            <w:pPr>
              <w:jc w:val="center"/>
              <w:rPr>
                <w:bCs/>
                <w:i/>
                <w:lang w:val="fr-FR"/>
              </w:rPr>
            </w:pPr>
            <w:r w:rsidRPr="0092465F">
              <w:rPr>
                <w:bCs/>
                <w:i/>
                <w:lang w:val="fr-FR"/>
              </w:rPr>
              <w:t>Informations complémentaires</w:t>
            </w:r>
          </w:p>
        </w:tc>
      </w:tr>
      <w:tr w:rsidR="00DC7333" w:rsidRPr="0092465F" w:rsidTr="00DC7333">
        <w:trPr>
          <w:cantSplit/>
          <w:jc w:val="center"/>
        </w:trPr>
        <w:tc>
          <w:tcPr>
            <w:tcW w:w="2336" w:type="dxa"/>
            <w:vMerge/>
            <w:vAlign w:val="center"/>
          </w:tcPr>
          <w:p w:rsidR="00DC7333" w:rsidRPr="0092465F" w:rsidRDefault="00DC7333" w:rsidP="00DC7333">
            <w:pPr>
              <w:rPr>
                <w:bCs/>
                <w:i/>
              </w:rPr>
            </w:pPr>
          </w:p>
        </w:tc>
        <w:tc>
          <w:tcPr>
            <w:tcW w:w="1170" w:type="dxa"/>
            <w:vAlign w:val="center"/>
          </w:tcPr>
          <w:p w:rsidR="00DC7333" w:rsidRPr="0092465F" w:rsidRDefault="00DC7333" w:rsidP="00DC7333">
            <w:pPr>
              <w:rPr>
                <w:bCs/>
                <w:i/>
              </w:rPr>
            </w:pPr>
            <w:r w:rsidRPr="0092465F">
              <w:rPr>
                <w:bCs/>
                <w:i/>
              </w:rPr>
              <w:t xml:space="preserve">Maximale </w:t>
            </w:r>
          </w:p>
        </w:tc>
        <w:tc>
          <w:tcPr>
            <w:tcW w:w="1109" w:type="dxa"/>
            <w:vAlign w:val="center"/>
          </w:tcPr>
          <w:p w:rsidR="00DC7333" w:rsidRPr="0092465F" w:rsidRDefault="00DC7333" w:rsidP="00DC7333">
            <w:pPr>
              <w:rPr>
                <w:bCs/>
                <w:i/>
              </w:rPr>
            </w:pPr>
            <w:r w:rsidRPr="0092465F">
              <w:rPr>
                <w:bCs/>
                <w:i/>
              </w:rPr>
              <w:t xml:space="preserve">Minimale </w:t>
            </w:r>
          </w:p>
        </w:tc>
        <w:tc>
          <w:tcPr>
            <w:tcW w:w="2264" w:type="dxa"/>
            <w:vMerge/>
            <w:vAlign w:val="center"/>
          </w:tcPr>
          <w:p w:rsidR="00DC7333" w:rsidRPr="0092465F" w:rsidRDefault="00DC7333" w:rsidP="00DC7333">
            <w:pPr>
              <w:rPr>
                <w:bCs/>
                <w:i/>
              </w:rPr>
            </w:pPr>
          </w:p>
        </w:tc>
        <w:tc>
          <w:tcPr>
            <w:tcW w:w="2346" w:type="dxa"/>
            <w:vMerge/>
            <w:vAlign w:val="center"/>
          </w:tcPr>
          <w:p w:rsidR="00DC7333" w:rsidRPr="0092465F" w:rsidRDefault="00DC7333" w:rsidP="00DC7333">
            <w:pPr>
              <w:rPr>
                <w:bCs/>
                <w:i/>
              </w:rPr>
            </w:pPr>
          </w:p>
        </w:tc>
      </w:tr>
      <w:tr w:rsidR="00DC7333" w:rsidRPr="0092465F" w:rsidTr="00DC7333">
        <w:trPr>
          <w:cantSplit/>
          <w:trHeight w:val="20"/>
          <w:jc w:val="center"/>
        </w:trPr>
        <w:tc>
          <w:tcPr>
            <w:tcW w:w="2336" w:type="dxa"/>
          </w:tcPr>
          <w:p w:rsidR="00DC7333" w:rsidRPr="0092465F" w:rsidRDefault="00DC7333" w:rsidP="000171B6">
            <w:pPr>
              <w:spacing w:before="20"/>
              <w:jc w:val="center"/>
              <w:rPr>
                <w:lang w:val="fr-CH"/>
              </w:rPr>
            </w:pPr>
            <w:r w:rsidRPr="0092465F">
              <w:rPr>
                <w:lang w:val="fr-CH"/>
              </w:rPr>
              <w:t xml:space="preserve">901X XXXX </w:t>
            </w:r>
            <w:r w:rsidRPr="0092465F">
              <w:rPr>
                <w:lang w:val="fr-CH"/>
              </w:rPr>
              <w:br/>
              <w:t xml:space="preserve">à </w:t>
            </w:r>
            <w:r w:rsidRPr="0092465F">
              <w:rPr>
                <w:lang w:val="fr-CH"/>
              </w:rPr>
              <w:br/>
              <w:t>909X 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92465F" w:rsidRDefault="00DC7333" w:rsidP="000171B6">
            <w:pPr>
              <w:spacing w:before="20"/>
              <w:rPr>
                <w:lang w:val="en-US"/>
              </w:rPr>
            </w:pPr>
            <w:r w:rsidRPr="0092465F">
              <w:rPr>
                <w:lang w:val="en-US"/>
              </w:rPr>
              <w:t xml:space="preserve">Service mobile </w:t>
            </w:r>
          </w:p>
        </w:tc>
        <w:tc>
          <w:tcPr>
            <w:tcW w:w="2346" w:type="dxa"/>
          </w:tcPr>
          <w:p w:rsidR="00DC7333" w:rsidRPr="0092465F" w:rsidRDefault="00DC7333" w:rsidP="000171B6">
            <w:pPr>
              <w:spacing w:before="20"/>
              <w:rPr>
                <w:lang w:val="en-US"/>
              </w:rPr>
            </w:pPr>
            <w:r w:rsidRPr="007812D2">
              <w:t>Omantel Mobile</w:t>
            </w:r>
          </w:p>
        </w:tc>
      </w:tr>
      <w:tr w:rsidR="00DC7333" w:rsidRPr="0092465F" w:rsidTr="00DC7333">
        <w:trPr>
          <w:cantSplit/>
          <w:trHeight w:val="20"/>
          <w:jc w:val="center"/>
        </w:trPr>
        <w:tc>
          <w:tcPr>
            <w:tcW w:w="2336" w:type="dxa"/>
          </w:tcPr>
          <w:p w:rsidR="00DC7333" w:rsidRPr="0092465F" w:rsidRDefault="00DC7333" w:rsidP="000171B6">
            <w:pPr>
              <w:spacing w:before="20"/>
              <w:jc w:val="center"/>
            </w:pPr>
            <w:r w:rsidRPr="00663DE0">
              <w:t>91XXXXXX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92465F" w:rsidRDefault="00DC7333" w:rsidP="000171B6">
            <w:pPr>
              <w:spacing w:before="20"/>
              <w:rPr>
                <w:lang w:val="en-US"/>
              </w:rPr>
            </w:pPr>
            <w:r w:rsidRPr="0092465F">
              <w:rPr>
                <w:lang w:val="en-US"/>
              </w:rPr>
              <w:t xml:space="preserve">Service mobile </w:t>
            </w:r>
          </w:p>
        </w:tc>
        <w:tc>
          <w:tcPr>
            <w:tcW w:w="2346" w:type="dxa"/>
          </w:tcPr>
          <w:p w:rsidR="00DC7333" w:rsidRPr="0092465F" w:rsidRDefault="00DC7333" w:rsidP="000171B6">
            <w:pPr>
              <w:spacing w:before="20"/>
              <w:rPr>
                <w:lang w:val="fr-FR"/>
              </w:rPr>
            </w:pPr>
            <w:r w:rsidRPr="007812D2">
              <w:t>Omantel Mobile</w:t>
            </w:r>
          </w:p>
        </w:tc>
      </w:tr>
      <w:tr w:rsidR="00DC7333" w:rsidRPr="0092465F" w:rsidTr="00DC7333">
        <w:trPr>
          <w:cantSplit/>
          <w:trHeight w:val="20"/>
          <w:jc w:val="center"/>
        </w:trPr>
        <w:tc>
          <w:tcPr>
            <w:tcW w:w="2336" w:type="dxa"/>
          </w:tcPr>
          <w:p w:rsidR="00DC7333" w:rsidRPr="0092465F" w:rsidRDefault="00DC7333" w:rsidP="000171B6">
            <w:pPr>
              <w:spacing w:before="20"/>
              <w:jc w:val="center"/>
            </w:pPr>
            <w:r w:rsidRPr="00663DE0">
              <w:rPr>
                <w:lang w:val="fr-FR"/>
              </w:rPr>
              <w:t>92XXXXXX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92465F" w:rsidRDefault="00DC7333" w:rsidP="000171B6">
            <w:pPr>
              <w:spacing w:before="20"/>
              <w:rPr>
                <w:lang w:val="en-US"/>
              </w:rPr>
            </w:pPr>
            <w:r w:rsidRPr="0092465F">
              <w:rPr>
                <w:lang w:val="en-US"/>
              </w:rPr>
              <w:t xml:space="preserve">Service mobile </w:t>
            </w:r>
          </w:p>
        </w:tc>
        <w:tc>
          <w:tcPr>
            <w:tcW w:w="2346" w:type="dxa"/>
          </w:tcPr>
          <w:p w:rsidR="00DC7333" w:rsidRPr="0092465F" w:rsidRDefault="00DC7333" w:rsidP="000171B6">
            <w:pPr>
              <w:spacing w:before="20"/>
              <w:rPr>
                <w:lang w:val="fr-FR"/>
              </w:rPr>
            </w:pPr>
            <w:r w:rsidRPr="007812D2">
              <w:t>Omantel Mobile</w:t>
            </w:r>
          </w:p>
        </w:tc>
      </w:tr>
      <w:tr w:rsidR="00DC7333" w:rsidRPr="0092465F" w:rsidTr="00DC7333">
        <w:trPr>
          <w:cantSplit/>
          <w:trHeight w:val="20"/>
          <w:jc w:val="center"/>
        </w:trPr>
        <w:tc>
          <w:tcPr>
            <w:tcW w:w="2336" w:type="dxa"/>
          </w:tcPr>
          <w:p w:rsidR="00DC7333" w:rsidRPr="0092465F" w:rsidRDefault="00DC7333" w:rsidP="000171B6">
            <w:pPr>
              <w:spacing w:before="20"/>
              <w:jc w:val="center"/>
            </w:pPr>
            <w:r w:rsidRPr="00663DE0">
              <w:rPr>
                <w:lang w:val="fr-FR"/>
              </w:rPr>
              <w:t>93XXXXXX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92465F" w:rsidRDefault="00DC7333" w:rsidP="000171B6">
            <w:pPr>
              <w:spacing w:before="20"/>
              <w:rPr>
                <w:lang w:val="en-US"/>
              </w:rPr>
            </w:pPr>
            <w:r w:rsidRPr="0092465F">
              <w:rPr>
                <w:lang w:val="en-US"/>
              </w:rPr>
              <w:t xml:space="preserve">Service mobile </w:t>
            </w:r>
          </w:p>
        </w:tc>
        <w:tc>
          <w:tcPr>
            <w:tcW w:w="2346" w:type="dxa"/>
          </w:tcPr>
          <w:p w:rsidR="00DC7333" w:rsidRPr="0092465F" w:rsidRDefault="00DC7333" w:rsidP="000171B6">
            <w:pPr>
              <w:spacing w:before="20"/>
              <w:rPr>
                <w:lang w:val="fr-FR"/>
              </w:rPr>
            </w:pPr>
            <w:r w:rsidRPr="007812D2">
              <w:t>Omantel Mobile</w:t>
            </w:r>
          </w:p>
        </w:tc>
      </w:tr>
      <w:tr w:rsidR="00DC7333" w:rsidRPr="0092465F" w:rsidTr="00DC7333">
        <w:trPr>
          <w:cantSplit/>
          <w:trHeight w:val="20"/>
          <w:jc w:val="center"/>
        </w:trPr>
        <w:tc>
          <w:tcPr>
            <w:tcW w:w="2336" w:type="dxa"/>
          </w:tcPr>
          <w:p w:rsidR="00DC7333" w:rsidRPr="0092465F" w:rsidRDefault="00DC7333" w:rsidP="000171B6">
            <w:pPr>
              <w:spacing w:before="20"/>
              <w:jc w:val="center"/>
            </w:pPr>
            <w:r w:rsidRPr="00663DE0">
              <w:rPr>
                <w:lang w:val="fr-FR"/>
              </w:rPr>
              <w:t>94XXXXXX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92465F" w:rsidRDefault="00DC7333" w:rsidP="000171B6">
            <w:pPr>
              <w:spacing w:before="20"/>
              <w:rPr>
                <w:lang w:val="en-US"/>
              </w:rPr>
            </w:pPr>
            <w:r w:rsidRPr="0092465F">
              <w:rPr>
                <w:lang w:val="en-US"/>
              </w:rPr>
              <w:t xml:space="preserve">Service mobile </w:t>
            </w:r>
          </w:p>
        </w:tc>
        <w:tc>
          <w:tcPr>
            <w:tcW w:w="2346" w:type="dxa"/>
          </w:tcPr>
          <w:p w:rsidR="00DC7333" w:rsidRPr="0092465F" w:rsidRDefault="00DC7333" w:rsidP="000171B6">
            <w:pPr>
              <w:spacing w:before="20"/>
              <w:rPr>
                <w:lang w:val="fr-FR"/>
              </w:rPr>
            </w:pPr>
            <w:r w:rsidRPr="007812D2">
              <w:t>Ooredoo</w:t>
            </w:r>
          </w:p>
        </w:tc>
      </w:tr>
      <w:tr w:rsidR="00DC7333" w:rsidRPr="0092465F" w:rsidTr="00DC7333">
        <w:trPr>
          <w:cantSplit/>
          <w:trHeight w:val="20"/>
          <w:jc w:val="center"/>
        </w:trPr>
        <w:tc>
          <w:tcPr>
            <w:tcW w:w="2336" w:type="dxa"/>
          </w:tcPr>
          <w:p w:rsidR="00DC7333" w:rsidRPr="0092465F" w:rsidRDefault="00DC7333" w:rsidP="000171B6">
            <w:pPr>
              <w:spacing w:before="20"/>
              <w:jc w:val="center"/>
            </w:pPr>
            <w:r w:rsidRPr="00663DE0">
              <w:rPr>
                <w:lang w:val="fr-FR"/>
              </w:rPr>
              <w:t>95XXXXXX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92465F" w:rsidRDefault="00DC7333" w:rsidP="000171B6">
            <w:pPr>
              <w:spacing w:before="20"/>
              <w:rPr>
                <w:lang w:val="en-US"/>
              </w:rPr>
            </w:pPr>
            <w:r w:rsidRPr="0092465F">
              <w:rPr>
                <w:lang w:val="en-US"/>
              </w:rPr>
              <w:t xml:space="preserve">Service mobile </w:t>
            </w:r>
          </w:p>
        </w:tc>
        <w:tc>
          <w:tcPr>
            <w:tcW w:w="2346" w:type="dxa"/>
          </w:tcPr>
          <w:p w:rsidR="00DC7333" w:rsidRPr="0092465F" w:rsidRDefault="00DC7333" w:rsidP="000171B6">
            <w:pPr>
              <w:spacing w:before="20"/>
              <w:rPr>
                <w:lang w:val="fr-FR"/>
              </w:rPr>
            </w:pPr>
            <w:r w:rsidRPr="007812D2">
              <w:t>Ooredoo</w:t>
            </w:r>
          </w:p>
        </w:tc>
      </w:tr>
      <w:tr w:rsidR="00DC7333" w:rsidRPr="0092465F" w:rsidTr="00DC7333">
        <w:trPr>
          <w:cantSplit/>
          <w:trHeight w:val="20"/>
          <w:jc w:val="center"/>
        </w:trPr>
        <w:tc>
          <w:tcPr>
            <w:tcW w:w="2336" w:type="dxa"/>
          </w:tcPr>
          <w:p w:rsidR="00DC7333" w:rsidRPr="0092465F" w:rsidRDefault="00DC7333" w:rsidP="000171B6">
            <w:pPr>
              <w:spacing w:before="20"/>
              <w:jc w:val="center"/>
            </w:pPr>
            <w:r w:rsidRPr="00663DE0">
              <w:rPr>
                <w:lang w:val="fr-FR"/>
              </w:rPr>
              <w:t>96XXXXXX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92465F" w:rsidRDefault="00DC7333" w:rsidP="000171B6">
            <w:pPr>
              <w:spacing w:before="20"/>
              <w:rPr>
                <w:lang w:val="en-US"/>
              </w:rPr>
            </w:pPr>
            <w:r w:rsidRPr="0092465F">
              <w:rPr>
                <w:lang w:val="en-US"/>
              </w:rPr>
              <w:t xml:space="preserve">Service mobile </w:t>
            </w:r>
          </w:p>
        </w:tc>
        <w:tc>
          <w:tcPr>
            <w:tcW w:w="2346" w:type="dxa"/>
          </w:tcPr>
          <w:p w:rsidR="00DC7333" w:rsidRPr="0092465F" w:rsidRDefault="00DC7333" w:rsidP="000171B6">
            <w:pPr>
              <w:spacing w:before="20"/>
              <w:rPr>
                <w:lang w:val="fr-FR"/>
              </w:rPr>
            </w:pPr>
            <w:r w:rsidRPr="007812D2">
              <w:t>Ooredoo</w:t>
            </w:r>
          </w:p>
        </w:tc>
      </w:tr>
      <w:tr w:rsidR="00DC7333" w:rsidRPr="0092465F" w:rsidTr="00DC7333">
        <w:trPr>
          <w:cantSplit/>
          <w:trHeight w:val="20"/>
          <w:jc w:val="center"/>
        </w:trPr>
        <w:tc>
          <w:tcPr>
            <w:tcW w:w="2336" w:type="dxa"/>
          </w:tcPr>
          <w:p w:rsidR="00DC7333" w:rsidRPr="0092465F" w:rsidRDefault="00DC7333" w:rsidP="000171B6">
            <w:pPr>
              <w:spacing w:before="20"/>
              <w:jc w:val="center"/>
            </w:pPr>
            <w:r w:rsidRPr="00663DE0">
              <w:rPr>
                <w:lang w:val="fr-FR"/>
              </w:rPr>
              <w:t>97XXXXXX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92465F" w:rsidRDefault="00DC7333" w:rsidP="000171B6">
            <w:pPr>
              <w:spacing w:before="20"/>
              <w:rPr>
                <w:lang w:val="en-US"/>
              </w:rPr>
            </w:pPr>
            <w:r w:rsidRPr="0092465F">
              <w:rPr>
                <w:lang w:val="en-US"/>
              </w:rPr>
              <w:t xml:space="preserve">Service mobile </w:t>
            </w:r>
          </w:p>
        </w:tc>
        <w:tc>
          <w:tcPr>
            <w:tcW w:w="2346" w:type="dxa"/>
          </w:tcPr>
          <w:p w:rsidR="00DC7333" w:rsidRPr="0092465F" w:rsidRDefault="00DC7333" w:rsidP="000171B6">
            <w:pPr>
              <w:spacing w:before="20"/>
              <w:rPr>
                <w:lang w:val="fr-FR"/>
              </w:rPr>
            </w:pPr>
            <w:r w:rsidRPr="007812D2">
              <w:t>Ooredoo</w:t>
            </w:r>
          </w:p>
        </w:tc>
      </w:tr>
      <w:tr w:rsidR="00DC7333" w:rsidRPr="0092465F" w:rsidTr="00DC7333">
        <w:trPr>
          <w:cantSplit/>
          <w:trHeight w:val="20"/>
          <w:jc w:val="center"/>
        </w:trPr>
        <w:tc>
          <w:tcPr>
            <w:tcW w:w="2336" w:type="dxa"/>
          </w:tcPr>
          <w:p w:rsidR="00DC7333" w:rsidRPr="0092465F" w:rsidRDefault="00DC7333" w:rsidP="000171B6">
            <w:pPr>
              <w:spacing w:before="20"/>
              <w:jc w:val="center"/>
            </w:pPr>
            <w:r w:rsidRPr="00663DE0">
              <w:rPr>
                <w:lang w:val="fr-FR"/>
              </w:rPr>
              <w:t>98XXXXXX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92465F" w:rsidRDefault="00DC7333" w:rsidP="000171B6">
            <w:pPr>
              <w:spacing w:before="20"/>
              <w:rPr>
                <w:lang w:val="en-US"/>
              </w:rPr>
            </w:pPr>
            <w:r w:rsidRPr="0092465F">
              <w:rPr>
                <w:lang w:val="en-US"/>
              </w:rPr>
              <w:t xml:space="preserve">Service mobile </w:t>
            </w:r>
          </w:p>
        </w:tc>
        <w:tc>
          <w:tcPr>
            <w:tcW w:w="2346" w:type="dxa"/>
          </w:tcPr>
          <w:p w:rsidR="00DC7333" w:rsidRPr="0092465F" w:rsidRDefault="00DC7333" w:rsidP="000171B6">
            <w:pPr>
              <w:spacing w:before="20"/>
              <w:rPr>
                <w:lang w:val="fr-FR"/>
              </w:rPr>
            </w:pPr>
            <w:r w:rsidRPr="007812D2">
              <w:t>Omantel Mobile</w:t>
            </w:r>
          </w:p>
        </w:tc>
      </w:tr>
      <w:tr w:rsidR="00DC7333" w:rsidRPr="0092465F" w:rsidTr="00DC7333">
        <w:trPr>
          <w:cantSplit/>
          <w:trHeight w:val="20"/>
          <w:jc w:val="center"/>
        </w:trPr>
        <w:tc>
          <w:tcPr>
            <w:tcW w:w="2336" w:type="dxa"/>
          </w:tcPr>
          <w:p w:rsidR="00DC7333" w:rsidRPr="0092465F" w:rsidRDefault="00DC7333" w:rsidP="000171B6">
            <w:pPr>
              <w:spacing w:before="20"/>
              <w:jc w:val="center"/>
            </w:pPr>
            <w:r w:rsidRPr="00663DE0">
              <w:rPr>
                <w:lang w:val="fr-FR"/>
              </w:rPr>
              <w:t>99XXXXXX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92465F" w:rsidRDefault="00DC7333" w:rsidP="000171B6">
            <w:pPr>
              <w:spacing w:before="20"/>
              <w:rPr>
                <w:lang w:val="en-US"/>
              </w:rPr>
            </w:pPr>
            <w:r w:rsidRPr="0092465F">
              <w:rPr>
                <w:lang w:val="en-US"/>
              </w:rPr>
              <w:t xml:space="preserve">Service mobile </w:t>
            </w:r>
          </w:p>
        </w:tc>
        <w:tc>
          <w:tcPr>
            <w:tcW w:w="2346" w:type="dxa"/>
          </w:tcPr>
          <w:p w:rsidR="00DC7333" w:rsidRPr="0092465F" w:rsidRDefault="00DC7333" w:rsidP="000171B6">
            <w:pPr>
              <w:spacing w:before="20"/>
              <w:rPr>
                <w:lang w:val="en-US"/>
              </w:rPr>
            </w:pPr>
            <w:r w:rsidRPr="007812D2">
              <w:t>Omantel Mobile</w:t>
            </w:r>
          </w:p>
        </w:tc>
      </w:tr>
      <w:tr w:rsidR="00DC7333" w:rsidRPr="0092465F" w:rsidTr="00DC7333">
        <w:trPr>
          <w:cantSplit/>
          <w:trHeight w:val="20"/>
          <w:jc w:val="center"/>
        </w:trPr>
        <w:tc>
          <w:tcPr>
            <w:tcW w:w="2336" w:type="dxa"/>
            <w:shd w:val="clear" w:color="auto" w:fill="auto"/>
          </w:tcPr>
          <w:p w:rsidR="00DC7333" w:rsidRPr="0092465F" w:rsidRDefault="00DC7333" w:rsidP="00DC7333">
            <w:pPr>
              <w:jc w:val="center"/>
            </w:pPr>
            <w:r w:rsidRPr="00663DE0">
              <w:rPr>
                <w:lang w:val="fr-FR"/>
              </w:rPr>
              <w:t>71XXXXXX</w:t>
            </w:r>
          </w:p>
        </w:tc>
        <w:tc>
          <w:tcPr>
            <w:tcW w:w="1170" w:type="dxa"/>
            <w:shd w:val="clear" w:color="auto" w:fill="auto"/>
          </w:tcPr>
          <w:p w:rsidR="00DC7333" w:rsidRPr="0092465F" w:rsidRDefault="00DC7333" w:rsidP="00DC7333">
            <w:pPr>
              <w:jc w:val="center"/>
            </w:pPr>
            <w:r w:rsidRPr="0092465F">
              <w:t>8</w:t>
            </w:r>
          </w:p>
        </w:tc>
        <w:tc>
          <w:tcPr>
            <w:tcW w:w="1109" w:type="dxa"/>
            <w:shd w:val="clear" w:color="auto" w:fill="auto"/>
          </w:tcPr>
          <w:p w:rsidR="00DC7333" w:rsidRPr="0092465F" w:rsidRDefault="00DC7333" w:rsidP="00DC7333">
            <w:pPr>
              <w:jc w:val="center"/>
            </w:pPr>
            <w:r w:rsidRPr="0092465F">
              <w:t>8</w:t>
            </w:r>
          </w:p>
        </w:tc>
        <w:tc>
          <w:tcPr>
            <w:tcW w:w="2264" w:type="dxa"/>
            <w:shd w:val="clear" w:color="auto" w:fill="auto"/>
          </w:tcPr>
          <w:p w:rsidR="00DC7333" w:rsidRPr="0092465F" w:rsidRDefault="00DC7333" w:rsidP="00DC7333">
            <w:pPr>
              <w:rPr>
                <w:lang w:val="en-US"/>
              </w:rPr>
            </w:pPr>
            <w:r w:rsidRPr="0092465F">
              <w:rPr>
                <w:lang w:val="en-US"/>
              </w:rPr>
              <w:t xml:space="preserve">Service mobile </w:t>
            </w:r>
          </w:p>
        </w:tc>
        <w:tc>
          <w:tcPr>
            <w:tcW w:w="2346" w:type="dxa"/>
            <w:shd w:val="clear" w:color="auto" w:fill="auto"/>
          </w:tcPr>
          <w:p w:rsidR="00DC7333" w:rsidRPr="0092465F" w:rsidRDefault="00DC7333" w:rsidP="00DC7333">
            <w:pPr>
              <w:rPr>
                <w:lang w:val="en-US"/>
              </w:rPr>
            </w:pPr>
            <w:r w:rsidRPr="0092465F">
              <w:rPr>
                <w:lang w:val="en-US"/>
              </w:rPr>
              <w:t>Omantel Mobile</w:t>
            </w:r>
          </w:p>
        </w:tc>
      </w:tr>
      <w:tr w:rsidR="00DC7333" w:rsidRPr="0092465F" w:rsidTr="00DC7333">
        <w:trPr>
          <w:cantSplit/>
          <w:trHeight w:val="20"/>
          <w:jc w:val="center"/>
        </w:trPr>
        <w:tc>
          <w:tcPr>
            <w:tcW w:w="2336" w:type="dxa"/>
            <w:shd w:val="clear" w:color="auto" w:fill="auto"/>
          </w:tcPr>
          <w:p w:rsidR="00DC7333" w:rsidRPr="0092465F" w:rsidRDefault="00DC7333" w:rsidP="00DC7333">
            <w:pPr>
              <w:jc w:val="center"/>
            </w:pPr>
            <w:r w:rsidRPr="00663DE0">
              <w:rPr>
                <w:lang w:val="fr-FR"/>
              </w:rPr>
              <w:t>72XXXXXX</w:t>
            </w:r>
          </w:p>
        </w:tc>
        <w:tc>
          <w:tcPr>
            <w:tcW w:w="1170" w:type="dxa"/>
            <w:shd w:val="clear" w:color="auto" w:fill="auto"/>
          </w:tcPr>
          <w:p w:rsidR="00DC7333" w:rsidRPr="0092465F" w:rsidRDefault="00DC7333" w:rsidP="00DC7333">
            <w:pPr>
              <w:jc w:val="center"/>
            </w:pPr>
            <w:r w:rsidRPr="0092465F">
              <w:t>8</w:t>
            </w:r>
          </w:p>
        </w:tc>
        <w:tc>
          <w:tcPr>
            <w:tcW w:w="1109" w:type="dxa"/>
            <w:shd w:val="clear" w:color="auto" w:fill="auto"/>
          </w:tcPr>
          <w:p w:rsidR="00DC7333" w:rsidRPr="0092465F" w:rsidRDefault="00DC7333" w:rsidP="00DC7333">
            <w:pPr>
              <w:jc w:val="center"/>
            </w:pPr>
            <w:r w:rsidRPr="0092465F">
              <w:t>8</w:t>
            </w:r>
          </w:p>
        </w:tc>
        <w:tc>
          <w:tcPr>
            <w:tcW w:w="2264" w:type="dxa"/>
            <w:shd w:val="clear" w:color="auto" w:fill="auto"/>
          </w:tcPr>
          <w:p w:rsidR="00DC7333" w:rsidRPr="0092465F" w:rsidRDefault="00DC7333" w:rsidP="00DC7333">
            <w:pPr>
              <w:rPr>
                <w:lang w:val="en-US"/>
              </w:rPr>
            </w:pPr>
            <w:r w:rsidRPr="0092465F">
              <w:rPr>
                <w:lang w:val="en-US"/>
              </w:rPr>
              <w:t>Service mobile</w:t>
            </w:r>
          </w:p>
        </w:tc>
        <w:tc>
          <w:tcPr>
            <w:tcW w:w="2346" w:type="dxa"/>
            <w:shd w:val="clear" w:color="auto" w:fill="auto"/>
          </w:tcPr>
          <w:p w:rsidR="00DC7333" w:rsidRPr="0092465F" w:rsidRDefault="00DC7333" w:rsidP="00DC7333">
            <w:pPr>
              <w:rPr>
                <w:lang w:val="en-US"/>
              </w:rPr>
            </w:pPr>
            <w:r w:rsidRPr="0092465F">
              <w:rPr>
                <w:lang w:val="en-US"/>
              </w:rPr>
              <w:t>Omantel Mobile</w:t>
            </w:r>
          </w:p>
        </w:tc>
      </w:tr>
      <w:tr w:rsidR="00DC7333" w:rsidRPr="0092465F" w:rsidTr="00DC7333">
        <w:trPr>
          <w:cantSplit/>
          <w:trHeight w:val="20"/>
          <w:jc w:val="center"/>
        </w:trPr>
        <w:tc>
          <w:tcPr>
            <w:tcW w:w="2336" w:type="dxa"/>
          </w:tcPr>
          <w:p w:rsidR="00DC7333" w:rsidRPr="0092465F" w:rsidRDefault="00DC7333" w:rsidP="00DC7333">
            <w:pPr>
              <w:jc w:val="center"/>
            </w:pPr>
            <w:r w:rsidRPr="00663DE0">
              <w:rPr>
                <w:lang w:val="fr-FR"/>
              </w:rPr>
              <w:t>78XXXXXX</w:t>
            </w:r>
          </w:p>
        </w:tc>
        <w:tc>
          <w:tcPr>
            <w:tcW w:w="1170" w:type="dxa"/>
          </w:tcPr>
          <w:p w:rsidR="00DC7333" w:rsidRPr="0092465F" w:rsidRDefault="00DC7333" w:rsidP="00DC7333">
            <w:pPr>
              <w:jc w:val="center"/>
            </w:pPr>
            <w:r w:rsidRPr="0092465F">
              <w:t>8</w:t>
            </w:r>
          </w:p>
        </w:tc>
        <w:tc>
          <w:tcPr>
            <w:tcW w:w="1109" w:type="dxa"/>
          </w:tcPr>
          <w:p w:rsidR="00DC7333" w:rsidRPr="0092465F" w:rsidRDefault="00DC7333" w:rsidP="00DC7333">
            <w:pPr>
              <w:jc w:val="center"/>
            </w:pPr>
            <w:r w:rsidRPr="0092465F">
              <w:t>8</w:t>
            </w:r>
          </w:p>
        </w:tc>
        <w:tc>
          <w:tcPr>
            <w:tcW w:w="2264" w:type="dxa"/>
          </w:tcPr>
          <w:p w:rsidR="00DC7333" w:rsidRPr="0092465F" w:rsidRDefault="00DC7333" w:rsidP="00DC7333">
            <w:pPr>
              <w:rPr>
                <w:lang w:val="en-US"/>
              </w:rPr>
            </w:pPr>
            <w:r w:rsidRPr="0092465F">
              <w:rPr>
                <w:lang w:val="en-US"/>
              </w:rPr>
              <w:t xml:space="preserve">Service mobile </w:t>
            </w:r>
          </w:p>
        </w:tc>
        <w:tc>
          <w:tcPr>
            <w:tcW w:w="2346" w:type="dxa"/>
          </w:tcPr>
          <w:p w:rsidR="00DC7333" w:rsidRPr="0092465F" w:rsidRDefault="00DC7333" w:rsidP="00DC7333">
            <w:pPr>
              <w:rPr>
                <w:lang w:val="en-US"/>
              </w:rPr>
            </w:pPr>
            <w:r w:rsidRPr="0092465F">
              <w:rPr>
                <w:lang w:val="en-US"/>
              </w:rPr>
              <w:t>Ooredoo</w:t>
            </w:r>
          </w:p>
        </w:tc>
      </w:tr>
      <w:tr w:rsidR="00DC7333" w:rsidRPr="0092465F" w:rsidTr="00DC7333">
        <w:trPr>
          <w:cantSplit/>
          <w:trHeight w:val="20"/>
          <w:jc w:val="center"/>
        </w:trPr>
        <w:tc>
          <w:tcPr>
            <w:tcW w:w="2336" w:type="dxa"/>
          </w:tcPr>
          <w:p w:rsidR="00DC7333" w:rsidRPr="0092465F" w:rsidRDefault="00DC7333" w:rsidP="00DC7333">
            <w:pPr>
              <w:jc w:val="center"/>
            </w:pPr>
            <w:r w:rsidRPr="00663DE0">
              <w:rPr>
                <w:lang w:val="fr-FR"/>
              </w:rPr>
              <w:t>79XXXXXX</w:t>
            </w:r>
          </w:p>
        </w:tc>
        <w:tc>
          <w:tcPr>
            <w:tcW w:w="1170" w:type="dxa"/>
          </w:tcPr>
          <w:p w:rsidR="00DC7333" w:rsidRPr="0092465F" w:rsidRDefault="00DC7333" w:rsidP="00DC7333">
            <w:pPr>
              <w:jc w:val="center"/>
            </w:pPr>
            <w:r w:rsidRPr="0092465F">
              <w:t>8</w:t>
            </w:r>
          </w:p>
        </w:tc>
        <w:tc>
          <w:tcPr>
            <w:tcW w:w="1109" w:type="dxa"/>
          </w:tcPr>
          <w:p w:rsidR="00DC7333" w:rsidRPr="0092465F" w:rsidRDefault="00DC7333" w:rsidP="00DC7333">
            <w:pPr>
              <w:jc w:val="center"/>
            </w:pPr>
            <w:r w:rsidRPr="0092465F">
              <w:t>8</w:t>
            </w:r>
          </w:p>
        </w:tc>
        <w:tc>
          <w:tcPr>
            <w:tcW w:w="2264" w:type="dxa"/>
          </w:tcPr>
          <w:p w:rsidR="00DC7333" w:rsidRPr="0092465F" w:rsidRDefault="00DC7333" w:rsidP="00DC7333">
            <w:pPr>
              <w:rPr>
                <w:lang w:val="en-US"/>
              </w:rPr>
            </w:pPr>
            <w:r w:rsidRPr="0092465F">
              <w:rPr>
                <w:lang w:val="en-US"/>
              </w:rPr>
              <w:t xml:space="preserve">Service mobile </w:t>
            </w:r>
          </w:p>
        </w:tc>
        <w:tc>
          <w:tcPr>
            <w:tcW w:w="2346" w:type="dxa"/>
          </w:tcPr>
          <w:p w:rsidR="00DC7333" w:rsidRPr="0092465F" w:rsidRDefault="00DC7333" w:rsidP="00DC7333">
            <w:pPr>
              <w:rPr>
                <w:lang w:val="en-US"/>
              </w:rPr>
            </w:pPr>
            <w:r w:rsidRPr="0092465F">
              <w:rPr>
                <w:lang w:val="en-US"/>
              </w:rPr>
              <w:t>Ooredoo</w:t>
            </w:r>
          </w:p>
        </w:tc>
      </w:tr>
      <w:tr w:rsidR="00DC7333" w:rsidRPr="0092465F" w:rsidTr="00DC7333">
        <w:trPr>
          <w:cantSplit/>
          <w:trHeight w:val="20"/>
          <w:jc w:val="center"/>
        </w:trPr>
        <w:tc>
          <w:tcPr>
            <w:tcW w:w="2336" w:type="dxa"/>
          </w:tcPr>
          <w:p w:rsidR="00DC7333" w:rsidRPr="0092465F" w:rsidRDefault="00DC7333" w:rsidP="00DC7333">
            <w:pPr>
              <w:jc w:val="center"/>
            </w:pPr>
            <w:r w:rsidRPr="00663DE0">
              <w:rPr>
                <w:lang w:val="fr-FR"/>
              </w:rPr>
              <w:t>22XXXXXX</w:t>
            </w:r>
          </w:p>
        </w:tc>
        <w:tc>
          <w:tcPr>
            <w:tcW w:w="1170" w:type="dxa"/>
          </w:tcPr>
          <w:p w:rsidR="00DC7333" w:rsidRPr="0092465F" w:rsidRDefault="00DC7333" w:rsidP="00DC7333">
            <w:pPr>
              <w:jc w:val="center"/>
            </w:pPr>
            <w:r w:rsidRPr="0092465F">
              <w:t>8</w:t>
            </w:r>
          </w:p>
        </w:tc>
        <w:tc>
          <w:tcPr>
            <w:tcW w:w="1109" w:type="dxa"/>
          </w:tcPr>
          <w:p w:rsidR="00DC7333" w:rsidRPr="0092465F" w:rsidRDefault="00DC7333" w:rsidP="00DC7333">
            <w:pPr>
              <w:jc w:val="center"/>
            </w:pPr>
            <w:r w:rsidRPr="0092465F">
              <w:t>8</w:t>
            </w:r>
          </w:p>
        </w:tc>
        <w:tc>
          <w:tcPr>
            <w:tcW w:w="2264" w:type="dxa"/>
          </w:tcPr>
          <w:p w:rsidR="00DC7333" w:rsidRPr="0092465F" w:rsidRDefault="00DC7333" w:rsidP="00DC7333">
            <w:pPr>
              <w:rPr>
                <w:lang w:val="en-US"/>
              </w:rPr>
            </w:pPr>
            <w:r w:rsidRPr="0092465F">
              <w:rPr>
                <w:lang w:val="en-US"/>
              </w:rPr>
              <w:t>Service fixe</w:t>
            </w:r>
          </w:p>
        </w:tc>
        <w:tc>
          <w:tcPr>
            <w:tcW w:w="2346" w:type="dxa"/>
          </w:tcPr>
          <w:p w:rsidR="00DC7333" w:rsidRPr="0092465F" w:rsidRDefault="00DC7333" w:rsidP="00DC7333">
            <w:pPr>
              <w:rPr>
                <w:lang w:val="en-US"/>
              </w:rPr>
            </w:pPr>
            <w:r w:rsidRPr="0092465F">
              <w:rPr>
                <w:lang w:val="en-US"/>
              </w:rPr>
              <w:t>Ooredoo/Omantel/Awaser</w:t>
            </w:r>
          </w:p>
        </w:tc>
      </w:tr>
      <w:tr w:rsidR="00DC7333" w:rsidRPr="0092465F" w:rsidTr="00DC7333">
        <w:trPr>
          <w:cantSplit/>
          <w:trHeight w:val="20"/>
          <w:jc w:val="center"/>
        </w:trPr>
        <w:tc>
          <w:tcPr>
            <w:tcW w:w="2336" w:type="dxa"/>
          </w:tcPr>
          <w:p w:rsidR="00DC7333" w:rsidRPr="0092465F" w:rsidRDefault="00DC7333" w:rsidP="000171B6">
            <w:pPr>
              <w:spacing w:before="20"/>
              <w:jc w:val="center"/>
            </w:pPr>
            <w:r w:rsidRPr="00663DE0">
              <w:rPr>
                <w:lang w:val="fr-FR"/>
              </w:rPr>
              <w:t>23XXXXXX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E331CE" w:rsidRDefault="00DC7333" w:rsidP="000171B6">
            <w:pPr>
              <w:spacing w:before="20"/>
              <w:jc w:val="left"/>
              <w:rPr>
                <w:lang w:val="fr-CH"/>
              </w:rPr>
            </w:pPr>
            <w:r w:rsidRPr="00E331CE">
              <w:rPr>
                <w:lang w:val="fr-CH"/>
              </w:rPr>
              <w:t>Service fixe – il n'y a actuellement qu'un seul opérateur fixe (Omantel)</w:t>
            </w:r>
          </w:p>
        </w:tc>
        <w:tc>
          <w:tcPr>
            <w:tcW w:w="2346" w:type="dxa"/>
          </w:tcPr>
          <w:p w:rsidR="00DC7333" w:rsidRPr="0092465F" w:rsidRDefault="00DC7333" w:rsidP="000171B6">
            <w:pPr>
              <w:spacing w:before="20"/>
              <w:rPr>
                <w:lang w:val="en-US"/>
              </w:rPr>
            </w:pPr>
            <w:r w:rsidRPr="0092465F">
              <w:rPr>
                <w:lang w:val="en-US"/>
              </w:rPr>
              <w:t>Dhofar &amp; Al Wusta</w:t>
            </w:r>
          </w:p>
        </w:tc>
      </w:tr>
      <w:tr w:rsidR="00DC7333" w:rsidRPr="0092465F" w:rsidTr="00DC7333">
        <w:trPr>
          <w:cantSplit/>
          <w:trHeight w:val="20"/>
          <w:jc w:val="center"/>
        </w:trPr>
        <w:tc>
          <w:tcPr>
            <w:tcW w:w="2336" w:type="dxa"/>
          </w:tcPr>
          <w:p w:rsidR="00DC7333" w:rsidRPr="0092465F" w:rsidRDefault="00DC7333" w:rsidP="000171B6">
            <w:pPr>
              <w:spacing w:before="20"/>
              <w:jc w:val="center"/>
            </w:pPr>
            <w:r w:rsidRPr="00663DE0">
              <w:rPr>
                <w:lang w:val="fr-FR"/>
              </w:rPr>
              <w:t>24XXXXXX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E331CE" w:rsidRDefault="00DC7333" w:rsidP="000171B6">
            <w:pPr>
              <w:spacing w:before="20"/>
              <w:jc w:val="left"/>
              <w:rPr>
                <w:lang w:val="fr-CH"/>
              </w:rPr>
            </w:pPr>
            <w:r w:rsidRPr="00E331CE">
              <w:rPr>
                <w:lang w:val="fr-CH"/>
              </w:rPr>
              <w:t>Service fixe – il n'y a actuellement qu'un seul opérateur fixe (Omantel)</w:t>
            </w:r>
          </w:p>
        </w:tc>
        <w:tc>
          <w:tcPr>
            <w:tcW w:w="2346" w:type="dxa"/>
          </w:tcPr>
          <w:p w:rsidR="00DC7333" w:rsidRPr="0092465F" w:rsidRDefault="00DC7333" w:rsidP="000171B6">
            <w:pPr>
              <w:spacing w:before="20"/>
              <w:rPr>
                <w:lang w:val="en-US"/>
              </w:rPr>
            </w:pPr>
            <w:r w:rsidRPr="0092465F">
              <w:rPr>
                <w:lang w:val="en-US"/>
              </w:rPr>
              <w:t>Muscat</w:t>
            </w:r>
          </w:p>
        </w:tc>
      </w:tr>
      <w:tr w:rsidR="00DC7333" w:rsidRPr="0092465F" w:rsidTr="00DC7333">
        <w:trPr>
          <w:cantSplit/>
          <w:trHeight w:val="20"/>
          <w:jc w:val="center"/>
        </w:trPr>
        <w:tc>
          <w:tcPr>
            <w:tcW w:w="2336" w:type="dxa"/>
          </w:tcPr>
          <w:p w:rsidR="00DC7333" w:rsidRPr="0092465F" w:rsidRDefault="00DC7333" w:rsidP="000171B6">
            <w:pPr>
              <w:spacing w:before="20"/>
              <w:jc w:val="center"/>
            </w:pPr>
            <w:r w:rsidRPr="00663DE0">
              <w:rPr>
                <w:lang w:val="fr-FR"/>
              </w:rPr>
              <w:t>25XXXXXX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E331CE" w:rsidRDefault="00DC7333" w:rsidP="000171B6">
            <w:pPr>
              <w:spacing w:before="20"/>
              <w:jc w:val="left"/>
              <w:rPr>
                <w:lang w:val="fr-CH"/>
              </w:rPr>
            </w:pPr>
            <w:r w:rsidRPr="00E331CE">
              <w:rPr>
                <w:lang w:val="fr-CH"/>
              </w:rPr>
              <w:t>Service fixe – il n'y a actuellement qu'un seul opérateur fixe (Omantel)</w:t>
            </w:r>
          </w:p>
        </w:tc>
        <w:tc>
          <w:tcPr>
            <w:tcW w:w="2346" w:type="dxa"/>
          </w:tcPr>
          <w:p w:rsidR="00DC7333" w:rsidRPr="0092465F" w:rsidRDefault="00DC7333" w:rsidP="000171B6">
            <w:pPr>
              <w:spacing w:before="20"/>
              <w:rPr>
                <w:lang w:val="en-US"/>
              </w:rPr>
            </w:pPr>
            <w:r w:rsidRPr="0092465F">
              <w:rPr>
                <w:lang w:val="en-US"/>
              </w:rPr>
              <w:t>A’Dakhliyah, Al Sharqiya &amp; A’Dhahira</w:t>
            </w:r>
          </w:p>
        </w:tc>
      </w:tr>
      <w:tr w:rsidR="00DC7333" w:rsidRPr="0092465F" w:rsidTr="00DC7333">
        <w:trPr>
          <w:cantSplit/>
          <w:trHeight w:val="20"/>
          <w:jc w:val="center"/>
        </w:trPr>
        <w:tc>
          <w:tcPr>
            <w:tcW w:w="2336" w:type="dxa"/>
          </w:tcPr>
          <w:p w:rsidR="00DC7333" w:rsidRPr="0092465F" w:rsidRDefault="00DC7333" w:rsidP="000171B6">
            <w:pPr>
              <w:spacing w:before="20"/>
              <w:jc w:val="center"/>
            </w:pPr>
            <w:r w:rsidRPr="00663DE0">
              <w:rPr>
                <w:lang w:val="fr-FR"/>
              </w:rPr>
              <w:t>26XXXXXX</w:t>
            </w:r>
          </w:p>
        </w:tc>
        <w:tc>
          <w:tcPr>
            <w:tcW w:w="1170" w:type="dxa"/>
          </w:tcPr>
          <w:p w:rsidR="00DC7333" w:rsidRPr="0092465F" w:rsidRDefault="00DC7333" w:rsidP="000171B6">
            <w:pPr>
              <w:spacing w:before="20"/>
              <w:jc w:val="center"/>
            </w:pPr>
            <w:r w:rsidRPr="0092465F">
              <w:t>8</w:t>
            </w:r>
          </w:p>
        </w:tc>
        <w:tc>
          <w:tcPr>
            <w:tcW w:w="1109" w:type="dxa"/>
          </w:tcPr>
          <w:p w:rsidR="00DC7333" w:rsidRPr="0092465F" w:rsidRDefault="00DC7333" w:rsidP="000171B6">
            <w:pPr>
              <w:spacing w:before="20"/>
              <w:jc w:val="center"/>
            </w:pPr>
            <w:r w:rsidRPr="0092465F">
              <w:t>8</w:t>
            </w:r>
          </w:p>
        </w:tc>
        <w:tc>
          <w:tcPr>
            <w:tcW w:w="2264" w:type="dxa"/>
          </w:tcPr>
          <w:p w:rsidR="00DC7333" w:rsidRPr="00E331CE" w:rsidRDefault="00DC7333" w:rsidP="000171B6">
            <w:pPr>
              <w:spacing w:before="20"/>
              <w:jc w:val="left"/>
              <w:rPr>
                <w:lang w:val="fr-CH"/>
              </w:rPr>
            </w:pPr>
            <w:r w:rsidRPr="00E331CE">
              <w:rPr>
                <w:lang w:val="fr-CH"/>
              </w:rPr>
              <w:t>Service fixe – il n'y a actuellement qu'un seul opérateur fixe (Omantel)</w:t>
            </w:r>
          </w:p>
        </w:tc>
        <w:tc>
          <w:tcPr>
            <w:tcW w:w="2346" w:type="dxa"/>
          </w:tcPr>
          <w:p w:rsidR="00DC7333" w:rsidRPr="0092465F" w:rsidRDefault="00DC7333" w:rsidP="000171B6">
            <w:pPr>
              <w:spacing w:before="20"/>
              <w:rPr>
                <w:lang w:val="en-US"/>
              </w:rPr>
            </w:pPr>
            <w:r w:rsidRPr="0092465F">
              <w:rPr>
                <w:lang w:val="en-US"/>
              </w:rPr>
              <w:t>Al Batinah &amp; Musandam</w:t>
            </w:r>
          </w:p>
        </w:tc>
      </w:tr>
    </w:tbl>
    <w:p w:rsidR="00DC7333" w:rsidRPr="000171B6" w:rsidRDefault="00DC7333" w:rsidP="000171B6">
      <w:pPr>
        <w:spacing w:before="0"/>
        <w:rPr>
          <w:sz w:val="6"/>
          <w:lang w:val="fr-FR"/>
        </w:rPr>
      </w:pPr>
    </w:p>
    <w:p w:rsidR="00DC7333" w:rsidRPr="0092465F" w:rsidRDefault="00DC7333" w:rsidP="00DC7333">
      <w:pPr>
        <w:rPr>
          <w:lang w:val="en-US"/>
        </w:rPr>
      </w:pPr>
      <w:r w:rsidRPr="0092465F">
        <w:rPr>
          <w:lang w:val="en-US"/>
        </w:rPr>
        <w:t>Contact:</w:t>
      </w:r>
    </w:p>
    <w:p w:rsidR="00DC7333" w:rsidRPr="0092465F" w:rsidRDefault="00DC7333" w:rsidP="00DC7333">
      <w:pPr>
        <w:tabs>
          <w:tab w:val="clear" w:pos="1276"/>
          <w:tab w:val="clear" w:pos="1843"/>
          <w:tab w:val="clear" w:pos="5387"/>
          <w:tab w:val="clear" w:pos="5954"/>
          <w:tab w:val="left" w:pos="1701"/>
        </w:tabs>
        <w:spacing w:before="0"/>
        <w:jc w:val="left"/>
      </w:pPr>
      <w:r w:rsidRPr="0092465F">
        <w:tab/>
        <w:t>M. Mohammed Al-Kindy</w:t>
      </w:r>
      <w:r w:rsidRPr="0092465F">
        <w:br/>
      </w:r>
      <w:r>
        <w:rPr>
          <w:rFonts w:cs="Arial"/>
        </w:rPr>
        <w:tab/>
      </w:r>
      <w:r w:rsidRPr="0092465F">
        <w:t xml:space="preserve">Regulatory and Compliance Unit </w:t>
      </w:r>
      <w:r w:rsidRPr="0092465F">
        <w:br/>
      </w:r>
      <w:r>
        <w:rPr>
          <w:rFonts w:cs="Arial"/>
        </w:rPr>
        <w:tab/>
      </w:r>
      <w:r w:rsidRPr="0092465F">
        <w:rPr>
          <w:rFonts w:cs="Arial"/>
        </w:rPr>
        <w:t>Oman</w:t>
      </w:r>
      <w:r w:rsidRPr="0092465F">
        <w:t xml:space="preserve"> Telecommunications Regulatory Authority (TRA)</w:t>
      </w:r>
      <w:r w:rsidRPr="0092465F">
        <w:br/>
      </w:r>
      <w:r>
        <w:tab/>
      </w:r>
      <w:r w:rsidRPr="0092465F">
        <w:t>P.O. Box 579</w:t>
      </w:r>
      <w:r w:rsidRPr="0092465F">
        <w:br/>
      </w:r>
      <w:r>
        <w:tab/>
      </w:r>
      <w:r w:rsidRPr="0092465F">
        <w:t xml:space="preserve">RUWI, 112 </w:t>
      </w:r>
      <w:r w:rsidRPr="0092465F">
        <w:br/>
      </w:r>
      <w:r>
        <w:rPr>
          <w:lang w:val="en-US"/>
        </w:rPr>
        <w:tab/>
      </w:r>
      <w:r w:rsidRPr="0092465F">
        <w:rPr>
          <w:lang w:val="en-US"/>
        </w:rPr>
        <w:t>Sultanat d'Oman</w:t>
      </w:r>
      <w:r w:rsidRPr="0092465F">
        <w:br/>
      </w:r>
      <w:r>
        <w:tab/>
      </w:r>
      <w:proofErr w:type="gramStart"/>
      <w:r w:rsidRPr="0092465F">
        <w:t>Tél.:</w:t>
      </w:r>
      <w:proofErr w:type="gramEnd"/>
      <w:r w:rsidRPr="0092465F">
        <w:tab/>
        <w:t>+968 2422</w:t>
      </w:r>
      <w:r w:rsidR="00A77AB3">
        <w:t>2</w:t>
      </w:r>
      <w:bookmarkStart w:id="434" w:name="_GoBack"/>
      <w:bookmarkEnd w:id="434"/>
      <w:r w:rsidRPr="0092465F">
        <w:t>149</w:t>
      </w:r>
      <w:r w:rsidRPr="0092465F">
        <w:br/>
      </w:r>
      <w:r>
        <w:tab/>
        <w:t>Télécopie</w:t>
      </w:r>
      <w:r w:rsidRPr="0092465F">
        <w:t xml:space="preserve">: </w:t>
      </w:r>
      <w:r w:rsidRPr="0092465F">
        <w:tab/>
        <w:t>+968 24222081</w:t>
      </w:r>
      <w:r w:rsidRPr="0092465F">
        <w:br/>
      </w:r>
      <w:r>
        <w:tab/>
        <w:t>E-mail</w:t>
      </w:r>
      <w:r w:rsidRPr="0092465F">
        <w:t>:</w:t>
      </w:r>
      <w:r w:rsidRPr="0092465F">
        <w:tab/>
      </w:r>
      <w:r w:rsidRPr="001C5523">
        <w:t>ir@tra.gov.om</w:t>
      </w:r>
      <w:r w:rsidRPr="0092465F">
        <w:br/>
      </w:r>
      <w:r>
        <w:tab/>
      </w:r>
      <w:r w:rsidRPr="0092465F">
        <w:t>URL:</w:t>
      </w:r>
      <w:r w:rsidRPr="0092465F">
        <w:tab/>
      </w:r>
      <w:r w:rsidRPr="001C5523">
        <w:t>www.tra.gov.om</w:t>
      </w:r>
      <w:r>
        <w:t xml:space="preserve"> </w:t>
      </w:r>
    </w:p>
    <w:bookmarkEnd w:id="424"/>
    <w:p w:rsidR="00E9733A" w:rsidRPr="00A77AB3" w:rsidRDefault="00E9733A" w:rsidP="007D610B">
      <w:pPr>
        <w:ind w:left="567" w:hanging="567"/>
        <w:jc w:val="left"/>
      </w:pPr>
    </w:p>
    <w:p w:rsidR="007D610B" w:rsidRPr="00A77AB3" w:rsidRDefault="007D610B" w:rsidP="009E31FC">
      <w:pPr>
        <w:pStyle w:val="Heading20"/>
        <w:rPr>
          <w:lang w:val="en-GB"/>
        </w:rPr>
        <w:sectPr w:rsidR="007D610B" w:rsidRPr="00A77AB3" w:rsidSect="00940694">
          <w:headerReference w:type="even" r:id="rId10"/>
          <w:footerReference w:type="even" r:id="rId11"/>
          <w:footerReference w:type="default" r:id="rId12"/>
          <w:type w:val="continuous"/>
          <w:pgSz w:w="11901" w:h="16840" w:code="9"/>
          <w:pgMar w:top="1134" w:right="1134" w:bottom="1134" w:left="1134" w:header="720" w:footer="720" w:gutter="0"/>
          <w:paperSrc w:first="15" w:other="15"/>
          <w:cols w:space="720"/>
          <w:titlePg/>
          <w:docGrid w:linePitch="360"/>
        </w:sectPr>
      </w:pPr>
      <w:bookmarkStart w:id="435" w:name="_Toc500841779"/>
      <w:bookmarkStart w:id="436" w:name="_Toc500842103"/>
    </w:p>
    <w:p w:rsidR="009D76D1" w:rsidRPr="002A6185" w:rsidRDefault="009D76D1" w:rsidP="00937135">
      <w:pPr>
        <w:pStyle w:val="Heading20"/>
      </w:pPr>
      <w:bookmarkStart w:id="437" w:name="_Toc417551684"/>
      <w:bookmarkStart w:id="438" w:name="_Toc418172334"/>
      <w:bookmarkStart w:id="439" w:name="_Toc418590416"/>
      <w:bookmarkStart w:id="440" w:name="_Toc421025977"/>
      <w:bookmarkStart w:id="441" w:name="_Toc422401214"/>
      <w:bookmarkStart w:id="442" w:name="_Toc423525459"/>
      <w:bookmarkStart w:id="443" w:name="_Toc424821420"/>
      <w:bookmarkStart w:id="444" w:name="_Toc428366209"/>
      <w:bookmarkStart w:id="445" w:name="_Toc429043969"/>
      <w:bookmarkStart w:id="446" w:name="_Toc430351629"/>
      <w:bookmarkStart w:id="447" w:name="_Toc435101744"/>
      <w:bookmarkStart w:id="448" w:name="_Toc436994431"/>
      <w:bookmarkStart w:id="449" w:name="_Toc437951348"/>
      <w:bookmarkStart w:id="450" w:name="_Toc439770098"/>
      <w:bookmarkStart w:id="451" w:name="_Toc442697183"/>
      <w:bookmarkStart w:id="452" w:name="_Toc443314403"/>
      <w:bookmarkStart w:id="453" w:name="_Toc451159962"/>
      <w:bookmarkStart w:id="454" w:name="_Toc452042297"/>
      <w:bookmarkStart w:id="455" w:name="_Toc453246397"/>
      <w:bookmarkStart w:id="456" w:name="_Toc455568929"/>
      <w:bookmarkStart w:id="457" w:name="_Toc458763347"/>
      <w:bookmarkStart w:id="458" w:name="_Toc461613929"/>
      <w:bookmarkStart w:id="459" w:name="_Toc464028571"/>
      <w:bookmarkStart w:id="460" w:name="_Toc466292736"/>
      <w:bookmarkStart w:id="461" w:name="_Toc467229228"/>
      <w:bookmarkStart w:id="462" w:name="_Toc468199537"/>
      <w:bookmarkStart w:id="463" w:name="_Toc469058093"/>
      <w:bookmarkStart w:id="464" w:name="_Toc472413666"/>
      <w:bookmarkStart w:id="465" w:name="_Toc473107267"/>
      <w:bookmarkStart w:id="466" w:name="_Toc474850439"/>
      <w:bookmarkStart w:id="467" w:name="_Toc476061821"/>
      <w:bookmarkStart w:id="468" w:name="_Toc477355879"/>
      <w:bookmarkStart w:id="469" w:name="_Toc478045212"/>
      <w:bookmarkStart w:id="470" w:name="_Toc479170905"/>
      <w:bookmarkStart w:id="471" w:name="_Toc481736935"/>
      <w:bookmarkStart w:id="472" w:name="_Toc483991774"/>
      <w:bookmarkStart w:id="473" w:name="_Toc484612706"/>
      <w:bookmarkStart w:id="474" w:name="_Toc486861831"/>
      <w:bookmarkStart w:id="475" w:name="_Toc489604268"/>
      <w:bookmarkStart w:id="476" w:name="_Toc490733865"/>
      <w:bookmarkStart w:id="477" w:name="_Toc492473929"/>
      <w:bookmarkStart w:id="478" w:name="_Toc493239117"/>
      <w:bookmarkStart w:id="479" w:name="_Toc494706577"/>
      <w:bookmarkStart w:id="480" w:name="_Toc496867161"/>
      <w:bookmarkStart w:id="481" w:name="_Toc497466152"/>
      <w:bookmarkStart w:id="482" w:name="_Toc498510163"/>
      <w:bookmarkStart w:id="483" w:name="_Toc499892935"/>
      <w:bookmarkStart w:id="484" w:name="_Toc500928331"/>
      <w:bookmarkStart w:id="485" w:name="_Toc503278447"/>
      <w:bookmarkStart w:id="486" w:name="_Toc508115976"/>
      <w:bookmarkStart w:id="487" w:name="_Toc509306707"/>
      <w:bookmarkStart w:id="488" w:name="_Toc510616292"/>
      <w:bookmarkStart w:id="489" w:name="_Toc512954056"/>
      <w:bookmarkStart w:id="490" w:name="_Toc513554846"/>
      <w:bookmarkStart w:id="491" w:name="_Toc514942276"/>
      <w:bookmarkStart w:id="492" w:name="_Toc516152566"/>
      <w:bookmarkStart w:id="493" w:name="_Toc517084132"/>
      <w:bookmarkStart w:id="494" w:name="_Toc517963000"/>
      <w:bookmarkStart w:id="495" w:name="_Toc525139697"/>
      <w:bookmarkStart w:id="496" w:name="_Toc526173614"/>
      <w:bookmarkStart w:id="497" w:name="_Toc527641996"/>
      <w:bookmarkStart w:id="498" w:name="_Toc528154648"/>
      <w:bookmarkStart w:id="499" w:name="_Toc530564043"/>
      <w:bookmarkStart w:id="500" w:name="_Toc535414819"/>
      <w:bookmarkStart w:id="501" w:name="_Toc536450198"/>
      <w:bookmarkStart w:id="502" w:name="_Toc169242"/>
      <w:bookmarkStart w:id="503" w:name="_Toc6472175"/>
      <w:bookmarkStart w:id="504" w:name="_Toc7430885"/>
      <w:bookmarkStart w:id="505" w:name="_Toc11673110"/>
      <w:bookmarkStart w:id="506" w:name="_Toc11942215"/>
      <w:bookmarkStart w:id="507" w:name="_Toc16521662"/>
      <w:bookmarkStart w:id="508" w:name="_Toc17124508"/>
      <w:bookmarkStart w:id="509" w:name="_Toc19268841"/>
      <w:bookmarkEnd w:id="406"/>
      <w:bookmarkEnd w:id="407"/>
      <w:bookmarkEnd w:id="435"/>
      <w:bookmarkEnd w:id="436"/>
      <w:r w:rsidRPr="002A6185">
        <w:t>Restrictions de service</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510" w:name="_Toc417551685"/>
      <w:bookmarkStart w:id="511" w:name="_Toc418172335"/>
      <w:bookmarkStart w:id="512" w:name="_Toc418590417"/>
      <w:bookmarkStart w:id="513" w:name="_Toc421025978"/>
      <w:bookmarkStart w:id="514" w:name="_Toc422401215"/>
      <w:bookmarkStart w:id="515" w:name="_Toc423525460"/>
      <w:bookmarkStart w:id="516" w:name="_Toc424821421"/>
      <w:bookmarkStart w:id="517" w:name="_Toc428366210"/>
      <w:bookmarkStart w:id="518" w:name="_Toc429043970"/>
      <w:bookmarkStart w:id="519" w:name="_Toc430351630"/>
      <w:bookmarkStart w:id="520" w:name="_Toc435101745"/>
      <w:bookmarkStart w:id="521" w:name="_Toc436994432"/>
      <w:bookmarkStart w:id="522" w:name="_Toc437951349"/>
      <w:bookmarkStart w:id="523" w:name="_Toc439770099"/>
      <w:bookmarkStart w:id="524" w:name="_Toc442697184"/>
      <w:bookmarkStart w:id="525" w:name="_Toc443314404"/>
      <w:bookmarkStart w:id="526" w:name="_Toc451159963"/>
      <w:bookmarkStart w:id="527" w:name="_Toc452042298"/>
      <w:bookmarkStart w:id="528" w:name="_Toc453246398"/>
      <w:bookmarkStart w:id="529" w:name="_Toc455568930"/>
      <w:bookmarkStart w:id="530" w:name="_Toc458763348"/>
      <w:bookmarkStart w:id="531" w:name="_Toc461613930"/>
      <w:bookmarkStart w:id="532" w:name="_Toc464028572"/>
      <w:bookmarkStart w:id="533" w:name="_Toc466292737"/>
      <w:bookmarkStart w:id="534" w:name="_Toc467229229"/>
      <w:bookmarkStart w:id="535" w:name="_Toc468199538"/>
      <w:bookmarkStart w:id="536" w:name="_Toc469058094"/>
      <w:bookmarkStart w:id="537" w:name="_Toc472413667"/>
      <w:bookmarkStart w:id="538" w:name="_Toc473107268"/>
      <w:bookmarkStart w:id="539" w:name="_Toc474850440"/>
      <w:bookmarkStart w:id="540" w:name="_Toc476061822"/>
      <w:bookmarkStart w:id="541" w:name="_Toc477355880"/>
      <w:bookmarkStart w:id="542" w:name="_Toc478045213"/>
      <w:bookmarkStart w:id="543" w:name="_Toc479170906"/>
      <w:bookmarkStart w:id="544" w:name="_Toc481736936"/>
      <w:bookmarkStart w:id="545" w:name="_Toc483991775"/>
      <w:bookmarkStart w:id="546" w:name="_Toc484612707"/>
      <w:bookmarkStart w:id="547" w:name="_Toc486861832"/>
      <w:bookmarkStart w:id="548" w:name="_Toc489604269"/>
      <w:bookmarkStart w:id="549" w:name="_Toc490733866"/>
      <w:bookmarkStart w:id="550" w:name="_Toc492473930"/>
      <w:bookmarkStart w:id="551" w:name="_Toc493239118"/>
      <w:bookmarkStart w:id="552" w:name="_Toc494706578"/>
      <w:bookmarkStart w:id="553" w:name="_Toc496867162"/>
      <w:bookmarkStart w:id="554" w:name="_Toc497466153"/>
      <w:bookmarkStart w:id="555" w:name="_Toc498510164"/>
      <w:bookmarkStart w:id="556" w:name="_Toc499892936"/>
      <w:bookmarkStart w:id="557" w:name="_Toc500928332"/>
      <w:bookmarkStart w:id="558" w:name="_Toc503278448"/>
      <w:bookmarkStart w:id="559" w:name="_Toc508115977"/>
      <w:bookmarkStart w:id="560" w:name="_Toc509306708"/>
      <w:bookmarkStart w:id="561" w:name="_Toc510616293"/>
      <w:bookmarkStart w:id="562" w:name="_Toc512954057"/>
      <w:bookmarkStart w:id="563" w:name="_Toc513554847"/>
      <w:bookmarkStart w:id="564" w:name="_Toc514942277"/>
      <w:bookmarkStart w:id="565" w:name="_Toc516152567"/>
      <w:bookmarkStart w:id="566" w:name="_Toc517084133"/>
      <w:bookmarkStart w:id="567" w:name="_Toc517963001"/>
      <w:bookmarkStart w:id="568" w:name="_Toc525139698"/>
      <w:bookmarkStart w:id="569" w:name="_Toc526173615"/>
      <w:bookmarkStart w:id="570" w:name="_Toc527641997"/>
      <w:bookmarkStart w:id="571" w:name="_Toc528154649"/>
      <w:bookmarkStart w:id="572" w:name="_Toc530564044"/>
      <w:bookmarkStart w:id="573" w:name="_Toc535414820"/>
      <w:bookmarkStart w:id="574" w:name="_Toc536450199"/>
      <w:bookmarkStart w:id="575" w:name="_Toc169243"/>
      <w:bookmarkStart w:id="576" w:name="_Toc6472176"/>
      <w:bookmarkStart w:id="577" w:name="_Toc7430886"/>
      <w:bookmarkStart w:id="578" w:name="_Toc11673111"/>
      <w:bookmarkStart w:id="579" w:name="_Toc11942216"/>
      <w:bookmarkStart w:id="580" w:name="_Toc16521663"/>
      <w:bookmarkStart w:id="581" w:name="_Toc17124509"/>
      <w:bookmarkStart w:id="582" w:name="_Toc19268842"/>
      <w:r w:rsidRPr="003D52C3">
        <w:t>Systèmes de rappel (Call-Back)</w:t>
      </w:r>
      <w:r w:rsidRPr="003D52C3">
        <w:br/>
        <w:t>et procédures d'appel alternatives (Rés. 21 Rév. PP-2006)</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83" w:name="_Toc451159964"/>
      <w:bookmarkStart w:id="584" w:name="_Toc452042299"/>
      <w:bookmarkStart w:id="585" w:name="_Toc453246399"/>
      <w:bookmarkStart w:id="586" w:name="_Toc455568931"/>
      <w:bookmarkStart w:id="587" w:name="_Toc458763349"/>
      <w:bookmarkStart w:id="588" w:name="_Toc461613931"/>
      <w:bookmarkStart w:id="589" w:name="_Toc464028573"/>
      <w:bookmarkStart w:id="590" w:name="_Toc466292738"/>
      <w:bookmarkStart w:id="591" w:name="_Toc467229230"/>
      <w:bookmarkStart w:id="592" w:name="_Toc468199539"/>
      <w:bookmarkStart w:id="593" w:name="_Toc469058095"/>
      <w:bookmarkStart w:id="594" w:name="_Toc472413668"/>
      <w:bookmarkStart w:id="595" w:name="_Toc473107269"/>
      <w:bookmarkStart w:id="596" w:name="_Toc474850441"/>
      <w:bookmarkStart w:id="597" w:name="_Toc476061823"/>
      <w:bookmarkStart w:id="598" w:name="_Toc477355881"/>
      <w:bookmarkStart w:id="599" w:name="_Toc478045214"/>
      <w:bookmarkStart w:id="600" w:name="_Toc479170907"/>
      <w:bookmarkStart w:id="601" w:name="_Toc481736937"/>
      <w:bookmarkStart w:id="602" w:name="_Toc483991776"/>
      <w:bookmarkStart w:id="603" w:name="_Toc484612708"/>
      <w:bookmarkStart w:id="604" w:name="_Toc486861833"/>
      <w:bookmarkStart w:id="605" w:name="_Toc489604270"/>
      <w:bookmarkStart w:id="606" w:name="_Toc490733867"/>
      <w:bookmarkStart w:id="607" w:name="_Toc492473931"/>
      <w:bookmarkStart w:id="608" w:name="_Toc493239119"/>
      <w:bookmarkStart w:id="609" w:name="_Toc494706579"/>
      <w:bookmarkStart w:id="610" w:name="_Toc496867163"/>
      <w:bookmarkStart w:id="611" w:name="_Toc497466154"/>
      <w:bookmarkStart w:id="612" w:name="_Toc498510165"/>
      <w:bookmarkStart w:id="613" w:name="_Toc499892937"/>
      <w:bookmarkStart w:id="614" w:name="_Toc500928333"/>
      <w:bookmarkStart w:id="615" w:name="_Toc503278449"/>
      <w:bookmarkStart w:id="616" w:name="_Toc508115978"/>
      <w:bookmarkStart w:id="617" w:name="_Toc509306709"/>
      <w:bookmarkStart w:id="618" w:name="_Toc510616294"/>
      <w:bookmarkStart w:id="619" w:name="_Toc512954058"/>
      <w:bookmarkStart w:id="620" w:name="_Toc513554848"/>
      <w:bookmarkStart w:id="621" w:name="_Toc514942278"/>
      <w:bookmarkStart w:id="622" w:name="_Toc516152568"/>
      <w:bookmarkStart w:id="623" w:name="_Toc517084134"/>
      <w:bookmarkStart w:id="624" w:name="_Toc517963002"/>
      <w:bookmarkStart w:id="625" w:name="_Toc525139699"/>
      <w:bookmarkStart w:id="626" w:name="_Toc526173616"/>
      <w:bookmarkStart w:id="627" w:name="_Toc527641998"/>
      <w:bookmarkStart w:id="628" w:name="_Toc528154650"/>
      <w:bookmarkStart w:id="629" w:name="_Toc530564045"/>
      <w:bookmarkStart w:id="630" w:name="_Toc535414821"/>
      <w:bookmarkStart w:id="631" w:name="_Toc536450200"/>
      <w:bookmarkStart w:id="632" w:name="_Toc169244"/>
      <w:bookmarkStart w:id="633" w:name="_Toc6472177"/>
      <w:bookmarkStart w:id="634" w:name="_Toc7430887"/>
      <w:bookmarkStart w:id="635" w:name="_Toc11673112"/>
      <w:bookmarkStart w:id="636" w:name="_Toc11942217"/>
      <w:bookmarkStart w:id="637" w:name="_Toc16521664"/>
      <w:bookmarkStart w:id="638" w:name="_Toc19268843"/>
      <w:proofErr w:type="gramStart"/>
      <w:r w:rsidRPr="007F41C3">
        <w:rPr>
          <w:lang w:val="fr-FR"/>
        </w:rPr>
        <w:t xml:space="preserve">AMENDEMENTS  </w:t>
      </w:r>
      <w:r w:rsidRPr="00872C86">
        <w:rPr>
          <w:lang w:val="fr-FR"/>
        </w:rPr>
        <w:t>AUX</w:t>
      </w:r>
      <w:proofErr w:type="gramEnd"/>
      <w:r w:rsidRPr="007F41C3">
        <w:rPr>
          <w:lang w:val="fr-FR"/>
        </w:rPr>
        <w:t xml:space="preserve">  PUBLICATIONS  DE  SERVICE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347F83" w:rsidRPr="002826D5" w:rsidRDefault="00347F83" w:rsidP="00047110">
      <w:pPr>
        <w:tabs>
          <w:tab w:val="clear" w:pos="1276"/>
          <w:tab w:val="clear" w:pos="1843"/>
          <w:tab w:val="clear" w:pos="5387"/>
          <w:tab w:val="clear" w:pos="5954"/>
          <w:tab w:val="right" w:pos="1021"/>
          <w:tab w:val="left" w:pos="1701"/>
          <w:tab w:val="left" w:pos="2268"/>
        </w:tabs>
        <w:spacing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A40593" w:rsidRDefault="00A40593"/>
    <w:p w:rsidR="007E3D66" w:rsidRDefault="007E3D66" w:rsidP="009E31FC">
      <w:pPr>
        <w:rPr>
          <w:lang w:val="pt-BR"/>
        </w:rPr>
      </w:pPr>
    </w:p>
    <w:p w:rsidR="000171B6" w:rsidRPr="000171B6" w:rsidRDefault="000171B6" w:rsidP="000171B6">
      <w:pPr>
        <w:pStyle w:val="Heading20"/>
      </w:pPr>
      <w:bookmarkStart w:id="639" w:name="_Toc19268844"/>
      <w:r w:rsidRPr="000171B6">
        <w:t>Nomenclature des stations de navire et des identités</w:t>
      </w:r>
      <w:r w:rsidRPr="000171B6">
        <w:br/>
        <w:t xml:space="preserve">du service mobile maritime assignées </w:t>
      </w:r>
      <w:r w:rsidRPr="000171B6">
        <w:br/>
        <w:t>(Liste V)</w:t>
      </w:r>
      <w:r w:rsidRPr="000171B6">
        <w:br/>
        <w:t>Edition de 2019</w:t>
      </w:r>
      <w:r w:rsidRPr="000171B6">
        <w:br/>
      </w:r>
      <w:r w:rsidRPr="000171B6">
        <w:br/>
        <w:t>Section VI</w:t>
      </w:r>
      <w:bookmarkEnd w:id="639"/>
    </w:p>
    <w:p w:rsidR="000171B6" w:rsidRPr="00A77AB3" w:rsidRDefault="000171B6" w:rsidP="000171B6">
      <w:pPr>
        <w:rPr>
          <w:lang w:val="fr-CH"/>
        </w:rPr>
      </w:pPr>
    </w:p>
    <w:p w:rsidR="000171B6" w:rsidRPr="000171B6" w:rsidRDefault="000171B6" w:rsidP="000171B6">
      <w:pPr>
        <w:widowControl w:val="0"/>
        <w:tabs>
          <w:tab w:val="clear" w:pos="1276"/>
          <w:tab w:val="clear" w:pos="1843"/>
          <w:tab w:val="left" w:pos="90"/>
          <w:tab w:val="left" w:pos="1134"/>
          <w:tab w:val="left" w:pos="1560"/>
          <w:tab w:val="left" w:pos="2127"/>
        </w:tabs>
        <w:spacing w:before="0"/>
        <w:rPr>
          <w:rFonts w:asciiTheme="minorHAnsi" w:hAnsiTheme="minorHAnsi" w:cstheme="minorHAnsi"/>
          <w:b/>
          <w:bCs/>
          <w:color w:val="000000"/>
          <w:lang w:val="en-US"/>
        </w:rPr>
      </w:pPr>
      <w:r w:rsidRPr="000171B6">
        <w:rPr>
          <w:rFonts w:asciiTheme="minorHAnsi" w:hAnsiTheme="minorHAnsi" w:cstheme="minorHAnsi"/>
          <w:b/>
          <w:bCs/>
          <w:color w:val="000000"/>
          <w:lang w:val="en-US"/>
        </w:rPr>
        <w:t>REP</w:t>
      </w:r>
    </w:p>
    <w:p w:rsidR="000171B6" w:rsidRPr="000171B6" w:rsidRDefault="000171B6" w:rsidP="000171B6">
      <w:pPr>
        <w:widowControl w:val="0"/>
        <w:tabs>
          <w:tab w:val="clear" w:pos="1276"/>
          <w:tab w:val="clear" w:pos="1843"/>
          <w:tab w:val="left" w:pos="90"/>
          <w:tab w:val="left" w:pos="1134"/>
          <w:tab w:val="left" w:pos="1560"/>
          <w:tab w:val="left" w:pos="2127"/>
        </w:tabs>
        <w:spacing w:before="19"/>
        <w:rPr>
          <w:rFonts w:asciiTheme="minorHAnsi" w:hAnsiTheme="minorHAnsi" w:cstheme="minorHAnsi"/>
          <w:b/>
          <w:bCs/>
          <w:color w:val="000000"/>
          <w:lang w:val="en-US"/>
        </w:rPr>
      </w:pPr>
    </w:p>
    <w:p w:rsidR="000171B6" w:rsidRPr="000171B6" w:rsidRDefault="000171B6" w:rsidP="000171B6">
      <w:pPr>
        <w:widowControl w:val="0"/>
        <w:tabs>
          <w:tab w:val="clear" w:pos="1276"/>
          <w:tab w:val="clear" w:pos="1843"/>
          <w:tab w:val="left" w:pos="199"/>
          <w:tab w:val="left" w:pos="1021"/>
          <w:tab w:val="left" w:pos="1134"/>
          <w:tab w:val="left" w:pos="1560"/>
          <w:tab w:val="left" w:pos="2127"/>
        </w:tabs>
        <w:spacing w:before="0"/>
        <w:ind w:firstLine="567"/>
        <w:rPr>
          <w:rFonts w:asciiTheme="minorHAnsi" w:eastAsia="SimSun" w:hAnsiTheme="minorHAnsi" w:cstheme="minorHAnsi"/>
          <w:color w:val="000000"/>
          <w:lang w:val="en-US" w:eastAsia="zh-CN"/>
        </w:rPr>
      </w:pPr>
      <w:r w:rsidRPr="000171B6">
        <w:rPr>
          <w:rFonts w:asciiTheme="minorHAnsi" w:hAnsiTheme="minorHAnsi" w:cstheme="minorHAnsi"/>
          <w:b/>
          <w:bCs/>
          <w:color w:val="000000"/>
        </w:rPr>
        <w:t>GD01</w:t>
      </w:r>
      <w:r w:rsidRPr="000171B6">
        <w:rPr>
          <w:rFonts w:asciiTheme="minorHAnsi" w:hAnsiTheme="minorHAnsi" w:cstheme="minorHAnsi"/>
          <w:b/>
          <w:bCs/>
          <w:color w:val="000000"/>
          <w:lang w:val="en-US"/>
        </w:rPr>
        <w:tab/>
      </w:r>
      <w:r w:rsidRPr="000171B6">
        <w:rPr>
          <w:rFonts w:asciiTheme="minorHAnsi" w:hAnsiTheme="minorHAnsi" w:cstheme="minorHAnsi"/>
          <w:sz w:val="24"/>
          <w:szCs w:val="24"/>
          <w:lang w:val="en-US"/>
        </w:rPr>
        <w:tab/>
      </w:r>
      <w:r w:rsidRPr="000171B6">
        <w:rPr>
          <w:rFonts w:asciiTheme="minorHAnsi" w:hAnsiTheme="minorHAnsi" w:cstheme="minorHAnsi"/>
          <w:color w:val="000000"/>
        </w:rPr>
        <w:t>Tele Greenland, P.O. Box 1002, 3900 Nuuk, Greenland.</w:t>
      </w:r>
    </w:p>
    <w:p w:rsidR="000171B6" w:rsidRPr="00A77AB3" w:rsidRDefault="000171B6" w:rsidP="000171B6">
      <w:pPr>
        <w:widowControl w:val="0"/>
        <w:tabs>
          <w:tab w:val="clear" w:pos="567"/>
          <w:tab w:val="clear" w:pos="1276"/>
          <w:tab w:val="clear" w:pos="1843"/>
          <w:tab w:val="clear" w:pos="5387"/>
          <w:tab w:val="clear" w:pos="5954"/>
          <w:tab w:val="left" w:pos="1021"/>
          <w:tab w:val="left" w:pos="1560"/>
          <w:tab w:val="left" w:pos="6069"/>
          <w:tab w:val="left" w:pos="7202"/>
        </w:tabs>
        <w:overflowPunct/>
        <w:spacing w:before="0"/>
        <w:jc w:val="left"/>
        <w:textAlignment w:val="auto"/>
        <w:rPr>
          <w:rFonts w:asciiTheme="minorHAnsi" w:eastAsia="SimSun" w:hAnsiTheme="minorHAnsi" w:cstheme="minorHAnsi"/>
          <w:color w:val="000000"/>
          <w:sz w:val="25"/>
          <w:szCs w:val="25"/>
          <w:lang w:val="fr-CH" w:eastAsia="zh-CN"/>
        </w:rPr>
      </w:pPr>
      <w:r w:rsidRPr="000171B6">
        <w:rPr>
          <w:rFonts w:asciiTheme="minorHAnsi" w:eastAsia="SimSun" w:hAnsiTheme="minorHAnsi" w:cstheme="minorHAnsi"/>
          <w:sz w:val="24"/>
          <w:szCs w:val="24"/>
          <w:lang w:val="en-US" w:eastAsia="zh-CN"/>
        </w:rPr>
        <w:tab/>
      </w:r>
      <w:r w:rsidRPr="000171B6">
        <w:rPr>
          <w:rFonts w:asciiTheme="minorHAnsi" w:eastAsia="SimSun" w:hAnsiTheme="minorHAnsi" w:cstheme="minorHAnsi"/>
          <w:sz w:val="24"/>
          <w:szCs w:val="24"/>
          <w:lang w:val="en-US" w:eastAsia="zh-CN"/>
        </w:rPr>
        <w:tab/>
      </w:r>
      <w:r w:rsidRPr="00A77AB3">
        <w:rPr>
          <w:rFonts w:asciiTheme="minorHAnsi" w:eastAsia="SimSun" w:hAnsiTheme="minorHAnsi" w:cstheme="minorHAnsi"/>
          <w:color w:val="000000"/>
          <w:lang w:val="fr-CH" w:eastAsia="zh-CN"/>
        </w:rPr>
        <w:t xml:space="preserve">E-Mail: </w:t>
      </w:r>
      <w:hyperlink r:id="rId13" w:history="1">
        <w:r w:rsidRPr="00A77AB3">
          <w:rPr>
            <w:rFonts w:asciiTheme="minorHAnsi" w:hAnsiTheme="minorHAnsi" w:cstheme="minorHAnsi"/>
            <w:color w:val="0000FF"/>
            <w:u w:val="single"/>
            <w:lang w:val="fr-CH"/>
          </w:rPr>
          <w:t>telepost@telepost.gl</w:t>
        </w:r>
      </w:hyperlink>
      <w:r w:rsidRPr="00A77AB3">
        <w:rPr>
          <w:rFonts w:asciiTheme="minorHAnsi" w:eastAsia="SimSun" w:hAnsiTheme="minorHAnsi" w:cstheme="minorHAnsi"/>
          <w:color w:val="000000"/>
          <w:lang w:val="fr-CH" w:eastAsia="zh-CN"/>
        </w:rPr>
        <w:t xml:space="preserve">, Tél: </w:t>
      </w:r>
      <w:r w:rsidRPr="00A77AB3">
        <w:rPr>
          <w:rFonts w:asciiTheme="minorHAnsi" w:hAnsiTheme="minorHAnsi" w:cstheme="minorHAnsi"/>
          <w:color w:val="000000"/>
          <w:lang w:val="fr-CH"/>
        </w:rPr>
        <w:t>+299 341255</w:t>
      </w:r>
      <w:r w:rsidRPr="00A77AB3">
        <w:rPr>
          <w:rFonts w:asciiTheme="minorHAnsi" w:eastAsia="SimSun" w:hAnsiTheme="minorHAnsi" w:cstheme="minorHAnsi"/>
          <w:color w:val="000000"/>
          <w:lang w:val="fr-CH" w:eastAsia="zh-CN"/>
        </w:rPr>
        <w:t xml:space="preserve">, Fax: </w:t>
      </w:r>
      <w:r w:rsidRPr="00A77AB3">
        <w:rPr>
          <w:rFonts w:asciiTheme="minorHAnsi" w:hAnsiTheme="minorHAnsi" w:cstheme="minorHAnsi"/>
          <w:color w:val="000000"/>
          <w:lang w:val="fr-CH"/>
        </w:rPr>
        <w:t>+299 322255.</w:t>
      </w:r>
    </w:p>
    <w:p w:rsidR="000171B6" w:rsidRPr="00A77AB3" w:rsidRDefault="000171B6" w:rsidP="000171B6">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asciiTheme="minorHAnsi" w:hAnsiTheme="minorHAnsi" w:cstheme="minorHAnsi"/>
          <w:color w:val="000000"/>
          <w:lang w:val="fr-CH"/>
        </w:rPr>
      </w:pPr>
      <w:r w:rsidRPr="00A77AB3">
        <w:rPr>
          <w:rFonts w:asciiTheme="minorHAnsi" w:eastAsia="SimSun" w:hAnsiTheme="minorHAnsi" w:cstheme="minorHAnsi"/>
          <w:sz w:val="24"/>
          <w:szCs w:val="24"/>
          <w:lang w:val="fr-CH" w:eastAsia="zh-CN"/>
        </w:rPr>
        <w:tab/>
      </w:r>
      <w:r w:rsidRPr="00A77AB3">
        <w:rPr>
          <w:rFonts w:asciiTheme="minorHAnsi" w:eastAsia="SimSun" w:hAnsiTheme="minorHAnsi" w:cstheme="minorHAnsi"/>
          <w:sz w:val="24"/>
          <w:szCs w:val="24"/>
          <w:lang w:val="fr-CH" w:eastAsia="zh-CN"/>
        </w:rPr>
        <w:tab/>
      </w:r>
      <w:r w:rsidRPr="00A77AB3">
        <w:rPr>
          <w:rFonts w:asciiTheme="minorHAnsi" w:hAnsiTheme="minorHAnsi" w:cstheme="minorHAnsi"/>
          <w:color w:val="000000"/>
          <w:lang w:val="fr-CH"/>
        </w:rPr>
        <w:t>Personne de contact: Nielsine Thorning Hansen.</w:t>
      </w:r>
    </w:p>
    <w:p w:rsidR="000171B6" w:rsidRPr="00A77AB3" w:rsidRDefault="000171B6" w:rsidP="000171B6">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asciiTheme="minorHAnsi" w:hAnsiTheme="minorHAnsi" w:cstheme="minorHAnsi"/>
          <w:color w:val="000000"/>
          <w:lang w:val="fr-CH"/>
        </w:rPr>
      </w:pPr>
      <w:r w:rsidRPr="00A77AB3">
        <w:rPr>
          <w:rFonts w:asciiTheme="minorHAnsi" w:hAnsiTheme="minorHAnsi" w:cstheme="minorHAnsi"/>
          <w:color w:val="000000"/>
          <w:lang w:val="fr-CH"/>
        </w:rPr>
        <w:tab/>
      </w:r>
      <w:r w:rsidRPr="00A77AB3">
        <w:rPr>
          <w:rFonts w:asciiTheme="minorHAnsi" w:hAnsiTheme="minorHAnsi" w:cstheme="minorHAnsi"/>
          <w:color w:val="000000"/>
          <w:lang w:val="fr-CH"/>
        </w:rPr>
        <w:tab/>
        <w:t>Pour la facturation d'Inmarsat:</w:t>
      </w:r>
    </w:p>
    <w:p w:rsidR="000171B6" w:rsidRPr="000171B6" w:rsidRDefault="000171B6" w:rsidP="000171B6">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asciiTheme="minorHAnsi" w:hAnsiTheme="minorHAnsi" w:cstheme="minorHAnsi"/>
          <w:color w:val="000000"/>
        </w:rPr>
      </w:pPr>
      <w:r w:rsidRPr="00A77AB3">
        <w:rPr>
          <w:rFonts w:asciiTheme="minorHAnsi" w:hAnsiTheme="minorHAnsi" w:cstheme="minorHAnsi"/>
          <w:color w:val="000000"/>
          <w:lang w:val="fr-CH"/>
        </w:rPr>
        <w:tab/>
      </w:r>
      <w:r w:rsidRPr="00A77AB3">
        <w:rPr>
          <w:rFonts w:asciiTheme="minorHAnsi" w:hAnsiTheme="minorHAnsi" w:cstheme="minorHAnsi"/>
          <w:color w:val="000000"/>
          <w:lang w:val="fr-CH"/>
        </w:rPr>
        <w:tab/>
      </w:r>
      <w:r w:rsidRPr="000171B6">
        <w:rPr>
          <w:rFonts w:asciiTheme="minorHAnsi" w:hAnsiTheme="minorHAnsi" w:cstheme="minorHAnsi"/>
          <w:color w:val="000000"/>
        </w:rPr>
        <w:t>Radioforvaltningen, P.O. Box 1002, 3900 Nuuk, Greenland.</w:t>
      </w:r>
    </w:p>
    <w:p w:rsidR="000171B6" w:rsidRPr="00A77AB3" w:rsidRDefault="000171B6" w:rsidP="000171B6">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asciiTheme="minorHAnsi" w:hAnsiTheme="minorHAnsi" w:cstheme="minorHAnsi"/>
          <w:color w:val="000000"/>
          <w:lang w:val="fr-CH"/>
        </w:rPr>
      </w:pPr>
      <w:r w:rsidRPr="000171B6">
        <w:rPr>
          <w:rFonts w:asciiTheme="minorHAnsi" w:hAnsiTheme="minorHAnsi" w:cstheme="minorHAnsi"/>
          <w:color w:val="000000"/>
        </w:rPr>
        <w:tab/>
      </w:r>
      <w:r w:rsidRPr="000171B6">
        <w:rPr>
          <w:rFonts w:asciiTheme="minorHAnsi" w:hAnsiTheme="minorHAnsi" w:cstheme="minorHAnsi"/>
          <w:color w:val="000000"/>
        </w:rPr>
        <w:tab/>
      </w:r>
      <w:r w:rsidRPr="00A77AB3">
        <w:rPr>
          <w:rFonts w:asciiTheme="minorHAnsi" w:eastAsia="SimSun" w:hAnsiTheme="minorHAnsi" w:cstheme="minorHAnsi"/>
          <w:color w:val="000000"/>
          <w:lang w:val="fr-CH" w:eastAsia="zh-CN"/>
        </w:rPr>
        <w:t xml:space="preserve">E-Mail: </w:t>
      </w:r>
      <w:hyperlink r:id="rId14" w:history="1">
        <w:r w:rsidRPr="00A77AB3">
          <w:rPr>
            <w:rFonts w:asciiTheme="minorHAnsi" w:hAnsiTheme="minorHAnsi" w:cstheme="minorHAnsi"/>
            <w:color w:val="0000FF"/>
            <w:u w:val="single"/>
            <w:lang w:val="fr-CH"/>
          </w:rPr>
          <w:t>nhn@tele.gl</w:t>
        </w:r>
      </w:hyperlink>
      <w:r w:rsidRPr="00A77AB3">
        <w:rPr>
          <w:rFonts w:asciiTheme="minorHAnsi" w:eastAsia="SimSun" w:hAnsiTheme="minorHAnsi" w:cstheme="minorHAnsi"/>
          <w:color w:val="000000"/>
          <w:lang w:val="fr-CH" w:eastAsia="zh-CN"/>
        </w:rPr>
        <w:t xml:space="preserve">, Tél: </w:t>
      </w:r>
      <w:r w:rsidRPr="00A77AB3">
        <w:rPr>
          <w:rFonts w:asciiTheme="minorHAnsi" w:hAnsiTheme="minorHAnsi" w:cstheme="minorHAnsi"/>
          <w:color w:val="000000"/>
          <w:lang w:val="fr-CH"/>
        </w:rPr>
        <w:t>+299 323120</w:t>
      </w:r>
      <w:r w:rsidRPr="00A77AB3">
        <w:rPr>
          <w:rFonts w:asciiTheme="minorHAnsi" w:eastAsia="SimSun" w:hAnsiTheme="minorHAnsi" w:cstheme="minorHAnsi"/>
          <w:color w:val="000000"/>
          <w:lang w:val="fr-CH" w:eastAsia="zh-CN"/>
        </w:rPr>
        <w:t xml:space="preserve">, Fax: </w:t>
      </w:r>
      <w:r w:rsidRPr="00A77AB3">
        <w:rPr>
          <w:rFonts w:asciiTheme="minorHAnsi" w:hAnsiTheme="minorHAnsi" w:cstheme="minorHAnsi"/>
          <w:color w:val="000000"/>
          <w:lang w:val="fr-CH"/>
        </w:rPr>
        <w:t>+299 322255.</w:t>
      </w:r>
    </w:p>
    <w:p w:rsidR="000171B6" w:rsidRPr="00A77AB3" w:rsidRDefault="000171B6" w:rsidP="000171B6">
      <w:pPr>
        <w:widowControl w:val="0"/>
        <w:tabs>
          <w:tab w:val="clear" w:pos="567"/>
          <w:tab w:val="clear" w:pos="1276"/>
          <w:tab w:val="clear" w:pos="1843"/>
          <w:tab w:val="clear" w:pos="5387"/>
          <w:tab w:val="clear" w:pos="5954"/>
          <w:tab w:val="left" w:pos="1021"/>
          <w:tab w:val="left" w:pos="1560"/>
        </w:tabs>
        <w:overflowPunct/>
        <w:spacing w:before="0"/>
        <w:jc w:val="left"/>
        <w:textAlignment w:val="auto"/>
        <w:rPr>
          <w:rFonts w:asciiTheme="minorHAnsi" w:hAnsiTheme="minorHAnsi" w:cstheme="minorHAnsi"/>
          <w:color w:val="000000"/>
          <w:lang w:val="fr-CH"/>
        </w:rPr>
      </w:pPr>
      <w:r w:rsidRPr="00A77AB3">
        <w:rPr>
          <w:rFonts w:asciiTheme="minorHAnsi" w:hAnsiTheme="minorHAnsi" w:cstheme="minorHAnsi"/>
          <w:color w:val="000000"/>
          <w:lang w:val="fr-CH"/>
        </w:rPr>
        <w:tab/>
      </w:r>
      <w:r w:rsidRPr="00A77AB3">
        <w:rPr>
          <w:rFonts w:asciiTheme="minorHAnsi" w:hAnsiTheme="minorHAnsi" w:cstheme="minorHAnsi"/>
          <w:color w:val="000000"/>
          <w:lang w:val="fr-CH"/>
        </w:rPr>
        <w:tab/>
      </w:r>
      <w:r w:rsidRPr="00A77AB3">
        <w:rPr>
          <w:rFonts w:asciiTheme="minorHAnsi" w:eastAsia="SimSun" w:hAnsiTheme="minorHAnsi" w:cstheme="minorHAnsi"/>
          <w:color w:val="000000"/>
          <w:lang w:val="fr-CH" w:eastAsia="zh-CN"/>
        </w:rPr>
        <w:t xml:space="preserve">E-Mail: </w:t>
      </w:r>
      <w:hyperlink r:id="rId15" w:history="1">
        <w:r w:rsidRPr="00A77AB3">
          <w:rPr>
            <w:rFonts w:asciiTheme="minorHAnsi" w:hAnsiTheme="minorHAnsi" w:cstheme="minorHAnsi"/>
            <w:color w:val="0000FF"/>
            <w:u w:val="single"/>
            <w:lang w:val="fr-CH"/>
          </w:rPr>
          <w:t>sly@tele.gl</w:t>
        </w:r>
      </w:hyperlink>
      <w:r w:rsidRPr="00A77AB3">
        <w:rPr>
          <w:rFonts w:asciiTheme="minorHAnsi" w:hAnsiTheme="minorHAnsi" w:cstheme="minorHAnsi"/>
          <w:color w:val="000000"/>
          <w:lang w:val="fr-CH"/>
        </w:rPr>
        <w:t xml:space="preserve">, </w:t>
      </w:r>
      <w:r w:rsidRPr="00A77AB3">
        <w:rPr>
          <w:rFonts w:asciiTheme="minorHAnsi" w:eastAsia="SimSun" w:hAnsiTheme="minorHAnsi" w:cstheme="minorHAnsi"/>
          <w:color w:val="000000"/>
          <w:lang w:val="fr-CH" w:eastAsia="zh-CN"/>
        </w:rPr>
        <w:t xml:space="preserve">Tél: </w:t>
      </w:r>
      <w:r w:rsidRPr="00A77AB3">
        <w:rPr>
          <w:rFonts w:asciiTheme="minorHAnsi" w:hAnsiTheme="minorHAnsi" w:cstheme="minorHAnsi"/>
          <w:color w:val="000000"/>
          <w:lang w:val="fr-CH"/>
        </w:rPr>
        <w:t>+299 321255</w:t>
      </w:r>
      <w:r w:rsidRPr="00A77AB3">
        <w:rPr>
          <w:rFonts w:asciiTheme="minorHAnsi" w:eastAsia="SimSun" w:hAnsiTheme="minorHAnsi" w:cstheme="minorHAnsi"/>
          <w:color w:val="000000"/>
          <w:lang w:val="fr-CH" w:eastAsia="zh-CN"/>
        </w:rPr>
        <w:t xml:space="preserve">, Fax: </w:t>
      </w:r>
      <w:r w:rsidRPr="00A77AB3">
        <w:rPr>
          <w:rFonts w:asciiTheme="minorHAnsi" w:hAnsiTheme="minorHAnsi" w:cstheme="minorHAnsi"/>
          <w:color w:val="000000"/>
          <w:lang w:val="fr-CH"/>
        </w:rPr>
        <w:t>+299 323130.</w:t>
      </w:r>
    </w:p>
    <w:p w:rsidR="000171B6" w:rsidRDefault="000171B6" w:rsidP="009E31FC">
      <w:pPr>
        <w:rPr>
          <w:lang w:val="pt-BR"/>
        </w:rPr>
      </w:pPr>
    </w:p>
    <w:p w:rsidR="000171B6" w:rsidRDefault="000171B6" w:rsidP="009E31FC">
      <w:pPr>
        <w:rPr>
          <w:lang w:val="pt-BR"/>
        </w:rPr>
      </w:pPr>
    </w:p>
    <w:p w:rsidR="000171B6" w:rsidRPr="000171B6" w:rsidRDefault="000171B6" w:rsidP="000171B6">
      <w:pPr>
        <w:pStyle w:val="Heading20"/>
      </w:pPr>
      <w:bookmarkStart w:id="640" w:name="_Toc19268845"/>
      <w:r w:rsidRPr="000171B6">
        <w:t xml:space="preserve">Liste des numéros identificateurs d'entités émettrices pour </w:t>
      </w:r>
      <w:r w:rsidRPr="000171B6">
        <w:br/>
        <w:t xml:space="preserve">les cartes internationales de facturation des télécommunications </w:t>
      </w:r>
      <w:r w:rsidRPr="000171B6">
        <w:br/>
        <w:t xml:space="preserve">(selon la Recommandation UIT-T E.118 (05/2006)) </w:t>
      </w:r>
      <w:r w:rsidRPr="000171B6">
        <w:br/>
        <w:t>(Situation au 1 Décembre 2018)</w:t>
      </w:r>
      <w:bookmarkEnd w:id="640"/>
    </w:p>
    <w:p w:rsidR="000171B6" w:rsidRPr="00A77AB3" w:rsidRDefault="000171B6" w:rsidP="000171B6">
      <w:pPr>
        <w:tabs>
          <w:tab w:val="clear" w:pos="567"/>
          <w:tab w:val="clear" w:pos="1276"/>
          <w:tab w:val="clear" w:pos="1843"/>
          <w:tab w:val="clear" w:pos="5387"/>
          <w:tab w:val="clear" w:pos="5954"/>
          <w:tab w:val="left" w:pos="720"/>
          <w:tab w:val="left" w:pos="794"/>
          <w:tab w:val="left" w:pos="1191"/>
          <w:tab w:val="left" w:pos="1588"/>
          <w:tab w:val="left" w:pos="1985"/>
        </w:tabs>
        <w:spacing w:before="240" w:line="280" w:lineRule="exact"/>
        <w:jc w:val="center"/>
        <w:rPr>
          <w:rFonts w:cs="Calibri"/>
          <w:sz w:val="22"/>
          <w:szCs w:val="22"/>
          <w:lang w:val="fr-CH"/>
        </w:rPr>
      </w:pPr>
      <w:r w:rsidRPr="000171B6">
        <w:rPr>
          <w:rFonts w:cs="Arial"/>
          <w:lang w:val="fr-FR"/>
        </w:rPr>
        <w:t>(Annexe au Bulletin d'exploitation de l'UIT N° 1161 – 1.XII.2018)</w:t>
      </w:r>
      <w:r w:rsidRPr="000171B6">
        <w:rPr>
          <w:rFonts w:cs="Arial"/>
          <w:lang w:val="fr-FR"/>
        </w:rPr>
        <w:br/>
        <w:t>(Amendement N° 16)</w:t>
      </w:r>
    </w:p>
    <w:p w:rsidR="000171B6" w:rsidRPr="00A77AB3" w:rsidRDefault="000171B6" w:rsidP="000171B6">
      <w:pPr>
        <w:tabs>
          <w:tab w:val="clear" w:pos="1276"/>
          <w:tab w:val="clear" w:pos="1843"/>
          <w:tab w:val="clear" w:pos="5387"/>
          <w:tab w:val="clear" w:pos="5954"/>
          <w:tab w:val="left" w:pos="1560"/>
          <w:tab w:val="left" w:pos="4140"/>
          <w:tab w:val="left" w:pos="4230"/>
        </w:tabs>
        <w:spacing w:after="120"/>
        <w:jc w:val="left"/>
        <w:rPr>
          <w:rFonts w:cs="Arial"/>
          <w:b/>
          <w:bCs/>
          <w:lang w:val="fr-CH"/>
        </w:rPr>
      </w:pPr>
    </w:p>
    <w:p w:rsidR="000171B6" w:rsidRPr="000171B6" w:rsidRDefault="000171B6" w:rsidP="000171B6">
      <w:pPr>
        <w:tabs>
          <w:tab w:val="clear" w:pos="1276"/>
          <w:tab w:val="clear" w:pos="1843"/>
          <w:tab w:val="clear" w:pos="5387"/>
          <w:tab w:val="clear" w:pos="5954"/>
          <w:tab w:val="left" w:pos="1560"/>
          <w:tab w:val="left" w:pos="4140"/>
          <w:tab w:val="left" w:pos="4230"/>
        </w:tabs>
        <w:spacing w:after="120"/>
        <w:jc w:val="left"/>
        <w:rPr>
          <w:rFonts w:cs="Arial"/>
        </w:rPr>
      </w:pPr>
      <w:r w:rsidRPr="000171B6">
        <w:rPr>
          <w:rFonts w:cs="Arial"/>
          <w:b/>
          <w:bCs/>
        </w:rPr>
        <w:t>États Unis</w:t>
      </w:r>
      <w:r w:rsidRPr="000171B6">
        <w:rPr>
          <w:rFonts w:cs="Arial"/>
          <w:b/>
          <w:bCs/>
        </w:rPr>
        <w:tab/>
        <w:t>ADD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29"/>
        <w:gridCol w:w="2502"/>
        <w:gridCol w:w="1092"/>
        <w:gridCol w:w="3797"/>
        <w:gridCol w:w="919"/>
      </w:tblGrid>
      <w:tr w:rsidR="000171B6" w:rsidRPr="000171B6" w:rsidTr="000171B6">
        <w:tc>
          <w:tcPr>
            <w:tcW w:w="13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171B6" w:rsidRPr="000171B6" w:rsidRDefault="000171B6" w:rsidP="000171B6">
            <w:pPr>
              <w:widowControl w:val="0"/>
              <w:tabs>
                <w:tab w:val="clear" w:pos="567"/>
                <w:tab w:val="clear" w:pos="1276"/>
                <w:tab w:val="clear" w:pos="1843"/>
                <w:tab w:val="clear" w:pos="5387"/>
                <w:tab w:val="clear" w:pos="5954"/>
              </w:tabs>
              <w:spacing w:before="60" w:after="60"/>
              <w:jc w:val="center"/>
              <w:rPr>
                <w:rFonts w:cs="Calibri"/>
                <w:i/>
                <w:iCs/>
                <w:lang w:val="en-US"/>
              </w:rPr>
            </w:pPr>
            <w:r w:rsidRPr="000171B6">
              <w:rPr>
                <w:rFonts w:cs="Calibri"/>
                <w:i/>
                <w:iCs/>
                <w:color w:val="000000"/>
                <w:lang w:val="en-US"/>
              </w:rPr>
              <w:t>Country/</w:t>
            </w:r>
            <w:r w:rsidRPr="000171B6">
              <w:rPr>
                <w:rFonts w:cs="Calibri"/>
                <w:i/>
                <w:iCs/>
                <w:color w:val="000000"/>
                <w:lang w:val="en-US"/>
              </w:rPr>
              <w:br/>
              <w:t>Geographical area</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171B6" w:rsidRPr="000171B6" w:rsidRDefault="000171B6" w:rsidP="000171B6">
            <w:pPr>
              <w:widowControl w:val="0"/>
              <w:tabs>
                <w:tab w:val="clear" w:pos="567"/>
                <w:tab w:val="clear" w:pos="1276"/>
                <w:tab w:val="clear" w:pos="1843"/>
                <w:tab w:val="clear" w:pos="5387"/>
                <w:tab w:val="clear" w:pos="5954"/>
              </w:tabs>
              <w:spacing w:before="60" w:after="60"/>
              <w:jc w:val="left"/>
              <w:rPr>
                <w:rFonts w:cs="Calibri"/>
                <w:i/>
                <w:iCs/>
                <w:color w:val="000000"/>
                <w:lang w:val="en-US"/>
              </w:rPr>
            </w:pPr>
            <w:r w:rsidRPr="000171B6">
              <w:rPr>
                <w:rFonts w:cs="Calibri"/>
                <w:i/>
                <w:iCs/>
                <w:color w:val="000000"/>
                <w:lang w:val="en-US"/>
              </w:rPr>
              <w:t>Company Name/Address</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171B6" w:rsidRPr="000171B6" w:rsidRDefault="000171B6" w:rsidP="000171B6">
            <w:pPr>
              <w:widowControl w:val="0"/>
              <w:tabs>
                <w:tab w:val="clear" w:pos="567"/>
                <w:tab w:val="clear" w:pos="1276"/>
                <w:tab w:val="clear" w:pos="1843"/>
                <w:tab w:val="clear" w:pos="5387"/>
                <w:tab w:val="clear" w:pos="5954"/>
              </w:tabs>
              <w:spacing w:before="60" w:after="60"/>
              <w:jc w:val="center"/>
              <w:rPr>
                <w:rFonts w:cs="Calibri"/>
                <w:i/>
                <w:iCs/>
                <w:color w:val="000000"/>
                <w:lang w:val="en-US"/>
              </w:rPr>
            </w:pPr>
            <w:r w:rsidRPr="000171B6">
              <w:rPr>
                <w:rFonts w:cs="Calibri"/>
                <w:i/>
                <w:iCs/>
                <w:color w:val="000000"/>
                <w:lang w:val="en-US"/>
              </w:rPr>
              <w:t>Issuer Identifier Number</w:t>
            </w:r>
          </w:p>
        </w:tc>
        <w:tc>
          <w:tcPr>
            <w:tcW w:w="37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171B6" w:rsidRPr="000171B6" w:rsidRDefault="000171B6" w:rsidP="000171B6">
            <w:pPr>
              <w:widowControl w:val="0"/>
              <w:tabs>
                <w:tab w:val="clear" w:pos="567"/>
                <w:tab w:val="clear" w:pos="1276"/>
                <w:tab w:val="clear" w:pos="1843"/>
                <w:tab w:val="clear" w:pos="5387"/>
                <w:tab w:val="clear" w:pos="5954"/>
                <w:tab w:val="center" w:pos="1679"/>
              </w:tabs>
              <w:spacing w:before="60" w:after="60"/>
              <w:jc w:val="left"/>
              <w:rPr>
                <w:rFonts w:cs="Calibri"/>
                <w:i/>
                <w:iCs/>
                <w:color w:val="000000"/>
                <w:lang w:val="en-US"/>
              </w:rPr>
            </w:pPr>
            <w:r w:rsidRPr="000171B6">
              <w:rPr>
                <w:rFonts w:cs="Calibri"/>
                <w:i/>
                <w:iCs/>
                <w:lang w:val="en-US"/>
              </w:rPr>
              <w:t>Contact</w:t>
            </w:r>
          </w:p>
        </w:tc>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0171B6" w:rsidRPr="000171B6" w:rsidRDefault="000171B6" w:rsidP="000171B6">
            <w:pPr>
              <w:widowControl w:val="0"/>
              <w:tabs>
                <w:tab w:val="clear" w:pos="567"/>
                <w:tab w:val="clear" w:pos="1276"/>
                <w:tab w:val="clear" w:pos="1843"/>
                <w:tab w:val="clear" w:pos="5387"/>
                <w:tab w:val="clear" w:pos="5954"/>
                <w:tab w:val="center" w:pos="1679"/>
              </w:tabs>
              <w:spacing w:before="60" w:after="60"/>
              <w:jc w:val="center"/>
              <w:rPr>
                <w:rFonts w:cs="Calibri"/>
                <w:i/>
                <w:iCs/>
                <w:lang w:val="en-US"/>
              </w:rPr>
            </w:pPr>
            <w:r w:rsidRPr="000171B6">
              <w:rPr>
                <w:rFonts w:cs="Calibri"/>
                <w:i/>
                <w:iCs/>
                <w:lang w:val="en-US"/>
              </w:rPr>
              <w:t xml:space="preserve">Effective date </w:t>
            </w:r>
            <w:r w:rsidRPr="000171B6">
              <w:rPr>
                <w:rFonts w:cs="Calibri"/>
                <w:i/>
                <w:iCs/>
                <w:lang w:val="en-US"/>
              </w:rPr>
              <w:br/>
              <w:t>of usage</w:t>
            </w:r>
          </w:p>
        </w:tc>
      </w:tr>
      <w:tr w:rsidR="000171B6" w:rsidRPr="000171B6" w:rsidTr="000171B6">
        <w:tc>
          <w:tcPr>
            <w:tcW w:w="13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171B6" w:rsidRPr="000171B6" w:rsidRDefault="000171B6" w:rsidP="000171B6">
            <w:pPr>
              <w:tabs>
                <w:tab w:val="clear" w:pos="567"/>
                <w:tab w:val="clear" w:pos="1276"/>
                <w:tab w:val="clear" w:pos="1843"/>
                <w:tab w:val="clear" w:pos="5387"/>
                <w:tab w:val="clear" w:pos="5954"/>
                <w:tab w:val="left" w:pos="720"/>
              </w:tabs>
              <w:overflowPunct/>
              <w:autoSpaceDE/>
              <w:adjustRightInd/>
              <w:spacing w:before="0"/>
              <w:jc w:val="left"/>
              <w:rPr>
                <w:rFonts w:cs="Calibri"/>
                <w:bCs/>
                <w:color w:val="212121"/>
                <w:sz w:val="18"/>
                <w:szCs w:val="18"/>
                <w:lang w:val="en-US"/>
              </w:rPr>
            </w:pPr>
            <w:r w:rsidRPr="000171B6">
              <w:rPr>
                <w:rFonts w:cs="Arial"/>
                <w:bCs/>
                <w:sz w:val="18"/>
                <w:szCs w:val="18"/>
              </w:rPr>
              <w:t>États Unis</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171B6" w:rsidRPr="000171B6" w:rsidRDefault="000171B6" w:rsidP="00C722F8">
            <w:pPr>
              <w:tabs>
                <w:tab w:val="clear" w:pos="567"/>
                <w:tab w:val="clear" w:pos="1276"/>
                <w:tab w:val="clear" w:pos="1843"/>
                <w:tab w:val="clear" w:pos="5387"/>
                <w:tab w:val="clear" w:pos="5954"/>
                <w:tab w:val="left" w:pos="709"/>
                <w:tab w:val="left" w:pos="794"/>
                <w:tab w:val="left" w:pos="1191"/>
                <w:tab w:val="left" w:pos="1588"/>
                <w:tab w:val="left" w:pos="1985"/>
              </w:tabs>
              <w:overflowPunct/>
              <w:autoSpaceDE/>
              <w:adjustRightInd/>
              <w:spacing w:before="0"/>
              <w:ind w:left="-57" w:right="-57"/>
              <w:jc w:val="left"/>
              <w:rPr>
                <w:rFonts w:cs="Calibri"/>
                <w:b/>
                <w:color w:val="000000"/>
                <w:sz w:val="18"/>
                <w:szCs w:val="18"/>
              </w:rPr>
            </w:pPr>
            <w:r w:rsidRPr="000171B6">
              <w:rPr>
                <w:rFonts w:cs="Calibri"/>
                <w:b/>
                <w:color w:val="000000"/>
                <w:sz w:val="18"/>
                <w:szCs w:val="18"/>
              </w:rPr>
              <w:t>Shuttle Wireless Solutions, Inc.</w:t>
            </w:r>
          </w:p>
          <w:p w:rsidR="000171B6" w:rsidRPr="000171B6" w:rsidRDefault="000171B6" w:rsidP="000171B6">
            <w:pPr>
              <w:tabs>
                <w:tab w:val="clear" w:pos="567"/>
                <w:tab w:val="clear" w:pos="1276"/>
                <w:tab w:val="clear" w:pos="1843"/>
                <w:tab w:val="clear" w:pos="5387"/>
                <w:tab w:val="clear" w:pos="5954"/>
                <w:tab w:val="left" w:pos="709"/>
                <w:tab w:val="left" w:pos="794"/>
                <w:tab w:val="left" w:pos="1191"/>
                <w:tab w:val="left" w:pos="1588"/>
                <w:tab w:val="left" w:pos="1985"/>
              </w:tabs>
              <w:overflowPunct/>
              <w:autoSpaceDE/>
              <w:adjustRightInd/>
              <w:spacing w:before="0"/>
              <w:jc w:val="left"/>
              <w:rPr>
                <w:rFonts w:cs="Calibri"/>
                <w:color w:val="000000"/>
                <w:sz w:val="18"/>
                <w:szCs w:val="18"/>
              </w:rPr>
            </w:pPr>
            <w:r w:rsidRPr="000171B6">
              <w:rPr>
                <w:rFonts w:cs="Calibri"/>
                <w:color w:val="000000"/>
                <w:sz w:val="18"/>
                <w:szCs w:val="18"/>
              </w:rPr>
              <w:t>1111 Pennsylvania Ave. NW</w:t>
            </w:r>
          </w:p>
          <w:p w:rsidR="000171B6" w:rsidRPr="000171B6" w:rsidRDefault="000171B6" w:rsidP="000171B6">
            <w:pPr>
              <w:tabs>
                <w:tab w:val="clear" w:pos="567"/>
                <w:tab w:val="clear" w:pos="1276"/>
                <w:tab w:val="clear" w:pos="1843"/>
                <w:tab w:val="clear" w:pos="5387"/>
                <w:tab w:val="clear" w:pos="5954"/>
                <w:tab w:val="left" w:pos="709"/>
                <w:tab w:val="left" w:pos="794"/>
                <w:tab w:val="left" w:pos="1191"/>
                <w:tab w:val="left" w:pos="1588"/>
                <w:tab w:val="left" w:pos="1985"/>
              </w:tabs>
              <w:overflowPunct/>
              <w:autoSpaceDE/>
              <w:adjustRightInd/>
              <w:spacing w:before="0"/>
              <w:jc w:val="left"/>
              <w:rPr>
                <w:rFonts w:cs="Calibri"/>
                <w:b/>
                <w:sz w:val="18"/>
                <w:szCs w:val="18"/>
                <w:lang w:val="en-US"/>
              </w:rPr>
            </w:pPr>
            <w:r w:rsidRPr="000171B6">
              <w:rPr>
                <w:rFonts w:cs="Calibri"/>
                <w:color w:val="000000"/>
                <w:sz w:val="18"/>
                <w:szCs w:val="18"/>
              </w:rPr>
              <w:t>WASHINGTON DC 20004-2541</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171B6" w:rsidRPr="000171B6" w:rsidRDefault="000171B6" w:rsidP="000171B6">
            <w:pPr>
              <w:tabs>
                <w:tab w:val="clear" w:pos="567"/>
                <w:tab w:val="clear" w:pos="1276"/>
                <w:tab w:val="clear" w:pos="1843"/>
                <w:tab w:val="clear" w:pos="5387"/>
                <w:tab w:val="clear" w:pos="5954"/>
                <w:tab w:val="left" w:pos="720"/>
                <w:tab w:val="left" w:pos="794"/>
                <w:tab w:val="left" w:pos="1191"/>
                <w:tab w:val="left" w:pos="1588"/>
                <w:tab w:val="left" w:pos="1985"/>
              </w:tabs>
              <w:overflowPunct/>
              <w:autoSpaceDE/>
              <w:adjustRightInd/>
              <w:spacing w:before="0"/>
              <w:jc w:val="center"/>
              <w:rPr>
                <w:rFonts w:cs="Calibri"/>
                <w:b/>
                <w:color w:val="212121"/>
                <w:sz w:val="18"/>
                <w:szCs w:val="18"/>
                <w:lang w:val="en-US"/>
              </w:rPr>
            </w:pPr>
            <w:r w:rsidRPr="000171B6">
              <w:rPr>
                <w:rFonts w:cs="Calibri"/>
                <w:b/>
                <w:color w:val="212121"/>
                <w:sz w:val="18"/>
                <w:szCs w:val="18"/>
                <w:lang w:val="en-US"/>
              </w:rPr>
              <w:t>89 1 053</w:t>
            </w:r>
          </w:p>
        </w:tc>
        <w:tc>
          <w:tcPr>
            <w:tcW w:w="37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171B6" w:rsidRPr="000171B6" w:rsidRDefault="000171B6" w:rsidP="000171B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color w:val="000000"/>
                <w:sz w:val="18"/>
                <w:szCs w:val="18"/>
                <w:lang w:val="es-CO"/>
              </w:rPr>
            </w:pPr>
            <w:r w:rsidRPr="000171B6">
              <w:rPr>
                <w:rFonts w:cs="Calibri"/>
                <w:color w:val="000000"/>
                <w:sz w:val="18"/>
                <w:szCs w:val="18"/>
                <w:lang w:val="es-CO"/>
              </w:rPr>
              <w:t>Ronald W. Del Sesto, Jr.</w:t>
            </w:r>
          </w:p>
          <w:p w:rsidR="000171B6" w:rsidRPr="000171B6" w:rsidRDefault="000171B6" w:rsidP="000171B6">
            <w:pPr>
              <w:tabs>
                <w:tab w:val="clear" w:pos="567"/>
                <w:tab w:val="clear" w:pos="1276"/>
                <w:tab w:val="clear" w:pos="1843"/>
                <w:tab w:val="clear" w:pos="5387"/>
                <w:tab w:val="clear" w:pos="5954"/>
                <w:tab w:val="left" w:pos="709"/>
                <w:tab w:val="left" w:pos="794"/>
                <w:tab w:val="left" w:pos="1191"/>
                <w:tab w:val="left" w:pos="1588"/>
                <w:tab w:val="left" w:pos="1985"/>
              </w:tabs>
              <w:overflowPunct/>
              <w:autoSpaceDE/>
              <w:adjustRightInd/>
              <w:spacing w:before="0"/>
              <w:jc w:val="left"/>
              <w:rPr>
                <w:rFonts w:cs="Calibri"/>
                <w:color w:val="000000"/>
                <w:sz w:val="18"/>
                <w:szCs w:val="18"/>
              </w:rPr>
            </w:pPr>
            <w:r w:rsidRPr="000171B6">
              <w:rPr>
                <w:rFonts w:cs="Calibri"/>
                <w:color w:val="000000"/>
                <w:sz w:val="18"/>
                <w:szCs w:val="18"/>
              </w:rPr>
              <w:t xml:space="preserve">c/o Morgan Lewis, </w:t>
            </w:r>
            <w:r w:rsidRPr="000171B6">
              <w:rPr>
                <w:rFonts w:cs="Calibri"/>
                <w:color w:val="000000"/>
                <w:sz w:val="18"/>
                <w:szCs w:val="18"/>
              </w:rPr>
              <w:br/>
              <w:t>1111 Pennsylvania Ave. NW</w:t>
            </w:r>
          </w:p>
          <w:p w:rsidR="000171B6" w:rsidRPr="000171B6" w:rsidRDefault="000171B6" w:rsidP="000171B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color w:val="000000"/>
                <w:sz w:val="18"/>
                <w:szCs w:val="18"/>
              </w:rPr>
            </w:pPr>
            <w:r w:rsidRPr="000171B6">
              <w:rPr>
                <w:rFonts w:cs="Calibri"/>
                <w:color w:val="000000"/>
                <w:sz w:val="18"/>
                <w:szCs w:val="18"/>
              </w:rPr>
              <w:t>WASHINGTON DC 20004-2541</w:t>
            </w:r>
          </w:p>
          <w:p w:rsidR="000171B6" w:rsidRPr="000171B6" w:rsidRDefault="000171B6" w:rsidP="000171B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color w:val="000000"/>
                <w:sz w:val="18"/>
                <w:szCs w:val="18"/>
              </w:rPr>
            </w:pPr>
            <w:r w:rsidRPr="000171B6">
              <w:rPr>
                <w:rFonts w:cs="Calibri"/>
                <w:color w:val="000000"/>
                <w:sz w:val="18"/>
                <w:szCs w:val="18"/>
              </w:rPr>
              <w:t>Tel.:</w:t>
            </w:r>
            <w:r w:rsidRPr="000171B6">
              <w:rPr>
                <w:rFonts w:cs="Calibri"/>
                <w:color w:val="000000"/>
                <w:sz w:val="18"/>
                <w:szCs w:val="18"/>
              </w:rPr>
              <w:tab/>
              <w:t>+1 202 373 6023</w:t>
            </w:r>
          </w:p>
          <w:p w:rsidR="000171B6" w:rsidRPr="000171B6" w:rsidRDefault="000171B6" w:rsidP="000171B6">
            <w:pPr>
              <w:tabs>
                <w:tab w:val="clear" w:pos="567"/>
                <w:tab w:val="clear" w:pos="1276"/>
                <w:tab w:val="clear" w:pos="1843"/>
                <w:tab w:val="clear" w:pos="5387"/>
                <w:tab w:val="clear" w:pos="5954"/>
                <w:tab w:val="left" w:pos="794"/>
                <w:tab w:val="left" w:pos="1191"/>
                <w:tab w:val="left" w:pos="1588"/>
                <w:tab w:val="left" w:pos="1985"/>
              </w:tabs>
              <w:spacing w:before="0"/>
              <w:rPr>
                <w:rFonts w:cs="Calibri"/>
                <w:color w:val="000000"/>
                <w:sz w:val="18"/>
                <w:szCs w:val="18"/>
              </w:rPr>
            </w:pPr>
            <w:r w:rsidRPr="000171B6">
              <w:rPr>
                <w:rFonts w:cs="Calibri"/>
                <w:color w:val="000000"/>
                <w:sz w:val="18"/>
                <w:szCs w:val="18"/>
              </w:rPr>
              <w:t>Fax:</w:t>
            </w:r>
            <w:r w:rsidRPr="000171B6">
              <w:rPr>
                <w:rFonts w:cs="Calibri"/>
                <w:color w:val="000000"/>
                <w:sz w:val="18"/>
                <w:szCs w:val="18"/>
              </w:rPr>
              <w:tab/>
              <w:t>+1 202 739 3001</w:t>
            </w:r>
          </w:p>
          <w:p w:rsidR="000171B6" w:rsidRPr="000171B6" w:rsidRDefault="000171B6" w:rsidP="000171B6">
            <w:pPr>
              <w:tabs>
                <w:tab w:val="clear" w:pos="567"/>
                <w:tab w:val="clear" w:pos="1276"/>
                <w:tab w:val="clear" w:pos="1843"/>
                <w:tab w:val="clear" w:pos="5387"/>
                <w:tab w:val="clear" w:pos="5954"/>
                <w:tab w:val="left" w:pos="794"/>
                <w:tab w:val="left" w:pos="1191"/>
                <w:tab w:val="left" w:pos="1588"/>
                <w:tab w:val="left" w:pos="1985"/>
              </w:tabs>
              <w:spacing w:before="0"/>
              <w:rPr>
                <w:rFonts w:cs="Calibri"/>
                <w:sz w:val="18"/>
                <w:szCs w:val="18"/>
              </w:rPr>
            </w:pPr>
            <w:r w:rsidRPr="000171B6">
              <w:rPr>
                <w:rFonts w:cs="Calibri"/>
                <w:color w:val="000000"/>
                <w:sz w:val="18"/>
                <w:szCs w:val="18"/>
              </w:rPr>
              <w:t xml:space="preserve">E-mail: </w:t>
            </w:r>
            <w:r w:rsidRPr="000171B6">
              <w:rPr>
                <w:rFonts w:cs="Calibri"/>
                <w:color w:val="000000"/>
                <w:sz w:val="18"/>
                <w:szCs w:val="18"/>
              </w:rPr>
              <w:tab/>
              <w:t>ronald.delsesto@morganlewis.com</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0171B6" w:rsidRPr="000171B6" w:rsidRDefault="000171B6" w:rsidP="000171B6">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sz w:val="18"/>
                <w:szCs w:val="18"/>
              </w:rPr>
            </w:pPr>
            <w:r w:rsidRPr="000171B6">
              <w:rPr>
                <w:rFonts w:cs="Calibri"/>
                <w:color w:val="000000"/>
                <w:sz w:val="18"/>
                <w:szCs w:val="18"/>
              </w:rPr>
              <w:t>26.VIII.2019</w:t>
            </w:r>
          </w:p>
        </w:tc>
      </w:tr>
    </w:tbl>
    <w:p w:rsidR="000171B6" w:rsidRPr="000171B6" w:rsidRDefault="000171B6" w:rsidP="000171B6">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fr-CH"/>
        </w:rPr>
      </w:pPr>
    </w:p>
    <w:p w:rsidR="000171B6" w:rsidRDefault="000171B6">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r>
        <w:rPr>
          <w:lang w:val="pt-BR"/>
        </w:rPr>
        <w:br w:type="page"/>
      </w:r>
    </w:p>
    <w:p w:rsidR="000171B6" w:rsidRPr="000171B6" w:rsidRDefault="000171B6" w:rsidP="000171B6">
      <w:pPr>
        <w:pStyle w:val="Heading20"/>
      </w:pPr>
      <w:bookmarkStart w:id="641" w:name="_Toc19268846"/>
      <w:r w:rsidRPr="000171B6">
        <w:t>Liste des indicatifs de pays de la Recommandation UIT-T E.164 attribués (Complément à la Recommandation UIT-T E.164 (11/2010))</w:t>
      </w:r>
      <w:bookmarkEnd w:id="641"/>
      <w:r w:rsidRPr="000171B6">
        <w:t xml:space="preserve"> </w:t>
      </w:r>
    </w:p>
    <w:p w:rsidR="000171B6" w:rsidRPr="000171B6" w:rsidRDefault="000171B6" w:rsidP="000171B6">
      <w:pPr>
        <w:pStyle w:val="Heading20"/>
      </w:pPr>
      <w:bookmarkStart w:id="642" w:name="_Toc19268847"/>
      <w:r w:rsidRPr="000171B6">
        <w:t>(Situation au 15 décembre 2016)</w:t>
      </w:r>
      <w:bookmarkEnd w:id="642"/>
    </w:p>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center"/>
        <w:textAlignment w:val="auto"/>
        <w:rPr>
          <w:rFonts w:cs="Calibri"/>
          <w:lang w:val="fr-CH" w:eastAsia="zh-CN"/>
        </w:rPr>
      </w:pPr>
      <w:r w:rsidRPr="000171B6">
        <w:rPr>
          <w:rFonts w:eastAsia="Arial" w:cs="Calibri"/>
          <w:color w:val="000000"/>
          <w:lang w:val="fr-CH" w:eastAsia="zh-CN"/>
        </w:rPr>
        <w:t xml:space="preserve">(Annexe au Bulletin d'exploitation de l'UIT </w:t>
      </w:r>
      <w:r w:rsidRPr="000171B6">
        <w:rPr>
          <w:rFonts w:eastAsia="Calibri" w:cs="Calibri"/>
          <w:color w:val="000000"/>
          <w:sz w:val="22"/>
          <w:lang w:val="fr-CH" w:eastAsia="zh-CN"/>
        </w:rPr>
        <w:t>N°</w:t>
      </w:r>
      <w:r w:rsidRPr="000171B6">
        <w:rPr>
          <w:rFonts w:eastAsia="Arial" w:cs="Calibri"/>
          <w:color w:val="000000"/>
          <w:lang w:val="fr-CH" w:eastAsia="zh-CN"/>
        </w:rPr>
        <w:t xml:space="preserve"> 1114 – 15.XII.2016)</w:t>
      </w:r>
    </w:p>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0171B6">
        <w:rPr>
          <w:rFonts w:eastAsia="Arial" w:cs="Calibri"/>
          <w:color w:val="000000"/>
          <w:lang w:val="fr-CH" w:eastAsia="zh-CN"/>
        </w:rPr>
        <w:t xml:space="preserve">(Amendement </w:t>
      </w:r>
      <w:r w:rsidRPr="000171B6">
        <w:rPr>
          <w:rFonts w:eastAsia="Calibri" w:cs="Calibri"/>
          <w:color w:val="000000"/>
          <w:lang w:val="fr-CH" w:eastAsia="zh-CN"/>
        </w:rPr>
        <w:t>N° 11</w:t>
      </w:r>
      <w:r w:rsidRPr="000171B6">
        <w:rPr>
          <w:rFonts w:eastAsia="Arial" w:cs="Calibri"/>
          <w:color w:val="000000"/>
          <w:lang w:val="fr-CH" w:eastAsia="zh-CN"/>
        </w:rPr>
        <w:t>)</w:t>
      </w:r>
    </w:p>
    <w:p w:rsidR="000171B6" w:rsidRPr="000171B6" w:rsidRDefault="000171B6" w:rsidP="000171B6">
      <w:pPr>
        <w:spacing w:before="240"/>
        <w:jc w:val="center"/>
        <w:rPr>
          <w:b/>
          <w:lang w:val="fr-CH"/>
        </w:rPr>
      </w:pPr>
      <w:r w:rsidRPr="000171B6">
        <w:rPr>
          <w:b/>
          <w:lang w:val="fr-CH"/>
        </w:rPr>
        <w:t xml:space="preserve">Notes communes aux listes par ordre numérique et par ordre alphabétique des indicatifs de pays de la Recommandation UIT-T E.164 attribués </w:t>
      </w:r>
    </w:p>
    <w:p w:rsidR="000171B6" w:rsidRPr="000171B6" w:rsidRDefault="000171B6" w:rsidP="000171B6">
      <w:pPr>
        <w:spacing w:before="240"/>
        <w:ind w:left="567" w:hanging="567"/>
        <w:jc w:val="left"/>
        <w:rPr>
          <w:lang w:val="fr-CH"/>
        </w:rPr>
      </w:pPr>
      <w:r w:rsidRPr="000171B6">
        <w:rPr>
          <w:color w:val="000000"/>
          <w:lang w:val="fr-CH"/>
        </w:rPr>
        <w:t>0)</w:t>
      </w:r>
      <w:r w:rsidRPr="000171B6">
        <w:rPr>
          <w:color w:val="000000"/>
          <w:lang w:val="fr-CH"/>
        </w:rPr>
        <w:tab/>
      </w:r>
      <w:r w:rsidRPr="000171B6">
        <w:rPr>
          <w:lang w:val="fr-CH"/>
        </w:rPr>
        <w:t>Associés à l'indicatif de pays commun 882, les codes d'identification à deux chiffres pour les réseaux internationaux ci-après ont été réservés ou attribués:</w:t>
      </w:r>
    </w:p>
    <w:p w:rsidR="000171B6" w:rsidRPr="000171B6" w:rsidRDefault="000171B6" w:rsidP="000171B6">
      <w:pPr>
        <w:widowControl w:val="0"/>
        <w:tabs>
          <w:tab w:val="clear" w:pos="1276"/>
          <w:tab w:val="clear" w:pos="5387"/>
          <w:tab w:val="left" w:pos="0"/>
          <w:tab w:val="left" w:pos="340"/>
          <w:tab w:val="left" w:pos="851"/>
          <w:tab w:val="left" w:pos="2835"/>
        </w:tabs>
        <w:spacing w:after="120"/>
        <w:ind w:left="340" w:hanging="340"/>
        <w:rPr>
          <w:b/>
          <w:color w:val="000000"/>
          <w:lang w:val="fr-CH"/>
        </w:rPr>
      </w:pPr>
      <w:r w:rsidRPr="000171B6">
        <w:rPr>
          <w:b/>
          <w:bCs/>
          <w:i/>
          <w:color w:val="000000"/>
          <w:lang w:val="fr-CH"/>
        </w:rPr>
        <w:t>Note o)</w:t>
      </w:r>
      <w:r w:rsidRPr="000171B6">
        <w:rPr>
          <w:b/>
          <w:color w:val="000000"/>
          <w:lang w:val="fr-CH"/>
        </w:rPr>
        <w:tab/>
      </w:r>
      <w:r w:rsidRPr="000171B6">
        <w:rPr>
          <w:b/>
          <w:lang w:val="fr-CH"/>
        </w:rPr>
        <w:t>+</w:t>
      </w:r>
      <w:r w:rsidRPr="000171B6">
        <w:rPr>
          <w:b/>
          <w:lang w:val="es-ES"/>
        </w:rPr>
        <w:t>882 50</w:t>
      </w:r>
      <w:r w:rsidRPr="000171B6">
        <w:rPr>
          <w:b/>
          <w:lang w:val="es-ES"/>
        </w:rPr>
        <w:tab/>
      </w:r>
      <w:r w:rsidRPr="000171B6">
        <w:rPr>
          <w:b/>
          <w:lang w:val="fr-CH"/>
        </w:rPr>
        <w:tab/>
      </w:r>
      <w:r w:rsidRPr="000171B6">
        <w:rPr>
          <w:b/>
          <w:color w:val="000000"/>
          <w:lang w:val="fr-CH"/>
        </w:rPr>
        <w:t>ADD*</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53"/>
        <w:gridCol w:w="3011"/>
        <w:gridCol w:w="2107"/>
        <w:gridCol w:w="1668"/>
      </w:tblGrid>
      <w:tr w:rsidR="000171B6" w:rsidRPr="000171B6" w:rsidTr="000171B6">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0171B6" w:rsidRPr="000171B6" w:rsidRDefault="000171B6" w:rsidP="000171B6">
            <w:pPr>
              <w:keepNext/>
              <w:spacing w:before="60" w:after="60"/>
              <w:jc w:val="center"/>
              <w:rPr>
                <w:i/>
                <w:sz w:val="18"/>
                <w:highlight w:val="cyan"/>
                <w:lang w:val="fr-CH"/>
              </w:rPr>
            </w:pPr>
            <w:r w:rsidRPr="000171B6">
              <w:rPr>
                <w:i/>
                <w:sz w:val="18"/>
                <w:lang w:val="fr-CH"/>
              </w:rPr>
              <w:t>Requérant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0171B6" w:rsidRPr="000171B6" w:rsidRDefault="000171B6" w:rsidP="000171B6">
            <w:pPr>
              <w:keepNext/>
              <w:spacing w:before="60" w:after="60"/>
              <w:jc w:val="center"/>
              <w:rPr>
                <w:i/>
                <w:sz w:val="18"/>
                <w:highlight w:val="cyan"/>
                <w:lang w:val="fr-CH"/>
              </w:rPr>
            </w:pPr>
            <w:r w:rsidRPr="000171B6">
              <w:rPr>
                <w:i/>
                <w:sz w:val="18"/>
                <w:lang w:val="fr-CH"/>
              </w:rPr>
              <w:t>Réseau</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0171B6" w:rsidRPr="000171B6" w:rsidRDefault="000171B6" w:rsidP="000171B6">
            <w:pPr>
              <w:keepNext/>
              <w:spacing w:before="60" w:after="60"/>
              <w:jc w:val="center"/>
              <w:rPr>
                <w:i/>
                <w:sz w:val="18"/>
                <w:lang w:val="fr-CH"/>
              </w:rPr>
            </w:pPr>
            <w:r w:rsidRPr="000171B6">
              <w:rPr>
                <w:i/>
                <w:sz w:val="18"/>
                <w:lang w:val="fr-CH"/>
              </w:rPr>
              <w:t xml:space="preserve">Indicatif de pays et </w:t>
            </w:r>
            <w:r w:rsidRPr="000171B6">
              <w:rPr>
                <w:i/>
                <w:sz w:val="18"/>
                <w:lang w:val="fr-CH"/>
              </w:rPr>
              <w:br/>
              <w:t xml:space="preserve">code d'identification </w:t>
            </w:r>
          </w:p>
        </w:tc>
        <w:tc>
          <w:tcPr>
            <w:tcW w:w="1570" w:type="dxa"/>
            <w:tcBorders>
              <w:top w:val="single" w:sz="6" w:space="0" w:color="000000"/>
              <w:left w:val="single" w:sz="6" w:space="0" w:color="000000"/>
              <w:bottom w:val="single" w:sz="6" w:space="0" w:color="000000"/>
              <w:right w:val="single" w:sz="6" w:space="0" w:color="000000"/>
            </w:tcBorders>
            <w:vAlign w:val="center"/>
            <w:hideMark/>
          </w:tcPr>
          <w:p w:rsidR="000171B6" w:rsidRPr="000171B6" w:rsidRDefault="000171B6" w:rsidP="000171B6">
            <w:pPr>
              <w:keepNext/>
              <w:spacing w:before="60" w:after="60"/>
              <w:jc w:val="center"/>
              <w:rPr>
                <w:i/>
                <w:sz w:val="18"/>
                <w:highlight w:val="cyan"/>
                <w:lang w:val="fr-CH"/>
              </w:rPr>
            </w:pPr>
            <w:r w:rsidRPr="000171B6">
              <w:rPr>
                <w:i/>
                <w:sz w:val="18"/>
                <w:lang w:val="fr-CH"/>
              </w:rPr>
              <w:t>Statut</w:t>
            </w:r>
          </w:p>
        </w:tc>
      </w:tr>
      <w:tr w:rsidR="000171B6" w:rsidRPr="000171B6" w:rsidTr="000171B6">
        <w:trPr>
          <w:jc w:val="center"/>
        </w:trPr>
        <w:tc>
          <w:tcPr>
            <w:tcW w:w="2686" w:type="dxa"/>
            <w:tcBorders>
              <w:top w:val="single" w:sz="6" w:space="0" w:color="000000"/>
              <w:left w:val="single" w:sz="6" w:space="0" w:color="000000"/>
              <w:bottom w:val="single" w:sz="6" w:space="0" w:color="000000"/>
              <w:right w:val="single" w:sz="6" w:space="0" w:color="000000"/>
            </w:tcBorders>
          </w:tcPr>
          <w:p w:rsidR="000171B6" w:rsidRPr="000171B6" w:rsidRDefault="000171B6" w:rsidP="000171B6">
            <w:pPr>
              <w:tabs>
                <w:tab w:val="clear" w:pos="567"/>
              </w:tabs>
              <w:spacing w:before="40" w:after="40" w:line="256" w:lineRule="auto"/>
              <w:jc w:val="left"/>
              <w:rPr>
                <w:bCs/>
              </w:rPr>
            </w:pPr>
            <w:r w:rsidRPr="000171B6">
              <w:rPr>
                <w:bCs/>
              </w:rPr>
              <w:t>Phonegroup SA</w:t>
            </w:r>
          </w:p>
        </w:tc>
        <w:tc>
          <w:tcPr>
            <w:tcW w:w="2835" w:type="dxa"/>
            <w:tcBorders>
              <w:top w:val="single" w:sz="6" w:space="0" w:color="000000"/>
              <w:left w:val="single" w:sz="6" w:space="0" w:color="000000"/>
              <w:bottom w:val="single" w:sz="6" w:space="0" w:color="000000"/>
              <w:right w:val="single" w:sz="6" w:space="0" w:color="000000"/>
            </w:tcBorders>
          </w:tcPr>
          <w:p w:rsidR="000171B6" w:rsidRPr="000171B6" w:rsidRDefault="000171B6" w:rsidP="000171B6">
            <w:pPr>
              <w:tabs>
                <w:tab w:val="clear" w:pos="567"/>
              </w:tabs>
              <w:spacing w:before="40" w:after="40" w:line="256" w:lineRule="auto"/>
              <w:jc w:val="left"/>
              <w:rPr>
                <w:bCs/>
              </w:rPr>
            </w:pPr>
            <w:r w:rsidRPr="000171B6">
              <w:rPr>
                <w:rFonts w:eastAsia="Calibri"/>
                <w:color w:val="000000"/>
              </w:rPr>
              <w:t>Phonegroup SA</w:t>
            </w:r>
          </w:p>
        </w:tc>
        <w:tc>
          <w:tcPr>
            <w:tcW w:w="1984" w:type="dxa"/>
            <w:tcBorders>
              <w:top w:val="single" w:sz="6" w:space="0" w:color="000000"/>
              <w:left w:val="single" w:sz="6" w:space="0" w:color="000000"/>
              <w:bottom w:val="single" w:sz="6" w:space="0" w:color="000000"/>
              <w:right w:val="single" w:sz="6" w:space="0" w:color="000000"/>
            </w:tcBorders>
          </w:tcPr>
          <w:p w:rsidR="000171B6" w:rsidRPr="000171B6" w:rsidRDefault="000171B6" w:rsidP="000171B6">
            <w:pPr>
              <w:tabs>
                <w:tab w:val="clear" w:pos="567"/>
                <w:tab w:val="clear" w:pos="5387"/>
                <w:tab w:val="clear" w:pos="5954"/>
              </w:tabs>
              <w:spacing w:before="40" w:after="40" w:line="276" w:lineRule="auto"/>
              <w:jc w:val="center"/>
              <w:rPr>
                <w:bCs/>
                <w:lang w:val="fr-FR"/>
              </w:rPr>
            </w:pPr>
            <w:r w:rsidRPr="000171B6">
              <w:rPr>
                <w:bCs/>
                <w:lang w:val="fr-FR"/>
              </w:rPr>
              <w:t>+</w:t>
            </w:r>
            <w:r w:rsidRPr="000171B6">
              <w:rPr>
                <w:rFonts w:eastAsia="Calibri"/>
                <w:color w:val="000000"/>
              </w:rPr>
              <w:t>882 50</w:t>
            </w:r>
          </w:p>
        </w:tc>
        <w:tc>
          <w:tcPr>
            <w:tcW w:w="1570" w:type="dxa"/>
            <w:tcBorders>
              <w:top w:val="single" w:sz="6" w:space="0" w:color="000000"/>
              <w:left w:val="single" w:sz="6" w:space="0" w:color="000000"/>
              <w:bottom w:val="single" w:sz="6" w:space="0" w:color="000000"/>
              <w:right w:val="single" w:sz="6" w:space="0" w:color="000000"/>
            </w:tcBorders>
          </w:tcPr>
          <w:p w:rsidR="000171B6" w:rsidRPr="000171B6" w:rsidRDefault="000171B6" w:rsidP="000171B6">
            <w:pPr>
              <w:tabs>
                <w:tab w:val="clear" w:pos="567"/>
                <w:tab w:val="clear" w:pos="5387"/>
                <w:tab w:val="clear" w:pos="5954"/>
              </w:tabs>
              <w:spacing w:before="40" w:after="40" w:line="276" w:lineRule="auto"/>
              <w:jc w:val="center"/>
              <w:rPr>
                <w:bCs/>
                <w:lang w:val="fr-FR"/>
              </w:rPr>
            </w:pPr>
            <w:r w:rsidRPr="000171B6">
              <w:rPr>
                <w:bCs/>
                <w:lang w:val="fr-CH"/>
              </w:rPr>
              <w:t>Attribué</w:t>
            </w:r>
          </w:p>
        </w:tc>
      </w:tr>
    </w:tbl>
    <w:p w:rsidR="000171B6" w:rsidRPr="000171B6" w:rsidRDefault="000171B6" w:rsidP="000171B6">
      <w:r w:rsidRPr="000171B6">
        <w:rPr>
          <w:b/>
          <w:color w:val="000000"/>
        </w:rPr>
        <w:t>*</w:t>
      </w:r>
      <w:r w:rsidRPr="000171B6">
        <w:t xml:space="preserve"> 22.VIII.2019</w:t>
      </w:r>
    </w:p>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after="120" w:line="259" w:lineRule="auto"/>
        <w:jc w:val="left"/>
        <w:rPr>
          <w:rFonts w:eastAsia="SimSun" w:cs="Arial"/>
          <w:sz w:val="16"/>
          <w:szCs w:val="16"/>
          <w:lang w:val="en-US" w:eastAsia="zh-CN"/>
        </w:rPr>
      </w:pPr>
      <w:r w:rsidRPr="000171B6">
        <w:rPr>
          <w:rFonts w:eastAsia="SimSun" w:cs="Arial"/>
          <w:sz w:val="16"/>
          <w:szCs w:val="16"/>
          <w:lang w:val="en-US" w:eastAsia="zh-CN"/>
        </w:rPr>
        <w:t>__________</w:t>
      </w:r>
    </w:p>
    <w:p w:rsidR="000171B6" w:rsidRPr="000171B6" w:rsidRDefault="000171B6" w:rsidP="000171B6">
      <w:r w:rsidRPr="000171B6">
        <w:rPr>
          <w:rFonts w:eastAsia="SimSun" w:cs="Arial"/>
          <w:sz w:val="16"/>
          <w:szCs w:val="16"/>
          <w:lang w:val="fr-CH" w:eastAsia="zh-CN"/>
        </w:rPr>
        <w:t xml:space="preserve">Voir la page </w:t>
      </w:r>
      <w:r>
        <w:rPr>
          <w:rFonts w:eastAsia="SimSun" w:cs="Arial"/>
          <w:sz w:val="16"/>
          <w:szCs w:val="16"/>
          <w:lang w:val="fr-CH" w:eastAsia="zh-CN"/>
        </w:rPr>
        <w:t>5</w:t>
      </w:r>
      <w:r w:rsidRPr="000171B6">
        <w:rPr>
          <w:rFonts w:eastAsia="SimSun" w:cs="Arial"/>
          <w:sz w:val="16"/>
          <w:szCs w:val="16"/>
          <w:lang w:val="fr-CH" w:eastAsia="zh-CN"/>
        </w:rPr>
        <w:t xml:space="preserve"> du présent Bulletin d'exploitation N°</w:t>
      </w:r>
      <w:r w:rsidRPr="000171B6">
        <w:rPr>
          <w:rFonts w:eastAsia="SimSun" w:cs="Arial"/>
          <w:sz w:val="16"/>
          <w:szCs w:val="16"/>
          <w:lang w:val="en-US" w:eastAsia="zh-CN"/>
        </w:rPr>
        <w:t xml:space="preserve"> 1180 de 15.IX.2019</w:t>
      </w:r>
    </w:p>
    <w:p w:rsidR="000171B6" w:rsidRDefault="000171B6" w:rsidP="000171B6">
      <w:pPr>
        <w:rPr>
          <w:lang w:val="pt-BR"/>
        </w:rPr>
      </w:pPr>
    </w:p>
    <w:p w:rsidR="000171B6" w:rsidRDefault="000171B6" w:rsidP="000171B6">
      <w:pPr>
        <w:rPr>
          <w:lang w:val="pt-BR"/>
        </w:rPr>
      </w:pPr>
    </w:p>
    <w:p w:rsidR="000171B6" w:rsidRDefault="000171B6" w:rsidP="000171B6">
      <w:pPr>
        <w:rPr>
          <w:lang w:val="pt-BR"/>
        </w:rPr>
      </w:pPr>
    </w:p>
    <w:p w:rsidR="000171B6" w:rsidRDefault="000171B6" w:rsidP="000171B6">
      <w:pPr>
        <w:rPr>
          <w:lang w:val="pt-BR"/>
        </w:rPr>
      </w:pPr>
    </w:p>
    <w:tbl>
      <w:tblPr>
        <w:tblW w:w="0" w:type="auto"/>
        <w:tblCellMar>
          <w:left w:w="0" w:type="dxa"/>
          <w:right w:w="0" w:type="dxa"/>
        </w:tblCellMar>
        <w:tblLook w:val="0000" w:firstRow="0" w:lastRow="0" w:firstColumn="0" w:lastColumn="0" w:noHBand="0" w:noVBand="0"/>
      </w:tblPr>
      <w:tblGrid>
        <w:gridCol w:w="9498"/>
        <w:gridCol w:w="135"/>
      </w:tblGrid>
      <w:tr w:rsidR="000171B6" w:rsidRPr="00A77AB3" w:rsidTr="0032796A">
        <w:trPr>
          <w:trHeight w:val="1076"/>
        </w:trPr>
        <w:tc>
          <w:tcPr>
            <w:tcW w:w="8274" w:type="dxa"/>
          </w:tcPr>
          <w:tbl>
            <w:tblPr>
              <w:tblW w:w="9498" w:type="dxa"/>
              <w:tblCellMar>
                <w:left w:w="0" w:type="dxa"/>
                <w:right w:w="0" w:type="dxa"/>
              </w:tblCellMar>
              <w:tblLook w:val="0000" w:firstRow="0" w:lastRow="0" w:firstColumn="0" w:lastColumn="0" w:noHBand="0" w:noVBand="0"/>
            </w:tblPr>
            <w:tblGrid>
              <w:gridCol w:w="9498"/>
            </w:tblGrid>
            <w:tr w:rsidR="000171B6" w:rsidRPr="00A77AB3" w:rsidTr="000171B6">
              <w:trPr>
                <w:trHeight w:val="998"/>
              </w:trPr>
              <w:tc>
                <w:tcPr>
                  <w:tcW w:w="9498" w:type="dxa"/>
                  <w:tcBorders>
                    <w:top w:val="nil"/>
                    <w:left w:val="nil"/>
                    <w:bottom w:val="nil"/>
                    <w:right w:val="nil"/>
                  </w:tcBorders>
                  <w:shd w:val="clear" w:color="auto" w:fill="D3D3D3"/>
                  <w:tcMar>
                    <w:top w:w="39" w:type="dxa"/>
                    <w:left w:w="39" w:type="dxa"/>
                    <w:bottom w:w="39" w:type="dxa"/>
                    <w:right w:w="39" w:type="dxa"/>
                  </w:tcMar>
                </w:tcPr>
                <w:p w:rsidR="000171B6" w:rsidRPr="000171B6" w:rsidRDefault="000171B6" w:rsidP="000171B6">
                  <w:pPr>
                    <w:pStyle w:val="Heading20"/>
                    <w:rPr>
                      <w:rFonts w:ascii="Times New Roman" w:hAnsi="Times New Roman"/>
                      <w:lang w:eastAsia="en-GB"/>
                    </w:rPr>
                  </w:pPr>
                  <w:bookmarkStart w:id="643" w:name="_Toc19268848"/>
                  <w:r w:rsidRPr="000171B6">
                    <w:t>Codes de réseau mobile (MNC) pour le plan d'identification international</w:t>
                  </w:r>
                  <w:r w:rsidRPr="000171B6">
                    <w:br/>
                    <w:t>pour les réseaux publics et les abonnements</w:t>
                  </w:r>
                  <w:r w:rsidRPr="000171B6">
                    <w:br/>
                    <w:t>(Selon la Recommandation UIT-T E.212 (09/2016))</w:t>
                  </w:r>
                  <w:r w:rsidRPr="000171B6">
                    <w:br/>
                    <w:t>(Situation au 15 décembre 2018 )</w:t>
                  </w:r>
                  <w:bookmarkEnd w:id="643"/>
                </w:p>
              </w:tc>
            </w:tr>
          </w:tbl>
          <w:p w:rsidR="000171B6" w:rsidRPr="00A77AB3"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en-GB"/>
              </w:rPr>
            </w:pPr>
          </w:p>
        </w:tc>
        <w:tc>
          <w:tcPr>
            <w:tcW w:w="410" w:type="dxa"/>
          </w:tcPr>
          <w:p w:rsidR="000171B6" w:rsidRPr="00A77AB3"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en-GB"/>
              </w:rPr>
            </w:pPr>
          </w:p>
        </w:tc>
      </w:tr>
      <w:tr w:rsidR="000171B6" w:rsidRPr="00A77AB3" w:rsidTr="0032796A">
        <w:trPr>
          <w:trHeight w:val="172"/>
        </w:trPr>
        <w:tc>
          <w:tcPr>
            <w:tcW w:w="8274" w:type="dxa"/>
          </w:tcPr>
          <w:p w:rsidR="000171B6" w:rsidRPr="00A77AB3"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en-GB"/>
              </w:rPr>
            </w:pPr>
          </w:p>
        </w:tc>
        <w:tc>
          <w:tcPr>
            <w:tcW w:w="410" w:type="dxa"/>
          </w:tcPr>
          <w:p w:rsidR="000171B6" w:rsidRPr="00A77AB3"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en-GB"/>
              </w:rPr>
            </w:pPr>
          </w:p>
        </w:tc>
      </w:tr>
      <w:tr w:rsidR="000171B6" w:rsidRPr="000171B6" w:rsidTr="0032796A">
        <w:trPr>
          <w:trHeight w:val="434"/>
        </w:trPr>
        <w:tc>
          <w:tcPr>
            <w:tcW w:w="8274" w:type="dxa"/>
          </w:tcPr>
          <w:tbl>
            <w:tblPr>
              <w:tblW w:w="0" w:type="auto"/>
              <w:tblCellMar>
                <w:left w:w="0" w:type="dxa"/>
                <w:right w:w="0" w:type="dxa"/>
              </w:tblCellMar>
              <w:tblLook w:val="0000" w:firstRow="0" w:lastRow="0" w:firstColumn="0" w:lastColumn="0" w:noHBand="0" w:noVBand="0"/>
            </w:tblPr>
            <w:tblGrid>
              <w:gridCol w:w="9498"/>
            </w:tblGrid>
            <w:tr w:rsidR="000171B6" w:rsidRPr="000171B6" w:rsidTr="000171B6">
              <w:trPr>
                <w:trHeight w:val="356"/>
              </w:trPr>
              <w:tc>
                <w:tcPr>
                  <w:tcW w:w="9498" w:type="dxa"/>
                  <w:tcBorders>
                    <w:top w:val="nil"/>
                    <w:left w:val="nil"/>
                    <w:bottom w:val="nil"/>
                    <w:right w:val="nil"/>
                  </w:tcBorders>
                  <w:tcMar>
                    <w:top w:w="39" w:type="dxa"/>
                    <w:left w:w="39" w:type="dxa"/>
                    <w:bottom w:w="39" w:type="dxa"/>
                    <w:right w:w="39" w:type="dxa"/>
                  </w:tcMar>
                </w:tcPr>
                <w:p w:rsidR="000171B6" w:rsidRPr="00A77AB3" w:rsidRDefault="000171B6" w:rsidP="000171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eastAsia="en-GB"/>
                    </w:rPr>
                  </w:pPr>
                  <w:r w:rsidRPr="00A77AB3">
                    <w:rPr>
                      <w:rFonts w:ascii="Arial" w:eastAsia="Arial" w:hAnsi="Arial"/>
                      <w:color w:val="000000"/>
                      <w:lang w:val="fr-CH" w:eastAsia="en-GB"/>
                    </w:rPr>
                    <w:t xml:space="preserve">(Annexe au Bulletin d'exploitation de l'UIT </w:t>
                  </w:r>
                  <w:r w:rsidRPr="00A77AB3">
                    <w:rPr>
                      <w:rFonts w:eastAsia="Calibri"/>
                      <w:color w:val="000000"/>
                      <w:sz w:val="22"/>
                      <w:lang w:val="fr-CH" w:eastAsia="en-GB"/>
                    </w:rPr>
                    <w:t>N°</w:t>
                  </w:r>
                  <w:r w:rsidRPr="00A77AB3">
                    <w:rPr>
                      <w:rFonts w:ascii="Arial" w:eastAsia="Arial" w:hAnsi="Arial"/>
                      <w:color w:val="000000"/>
                      <w:lang w:val="fr-CH" w:eastAsia="en-GB"/>
                    </w:rPr>
                    <w:t xml:space="preserve"> 1162 - 15.XII.2018)</w:t>
                  </w:r>
                </w:p>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0171B6">
                    <w:rPr>
                      <w:rFonts w:ascii="Arial" w:eastAsia="Arial" w:hAnsi="Arial"/>
                      <w:color w:val="000000"/>
                      <w:lang w:eastAsia="en-GB"/>
                    </w:rPr>
                    <w:t xml:space="preserve">(Amendement </w:t>
                  </w:r>
                  <w:r w:rsidRPr="000171B6">
                    <w:rPr>
                      <w:rFonts w:eastAsia="Calibri"/>
                      <w:color w:val="000000"/>
                      <w:sz w:val="22"/>
                      <w:lang w:eastAsia="en-GB"/>
                    </w:rPr>
                    <w:t xml:space="preserve">N° </w:t>
                  </w:r>
                  <w:r w:rsidRPr="000171B6">
                    <w:rPr>
                      <w:rFonts w:ascii="Arial" w:eastAsia="Arial" w:hAnsi="Arial"/>
                      <w:color w:val="000000"/>
                      <w:lang w:eastAsia="en-GB"/>
                    </w:rPr>
                    <w:t>16)</w:t>
                  </w:r>
                </w:p>
              </w:tc>
            </w:tr>
          </w:tbl>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410"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0171B6" w:rsidRPr="000171B6" w:rsidTr="0032796A">
        <w:trPr>
          <w:trHeight w:val="239"/>
        </w:trPr>
        <w:tc>
          <w:tcPr>
            <w:tcW w:w="8274"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410"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0171B6" w:rsidRPr="000171B6" w:rsidTr="0032796A">
        <w:tc>
          <w:tcPr>
            <w:tcW w:w="8274" w:type="dxa"/>
          </w:tcPr>
          <w:tbl>
            <w:tblPr>
              <w:tblW w:w="9314" w:type="dxa"/>
              <w:tblBorders>
                <w:top w:val="nil"/>
                <w:left w:val="nil"/>
                <w:bottom w:val="nil"/>
                <w:right w:val="nil"/>
              </w:tblBorders>
              <w:tblCellMar>
                <w:left w:w="0" w:type="dxa"/>
                <w:right w:w="0" w:type="dxa"/>
              </w:tblCellMar>
              <w:tblLook w:val="0000" w:firstRow="0" w:lastRow="0" w:firstColumn="0" w:lastColumn="0" w:noHBand="0" w:noVBand="0"/>
            </w:tblPr>
            <w:tblGrid>
              <w:gridCol w:w="123"/>
              <w:gridCol w:w="8222"/>
              <w:gridCol w:w="481"/>
              <w:gridCol w:w="20"/>
              <w:gridCol w:w="468"/>
            </w:tblGrid>
            <w:tr w:rsidR="000171B6" w:rsidRPr="000171B6" w:rsidTr="000171B6">
              <w:trPr>
                <w:gridAfter w:val="1"/>
                <w:wAfter w:w="468" w:type="dxa"/>
                <w:trHeight w:val="120"/>
              </w:trPr>
              <w:tc>
                <w:tcPr>
                  <w:tcW w:w="123"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222"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481"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0171B6" w:rsidRPr="000171B6" w:rsidTr="000171B6">
              <w:trPr>
                <w:gridAfter w:val="1"/>
                <w:wAfter w:w="468" w:type="dxa"/>
              </w:trPr>
              <w:tc>
                <w:tcPr>
                  <w:tcW w:w="123"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22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0171B6" w:rsidRPr="000171B6" w:rsidTr="0032796A">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0171B6">
                          <w:rPr>
                            <w:rFonts w:eastAsia="Calibri"/>
                            <w:b/>
                            <w:i/>
                            <w:color w:val="000000"/>
                            <w:sz w:val="22"/>
                            <w:lang w:eastAsia="en-GB"/>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0171B6">
                          <w:rPr>
                            <w:rFonts w:eastAsia="Calibri"/>
                            <w:b/>
                            <w:i/>
                            <w:color w:val="000000"/>
                            <w:lang w:eastAsia="en-GB"/>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0171B6">
                          <w:rPr>
                            <w:rFonts w:eastAsia="Calibri"/>
                            <w:b/>
                            <w:i/>
                            <w:color w:val="000000"/>
                            <w:lang w:eastAsia="en-GB"/>
                          </w:rPr>
                          <w:t>Nom de Réseau/Opérateur</w:t>
                        </w:r>
                      </w:p>
                    </w:tc>
                  </w:tr>
                  <w:tr w:rsidR="000171B6" w:rsidRPr="000171B6" w:rsidTr="0032796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0171B6">
                          <w:rPr>
                            <w:rFonts w:eastAsia="Calibri"/>
                            <w:b/>
                            <w:color w:val="000000"/>
                            <w:lang w:eastAsia="en-GB"/>
                          </w:rPr>
                          <w:t>Canada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tc>
                  </w:tr>
                  <w:tr w:rsidR="000171B6" w:rsidRPr="000171B6" w:rsidTr="0032796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eastAsia="en-GB"/>
                          </w:rPr>
                        </w:pPr>
                        <w:r w:rsidRPr="000171B6">
                          <w:rPr>
                            <w:rFonts w:eastAsia="Calibri"/>
                            <w:color w:val="000000"/>
                            <w:lang w:eastAsia="en-GB"/>
                          </w:rPr>
                          <w:t>302 330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0171B6">
                          <w:rPr>
                            <w:rFonts w:eastAsia="Calibri"/>
                            <w:color w:val="000000"/>
                            <w:lang w:eastAsia="en-GB"/>
                          </w:rPr>
                          <w:t>Blue Canada Wireless Inc</w:t>
                        </w:r>
                      </w:p>
                    </w:tc>
                  </w:tr>
                </w:tbl>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481"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0171B6" w:rsidRPr="000171B6" w:rsidTr="000171B6">
              <w:trPr>
                <w:gridAfter w:val="1"/>
                <w:wAfter w:w="468" w:type="dxa"/>
                <w:trHeight w:val="323"/>
              </w:trPr>
              <w:tc>
                <w:tcPr>
                  <w:tcW w:w="123"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222"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481"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0171B6" w:rsidRPr="000171B6" w:rsidTr="000171B6">
              <w:trPr>
                <w:gridAfter w:val="1"/>
                <w:wAfter w:w="468" w:type="dxa"/>
                <w:trHeight w:val="688"/>
              </w:trPr>
              <w:tc>
                <w:tcPr>
                  <w:tcW w:w="123"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703" w:type="dxa"/>
                  <w:gridSpan w:val="2"/>
                </w:tcPr>
                <w:tbl>
                  <w:tblPr>
                    <w:tblW w:w="8235" w:type="dxa"/>
                    <w:tblCellMar>
                      <w:left w:w="0" w:type="dxa"/>
                      <w:right w:w="0" w:type="dxa"/>
                    </w:tblCellMar>
                    <w:tblLook w:val="0000" w:firstRow="0" w:lastRow="0" w:firstColumn="0" w:lastColumn="0" w:noHBand="0" w:noVBand="0"/>
                  </w:tblPr>
                  <w:tblGrid>
                    <w:gridCol w:w="8235"/>
                  </w:tblGrid>
                  <w:tr w:rsidR="000171B6" w:rsidRPr="000171B6" w:rsidTr="0032796A">
                    <w:trPr>
                      <w:trHeight w:val="610"/>
                    </w:trPr>
                    <w:tc>
                      <w:tcPr>
                        <w:tcW w:w="8235" w:type="dxa"/>
                        <w:tcBorders>
                          <w:top w:val="nil"/>
                          <w:left w:val="nil"/>
                          <w:bottom w:val="nil"/>
                          <w:right w:val="nil"/>
                        </w:tcBorders>
                        <w:tcMar>
                          <w:top w:w="39" w:type="dxa"/>
                          <w:left w:w="39" w:type="dxa"/>
                          <w:bottom w:w="39" w:type="dxa"/>
                          <w:right w:w="39" w:type="dxa"/>
                        </w:tcMar>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0171B6">
                          <w:rPr>
                            <w:rFonts w:ascii="Arial" w:eastAsia="Arial" w:hAnsi="Arial"/>
                            <w:color w:val="000000"/>
                            <w:sz w:val="16"/>
                            <w:lang w:eastAsia="en-GB"/>
                          </w:rPr>
                          <w:t>____________</w:t>
                        </w:r>
                      </w:p>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0171B6">
                          <w:rPr>
                            <w:rFonts w:eastAsia="Calibri"/>
                            <w:color w:val="000000"/>
                            <w:sz w:val="16"/>
                            <w:lang w:eastAsia="en-GB"/>
                          </w:rPr>
                          <w:t>*</w:t>
                        </w:r>
                        <w:r w:rsidRPr="000171B6">
                          <w:rPr>
                            <w:rFonts w:eastAsia="Calibri"/>
                            <w:color w:val="000000"/>
                            <w:sz w:val="18"/>
                            <w:lang w:eastAsia="en-GB"/>
                          </w:rPr>
                          <w:t>                  MCC:  Mobile Country Code / Indicatif de pays du mobile / Indicativo de país para el servicio móvil</w:t>
                        </w:r>
                      </w:p>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r w:rsidRPr="000171B6">
                          <w:rPr>
                            <w:rFonts w:eastAsia="Calibri"/>
                            <w:color w:val="000000"/>
                            <w:sz w:val="18"/>
                            <w:lang w:eastAsia="en-GB"/>
                          </w:rPr>
                          <w:t>                    MNC:  Mobile Network Code / Code de réseau mobile / Indicativo de red para el servicio móvil</w:t>
                        </w:r>
                      </w:p>
                    </w:tc>
                  </w:tr>
                </w:tbl>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20"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0171B6" w:rsidRPr="000171B6" w:rsidTr="000171B6">
              <w:trPr>
                <w:trHeight w:val="48"/>
              </w:trPr>
              <w:tc>
                <w:tcPr>
                  <w:tcW w:w="123"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703" w:type="dxa"/>
                  <w:gridSpan w:val="2"/>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468"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bl>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410" w:type="dxa"/>
          </w:tcPr>
          <w:p w:rsidR="000171B6" w:rsidRPr="000171B6" w:rsidRDefault="000171B6" w:rsidP="000171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bl>
    <w:p w:rsidR="000171B6" w:rsidRPr="007E3D66" w:rsidRDefault="000171B6" w:rsidP="009E31FC">
      <w:pPr>
        <w:rPr>
          <w:lang w:val="pt-BR"/>
        </w:rPr>
      </w:pPr>
    </w:p>
    <w:p w:rsidR="000171B6" w:rsidRPr="000171B6" w:rsidRDefault="008A11A1" w:rsidP="000171B6">
      <w:pPr>
        <w:pStyle w:val="Heading20"/>
      </w:pPr>
      <w:r>
        <w:rPr>
          <w:lang w:val="fr-CH"/>
        </w:rPr>
        <w:br w:type="page"/>
      </w:r>
      <w:bookmarkStart w:id="644" w:name="_Toc36874412"/>
      <w:bookmarkStart w:id="645" w:name="_Toc19268849"/>
      <w:r w:rsidR="000171B6" w:rsidRPr="000171B6">
        <w:t>Plan de numérotage national</w:t>
      </w:r>
      <w:r w:rsidR="000171B6" w:rsidRPr="000171B6">
        <w:br/>
        <w:t>(Selon la Recommandation UIT-T E.129 (01/2013))</w:t>
      </w:r>
      <w:bookmarkEnd w:id="644"/>
      <w:bookmarkEnd w:id="645"/>
    </w:p>
    <w:p w:rsidR="000171B6" w:rsidRPr="000171B6" w:rsidRDefault="000171B6" w:rsidP="000171B6">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646" w:name="_Toc36875244"/>
      <w:r w:rsidRPr="000171B6">
        <w:rPr>
          <w:rFonts w:eastAsia="SimSun"/>
        </w:rPr>
        <w:t>Web: www.itu.int/itu-t/inr/nnp/index.html</w:t>
      </w:r>
    </w:p>
    <w:bookmarkEnd w:id="646"/>
    <w:p w:rsidR="000171B6" w:rsidRPr="000171B6" w:rsidRDefault="000171B6" w:rsidP="000171B6">
      <w:pPr>
        <w:spacing w:before="240"/>
        <w:rPr>
          <w:rFonts w:eastAsia="SimSun"/>
          <w:lang w:val="fr-FR"/>
        </w:rPr>
      </w:pPr>
      <w:r w:rsidRPr="000171B6">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0171B6" w:rsidRPr="000171B6" w:rsidRDefault="000171B6" w:rsidP="000171B6">
      <w:pPr>
        <w:rPr>
          <w:rFonts w:eastAsia="SimSun"/>
          <w:lang w:val="fr-FR"/>
        </w:rPr>
      </w:pPr>
      <w:r w:rsidRPr="000171B6">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0171B6" w:rsidRPr="000171B6" w:rsidRDefault="000171B6" w:rsidP="000171B6">
      <w:pPr>
        <w:rPr>
          <w:rFonts w:eastAsia="SimSun"/>
          <w:lang w:val="fr-FR"/>
        </w:rPr>
      </w:pPr>
      <w:r w:rsidRPr="000171B6">
        <w:rPr>
          <w:rFonts w:eastAsia="SimSun"/>
          <w:lang w:val="fr-FR"/>
        </w:rPr>
        <w:t>Le 15.VIII.2019, les pays/z</w:t>
      </w:r>
      <w:r w:rsidRPr="000171B6">
        <w:rPr>
          <w:rFonts w:eastAsia="Calibri"/>
          <w:color w:val="000000"/>
          <w:lang w:val="fr-FR"/>
        </w:rPr>
        <w:t>ones géographique</w:t>
      </w:r>
      <w:r w:rsidRPr="000171B6">
        <w:rPr>
          <w:rFonts w:eastAsia="SimSun"/>
          <w:lang w:val="fr-FR"/>
        </w:rPr>
        <w:t xml:space="preserve"> suivants ont actualisé leur plan de numérotage national sur le site:</w:t>
      </w:r>
    </w:p>
    <w:p w:rsidR="000171B6" w:rsidRPr="000171B6" w:rsidRDefault="000171B6" w:rsidP="000171B6">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97"/>
        <w:gridCol w:w="4275"/>
      </w:tblGrid>
      <w:tr w:rsidR="000171B6" w:rsidRPr="000171B6" w:rsidTr="00AF7A45">
        <w:trPr>
          <w:jc w:val="center"/>
        </w:trPr>
        <w:tc>
          <w:tcPr>
            <w:tcW w:w="5098" w:type="dxa"/>
            <w:tcBorders>
              <w:top w:val="single" w:sz="4" w:space="0" w:color="auto"/>
              <w:bottom w:val="single" w:sz="4" w:space="0" w:color="auto"/>
              <w:right w:val="single" w:sz="4" w:space="0" w:color="auto"/>
            </w:tcBorders>
            <w:hideMark/>
          </w:tcPr>
          <w:p w:rsidR="000171B6" w:rsidRPr="000171B6" w:rsidRDefault="000171B6" w:rsidP="000171B6">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0171B6">
              <w:rPr>
                <w:rFonts w:eastAsia="SimSun" w:cs="Calibri"/>
                <w:i/>
                <w:iCs/>
                <w:color w:val="000000"/>
                <w:lang w:val="fr-FR" w:eastAsia="zh-CN"/>
              </w:rPr>
              <w:t xml:space="preserve">Pays / </w:t>
            </w:r>
            <w:r w:rsidRPr="000171B6">
              <w:rPr>
                <w:rFonts w:eastAsia="Calibri" w:cs="Calibri"/>
                <w:i/>
                <w:color w:val="000000"/>
                <w:lang w:val="fr-FR" w:eastAsia="zh-CN"/>
              </w:rPr>
              <w:t>Zone géographique</w:t>
            </w:r>
          </w:p>
        </w:tc>
        <w:tc>
          <w:tcPr>
            <w:tcW w:w="4541" w:type="dxa"/>
            <w:tcBorders>
              <w:top w:val="single" w:sz="4" w:space="0" w:color="auto"/>
              <w:left w:val="single" w:sz="4" w:space="0" w:color="auto"/>
              <w:bottom w:val="single" w:sz="4" w:space="0" w:color="auto"/>
            </w:tcBorders>
            <w:hideMark/>
          </w:tcPr>
          <w:p w:rsidR="000171B6" w:rsidRPr="000171B6" w:rsidRDefault="000171B6" w:rsidP="000171B6">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0171B6">
              <w:rPr>
                <w:rFonts w:eastAsia="SimSun" w:cs="Calibri"/>
                <w:i/>
                <w:iCs/>
                <w:color w:val="000000"/>
                <w:lang w:val="fr-FR" w:eastAsia="zh-CN"/>
              </w:rPr>
              <w:t xml:space="preserve">Indicatif de pays (CC) </w:t>
            </w:r>
          </w:p>
        </w:tc>
      </w:tr>
      <w:tr w:rsidR="000171B6" w:rsidRPr="000171B6" w:rsidTr="00AF7A45">
        <w:trPr>
          <w:jc w:val="center"/>
        </w:trPr>
        <w:tc>
          <w:tcPr>
            <w:tcW w:w="5098" w:type="dxa"/>
            <w:tcBorders>
              <w:top w:val="single" w:sz="4" w:space="0" w:color="auto"/>
              <w:left w:val="single" w:sz="4" w:space="0" w:color="auto"/>
              <w:bottom w:val="single" w:sz="4" w:space="0" w:color="auto"/>
              <w:right w:val="single" w:sz="4" w:space="0" w:color="auto"/>
            </w:tcBorders>
          </w:tcPr>
          <w:p w:rsidR="000171B6" w:rsidRPr="000171B6" w:rsidRDefault="000171B6" w:rsidP="000171B6">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0171B6">
              <w:rPr>
                <w:rFonts w:eastAsia="SimSun"/>
                <w:lang w:val="en-US"/>
              </w:rPr>
              <w:t>Géorgie</w:t>
            </w:r>
          </w:p>
        </w:tc>
        <w:tc>
          <w:tcPr>
            <w:tcW w:w="4541" w:type="dxa"/>
            <w:tcBorders>
              <w:top w:val="single" w:sz="4" w:space="0" w:color="auto"/>
              <w:left w:val="single" w:sz="4" w:space="0" w:color="auto"/>
              <w:bottom w:val="single" w:sz="4" w:space="0" w:color="auto"/>
              <w:right w:val="single" w:sz="4" w:space="0" w:color="auto"/>
            </w:tcBorders>
          </w:tcPr>
          <w:p w:rsidR="000171B6" w:rsidRPr="000171B6" w:rsidRDefault="000171B6" w:rsidP="000171B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171B6">
              <w:rPr>
                <w:rFonts w:eastAsia="SimSun"/>
                <w:lang w:val="en-US"/>
              </w:rPr>
              <w:t>+995</w:t>
            </w:r>
          </w:p>
        </w:tc>
      </w:tr>
      <w:tr w:rsidR="000171B6" w:rsidRPr="000171B6" w:rsidTr="00AF7A45">
        <w:trPr>
          <w:jc w:val="center"/>
        </w:trPr>
        <w:tc>
          <w:tcPr>
            <w:tcW w:w="5098" w:type="dxa"/>
            <w:tcBorders>
              <w:top w:val="single" w:sz="4" w:space="0" w:color="auto"/>
              <w:left w:val="single" w:sz="4" w:space="0" w:color="auto"/>
              <w:bottom w:val="single" w:sz="4" w:space="0" w:color="auto"/>
              <w:right w:val="single" w:sz="4" w:space="0" w:color="auto"/>
            </w:tcBorders>
          </w:tcPr>
          <w:p w:rsidR="000171B6" w:rsidRPr="000171B6" w:rsidRDefault="000171B6" w:rsidP="000171B6">
            <w:pPr>
              <w:tabs>
                <w:tab w:val="clear" w:pos="567"/>
                <w:tab w:val="clear" w:pos="1276"/>
                <w:tab w:val="clear" w:pos="1843"/>
                <w:tab w:val="clear" w:pos="5387"/>
                <w:tab w:val="clear" w:pos="5954"/>
                <w:tab w:val="left" w:pos="1020"/>
              </w:tabs>
              <w:overflowPunct/>
              <w:spacing w:before="40" w:after="40"/>
              <w:jc w:val="left"/>
              <w:textAlignment w:val="auto"/>
              <w:rPr>
                <w:rFonts w:eastAsia="SimSun"/>
                <w:bCs/>
                <w:lang w:val="en-US"/>
              </w:rPr>
            </w:pPr>
            <w:r w:rsidRPr="000171B6">
              <w:rPr>
                <w:rFonts w:eastAsia="SimSun"/>
                <w:bCs/>
                <w:lang w:val="en-US"/>
              </w:rPr>
              <w:t>Maroc</w:t>
            </w:r>
          </w:p>
        </w:tc>
        <w:tc>
          <w:tcPr>
            <w:tcW w:w="4541" w:type="dxa"/>
            <w:tcBorders>
              <w:top w:val="single" w:sz="4" w:space="0" w:color="auto"/>
              <w:left w:val="single" w:sz="4" w:space="0" w:color="auto"/>
              <w:bottom w:val="single" w:sz="4" w:space="0" w:color="auto"/>
              <w:right w:val="single" w:sz="4" w:space="0" w:color="auto"/>
            </w:tcBorders>
          </w:tcPr>
          <w:p w:rsidR="000171B6" w:rsidRPr="000171B6" w:rsidRDefault="000171B6" w:rsidP="000171B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171B6">
              <w:rPr>
                <w:rFonts w:eastAsia="SimSun"/>
                <w:lang w:val="en-US"/>
              </w:rPr>
              <w:t>+212</w:t>
            </w:r>
          </w:p>
        </w:tc>
      </w:tr>
      <w:tr w:rsidR="000171B6" w:rsidRPr="000171B6" w:rsidTr="00AF7A45">
        <w:trPr>
          <w:jc w:val="center"/>
        </w:trPr>
        <w:tc>
          <w:tcPr>
            <w:tcW w:w="5098" w:type="dxa"/>
            <w:tcBorders>
              <w:top w:val="single" w:sz="4" w:space="0" w:color="auto"/>
              <w:left w:val="single" w:sz="4" w:space="0" w:color="auto"/>
              <w:bottom w:val="single" w:sz="4" w:space="0" w:color="auto"/>
              <w:right w:val="single" w:sz="4" w:space="0" w:color="auto"/>
            </w:tcBorders>
          </w:tcPr>
          <w:p w:rsidR="000171B6" w:rsidRPr="000171B6" w:rsidRDefault="000171B6" w:rsidP="000171B6">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0171B6">
              <w:rPr>
                <w:rFonts w:ascii="Arial" w:eastAsia="SimSun" w:hAnsi="Arial"/>
                <w:lang w:val="en-US"/>
              </w:rPr>
              <w:t>Ukraine</w:t>
            </w:r>
          </w:p>
        </w:tc>
        <w:tc>
          <w:tcPr>
            <w:tcW w:w="4541" w:type="dxa"/>
            <w:tcBorders>
              <w:top w:val="single" w:sz="4" w:space="0" w:color="auto"/>
              <w:left w:val="single" w:sz="4" w:space="0" w:color="auto"/>
              <w:bottom w:val="single" w:sz="4" w:space="0" w:color="auto"/>
              <w:right w:val="single" w:sz="4" w:space="0" w:color="auto"/>
            </w:tcBorders>
          </w:tcPr>
          <w:p w:rsidR="000171B6" w:rsidRPr="000171B6" w:rsidRDefault="000171B6" w:rsidP="000171B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171B6">
              <w:rPr>
                <w:rFonts w:eastAsia="SimSun"/>
                <w:lang w:val="en-US"/>
              </w:rPr>
              <w:t>+380</w:t>
            </w:r>
          </w:p>
        </w:tc>
      </w:tr>
    </w:tbl>
    <w:p w:rsidR="000171B6" w:rsidRPr="000171B6" w:rsidRDefault="000171B6" w:rsidP="000171B6">
      <w:pPr>
        <w:spacing w:before="0"/>
        <w:rPr>
          <w:rFonts w:eastAsia="SimSun"/>
          <w:noProof/>
          <w:lang w:val="en-US"/>
        </w:rPr>
      </w:pPr>
    </w:p>
    <w:p w:rsidR="008A11A1" w:rsidRDefault="008A11A1" w:rsidP="009E31FC">
      <w:pPr>
        <w:rPr>
          <w:lang w:val="fr-CH"/>
        </w:rPr>
      </w:pPr>
    </w:p>
    <w:sectPr w:rsidR="008A11A1" w:rsidSect="007D610B">
      <w:footerReference w:type="first" r:id="rId16"/>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33" w:rsidRPr="00346A28" w:rsidRDefault="00DC7333" w:rsidP="00346A28">
      <w:pPr>
        <w:pStyle w:val="Footer"/>
      </w:pPr>
    </w:p>
  </w:endnote>
  <w:endnote w:type="continuationSeparator" w:id="0">
    <w:p w:rsidR="00DC7333" w:rsidRPr="00346A28" w:rsidRDefault="00DC7333" w:rsidP="00346A28">
      <w:pPr>
        <w:pStyle w:val="Footer"/>
      </w:pPr>
    </w:p>
  </w:endnote>
  <w:endnote w:type="continuationNotice" w:id="1">
    <w:p w:rsidR="00DC7333" w:rsidRDefault="00DC733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C7333" w:rsidRPr="007F091C" w:rsidTr="008149B6">
      <w:trPr>
        <w:cantSplit/>
        <w:trHeight w:val="900"/>
      </w:trPr>
      <w:tc>
        <w:tcPr>
          <w:tcW w:w="8147" w:type="dxa"/>
          <w:tcBorders>
            <w:top w:val="nil"/>
            <w:bottom w:val="nil"/>
          </w:tcBorders>
          <w:shd w:val="clear" w:color="auto" w:fill="FFFFFF"/>
          <w:vAlign w:val="center"/>
        </w:tcPr>
        <w:p w:rsidR="00DC7333" w:rsidRDefault="00DC733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C7333" w:rsidRPr="007F091C" w:rsidRDefault="00DC7333"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C7333" w:rsidRDefault="00DC7333"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C7333" w:rsidRPr="007F091C" w:rsidTr="00E9722C">
      <w:trPr>
        <w:cantSplit/>
      </w:trPr>
      <w:tc>
        <w:tcPr>
          <w:tcW w:w="1761" w:type="dxa"/>
          <w:shd w:val="clear" w:color="auto" w:fill="4C4C4C"/>
        </w:tcPr>
        <w:p w:rsidR="00DC7333" w:rsidRPr="007F091C" w:rsidRDefault="00DC7333"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7AB3">
            <w:rPr>
              <w:noProof/>
              <w:color w:val="FFFFFF"/>
              <w:lang w:val="es-ES_tradnl"/>
            </w:rPr>
            <w:t>1180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77AB3">
            <w:rPr>
              <w:noProof/>
              <w:color w:val="FFFFFF"/>
              <w:lang w:val="en-US"/>
            </w:rPr>
            <w:t>6</w:t>
          </w:r>
          <w:r w:rsidRPr="007F091C">
            <w:rPr>
              <w:color w:val="FFFFFF"/>
              <w:lang w:val="en-US"/>
            </w:rPr>
            <w:fldChar w:fldCharType="end"/>
          </w:r>
        </w:p>
      </w:tc>
      <w:tc>
        <w:tcPr>
          <w:tcW w:w="7292" w:type="dxa"/>
          <w:shd w:val="clear" w:color="auto" w:fill="A6A6A6"/>
        </w:tcPr>
        <w:p w:rsidR="00DC7333" w:rsidRPr="007F091C" w:rsidRDefault="00DC7333"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DC7333" w:rsidRDefault="00DC7333"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C7333" w:rsidRPr="007F091C" w:rsidTr="002D135B">
      <w:trPr>
        <w:cantSplit/>
        <w:jc w:val="right"/>
      </w:trPr>
      <w:tc>
        <w:tcPr>
          <w:tcW w:w="7378" w:type="dxa"/>
          <w:shd w:val="clear" w:color="auto" w:fill="A6A6A6"/>
        </w:tcPr>
        <w:p w:rsidR="00DC7333" w:rsidRPr="007F091C" w:rsidRDefault="00DC7333"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DC7333" w:rsidRPr="007F091C" w:rsidRDefault="00DC7333"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7AB3">
            <w:rPr>
              <w:noProof/>
              <w:color w:val="FFFFFF"/>
              <w:lang w:val="es-ES_tradnl"/>
            </w:rPr>
            <w:t>1180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77AB3">
            <w:rPr>
              <w:noProof/>
              <w:color w:val="FFFFFF"/>
              <w:lang w:val="en-US"/>
            </w:rPr>
            <w:t>5</w:t>
          </w:r>
          <w:r w:rsidRPr="007F091C">
            <w:rPr>
              <w:color w:val="FFFFFF"/>
              <w:lang w:val="en-US"/>
            </w:rPr>
            <w:fldChar w:fldCharType="end"/>
          </w:r>
          <w:r w:rsidRPr="007F091C">
            <w:rPr>
              <w:color w:val="FFFFFF"/>
              <w:lang w:val="es-ES_tradnl"/>
            </w:rPr>
            <w:t>  </w:t>
          </w:r>
        </w:p>
      </w:tc>
    </w:tr>
  </w:tbl>
  <w:p w:rsidR="00DC7333" w:rsidRPr="009D4941" w:rsidRDefault="00DC7333" w:rsidP="009D4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C7333" w:rsidRPr="007F091C" w:rsidTr="00C8229B">
      <w:trPr>
        <w:cantSplit/>
        <w:jc w:val="center"/>
      </w:trPr>
      <w:tc>
        <w:tcPr>
          <w:tcW w:w="1761" w:type="dxa"/>
          <w:shd w:val="clear" w:color="auto" w:fill="4C4C4C"/>
        </w:tcPr>
        <w:p w:rsidR="00DC7333" w:rsidRPr="007F091C" w:rsidRDefault="00DC7333"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7AB3">
            <w:rPr>
              <w:noProof/>
              <w:color w:val="FFFFFF"/>
              <w:lang w:val="es-ES_tradnl"/>
            </w:rPr>
            <w:t>1180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77AB3">
            <w:rPr>
              <w:noProof/>
              <w:color w:val="FFFFFF"/>
              <w:lang w:val="en-US"/>
            </w:rPr>
            <w:t>7</w:t>
          </w:r>
          <w:r w:rsidRPr="007F091C">
            <w:rPr>
              <w:color w:val="FFFFFF"/>
              <w:lang w:val="en-US"/>
            </w:rPr>
            <w:fldChar w:fldCharType="end"/>
          </w:r>
        </w:p>
      </w:tc>
      <w:tc>
        <w:tcPr>
          <w:tcW w:w="7292" w:type="dxa"/>
          <w:shd w:val="clear" w:color="auto" w:fill="A6A6A6"/>
        </w:tcPr>
        <w:p w:rsidR="00DC7333" w:rsidRPr="007F091C" w:rsidRDefault="00DC7333" w:rsidP="00940694">
          <w:pPr>
            <w:pStyle w:val="Footer"/>
            <w:spacing w:before="20" w:after="20"/>
            <w:ind w:right="141"/>
            <w:jc w:val="right"/>
            <w:rPr>
              <w:color w:val="FFFFFF"/>
              <w:lang w:val="es-ES_tradnl"/>
            </w:rPr>
          </w:pPr>
          <w:r w:rsidRPr="007F091C">
            <w:rPr>
              <w:color w:val="FFFFFF"/>
              <w:lang w:val="fr-CH"/>
            </w:rPr>
            <w:t>Bulletin d'exploitation de l'UIT</w:t>
          </w:r>
        </w:p>
      </w:tc>
    </w:tr>
  </w:tbl>
  <w:p w:rsidR="00DC7333" w:rsidRPr="00940694" w:rsidRDefault="00DC7333" w:rsidP="00940694">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33" w:rsidRPr="00E464FA" w:rsidRDefault="00DC7333" w:rsidP="00E464FA">
      <w:pPr>
        <w:pStyle w:val="Footer"/>
      </w:pPr>
    </w:p>
  </w:footnote>
  <w:footnote w:type="continuationSeparator" w:id="0">
    <w:p w:rsidR="00DC7333" w:rsidRPr="006D67B6" w:rsidRDefault="00DC7333" w:rsidP="006D67B6">
      <w:pPr>
        <w:pStyle w:val="Footer"/>
      </w:pPr>
    </w:p>
  </w:footnote>
  <w:footnote w:type="continuationNotice" w:id="1">
    <w:p w:rsidR="00DC7333" w:rsidRDefault="00DC733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33" w:rsidRPr="00580107" w:rsidRDefault="00DC7333"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0"/>
  <w:activeWritingStyle w:appName="MSWord" w:lang="en-AU" w:vendorID="64" w:dllVersion="131078" w:nlCheck="1" w:checkStyle="1"/>
  <w:activeWritingStyle w:appName="MSWord" w:lang="fr-BE" w:vendorID="64" w:dllVersion="131078"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98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C3"/>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223B"/>
    <w:rsid w:val="004725BF"/>
    <w:rsid w:val="00472929"/>
    <w:rsid w:val="00472CFA"/>
    <w:rsid w:val="00472D9E"/>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525"/>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1129"/>
    <w:rsid w:val="00951AFF"/>
    <w:rsid w:val="00951CF8"/>
    <w:rsid w:val="00951D6D"/>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DCE"/>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7F5"/>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1431"/>
    <w:rsid w:val="00E218A9"/>
    <w:rsid w:val="00E21AD3"/>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8337"/>
    <o:shapelayout v:ext="edit">
      <o:idmap v:ext="edit" data="1"/>
    </o:shapelayout>
  </w:shapeDefaults>
  <w:decimalSymbol w:val="."/>
  <w:listSeparator w:val=","/>
  <w14:docId w14:val="7DE77569"/>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5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7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telepost@telepost.g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ly@tele.g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hn@tele.g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A421-0690-476D-ACD3-9B6300AC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10</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15623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82</cp:revision>
  <cp:lastPrinted>2019-09-16T10:05:00Z</cp:lastPrinted>
  <dcterms:created xsi:type="dcterms:W3CDTF">2019-08-06T08:04:00Z</dcterms:created>
  <dcterms:modified xsi:type="dcterms:W3CDTF">2019-09-26T08:43:00Z</dcterms:modified>
</cp:coreProperties>
</file>