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3" w:type="dxa"/>
        <w:tblLayout w:type="fixed"/>
        <w:tblCellMar>
          <w:left w:w="57" w:type="dxa"/>
          <w:right w:w="57" w:type="dxa"/>
        </w:tblCellMar>
        <w:tblLook w:val="0000" w:firstRow="0" w:lastRow="0" w:firstColumn="0" w:lastColumn="0" w:noHBand="0" w:noVBand="0"/>
      </w:tblPr>
      <w:tblGrid>
        <w:gridCol w:w="1617"/>
        <w:gridCol w:w="3625"/>
        <w:gridCol w:w="769"/>
        <w:gridCol w:w="3912"/>
      </w:tblGrid>
      <w:tr w:rsidR="00211799" w:rsidRPr="005577A4" w14:paraId="167FD54F" w14:textId="77777777" w:rsidTr="002A0B7B">
        <w:trPr>
          <w:cantSplit/>
        </w:trPr>
        <w:tc>
          <w:tcPr>
            <w:tcW w:w="5242" w:type="dxa"/>
            <w:gridSpan w:val="2"/>
            <w:vMerge w:val="restart"/>
          </w:tcPr>
          <w:p w14:paraId="506CA3DA" w14:textId="77777777" w:rsidR="00211799" w:rsidRPr="005577A4" w:rsidRDefault="00211799" w:rsidP="002A0B7B">
            <w:pPr>
              <w:rPr>
                <w:sz w:val="16"/>
                <w:szCs w:val="16"/>
              </w:rPr>
            </w:pPr>
            <w:bookmarkStart w:id="0" w:name="dnum" w:colFirst="2" w:colLast="2"/>
            <w:bookmarkStart w:id="1" w:name="dtableau"/>
            <w:bookmarkStart w:id="2" w:name="dcontact"/>
            <w:bookmarkStart w:id="3" w:name="dcontact1"/>
            <w:bookmarkStart w:id="4" w:name="dcontent1" w:colFirst="1" w:colLast="1"/>
            <w:r w:rsidRPr="005577A4">
              <w:rPr>
                <w:sz w:val="16"/>
                <w:szCs w:val="16"/>
              </w:rPr>
              <w:t>INTERNATIONAL TELECOMMUNICATION UNION</w:t>
            </w:r>
          </w:p>
          <w:p w14:paraId="72D6B836" w14:textId="77777777" w:rsidR="00211799" w:rsidRPr="005577A4" w:rsidRDefault="00211799" w:rsidP="002A0B7B">
            <w:pPr>
              <w:rPr>
                <w:b/>
                <w:bCs/>
                <w:sz w:val="26"/>
                <w:szCs w:val="26"/>
              </w:rPr>
            </w:pPr>
            <w:r w:rsidRPr="005577A4">
              <w:rPr>
                <w:b/>
                <w:bCs/>
                <w:sz w:val="26"/>
                <w:szCs w:val="26"/>
              </w:rPr>
              <w:t>TELECOMMUNICATION</w:t>
            </w:r>
            <w:r w:rsidRPr="005577A4">
              <w:rPr>
                <w:b/>
                <w:bCs/>
                <w:sz w:val="26"/>
                <w:szCs w:val="26"/>
              </w:rPr>
              <w:br/>
              <w:t>STANDARDIZATION SECTOR</w:t>
            </w:r>
          </w:p>
          <w:p w14:paraId="3265DD8A" w14:textId="05112BB2" w:rsidR="00211799" w:rsidRPr="005577A4" w:rsidRDefault="00211799" w:rsidP="002A0B7B">
            <w:pPr>
              <w:rPr>
                <w:sz w:val="20"/>
              </w:rPr>
            </w:pPr>
            <w:r w:rsidRPr="005577A4">
              <w:rPr>
                <w:sz w:val="20"/>
              </w:rPr>
              <w:t xml:space="preserve">STUDY PERIOD </w:t>
            </w:r>
            <w:bookmarkStart w:id="5" w:name="dstudyperiod"/>
            <w:r w:rsidRPr="005577A4">
              <w:rPr>
                <w:sz w:val="20"/>
              </w:rPr>
              <w:t>20</w:t>
            </w:r>
            <w:r w:rsidR="00FD11D5">
              <w:rPr>
                <w:sz w:val="20"/>
              </w:rPr>
              <w:t>20</w:t>
            </w:r>
            <w:r w:rsidRPr="005577A4">
              <w:rPr>
                <w:sz w:val="20"/>
              </w:rPr>
              <w:t>-202</w:t>
            </w:r>
            <w:bookmarkEnd w:id="5"/>
            <w:r w:rsidR="00FD11D5">
              <w:rPr>
                <w:sz w:val="20"/>
              </w:rPr>
              <w:t>4</w:t>
            </w:r>
          </w:p>
        </w:tc>
        <w:tc>
          <w:tcPr>
            <w:tcW w:w="4681" w:type="dxa"/>
            <w:gridSpan w:val="2"/>
          </w:tcPr>
          <w:p w14:paraId="08F0BC98" w14:textId="77777777" w:rsidR="00211799" w:rsidRPr="00227A65" w:rsidRDefault="00211799" w:rsidP="002A0B7B">
            <w:pPr>
              <w:jc w:val="right"/>
              <w:rPr>
                <w:b/>
                <w:bCs/>
                <w:smallCaps/>
                <w:sz w:val="28"/>
              </w:rPr>
            </w:pPr>
            <w:r>
              <w:rPr>
                <w:b/>
                <w:bCs/>
                <w:smallCaps/>
                <w:sz w:val="28"/>
              </w:rPr>
              <w:t xml:space="preserve">Joint Coordination Activity </w:t>
            </w:r>
            <w:r>
              <w:rPr>
                <w:b/>
                <w:bCs/>
                <w:smallCaps/>
                <w:sz w:val="28"/>
              </w:rPr>
              <w:br/>
              <w:t xml:space="preserve"> On Internet Of Things and Smart Cities and Communities</w:t>
            </w:r>
          </w:p>
        </w:tc>
      </w:tr>
      <w:tr w:rsidR="00211799" w:rsidRPr="005577A4" w14:paraId="39BE449E" w14:textId="77777777" w:rsidTr="002A0B7B">
        <w:trPr>
          <w:cantSplit/>
        </w:trPr>
        <w:tc>
          <w:tcPr>
            <w:tcW w:w="5242" w:type="dxa"/>
            <w:gridSpan w:val="2"/>
            <w:vMerge/>
          </w:tcPr>
          <w:p w14:paraId="4126F31E" w14:textId="77777777" w:rsidR="00211799" w:rsidRPr="005577A4" w:rsidRDefault="00211799" w:rsidP="002A0B7B">
            <w:pPr>
              <w:rPr>
                <w:smallCaps/>
                <w:sz w:val="20"/>
              </w:rPr>
            </w:pPr>
            <w:bookmarkStart w:id="6" w:name="dsg" w:colFirst="2" w:colLast="2"/>
            <w:bookmarkEnd w:id="0"/>
          </w:p>
        </w:tc>
        <w:tc>
          <w:tcPr>
            <w:tcW w:w="4681" w:type="dxa"/>
            <w:gridSpan w:val="2"/>
          </w:tcPr>
          <w:p w14:paraId="0E49A150" w14:textId="77777777" w:rsidR="00211799" w:rsidRPr="00227A65" w:rsidRDefault="00211799" w:rsidP="002A0B7B">
            <w:pPr>
              <w:pStyle w:val="Docnumber"/>
            </w:pPr>
            <w:r w:rsidRPr="006A57CD">
              <w:t>JCA-IoT</w:t>
            </w:r>
            <w:r>
              <w:t xml:space="preserve"> and SC&amp;C</w:t>
            </w:r>
            <w:r w:rsidRPr="006A57CD">
              <w:t>-</w:t>
            </w:r>
            <w:r>
              <w:t>D</w:t>
            </w:r>
            <w:r w:rsidRPr="006A57CD">
              <w:t>-</w:t>
            </w:r>
            <w:r>
              <w:t>2 Rev.24</w:t>
            </w:r>
          </w:p>
        </w:tc>
      </w:tr>
      <w:bookmarkEnd w:id="6"/>
      <w:tr w:rsidR="00211799" w:rsidRPr="005577A4" w14:paraId="03066DC0" w14:textId="77777777" w:rsidTr="002A0B7B">
        <w:trPr>
          <w:cantSplit/>
        </w:trPr>
        <w:tc>
          <w:tcPr>
            <w:tcW w:w="5242" w:type="dxa"/>
            <w:gridSpan w:val="2"/>
            <w:vMerge/>
            <w:tcBorders>
              <w:bottom w:val="single" w:sz="12" w:space="0" w:color="auto"/>
            </w:tcBorders>
          </w:tcPr>
          <w:p w14:paraId="535B30F9" w14:textId="77777777" w:rsidR="00211799" w:rsidRPr="005577A4" w:rsidRDefault="00211799" w:rsidP="002A0B7B">
            <w:pPr>
              <w:rPr>
                <w:b/>
                <w:bCs/>
                <w:sz w:val="26"/>
              </w:rPr>
            </w:pPr>
          </w:p>
        </w:tc>
        <w:tc>
          <w:tcPr>
            <w:tcW w:w="4681" w:type="dxa"/>
            <w:gridSpan w:val="2"/>
            <w:tcBorders>
              <w:bottom w:val="single" w:sz="12" w:space="0" w:color="auto"/>
            </w:tcBorders>
            <w:vAlign w:val="center"/>
          </w:tcPr>
          <w:p w14:paraId="6C72968C" w14:textId="77777777" w:rsidR="00211799" w:rsidRPr="005577A4" w:rsidRDefault="00211799" w:rsidP="002A0B7B">
            <w:pPr>
              <w:jc w:val="right"/>
              <w:rPr>
                <w:b/>
                <w:bCs/>
                <w:sz w:val="28"/>
                <w:szCs w:val="28"/>
              </w:rPr>
            </w:pPr>
            <w:r w:rsidRPr="005577A4">
              <w:rPr>
                <w:b/>
                <w:bCs/>
                <w:sz w:val="28"/>
                <w:szCs w:val="28"/>
              </w:rPr>
              <w:t>Original: English</w:t>
            </w:r>
          </w:p>
        </w:tc>
      </w:tr>
      <w:tr w:rsidR="00211799" w:rsidRPr="005577A4" w14:paraId="0A0EE14D" w14:textId="77777777" w:rsidTr="002A0B7B">
        <w:trPr>
          <w:cantSplit/>
        </w:trPr>
        <w:tc>
          <w:tcPr>
            <w:tcW w:w="5242" w:type="dxa"/>
            <w:gridSpan w:val="2"/>
          </w:tcPr>
          <w:p w14:paraId="28AD2004" w14:textId="77777777" w:rsidR="00211799" w:rsidRPr="005577A4" w:rsidRDefault="00211799" w:rsidP="002A0B7B">
            <w:pPr>
              <w:rPr>
                <w:szCs w:val="24"/>
              </w:rPr>
            </w:pPr>
            <w:bookmarkStart w:id="7" w:name="dbluepink" w:colFirst="1" w:colLast="1"/>
            <w:bookmarkStart w:id="8" w:name="dmeeting" w:colFirst="2" w:colLast="2"/>
          </w:p>
        </w:tc>
        <w:tc>
          <w:tcPr>
            <w:tcW w:w="4681" w:type="dxa"/>
            <w:gridSpan w:val="2"/>
          </w:tcPr>
          <w:p w14:paraId="14B1F4F4" w14:textId="77777777" w:rsidR="00211799" w:rsidRPr="005577A4" w:rsidRDefault="00211799" w:rsidP="002A0B7B">
            <w:pPr>
              <w:jc w:val="right"/>
              <w:rPr>
                <w:szCs w:val="24"/>
              </w:rPr>
            </w:pPr>
            <w:r>
              <w:t>Arusha, 12 September 2023</w:t>
            </w:r>
          </w:p>
        </w:tc>
      </w:tr>
      <w:tr w:rsidR="00211799" w:rsidRPr="005577A4" w14:paraId="4E414E61" w14:textId="77777777" w:rsidTr="002A0B7B">
        <w:trPr>
          <w:cantSplit/>
        </w:trPr>
        <w:tc>
          <w:tcPr>
            <w:tcW w:w="9923" w:type="dxa"/>
            <w:gridSpan w:val="4"/>
          </w:tcPr>
          <w:p w14:paraId="77E60456" w14:textId="77777777" w:rsidR="00211799" w:rsidRPr="005577A4" w:rsidRDefault="00211799" w:rsidP="002A0B7B">
            <w:pPr>
              <w:jc w:val="center"/>
              <w:rPr>
                <w:b/>
                <w:bCs/>
                <w:szCs w:val="24"/>
              </w:rPr>
            </w:pPr>
            <w:bookmarkStart w:id="9" w:name="ddoctype" w:colFirst="0" w:colLast="0"/>
            <w:bookmarkEnd w:id="7"/>
            <w:bookmarkEnd w:id="8"/>
            <w:r>
              <w:rPr>
                <w:b/>
                <w:bCs/>
              </w:rPr>
              <w:t>Document</w:t>
            </w:r>
          </w:p>
        </w:tc>
      </w:tr>
      <w:tr w:rsidR="00211799" w:rsidRPr="005577A4" w14:paraId="2235EC13" w14:textId="77777777" w:rsidTr="002A0B7B">
        <w:trPr>
          <w:cantSplit/>
        </w:trPr>
        <w:tc>
          <w:tcPr>
            <w:tcW w:w="1617" w:type="dxa"/>
          </w:tcPr>
          <w:p w14:paraId="3A68B1E3" w14:textId="77777777" w:rsidR="00211799" w:rsidRPr="005577A4" w:rsidRDefault="00211799" w:rsidP="002A0B7B">
            <w:pPr>
              <w:rPr>
                <w:b/>
                <w:bCs/>
                <w:szCs w:val="24"/>
              </w:rPr>
            </w:pPr>
            <w:bookmarkStart w:id="10" w:name="dsource" w:colFirst="1" w:colLast="1"/>
            <w:bookmarkEnd w:id="9"/>
            <w:r w:rsidRPr="005577A4">
              <w:rPr>
                <w:b/>
                <w:bCs/>
                <w:szCs w:val="24"/>
              </w:rPr>
              <w:t>Source:</w:t>
            </w:r>
          </w:p>
        </w:tc>
        <w:tc>
          <w:tcPr>
            <w:tcW w:w="8306" w:type="dxa"/>
            <w:gridSpan w:val="3"/>
          </w:tcPr>
          <w:p w14:paraId="5D7D125A" w14:textId="77777777" w:rsidR="00211799" w:rsidRPr="005577A4" w:rsidRDefault="00211799" w:rsidP="002A0B7B">
            <w:pPr>
              <w:rPr>
                <w:szCs w:val="24"/>
              </w:rPr>
            </w:pPr>
            <w:r w:rsidRPr="005577A4">
              <w:rPr>
                <w:szCs w:val="24"/>
              </w:rPr>
              <w:t>Editor of IoT and SC&amp;C Standards Roadmap</w:t>
            </w:r>
          </w:p>
        </w:tc>
      </w:tr>
      <w:tr w:rsidR="00211799" w:rsidRPr="005577A4" w14:paraId="1178E581" w14:textId="77777777" w:rsidTr="002A0B7B">
        <w:trPr>
          <w:cantSplit/>
        </w:trPr>
        <w:tc>
          <w:tcPr>
            <w:tcW w:w="1617" w:type="dxa"/>
          </w:tcPr>
          <w:p w14:paraId="09AE6587" w14:textId="77777777" w:rsidR="00211799" w:rsidRPr="005577A4" w:rsidRDefault="00211799" w:rsidP="002A0B7B">
            <w:pPr>
              <w:rPr>
                <w:szCs w:val="24"/>
              </w:rPr>
            </w:pPr>
            <w:bookmarkStart w:id="11" w:name="dtitle1" w:colFirst="1" w:colLast="1"/>
            <w:bookmarkEnd w:id="10"/>
            <w:r w:rsidRPr="005577A4">
              <w:rPr>
                <w:b/>
                <w:bCs/>
                <w:szCs w:val="24"/>
              </w:rPr>
              <w:t>Title:</w:t>
            </w:r>
          </w:p>
        </w:tc>
        <w:tc>
          <w:tcPr>
            <w:tcW w:w="8306" w:type="dxa"/>
            <w:gridSpan w:val="3"/>
          </w:tcPr>
          <w:p w14:paraId="0279B09B" w14:textId="77777777" w:rsidR="00211799" w:rsidRPr="005577A4" w:rsidRDefault="00211799" w:rsidP="002A0B7B">
            <w:pPr>
              <w:rPr>
                <w:szCs w:val="24"/>
              </w:rPr>
            </w:pPr>
            <w:r w:rsidRPr="00227A65">
              <w:t xml:space="preserve">IoT </w:t>
            </w:r>
            <w:r>
              <w:t xml:space="preserve">and SC&amp;C </w:t>
            </w:r>
            <w:r w:rsidRPr="00227A65">
              <w:t>Standards Roadmap</w:t>
            </w:r>
          </w:p>
        </w:tc>
      </w:tr>
      <w:bookmarkEnd w:id="1"/>
      <w:bookmarkEnd w:id="11"/>
      <w:tr w:rsidR="00211799" w:rsidRPr="002B6D12" w14:paraId="3F53BC94" w14:textId="77777777" w:rsidTr="002A0B7B">
        <w:trPr>
          <w:cantSplit/>
          <w:trHeight w:val="204"/>
        </w:trPr>
        <w:tc>
          <w:tcPr>
            <w:tcW w:w="1617" w:type="dxa"/>
            <w:tcBorders>
              <w:top w:val="single" w:sz="12" w:space="0" w:color="auto"/>
            </w:tcBorders>
          </w:tcPr>
          <w:p w14:paraId="66094C5F" w14:textId="77777777" w:rsidR="00211799" w:rsidRPr="002B6D12" w:rsidRDefault="00211799" w:rsidP="002A0B7B">
            <w:pPr>
              <w:rPr>
                <w:b/>
                <w:bCs/>
              </w:rPr>
            </w:pPr>
            <w:r w:rsidRPr="002B6D12">
              <w:rPr>
                <w:b/>
                <w:bCs/>
              </w:rPr>
              <w:t>Contact:</w:t>
            </w:r>
          </w:p>
        </w:tc>
        <w:tc>
          <w:tcPr>
            <w:tcW w:w="4394" w:type="dxa"/>
            <w:gridSpan w:val="2"/>
            <w:tcBorders>
              <w:top w:val="single" w:sz="12" w:space="0" w:color="auto"/>
            </w:tcBorders>
          </w:tcPr>
          <w:p w14:paraId="0DC3C66F" w14:textId="77777777" w:rsidR="00211799" w:rsidRPr="002B6D12" w:rsidRDefault="00211799" w:rsidP="002A0B7B">
            <w:r>
              <w:t>Jun Seob LEE</w:t>
            </w:r>
          </w:p>
          <w:p w14:paraId="2AA055B6" w14:textId="77777777" w:rsidR="00211799" w:rsidRPr="002B6D12" w:rsidRDefault="00211799" w:rsidP="002A0B7B">
            <w:pPr>
              <w:spacing w:before="0"/>
            </w:pPr>
            <w:r>
              <w:t>ETRI</w:t>
            </w:r>
          </w:p>
          <w:p w14:paraId="6404E23C" w14:textId="77777777" w:rsidR="00211799" w:rsidRPr="002B6D12" w:rsidRDefault="00211799" w:rsidP="002A0B7B">
            <w:pPr>
              <w:spacing w:before="0"/>
            </w:pPr>
            <w:r>
              <w:t>Korea (Republic of)</w:t>
            </w:r>
          </w:p>
        </w:tc>
        <w:tc>
          <w:tcPr>
            <w:tcW w:w="3912" w:type="dxa"/>
            <w:tcBorders>
              <w:top w:val="single" w:sz="12" w:space="0" w:color="auto"/>
            </w:tcBorders>
          </w:tcPr>
          <w:p w14:paraId="2A67FDB3" w14:textId="77777777" w:rsidR="00211799" w:rsidRPr="002B6D12" w:rsidRDefault="00211799" w:rsidP="002A0B7B">
            <w:r w:rsidRPr="002B6D12">
              <w:t>Tel:</w:t>
            </w:r>
            <w:r>
              <w:t xml:space="preserve"> +82 42 860 3859</w:t>
            </w:r>
          </w:p>
          <w:p w14:paraId="727C9710" w14:textId="77777777" w:rsidR="00211799" w:rsidRPr="002B6D12" w:rsidRDefault="00211799" w:rsidP="002A0B7B">
            <w:pPr>
              <w:spacing w:before="0"/>
            </w:pPr>
            <w:r w:rsidRPr="002B6D12">
              <w:t>Fax:</w:t>
            </w:r>
            <w:r>
              <w:t xml:space="preserve"> +82 42 861 5404</w:t>
            </w:r>
          </w:p>
          <w:p w14:paraId="30BC3541" w14:textId="77777777" w:rsidR="00211799" w:rsidRPr="002B6D12" w:rsidRDefault="00211799" w:rsidP="002A0B7B">
            <w:pPr>
              <w:spacing w:before="0"/>
            </w:pPr>
            <w:r w:rsidRPr="002B6D12">
              <w:t>Email:</w:t>
            </w:r>
            <w:r>
              <w:t xml:space="preserve"> </w:t>
            </w:r>
            <w:hyperlink r:id="rId11" w:history="1">
              <w:r w:rsidRPr="007A06B0">
                <w:rPr>
                  <w:rStyle w:val="Hyperlink"/>
                </w:rPr>
                <w:t>juns@etri.re.kr</w:t>
              </w:r>
            </w:hyperlink>
            <w:r>
              <w:t xml:space="preserve"> </w:t>
            </w:r>
          </w:p>
        </w:tc>
      </w:tr>
      <w:bookmarkEnd w:id="2"/>
      <w:bookmarkEnd w:id="3"/>
      <w:bookmarkEnd w:id="4"/>
      <w:tr w:rsidR="00211799" w:rsidRPr="002B6D12" w14:paraId="79B1449F" w14:textId="77777777" w:rsidTr="002A0B7B">
        <w:trPr>
          <w:cantSplit/>
          <w:trHeight w:val="204"/>
        </w:trPr>
        <w:tc>
          <w:tcPr>
            <w:tcW w:w="9923" w:type="dxa"/>
            <w:gridSpan w:val="4"/>
            <w:tcBorders>
              <w:top w:val="single" w:sz="12" w:space="0" w:color="auto"/>
            </w:tcBorders>
          </w:tcPr>
          <w:p w14:paraId="0A765BED" w14:textId="77777777" w:rsidR="00211799" w:rsidRPr="002B6D12" w:rsidRDefault="00211799" w:rsidP="002A0B7B">
            <w:pPr>
              <w:spacing w:before="0"/>
              <w:rPr>
                <w:sz w:val="18"/>
              </w:rPr>
            </w:pPr>
          </w:p>
        </w:tc>
      </w:tr>
    </w:tbl>
    <w:p w14:paraId="20A28A70" w14:textId="77777777" w:rsidR="00211799" w:rsidRPr="008C251A" w:rsidRDefault="00211799" w:rsidP="00211799">
      <w:pPr>
        <w:spacing w:before="240"/>
        <w:jc w:val="both"/>
        <w:rPr>
          <w:szCs w:val="24"/>
        </w:rPr>
      </w:pPr>
      <w:r w:rsidRPr="008C251A">
        <w:rPr>
          <w:szCs w:val="24"/>
        </w:rPr>
        <w:t xml:space="preserve">This document represents the second deliverable of JCA-IoT and SC&amp;C. It was updated by the roadmap editor after the </w:t>
      </w:r>
      <w:r>
        <w:rPr>
          <w:szCs w:val="24"/>
          <w:lang w:eastAsia="ko-KR"/>
        </w:rPr>
        <w:t>28th</w:t>
      </w:r>
      <w:r w:rsidRPr="008C251A">
        <w:rPr>
          <w:szCs w:val="24"/>
        </w:rPr>
        <w:t xml:space="preserve"> JCA</w:t>
      </w:r>
      <w:r w:rsidRPr="008C251A">
        <w:rPr>
          <w:szCs w:val="24"/>
        </w:rPr>
        <w:noBreakHyphen/>
        <w:t>IoT and SC&amp;C meeting (</w:t>
      </w:r>
      <w:r>
        <w:t>Arusha, 12 September 2023</w:t>
      </w:r>
      <w:r w:rsidRPr="008C251A">
        <w:rPr>
          <w:szCs w:val="24"/>
        </w:rPr>
        <w:t>), as agreed by the meeting</w:t>
      </w:r>
      <w:r w:rsidRPr="008C251A">
        <w:rPr>
          <w:rFonts w:hint="eastAsia"/>
          <w:szCs w:val="24"/>
          <w:lang w:eastAsia="ko-KR"/>
        </w:rPr>
        <w:t>.</w:t>
      </w:r>
    </w:p>
    <w:p w14:paraId="16A5BC23" w14:textId="77777777" w:rsidR="00211799" w:rsidRPr="008C251A" w:rsidRDefault="00211799" w:rsidP="00211799">
      <w:pPr>
        <w:jc w:val="both"/>
        <w:rPr>
          <w:szCs w:val="24"/>
        </w:rPr>
      </w:pPr>
      <w:r w:rsidRPr="008C251A">
        <w:rPr>
          <w:szCs w:val="24"/>
        </w:rPr>
        <w:t>This document contains a collection of Standards/ITU-T Recommendations that fit into the scope of JCA-IoT and SC&amp;C. It includes Standards/ITU-T Recommendations related</w:t>
      </w:r>
      <w:r w:rsidRPr="008C251A" w:rsidDel="003C7B79">
        <w:rPr>
          <w:szCs w:val="24"/>
        </w:rPr>
        <w:t xml:space="preserve"> </w:t>
      </w:r>
      <w:r w:rsidRPr="008C251A">
        <w:rPr>
          <w:szCs w:val="24"/>
        </w:rPr>
        <w:t xml:space="preserve">to </w:t>
      </w:r>
      <w:r w:rsidRPr="008C251A">
        <w:rPr>
          <w:rFonts w:hint="eastAsia"/>
          <w:szCs w:val="24"/>
          <w:lang w:eastAsia="ko-KR"/>
        </w:rPr>
        <w:t xml:space="preserve">Internet of Things (IoT), </w:t>
      </w:r>
      <w:r w:rsidRPr="008C251A">
        <w:rPr>
          <w:szCs w:val="24"/>
          <w:lang w:eastAsia="ko-KR"/>
        </w:rPr>
        <w:t xml:space="preserve">smart cities and communities (SC&amp;C), </w:t>
      </w:r>
      <w:r w:rsidRPr="008C251A">
        <w:rPr>
          <w:szCs w:val="24"/>
        </w:rPr>
        <w:t>network aspects of identification systems, including RFID (NID) and ubiquitous sensor networks (USN).</w:t>
      </w:r>
    </w:p>
    <w:p w14:paraId="6F2F4F32" w14:textId="77777777" w:rsidR="00211799" w:rsidRPr="008C251A" w:rsidRDefault="00211799" w:rsidP="00211799">
      <w:pPr>
        <w:rPr>
          <w:szCs w:val="24"/>
        </w:rPr>
      </w:pPr>
      <w:r w:rsidRPr="008C251A">
        <w:rPr>
          <w:szCs w:val="24"/>
        </w:rPr>
        <w:t>JCA-IoT and SC&amp;C participants are invited to review it and provide updated information to the editor of this document, Mr Jun Seob Lee (</w:t>
      </w:r>
      <w:hyperlink r:id="rId12" w:history="1">
        <w:r w:rsidRPr="008C251A">
          <w:rPr>
            <w:rStyle w:val="Hyperlink"/>
            <w:szCs w:val="24"/>
          </w:rPr>
          <w:t>juns@etri.re.kr</w:t>
        </w:r>
      </w:hyperlink>
      <w:r w:rsidRPr="008C251A">
        <w:rPr>
          <w:szCs w:val="24"/>
        </w:rPr>
        <w:t>) or to the JCA-IoT and SC&amp;C secretariat (</w:t>
      </w:r>
      <w:hyperlink r:id="rId13" w:history="1">
        <w:r w:rsidRPr="008C251A">
          <w:rPr>
            <w:rStyle w:val="Hyperlink"/>
            <w:szCs w:val="24"/>
          </w:rPr>
          <w:t>tsbjcaiot@itu.int</w:t>
        </w:r>
      </w:hyperlink>
      <w:r w:rsidRPr="008C251A">
        <w:rPr>
          <w:szCs w:val="24"/>
        </w:rPr>
        <w:t>).</w:t>
      </w:r>
    </w:p>
    <w:p w14:paraId="691D4B3A" w14:textId="77777777" w:rsidR="00496F4F" w:rsidRPr="00F964BC" w:rsidRDefault="00496F4F" w:rsidP="00496F4F">
      <w:pPr>
        <w:sectPr w:rsidR="00496F4F" w:rsidRPr="00F964BC" w:rsidSect="00496F4F">
          <w:headerReference w:type="default" r:id="rId14"/>
          <w:pgSz w:w="11907" w:h="16840"/>
          <w:pgMar w:top="1417" w:right="1134" w:bottom="1417" w:left="1134" w:header="720" w:footer="720" w:gutter="0"/>
          <w:cols w:space="720"/>
          <w:titlePg/>
          <w:docGrid w:linePitch="326"/>
        </w:sectPr>
      </w:pPr>
    </w:p>
    <w:tbl>
      <w:tblPr>
        <w:tblW w:w="16033"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134"/>
        <w:gridCol w:w="2693"/>
        <w:gridCol w:w="3969"/>
        <w:gridCol w:w="1843"/>
        <w:gridCol w:w="1417"/>
        <w:gridCol w:w="1418"/>
        <w:gridCol w:w="1219"/>
        <w:gridCol w:w="1252"/>
      </w:tblGrid>
      <w:tr w:rsidR="00496F4F" w:rsidRPr="00496F4F" w14:paraId="01917D0E" w14:textId="77777777" w:rsidTr="00496F4F">
        <w:trPr>
          <w:cantSplit/>
        </w:trPr>
        <w:tc>
          <w:tcPr>
            <w:tcW w:w="1088" w:type="dxa"/>
            <w:vAlign w:val="center"/>
          </w:tcPr>
          <w:p w14:paraId="23DBD440" w14:textId="77777777" w:rsidR="00496F4F" w:rsidRPr="00496F4F" w:rsidRDefault="00496F4F" w:rsidP="00496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ko-KR"/>
              </w:rPr>
            </w:pPr>
            <w:r w:rsidRPr="00496F4F">
              <w:rPr>
                <w:b/>
                <w:sz w:val="22"/>
                <w:szCs w:val="22"/>
                <w:lang w:eastAsia="ko-KR"/>
              </w:rPr>
              <w:lastRenderedPageBreak/>
              <w:t>Activity domain</w:t>
            </w:r>
          </w:p>
        </w:tc>
        <w:tc>
          <w:tcPr>
            <w:tcW w:w="1134" w:type="dxa"/>
            <w:shd w:val="clear" w:color="auto" w:fill="auto"/>
            <w:vAlign w:val="center"/>
          </w:tcPr>
          <w:p w14:paraId="436A6F78" w14:textId="77777777" w:rsidR="00496F4F" w:rsidRPr="00496F4F" w:rsidRDefault="00496F4F" w:rsidP="00496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eastAsia="ko-KR"/>
              </w:rPr>
            </w:pPr>
            <w:r w:rsidRPr="00496F4F">
              <w:rPr>
                <w:b/>
                <w:sz w:val="22"/>
                <w:szCs w:val="22"/>
                <w:lang w:eastAsia="ko-KR"/>
              </w:rPr>
              <w:t>Entity</w:t>
            </w:r>
          </w:p>
        </w:tc>
        <w:tc>
          <w:tcPr>
            <w:tcW w:w="2693" w:type="dxa"/>
            <w:shd w:val="clear" w:color="auto" w:fill="auto"/>
            <w:vAlign w:val="center"/>
          </w:tcPr>
          <w:p w14:paraId="65432EBA" w14:textId="77777777" w:rsidR="00496F4F" w:rsidRPr="00496F4F" w:rsidRDefault="00496F4F" w:rsidP="00496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496F4F">
              <w:rPr>
                <w:b/>
                <w:sz w:val="22"/>
                <w:szCs w:val="22"/>
                <w:lang w:eastAsia="ko-KR"/>
              </w:rPr>
              <w:t>Title of deliverable</w:t>
            </w:r>
          </w:p>
        </w:tc>
        <w:tc>
          <w:tcPr>
            <w:tcW w:w="3969" w:type="dxa"/>
            <w:shd w:val="clear" w:color="auto" w:fill="auto"/>
            <w:vAlign w:val="center"/>
          </w:tcPr>
          <w:p w14:paraId="5D647122" w14:textId="77777777" w:rsidR="00496F4F" w:rsidRPr="00496F4F" w:rsidRDefault="00496F4F" w:rsidP="00496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496F4F">
              <w:rPr>
                <w:b/>
                <w:sz w:val="22"/>
                <w:szCs w:val="22"/>
                <w:lang w:eastAsia="ko-KR"/>
              </w:rPr>
              <w:t>Scope of deliverable</w:t>
            </w:r>
          </w:p>
        </w:tc>
        <w:tc>
          <w:tcPr>
            <w:tcW w:w="1843" w:type="dxa"/>
            <w:shd w:val="clear" w:color="auto" w:fill="auto"/>
            <w:vAlign w:val="center"/>
          </w:tcPr>
          <w:p w14:paraId="7154FDD7" w14:textId="77777777" w:rsidR="00496F4F" w:rsidRPr="00496F4F" w:rsidRDefault="00496F4F" w:rsidP="00496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496F4F">
              <w:rPr>
                <w:b/>
                <w:sz w:val="22"/>
                <w:szCs w:val="22"/>
                <w:lang w:eastAsia="ko-KR"/>
              </w:rPr>
              <w:t>Current status</w:t>
            </w:r>
          </w:p>
        </w:tc>
        <w:tc>
          <w:tcPr>
            <w:tcW w:w="1417" w:type="dxa"/>
          </w:tcPr>
          <w:p w14:paraId="649B0ECC" w14:textId="77777777" w:rsidR="00496F4F" w:rsidRPr="00496F4F" w:rsidRDefault="00496F4F" w:rsidP="00496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496F4F">
              <w:rPr>
                <w:b/>
                <w:sz w:val="22"/>
                <w:szCs w:val="22"/>
                <w:lang w:eastAsia="ko-KR"/>
              </w:rPr>
              <w:t>Specific Technology</w:t>
            </w:r>
          </w:p>
        </w:tc>
        <w:tc>
          <w:tcPr>
            <w:tcW w:w="1418" w:type="dxa"/>
          </w:tcPr>
          <w:p w14:paraId="2B93A551" w14:textId="77777777" w:rsidR="00496F4F" w:rsidRPr="00496F4F" w:rsidRDefault="00496F4F" w:rsidP="00496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496F4F">
              <w:rPr>
                <w:b/>
                <w:sz w:val="22"/>
                <w:szCs w:val="22"/>
                <w:lang w:eastAsia="ko-KR"/>
              </w:rPr>
              <w:t>Application Domain</w:t>
            </w:r>
          </w:p>
        </w:tc>
        <w:tc>
          <w:tcPr>
            <w:tcW w:w="1219" w:type="dxa"/>
            <w:shd w:val="clear" w:color="auto" w:fill="auto"/>
            <w:vAlign w:val="center"/>
          </w:tcPr>
          <w:p w14:paraId="5A39DBE8" w14:textId="77777777" w:rsidR="00496F4F" w:rsidRPr="00496F4F" w:rsidRDefault="00496F4F" w:rsidP="00496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496F4F">
              <w:rPr>
                <w:b/>
                <w:sz w:val="22"/>
                <w:szCs w:val="22"/>
                <w:lang w:eastAsia="ko-KR"/>
              </w:rPr>
              <w:t>Starting date</w:t>
            </w:r>
          </w:p>
        </w:tc>
        <w:tc>
          <w:tcPr>
            <w:tcW w:w="1252" w:type="dxa"/>
            <w:shd w:val="clear" w:color="auto" w:fill="auto"/>
            <w:vAlign w:val="center"/>
          </w:tcPr>
          <w:p w14:paraId="78B6380F" w14:textId="77777777" w:rsidR="00496F4F" w:rsidRPr="00496F4F" w:rsidRDefault="00496F4F" w:rsidP="00496F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b/>
                <w:sz w:val="22"/>
                <w:szCs w:val="22"/>
                <w:lang w:eastAsia="ko-KR"/>
              </w:rPr>
            </w:pPr>
            <w:r w:rsidRPr="00496F4F">
              <w:rPr>
                <w:b/>
                <w:sz w:val="22"/>
                <w:szCs w:val="22"/>
                <w:lang w:eastAsia="ko-KR"/>
              </w:rPr>
              <w:t>Target date</w:t>
            </w:r>
          </w:p>
        </w:tc>
      </w:tr>
      <w:tr w:rsidR="002E5F95" w:rsidRPr="00496F4F" w14:paraId="0407169B" w14:textId="77777777" w:rsidTr="00E82736">
        <w:trPr>
          <w:cantSplit/>
        </w:trPr>
        <w:tc>
          <w:tcPr>
            <w:tcW w:w="1088" w:type="dxa"/>
          </w:tcPr>
          <w:p w14:paraId="45774140" w14:textId="77777777" w:rsidR="002E5F95" w:rsidRPr="00496F4F" w:rsidRDefault="002E5F95" w:rsidP="00E82736">
            <w:pPr>
              <w:jc w:val="center"/>
              <w:rPr>
                <w:sz w:val="22"/>
                <w:szCs w:val="22"/>
                <w:lang w:eastAsia="ko-KR"/>
              </w:rPr>
            </w:pPr>
            <w:r w:rsidRPr="00496F4F">
              <w:rPr>
                <w:sz w:val="22"/>
                <w:szCs w:val="22"/>
                <w:lang w:eastAsia="ko-KR"/>
              </w:rPr>
              <w:t>Smart Cities</w:t>
            </w:r>
          </w:p>
        </w:tc>
        <w:tc>
          <w:tcPr>
            <w:tcW w:w="1134" w:type="dxa"/>
            <w:shd w:val="clear" w:color="auto" w:fill="auto"/>
          </w:tcPr>
          <w:p w14:paraId="0B0F12D0" w14:textId="77777777" w:rsidR="002E5F95" w:rsidRPr="00496F4F" w:rsidRDefault="002E5F95" w:rsidP="00E82736">
            <w:pPr>
              <w:jc w:val="center"/>
              <w:rPr>
                <w:sz w:val="22"/>
                <w:szCs w:val="22"/>
                <w:lang w:eastAsia="ko-KR"/>
              </w:rPr>
            </w:pPr>
            <w:r w:rsidRPr="00496F4F">
              <w:rPr>
                <w:sz w:val="22"/>
                <w:szCs w:val="22"/>
                <w:lang w:eastAsia="ko-KR"/>
              </w:rPr>
              <w:t>ITU-T SG20</w:t>
            </w:r>
          </w:p>
        </w:tc>
        <w:tc>
          <w:tcPr>
            <w:tcW w:w="2693" w:type="dxa"/>
            <w:shd w:val="clear" w:color="auto" w:fill="auto"/>
          </w:tcPr>
          <w:p w14:paraId="5C517D58" w14:textId="77777777" w:rsidR="002E5F95" w:rsidRDefault="002E5F95" w:rsidP="00E82736">
            <w:pPr>
              <w:rPr>
                <w:sz w:val="22"/>
                <w:szCs w:val="22"/>
                <w:lang w:eastAsia="ko-KR"/>
              </w:rPr>
            </w:pPr>
            <w:r>
              <w:rPr>
                <w:rFonts w:hint="eastAsia"/>
                <w:sz w:val="22"/>
                <w:szCs w:val="22"/>
                <w:lang w:eastAsia="ko-KR"/>
              </w:rPr>
              <w:t>I</w:t>
            </w:r>
            <w:r>
              <w:rPr>
                <w:sz w:val="22"/>
                <w:szCs w:val="22"/>
                <w:lang w:eastAsia="ko-KR"/>
              </w:rPr>
              <w:t xml:space="preserve">TU-T Y.dtf-infoex, </w:t>
            </w:r>
            <w:r w:rsidRPr="002E5F95">
              <w:rPr>
                <w:sz w:val="22"/>
                <w:szCs w:val="22"/>
                <w:lang w:eastAsia="ko-KR"/>
              </w:rPr>
              <w:t>Information exchange model for digital twin federation in smart cities and communities</w:t>
            </w:r>
          </w:p>
        </w:tc>
        <w:tc>
          <w:tcPr>
            <w:tcW w:w="3969" w:type="dxa"/>
            <w:shd w:val="clear" w:color="auto" w:fill="auto"/>
          </w:tcPr>
          <w:p w14:paraId="3D427342" w14:textId="77777777" w:rsidR="002E5F95" w:rsidRPr="002E5F95" w:rsidRDefault="002E5F95" w:rsidP="002E5F95">
            <w:pPr>
              <w:rPr>
                <w:sz w:val="22"/>
                <w:szCs w:val="22"/>
                <w:lang w:eastAsia="ko-KR"/>
              </w:rPr>
            </w:pPr>
            <w:r w:rsidRPr="002E5F95">
              <w:rPr>
                <w:sz w:val="22"/>
                <w:szCs w:val="22"/>
                <w:lang w:eastAsia="ko-KR"/>
              </w:rPr>
              <w:t xml:space="preserve">This draft Recommendation provides the information exchange model for digital twin federation in smart cities and communities. The scope of this Recommendation includes the following: </w:t>
            </w:r>
          </w:p>
          <w:p w14:paraId="394C8019" w14:textId="77777777" w:rsidR="002E5F95" w:rsidRPr="002E5F95"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 xml:space="preserve">Overview of information exchange models; </w:t>
            </w:r>
          </w:p>
          <w:p w14:paraId="46DAFFBF" w14:textId="77777777" w:rsidR="002E5F95" w:rsidRPr="002E5F95"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 xml:space="preserve">Message structure for information exchange; </w:t>
            </w:r>
          </w:p>
          <w:p w14:paraId="5A9212DC" w14:textId="77777777" w:rsidR="002E5F95" w:rsidRPr="00A95093" w:rsidDel="008A180F"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Verbs and nouns for information exchange</w:t>
            </w:r>
          </w:p>
        </w:tc>
        <w:tc>
          <w:tcPr>
            <w:tcW w:w="1843" w:type="dxa"/>
            <w:shd w:val="clear" w:color="auto" w:fill="auto"/>
          </w:tcPr>
          <w:p w14:paraId="30EA5EE9" w14:textId="77777777" w:rsidR="002E5F95" w:rsidRPr="00464884" w:rsidDel="008A180F" w:rsidRDefault="002E5F95" w:rsidP="00E82736">
            <w:pPr>
              <w:rPr>
                <w:sz w:val="22"/>
                <w:szCs w:val="22"/>
                <w:lang w:eastAsia="ko-KR"/>
              </w:rPr>
            </w:pPr>
            <w:r>
              <w:rPr>
                <w:sz w:val="22"/>
                <w:szCs w:val="22"/>
                <w:lang w:eastAsia="ko-KR"/>
              </w:rPr>
              <w:t>Draft Recommendation</w:t>
            </w:r>
          </w:p>
        </w:tc>
        <w:tc>
          <w:tcPr>
            <w:tcW w:w="1417" w:type="dxa"/>
          </w:tcPr>
          <w:p w14:paraId="2A47D415" w14:textId="77777777" w:rsidR="002E5F95" w:rsidRPr="00496F4F" w:rsidRDefault="002E5F95" w:rsidP="00E82736">
            <w:pPr>
              <w:rPr>
                <w:sz w:val="22"/>
                <w:szCs w:val="22"/>
                <w:lang w:eastAsia="ko-KR"/>
              </w:rPr>
            </w:pPr>
          </w:p>
        </w:tc>
        <w:tc>
          <w:tcPr>
            <w:tcW w:w="1418" w:type="dxa"/>
          </w:tcPr>
          <w:p w14:paraId="209FEF64" w14:textId="77777777" w:rsidR="002E5F95" w:rsidRPr="00496F4F" w:rsidRDefault="002E5F95" w:rsidP="00E82736">
            <w:pPr>
              <w:rPr>
                <w:sz w:val="22"/>
                <w:szCs w:val="22"/>
                <w:lang w:eastAsia="ko-KR"/>
              </w:rPr>
            </w:pPr>
          </w:p>
        </w:tc>
        <w:tc>
          <w:tcPr>
            <w:tcW w:w="1219" w:type="dxa"/>
            <w:shd w:val="clear" w:color="auto" w:fill="auto"/>
          </w:tcPr>
          <w:p w14:paraId="32AF86ED" w14:textId="77777777" w:rsidR="002E5F95" w:rsidRPr="00496F4F" w:rsidRDefault="002E5F95" w:rsidP="00E82736">
            <w:pPr>
              <w:rPr>
                <w:sz w:val="22"/>
                <w:szCs w:val="22"/>
                <w:lang w:eastAsia="ko-KR"/>
              </w:rPr>
            </w:pPr>
          </w:p>
        </w:tc>
        <w:tc>
          <w:tcPr>
            <w:tcW w:w="1252" w:type="dxa"/>
            <w:shd w:val="clear" w:color="auto" w:fill="auto"/>
          </w:tcPr>
          <w:p w14:paraId="12D80366" w14:textId="77777777" w:rsidR="002E5F95" w:rsidDel="008A180F" w:rsidRDefault="002E5F95" w:rsidP="00E82736">
            <w:pPr>
              <w:rPr>
                <w:sz w:val="22"/>
                <w:szCs w:val="22"/>
                <w:lang w:eastAsia="ko-KR"/>
              </w:rPr>
            </w:pPr>
            <w:r>
              <w:rPr>
                <w:rFonts w:hint="eastAsia"/>
                <w:sz w:val="22"/>
                <w:szCs w:val="22"/>
                <w:lang w:eastAsia="ko-KR"/>
              </w:rPr>
              <w:t>2</w:t>
            </w:r>
            <w:r>
              <w:rPr>
                <w:sz w:val="22"/>
                <w:szCs w:val="22"/>
                <w:lang w:eastAsia="ko-KR"/>
              </w:rPr>
              <w:t>023-12</w:t>
            </w:r>
          </w:p>
        </w:tc>
      </w:tr>
      <w:tr w:rsidR="002E5F95" w:rsidRPr="00496F4F" w14:paraId="7A206078" w14:textId="77777777" w:rsidTr="00E82736">
        <w:trPr>
          <w:cantSplit/>
        </w:trPr>
        <w:tc>
          <w:tcPr>
            <w:tcW w:w="1088" w:type="dxa"/>
          </w:tcPr>
          <w:p w14:paraId="1EFAF4C7" w14:textId="77777777" w:rsidR="002E5F95" w:rsidRPr="00496F4F" w:rsidRDefault="002E5F95" w:rsidP="002E5F95">
            <w:pPr>
              <w:jc w:val="center"/>
              <w:rPr>
                <w:sz w:val="22"/>
                <w:szCs w:val="22"/>
                <w:lang w:eastAsia="ko-KR"/>
              </w:rPr>
            </w:pPr>
            <w:r w:rsidRPr="00496F4F">
              <w:rPr>
                <w:sz w:val="22"/>
                <w:szCs w:val="22"/>
                <w:lang w:eastAsia="ko-KR"/>
              </w:rPr>
              <w:t>Smart Cities</w:t>
            </w:r>
          </w:p>
        </w:tc>
        <w:tc>
          <w:tcPr>
            <w:tcW w:w="1134" w:type="dxa"/>
            <w:shd w:val="clear" w:color="auto" w:fill="auto"/>
          </w:tcPr>
          <w:p w14:paraId="1C8D402D" w14:textId="77777777" w:rsidR="002E5F95" w:rsidRPr="00496F4F" w:rsidRDefault="002E5F95" w:rsidP="002E5F95">
            <w:pPr>
              <w:jc w:val="center"/>
              <w:rPr>
                <w:sz w:val="22"/>
                <w:szCs w:val="22"/>
                <w:lang w:eastAsia="ko-KR"/>
              </w:rPr>
            </w:pPr>
            <w:r w:rsidRPr="00496F4F">
              <w:rPr>
                <w:sz w:val="22"/>
                <w:szCs w:val="22"/>
                <w:lang w:eastAsia="ko-KR"/>
              </w:rPr>
              <w:t>ITU-T SG20</w:t>
            </w:r>
          </w:p>
        </w:tc>
        <w:tc>
          <w:tcPr>
            <w:tcW w:w="2693" w:type="dxa"/>
            <w:shd w:val="clear" w:color="auto" w:fill="auto"/>
          </w:tcPr>
          <w:p w14:paraId="71E3B591" w14:textId="77777777" w:rsidR="002E5F95" w:rsidRDefault="002E5F95" w:rsidP="002E5F95">
            <w:pPr>
              <w:rPr>
                <w:sz w:val="22"/>
                <w:szCs w:val="22"/>
                <w:lang w:eastAsia="ko-KR"/>
              </w:rPr>
            </w:pPr>
            <w:r>
              <w:rPr>
                <w:rFonts w:hint="eastAsia"/>
                <w:sz w:val="22"/>
                <w:szCs w:val="22"/>
                <w:lang w:eastAsia="ko-KR"/>
              </w:rPr>
              <w:t>I</w:t>
            </w:r>
            <w:r>
              <w:rPr>
                <w:sz w:val="22"/>
                <w:szCs w:val="22"/>
                <w:lang w:eastAsia="ko-KR"/>
              </w:rPr>
              <w:t xml:space="preserve">TU-T </w:t>
            </w:r>
            <w:r w:rsidRPr="002E5F95">
              <w:rPr>
                <w:sz w:val="22"/>
                <w:szCs w:val="22"/>
                <w:lang w:eastAsia="ko-KR"/>
              </w:rPr>
              <w:t>Y.dtf-rach</w:t>
            </w:r>
            <w:r>
              <w:rPr>
                <w:sz w:val="22"/>
                <w:szCs w:val="22"/>
                <w:lang w:eastAsia="ko-KR"/>
              </w:rPr>
              <w:t xml:space="preserve">, </w:t>
            </w:r>
            <w:r w:rsidRPr="002E5F95">
              <w:rPr>
                <w:sz w:val="22"/>
                <w:szCs w:val="22"/>
                <w:lang w:eastAsia="ko-KR"/>
              </w:rPr>
              <w:t>Reference architecture of digital twin federation in smart cities and communities</w:t>
            </w:r>
          </w:p>
        </w:tc>
        <w:tc>
          <w:tcPr>
            <w:tcW w:w="3969" w:type="dxa"/>
            <w:shd w:val="clear" w:color="auto" w:fill="auto"/>
          </w:tcPr>
          <w:p w14:paraId="47B976DC" w14:textId="77777777" w:rsidR="002E5F95" w:rsidRPr="002E5F95" w:rsidRDefault="002E5F95" w:rsidP="002E5F95">
            <w:pPr>
              <w:rPr>
                <w:sz w:val="22"/>
                <w:szCs w:val="22"/>
                <w:lang w:eastAsia="ko-KR"/>
              </w:rPr>
            </w:pPr>
            <w:r w:rsidRPr="002E5F95">
              <w:rPr>
                <w:sz w:val="22"/>
                <w:szCs w:val="22"/>
                <w:lang w:eastAsia="ko-KR"/>
              </w:rPr>
              <w:t>This Recommendation provides reference architecture of digital twin federation in smart cities and communities. The scope of this Recommendation includes the following:</w:t>
            </w:r>
          </w:p>
          <w:p w14:paraId="3111A114" w14:textId="77777777" w:rsidR="002E5F95" w:rsidRPr="002E5F95"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Reference architecture of digital twin federation;</w:t>
            </w:r>
          </w:p>
          <w:p w14:paraId="0C5D36DD" w14:textId="77777777" w:rsidR="002E5F95" w:rsidRPr="00A95093" w:rsidDel="008A180F"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Operation flows of digital twin federation in different scenarios.</w:t>
            </w:r>
          </w:p>
        </w:tc>
        <w:tc>
          <w:tcPr>
            <w:tcW w:w="1843" w:type="dxa"/>
            <w:shd w:val="clear" w:color="auto" w:fill="auto"/>
          </w:tcPr>
          <w:p w14:paraId="6F0E7168" w14:textId="77777777" w:rsidR="002E5F95" w:rsidDel="008A180F" w:rsidRDefault="002E5F95" w:rsidP="002E5F95">
            <w:pPr>
              <w:rPr>
                <w:sz w:val="22"/>
                <w:szCs w:val="22"/>
                <w:lang w:eastAsia="ko-KR"/>
              </w:rPr>
            </w:pPr>
            <w:r>
              <w:rPr>
                <w:sz w:val="22"/>
                <w:szCs w:val="22"/>
                <w:lang w:eastAsia="ko-KR"/>
              </w:rPr>
              <w:t>Draft Recommendation</w:t>
            </w:r>
          </w:p>
        </w:tc>
        <w:tc>
          <w:tcPr>
            <w:tcW w:w="1417" w:type="dxa"/>
          </w:tcPr>
          <w:p w14:paraId="18219AAB" w14:textId="77777777" w:rsidR="002E5F95" w:rsidRPr="00496F4F" w:rsidRDefault="002E5F95" w:rsidP="002E5F95">
            <w:pPr>
              <w:rPr>
                <w:sz w:val="22"/>
                <w:szCs w:val="22"/>
                <w:lang w:eastAsia="ko-KR"/>
              </w:rPr>
            </w:pPr>
          </w:p>
        </w:tc>
        <w:tc>
          <w:tcPr>
            <w:tcW w:w="1418" w:type="dxa"/>
          </w:tcPr>
          <w:p w14:paraId="5C375D93" w14:textId="77777777" w:rsidR="002E5F95" w:rsidRPr="00496F4F" w:rsidRDefault="002E5F95" w:rsidP="002E5F95">
            <w:pPr>
              <w:rPr>
                <w:sz w:val="22"/>
                <w:szCs w:val="22"/>
                <w:lang w:eastAsia="ko-KR"/>
              </w:rPr>
            </w:pPr>
          </w:p>
        </w:tc>
        <w:tc>
          <w:tcPr>
            <w:tcW w:w="1219" w:type="dxa"/>
            <w:shd w:val="clear" w:color="auto" w:fill="auto"/>
          </w:tcPr>
          <w:p w14:paraId="530DA6DE" w14:textId="77777777" w:rsidR="002E5F95" w:rsidRPr="00496F4F" w:rsidRDefault="002E5F95" w:rsidP="002E5F95">
            <w:pPr>
              <w:rPr>
                <w:sz w:val="22"/>
                <w:szCs w:val="22"/>
                <w:lang w:eastAsia="ko-KR"/>
              </w:rPr>
            </w:pPr>
          </w:p>
        </w:tc>
        <w:tc>
          <w:tcPr>
            <w:tcW w:w="1252" w:type="dxa"/>
            <w:shd w:val="clear" w:color="auto" w:fill="auto"/>
          </w:tcPr>
          <w:p w14:paraId="4DC78404" w14:textId="77777777" w:rsidR="002E5F95" w:rsidDel="008A180F" w:rsidRDefault="002E5F95" w:rsidP="002E5F95">
            <w:pPr>
              <w:rPr>
                <w:sz w:val="22"/>
                <w:szCs w:val="22"/>
                <w:lang w:eastAsia="ko-KR"/>
              </w:rPr>
            </w:pPr>
            <w:r>
              <w:rPr>
                <w:rFonts w:hint="eastAsia"/>
                <w:sz w:val="22"/>
                <w:szCs w:val="22"/>
                <w:lang w:eastAsia="ko-KR"/>
              </w:rPr>
              <w:t>2</w:t>
            </w:r>
            <w:r>
              <w:rPr>
                <w:sz w:val="22"/>
                <w:szCs w:val="22"/>
                <w:lang w:eastAsia="ko-KR"/>
              </w:rPr>
              <w:t>023-12</w:t>
            </w:r>
          </w:p>
        </w:tc>
      </w:tr>
      <w:tr w:rsidR="002E5F95" w:rsidRPr="00496F4F" w14:paraId="611C9A2E" w14:textId="77777777" w:rsidTr="00E82736">
        <w:trPr>
          <w:cantSplit/>
        </w:trPr>
        <w:tc>
          <w:tcPr>
            <w:tcW w:w="1088" w:type="dxa"/>
          </w:tcPr>
          <w:p w14:paraId="4721E5B0" w14:textId="77777777" w:rsidR="002E5F95" w:rsidRPr="00496F4F" w:rsidRDefault="002E5F95" w:rsidP="002E5F95">
            <w:pPr>
              <w:jc w:val="center"/>
              <w:rPr>
                <w:sz w:val="22"/>
                <w:szCs w:val="22"/>
                <w:lang w:eastAsia="ko-KR"/>
              </w:rPr>
            </w:pPr>
            <w:r w:rsidRPr="00496F4F">
              <w:rPr>
                <w:sz w:val="22"/>
                <w:szCs w:val="22"/>
                <w:lang w:eastAsia="ko-KR"/>
              </w:rPr>
              <w:lastRenderedPageBreak/>
              <w:t>Smart Cities</w:t>
            </w:r>
          </w:p>
        </w:tc>
        <w:tc>
          <w:tcPr>
            <w:tcW w:w="1134" w:type="dxa"/>
            <w:shd w:val="clear" w:color="auto" w:fill="auto"/>
          </w:tcPr>
          <w:p w14:paraId="7A7561C8" w14:textId="77777777" w:rsidR="002E5F95" w:rsidRPr="00496F4F" w:rsidRDefault="002E5F95" w:rsidP="002E5F95">
            <w:pPr>
              <w:jc w:val="center"/>
              <w:rPr>
                <w:sz w:val="22"/>
                <w:szCs w:val="22"/>
                <w:lang w:eastAsia="ko-KR"/>
              </w:rPr>
            </w:pPr>
            <w:r w:rsidRPr="00496F4F">
              <w:rPr>
                <w:sz w:val="22"/>
                <w:szCs w:val="22"/>
                <w:lang w:eastAsia="ko-KR"/>
              </w:rPr>
              <w:t>ITU-T SG20</w:t>
            </w:r>
          </w:p>
        </w:tc>
        <w:tc>
          <w:tcPr>
            <w:tcW w:w="2693" w:type="dxa"/>
            <w:shd w:val="clear" w:color="auto" w:fill="auto"/>
          </w:tcPr>
          <w:p w14:paraId="0435357D" w14:textId="77777777" w:rsidR="002E5F95" w:rsidRDefault="002E5F95" w:rsidP="002E5F95">
            <w:pPr>
              <w:rPr>
                <w:sz w:val="22"/>
                <w:szCs w:val="22"/>
                <w:lang w:eastAsia="ko-KR"/>
              </w:rPr>
            </w:pPr>
            <w:r>
              <w:rPr>
                <w:rFonts w:hint="eastAsia"/>
                <w:sz w:val="22"/>
                <w:szCs w:val="22"/>
                <w:lang w:eastAsia="ko-KR"/>
              </w:rPr>
              <w:t>I</w:t>
            </w:r>
            <w:r>
              <w:rPr>
                <w:sz w:val="22"/>
                <w:szCs w:val="22"/>
                <w:lang w:eastAsia="ko-KR"/>
              </w:rPr>
              <w:t xml:space="preserve">TU-T </w:t>
            </w:r>
            <w:r w:rsidRPr="002E5F95">
              <w:rPr>
                <w:sz w:val="22"/>
                <w:szCs w:val="22"/>
                <w:lang w:eastAsia="ko-KR"/>
              </w:rPr>
              <w:t>Y.dtf-reqts</w:t>
            </w:r>
            <w:r>
              <w:rPr>
                <w:sz w:val="22"/>
                <w:szCs w:val="22"/>
                <w:lang w:eastAsia="ko-KR"/>
              </w:rPr>
              <w:t xml:space="preserve">, </w:t>
            </w:r>
            <w:r w:rsidRPr="002E5F95">
              <w:rPr>
                <w:sz w:val="22"/>
                <w:szCs w:val="22"/>
                <w:lang w:eastAsia="ko-KR"/>
              </w:rPr>
              <w:t>Requirements for digital twin federation in smart cities and communities</w:t>
            </w:r>
          </w:p>
        </w:tc>
        <w:tc>
          <w:tcPr>
            <w:tcW w:w="3969" w:type="dxa"/>
            <w:shd w:val="clear" w:color="auto" w:fill="auto"/>
          </w:tcPr>
          <w:p w14:paraId="0851AB65" w14:textId="77777777" w:rsidR="002E5F95" w:rsidRPr="002E5F95" w:rsidRDefault="002E5F95" w:rsidP="002E5F95">
            <w:pPr>
              <w:rPr>
                <w:sz w:val="22"/>
                <w:szCs w:val="22"/>
                <w:lang w:val="en-US" w:eastAsia="ko-KR"/>
              </w:rPr>
            </w:pPr>
            <w:r w:rsidRPr="002E5F95">
              <w:rPr>
                <w:sz w:val="22"/>
                <w:szCs w:val="22"/>
                <w:lang w:val="en-US" w:eastAsia="ko-KR"/>
              </w:rPr>
              <w:t>This Recommendation provides concept of digital twin federation and defines requirements for digital twin federation in smart cities and communities. The scope of this Recommendation includes the following:</w:t>
            </w:r>
          </w:p>
          <w:p w14:paraId="4028F0E6" w14:textId="77777777" w:rsidR="002E5F95" w:rsidRPr="00464884" w:rsidRDefault="002E5F95" w:rsidP="00464884">
            <w:pPr>
              <w:numPr>
                <w:ilvl w:val="0"/>
                <w:numId w:val="1"/>
              </w:numPr>
              <w:tabs>
                <w:tab w:val="clear" w:pos="794"/>
                <w:tab w:val="left" w:pos="465"/>
              </w:tabs>
              <w:ind w:left="460" w:hanging="283"/>
              <w:rPr>
                <w:sz w:val="22"/>
                <w:szCs w:val="22"/>
                <w:lang w:eastAsia="ko-KR"/>
              </w:rPr>
            </w:pPr>
            <w:r w:rsidRPr="00464884">
              <w:rPr>
                <w:sz w:val="22"/>
                <w:szCs w:val="22"/>
                <w:lang w:eastAsia="ko-KR"/>
              </w:rPr>
              <w:t>Concept of digital twin federation;</w:t>
            </w:r>
          </w:p>
          <w:p w14:paraId="7DAE6BA9" w14:textId="77777777" w:rsidR="002E5F95" w:rsidRPr="00464884" w:rsidRDefault="002E5F95" w:rsidP="00464884">
            <w:pPr>
              <w:numPr>
                <w:ilvl w:val="0"/>
                <w:numId w:val="1"/>
              </w:numPr>
              <w:tabs>
                <w:tab w:val="clear" w:pos="794"/>
                <w:tab w:val="left" w:pos="465"/>
              </w:tabs>
              <w:ind w:left="460" w:hanging="283"/>
              <w:rPr>
                <w:sz w:val="22"/>
                <w:szCs w:val="22"/>
                <w:lang w:eastAsia="ko-KR"/>
              </w:rPr>
            </w:pPr>
            <w:r w:rsidRPr="00464884">
              <w:rPr>
                <w:sz w:val="22"/>
                <w:szCs w:val="22"/>
                <w:lang w:eastAsia="ko-KR"/>
              </w:rPr>
              <w:t>Components for digital twin federation;</w:t>
            </w:r>
          </w:p>
          <w:p w14:paraId="276536DF" w14:textId="77777777" w:rsidR="002E5F95" w:rsidRPr="00464884" w:rsidRDefault="002E5F95" w:rsidP="00464884">
            <w:pPr>
              <w:numPr>
                <w:ilvl w:val="0"/>
                <w:numId w:val="1"/>
              </w:numPr>
              <w:tabs>
                <w:tab w:val="clear" w:pos="794"/>
                <w:tab w:val="left" w:pos="465"/>
              </w:tabs>
              <w:ind w:left="460" w:hanging="283"/>
              <w:rPr>
                <w:sz w:val="22"/>
                <w:szCs w:val="22"/>
                <w:lang w:eastAsia="ko-KR"/>
              </w:rPr>
            </w:pPr>
            <w:r w:rsidRPr="00464884">
              <w:rPr>
                <w:sz w:val="22"/>
                <w:szCs w:val="22"/>
                <w:lang w:eastAsia="ko-KR"/>
              </w:rPr>
              <w:t>Requirements for digital twin federation;</w:t>
            </w:r>
          </w:p>
          <w:p w14:paraId="70F6C1E1" w14:textId="77777777" w:rsidR="002E5F95" w:rsidRPr="00464884" w:rsidDel="008A180F" w:rsidRDefault="002E5F95" w:rsidP="00464884">
            <w:pPr>
              <w:numPr>
                <w:ilvl w:val="0"/>
                <w:numId w:val="1"/>
              </w:numPr>
              <w:tabs>
                <w:tab w:val="clear" w:pos="794"/>
                <w:tab w:val="left" w:pos="465"/>
              </w:tabs>
              <w:ind w:left="460" w:hanging="283"/>
              <w:rPr>
                <w:sz w:val="22"/>
                <w:szCs w:val="22"/>
                <w:lang w:val="en-US" w:eastAsia="ko-KR"/>
              </w:rPr>
            </w:pPr>
            <w:r w:rsidRPr="00464884">
              <w:rPr>
                <w:sz w:val="22"/>
                <w:szCs w:val="22"/>
                <w:lang w:eastAsia="ko-KR"/>
              </w:rPr>
              <w:t>Service scenario of digital twin federation</w:t>
            </w:r>
          </w:p>
        </w:tc>
        <w:tc>
          <w:tcPr>
            <w:tcW w:w="1843" w:type="dxa"/>
            <w:shd w:val="clear" w:color="auto" w:fill="auto"/>
          </w:tcPr>
          <w:p w14:paraId="4578CFC5" w14:textId="77777777" w:rsidR="002E5F95" w:rsidDel="008A180F" w:rsidRDefault="002E5F95" w:rsidP="002E5F95">
            <w:pPr>
              <w:rPr>
                <w:sz w:val="22"/>
                <w:szCs w:val="22"/>
                <w:lang w:eastAsia="ko-KR"/>
              </w:rPr>
            </w:pPr>
            <w:r>
              <w:rPr>
                <w:sz w:val="22"/>
                <w:szCs w:val="22"/>
                <w:lang w:eastAsia="ko-KR"/>
              </w:rPr>
              <w:t>Draft Recommendation</w:t>
            </w:r>
          </w:p>
        </w:tc>
        <w:tc>
          <w:tcPr>
            <w:tcW w:w="1417" w:type="dxa"/>
          </w:tcPr>
          <w:p w14:paraId="46C79C4C" w14:textId="77777777" w:rsidR="002E5F95" w:rsidRPr="00496F4F" w:rsidRDefault="002E5F95" w:rsidP="002E5F95">
            <w:pPr>
              <w:rPr>
                <w:sz w:val="22"/>
                <w:szCs w:val="22"/>
                <w:lang w:eastAsia="ko-KR"/>
              </w:rPr>
            </w:pPr>
          </w:p>
        </w:tc>
        <w:tc>
          <w:tcPr>
            <w:tcW w:w="1418" w:type="dxa"/>
          </w:tcPr>
          <w:p w14:paraId="72C3E061" w14:textId="77777777" w:rsidR="002E5F95" w:rsidRPr="00496F4F" w:rsidRDefault="002E5F95" w:rsidP="002E5F95">
            <w:pPr>
              <w:rPr>
                <w:sz w:val="22"/>
                <w:szCs w:val="22"/>
                <w:lang w:eastAsia="ko-KR"/>
              </w:rPr>
            </w:pPr>
          </w:p>
        </w:tc>
        <w:tc>
          <w:tcPr>
            <w:tcW w:w="1219" w:type="dxa"/>
            <w:shd w:val="clear" w:color="auto" w:fill="auto"/>
          </w:tcPr>
          <w:p w14:paraId="5F83E219" w14:textId="77777777" w:rsidR="002E5F95" w:rsidRPr="00496F4F" w:rsidRDefault="002E5F95" w:rsidP="002E5F95">
            <w:pPr>
              <w:rPr>
                <w:sz w:val="22"/>
                <w:szCs w:val="22"/>
                <w:lang w:eastAsia="ko-KR"/>
              </w:rPr>
            </w:pPr>
          </w:p>
        </w:tc>
        <w:tc>
          <w:tcPr>
            <w:tcW w:w="1252" w:type="dxa"/>
            <w:shd w:val="clear" w:color="auto" w:fill="auto"/>
          </w:tcPr>
          <w:p w14:paraId="6185B278" w14:textId="77777777" w:rsidR="002E5F95" w:rsidDel="008A180F" w:rsidRDefault="002E5F95" w:rsidP="002E5F95">
            <w:pPr>
              <w:rPr>
                <w:sz w:val="22"/>
                <w:szCs w:val="22"/>
                <w:lang w:eastAsia="ko-KR"/>
              </w:rPr>
            </w:pPr>
            <w:r>
              <w:rPr>
                <w:rFonts w:hint="eastAsia"/>
                <w:sz w:val="22"/>
                <w:szCs w:val="22"/>
                <w:lang w:eastAsia="ko-KR"/>
              </w:rPr>
              <w:t>2</w:t>
            </w:r>
            <w:r>
              <w:rPr>
                <w:sz w:val="22"/>
                <w:szCs w:val="22"/>
                <w:lang w:eastAsia="ko-KR"/>
              </w:rPr>
              <w:t>023-12</w:t>
            </w:r>
          </w:p>
        </w:tc>
      </w:tr>
      <w:tr w:rsidR="002E5F95" w:rsidRPr="00496F4F" w14:paraId="22C592B8" w14:textId="77777777" w:rsidTr="00E82736">
        <w:trPr>
          <w:cantSplit/>
        </w:trPr>
        <w:tc>
          <w:tcPr>
            <w:tcW w:w="1088" w:type="dxa"/>
          </w:tcPr>
          <w:p w14:paraId="2153C8D4" w14:textId="3C681B79" w:rsidR="002E5F95" w:rsidRPr="00496F4F" w:rsidRDefault="002E5F95" w:rsidP="002E5F95">
            <w:pPr>
              <w:jc w:val="center"/>
              <w:rPr>
                <w:sz w:val="22"/>
                <w:szCs w:val="22"/>
                <w:lang w:eastAsia="ko-KR"/>
              </w:rPr>
            </w:pPr>
          </w:p>
        </w:tc>
        <w:tc>
          <w:tcPr>
            <w:tcW w:w="1134" w:type="dxa"/>
            <w:shd w:val="clear" w:color="auto" w:fill="auto"/>
          </w:tcPr>
          <w:p w14:paraId="264C38FF" w14:textId="00F2BB5D" w:rsidR="002E5F95" w:rsidRPr="00496F4F" w:rsidRDefault="002E5F95" w:rsidP="002E5F95">
            <w:pPr>
              <w:jc w:val="center"/>
              <w:rPr>
                <w:sz w:val="22"/>
                <w:szCs w:val="22"/>
                <w:lang w:eastAsia="ko-KR"/>
              </w:rPr>
            </w:pPr>
          </w:p>
        </w:tc>
        <w:tc>
          <w:tcPr>
            <w:tcW w:w="2693" w:type="dxa"/>
            <w:shd w:val="clear" w:color="auto" w:fill="auto"/>
          </w:tcPr>
          <w:p w14:paraId="55334928" w14:textId="300FCA31" w:rsidR="002E5F95" w:rsidRDefault="002E5F95" w:rsidP="002E5F95">
            <w:pPr>
              <w:rPr>
                <w:sz w:val="22"/>
                <w:szCs w:val="22"/>
                <w:lang w:eastAsia="ko-KR"/>
              </w:rPr>
            </w:pPr>
          </w:p>
        </w:tc>
        <w:tc>
          <w:tcPr>
            <w:tcW w:w="3969" w:type="dxa"/>
            <w:shd w:val="clear" w:color="auto" w:fill="auto"/>
          </w:tcPr>
          <w:p w14:paraId="7265ABF6" w14:textId="19FAF2B6" w:rsidR="002E5F95" w:rsidRPr="00A95093" w:rsidDel="008A180F" w:rsidRDefault="002E5F95" w:rsidP="002E5F95">
            <w:pPr>
              <w:rPr>
                <w:sz w:val="22"/>
                <w:szCs w:val="22"/>
                <w:lang w:eastAsia="ko-KR"/>
              </w:rPr>
            </w:pPr>
          </w:p>
        </w:tc>
        <w:tc>
          <w:tcPr>
            <w:tcW w:w="1843" w:type="dxa"/>
            <w:shd w:val="clear" w:color="auto" w:fill="auto"/>
          </w:tcPr>
          <w:p w14:paraId="4182E066" w14:textId="4B3DE64A" w:rsidR="002E5F95" w:rsidDel="008A180F" w:rsidRDefault="002E5F95" w:rsidP="002E5F95">
            <w:pPr>
              <w:rPr>
                <w:sz w:val="22"/>
                <w:szCs w:val="22"/>
                <w:lang w:eastAsia="ko-KR"/>
              </w:rPr>
            </w:pPr>
          </w:p>
        </w:tc>
        <w:tc>
          <w:tcPr>
            <w:tcW w:w="1417" w:type="dxa"/>
          </w:tcPr>
          <w:p w14:paraId="54E76F69" w14:textId="77777777" w:rsidR="002E5F95" w:rsidRPr="00496F4F" w:rsidRDefault="002E5F95" w:rsidP="002E5F95">
            <w:pPr>
              <w:rPr>
                <w:sz w:val="22"/>
                <w:szCs w:val="22"/>
                <w:lang w:eastAsia="ko-KR"/>
              </w:rPr>
            </w:pPr>
          </w:p>
        </w:tc>
        <w:tc>
          <w:tcPr>
            <w:tcW w:w="1418" w:type="dxa"/>
          </w:tcPr>
          <w:p w14:paraId="4DA9FE7D" w14:textId="77777777" w:rsidR="002E5F95" w:rsidRPr="00496F4F" w:rsidRDefault="002E5F95" w:rsidP="002E5F95">
            <w:pPr>
              <w:rPr>
                <w:sz w:val="22"/>
                <w:szCs w:val="22"/>
                <w:lang w:eastAsia="ko-KR"/>
              </w:rPr>
            </w:pPr>
          </w:p>
        </w:tc>
        <w:tc>
          <w:tcPr>
            <w:tcW w:w="1219" w:type="dxa"/>
            <w:shd w:val="clear" w:color="auto" w:fill="auto"/>
          </w:tcPr>
          <w:p w14:paraId="0D94D81B" w14:textId="77777777" w:rsidR="002E5F95" w:rsidRPr="00496F4F" w:rsidRDefault="002E5F95" w:rsidP="002E5F95">
            <w:pPr>
              <w:rPr>
                <w:sz w:val="22"/>
                <w:szCs w:val="22"/>
                <w:lang w:eastAsia="ko-KR"/>
              </w:rPr>
            </w:pPr>
          </w:p>
        </w:tc>
        <w:tc>
          <w:tcPr>
            <w:tcW w:w="1252" w:type="dxa"/>
            <w:shd w:val="clear" w:color="auto" w:fill="auto"/>
          </w:tcPr>
          <w:p w14:paraId="22333D5B" w14:textId="62C25B48" w:rsidR="002E5F95" w:rsidDel="008A180F" w:rsidRDefault="002E5F95" w:rsidP="002E5F95">
            <w:pPr>
              <w:rPr>
                <w:sz w:val="22"/>
                <w:szCs w:val="22"/>
                <w:lang w:eastAsia="ko-KR"/>
              </w:rPr>
            </w:pPr>
          </w:p>
        </w:tc>
      </w:tr>
      <w:tr w:rsidR="002E5F95" w:rsidRPr="00496F4F" w14:paraId="76B0F6CD" w14:textId="77777777" w:rsidTr="00E82736">
        <w:trPr>
          <w:cantSplit/>
        </w:trPr>
        <w:tc>
          <w:tcPr>
            <w:tcW w:w="1088" w:type="dxa"/>
          </w:tcPr>
          <w:p w14:paraId="109A5B56" w14:textId="77777777" w:rsidR="002E5F95" w:rsidRPr="00496F4F" w:rsidRDefault="002E5F95" w:rsidP="002E5F95">
            <w:pPr>
              <w:jc w:val="center"/>
              <w:rPr>
                <w:sz w:val="22"/>
                <w:szCs w:val="22"/>
                <w:lang w:eastAsia="ko-KR"/>
              </w:rPr>
            </w:pPr>
            <w:r w:rsidRPr="00496F4F">
              <w:rPr>
                <w:sz w:val="22"/>
                <w:szCs w:val="22"/>
                <w:lang w:eastAsia="ko-KR"/>
              </w:rPr>
              <w:lastRenderedPageBreak/>
              <w:t>Smart Cities</w:t>
            </w:r>
          </w:p>
        </w:tc>
        <w:tc>
          <w:tcPr>
            <w:tcW w:w="1134" w:type="dxa"/>
            <w:shd w:val="clear" w:color="auto" w:fill="auto"/>
          </w:tcPr>
          <w:p w14:paraId="0CAEB874" w14:textId="77777777" w:rsidR="002E5F95" w:rsidRPr="00496F4F" w:rsidRDefault="002E5F95" w:rsidP="002E5F95">
            <w:pPr>
              <w:jc w:val="center"/>
              <w:rPr>
                <w:sz w:val="22"/>
                <w:szCs w:val="22"/>
                <w:lang w:eastAsia="ko-KR"/>
              </w:rPr>
            </w:pPr>
            <w:r w:rsidRPr="00496F4F">
              <w:rPr>
                <w:sz w:val="22"/>
                <w:szCs w:val="22"/>
                <w:lang w:eastAsia="ko-KR"/>
              </w:rPr>
              <w:t>ITU-T SG20</w:t>
            </w:r>
          </w:p>
        </w:tc>
        <w:tc>
          <w:tcPr>
            <w:tcW w:w="2693" w:type="dxa"/>
            <w:shd w:val="clear" w:color="auto" w:fill="auto"/>
          </w:tcPr>
          <w:p w14:paraId="25E6F530" w14:textId="77777777" w:rsidR="002E5F95" w:rsidRDefault="002E5F95" w:rsidP="002E5F95">
            <w:pPr>
              <w:rPr>
                <w:sz w:val="22"/>
                <w:szCs w:val="22"/>
                <w:lang w:eastAsia="ko-KR"/>
              </w:rPr>
            </w:pPr>
            <w:r>
              <w:rPr>
                <w:rFonts w:hint="eastAsia"/>
                <w:sz w:val="22"/>
                <w:szCs w:val="22"/>
                <w:lang w:eastAsia="ko-KR"/>
              </w:rPr>
              <w:t>I</w:t>
            </w:r>
            <w:r>
              <w:rPr>
                <w:sz w:val="22"/>
                <w:szCs w:val="22"/>
                <w:lang w:eastAsia="ko-KR"/>
              </w:rPr>
              <w:t xml:space="preserve">TU-T </w:t>
            </w:r>
            <w:r w:rsidRPr="002E5F95">
              <w:rPr>
                <w:sz w:val="22"/>
                <w:szCs w:val="22"/>
                <w:lang w:eastAsia="ko-KR"/>
              </w:rPr>
              <w:t>YSTR.ACC-SCC</w:t>
            </w:r>
            <w:r>
              <w:rPr>
                <w:sz w:val="22"/>
                <w:szCs w:val="22"/>
                <w:lang w:eastAsia="ko-KR"/>
              </w:rPr>
              <w:t xml:space="preserve">, </w:t>
            </w:r>
            <w:r w:rsidRPr="002E5F95">
              <w:rPr>
                <w:sz w:val="22"/>
                <w:szCs w:val="22"/>
                <w:lang w:eastAsia="ko-KR"/>
              </w:rPr>
              <w:t>Guidelines on developing ICT services for accessible smart cities</w:t>
            </w:r>
          </w:p>
        </w:tc>
        <w:tc>
          <w:tcPr>
            <w:tcW w:w="3969" w:type="dxa"/>
            <w:shd w:val="clear" w:color="auto" w:fill="auto"/>
          </w:tcPr>
          <w:p w14:paraId="2858EB03" w14:textId="77777777" w:rsidR="002E5F95" w:rsidRPr="00A95093" w:rsidDel="008A180F" w:rsidRDefault="002E5F95" w:rsidP="002E5F95">
            <w:pPr>
              <w:rPr>
                <w:sz w:val="22"/>
                <w:szCs w:val="22"/>
                <w:lang w:eastAsia="ko-KR"/>
              </w:rPr>
            </w:pPr>
            <w:r w:rsidRPr="002E5F95">
              <w:rPr>
                <w:sz w:val="22"/>
                <w:szCs w:val="22"/>
                <w:lang w:eastAsia="ko-KR"/>
              </w:rPr>
              <w:t>This Technical Report describes guidelines on developing accessible ICT services for smart cities for everyone, including but not limited to persons with disabilities, persons with age-related disabilities, and those with specific needs. It introduces a two-layer structure of accessibility consideration principles, and it provides development guidelines to be considered at each layer to implement accessible smart city services.</w:t>
            </w:r>
          </w:p>
        </w:tc>
        <w:tc>
          <w:tcPr>
            <w:tcW w:w="1843" w:type="dxa"/>
            <w:shd w:val="clear" w:color="auto" w:fill="auto"/>
          </w:tcPr>
          <w:p w14:paraId="763C8AE2" w14:textId="77777777" w:rsidR="002E5F95" w:rsidDel="008A180F" w:rsidRDefault="002E5F95" w:rsidP="002E5F95">
            <w:pPr>
              <w:rPr>
                <w:sz w:val="22"/>
                <w:szCs w:val="22"/>
                <w:lang w:eastAsia="ko-KR"/>
              </w:rPr>
            </w:pPr>
            <w:r>
              <w:rPr>
                <w:rFonts w:hint="eastAsia"/>
                <w:sz w:val="22"/>
                <w:szCs w:val="22"/>
                <w:lang w:eastAsia="ko-KR"/>
              </w:rPr>
              <w:t>D</w:t>
            </w:r>
            <w:r>
              <w:rPr>
                <w:sz w:val="22"/>
                <w:szCs w:val="22"/>
                <w:lang w:eastAsia="ko-KR"/>
              </w:rPr>
              <w:t>raft Technical Report</w:t>
            </w:r>
          </w:p>
        </w:tc>
        <w:tc>
          <w:tcPr>
            <w:tcW w:w="1417" w:type="dxa"/>
          </w:tcPr>
          <w:p w14:paraId="0BA8F42B" w14:textId="77777777" w:rsidR="002E5F95" w:rsidRPr="00496F4F" w:rsidRDefault="002E5F95" w:rsidP="002E5F95">
            <w:pPr>
              <w:rPr>
                <w:sz w:val="22"/>
                <w:szCs w:val="22"/>
                <w:lang w:eastAsia="ko-KR"/>
              </w:rPr>
            </w:pPr>
          </w:p>
        </w:tc>
        <w:tc>
          <w:tcPr>
            <w:tcW w:w="1418" w:type="dxa"/>
          </w:tcPr>
          <w:p w14:paraId="6BABD708" w14:textId="77777777" w:rsidR="002E5F95" w:rsidRPr="00496F4F" w:rsidRDefault="002E5F95" w:rsidP="002E5F95">
            <w:pPr>
              <w:rPr>
                <w:sz w:val="22"/>
                <w:szCs w:val="22"/>
                <w:lang w:eastAsia="ko-KR"/>
              </w:rPr>
            </w:pPr>
          </w:p>
        </w:tc>
        <w:tc>
          <w:tcPr>
            <w:tcW w:w="1219" w:type="dxa"/>
            <w:shd w:val="clear" w:color="auto" w:fill="auto"/>
          </w:tcPr>
          <w:p w14:paraId="3A653DB3" w14:textId="77777777" w:rsidR="002E5F95" w:rsidRPr="00496F4F" w:rsidRDefault="002E5F95" w:rsidP="002E5F95">
            <w:pPr>
              <w:rPr>
                <w:sz w:val="22"/>
                <w:szCs w:val="22"/>
                <w:lang w:eastAsia="ko-KR"/>
              </w:rPr>
            </w:pPr>
          </w:p>
        </w:tc>
        <w:tc>
          <w:tcPr>
            <w:tcW w:w="1252" w:type="dxa"/>
            <w:shd w:val="clear" w:color="auto" w:fill="auto"/>
          </w:tcPr>
          <w:p w14:paraId="58FCD62A" w14:textId="77777777" w:rsidR="002E5F95" w:rsidDel="008A180F" w:rsidRDefault="002E5F95" w:rsidP="002E5F95">
            <w:pPr>
              <w:rPr>
                <w:sz w:val="22"/>
                <w:szCs w:val="22"/>
                <w:lang w:eastAsia="ko-KR"/>
              </w:rPr>
            </w:pPr>
            <w:r>
              <w:rPr>
                <w:rFonts w:hint="eastAsia"/>
                <w:sz w:val="22"/>
                <w:szCs w:val="22"/>
                <w:lang w:eastAsia="ko-KR"/>
              </w:rPr>
              <w:t>2</w:t>
            </w:r>
            <w:r>
              <w:rPr>
                <w:sz w:val="22"/>
                <w:szCs w:val="22"/>
                <w:lang w:eastAsia="ko-KR"/>
              </w:rPr>
              <w:t>024-09</w:t>
            </w:r>
          </w:p>
        </w:tc>
      </w:tr>
      <w:tr w:rsidR="002E5F95" w:rsidRPr="00496F4F" w14:paraId="51C62E6D" w14:textId="77777777" w:rsidTr="00E82736">
        <w:trPr>
          <w:cantSplit/>
        </w:trPr>
        <w:tc>
          <w:tcPr>
            <w:tcW w:w="1088" w:type="dxa"/>
          </w:tcPr>
          <w:p w14:paraId="7DF905BD" w14:textId="77777777" w:rsidR="002E5F95" w:rsidRPr="00496F4F" w:rsidRDefault="002E5F95" w:rsidP="002E5F95">
            <w:pPr>
              <w:jc w:val="center"/>
              <w:rPr>
                <w:sz w:val="22"/>
                <w:szCs w:val="22"/>
                <w:lang w:eastAsia="ko-KR"/>
              </w:rPr>
            </w:pPr>
            <w:r w:rsidRPr="00496F4F">
              <w:rPr>
                <w:sz w:val="22"/>
                <w:szCs w:val="22"/>
                <w:lang w:eastAsia="ko-KR"/>
              </w:rPr>
              <w:lastRenderedPageBreak/>
              <w:t>Smart Cities</w:t>
            </w:r>
          </w:p>
        </w:tc>
        <w:tc>
          <w:tcPr>
            <w:tcW w:w="1134" w:type="dxa"/>
            <w:shd w:val="clear" w:color="auto" w:fill="auto"/>
          </w:tcPr>
          <w:p w14:paraId="555E19D2" w14:textId="77777777" w:rsidR="002E5F95" w:rsidRPr="00496F4F" w:rsidRDefault="002E5F95" w:rsidP="002E5F95">
            <w:pPr>
              <w:jc w:val="center"/>
              <w:rPr>
                <w:sz w:val="22"/>
                <w:szCs w:val="22"/>
                <w:lang w:eastAsia="ko-KR"/>
              </w:rPr>
            </w:pPr>
            <w:r w:rsidRPr="00496F4F">
              <w:rPr>
                <w:sz w:val="22"/>
                <w:szCs w:val="22"/>
                <w:lang w:eastAsia="ko-KR"/>
              </w:rPr>
              <w:t>ITU-T SG20</w:t>
            </w:r>
          </w:p>
        </w:tc>
        <w:tc>
          <w:tcPr>
            <w:tcW w:w="2693" w:type="dxa"/>
            <w:shd w:val="clear" w:color="auto" w:fill="auto"/>
          </w:tcPr>
          <w:p w14:paraId="1611785D" w14:textId="77777777" w:rsidR="002E5F95" w:rsidRDefault="002E5F95" w:rsidP="002E5F95">
            <w:pPr>
              <w:rPr>
                <w:sz w:val="22"/>
                <w:szCs w:val="22"/>
                <w:lang w:eastAsia="ko-KR"/>
              </w:rPr>
            </w:pPr>
            <w:r>
              <w:rPr>
                <w:rFonts w:hint="eastAsia"/>
                <w:sz w:val="22"/>
                <w:szCs w:val="22"/>
                <w:lang w:eastAsia="ko-KR"/>
              </w:rPr>
              <w:t>I</w:t>
            </w:r>
            <w:r>
              <w:rPr>
                <w:sz w:val="22"/>
                <w:szCs w:val="22"/>
                <w:lang w:eastAsia="ko-KR"/>
              </w:rPr>
              <w:t xml:space="preserve">TU-T </w:t>
            </w:r>
            <w:r w:rsidRPr="002E5F95">
              <w:rPr>
                <w:sz w:val="22"/>
                <w:szCs w:val="22"/>
                <w:lang w:eastAsia="ko-KR"/>
              </w:rPr>
              <w:t>YSTR.BP-DTw</w:t>
            </w:r>
            <w:r>
              <w:rPr>
                <w:sz w:val="22"/>
                <w:szCs w:val="22"/>
                <w:lang w:eastAsia="ko-KR"/>
              </w:rPr>
              <w:t xml:space="preserve">, </w:t>
            </w:r>
            <w:r w:rsidRPr="002E5F95">
              <w:rPr>
                <w:sz w:val="22"/>
                <w:szCs w:val="22"/>
                <w:lang w:eastAsia="ko-KR"/>
              </w:rPr>
              <w:t>Best Practices for Graphical Digital Twins of Smart Cities</w:t>
            </w:r>
          </w:p>
        </w:tc>
        <w:tc>
          <w:tcPr>
            <w:tcW w:w="3969" w:type="dxa"/>
            <w:shd w:val="clear" w:color="auto" w:fill="auto"/>
          </w:tcPr>
          <w:p w14:paraId="374350EB" w14:textId="77777777" w:rsidR="002E5F95" w:rsidRPr="00A95093" w:rsidDel="008A180F" w:rsidRDefault="002E5F95" w:rsidP="002E5F95">
            <w:pPr>
              <w:rPr>
                <w:sz w:val="22"/>
                <w:szCs w:val="22"/>
                <w:lang w:eastAsia="ko-KR"/>
              </w:rPr>
            </w:pPr>
            <w:r w:rsidRPr="002E5F95">
              <w:rPr>
                <w:sz w:val="22"/>
                <w:szCs w:val="22"/>
                <w:lang w:eastAsia="ko-KR"/>
              </w:rPr>
              <w:t>This example-based report details how emerging technology solutions can be used to address environmental issues in an urban environment. The data used is based on information gained from the United Nations ''United for Smart Sustainable Cities” [b-U4SSC 2021] reports. This Technical Report focuses on comparing results from different cities around the world and looking at the areas where cities gained low results. The report attempts to answer the following questions: What are the emerging technologies that could improve these results? How should the data be structured to improve results?</w:t>
            </w:r>
          </w:p>
        </w:tc>
        <w:tc>
          <w:tcPr>
            <w:tcW w:w="1843" w:type="dxa"/>
            <w:shd w:val="clear" w:color="auto" w:fill="auto"/>
          </w:tcPr>
          <w:p w14:paraId="2C8405A3" w14:textId="620B8F13" w:rsidR="002E5F95" w:rsidDel="008A180F" w:rsidRDefault="002E5F95" w:rsidP="002E5F95">
            <w:pPr>
              <w:rPr>
                <w:sz w:val="22"/>
                <w:szCs w:val="22"/>
                <w:lang w:eastAsia="ko-KR"/>
              </w:rPr>
            </w:pPr>
            <w:r>
              <w:rPr>
                <w:sz w:val="22"/>
                <w:szCs w:val="22"/>
                <w:lang w:eastAsia="ko-KR"/>
              </w:rPr>
              <w:t>Technical Report</w:t>
            </w:r>
          </w:p>
        </w:tc>
        <w:tc>
          <w:tcPr>
            <w:tcW w:w="1417" w:type="dxa"/>
          </w:tcPr>
          <w:p w14:paraId="5FD915E1" w14:textId="77777777" w:rsidR="002E5F95" w:rsidRPr="00496F4F" w:rsidRDefault="002E5F95" w:rsidP="002E5F95">
            <w:pPr>
              <w:rPr>
                <w:sz w:val="22"/>
                <w:szCs w:val="22"/>
                <w:lang w:eastAsia="ko-KR"/>
              </w:rPr>
            </w:pPr>
          </w:p>
        </w:tc>
        <w:tc>
          <w:tcPr>
            <w:tcW w:w="1418" w:type="dxa"/>
          </w:tcPr>
          <w:p w14:paraId="26294683" w14:textId="77777777" w:rsidR="002E5F95" w:rsidRPr="00496F4F" w:rsidRDefault="002E5F95" w:rsidP="002E5F95">
            <w:pPr>
              <w:rPr>
                <w:sz w:val="22"/>
                <w:szCs w:val="22"/>
                <w:lang w:eastAsia="ko-KR"/>
              </w:rPr>
            </w:pPr>
          </w:p>
        </w:tc>
        <w:tc>
          <w:tcPr>
            <w:tcW w:w="1219" w:type="dxa"/>
            <w:shd w:val="clear" w:color="auto" w:fill="auto"/>
          </w:tcPr>
          <w:p w14:paraId="1882C70A" w14:textId="77777777" w:rsidR="002E5F95" w:rsidRPr="00496F4F" w:rsidRDefault="002E5F95" w:rsidP="002E5F95">
            <w:pPr>
              <w:rPr>
                <w:sz w:val="22"/>
                <w:szCs w:val="22"/>
                <w:lang w:eastAsia="ko-KR"/>
              </w:rPr>
            </w:pPr>
          </w:p>
        </w:tc>
        <w:tc>
          <w:tcPr>
            <w:tcW w:w="1252" w:type="dxa"/>
            <w:shd w:val="clear" w:color="auto" w:fill="auto"/>
          </w:tcPr>
          <w:p w14:paraId="6C1A8DFE" w14:textId="77777777" w:rsidR="002E5F95" w:rsidDel="008A180F" w:rsidRDefault="002E5F95" w:rsidP="002E5F95">
            <w:pPr>
              <w:rPr>
                <w:sz w:val="22"/>
                <w:szCs w:val="22"/>
                <w:lang w:eastAsia="ko-KR"/>
              </w:rPr>
            </w:pPr>
            <w:r>
              <w:rPr>
                <w:rFonts w:hint="eastAsia"/>
                <w:sz w:val="22"/>
                <w:szCs w:val="22"/>
                <w:lang w:eastAsia="ko-KR"/>
              </w:rPr>
              <w:t>2</w:t>
            </w:r>
            <w:r>
              <w:rPr>
                <w:sz w:val="22"/>
                <w:szCs w:val="22"/>
                <w:lang w:eastAsia="ko-KR"/>
              </w:rPr>
              <w:t>023-06</w:t>
            </w:r>
          </w:p>
        </w:tc>
      </w:tr>
      <w:tr w:rsidR="002E5F95" w:rsidRPr="00496F4F" w14:paraId="0209E037" w14:textId="77777777" w:rsidTr="00E82736">
        <w:trPr>
          <w:cantSplit/>
        </w:trPr>
        <w:tc>
          <w:tcPr>
            <w:tcW w:w="1088" w:type="dxa"/>
          </w:tcPr>
          <w:p w14:paraId="3AEFEDD4" w14:textId="77777777" w:rsidR="002E5F95" w:rsidRPr="00496F4F" w:rsidRDefault="002E5F95" w:rsidP="002E5F95">
            <w:pPr>
              <w:jc w:val="center"/>
              <w:rPr>
                <w:sz w:val="22"/>
                <w:szCs w:val="22"/>
                <w:lang w:eastAsia="ko-KR"/>
              </w:rPr>
            </w:pPr>
            <w:r w:rsidRPr="00496F4F">
              <w:rPr>
                <w:sz w:val="22"/>
                <w:szCs w:val="22"/>
                <w:lang w:eastAsia="ko-KR"/>
              </w:rPr>
              <w:lastRenderedPageBreak/>
              <w:t>Smart Cities</w:t>
            </w:r>
          </w:p>
        </w:tc>
        <w:tc>
          <w:tcPr>
            <w:tcW w:w="1134" w:type="dxa"/>
            <w:shd w:val="clear" w:color="auto" w:fill="auto"/>
          </w:tcPr>
          <w:p w14:paraId="2183BCE1" w14:textId="77777777" w:rsidR="002E5F95" w:rsidRPr="00496F4F" w:rsidRDefault="002E5F95" w:rsidP="002E5F95">
            <w:pPr>
              <w:jc w:val="center"/>
              <w:rPr>
                <w:sz w:val="22"/>
                <w:szCs w:val="22"/>
                <w:lang w:eastAsia="ko-KR"/>
              </w:rPr>
            </w:pPr>
            <w:r w:rsidRPr="00496F4F">
              <w:rPr>
                <w:sz w:val="22"/>
                <w:szCs w:val="22"/>
                <w:lang w:eastAsia="ko-KR"/>
              </w:rPr>
              <w:t>ITU-T SG20</w:t>
            </w:r>
          </w:p>
        </w:tc>
        <w:tc>
          <w:tcPr>
            <w:tcW w:w="2693" w:type="dxa"/>
            <w:shd w:val="clear" w:color="auto" w:fill="auto"/>
          </w:tcPr>
          <w:p w14:paraId="55F1B591" w14:textId="7AACC7A6" w:rsidR="002E5F95" w:rsidRDefault="002E5F95" w:rsidP="002E5F95">
            <w:pPr>
              <w:rPr>
                <w:sz w:val="22"/>
                <w:szCs w:val="22"/>
                <w:lang w:eastAsia="ko-KR"/>
              </w:rPr>
            </w:pPr>
            <w:r>
              <w:rPr>
                <w:rFonts w:hint="eastAsia"/>
                <w:sz w:val="22"/>
                <w:szCs w:val="22"/>
                <w:lang w:eastAsia="ko-KR"/>
              </w:rPr>
              <w:t>I</w:t>
            </w:r>
            <w:r>
              <w:rPr>
                <w:sz w:val="22"/>
                <w:szCs w:val="22"/>
                <w:lang w:eastAsia="ko-KR"/>
              </w:rPr>
              <w:t xml:space="preserve">TU-T </w:t>
            </w:r>
            <w:r w:rsidR="00FD6AC0">
              <w:rPr>
                <w:rFonts w:hint="eastAsia"/>
                <w:sz w:val="22"/>
                <w:szCs w:val="22"/>
                <w:lang w:eastAsia="ko-KR"/>
              </w:rPr>
              <w:t>Y</w:t>
            </w:r>
            <w:r w:rsidR="00FD6AC0">
              <w:rPr>
                <w:sz w:val="22"/>
                <w:szCs w:val="22"/>
                <w:lang w:eastAsia="ko-KR"/>
              </w:rPr>
              <w:t>.4222</w:t>
            </w:r>
            <w:r>
              <w:rPr>
                <w:sz w:val="22"/>
                <w:szCs w:val="22"/>
                <w:lang w:eastAsia="ko-KR"/>
              </w:rPr>
              <w:t xml:space="preserve">, </w:t>
            </w:r>
            <w:r w:rsidR="00FD6AC0" w:rsidRPr="00FD6AC0">
              <w:rPr>
                <w:sz w:val="22"/>
                <w:szCs w:val="22"/>
                <w:lang w:eastAsia="ko-KR"/>
              </w:rPr>
              <w:t>Framework of smart evacuation in a disaster or emergency in smart cities and communities</w:t>
            </w:r>
          </w:p>
        </w:tc>
        <w:tc>
          <w:tcPr>
            <w:tcW w:w="3969" w:type="dxa"/>
            <w:shd w:val="clear" w:color="auto" w:fill="auto"/>
          </w:tcPr>
          <w:p w14:paraId="34CF4D80" w14:textId="77777777" w:rsidR="002E5F95" w:rsidRPr="002E5F95" w:rsidRDefault="002E5F95" w:rsidP="002E5F95">
            <w:pPr>
              <w:rPr>
                <w:sz w:val="22"/>
                <w:szCs w:val="22"/>
                <w:lang w:eastAsia="ko-KR"/>
              </w:rPr>
            </w:pPr>
            <w:r w:rsidRPr="002E5F95">
              <w:rPr>
                <w:sz w:val="22"/>
                <w:szCs w:val="22"/>
                <w:lang w:eastAsia="ko-KR"/>
              </w:rPr>
              <w:t>The scope of this Recommendation includes:</w:t>
            </w:r>
          </w:p>
          <w:p w14:paraId="0FDCE877" w14:textId="77777777" w:rsidR="002E5F95" w:rsidRPr="002E5F95"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Concepts, features, technical characteristics of smart evacuation in a disaster and/or an emergency situation in SC&amp;C context;</w:t>
            </w:r>
          </w:p>
          <w:p w14:paraId="28CEE337" w14:textId="77777777" w:rsidR="002E5F95" w:rsidRPr="002E5F95"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High level requirements for smart evacuation;</w:t>
            </w:r>
          </w:p>
          <w:p w14:paraId="23EF817C" w14:textId="77777777" w:rsidR="002E5F95" w:rsidRPr="002E5F95"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Functional reference model;</w:t>
            </w:r>
          </w:p>
          <w:p w14:paraId="364736FB" w14:textId="77777777" w:rsidR="002E5F95" w:rsidRPr="00A95093" w:rsidDel="008A180F"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Use cases of smart evacuation during different disaster and emergency scenarios.</w:t>
            </w:r>
          </w:p>
        </w:tc>
        <w:tc>
          <w:tcPr>
            <w:tcW w:w="1843" w:type="dxa"/>
            <w:shd w:val="clear" w:color="auto" w:fill="auto"/>
          </w:tcPr>
          <w:p w14:paraId="65151937" w14:textId="5174122E" w:rsidR="002E5F95" w:rsidDel="008A180F" w:rsidRDefault="00FD6AC0" w:rsidP="002E5F95">
            <w:pPr>
              <w:rPr>
                <w:sz w:val="22"/>
                <w:szCs w:val="22"/>
                <w:lang w:eastAsia="ko-KR"/>
              </w:rPr>
            </w:pPr>
            <w:r>
              <w:rPr>
                <w:sz w:val="22"/>
                <w:szCs w:val="22"/>
                <w:lang w:eastAsia="ko-KR"/>
              </w:rPr>
              <w:t>Determined on 2023-02</w:t>
            </w:r>
          </w:p>
        </w:tc>
        <w:tc>
          <w:tcPr>
            <w:tcW w:w="1417" w:type="dxa"/>
          </w:tcPr>
          <w:p w14:paraId="7575519B" w14:textId="77777777" w:rsidR="002E5F95" w:rsidRPr="00496F4F" w:rsidRDefault="002E5F95" w:rsidP="002E5F95">
            <w:pPr>
              <w:rPr>
                <w:sz w:val="22"/>
                <w:szCs w:val="22"/>
                <w:lang w:eastAsia="ko-KR"/>
              </w:rPr>
            </w:pPr>
          </w:p>
        </w:tc>
        <w:tc>
          <w:tcPr>
            <w:tcW w:w="1418" w:type="dxa"/>
          </w:tcPr>
          <w:p w14:paraId="30C8A677" w14:textId="77777777" w:rsidR="002E5F95" w:rsidRPr="00496F4F" w:rsidRDefault="002E5F95" w:rsidP="002E5F95">
            <w:pPr>
              <w:rPr>
                <w:sz w:val="22"/>
                <w:szCs w:val="22"/>
                <w:lang w:eastAsia="ko-KR"/>
              </w:rPr>
            </w:pPr>
          </w:p>
        </w:tc>
        <w:tc>
          <w:tcPr>
            <w:tcW w:w="1219" w:type="dxa"/>
            <w:shd w:val="clear" w:color="auto" w:fill="auto"/>
          </w:tcPr>
          <w:p w14:paraId="1CA6E026" w14:textId="77777777" w:rsidR="002E5F95" w:rsidRPr="00496F4F" w:rsidRDefault="002E5F95" w:rsidP="002E5F95">
            <w:pPr>
              <w:rPr>
                <w:sz w:val="22"/>
                <w:szCs w:val="22"/>
                <w:lang w:eastAsia="ko-KR"/>
              </w:rPr>
            </w:pPr>
          </w:p>
        </w:tc>
        <w:tc>
          <w:tcPr>
            <w:tcW w:w="1252" w:type="dxa"/>
            <w:shd w:val="clear" w:color="auto" w:fill="auto"/>
          </w:tcPr>
          <w:p w14:paraId="48F1DF21" w14:textId="77777777" w:rsidR="002E5F95" w:rsidDel="008A180F" w:rsidRDefault="002E5F95" w:rsidP="002E5F95">
            <w:pPr>
              <w:rPr>
                <w:sz w:val="22"/>
                <w:szCs w:val="22"/>
                <w:lang w:eastAsia="ko-KR"/>
              </w:rPr>
            </w:pPr>
            <w:r>
              <w:rPr>
                <w:rFonts w:hint="eastAsia"/>
                <w:sz w:val="22"/>
                <w:szCs w:val="22"/>
                <w:lang w:eastAsia="ko-KR"/>
              </w:rPr>
              <w:t>2</w:t>
            </w:r>
            <w:r>
              <w:rPr>
                <w:sz w:val="22"/>
                <w:szCs w:val="22"/>
                <w:lang w:eastAsia="ko-KR"/>
              </w:rPr>
              <w:t>023-12</w:t>
            </w:r>
          </w:p>
        </w:tc>
      </w:tr>
      <w:tr w:rsidR="002E5F95" w:rsidRPr="00496F4F" w14:paraId="335532E2" w14:textId="77777777" w:rsidTr="00E82736">
        <w:trPr>
          <w:cantSplit/>
        </w:trPr>
        <w:tc>
          <w:tcPr>
            <w:tcW w:w="1088" w:type="dxa"/>
          </w:tcPr>
          <w:p w14:paraId="4FEB4EAF" w14:textId="77777777" w:rsidR="002E5F95" w:rsidRPr="00496F4F" w:rsidRDefault="002E5F95" w:rsidP="002E5F95">
            <w:pPr>
              <w:jc w:val="center"/>
              <w:rPr>
                <w:sz w:val="22"/>
                <w:szCs w:val="22"/>
                <w:lang w:eastAsia="ko-KR"/>
              </w:rPr>
            </w:pPr>
            <w:r w:rsidRPr="00496F4F">
              <w:rPr>
                <w:sz w:val="22"/>
                <w:szCs w:val="22"/>
                <w:lang w:eastAsia="ko-KR"/>
              </w:rPr>
              <w:t>Smart Cities</w:t>
            </w:r>
          </w:p>
        </w:tc>
        <w:tc>
          <w:tcPr>
            <w:tcW w:w="1134" w:type="dxa"/>
            <w:shd w:val="clear" w:color="auto" w:fill="auto"/>
          </w:tcPr>
          <w:p w14:paraId="11366BF7" w14:textId="77777777" w:rsidR="002E5F95" w:rsidRPr="00496F4F" w:rsidRDefault="002E5F95" w:rsidP="002E5F95">
            <w:pPr>
              <w:jc w:val="center"/>
              <w:rPr>
                <w:sz w:val="22"/>
                <w:szCs w:val="22"/>
                <w:lang w:eastAsia="ko-KR"/>
              </w:rPr>
            </w:pPr>
            <w:r w:rsidRPr="00496F4F">
              <w:rPr>
                <w:sz w:val="22"/>
                <w:szCs w:val="22"/>
                <w:lang w:eastAsia="ko-KR"/>
              </w:rPr>
              <w:t>ITU-T SG20</w:t>
            </w:r>
          </w:p>
        </w:tc>
        <w:tc>
          <w:tcPr>
            <w:tcW w:w="2693" w:type="dxa"/>
            <w:shd w:val="clear" w:color="auto" w:fill="auto"/>
          </w:tcPr>
          <w:p w14:paraId="6FD8ABC8" w14:textId="6CEA57AF" w:rsidR="002E5F95" w:rsidRDefault="002E5F95" w:rsidP="002E5F95">
            <w:pPr>
              <w:rPr>
                <w:sz w:val="22"/>
                <w:szCs w:val="22"/>
                <w:lang w:eastAsia="ko-KR"/>
              </w:rPr>
            </w:pPr>
            <w:r>
              <w:rPr>
                <w:rFonts w:hint="eastAsia"/>
                <w:sz w:val="22"/>
                <w:szCs w:val="22"/>
                <w:lang w:eastAsia="ko-KR"/>
              </w:rPr>
              <w:t>I</w:t>
            </w:r>
            <w:r>
              <w:rPr>
                <w:sz w:val="22"/>
                <w:szCs w:val="22"/>
                <w:lang w:eastAsia="ko-KR"/>
              </w:rPr>
              <w:t xml:space="preserve">TU-T </w:t>
            </w:r>
            <w:r w:rsidR="00FD6AC0">
              <w:rPr>
                <w:sz w:val="22"/>
                <w:szCs w:val="22"/>
                <w:lang w:eastAsia="ko-KR"/>
              </w:rPr>
              <w:t>Y.4602</w:t>
            </w:r>
            <w:r>
              <w:rPr>
                <w:sz w:val="22"/>
                <w:szCs w:val="22"/>
                <w:lang w:eastAsia="ko-KR"/>
              </w:rPr>
              <w:t xml:space="preserve">, </w:t>
            </w:r>
            <w:r w:rsidRPr="002E5F95">
              <w:rPr>
                <w:sz w:val="22"/>
                <w:szCs w:val="22"/>
                <w:lang w:eastAsia="ko-KR"/>
              </w:rPr>
              <w:t>Data processing and management framework for IoT and smart cities and communities</w:t>
            </w:r>
          </w:p>
        </w:tc>
        <w:tc>
          <w:tcPr>
            <w:tcW w:w="3969" w:type="dxa"/>
            <w:shd w:val="clear" w:color="auto" w:fill="auto"/>
          </w:tcPr>
          <w:p w14:paraId="66431BAE" w14:textId="77777777" w:rsidR="002E5F95" w:rsidRPr="002E5F95" w:rsidRDefault="002E5F95" w:rsidP="002E5F95">
            <w:pPr>
              <w:rPr>
                <w:sz w:val="22"/>
                <w:szCs w:val="22"/>
                <w:lang w:eastAsia="ko-KR"/>
              </w:rPr>
            </w:pPr>
            <w:r w:rsidRPr="002E5F95">
              <w:rPr>
                <w:sz w:val="22"/>
                <w:szCs w:val="22"/>
                <w:lang w:eastAsia="ko-KR"/>
              </w:rPr>
              <w:t xml:space="preserve">This Recommendation is expected to cover the following: </w:t>
            </w:r>
          </w:p>
          <w:p w14:paraId="3789BE26" w14:textId="77777777" w:rsidR="002E5F95" w:rsidRPr="002E5F95"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 xml:space="preserve">A high level DPM framework in IoT and smart cities and communities from a capability perspective </w:t>
            </w:r>
          </w:p>
          <w:p w14:paraId="3A508CC6" w14:textId="77777777" w:rsidR="002E5F95" w:rsidRPr="002E5F95"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 xml:space="preserve">Identification of related data processing and management concepts and their relationships </w:t>
            </w:r>
          </w:p>
          <w:p w14:paraId="3F356105" w14:textId="77777777" w:rsidR="002E5F95" w:rsidRPr="00A95093" w:rsidDel="008A180F" w:rsidRDefault="002E5F95" w:rsidP="00464884">
            <w:pPr>
              <w:numPr>
                <w:ilvl w:val="0"/>
                <w:numId w:val="1"/>
              </w:numPr>
              <w:tabs>
                <w:tab w:val="clear" w:pos="794"/>
                <w:tab w:val="left" w:pos="465"/>
              </w:tabs>
              <w:ind w:left="460" w:hanging="283"/>
              <w:rPr>
                <w:sz w:val="22"/>
                <w:szCs w:val="22"/>
                <w:lang w:eastAsia="ko-KR"/>
              </w:rPr>
            </w:pPr>
            <w:r w:rsidRPr="002E5F95">
              <w:rPr>
                <w:sz w:val="22"/>
                <w:szCs w:val="22"/>
                <w:lang w:eastAsia="ko-KR"/>
              </w:rPr>
              <w:t>Common considerations of DPM in IoT and smart cities and communities</w:t>
            </w:r>
          </w:p>
        </w:tc>
        <w:tc>
          <w:tcPr>
            <w:tcW w:w="1843" w:type="dxa"/>
            <w:shd w:val="clear" w:color="auto" w:fill="auto"/>
          </w:tcPr>
          <w:p w14:paraId="7DD7D587" w14:textId="7532C0C5" w:rsidR="002E5F95" w:rsidDel="008A180F" w:rsidRDefault="002E5F95" w:rsidP="002E5F95">
            <w:pPr>
              <w:rPr>
                <w:sz w:val="22"/>
                <w:szCs w:val="22"/>
                <w:lang w:eastAsia="ko-KR"/>
              </w:rPr>
            </w:pPr>
            <w:r>
              <w:rPr>
                <w:sz w:val="22"/>
                <w:szCs w:val="22"/>
                <w:lang w:eastAsia="ko-KR"/>
              </w:rPr>
              <w:t>Recommendation</w:t>
            </w:r>
          </w:p>
        </w:tc>
        <w:tc>
          <w:tcPr>
            <w:tcW w:w="1417" w:type="dxa"/>
          </w:tcPr>
          <w:p w14:paraId="5C279EA4" w14:textId="77777777" w:rsidR="002E5F95" w:rsidRPr="00496F4F" w:rsidRDefault="002E5F95" w:rsidP="002E5F95">
            <w:pPr>
              <w:rPr>
                <w:sz w:val="22"/>
                <w:szCs w:val="22"/>
                <w:lang w:eastAsia="ko-KR"/>
              </w:rPr>
            </w:pPr>
          </w:p>
        </w:tc>
        <w:tc>
          <w:tcPr>
            <w:tcW w:w="1418" w:type="dxa"/>
          </w:tcPr>
          <w:p w14:paraId="76FDEA7E" w14:textId="77777777" w:rsidR="002E5F95" w:rsidRPr="00496F4F" w:rsidRDefault="002E5F95" w:rsidP="002E5F95">
            <w:pPr>
              <w:rPr>
                <w:sz w:val="22"/>
                <w:szCs w:val="22"/>
                <w:lang w:eastAsia="ko-KR"/>
              </w:rPr>
            </w:pPr>
          </w:p>
        </w:tc>
        <w:tc>
          <w:tcPr>
            <w:tcW w:w="1219" w:type="dxa"/>
            <w:shd w:val="clear" w:color="auto" w:fill="auto"/>
          </w:tcPr>
          <w:p w14:paraId="0619D9B7" w14:textId="77777777" w:rsidR="002E5F95" w:rsidRPr="00496F4F" w:rsidRDefault="002E5F95" w:rsidP="002E5F95">
            <w:pPr>
              <w:rPr>
                <w:sz w:val="22"/>
                <w:szCs w:val="22"/>
                <w:lang w:eastAsia="ko-KR"/>
              </w:rPr>
            </w:pPr>
          </w:p>
        </w:tc>
        <w:tc>
          <w:tcPr>
            <w:tcW w:w="1252" w:type="dxa"/>
            <w:shd w:val="clear" w:color="auto" w:fill="auto"/>
          </w:tcPr>
          <w:p w14:paraId="28C1F15D" w14:textId="77777777" w:rsidR="002E5F95" w:rsidDel="008A180F" w:rsidRDefault="002E5F95" w:rsidP="002E5F95">
            <w:pPr>
              <w:rPr>
                <w:sz w:val="22"/>
                <w:szCs w:val="22"/>
                <w:lang w:eastAsia="ko-KR"/>
              </w:rPr>
            </w:pPr>
            <w:r>
              <w:rPr>
                <w:rFonts w:hint="eastAsia"/>
                <w:sz w:val="22"/>
                <w:szCs w:val="22"/>
                <w:lang w:eastAsia="ko-KR"/>
              </w:rPr>
              <w:t>2</w:t>
            </w:r>
            <w:r>
              <w:rPr>
                <w:sz w:val="22"/>
                <w:szCs w:val="22"/>
                <w:lang w:eastAsia="ko-KR"/>
              </w:rPr>
              <w:t>023-03</w:t>
            </w:r>
          </w:p>
        </w:tc>
      </w:tr>
      <w:tr w:rsidR="002E5F95" w:rsidRPr="00496F4F" w14:paraId="2B487A8F" w14:textId="77777777" w:rsidTr="00E82736">
        <w:trPr>
          <w:cantSplit/>
        </w:trPr>
        <w:tc>
          <w:tcPr>
            <w:tcW w:w="1088" w:type="dxa"/>
          </w:tcPr>
          <w:p w14:paraId="668DE77C" w14:textId="77777777" w:rsidR="002E5F95" w:rsidRPr="00496F4F" w:rsidRDefault="002E5F95" w:rsidP="002E5F95">
            <w:pPr>
              <w:jc w:val="center"/>
              <w:rPr>
                <w:sz w:val="22"/>
                <w:szCs w:val="22"/>
                <w:lang w:eastAsia="ko-KR"/>
              </w:rPr>
            </w:pPr>
            <w:r w:rsidRPr="00496F4F">
              <w:rPr>
                <w:sz w:val="22"/>
                <w:szCs w:val="22"/>
                <w:lang w:eastAsia="ko-KR"/>
              </w:rPr>
              <w:t>Smart Cities</w:t>
            </w:r>
          </w:p>
        </w:tc>
        <w:tc>
          <w:tcPr>
            <w:tcW w:w="1134" w:type="dxa"/>
            <w:shd w:val="clear" w:color="auto" w:fill="auto"/>
          </w:tcPr>
          <w:p w14:paraId="6CF662A6" w14:textId="77777777" w:rsidR="002E5F95" w:rsidRPr="00496F4F" w:rsidRDefault="002E5F95" w:rsidP="002E5F95">
            <w:pPr>
              <w:jc w:val="center"/>
              <w:rPr>
                <w:sz w:val="22"/>
                <w:szCs w:val="22"/>
                <w:lang w:eastAsia="ko-KR"/>
              </w:rPr>
            </w:pPr>
            <w:r w:rsidRPr="00496F4F">
              <w:rPr>
                <w:sz w:val="22"/>
                <w:szCs w:val="22"/>
                <w:lang w:eastAsia="ko-KR"/>
              </w:rPr>
              <w:t>ITU-T SG20</w:t>
            </w:r>
          </w:p>
        </w:tc>
        <w:tc>
          <w:tcPr>
            <w:tcW w:w="2693" w:type="dxa"/>
            <w:shd w:val="clear" w:color="auto" w:fill="auto"/>
          </w:tcPr>
          <w:p w14:paraId="43337C01" w14:textId="77777777" w:rsidR="002E5F95" w:rsidRDefault="002E5F95" w:rsidP="002E5F95">
            <w:pPr>
              <w:rPr>
                <w:sz w:val="22"/>
                <w:szCs w:val="22"/>
                <w:lang w:eastAsia="ko-KR"/>
              </w:rPr>
            </w:pPr>
            <w:r>
              <w:rPr>
                <w:rFonts w:hint="eastAsia"/>
                <w:sz w:val="22"/>
                <w:szCs w:val="22"/>
                <w:lang w:eastAsia="ko-KR"/>
              </w:rPr>
              <w:t>I</w:t>
            </w:r>
            <w:r>
              <w:rPr>
                <w:sz w:val="22"/>
                <w:szCs w:val="22"/>
                <w:lang w:eastAsia="ko-KR"/>
              </w:rPr>
              <w:t xml:space="preserve">TU-T </w:t>
            </w:r>
            <w:r w:rsidRPr="002E5F95">
              <w:rPr>
                <w:sz w:val="22"/>
                <w:szCs w:val="22"/>
                <w:lang w:eastAsia="ko-KR"/>
              </w:rPr>
              <w:t>Y.Sup.DT-definition</w:t>
            </w:r>
            <w:r>
              <w:rPr>
                <w:sz w:val="22"/>
                <w:szCs w:val="22"/>
                <w:lang w:eastAsia="ko-KR"/>
              </w:rPr>
              <w:t xml:space="preserve">, </w:t>
            </w:r>
            <w:r w:rsidRPr="002E5F95">
              <w:rPr>
                <w:sz w:val="22"/>
                <w:szCs w:val="22"/>
                <w:lang w:eastAsia="ko-KR"/>
              </w:rPr>
              <w:t>Digital transformation for people-centred smart cities and communities: an analysis of definitions</w:t>
            </w:r>
          </w:p>
        </w:tc>
        <w:tc>
          <w:tcPr>
            <w:tcW w:w="3969" w:type="dxa"/>
            <w:shd w:val="clear" w:color="auto" w:fill="auto"/>
          </w:tcPr>
          <w:p w14:paraId="29291C63" w14:textId="77777777" w:rsidR="002E5F95" w:rsidRPr="00A95093" w:rsidDel="008A180F" w:rsidRDefault="002E5F95" w:rsidP="002E5F95">
            <w:pPr>
              <w:rPr>
                <w:sz w:val="22"/>
                <w:szCs w:val="22"/>
                <w:lang w:eastAsia="ko-KR"/>
              </w:rPr>
            </w:pPr>
            <w:r w:rsidRPr="002E5F95">
              <w:rPr>
                <w:sz w:val="22"/>
                <w:szCs w:val="22"/>
                <w:lang w:eastAsia="ko-KR"/>
              </w:rPr>
              <w:t>Digital transformation for people-centred smart cities and communities: an analysis of definitions</w:t>
            </w:r>
          </w:p>
        </w:tc>
        <w:tc>
          <w:tcPr>
            <w:tcW w:w="1843" w:type="dxa"/>
            <w:shd w:val="clear" w:color="auto" w:fill="auto"/>
          </w:tcPr>
          <w:p w14:paraId="2932DCA1" w14:textId="77777777" w:rsidR="002E5F95" w:rsidDel="008A180F" w:rsidRDefault="002E5F95" w:rsidP="002E5F95">
            <w:pPr>
              <w:rPr>
                <w:sz w:val="22"/>
                <w:szCs w:val="22"/>
                <w:lang w:eastAsia="ko-KR"/>
              </w:rPr>
            </w:pPr>
            <w:r>
              <w:rPr>
                <w:rFonts w:hint="eastAsia"/>
                <w:sz w:val="22"/>
                <w:szCs w:val="22"/>
                <w:lang w:eastAsia="ko-KR"/>
              </w:rPr>
              <w:t>D</w:t>
            </w:r>
            <w:r>
              <w:rPr>
                <w:sz w:val="22"/>
                <w:szCs w:val="22"/>
                <w:lang w:eastAsia="ko-KR"/>
              </w:rPr>
              <w:t>raft Supplement</w:t>
            </w:r>
          </w:p>
        </w:tc>
        <w:tc>
          <w:tcPr>
            <w:tcW w:w="1417" w:type="dxa"/>
          </w:tcPr>
          <w:p w14:paraId="1F46DE16" w14:textId="77777777" w:rsidR="002E5F95" w:rsidRPr="00496F4F" w:rsidRDefault="002E5F95" w:rsidP="002E5F95">
            <w:pPr>
              <w:rPr>
                <w:sz w:val="22"/>
                <w:szCs w:val="22"/>
                <w:lang w:eastAsia="ko-KR"/>
              </w:rPr>
            </w:pPr>
          </w:p>
        </w:tc>
        <w:tc>
          <w:tcPr>
            <w:tcW w:w="1418" w:type="dxa"/>
          </w:tcPr>
          <w:p w14:paraId="7CC2C469" w14:textId="77777777" w:rsidR="002E5F95" w:rsidRPr="00496F4F" w:rsidRDefault="002E5F95" w:rsidP="002E5F95">
            <w:pPr>
              <w:rPr>
                <w:sz w:val="22"/>
                <w:szCs w:val="22"/>
                <w:lang w:eastAsia="ko-KR"/>
              </w:rPr>
            </w:pPr>
          </w:p>
        </w:tc>
        <w:tc>
          <w:tcPr>
            <w:tcW w:w="1219" w:type="dxa"/>
            <w:shd w:val="clear" w:color="auto" w:fill="auto"/>
          </w:tcPr>
          <w:p w14:paraId="56F5E8DA" w14:textId="77777777" w:rsidR="002E5F95" w:rsidRPr="00496F4F" w:rsidRDefault="002E5F95" w:rsidP="002E5F95">
            <w:pPr>
              <w:rPr>
                <w:sz w:val="22"/>
                <w:szCs w:val="22"/>
                <w:lang w:eastAsia="ko-KR"/>
              </w:rPr>
            </w:pPr>
          </w:p>
        </w:tc>
        <w:tc>
          <w:tcPr>
            <w:tcW w:w="1252" w:type="dxa"/>
            <w:shd w:val="clear" w:color="auto" w:fill="auto"/>
          </w:tcPr>
          <w:p w14:paraId="32F2E503" w14:textId="77777777" w:rsidR="002E5F95" w:rsidDel="008A180F" w:rsidRDefault="002E5F95" w:rsidP="002E5F95">
            <w:pPr>
              <w:rPr>
                <w:sz w:val="22"/>
                <w:szCs w:val="22"/>
                <w:lang w:eastAsia="ko-KR"/>
              </w:rPr>
            </w:pPr>
            <w:r>
              <w:rPr>
                <w:rFonts w:hint="eastAsia"/>
                <w:sz w:val="22"/>
                <w:szCs w:val="22"/>
                <w:lang w:eastAsia="ko-KR"/>
              </w:rPr>
              <w:t>2</w:t>
            </w:r>
            <w:r>
              <w:rPr>
                <w:sz w:val="22"/>
                <w:szCs w:val="22"/>
                <w:lang w:eastAsia="ko-KR"/>
              </w:rPr>
              <w:t>023-03</w:t>
            </w:r>
          </w:p>
        </w:tc>
      </w:tr>
      <w:tr w:rsidR="0097629C" w:rsidRPr="00496F4F" w14:paraId="7A1E5DBF" w14:textId="77777777" w:rsidTr="00E82736">
        <w:trPr>
          <w:cantSplit/>
        </w:trPr>
        <w:tc>
          <w:tcPr>
            <w:tcW w:w="1088" w:type="dxa"/>
          </w:tcPr>
          <w:p w14:paraId="16928AF5" w14:textId="77777777" w:rsidR="0097629C" w:rsidRPr="00496F4F" w:rsidRDefault="0097629C" w:rsidP="0097629C">
            <w:pPr>
              <w:jc w:val="center"/>
              <w:rPr>
                <w:sz w:val="22"/>
                <w:szCs w:val="22"/>
                <w:lang w:eastAsia="ko-KR"/>
              </w:rPr>
            </w:pPr>
            <w:r w:rsidRPr="00496F4F">
              <w:rPr>
                <w:sz w:val="22"/>
                <w:szCs w:val="22"/>
                <w:lang w:eastAsia="ko-KR"/>
              </w:rPr>
              <w:lastRenderedPageBreak/>
              <w:t>Smart Cities</w:t>
            </w:r>
          </w:p>
        </w:tc>
        <w:tc>
          <w:tcPr>
            <w:tcW w:w="1134" w:type="dxa"/>
            <w:shd w:val="clear" w:color="auto" w:fill="auto"/>
          </w:tcPr>
          <w:p w14:paraId="0EE985AA"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2FB98820" w14:textId="77777777" w:rsidR="0097629C" w:rsidRDefault="0097629C" w:rsidP="0097629C">
            <w:pPr>
              <w:rPr>
                <w:sz w:val="22"/>
                <w:szCs w:val="22"/>
                <w:lang w:eastAsia="ko-KR"/>
              </w:rPr>
            </w:pPr>
            <w:r>
              <w:rPr>
                <w:rFonts w:hint="eastAsia"/>
                <w:sz w:val="22"/>
                <w:szCs w:val="22"/>
                <w:lang w:eastAsia="ko-KR"/>
              </w:rPr>
              <w:t>I</w:t>
            </w:r>
            <w:r>
              <w:rPr>
                <w:sz w:val="22"/>
                <w:szCs w:val="22"/>
                <w:lang w:eastAsia="ko-KR"/>
              </w:rPr>
              <w:t xml:space="preserve">TU-T </w:t>
            </w:r>
            <w:r w:rsidRPr="0097629C">
              <w:rPr>
                <w:sz w:val="22"/>
                <w:szCs w:val="22"/>
                <w:lang w:eastAsia="ko-KR"/>
              </w:rPr>
              <w:t>Y.Sup.DTransf</w:t>
            </w:r>
            <w:r>
              <w:rPr>
                <w:sz w:val="22"/>
                <w:szCs w:val="22"/>
                <w:lang w:eastAsia="ko-KR"/>
              </w:rPr>
              <w:t xml:space="preserve">, </w:t>
            </w:r>
            <w:r w:rsidRPr="0097629C">
              <w:rPr>
                <w:sz w:val="22"/>
                <w:szCs w:val="22"/>
                <w:lang w:eastAsia="ko-KR"/>
              </w:rPr>
              <w:t>Digital transformation in the context of IoT, smart cities and communities</w:t>
            </w:r>
          </w:p>
        </w:tc>
        <w:tc>
          <w:tcPr>
            <w:tcW w:w="3969" w:type="dxa"/>
            <w:shd w:val="clear" w:color="auto" w:fill="auto"/>
          </w:tcPr>
          <w:p w14:paraId="7BA80465" w14:textId="77777777" w:rsidR="0097629C" w:rsidRPr="00A95093" w:rsidDel="008A180F" w:rsidRDefault="0097629C" w:rsidP="0097629C">
            <w:pPr>
              <w:rPr>
                <w:sz w:val="22"/>
                <w:szCs w:val="22"/>
                <w:lang w:eastAsia="ko-KR"/>
              </w:rPr>
            </w:pPr>
            <w:r w:rsidRPr="0097629C">
              <w:rPr>
                <w:sz w:val="22"/>
                <w:szCs w:val="22"/>
                <w:lang w:eastAsia="ko-KR"/>
              </w:rPr>
              <w:t>This Supplement provides an overview of digital transformation in the context of IoT, smart cities and communities including developing a definition. The definition will take into consideration the purposes and requirements of digital transformation for smart cities and communities across different regions taking into consideration the use of IoT and smart cities related technologies.</w:t>
            </w:r>
          </w:p>
        </w:tc>
        <w:tc>
          <w:tcPr>
            <w:tcW w:w="1843" w:type="dxa"/>
            <w:shd w:val="clear" w:color="auto" w:fill="auto"/>
          </w:tcPr>
          <w:p w14:paraId="77BD8F8C" w14:textId="77777777" w:rsidR="0097629C" w:rsidDel="008A180F" w:rsidRDefault="0097629C" w:rsidP="0097629C">
            <w:pPr>
              <w:rPr>
                <w:sz w:val="22"/>
                <w:szCs w:val="22"/>
                <w:lang w:eastAsia="ko-KR"/>
              </w:rPr>
            </w:pPr>
            <w:r>
              <w:rPr>
                <w:rFonts w:hint="eastAsia"/>
                <w:sz w:val="22"/>
                <w:szCs w:val="22"/>
                <w:lang w:eastAsia="ko-KR"/>
              </w:rPr>
              <w:t>D</w:t>
            </w:r>
            <w:r>
              <w:rPr>
                <w:sz w:val="22"/>
                <w:szCs w:val="22"/>
                <w:lang w:eastAsia="ko-KR"/>
              </w:rPr>
              <w:t>raft Supplement</w:t>
            </w:r>
          </w:p>
        </w:tc>
        <w:tc>
          <w:tcPr>
            <w:tcW w:w="1417" w:type="dxa"/>
          </w:tcPr>
          <w:p w14:paraId="3E38ED9D" w14:textId="77777777" w:rsidR="0097629C" w:rsidRPr="00496F4F" w:rsidRDefault="0097629C" w:rsidP="0097629C">
            <w:pPr>
              <w:rPr>
                <w:sz w:val="22"/>
                <w:szCs w:val="22"/>
                <w:lang w:eastAsia="ko-KR"/>
              </w:rPr>
            </w:pPr>
          </w:p>
        </w:tc>
        <w:tc>
          <w:tcPr>
            <w:tcW w:w="1418" w:type="dxa"/>
          </w:tcPr>
          <w:p w14:paraId="29006E56" w14:textId="77777777" w:rsidR="0097629C" w:rsidRPr="00496F4F" w:rsidRDefault="0097629C" w:rsidP="0097629C">
            <w:pPr>
              <w:rPr>
                <w:sz w:val="22"/>
                <w:szCs w:val="22"/>
                <w:lang w:eastAsia="ko-KR"/>
              </w:rPr>
            </w:pPr>
          </w:p>
        </w:tc>
        <w:tc>
          <w:tcPr>
            <w:tcW w:w="1219" w:type="dxa"/>
            <w:shd w:val="clear" w:color="auto" w:fill="auto"/>
          </w:tcPr>
          <w:p w14:paraId="1095ABF7" w14:textId="77777777" w:rsidR="0097629C" w:rsidRPr="00496F4F" w:rsidRDefault="0097629C" w:rsidP="0097629C">
            <w:pPr>
              <w:rPr>
                <w:sz w:val="22"/>
                <w:szCs w:val="22"/>
                <w:lang w:eastAsia="ko-KR"/>
              </w:rPr>
            </w:pPr>
          </w:p>
        </w:tc>
        <w:tc>
          <w:tcPr>
            <w:tcW w:w="1252" w:type="dxa"/>
            <w:shd w:val="clear" w:color="auto" w:fill="auto"/>
          </w:tcPr>
          <w:p w14:paraId="58F2EA96" w14:textId="77777777" w:rsidR="0097629C" w:rsidDel="008A180F" w:rsidRDefault="0097629C" w:rsidP="0097629C">
            <w:pPr>
              <w:rPr>
                <w:sz w:val="22"/>
                <w:szCs w:val="22"/>
                <w:lang w:eastAsia="ko-KR"/>
              </w:rPr>
            </w:pPr>
            <w:r>
              <w:rPr>
                <w:rFonts w:hint="eastAsia"/>
                <w:sz w:val="22"/>
                <w:szCs w:val="22"/>
                <w:lang w:eastAsia="ko-KR"/>
              </w:rPr>
              <w:t>2</w:t>
            </w:r>
            <w:r>
              <w:rPr>
                <w:sz w:val="22"/>
                <w:szCs w:val="22"/>
                <w:lang w:eastAsia="ko-KR"/>
              </w:rPr>
              <w:t>023-03</w:t>
            </w:r>
          </w:p>
        </w:tc>
      </w:tr>
      <w:tr w:rsidR="0097629C" w:rsidRPr="00496F4F" w14:paraId="72FB2855" w14:textId="77777777" w:rsidTr="00E82736">
        <w:trPr>
          <w:cantSplit/>
        </w:trPr>
        <w:tc>
          <w:tcPr>
            <w:tcW w:w="1088" w:type="dxa"/>
          </w:tcPr>
          <w:p w14:paraId="79FF5FBF"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550909DD"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56CC3747" w14:textId="77777777" w:rsidR="0097629C" w:rsidRDefault="0097629C" w:rsidP="0097629C">
            <w:pPr>
              <w:rPr>
                <w:sz w:val="22"/>
                <w:szCs w:val="22"/>
                <w:lang w:eastAsia="ko-KR"/>
              </w:rPr>
            </w:pPr>
            <w:r>
              <w:rPr>
                <w:rFonts w:hint="eastAsia"/>
                <w:sz w:val="22"/>
                <w:szCs w:val="22"/>
                <w:lang w:eastAsia="ko-KR"/>
              </w:rPr>
              <w:t>I</w:t>
            </w:r>
            <w:r>
              <w:rPr>
                <w:sz w:val="22"/>
                <w:szCs w:val="22"/>
                <w:lang w:eastAsia="ko-KR"/>
              </w:rPr>
              <w:t xml:space="preserve">TU-T </w:t>
            </w:r>
            <w:r w:rsidRPr="0097629C">
              <w:rPr>
                <w:sz w:val="22"/>
                <w:szCs w:val="22"/>
                <w:lang w:eastAsia="ko-KR"/>
              </w:rPr>
              <w:t>Y.IoT-Smartcity-Risk</w:t>
            </w:r>
            <w:r>
              <w:rPr>
                <w:sz w:val="22"/>
                <w:szCs w:val="22"/>
                <w:lang w:eastAsia="ko-KR"/>
              </w:rPr>
              <w:t xml:space="preserve">, </w:t>
            </w:r>
            <w:r w:rsidRPr="0097629C">
              <w:rPr>
                <w:sz w:val="22"/>
                <w:szCs w:val="22"/>
                <w:lang w:eastAsia="ko-KR"/>
              </w:rPr>
              <w:t>Reference framework of cybersecurity risk management of IoT ecosystems on smart cities</w:t>
            </w:r>
          </w:p>
        </w:tc>
        <w:tc>
          <w:tcPr>
            <w:tcW w:w="3969" w:type="dxa"/>
            <w:shd w:val="clear" w:color="auto" w:fill="auto"/>
          </w:tcPr>
          <w:p w14:paraId="73719062" w14:textId="77777777" w:rsidR="0097629C" w:rsidRPr="0097629C" w:rsidRDefault="0097629C" w:rsidP="0097629C">
            <w:pPr>
              <w:rPr>
                <w:sz w:val="22"/>
                <w:szCs w:val="22"/>
                <w:lang w:eastAsia="ko-KR"/>
              </w:rPr>
            </w:pPr>
            <w:r w:rsidRPr="0097629C">
              <w:rPr>
                <w:sz w:val="22"/>
                <w:szCs w:val="22"/>
                <w:lang w:eastAsia="ko-KR"/>
              </w:rPr>
              <w:t>This document includes a framework for the process of managing cyber security risks of IoT systems in smart cities.</w:t>
            </w:r>
          </w:p>
          <w:p w14:paraId="66BCE786" w14:textId="77777777" w:rsidR="0097629C" w:rsidRPr="0097629C" w:rsidRDefault="0097629C" w:rsidP="0097629C">
            <w:pPr>
              <w:rPr>
                <w:sz w:val="22"/>
                <w:szCs w:val="22"/>
                <w:lang w:eastAsia="ko-KR"/>
              </w:rPr>
            </w:pPr>
            <w:r w:rsidRPr="0097629C">
              <w:rPr>
                <w:sz w:val="22"/>
                <w:szCs w:val="22"/>
                <w:lang w:eastAsia="ko-KR"/>
              </w:rPr>
              <w:t>The objectives of these guidelines include:</w:t>
            </w:r>
          </w:p>
          <w:p w14:paraId="780AFD7B" w14:textId="77777777" w:rsidR="0097629C" w:rsidRPr="0097629C" w:rsidRDefault="0097629C" w:rsidP="00464884">
            <w:pPr>
              <w:numPr>
                <w:ilvl w:val="0"/>
                <w:numId w:val="1"/>
              </w:numPr>
              <w:tabs>
                <w:tab w:val="clear" w:pos="794"/>
                <w:tab w:val="left" w:pos="465"/>
              </w:tabs>
              <w:ind w:left="460" w:hanging="283"/>
              <w:rPr>
                <w:sz w:val="22"/>
                <w:szCs w:val="22"/>
                <w:lang w:eastAsia="ko-KR"/>
              </w:rPr>
            </w:pPr>
            <w:r w:rsidRPr="0097629C">
              <w:rPr>
                <w:sz w:val="22"/>
                <w:szCs w:val="22"/>
                <w:lang w:eastAsia="ko-KR"/>
              </w:rPr>
              <w:t>To describe the elements of an IoT system and analyzing the contribution of each one to the total value of cyber risk in a smart city environment.</w:t>
            </w:r>
          </w:p>
          <w:p w14:paraId="58AB56E9" w14:textId="77777777" w:rsidR="0097629C" w:rsidRPr="0097629C" w:rsidRDefault="0097629C" w:rsidP="00464884">
            <w:pPr>
              <w:numPr>
                <w:ilvl w:val="0"/>
                <w:numId w:val="1"/>
              </w:numPr>
              <w:tabs>
                <w:tab w:val="clear" w:pos="794"/>
                <w:tab w:val="left" w:pos="465"/>
              </w:tabs>
              <w:ind w:left="460" w:hanging="283"/>
              <w:rPr>
                <w:sz w:val="22"/>
                <w:szCs w:val="22"/>
                <w:lang w:eastAsia="ko-KR"/>
              </w:rPr>
            </w:pPr>
            <w:r w:rsidRPr="0097629C">
              <w:rPr>
                <w:sz w:val="22"/>
                <w:szCs w:val="22"/>
                <w:lang w:eastAsia="ko-KR"/>
              </w:rPr>
              <w:t>To analyze the risk factors that should be considered when applying a cyber risk management methodology in IoT systems in smart city environments.</w:t>
            </w:r>
          </w:p>
          <w:p w14:paraId="403212F8" w14:textId="77777777" w:rsidR="0097629C" w:rsidRPr="00A95093" w:rsidDel="008A180F" w:rsidRDefault="0097629C" w:rsidP="00464884">
            <w:pPr>
              <w:numPr>
                <w:ilvl w:val="0"/>
                <w:numId w:val="1"/>
              </w:numPr>
              <w:tabs>
                <w:tab w:val="clear" w:pos="794"/>
                <w:tab w:val="left" w:pos="465"/>
              </w:tabs>
              <w:ind w:left="460" w:hanging="283"/>
              <w:rPr>
                <w:sz w:val="22"/>
                <w:szCs w:val="22"/>
                <w:lang w:eastAsia="ko-KR"/>
              </w:rPr>
            </w:pPr>
            <w:r w:rsidRPr="0097629C">
              <w:rPr>
                <w:sz w:val="22"/>
                <w:szCs w:val="22"/>
                <w:lang w:eastAsia="ko-KR"/>
              </w:rPr>
              <w:t>To assist governments at all levels to do self-evaluations and encourage them to share the results with others.</w:t>
            </w:r>
          </w:p>
        </w:tc>
        <w:tc>
          <w:tcPr>
            <w:tcW w:w="1843" w:type="dxa"/>
            <w:shd w:val="clear" w:color="auto" w:fill="auto"/>
          </w:tcPr>
          <w:p w14:paraId="5C0E8444" w14:textId="77777777" w:rsidR="0097629C" w:rsidDel="008A180F" w:rsidRDefault="0097629C" w:rsidP="0097629C">
            <w:pPr>
              <w:rPr>
                <w:sz w:val="22"/>
                <w:szCs w:val="22"/>
                <w:lang w:eastAsia="ko-KR"/>
              </w:rPr>
            </w:pPr>
            <w:r>
              <w:rPr>
                <w:sz w:val="22"/>
                <w:szCs w:val="22"/>
                <w:lang w:eastAsia="ko-KR"/>
              </w:rPr>
              <w:t>Draft Recommendation</w:t>
            </w:r>
          </w:p>
        </w:tc>
        <w:tc>
          <w:tcPr>
            <w:tcW w:w="1417" w:type="dxa"/>
          </w:tcPr>
          <w:p w14:paraId="33F50C2E" w14:textId="77777777" w:rsidR="0097629C" w:rsidRPr="00496F4F" w:rsidRDefault="0097629C" w:rsidP="0097629C">
            <w:pPr>
              <w:rPr>
                <w:sz w:val="22"/>
                <w:szCs w:val="22"/>
                <w:lang w:eastAsia="ko-KR"/>
              </w:rPr>
            </w:pPr>
          </w:p>
        </w:tc>
        <w:tc>
          <w:tcPr>
            <w:tcW w:w="1418" w:type="dxa"/>
          </w:tcPr>
          <w:p w14:paraId="5AE114A1" w14:textId="77777777" w:rsidR="0097629C" w:rsidRPr="00496F4F" w:rsidRDefault="0097629C" w:rsidP="0097629C">
            <w:pPr>
              <w:rPr>
                <w:sz w:val="22"/>
                <w:szCs w:val="22"/>
                <w:lang w:eastAsia="ko-KR"/>
              </w:rPr>
            </w:pPr>
          </w:p>
        </w:tc>
        <w:tc>
          <w:tcPr>
            <w:tcW w:w="1219" w:type="dxa"/>
            <w:shd w:val="clear" w:color="auto" w:fill="auto"/>
          </w:tcPr>
          <w:p w14:paraId="07E14F1D" w14:textId="77777777" w:rsidR="0097629C" w:rsidRPr="00496F4F" w:rsidRDefault="0097629C" w:rsidP="0097629C">
            <w:pPr>
              <w:rPr>
                <w:sz w:val="22"/>
                <w:szCs w:val="22"/>
                <w:lang w:eastAsia="ko-KR"/>
              </w:rPr>
            </w:pPr>
          </w:p>
        </w:tc>
        <w:tc>
          <w:tcPr>
            <w:tcW w:w="1252" w:type="dxa"/>
            <w:shd w:val="clear" w:color="auto" w:fill="auto"/>
          </w:tcPr>
          <w:p w14:paraId="69A4D137" w14:textId="77777777" w:rsidR="0097629C" w:rsidDel="008A180F" w:rsidRDefault="0097629C" w:rsidP="0097629C">
            <w:pPr>
              <w:rPr>
                <w:sz w:val="22"/>
                <w:szCs w:val="22"/>
                <w:lang w:eastAsia="ko-KR"/>
              </w:rPr>
            </w:pPr>
            <w:r>
              <w:rPr>
                <w:rFonts w:hint="eastAsia"/>
                <w:sz w:val="22"/>
                <w:szCs w:val="22"/>
                <w:lang w:eastAsia="ko-KR"/>
              </w:rPr>
              <w:t>2</w:t>
            </w:r>
            <w:r>
              <w:rPr>
                <w:sz w:val="22"/>
                <w:szCs w:val="22"/>
                <w:lang w:eastAsia="ko-KR"/>
              </w:rPr>
              <w:t>023-12</w:t>
            </w:r>
          </w:p>
        </w:tc>
      </w:tr>
      <w:tr w:rsidR="0097629C" w:rsidRPr="00496F4F" w14:paraId="5AEE67E1" w14:textId="77777777" w:rsidTr="00E82736">
        <w:trPr>
          <w:cantSplit/>
        </w:trPr>
        <w:tc>
          <w:tcPr>
            <w:tcW w:w="1088" w:type="dxa"/>
          </w:tcPr>
          <w:p w14:paraId="284740AA" w14:textId="77777777" w:rsidR="0097629C" w:rsidRPr="00496F4F" w:rsidRDefault="0097629C" w:rsidP="0097629C">
            <w:pPr>
              <w:jc w:val="center"/>
              <w:rPr>
                <w:sz w:val="22"/>
                <w:szCs w:val="22"/>
                <w:lang w:eastAsia="ko-KR"/>
              </w:rPr>
            </w:pPr>
            <w:r w:rsidRPr="00496F4F">
              <w:rPr>
                <w:sz w:val="22"/>
                <w:szCs w:val="22"/>
                <w:lang w:eastAsia="ko-KR"/>
              </w:rPr>
              <w:lastRenderedPageBreak/>
              <w:t>Smart Cities</w:t>
            </w:r>
          </w:p>
        </w:tc>
        <w:tc>
          <w:tcPr>
            <w:tcW w:w="1134" w:type="dxa"/>
            <w:shd w:val="clear" w:color="auto" w:fill="auto"/>
          </w:tcPr>
          <w:p w14:paraId="50886FEE"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D3AE3D1" w14:textId="77777777" w:rsidR="0097629C" w:rsidRPr="00496F4F" w:rsidRDefault="0097629C" w:rsidP="0097629C">
            <w:pPr>
              <w:rPr>
                <w:sz w:val="22"/>
                <w:szCs w:val="22"/>
                <w:lang w:eastAsia="ko-KR"/>
              </w:rPr>
            </w:pPr>
            <w:r>
              <w:rPr>
                <w:sz w:val="22"/>
                <w:szCs w:val="22"/>
                <w:lang w:eastAsia="ko-KR"/>
              </w:rPr>
              <w:t xml:space="preserve">ITU-T Y.4600, </w:t>
            </w:r>
            <w:r w:rsidRPr="00A4685A">
              <w:rPr>
                <w:sz w:val="22"/>
                <w:szCs w:val="22"/>
                <w:lang w:eastAsia="ko-KR"/>
              </w:rPr>
              <w:t>Requirements and capabilities of a digital twin system for smart cities</w:t>
            </w:r>
          </w:p>
        </w:tc>
        <w:tc>
          <w:tcPr>
            <w:tcW w:w="3969" w:type="dxa"/>
            <w:shd w:val="clear" w:color="auto" w:fill="auto"/>
          </w:tcPr>
          <w:p w14:paraId="7742810B" w14:textId="77777777" w:rsidR="0097629C" w:rsidRPr="00496F4F" w:rsidRDefault="0097629C" w:rsidP="0097629C">
            <w:pPr>
              <w:rPr>
                <w:sz w:val="22"/>
                <w:szCs w:val="22"/>
              </w:rPr>
            </w:pPr>
            <w:r>
              <w:rPr>
                <w:rFonts w:hint="eastAsia"/>
                <w:sz w:val="22"/>
                <w:szCs w:val="22"/>
                <w:lang w:eastAsia="ko-KR"/>
              </w:rPr>
              <w:t>T</w:t>
            </w:r>
            <w:r w:rsidRPr="00A95093">
              <w:rPr>
                <w:sz w:val="22"/>
                <w:szCs w:val="22"/>
              </w:rPr>
              <w:t>his Recommendation identif</w:t>
            </w:r>
            <w:r>
              <w:rPr>
                <w:sz w:val="22"/>
                <w:szCs w:val="22"/>
              </w:rPr>
              <w:t>ies</w:t>
            </w:r>
            <w:r w:rsidRPr="00A95093">
              <w:rPr>
                <w:sz w:val="22"/>
                <w:szCs w:val="22"/>
              </w:rPr>
              <w:t xml:space="preserve"> requirements and capabilities of smart city digital twin system which may be used to analyse use cases and case studies, develop strategies and identify optimal parameters to achieve a specific goal of </w:t>
            </w:r>
            <w:r>
              <w:rPr>
                <w:sz w:val="22"/>
                <w:szCs w:val="22"/>
              </w:rPr>
              <w:t xml:space="preserve">a </w:t>
            </w:r>
            <w:r w:rsidRPr="00A95093">
              <w:rPr>
                <w:sz w:val="22"/>
                <w:szCs w:val="22"/>
              </w:rPr>
              <w:t>city by conducting simulations on a digital replica of the city (virtual cities).</w:t>
            </w:r>
          </w:p>
        </w:tc>
        <w:tc>
          <w:tcPr>
            <w:tcW w:w="1843" w:type="dxa"/>
            <w:shd w:val="clear" w:color="auto" w:fill="auto"/>
          </w:tcPr>
          <w:p w14:paraId="4D5D8512"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17C6E9F8" w14:textId="77777777" w:rsidR="0097629C" w:rsidRPr="00496F4F" w:rsidRDefault="0097629C" w:rsidP="0097629C">
            <w:pPr>
              <w:rPr>
                <w:sz w:val="22"/>
                <w:szCs w:val="22"/>
                <w:lang w:eastAsia="ko-KR"/>
              </w:rPr>
            </w:pPr>
          </w:p>
        </w:tc>
        <w:tc>
          <w:tcPr>
            <w:tcW w:w="1418" w:type="dxa"/>
          </w:tcPr>
          <w:p w14:paraId="450A8E2F" w14:textId="77777777" w:rsidR="0097629C" w:rsidRPr="00496F4F" w:rsidRDefault="0097629C" w:rsidP="0097629C">
            <w:pPr>
              <w:rPr>
                <w:sz w:val="22"/>
                <w:szCs w:val="22"/>
                <w:lang w:eastAsia="ko-KR"/>
              </w:rPr>
            </w:pPr>
          </w:p>
        </w:tc>
        <w:tc>
          <w:tcPr>
            <w:tcW w:w="1219" w:type="dxa"/>
            <w:shd w:val="clear" w:color="auto" w:fill="auto"/>
          </w:tcPr>
          <w:p w14:paraId="40FD78AA" w14:textId="77777777" w:rsidR="0097629C" w:rsidRPr="00496F4F" w:rsidRDefault="0097629C" w:rsidP="0097629C">
            <w:pPr>
              <w:rPr>
                <w:sz w:val="22"/>
                <w:szCs w:val="22"/>
                <w:lang w:eastAsia="ko-KR"/>
              </w:rPr>
            </w:pPr>
          </w:p>
        </w:tc>
        <w:tc>
          <w:tcPr>
            <w:tcW w:w="1252" w:type="dxa"/>
            <w:shd w:val="clear" w:color="auto" w:fill="auto"/>
          </w:tcPr>
          <w:p w14:paraId="570AF88F" w14:textId="77777777" w:rsidR="0097629C" w:rsidRPr="00496F4F" w:rsidRDefault="0097629C" w:rsidP="0097629C">
            <w:pPr>
              <w:rPr>
                <w:sz w:val="22"/>
                <w:szCs w:val="22"/>
                <w:lang w:eastAsia="ko-KR"/>
              </w:rPr>
            </w:pPr>
          </w:p>
        </w:tc>
      </w:tr>
      <w:tr w:rsidR="0097629C" w:rsidRPr="00496F4F" w14:paraId="002B7AF6" w14:textId="77777777" w:rsidTr="00E82736">
        <w:trPr>
          <w:cantSplit/>
        </w:trPr>
        <w:tc>
          <w:tcPr>
            <w:tcW w:w="1088" w:type="dxa"/>
          </w:tcPr>
          <w:p w14:paraId="07140C17"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272090AB"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275AC072"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w:t>
            </w:r>
            <w:r w:rsidRPr="00A4685A">
              <w:rPr>
                <w:sz w:val="22"/>
                <w:szCs w:val="22"/>
                <w:lang w:eastAsia="ko-KR"/>
              </w:rPr>
              <w:t>Y.Suppl.56</w:t>
            </w:r>
            <w:r>
              <w:rPr>
                <w:sz w:val="22"/>
                <w:szCs w:val="22"/>
                <w:lang w:eastAsia="ko-KR"/>
              </w:rPr>
              <w:t xml:space="preserve">, </w:t>
            </w:r>
            <w:r w:rsidRPr="008B0805">
              <w:rPr>
                <w:sz w:val="22"/>
                <w:szCs w:val="22"/>
                <w:lang w:eastAsia="ko-KR"/>
              </w:rPr>
              <w:t>Use cases of smart cities and communities</w:t>
            </w:r>
          </w:p>
        </w:tc>
        <w:tc>
          <w:tcPr>
            <w:tcW w:w="3969" w:type="dxa"/>
            <w:shd w:val="clear" w:color="auto" w:fill="auto"/>
          </w:tcPr>
          <w:p w14:paraId="5F95A476" w14:textId="77777777" w:rsidR="0097629C" w:rsidRPr="00A95093" w:rsidRDefault="0097629C" w:rsidP="0097629C">
            <w:pPr>
              <w:rPr>
                <w:sz w:val="22"/>
                <w:szCs w:val="22"/>
              </w:rPr>
            </w:pPr>
            <w:r w:rsidRPr="00A95093">
              <w:rPr>
                <w:sz w:val="22"/>
                <w:szCs w:val="22"/>
              </w:rPr>
              <w:t>This Supplement provides a set of use cases related to smart cities and communities (SC&amp;C). Specifically, the Supplement covers the following parts:</w:t>
            </w:r>
          </w:p>
          <w:p w14:paraId="0AD334E9" w14:textId="77777777" w:rsidR="0097629C" w:rsidRPr="00A95093" w:rsidRDefault="0097629C" w:rsidP="0097629C">
            <w:pPr>
              <w:numPr>
                <w:ilvl w:val="0"/>
                <w:numId w:val="1"/>
              </w:numPr>
              <w:tabs>
                <w:tab w:val="clear" w:pos="794"/>
                <w:tab w:val="left" w:pos="465"/>
              </w:tabs>
              <w:ind w:left="460" w:hanging="283"/>
              <w:rPr>
                <w:sz w:val="22"/>
                <w:szCs w:val="22"/>
                <w:lang w:eastAsia="ko-KR"/>
              </w:rPr>
            </w:pPr>
            <w:r w:rsidRPr="00A95093">
              <w:rPr>
                <w:sz w:val="22"/>
                <w:szCs w:val="22"/>
                <w:lang w:eastAsia="ko-KR"/>
              </w:rPr>
              <w:t xml:space="preserve">Recommended template for the description of SC&amp;C use cases (clause 6); </w:t>
            </w:r>
          </w:p>
          <w:p w14:paraId="63A193A7" w14:textId="77777777" w:rsidR="0097629C" w:rsidRPr="00A95093" w:rsidRDefault="0097629C" w:rsidP="0097629C">
            <w:pPr>
              <w:numPr>
                <w:ilvl w:val="0"/>
                <w:numId w:val="1"/>
              </w:numPr>
              <w:tabs>
                <w:tab w:val="clear" w:pos="794"/>
                <w:tab w:val="left" w:pos="465"/>
              </w:tabs>
              <w:ind w:left="460" w:hanging="283"/>
              <w:rPr>
                <w:sz w:val="22"/>
                <w:szCs w:val="22"/>
                <w:lang w:eastAsia="ko-KR"/>
              </w:rPr>
            </w:pPr>
            <w:r w:rsidRPr="00A95093">
              <w:rPr>
                <w:sz w:val="22"/>
                <w:szCs w:val="22"/>
                <w:lang w:eastAsia="ko-KR"/>
              </w:rPr>
              <w:t>Classification scheme for SC&amp;C use cases (clause 7);</w:t>
            </w:r>
          </w:p>
          <w:p w14:paraId="48AA52AC" w14:textId="77777777" w:rsidR="0097629C" w:rsidRPr="00496F4F" w:rsidRDefault="0097629C" w:rsidP="0097629C">
            <w:pPr>
              <w:numPr>
                <w:ilvl w:val="0"/>
                <w:numId w:val="1"/>
              </w:numPr>
              <w:tabs>
                <w:tab w:val="clear" w:pos="794"/>
                <w:tab w:val="left" w:pos="465"/>
              </w:tabs>
              <w:ind w:left="460" w:hanging="283"/>
              <w:rPr>
                <w:sz w:val="22"/>
                <w:szCs w:val="22"/>
              </w:rPr>
            </w:pPr>
            <w:r w:rsidRPr="00A95093">
              <w:rPr>
                <w:sz w:val="22"/>
                <w:szCs w:val="22"/>
                <w:lang w:eastAsia="ko-KR"/>
              </w:rPr>
              <w:t>A set of SC&amp;C use cases (collected by Q2/20 from inputs of the ITU-T membership) (clause 8).</w:t>
            </w:r>
          </w:p>
        </w:tc>
        <w:tc>
          <w:tcPr>
            <w:tcW w:w="1843" w:type="dxa"/>
            <w:shd w:val="clear" w:color="auto" w:fill="auto"/>
          </w:tcPr>
          <w:p w14:paraId="493264A1" w14:textId="77777777" w:rsidR="0097629C" w:rsidRPr="00496F4F" w:rsidRDefault="0097629C" w:rsidP="0097629C">
            <w:pPr>
              <w:rPr>
                <w:sz w:val="22"/>
                <w:szCs w:val="22"/>
                <w:lang w:eastAsia="ko-KR"/>
              </w:rPr>
            </w:pPr>
            <w:r>
              <w:rPr>
                <w:rFonts w:hint="eastAsia"/>
                <w:sz w:val="22"/>
                <w:szCs w:val="22"/>
                <w:lang w:eastAsia="ko-KR"/>
              </w:rPr>
              <w:t>S</w:t>
            </w:r>
            <w:r>
              <w:rPr>
                <w:sz w:val="22"/>
                <w:szCs w:val="22"/>
                <w:lang w:eastAsia="ko-KR"/>
              </w:rPr>
              <w:t>upplement</w:t>
            </w:r>
          </w:p>
        </w:tc>
        <w:tc>
          <w:tcPr>
            <w:tcW w:w="1417" w:type="dxa"/>
          </w:tcPr>
          <w:p w14:paraId="2D4B4DA8" w14:textId="77777777" w:rsidR="0097629C" w:rsidRPr="00496F4F" w:rsidRDefault="0097629C" w:rsidP="0097629C">
            <w:pPr>
              <w:rPr>
                <w:sz w:val="22"/>
                <w:szCs w:val="22"/>
                <w:lang w:eastAsia="ko-KR"/>
              </w:rPr>
            </w:pPr>
          </w:p>
        </w:tc>
        <w:tc>
          <w:tcPr>
            <w:tcW w:w="1418" w:type="dxa"/>
          </w:tcPr>
          <w:p w14:paraId="3CEEDF5A" w14:textId="77777777" w:rsidR="0097629C" w:rsidRPr="00496F4F" w:rsidRDefault="0097629C" w:rsidP="0097629C">
            <w:pPr>
              <w:rPr>
                <w:sz w:val="22"/>
                <w:szCs w:val="22"/>
                <w:lang w:eastAsia="ko-KR"/>
              </w:rPr>
            </w:pPr>
          </w:p>
        </w:tc>
        <w:tc>
          <w:tcPr>
            <w:tcW w:w="1219" w:type="dxa"/>
            <w:shd w:val="clear" w:color="auto" w:fill="auto"/>
          </w:tcPr>
          <w:p w14:paraId="32FB57D0" w14:textId="77777777" w:rsidR="0097629C" w:rsidRPr="00496F4F" w:rsidRDefault="0097629C" w:rsidP="0097629C">
            <w:pPr>
              <w:rPr>
                <w:sz w:val="22"/>
                <w:szCs w:val="22"/>
                <w:lang w:eastAsia="ko-KR"/>
              </w:rPr>
            </w:pPr>
          </w:p>
        </w:tc>
        <w:tc>
          <w:tcPr>
            <w:tcW w:w="1252" w:type="dxa"/>
            <w:shd w:val="clear" w:color="auto" w:fill="auto"/>
          </w:tcPr>
          <w:p w14:paraId="6F64916A" w14:textId="77777777" w:rsidR="0097629C" w:rsidRPr="00496F4F" w:rsidRDefault="0097629C" w:rsidP="0097629C">
            <w:pPr>
              <w:rPr>
                <w:sz w:val="22"/>
                <w:szCs w:val="22"/>
                <w:lang w:eastAsia="ko-KR"/>
              </w:rPr>
            </w:pPr>
          </w:p>
        </w:tc>
      </w:tr>
      <w:tr w:rsidR="0097629C" w:rsidRPr="00496F4F" w14:paraId="5E205BA9" w14:textId="77777777" w:rsidTr="00E82736">
        <w:trPr>
          <w:cantSplit/>
        </w:trPr>
        <w:tc>
          <w:tcPr>
            <w:tcW w:w="1088" w:type="dxa"/>
          </w:tcPr>
          <w:p w14:paraId="1F18CEC4"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15C0ECCE"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25495428"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Y.4470, </w:t>
            </w:r>
            <w:r w:rsidRPr="008B0805">
              <w:rPr>
                <w:sz w:val="22"/>
                <w:szCs w:val="22"/>
                <w:lang w:eastAsia="ko-KR"/>
              </w:rPr>
              <w:t>Reference architecture of artificial intelligence service exposure for smart sustainable cities</w:t>
            </w:r>
          </w:p>
        </w:tc>
        <w:tc>
          <w:tcPr>
            <w:tcW w:w="3969" w:type="dxa"/>
            <w:shd w:val="clear" w:color="auto" w:fill="auto"/>
          </w:tcPr>
          <w:p w14:paraId="092E5AA7" w14:textId="77777777" w:rsidR="0097629C" w:rsidRPr="00A95093" w:rsidRDefault="0097629C" w:rsidP="0097629C">
            <w:pPr>
              <w:rPr>
                <w:sz w:val="22"/>
                <w:szCs w:val="22"/>
              </w:rPr>
            </w:pPr>
            <w:r w:rsidRPr="00A95093">
              <w:rPr>
                <w:sz w:val="22"/>
                <w:szCs w:val="22"/>
              </w:rPr>
              <w:t>This Recommendation introduces the concept of artificial intelligence service exposure (AISE) for smart sustainable cities (SSCs), analyses its common characteristics and high-level requirements, brings together a reference architecture of AISE and relevant common capabilities.</w:t>
            </w:r>
          </w:p>
          <w:p w14:paraId="52585D28" w14:textId="77777777" w:rsidR="0097629C" w:rsidRPr="00A95093" w:rsidRDefault="0097629C" w:rsidP="0097629C">
            <w:pPr>
              <w:rPr>
                <w:sz w:val="22"/>
                <w:szCs w:val="22"/>
              </w:rPr>
            </w:pPr>
            <w:r w:rsidRPr="00A95093">
              <w:rPr>
                <w:sz w:val="22"/>
                <w:szCs w:val="22"/>
              </w:rPr>
              <w:t>The scope of this Recommendation includes:</w:t>
            </w:r>
          </w:p>
          <w:p w14:paraId="22FAB2FB" w14:textId="77777777" w:rsidR="0097629C" w:rsidRPr="00A95093" w:rsidRDefault="0097629C" w:rsidP="0097629C">
            <w:pPr>
              <w:numPr>
                <w:ilvl w:val="0"/>
                <w:numId w:val="1"/>
              </w:numPr>
              <w:tabs>
                <w:tab w:val="clear" w:pos="794"/>
                <w:tab w:val="left" w:pos="465"/>
              </w:tabs>
              <w:ind w:left="460" w:hanging="283"/>
              <w:rPr>
                <w:sz w:val="22"/>
                <w:szCs w:val="22"/>
                <w:lang w:eastAsia="ko-KR"/>
              </w:rPr>
            </w:pPr>
            <w:r w:rsidRPr="00A95093">
              <w:rPr>
                <w:sz w:val="22"/>
                <w:szCs w:val="22"/>
                <w:lang w:eastAsia="ko-KR"/>
              </w:rPr>
              <w:t xml:space="preserve">concept, common characteristics and high-level requirements of AISE, </w:t>
            </w:r>
          </w:p>
          <w:p w14:paraId="06B10CCC" w14:textId="77777777" w:rsidR="0097629C" w:rsidRPr="00A95093" w:rsidRDefault="0097629C" w:rsidP="0097629C">
            <w:pPr>
              <w:numPr>
                <w:ilvl w:val="0"/>
                <w:numId w:val="1"/>
              </w:numPr>
              <w:tabs>
                <w:tab w:val="clear" w:pos="794"/>
                <w:tab w:val="left" w:pos="465"/>
              </w:tabs>
              <w:ind w:left="460" w:hanging="283"/>
              <w:rPr>
                <w:sz w:val="22"/>
                <w:szCs w:val="22"/>
                <w:lang w:eastAsia="ko-KR"/>
              </w:rPr>
            </w:pPr>
            <w:r w:rsidRPr="00A95093">
              <w:rPr>
                <w:sz w:val="22"/>
                <w:szCs w:val="22"/>
                <w:lang w:eastAsia="ko-KR"/>
              </w:rPr>
              <w:t>reference architecture of AISE and relevant common capabilities.</w:t>
            </w:r>
          </w:p>
          <w:p w14:paraId="514497C5" w14:textId="77777777" w:rsidR="0097629C" w:rsidRPr="00496F4F" w:rsidRDefault="0097629C" w:rsidP="0097629C">
            <w:pPr>
              <w:tabs>
                <w:tab w:val="clear" w:pos="794"/>
                <w:tab w:val="left" w:pos="465"/>
              </w:tabs>
              <w:rPr>
                <w:sz w:val="22"/>
                <w:szCs w:val="22"/>
              </w:rPr>
            </w:pPr>
            <w:r w:rsidRPr="00A95093">
              <w:rPr>
                <w:sz w:val="22"/>
                <w:szCs w:val="22"/>
                <w:lang w:eastAsia="ko-KR"/>
              </w:rPr>
              <w:t>In addition, working modes for AISE to perform AI capabilities to SSC services and use cases are provided in the appendices.</w:t>
            </w:r>
          </w:p>
        </w:tc>
        <w:tc>
          <w:tcPr>
            <w:tcW w:w="1843" w:type="dxa"/>
            <w:shd w:val="clear" w:color="auto" w:fill="auto"/>
          </w:tcPr>
          <w:p w14:paraId="4F7F3A1B"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5EE4F9F8" w14:textId="77777777" w:rsidR="0097629C" w:rsidRPr="00496F4F" w:rsidRDefault="0097629C" w:rsidP="0097629C">
            <w:pPr>
              <w:rPr>
                <w:sz w:val="22"/>
                <w:szCs w:val="22"/>
                <w:lang w:eastAsia="ko-KR"/>
              </w:rPr>
            </w:pPr>
          </w:p>
        </w:tc>
        <w:tc>
          <w:tcPr>
            <w:tcW w:w="1418" w:type="dxa"/>
          </w:tcPr>
          <w:p w14:paraId="115688F8" w14:textId="77777777" w:rsidR="0097629C" w:rsidRPr="00496F4F" w:rsidRDefault="0097629C" w:rsidP="0097629C">
            <w:pPr>
              <w:rPr>
                <w:sz w:val="22"/>
                <w:szCs w:val="22"/>
                <w:lang w:eastAsia="ko-KR"/>
              </w:rPr>
            </w:pPr>
          </w:p>
        </w:tc>
        <w:tc>
          <w:tcPr>
            <w:tcW w:w="1219" w:type="dxa"/>
            <w:shd w:val="clear" w:color="auto" w:fill="auto"/>
          </w:tcPr>
          <w:p w14:paraId="3FD15ED2" w14:textId="77777777" w:rsidR="0097629C" w:rsidRPr="00496F4F" w:rsidRDefault="0097629C" w:rsidP="0097629C">
            <w:pPr>
              <w:rPr>
                <w:sz w:val="22"/>
                <w:szCs w:val="22"/>
                <w:lang w:eastAsia="ko-KR"/>
              </w:rPr>
            </w:pPr>
          </w:p>
        </w:tc>
        <w:tc>
          <w:tcPr>
            <w:tcW w:w="1252" w:type="dxa"/>
            <w:shd w:val="clear" w:color="auto" w:fill="auto"/>
          </w:tcPr>
          <w:p w14:paraId="5E2F7820" w14:textId="77777777" w:rsidR="0097629C" w:rsidRPr="00496F4F" w:rsidRDefault="0097629C" w:rsidP="0097629C">
            <w:pPr>
              <w:rPr>
                <w:sz w:val="22"/>
                <w:szCs w:val="22"/>
                <w:lang w:eastAsia="ko-KR"/>
              </w:rPr>
            </w:pPr>
          </w:p>
        </w:tc>
      </w:tr>
      <w:tr w:rsidR="0097629C" w:rsidRPr="00496F4F" w14:paraId="2F124DAC" w14:textId="77777777" w:rsidTr="00E82736">
        <w:trPr>
          <w:cantSplit/>
        </w:trPr>
        <w:tc>
          <w:tcPr>
            <w:tcW w:w="1088" w:type="dxa"/>
          </w:tcPr>
          <w:p w14:paraId="1A693BC9"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52275C3E"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4B0AA8A4"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Y.4560-Rev, </w:t>
            </w:r>
            <w:r w:rsidRPr="008B0805">
              <w:rPr>
                <w:sz w:val="22"/>
                <w:szCs w:val="22"/>
                <w:lang w:eastAsia="ko-KR"/>
              </w:rPr>
              <w:t>Blockchain-based data exchange and sharing for supporting Internet of things and smart cities and communities</w:t>
            </w:r>
          </w:p>
        </w:tc>
        <w:tc>
          <w:tcPr>
            <w:tcW w:w="3969" w:type="dxa"/>
            <w:shd w:val="clear" w:color="auto" w:fill="auto"/>
          </w:tcPr>
          <w:p w14:paraId="72F4678D" w14:textId="77777777" w:rsidR="0097629C" w:rsidRDefault="0097629C" w:rsidP="0097629C">
            <w:pPr>
              <w:rPr>
                <w:sz w:val="22"/>
                <w:szCs w:val="22"/>
              </w:rPr>
            </w:pPr>
            <w:r w:rsidRPr="000B20CE">
              <w:rPr>
                <w:sz w:val="22"/>
                <w:szCs w:val="22"/>
              </w:rPr>
              <w:t>This Recommendation provides descriptions of blockchain-based data exchange and sharing in Internet of things (IoT) and smart cities and communities (SC&amp;C) application domains.</w:t>
            </w:r>
          </w:p>
          <w:p w14:paraId="25359378" w14:textId="77777777" w:rsidR="0097629C" w:rsidRPr="000B20CE" w:rsidRDefault="0097629C" w:rsidP="0097629C">
            <w:pPr>
              <w:rPr>
                <w:sz w:val="22"/>
                <w:szCs w:val="22"/>
              </w:rPr>
            </w:pPr>
            <w:r w:rsidRPr="000B20CE">
              <w:rPr>
                <w:sz w:val="22"/>
                <w:szCs w:val="22"/>
              </w:rPr>
              <w:t>The scope of this Recommendation includes:</w:t>
            </w:r>
          </w:p>
          <w:p w14:paraId="13673731" w14:textId="77777777" w:rsidR="0097629C" w:rsidRPr="000B20CE" w:rsidRDefault="0097629C" w:rsidP="0097629C">
            <w:pPr>
              <w:numPr>
                <w:ilvl w:val="0"/>
                <w:numId w:val="1"/>
              </w:numPr>
              <w:tabs>
                <w:tab w:val="clear" w:pos="794"/>
                <w:tab w:val="left" w:pos="465"/>
              </w:tabs>
              <w:ind w:left="460" w:hanging="283"/>
              <w:rPr>
                <w:sz w:val="22"/>
                <w:szCs w:val="22"/>
                <w:lang w:eastAsia="ko-KR"/>
              </w:rPr>
            </w:pPr>
            <w:r w:rsidRPr="000B20CE">
              <w:rPr>
                <w:sz w:val="22"/>
                <w:szCs w:val="22"/>
                <w:lang w:eastAsia="ko-KR"/>
              </w:rPr>
              <w:t>Overview of blockchain in data exchange and sharing;</w:t>
            </w:r>
          </w:p>
          <w:p w14:paraId="79BD090C" w14:textId="77777777" w:rsidR="0097629C" w:rsidRPr="000B20CE" w:rsidRDefault="0097629C" w:rsidP="0097629C">
            <w:pPr>
              <w:numPr>
                <w:ilvl w:val="0"/>
                <w:numId w:val="1"/>
              </w:numPr>
              <w:tabs>
                <w:tab w:val="clear" w:pos="794"/>
                <w:tab w:val="left" w:pos="465"/>
              </w:tabs>
              <w:ind w:left="460" w:hanging="283"/>
              <w:rPr>
                <w:sz w:val="22"/>
                <w:szCs w:val="22"/>
                <w:lang w:eastAsia="ko-KR"/>
              </w:rPr>
            </w:pPr>
            <w:r w:rsidRPr="000B20CE">
              <w:rPr>
                <w:sz w:val="22"/>
                <w:szCs w:val="22"/>
                <w:lang w:eastAsia="ko-KR"/>
              </w:rPr>
              <w:t>Requirements for blockchain-based data exchange and sharing;</w:t>
            </w:r>
          </w:p>
          <w:p w14:paraId="6410FEAE" w14:textId="77777777" w:rsidR="0097629C" w:rsidRPr="000B20CE" w:rsidRDefault="0097629C" w:rsidP="0097629C">
            <w:pPr>
              <w:numPr>
                <w:ilvl w:val="0"/>
                <w:numId w:val="1"/>
              </w:numPr>
              <w:tabs>
                <w:tab w:val="clear" w:pos="794"/>
                <w:tab w:val="left" w:pos="465"/>
              </w:tabs>
              <w:ind w:left="460" w:hanging="283"/>
              <w:rPr>
                <w:sz w:val="22"/>
                <w:szCs w:val="22"/>
                <w:lang w:eastAsia="ko-KR"/>
              </w:rPr>
            </w:pPr>
            <w:r w:rsidRPr="000B20CE">
              <w:rPr>
                <w:sz w:val="22"/>
                <w:szCs w:val="22"/>
                <w:lang w:eastAsia="ko-KR"/>
              </w:rPr>
              <w:t>Functional models of blockchain-based data exchange and sharing;</w:t>
            </w:r>
          </w:p>
          <w:p w14:paraId="7B0733A5" w14:textId="77777777" w:rsidR="0097629C" w:rsidRPr="000B20CE" w:rsidRDefault="0097629C" w:rsidP="0097629C">
            <w:pPr>
              <w:numPr>
                <w:ilvl w:val="0"/>
                <w:numId w:val="1"/>
              </w:numPr>
              <w:tabs>
                <w:tab w:val="clear" w:pos="794"/>
                <w:tab w:val="left" w:pos="465"/>
              </w:tabs>
              <w:ind w:left="460" w:hanging="283"/>
              <w:rPr>
                <w:sz w:val="22"/>
                <w:szCs w:val="22"/>
                <w:lang w:eastAsia="ko-KR"/>
              </w:rPr>
            </w:pPr>
            <w:r w:rsidRPr="000B20CE">
              <w:rPr>
                <w:sz w:val="22"/>
                <w:szCs w:val="22"/>
                <w:lang w:eastAsia="ko-KR"/>
              </w:rPr>
              <w:t xml:space="preserve">Platform of blockchain-based data exchange and sharing; </w:t>
            </w:r>
          </w:p>
          <w:p w14:paraId="5E554A5C" w14:textId="77777777" w:rsidR="0097629C" w:rsidRPr="00496F4F" w:rsidRDefault="0097629C" w:rsidP="0097629C">
            <w:pPr>
              <w:numPr>
                <w:ilvl w:val="0"/>
                <w:numId w:val="1"/>
              </w:numPr>
              <w:tabs>
                <w:tab w:val="clear" w:pos="794"/>
                <w:tab w:val="left" w:pos="465"/>
              </w:tabs>
              <w:ind w:left="460" w:hanging="283"/>
              <w:rPr>
                <w:sz w:val="22"/>
                <w:szCs w:val="22"/>
              </w:rPr>
            </w:pPr>
            <w:r w:rsidRPr="000B20CE">
              <w:rPr>
                <w:sz w:val="22"/>
                <w:szCs w:val="22"/>
                <w:lang w:eastAsia="ko-KR"/>
              </w:rPr>
              <w:t>Deployment modes for blockchain-based data exchange and sharing.</w:t>
            </w:r>
          </w:p>
        </w:tc>
        <w:tc>
          <w:tcPr>
            <w:tcW w:w="1843" w:type="dxa"/>
            <w:shd w:val="clear" w:color="auto" w:fill="auto"/>
          </w:tcPr>
          <w:p w14:paraId="09128A5C" w14:textId="77777777" w:rsidR="0097629C" w:rsidRPr="00496F4F" w:rsidRDefault="0097629C" w:rsidP="0097629C">
            <w:pPr>
              <w:rPr>
                <w:sz w:val="22"/>
                <w:szCs w:val="22"/>
                <w:lang w:eastAsia="ko-KR"/>
              </w:rPr>
            </w:pPr>
            <w:r>
              <w:rPr>
                <w:sz w:val="22"/>
                <w:szCs w:val="22"/>
                <w:lang w:eastAsia="ko-KR"/>
              </w:rPr>
              <w:t>Draft Recommendation</w:t>
            </w:r>
          </w:p>
        </w:tc>
        <w:tc>
          <w:tcPr>
            <w:tcW w:w="1417" w:type="dxa"/>
          </w:tcPr>
          <w:p w14:paraId="2752A438" w14:textId="77777777" w:rsidR="0097629C" w:rsidRPr="00496F4F" w:rsidRDefault="0097629C" w:rsidP="0097629C">
            <w:pPr>
              <w:rPr>
                <w:sz w:val="22"/>
                <w:szCs w:val="22"/>
                <w:lang w:eastAsia="ko-KR"/>
              </w:rPr>
            </w:pPr>
          </w:p>
        </w:tc>
        <w:tc>
          <w:tcPr>
            <w:tcW w:w="1418" w:type="dxa"/>
          </w:tcPr>
          <w:p w14:paraId="2872C60C" w14:textId="77777777" w:rsidR="0097629C" w:rsidRPr="00496F4F" w:rsidRDefault="0097629C" w:rsidP="0097629C">
            <w:pPr>
              <w:rPr>
                <w:sz w:val="22"/>
                <w:szCs w:val="22"/>
                <w:lang w:eastAsia="ko-KR"/>
              </w:rPr>
            </w:pPr>
          </w:p>
        </w:tc>
        <w:tc>
          <w:tcPr>
            <w:tcW w:w="1219" w:type="dxa"/>
            <w:shd w:val="clear" w:color="auto" w:fill="auto"/>
          </w:tcPr>
          <w:p w14:paraId="56247BB2" w14:textId="77777777" w:rsidR="0097629C" w:rsidRPr="00496F4F" w:rsidRDefault="0097629C" w:rsidP="0097629C">
            <w:pPr>
              <w:rPr>
                <w:sz w:val="22"/>
                <w:szCs w:val="22"/>
                <w:lang w:eastAsia="ko-KR"/>
              </w:rPr>
            </w:pPr>
          </w:p>
        </w:tc>
        <w:tc>
          <w:tcPr>
            <w:tcW w:w="1252" w:type="dxa"/>
            <w:shd w:val="clear" w:color="auto" w:fill="auto"/>
          </w:tcPr>
          <w:p w14:paraId="50AA447D" w14:textId="77777777" w:rsidR="0097629C" w:rsidRPr="00496F4F" w:rsidRDefault="0097629C" w:rsidP="0097629C">
            <w:pPr>
              <w:rPr>
                <w:sz w:val="22"/>
                <w:szCs w:val="22"/>
                <w:lang w:eastAsia="ko-KR"/>
              </w:rPr>
            </w:pPr>
            <w:r>
              <w:rPr>
                <w:rFonts w:hint="eastAsia"/>
                <w:sz w:val="22"/>
                <w:szCs w:val="22"/>
                <w:lang w:eastAsia="ko-KR"/>
              </w:rPr>
              <w:t>2</w:t>
            </w:r>
            <w:r>
              <w:rPr>
                <w:sz w:val="22"/>
                <w:szCs w:val="22"/>
                <w:lang w:eastAsia="ko-KR"/>
              </w:rPr>
              <w:t>023-03</w:t>
            </w:r>
          </w:p>
        </w:tc>
      </w:tr>
      <w:tr w:rsidR="0097629C" w:rsidRPr="00496F4F" w14:paraId="3C1B2774" w14:textId="77777777" w:rsidTr="00E82736">
        <w:trPr>
          <w:cantSplit/>
        </w:trPr>
        <w:tc>
          <w:tcPr>
            <w:tcW w:w="1088" w:type="dxa"/>
          </w:tcPr>
          <w:p w14:paraId="6C3A864A"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1C3EB7AD"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2D1925D1"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Y.4561, </w:t>
            </w:r>
            <w:r w:rsidRPr="008B0805">
              <w:rPr>
                <w:sz w:val="22"/>
                <w:szCs w:val="22"/>
                <w:lang w:eastAsia="ko-KR"/>
              </w:rPr>
              <w:t>Blockchain-based Data Management for supporting Internet of things and smart cities and communities</w:t>
            </w:r>
          </w:p>
        </w:tc>
        <w:tc>
          <w:tcPr>
            <w:tcW w:w="3969" w:type="dxa"/>
            <w:shd w:val="clear" w:color="auto" w:fill="auto"/>
          </w:tcPr>
          <w:p w14:paraId="38CC7EB8" w14:textId="77777777" w:rsidR="0097629C" w:rsidRPr="000B20CE" w:rsidRDefault="0097629C" w:rsidP="0097629C">
            <w:pPr>
              <w:rPr>
                <w:sz w:val="22"/>
                <w:szCs w:val="22"/>
              </w:rPr>
            </w:pPr>
            <w:r w:rsidRPr="000B20CE">
              <w:rPr>
                <w:sz w:val="22"/>
                <w:szCs w:val="22"/>
              </w:rPr>
              <w:t>This Recommendation provides technical descriptions and specifications of the blockchain-based data management in Internet of things (IoT) and smart cities and communities (SC&amp;C) application domains.</w:t>
            </w:r>
          </w:p>
          <w:p w14:paraId="182630BD" w14:textId="77777777" w:rsidR="0097629C" w:rsidRPr="000B20CE" w:rsidRDefault="0097629C" w:rsidP="0097629C">
            <w:pPr>
              <w:rPr>
                <w:sz w:val="22"/>
                <w:szCs w:val="22"/>
              </w:rPr>
            </w:pPr>
            <w:r w:rsidRPr="000B20CE">
              <w:rPr>
                <w:sz w:val="22"/>
                <w:szCs w:val="22"/>
              </w:rPr>
              <w:t>The scope of this Recommendation includes:</w:t>
            </w:r>
          </w:p>
          <w:p w14:paraId="0C28789D" w14:textId="77777777" w:rsidR="0097629C" w:rsidRPr="000B20CE" w:rsidRDefault="0097629C" w:rsidP="0097629C">
            <w:pPr>
              <w:numPr>
                <w:ilvl w:val="0"/>
                <w:numId w:val="1"/>
              </w:numPr>
              <w:tabs>
                <w:tab w:val="clear" w:pos="794"/>
                <w:tab w:val="left" w:pos="465"/>
              </w:tabs>
              <w:ind w:left="460" w:hanging="283"/>
              <w:rPr>
                <w:sz w:val="22"/>
                <w:szCs w:val="22"/>
                <w:lang w:eastAsia="ko-KR"/>
              </w:rPr>
            </w:pPr>
            <w:r w:rsidRPr="000B20CE">
              <w:rPr>
                <w:sz w:val="22"/>
                <w:szCs w:val="22"/>
                <w:lang w:eastAsia="ko-KR"/>
              </w:rPr>
              <w:t>Requirements of blockchain-based data management,</w:t>
            </w:r>
          </w:p>
          <w:p w14:paraId="07A7CA1F" w14:textId="77777777" w:rsidR="0097629C" w:rsidRPr="000B20CE" w:rsidRDefault="0097629C" w:rsidP="0097629C">
            <w:pPr>
              <w:numPr>
                <w:ilvl w:val="0"/>
                <w:numId w:val="1"/>
              </w:numPr>
              <w:tabs>
                <w:tab w:val="clear" w:pos="794"/>
                <w:tab w:val="left" w:pos="465"/>
              </w:tabs>
              <w:ind w:left="460" w:hanging="283"/>
              <w:rPr>
                <w:sz w:val="22"/>
                <w:szCs w:val="22"/>
                <w:lang w:eastAsia="ko-KR"/>
              </w:rPr>
            </w:pPr>
            <w:r w:rsidRPr="000B20CE">
              <w:rPr>
                <w:sz w:val="22"/>
                <w:szCs w:val="22"/>
                <w:lang w:eastAsia="ko-KR"/>
              </w:rPr>
              <w:t>Generic reference model of blockchain-based data management,</w:t>
            </w:r>
          </w:p>
          <w:p w14:paraId="4B01CBBF" w14:textId="77777777" w:rsidR="0097629C" w:rsidRPr="000B20CE" w:rsidRDefault="0097629C" w:rsidP="0097629C">
            <w:pPr>
              <w:numPr>
                <w:ilvl w:val="0"/>
                <w:numId w:val="1"/>
              </w:numPr>
              <w:tabs>
                <w:tab w:val="clear" w:pos="794"/>
                <w:tab w:val="left" w:pos="465"/>
              </w:tabs>
              <w:ind w:left="460" w:hanging="283"/>
              <w:rPr>
                <w:sz w:val="22"/>
                <w:szCs w:val="22"/>
                <w:lang w:eastAsia="ko-KR"/>
              </w:rPr>
            </w:pPr>
            <w:r w:rsidRPr="000B20CE">
              <w:rPr>
                <w:sz w:val="22"/>
                <w:szCs w:val="22"/>
                <w:lang w:eastAsia="ko-KR"/>
              </w:rPr>
              <w:t>Common capabilities and procedures of blockchain-based data management.</w:t>
            </w:r>
          </w:p>
          <w:p w14:paraId="1EF238FA" w14:textId="77777777" w:rsidR="0097629C" w:rsidRPr="00496F4F" w:rsidRDefault="0097629C" w:rsidP="0097629C">
            <w:pPr>
              <w:rPr>
                <w:sz w:val="22"/>
                <w:szCs w:val="22"/>
              </w:rPr>
            </w:pPr>
            <w:r w:rsidRPr="000B20CE">
              <w:rPr>
                <w:sz w:val="22"/>
                <w:szCs w:val="22"/>
              </w:rPr>
              <w:t>In addition, this Recommendation provides two data management approaches based on blockchain in appendix.</w:t>
            </w:r>
          </w:p>
        </w:tc>
        <w:tc>
          <w:tcPr>
            <w:tcW w:w="1843" w:type="dxa"/>
            <w:shd w:val="clear" w:color="auto" w:fill="auto"/>
          </w:tcPr>
          <w:p w14:paraId="4D809973"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598BA751" w14:textId="77777777" w:rsidR="0097629C" w:rsidRPr="00496F4F" w:rsidRDefault="0097629C" w:rsidP="0097629C">
            <w:pPr>
              <w:rPr>
                <w:sz w:val="22"/>
                <w:szCs w:val="22"/>
                <w:lang w:eastAsia="ko-KR"/>
              </w:rPr>
            </w:pPr>
          </w:p>
        </w:tc>
        <w:tc>
          <w:tcPr>
            <w:tcW w:w="1418" w:type="dxa"/>
          </w:tcPr>
          <w:p w14:paraId="5D9EC6C2" w14:textId="77777777" w:rsidR="0097629C" w:rsidRPr="00496F4F" w:rsidRDefault="0097629C" w:rsidP="0097629C">
            <w:pPr>
              <w:rPr>
                <w:sz w:val="22"/>
                <w:szCs w:val="22"/>
                <w:lang w:eastAsia="ko-KR"/>
              </w:rPr>
            </w:pPr>
          </w:p>
        </w:tc>
        <w:tc>
          <w:tcPr>
            <w:tcW w:w="1219" w:type="dxa"/>
            <w:shd w:val="clear" w:color="auto" w:fill="auto"/>
          </w:tcPr>
          <w:p w14:paraId="2F3BF5BE" w14:textId="77777777" w:rsidR="0097629C" w:rsidRPr="00496F4F" w:rsidRDefault="0097629C" w:rsidP="0097629C">
            <w:pPr>
              <w:rPr>
                <w:sz w:val="22"/>
                <w:szCs w:val="22"/>
                <w:lang w:eastAsia="ko-KR"/>
              </w:rPr>
            </w:pPr>
          </w:p>
        </w:tc>
        <w:tc>
          <w:tcPr>
            <w:tcW w:w="1252" w:type="dxa"/>
            <w:shd w:val="clear" w:color="auto" w:fill="auto"/>
          </w:tcPr>
          <w:p w14:paraId="2A4F37C4" w14:textId="77777777" w:rsidR="0097629C" w:rsidRPr="00496F4F" w:rsidRDefault="0097629C" w:rsidP="0097629C">
            <w:pPr>
              <w:rPr>
                <w:sz w:val="22"/>
                <w:szCs w:val="22"/>
                <w:lang w:eastAsia="ko-KR"/>
              </w:rPr>
            </w:pPr>
          </w:p>
        </w:tc>
      </w:tr>
      <w:tr w:rsidR="0097629C" w:rsidRPr="00496F4F" w14:paraId="53659F31" w14:textId="77777777" w:rsidTr="00E82736">
        <w:trPr>
          <w:cantSplit/>
        </w:trPr>
        <w:tc>
          <w:tcPr>
            <w:tcW w:w="1088" w:type="dxa"/>
          </w:tcPr>
          <w:p w14:paraId="78C57164"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499C0AE1"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025A35D4"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Y.4562, </w:t>
            </w:r>
            <w:r w:rsidRPr="008B0805">
              <w:rPr>
                <w:sz w:val="22"/>
                <w:szCs w:val="22"/>
                <w:lang w:eastAsia="ko-KR"/>
              </w:rPr>
              <w:t>Functions and metadata of spatiotemporal information service for smart cities</w:t>
            </w:r>
          </w:p>
        </w:tc>
        <w:tc>
          <w:tcPr>
            <w:tcW w:w="3969" w:type="dxa"/>
            <w:shd w:val="clear" w:color="auto" w:fill="auto"/>
          </w:tcPr>
          <w:p w14:paraId="59CFC28E" w14:textId="77777777" w:rsidR="0097629C" w:rsidRPr="000B20CE" w:rsidRDefault="0097629C" w:rsidP="0097629C">
            <w:pPr>
              <w:rPr>
                <w:sz w:val="22"/>
                <w:szCs w:val="22"/>
              </w:rPr>
            </w:pPr>
            <w:r w:rsidRPr="000B20CE">
              <w:rPr>
                <w:sz w:val="22"/>
                <w:szCs w:val="22"/>
              </w:rPr>
              <w:t xml:space="preserve">This Recommendation specifies the functions and metadata of a spatiotemporal information service (STIS) for smart cities. </w:t>
            </w:r>
          </w:p>
          <w:p w14:paraId="1267B8CD" w14:textId="77777777" w:rsidR="0097629C" w:rsidRPr="000B20CE" w:rsidRDefault="0097629C" w:rsidP="0097629C">
            <w:pPr>
              <w:rPr>
                <w:sz w:val="22"/>
                <w:szCs w:val="22"/>
              </w:rPr>
            </w:pPr>
            <w:r w:rsidRPr="000B20CE">
              <w:rPr>
                <w:sz w:val="22"/>
                <w:szCs w:val="22"/>
              </w:rPr>
              <w:t>The scope of this Recommendation includes:</w:t>
            </w:r>
          </w:p>
          <w:p w14:paraId="30295A94" w14:textId="77777777" w:rsidR="0097629C" w:rsidRPr="000B20CE" w:rsidRDefault="0097629C" w:rsidP="0097629C">
            <w:pPr>
              <w:numPr>
                <w:ilvl w:val="0"/>
                <w:numId w:val="1"/>
              </w:numPr>
              <w:tabs>
                <w:tab w:val="clear" w:pos="794"/>
                <w:tab w:val="left" w:pos="465"/>
              </w:tabs>
              <w:ind w:left="460" w:hanging="283"/>
              <w:rPr>
                <w:sz w:val="22"/>
                <w:szCs w:val="22"/>
                <w:lang w:eastAsia="ko-KR"/>
              </w:rPr>
            </w:pPr>
            <w:r w:rsidRPr="000B20CE">
              <w:rPr>
                <w:sz w:val="22"/>
                <w:szCs w:val="22"/>
                <w:lang w:eastAsia="ko-KR"/>
              </w:rPr>
              <w:t xml:space="preserve">Overview of STIS for smart cities; </w:t>
            </w:r>
          </w:p>
          <w:p w14:paraId="3D84ABE5" w14:textId="77777777" w:rsidR="0097629C" w:rsidRPr="000B20CE" w:rsidRDefault="0097629C" w:rsidP="0097629C">
            <w:pPr>
              <w:numPr>
                <w:ilvl w:val="0"/>
                <w:numId w:val="1"/>
              </w:numPr>
              <w:tabs>
                <w:tab w:val="clear" w:pos="794"/>
                <w:tab w:val="left" w:pos="465"/>
              </w:tabs>
              <w:ind w:left="460" w:hanging="283"/>
              <w:rPr>
                <w:sz w:val="22"/>
                <w:szCs w:val="22"/>
                <w:lang w:eastAsia="ko-KR"/>
              </w:rPr>
            </w:pPr>
            <w:r w:rsidRPr="000B20CE">
              <w:rPr>
                <w:sz w:val="22"/>
                <w:szCs w:val="22"/>
                <w:lang w:eastAsia="ko-KR"/>
              </w:rPr>
              <w:t>Functions of STIS for smart cities;</w:t>
            </w:r>
          </w:p>
          <w:p w14:paraId="25C338A6" w14:textId="77777777" w:rsidR="0097629C" w:rsidRPr="00496F4F" w:rsidRDefault="0097629C" w:rsidP="0097629C">
            <w:pPr>
              <w:numPr>
                <w:ilvl w:val="0"/>
                <w:numId w:val="1"/>
              </w:numPr>
              <w:tabs>
                <w:tab w:val="clear" w:pos="794"/>
                <w:tab w:val="left" w:pos="465"/>
              </w:tabs>
              <w:ind w:left="460" w:hanging="283"/>
              <w:rPr>
                <w:sz w:val="22"/>
                <w:szCs w:val="22"/>
              </w:rPr>
            </w:pPr>
            <w:r w:rsidRPr="000B20CE">
              <w:rPr>
                <w:sz w:val="22"/>
                <w:szCs w:val="22"/>
                <w:lang w:eastAsia="ko-KR"/>
              </w:rPr>
              <w:t>Metadata of STIS for smart cities</w:t>
            </w:r>
          </w:p>
        </w:tc>
        <w:tc>
          <w:tcPr>
            <w:tcW w:w="1843" w:type="dxa"/>
            <w:shd w:val="clear" w:color="auto" w:fill="auto"/>
          </w:tcPr>
          <w:p w14:paraId="4D610495"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1DF99E86" w14:textId="77777777" w:rsidR="0097629C" w:rsidRPr="00496F4F" w:rsidRDefault="0097629C" w:rsidP="0097629C">
            <w:pPr>
              <w:rPr>
                <w:sz w:val="22"/>
                <w:szCs w:val="22"/>
                <w:lang w:eastAsia="ko-KR"/>
              </w:rPr>
            </w:pPr>
          </w:p>
        </w:tc>
        <w:tc>
          <w:tcPr>
            <w:tcW w:w="1418" w:type="dxa"/>
          </w:tcPr>
          <w:p w14:paraId="0C433EB8" w14:textId="77777777" w:rsidR="0097629C" w:rsidRPr="00496F4F" w:rsidRDefault="0097629C" w:rsidP="0097629C">
            <w:pPr>
              <w:rPr>
                <w:sz w:val="22"/>
                <w:szCs w:val="22"/>
                <w:lang w:eastAsia="ko-KR"/>
              </w:rPr>
            </w:pPr>
          </w:p>
        </w:tc>
        <w:tc>
          <w:tcPr>
            <w:tcW w:w="1219" w:type="dxa"/>
            <w:shd w:val="clear" w:color="auto" w:fill="auto"/>
          </w:tcPr>
          <w:p w14:paraId="0AC9C9A0" w14:textId="77777777" w:rsidR="0097629C" w:rsidRPr="00496F4F" w:rsidRDefault="0097629C" w:rsidP="0097629C">
            <w:pPr>
              <w:rPr>
                <w:sz w:val="22"/>
                <w:szCs w:val="22"/>
                <w:lang w:eastAsia="ko-KR"/>
              </w:rPr>
            </w:pPr>
          </w:p>
        </w:tc>
        <w:tc>
          <w:tcPr>
            <w:tcW w:w="1252" w:type="dxa"/>
            <w:shd w:val="clear" w:color="auto" w:fill="auto"/>
          </w:tcPr>
          <w:p w14:paraId="7A48BC1D" w14:textId="77777777" w:rsidR="0097629C" w:rsidRPr="00496F4F" w:rsidRDefault="0097629C" w:rsidP="0097629C">
            <w:pPr>
              <w:rPr>
                <w:sz w:val="22"/>
                <w:szCs w:val="22"/>
                <w:lang w:eastAsia="ko-KR"/>
              </w:rPr>
            </w:pPr>
          </w:p>
        </w:tc>
      </w:tr>
      <w:tr w:rsidR="0097629C" w:rsidRPr="00496F4F" w14:paraId="39C9D5D8" w14:textId="77777777" w:rsidTr="00E82736">
        <w:trPr>
          <w:cantSplit/>
        </w:trPr>
        <w:tc>
          <w:tcPr>
            <w:tcW w:w="1088" w:type="dxa"/>
          </w:tcPr>
          <w:p w14:paraId="7C9901F9"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14EDB23C"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7DDB562D"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w:t>
            </w:r>
            <w:r w:rsidRPr="008B0805">
              <w:rPr>
                <w:sz w:val="22"/>
                <w:szCs w:val="22"/>
                <w:lang w:eastAsia="ko-KR"/>
              </w:rPr>
              <w:t>Y.Suppl.62</w:t>
            </w:r>
            <w:r>
              <w:rPr>
                <w:sz w:val="22"/>
                <w:szCs w:val="22"/>
                <w:lang w:eastAsia="ko-KR"/>
              </w:rPr>
              <w:t xml:space="preserve">, </w:t>
            </w:r>
            <w:r w:rsidRPr="008B0805">
              <w:rPr>
                <w:sz w:val="22"/>
                <w:szCs w:val="22"/>
                <w:lang w:eastAsia="ko-KR"/>
              </w:rPr>
              <w:t>Overview of blockchain for supporting Internet of things and smart cities and communities in data processing and management aspects</w:t>
            </w:r>
          </w:p>
        </w:tc>
        <w:tc>
          <w:tcPr>
            <w:tcW w:w="3969" w:type="dxa"/>
            <w:shd w:val="clear" w:color="auto" w:fill="auto"/>
          </w:tcPr>
          <w:p w14:paraId="6285E6E5" w14:textId="77777777" w:rsidR="0097629C" w:rsidRPr="009263F2" w:rsidRDefault="0097629C" w:rsidP="0097629C">
            <w:pPr>
              <w:rPr>
                <w:sz w:val="22"/>
                <w:szCs w:val="22"/>
              </w:rPr>
            </w:pPr>
            <w:r w:rsidRPr="009263F2">
              <w:rPr>
                <w:sz w:val="22"/>
                <w:szCs w:val="22"/>
              </w:rPr>
              <w:t>This Supplement provides overview of blockchain related to data processing and management (DPM) for supporting Internet of things (IoT) and sustainable smart cities and communities (SC&amp;C).</w:t>
            </w:r>
          </w:p>
          <w:p w14:paraId="45F7C46B" w14:textId="77777777" w:rsidR="0097629C" w:rsidRPr="009263F2" w:rsidRDefault="0097629C" w:rsidP="0097629C">
            <w:pPr>
              <w:rPr>
                <w:sz w:val="22"/>
                <w:szCs w:val="22"/>
              </w:rPr>
            </w:pPr>
            <w:r w:rsidRPr="009263F2">
              <w:rPr>
                <w:sz w:val="22"/>
                <w:szCs w:val="22"/>
              </w:rPr>
              <w:t>The scope of this Supplement includes:</w:t>
            </w:r>
          </w:p>
          <w:p w14:paraId="4D3725EC" w14:textId="77777777" w:rsidR="0097629C" w:rsidRPr="009263F2" w:rsidRDefault="0097629C" w:rsidP="0097629C">
            <w:pPr>
              <w:numPr>
                <w:ilvl w:val="0"/>
                <w:numId w:val="1"/>
              </w:numPr>
              <w:tabs>
                <w:tab w:val="clear" w:pos="794"/>
                <w:tab w:val="left" w:pos="465"/>
              </w:tabs>
              <w:ind w:left="460" w:hanging="283"/>
              <w:rPr>
                <w:sz w:val="22"/>
                <w:szCs w:val="22"/>
                <w:lang w:eastAsia="ko-KR"/>
              </w:rPr>
            </w:pPr>
            <w:r w:rsidRPr="009263F2">
              <w:rPr>
                <w:sz w:val="22"/>
                <w:szCs w:val="22"/>
                <w:lang w:eastAsia="ko-KR"/>
              </w:rPr>
              <w:t>Analysis on the advantages, challenges, key features, common reference model of blockchain in DPM aspects for supporting IoT and SC&amp;C;</w:t>
            </w:r>
          </w:p>
          <w:p w14:paraId="57B69B89" w14:textId="77777777" w:rsidR="0097629C" w:rsidRPr="009263F2" w:rsidRDefault="0097629C" w:rsidP="0097629C">
            <w:pPr>
              <w:numPr>
                <w:ilvl w:val="0"/>
                <w:numId w:val="1"/>
              </w:numPr>
              <w:tabs>
                <w:tab w:val="clear" w:pos="794"/>
                <w:tab w:val="left" w:pos="465"/>
              </w:tabs>
              <w:ind w:left="460" w:hanging="283"/>
              <w:rPr>
                <w:sz w:val="22"/>
                <w:szCs w:val="22"/>
                <w:lang w:eastAsia="ko-KR"/>
              </w:rPr>
            </w:pPr>
            <w:r w:rsidRPr="009263F2">
              <w:rPr>
                <w:sz w:val="22"/>
                <w:szCs w:val="22"/>
                <w:lang w:eastAsia="ko-KR"/>
              </w:rPr>
              <w:t>Analysis on key issues for blockchain to support IoT and SC&amp;C in DPM aspects;</w:t>
            </w:r>
          </w:p>
          <w:p w14:paraId="1379B794" w14:textId="77777777" w:rsidR="0097629C" w:rsidRPr="00496F4F" w:rsidRDefault="0097629C" w:rsidP="0097629C">
            <w:pPr>
              <w:numPr>
                <w:ilvl w:val="0"/>
                <w:numId w:val="1"/>
              </w:numPr>
              <w:tabs>
                <w:tab w:val="clear" w:pos="794"/>
                <w:tab w:val="left" w:pos="465"/>
              </w:tabs>
              <w:ind w:left="460" w:hanging="283"/>
              <w:rPr>
                <w:sz w:val="22"/>
                <w:szCs w:val="22"/>
              </w:rPr>
            </w:pPr>
            <w:r w:rsidRPr="009263F2">
              <w:rPr>
                <w:sz w:val="22"/>
                <w:szCs w:val="22"/>
                <w:lang w:eastAsia="ko-KR"/>
              </w:rPr>
              <w:t>Analysis on the effects when using blockchain to support IoT and SC&amp;C in DPM aspects.</w:t>
            </w:r>
          </w:p>
        </w:tc>
        <w:tc>
          <w:tcPr>
            <w:tcW w:w="1843" w:type="dxa"/>
            <w:shd w:val="clear" w:color="auto" w:fill="auto"/>
          </w:tcPr>
          <w:p w14:paraId="3F847651" w14:textId="77777777" w:rsidR="0097629C" w:rsidRPr="00496F4F" w:rsidRDefault="0097629C" w:rsidP="0097629C">
            <w:pPr>
              <w:rPr>
                <w:sz w:val="22"/>
                <w:szCs w:val="22"/>
                <w:lang w:eastAsia="ko-KR"/>
              </w:rPr>
            </w:pPr>
            <w:r>
              <w:rPr>
                <w:rFonts w:hint="eastAsia"/>
                <w:sz w:val="22"/>
                <w:szCs w:val="22"/>
                <w:lang w:eastAsia="ko-KR"/>
              </w:rPr>
              <w:t>S</w:t>
            </w:r>
            <w:r>
              <w:rPr>
                <w:sz w:val="22"/>
                <w:szCs w:val="22"/>
                <w:lang w:eastAsia="ko-KR"/>
              </w:rPr>
              <w:t>upplement</w:t>
            </w:r>
          </w:p>
        </w:tc>
        <w:tc>
          <w:tcPr>
            <w:tcW w:w="1417" w:type="dxa"/>
          </w:tcPr>
          <w:p w14:paraId="57BBDB30" w14:textId="77777777" w:rsidR="0097629C" w:rsidRPr="00496F4F" w:rsidRDefault="0097629C" w:rsidP="0097629C">
            <w:pPr>
              <w:rPr>
                <w:sz w:val="22"/>
                <w:szCs w:val="22"/>
                <w:lang w:eastAsia="ko-KR"/>
              </w:rPr>
            </w:pPr>
          </w:p>
        </w:tc>
        <w:tc>
          <w:tcPr>
            <w:tcW w:w="1418" w:type="dxa"/>
          </w:tcPr>
          <w:p w14:paraId="5CD4B181" w14:textId="77777777" w:rsidR="0097629C" w:rsidRPr="00496F4F" w:rsidRDefault="0097629C" w:rsidP="0097629C">
            <w:pPr>
              <w:rPr>
                <w:sz w:val="22"/>
                <w:szCs w:val="22"/>
                <w:lang w:eastAsia="ko-KR"/>
              </w:rPr>
            </w:pPr>
          </w:p>
        </w:tc>
        <w:tc>
          <w:tcPr>
            <w:tcW w:w="1219" w:type="dxa"/>
            <w:shd w:val="clear" w:color="auto" w:fill="auto"/>
          </w:tcPr>
          <w:p w14:paraId="66AA7F5F" w14:textId="77777777" w:rsidR="0097629C" w:rsidRPr="00496F4F" w:rsidRDefault="0097629C" w:rsidP="0097629C">
            <w:pPr>
              <w:rPr>
                <w:sz w:val="22"/>
                <w:szCs w:val="22"/>
                <w:lang w:eastAsia="ko-KR"/>
              </w:rPr>
            </w:pPr>
          </w:p>
        </w:tc>
        <w:tc>
          <w:tcPr>
            <w:tcW w:w="1252" w:type="dxa"/>
            <w:shd w:val="clear" w:color="auto" w:fill="auto"/>
          </w:tcPr>
          <w:p w14:paraId="35E553BA" w14:textId="77777777" w:rsidR="0097629C" w:rsidRPr="00496F4F" w:rsidRDefault="0097629C" w:rsidP="0097629C">
            <w:pPr>
              <w:rPr>
                <w:sz w:val="22"/>
                <w:szCs w:val="22"/>
                <w:lang w:eastAsia="ko-KR"/>
              </w:rPr>
            </w:pPr>
          </w:p>
        </w:tc>
      </w:tr>
      <w:tr w:rsidR="0097629C" w:rsidRPr="00496F4F" w14:paraId="7226BA21" w14:textId="77777777" w:rsidTr="00E82736">
        <w:trPr>
          <w:cantSplit/>
        </w:trPr>
        <w:tc>
          <w:tcPr>
            <w:tcW w:w="1088" w:type="dxa"/>
          </w:tcPr>
          <w:p w14:paraId="0F1DA00E"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7E91F1BA"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3FF37910"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Y.4051, </w:t>
            </w:r>
            <w:r w:rsidRPr="008B0805">
              <w:rPr>
                <w:sz w:val="22"/>
                <w:szCs w:val="22"/>
                <w:lang w:eastAsia="ko-KR"/>
              </w:rPr>
              <w:t>Vocabulary for smart cities and communities</w:t>
            </w:r>
          </w:p>
        </w:tc>
        <w:tc>
          <w:tcPr>
            <w:tcW w:w="3969" w:type="dxa"/>
            <w:shd w:val="clear" w:color="auto" w:fill="auto"/>
          </w:tcPr>
          <w:p w14:paraId="7A782477" w14:textId="77777777" w:rsidR="0097629C" w:rsidRPr="00496F4F" w:rsidRDefault="0097629C" w:rsidP="0097629C">
            <w:pPr>
              <w:rPr>
                <w:sz w:val="22"/>
                <w:szCs w:val="22"/>
              </w:rPr>
            </w:pPr>
            <w:r w:rsidRPr="009263F2">
              <w:rPr>
                <w:sz w:val="22"/>
                <w:szCs w:val="22"/>
              </w:rPr>
              <w:t>This Recommendation contains terms and definitions applied to smart cities and communities (SC&amp;C) works. Basically, the terms and definitions in this Recommendation are defined in published Recommendations, Supplements and standards of ITU-T and other international SDOs (such as ISO and IEC, etc.). In addition, this Recommendation also contains other terms and definitions to meet the needs of SC&amp;C works of ITU.</w:t>
            </w:r>
          </w:p>
        </w:tc>
        <w:tc>
          <w:tcPr>
            <w:tcW w:w="1843" w:type="dxa"/>
            <w:shd w:val="clear" w:color="auto" w:fill="auto"/>
          </w:tcPr>
          <w:p w14:paraId="6E1BD846"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3D44D6C3" w14:textId="77777777" w:rsidR="0097629C" w:rsidRPr="00496F4F" w:rsidRDefault="0097629C" w:rsidP="0097629C">
            <w:pPr>
              <w:rPr>
                <w:sz w:val="22"/>
                <w:szCs w:val="22"/>
                <w:lang w:eastAsia="ko-KR"/>
              </w:rPr>
            </w:pPr>
          </w:p>
        </w:tc>
        <w:tc>
          <w:tcPr>
            <w:tcW w:w="1418" w:type="dxa"/>
          </w:tcPr>
          <w:p w14:paraId="14EFCEE2" w14:textId="77777777" w:rsidR="0097629C" w:rsidRPr="00496F4F" w:rsidRDefault="0097629C" w:rsidP="0097629C">
            <w:pPr>
              <w:rPr>
                <w:sz w:val="22"/>
                <w:szCs w:val="22"/>
                <w:lang w:eastAsia="ko-KR"/>
              </w:rPr>
            </w:pPr>
          </w:p>
        </w:tc>
        <w:tc>
          <w:tcPr>
            <w:tcW w:w="1219" w:type="dxa"/>
            <w:shd w:val="clear" w:color="auto" w:fill="auto"/>
          </w:tcPr>
          <w:p w14:paraId="4EE077FC" w14:textId="77777777" w:rsidR="0097629C" w:rsidRPr="00496F4F" w:rsidRDefault="0097629C" w:rsidP="0097629C">
            <w:pPr>
              <w:rPr>
                <w:sz w:val="22"/>
                <w:szCs w:val="22"/>
                <w:lang w:eastAsia="ko-KR"/>
              </w:rPr>
            </w:pPr>
          </w:p>
        </w:tc>
        <w:tc>
          <w:tcPr>
            <w:tcW w:w="1252" w:type="dxa"/>
            <w:shd w:val="clear" w:color="auto" w:fill="auto"/>
          </w:tcPr>
          <w:p w14:paraId="1467EE1E" w14:textId="77777777" w:rsidR="0097629C" w:rsidRPr="00496F4F" w:rsidRDefault="0097629C" w:rsidP="0097629C">
            <w:pPr>
              <w:rPr>
                <w:sz w:val="22"/>
                <w:szCs w:val="22"/>
                <w:lang w:eastAsia="ko-KR"/>
              </w:rPr>
            </w:pPr>
          </w:p>
        </w:tc>
      </w:tr>
      <w:tr w:rsidR="0097629C" w:rsidRPr="00496F4F" w14:paraId="5C3AA656" w14:textId="77777777" w:rsidTr="00E82736">
        <w:trPr>
          <w:cantSplit/>
        </w:trPr>
        <w:tc>
          <w:tcPr>
            <w:tcW w:w="1088" w:type="dxa"/>
          </w:tcPr>
          <w:p w14:paraId="52BF7DE5"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174DA86A"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1942A567"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Y.4472, </w:t>
            </w:r>
            <w:r w:rsidRPr="00641106">
              <w:rPr>
                <w:sz w:val="22"/>
                <w:szCs w:val="22"/>
                <w:lang w:eastAsia="ko-KR"/>
              </w:rPr>
              <w:t>Open data application programming interface (APIs) for IoT data in smart cities and communities</w:t>
            </w:r>
          </w:p>
        </w:tc>
        <w:tc>
          <w:tcPr>
            <w:tcW w:w="3969" w:type="dxa"/>
            <w:shd w:val="clear" w:color="auto" w:fill="auto"/>
          </w:tcPr>
          <w:p w14:paraId="2CD0316B" w14:textId="77777777" w:rsidR="0097629C" w:rsidRPr="00496F4F" w:rsidRDefault="0097629C" w:rsidP="0097629C">
            <w:pPr>
              <w:rPr>
                <w:sz w:val="22"/>
                <w:szCs w:val="22"/>
              </w:rPr>
            </w:pPr>
            <w:r w:rsidRPr="009263F2">
              <w:rPr>
                <w:sz w:val="22"/>
                <w:szCs w:val="22"/>
              </w:rPr>
              <w:t>This proposed Recommendation intends to propose open and interoperable APIs for secured Open Data exchange, as appropriate, as well as for IoT data interoperability for smart cities.</w:t>
            </w:r>
          </w:p>
        </w:tc>
        <w:tc>
          <w:tcPr>
            <w:tcW w:w="1843" w:type="dxa"/>
            <w:shd w:val="clear" w:color="auto" w:fill="auto"/>
          </w:tcPr>
          <w:p w14:paraId="4A0496E9"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2D1E3599" w14:textId="77777777" w:rsidR="0097629C" w:rsidRPr="00496F4F" w:rsidRDefault="0097629C" w:rsidP="0097629C">
            <w:pPr>
              <w:rPr>
                <w:sz w:val="22"/>
                <w:szCs w:val="22"/>
                <w:lang w:eastAsia="ko-KR"/>
              </w:rPr>
            </w:pPr>
          </w:p>
        </w:tc>
        <w:tc>
          <w:tcPr>
            <w:tcW w:w="1418" w:type="dxa"/>
          </w:tcPr>
          <w:p w14:paraId="7AFAF6F6" w14:textId="77777777" w:rsidR="0097629C" w:rsidRPr="00496F4F" w:rsidRDefault="0097629C" w:rsidP="0097629C">
            <w:pPr>
              <w:rPr>
                <w:sz w:val="22"/>
                <w:szCs w:val="22"/>
                <w:lang w:eastAsia="ko-KR"/>
              </w:rPr>
            </w:pPr>
          </w:p>
        </w:tc>
        <w:tc>
          <w:tcPr>
            <w:tcW w:w="1219" w:type="dxa"/>
            <w:shd w:val="clear" w:color="auto" w:fill="auto"/>
          </w:tcPr>
          <w:p w14:paraId="08E1270B" w14:textId="77777777" w:rsidR="0097629C" w:rsidRPr="00496F4F" w:rsidRDefault="0097629C" w:rsidP="0097629C">
            <w:pPr>
              <w:rPr>
                <w:sz w:val="22"/>
                <w:szCs w:val="22"/>
                <w:lang w:eastAsia="ko-KR"/>
              </w:rPr>
            </w:pPr>
          </w:p>
        </w:tc>
        <w:tc>
          <w:tcPr>
            <w:tcW w:w="1252" w:type="dxa"/>
            <w:shd w:val="clear" w:color="auto" w:fill="auto"/>
          </w:tcPr>
          <w:p w14:paraId="40A38539" w14:textId="77777777" w:rsidR="0097629C" w:rsidRPr="00496F4F" w:rsidRDefault="0097629C" w:rsidP="0097629C">
            <w:pPr>
              <w:rPr>
                <w:sz w:val="22"/>
                <w:szCs w:val="22"/>
                <w:lang w:eastAsia="ko-KR"/>
              </w:rPr>
            </w:pPr>
          </w:p>
        </w:tc>
      </w:tr>
      <w:tr w:rsidR="0097629C" w:rsidRPr="00496F4F" w14:paraId="586FDBD5" w14:textId="77777777" w:rsidTr="00E82736">
        <w:trPr>
          <w:cantSplit/>
        </w:trPr>
        <w:tc>
          <w:tcPr>
            <w:tcW w:w="1088" w:type="dxa"/>
          </w:tcPr>
          <w:p w14:paraId="510C07C9"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55937BFD"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16088E2D"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w:t>
            </w:r>
            <w:r w:rsidRPr="00641106">
              <w:rPr>
                <w:sz w:val="22"/>
                <w:szCs w:val="22"/>
                <w:lang w:eastAsia="ko-KR"/>
              </w:rPr>
              <w:t>Y.Suppl.61</w:t>
            </w:r>
            <w:r>
              <w:rPr>
                <w:sz w:val="22"/>
                <w:szCs w:val="22"/>
                <w:lang w:eastAsia="ko-KR"/>
              </w:rPr>
              <w:t xml:space="preserve">, </w:t>
            </w:r>
            <w:r w:rsidRPr="00641106">
              <w:rPr>
                <w:sz w:val="22"/>
                <w:szCs w:val="22"/>
                <w:lang w:eastAsia="ko-KR"/>
              </w:rPr>
              <w:t>Features of application programming interface (APIs) for IoT data in smart cities and communities</w:t>
            </w:r>
          </w:p>
        </w:tc>
        <w:tc>
          <w:tcPr>
            <w:tcW w:w="3969" w:type="dxa"/>
            <w:shd w:val="clear" w:color="auto" w:fill="auto"/>
          </w:tcPr>
          <w:p w14:paraId="61431216" w14:textId="77777777" w:rsidR="0097629C" w:rsidRPr="007F3F55" w:rsidRDefault="0097629C" w:rsidP="0097629C">
            <w:pPr>
              <w:rPr>
                <w:sz w:val="22"/>
                <w:szCs w:val="22"/>
              </w:rPr>
            </w:pPr>
            <w:r w:rsidRPr="007F3F55">
              <w:rPr>
                <w:sz w:val="22"/>
                <w:szCs w:val="22"/>
              </w:rPr>
              <w:t>This Supplement complements [b-ITU-T Y.4472] and:</w:t>
            </w:r>
          </w:p>
          <w:p w14:paraId="6519C99B" w14:textId="77777777" w:rsidR="0097629C" w:rsidRPr="007F3F55" w:rsidRDefault="0097629C" w:rsidP="0097629C">
            <w:pPr>
              <w:numPr>
                <w:ilvl w:val="0"/>
                <w:numId w:val="1"/>
              </w:numPr>
              <w:tabs>
                <w:tab w:val="clear" w:pos="794"/>
                <w:tab w:val="left" w:pos="465"/>
              </w:tabs>
              <w:ind w:left="460" w:hanging="283"/>
              <w:rPr>
                <w:sz w:val="22"/>
                <w:szCs w:val="22"/>
                <w:lang w:eastAsia="ko-KR"/>
              </w:rPr>
            </w:pPr>
            <w:r w:rsidRPr="007F3F55">
              <w:rPr>
                <w:sz w:val="22"/>
                <w:szCs w:val="22"/>
                <w:lang w:eastAsia="ko-KR"/>
              </w:rPr>
              <w:t>addresses the concept and potential of APIs, their common characteristics and high-level requirements in the context of IoT deployment and open data in smart cities;</w:t>
            </w:r>
          </w:p>
          <w:p w14:paraId="29582390" w14:textId="77777777" w:rsidR="0097629C" w:rsidRPr="007F3F55" w:rsidRDefault="0097629C" w:rsidP="0097629C">
            <w:pPr>
              <w:numPr>
                <w:ilvl w:val="0"/>
                <w:numId w:val="1"/>
              </w:numPr>
              <w:tabs>
                <w:tab w:val="clear" w:pos="794"/>
                <w:tab w:val="left" w:pos="465"/>
              </w:tabs>
              <w:ind w:left="460" w:hanging="283"/>
              <w:rPr>
                <w:sz w:val="22"/>
                <w:szCs w:val="22"/>
                <w:lang w:eastAsia="ko-KR"/>
              </w:rPr>
            </w:pPr>
            <w:r w:rsidRPr="007F3F55">
              <w:rPr>
                <w:sz w:val="22"/>
                <w:szCs w:val="22"/>
                <w:lang w:eastAsia="ko-KR"/>
              </w:rPr>
              <w:t>addresses the current solutions implemented around the world, where applicable, including those adopted by smart cities, to share their data through open and interoperable interfaces;</w:t>
            </w:r>
          </w:p>
          <w:p w14:paraId="35592680" w14:textId="77777777" w:rsidR="0097629C" w:rsidRPr="00496F4F" w:rsidRDefault="0097629C" w:rsidP="0097629C">
            <w:pPr>
              <w:numPr>
                <w:ilvl w:val="0"/>
                <w:numId w:val="1"/>
              </w:numPr>
              <w:tabs>
                <w:tab w:val="clear" w:pos="794"/>
                <w:tab w:val="left" w:pos="465"/>
              </w:tabs>
              <w:ind w:left="460" w:hanging="283"/>
              <w:rPr>
                <w:sz w:val="22"/>
                <w:szCs w:val="22"/>
              </w:rPr>
            </w:pPr>
            <w:r w:rsidRPr="007F3F55">
              <w:rPr>
                <w:sz w:val="22"/>
                <w:szCs w:val="22"/>
                <w:lang w:eastAsia="ko-KR"/>
              </w:rPr>
              <w:t>maps the developed APIs with relevant work performed by international standards development organizations (SDOs) and alliances.</w:t>
            </w:r>
          </w:p>
        </w:tc>
        <w:tc>
          <w:tcPr>
            <w:tcW w:w="1843" w:type="dxa"/>
            <w:shd w:val="clear" w:color="auto" w:fill="auto"/>
          </w:tcPr>
          <w:p w14:paraId="3826D883" w14:textId="77777777" w:rsidR="0097629C" w:rsidRPr="00496F4F" w:rsidRDefault="0097629C" w:rsidP="0097629C">
            <w:pPr>
              <w:rPr>
                <w:sz w:val="22"/>
                <w:szCs w:val="22"/>
                <w:lang w:eastAsia="ko-KR"/>
              </w:rPr>
            </w:pPr>
            <w:r>
              <w:rPr>
                <w:rFonts w:hint="eastAsia"/>
                <w:sz w:val="22"/>
                <w:szCs w:val="22"/>
                <w:lang w:eastAsia="ko-KR"/>
              </w:rPr>
              <w:t>S</w:t>
            </w:r>
            <w:r>
              <w:rPr>
                <w:sz w:val="22"/>
                <w:szCs w:val="22"/>
                <w:lang w:eastAsia="ko-KR"/>
              </w:rPr>
              <w:t>upplement</w:t>
            </w:r>
          </w:p>
        </w:tc>
        <w:tc>
          <w:tcPr>
            <w:tcW w:w="1417" w:type="dxa"/>
          </w:tcPr>
          <w:p w14:paraId="454CF587" w14:textId="77777777" w:rsidR="0097629C" w:rsidRPr="00496F4F" w:rsidRDefault="0097629C" w:rsidP="0097629C">
            <w:pPr>
              <w:rPr>
                <w:sz w:val="22"/>
                <w:szCs w:val="22"/>
                <w:lang w:eastAsia="ko-KR"/>
              </w:rPr>
            </w:pPr>
          </w:p>
        </w:tc>
        <w:tc>
          <w:tcPr>
            <w:tcW w:w="1418" w:type="dxa"/>
          </w:tcPr>
          <w:p w14:paraId="34741103" w14:textId="77777777" w:rsidR="0097629C" w:rsidRPr="00496F4F" w:rsidRDefault="0097629C" w:rsidP="0097629C">
            <w:pPr>
              <w:rPr>
                <w:sz w:val="22"/>
                <w:szCs w:val="22"/>
                <w:lang w:eastAsia="ko-KR"/>
              </w:rPr>
            </w:pPr>
          </w:p>
        </w:tc>
        <w:tc>
          <w:tcPr>
            <w:tcW w:w="1219" w:type="dxa"/>
            <w:shd w:val="clear" w:color="auto" w:fill="auto"/>
          </w:tcPr>
          <w:p w14:paraId="63BD792D" w14:textId="77777777" w:rsidR="0097629C" w:rsidRPr="00496F4F" w:rsidRDefault="0097629C" w:rsidP="0097629C">
            <w:pPr>
              <w:rPr>
                <w:sz w:val="22"/>
                <w:szCs w:val="22"/>
                <w:lang w:eastAsia="ko-KR"/>
              </w:rPr>
            </w:pPr>
          </w:p>
        </w:tc>
        <w:tc>
          <w:tcPr>
            <w:tcW w:w="1252" w:type="dxa"/>
            <w:shd w:val="clear" w:color="auto" w:fill="auto"/>
          </w:tcPr>
          <w:p w14:paraId="76DEB26C" w14:textId="77777777" w:rsidR="0097629C" w:rsidRPr="00496F4F" w:rsidRDefault="0097629C" w:rsidP="0097629C">
            <w:pPr>
              <w:rPr>
                <w:sz w:val="22"/>
                <w:szCs w:val="22"/>
                <w:lang w:eastAsia="ko-KR"/>
              </w:rPr>
            </w:pPr>
          </w:p>
        </w:tc>
      </w:tr>
      <w:tr w:rsidR="0097629C" w:rsidRPr="00496F4F" w14:paraId="02AFB673" w14:textId="77777777" w:rsidTr="00E82736">
        <w:trPr>
          <w:cantSplit/>
        </w:trPr>
        <w:tc>
          <w:tcPr>
            <w:tcW w:w="1088" w:type="dxa"/>
          </w:tcPr>
          <w:p w14:paraId="56516B4B"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0C8E1230"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415C6B2B"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Y.4903, </w:t>
            </w:r>
            <w:r w:rsidRPr="00641106">
              <w:rPr>
                <w:sz w:val="22"/>
                <w:szCs w:val="22"/>
                <w:lang w:eastAsia="ko-KR"/>
              </w:rPr>
              <w:t>Key performance indicators for smart sustainable cities to assess the achievement of sustainable development goals</w:t>
            </w:r>
          </w:p>
        </w:tc>
        <w:tc>
          <w:tcPr>
            <w:tcW w:w="3969" w:type="dxa"/>
            <w:shd w:val="clear" w:color="auto" w:fill="auto"/>
          </w:tcPr>
          <w:p w14:paraId="11881F26" w14:textId="77777777" w:rsidR="0097629C" w:rsidRPr="00496F4F" w:rsidRDefault="0097629C" w:rsidP="0097629C">
            <w:pPr>
              <w:rPr>
                <w:sz w:val="22"/>
                <w:szCs w:val="22"/>
              </w:rPr>
            </w:pPr>
            <w:r w:rsidRPr="007F3F55">
              <w:rPr>
                <w:sz w:val="22"/>
                <w:szCs w:val="22"/>
              </w:rPr>
              <w:t>This Recommendation outlines the key performance indicators (KPIs) for SSCs and establishes criteria to evaluate ICT’s contributions in making cities smarter and more sustainable and provide cities with the means for self-assessment in order to achieve the sustainable development goals (SDGs).  Evaluating these indicators can help cities as well as their stakeholders understand to what extent they may be perceived as achieving their smart and sustainable goals. This Recommendation is expected to drive corporations and partnerships at all levels in unlocking the full potential of cities’ smart strategies, developing transformative solutions to tackle smart sustainable cities challenges and achieving the SDGs. The KPIs are based on key dimensions of a city: Economics, Environment, and Society and Culture</w:t>
            </w:r>
          </w:p>
        </w:tc>
        <w:tc>
          <w:tcPr>
            <w:tcW w:w="1843" w:type="dxa"/>
            <w:shd w:val="clear" w:color="auto" w:fill="auto"/>
          </w:tcPr>
          <w:p w14:paraId="2E1FB612"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11988C09" w14:textId="77777777" w:rsidR="0097629C" w:rsidRPr="00496F4F" w:rsidRDefault="0097629C" w:rsidP="0097629C">
            <w:pPr>
              <w:rPr>
                <w:sz w:val="22"/>
                <w:szCs w:val="22"/>
                <w:lang w:eastAsia="ko-KR"/>
              </w:rPr>
            </w:pPr>
          </w:p>
        </w:tc>
        <w:tc>
          <w:tcPr>
            <w:tcW w:w="1418" w:type="dxa"/>
          </w:tcPr>
          <w:p w14:paraId="2440F14A" w14:textId="77777777" w:rsidR="0097629C" w:rsidRPr="00496F4F" w:rsidRDefault="0097629C" w:rsidP="0097629C">
            <w:pPr>
              <w:rPr>
                <w:sz w:val="22"/>
                <w:szCs w:val="22"/>
                <w:lang w:eastAsia="ko-KR"/>
              </w:rPr>
            </w:pPr>
          </w:p>
        </w:tc>
        <w:tc>
          <w:tcPr>
            <w:tcW w:w="1219" w:type="dxa"/>
            <w:shd w:val="clear" w:color="auto" w:fill="auto"/>
          </w:tcPr>
          <w:p w14:paraId="6A756A50" w14:textId="77777777" w:rsidR="0097629C" w:rsidRPr="00496F4F" w:rsidRDefault="0097629C" w:rsidP="0097629C">
            <w:pPr>
              <w:rPr>
                <w:sz w:val="22"/>
                <w:szCs w:val="22"/>
                <w:lang w:eastAsia="ko-KR"/>
              </w:rPr>
            </w:pPr>
          </w:p>
        </w:tc>
        <w:tc>
          <w:tcPr>
            <w:tcW w:w="1252" w:type="dxa"/>
            <w:shd w:val="clear" w:color="auto" w:fill="auto"/>
          </w:tcPr>
          <w:p w14:paraId="357C7560" w14:textId="77777777" w:rsidR="0097629C" w:rsidRPr="00496F4F" w:rsidRDefault="0097629C" w:rsidP="0097629C">
            <w:pPr>
              <w:rPr>
                <w:sz w:val="22"/>
                <w:szCs w:val="22"/>
                <w:lang w:eastAsia="ko-KR"/>
              </w:rPr>
            </w:pPr>
          </w:p>
        </w:tc>
      </w:tr>
      <w:tr w:rsidR="0097629C" w:rsidRPr="00496F4F" w14:paraId="435C2958" w14:textId="77777777" w:rsidTr="00E82736">
        <w:trPr>
          <w:cantSplit/>
        </w:trPr>
        <w:tc>
          <w:tcPr>
            <w:tcW w:w="1088" w:type="dxa"/>
          </w:tcPr>
          <w:p w14:paraId="29F713B3"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06BB7D2B"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61BD9B82"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Y.4904, </w:t>
            </w:r>
            <w:r w:rsidRPr="00641106">
              <w:rPr>
                <w:sz w:val="22"/>
                <w:szCs w:val="22"/>
                <w:lang w:eastAsia="ko-KR"/>
              </w:rPr>
              <w:t>Smart sustainable cities maturity model</w:t>
            </w:r>
          </w:p>
        </w:tc>
        <w:tc>
          <w:tcPr>
            <w:tcW w:w="3969" w:type="dxa"/>
            <w:shd w:val="clear" w:color="auto" w:fill="auto"/>
          </w:tcPr>
          <w:p w14:paraId="4203AF9B" w14:textId="77777777" w:rsidR="0097629C" w:rsidRPr="00496F4F" w:rsidRDefault="0097629C" w:rsidP="0097629C">
            <w:pPr>
              <w:rPr>
                <w:sz w:val="22"/>
                <w:szCs w:val="22"/>
              </w:rPr>
            </w:pPr>
            <w:r w:rsidRPr="007F3F55">
              <w:rPr>
                <w:sz w:val="22"/>
                <w:szCs w:val="22"/>
              </w:rPr>
              <w:t>This Recommendation provides a maturity model for SSCs. A method of assessing and evaluating performance of various dimensions at the current and target maturity levels is necessary to plan and execute a continuous improvement strategy in pursuing a SSC. The goal of the SSC-MM is to help cities and all related stakeholders to use the maturity model to develop a common language, improve intra- and inter-city collaboration in defining and executing a city development strategy, and to promote and encourage the use of emerging technologies and solutions.</w:t>
            </w:r>
          </w:p>
        </w:tc>
        <w:tc>
          <w:tcPr>
            <w:tcW w:w="1843" w:type="dxa"/>
            <w:shd w:val="clear" w:color="auto" w:fill="auto"/>
          </w:tcPr>
          <w:p w14:paraId="22749DEF"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6EDB9E62" w14:textId="77777777" w:rsidR="0097629C" w:rsidRPr="00496F4F" w:rsidRDefault="0097629C" w:rsidP="0097629C">
            <w:pPr>
              <w:rPr>
                <w:sz w:val="22"/>
                <w:szCs w:val="22"/>
                <w:lang w:eastAsia="ko-KR"/>
              </w:rPr>
            </w:pPr>
          </w:p>
        </w:tc>
        <w:tc>
          <w:tcPr>
            <w:tcW w:w="1418" w:type="dxa"/>
          </w:tcPr>
          <w:p w14:paraId="7A57F728" w14:textId="77777777" w:rsidR="0097629C" w:rsidRPr="00496F4F" w:rsidRDefault="0097629C" w:rsidP="0097629C">
            <w:pPr>
              <w:rPr>
                <w:sz w:val="22"/>
                <w:szCs w:val="22"/>
                <w:lang w:eastAsia="ko-KR"/>
              </w:rPr>
            </w:pPr>
          </w:p>
        </w:tc>
        <w:tc>
          <w:tcPr>
            <w:tcW w:w="1219" w:type="dxa"/>
            <w:shd w:val="clear" w:color="auto" w:fill="auto"/>
          </w:tcPr>
          <w:p w14:paraId="1BB1A68E" w14:textId="77777777" w:rsidR="0097629C" w:rsidRPr="00496F4F" w:rsidRDefault="0097629C" w:rsidP="0097629C">
            <w:pPr>
              <w:rPr>
                <w:sz w:val="22"/>
                <w:szCs w:val="22"/>
                <w:lang w:eastAsia="ko-KR"/>
              </w:rPr>
            </w:pPr>
          </w:p>
        </w:tc>
        <w:tc>
          <w:tcPr>
            <w:tcW w:w="1252" w:type="dxa"/>
            <w:shd w:val="clear" w:color="auto" w:fill="auto"/>
          </w:tcPr>
          <w:p w14:paraId="094F5428" w14:textId="77777777" w:rsidR="0097629C" w:rsidRPr="00496F4F" w:rsidRDefault="0097629C" w:rsidP="0097629C">
            <w:pPr>
              <w:rPr>
                <w:sz w:val="22"/>
                <w:szCs w:val="22"/>
                <w:lang w:eastAsia="ko-KR"/>
              </w:rPr>
            </w:pPr>
          </w:p>
        </w:tc>
      </w:tr>
      <w:tr w:rsidR="0097629C" w:rsidRPr="00496F4F" w14:paraId="2303959F" w14:textId="77777777" w:rsidTr="00E82736">
        <w:trPr>
          <w:cantSplit/>
        </w:trPr>
        <w:tc>
          <w:tcPr>
            <w:tcW w:w="1088" w:type="dxa"/>
          </w:tcPr>
          <w:p w14:paraId="41AAF241"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561C86EC"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1F70E760"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Y.4906, </w:t>
            </w:r>
            <w:r w:rsidRPr="00641106">
              <w:rPr>
                <w:sz w:val="22"/>
                <w:szCs w:val="22"/>
                <w:lang w:eastAsia="ko-KR"/>
              </w:rPr>
              <w:t>Assessment framework for digital transformation of sectors in smart cities</w:t>
            </w:r>
          </w:p>
        </w:tc>
        <w:tc>
          <w:tcPr>
            <w:tcW w:w="3969" w:type="dxa"/>
            <w:shd w:val="clear" w:color="auto" w:fill="auto"/>
          </w:tcPr>
          <w:p w14:paraId="496906F8" w14:textId="77777777" w:rsidR="0097629C" w:rsidRPr="00496F4F" w:rsidRDefault="0097629C" w:rsidP="0097629C">
            <w:pPr>
              <w:rPr>
                <w:sz w:val="22"/>
                <w:szCs w:val="22"/>
              </w:rPr>
            </w:pPr>
            <w:r w:rsidRPr="007F3F55">
              <w:rPr>
                <w:sz w:val="22"/>
                <w:szCs w:val="22"/>
              </w:rPr>
              <w:t>This Recommendation formulates an assessment framework for digital transformation of sectors in smart sustainable cities (SSCs). This assessment framework specifically provides the assessment indicator system, assessment indicator set and assessment method. Assessments based on this framework can help SSCs as well as their stakeholders to identify the priorities of sectors’ digital transformation, investigate the current states of selected sectors’ digital transformation, and then explore the suitable paths and measures to promote the digital transformation in these sectors.</w:t>
            </w:r>
          </w:p>
        </w:tc>
        <w:tc>
          <w:tcPr>
            <w:tcW w:w="1843" w:type="dxa"/>
            <w:shd w:val="clear" w:color="auto" w:fill="auto"/>
          </w:tcPr>
          <w:p w14:paraId="5D3D41AB"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120D1457" w14:textId="77777777" w:rsidR="0097629C" w:rsidRPr="00496F4F" w:rsidRDefault="0097629C" w:rsidP="0097629C">
            <w:pPr>
              <w:rPr>
                <w:sz w:val="22"/>
                <w:szCs w:val="22"/>
                <w:lang w:eastAsia="ko-KR"/>
              </w:rPr>
            </w:pPr>
          </w:p>
        </w:tc>
        <w:tc>
          <w:tcPr>
            <w:tcW w:w="1418" w:type="dxa"/>
          </w:tcPr>
          <w:p w14:paraId="1AD21191" w14:textId="77777777" w:rsidR="0097629C" w:rsidRPr="00496F4F" w:rsidRDefault="0097629C" w:rsidP="0097629C">
            <w:pPr>
              <w:rPr>
                <w:sz w:val="22"/>
                <w:szCs w:val="22"/>
                <w:lang w:eastAsia="ko-KR"/>
              </w:rPr>
            </w:pPr>
          </w:p>
        </w:tc>
        <w:tc>
          <w:tcPr>
            <w:tcW w:w="1219" w:type="dxa"/>
            <w:shd w:val="clear" w:color="auto" w:fill="auto"/>
          </w:tcPr>
          <w:p w14:paraId="07F8B7DA" w14:textId="77777777" w:rsidR="0097629C" w:rsidRPr="00496F4F" w:rsidRDefault="0097629C" w:rsidP="0097629C">
            <w:pPr>
              <w:rPr>
                <w:sz w:val="22"/>
                <w:szCs w:val="22"/>
                <w:lang w:eastAsia="ko-KR"/>
              </w:rPr>
            </w:pPr>
          </w:p>
        </w:tc>
        <w:tc>
          <w:tcPr>
            <w:tcW w:w="1252" w:type="dxa"/>
            <w:shd w:val="clear" w:color="auto" w:fill="auto"/>
          </w:tcPr>
          <w:p w14:paraId="6BB1E74E" w14:textId="77777777" w:rsidR="0097629C" w:rsidRPr="00496F4F" w:rsidRDefault="0097629C" w:rsidP="0097629C">
            <w:pPr>
              <w:rPr>
                <w:sz w:val="22"/>
                <w:szCs w:val="22"/>
                <w:lang w:eastAsia="ko-KR"/>
              </w:rPr>
            </w:pPr>
          </w:p>
        </w:tc>
      </w:tr>
      <w:tr w:rsidR="0097629C" w:rsidRPr="00496F4F" w14:paraId="2FC8FE67" w14:textId="77777777" w:rsidTr="00E82736">
        <w:trPr>
          <w:cantSplit/>
        </w:trPr>
        <w:tc>
          <w:tcPr>
            <w:tcW w:w="1088" w:type="dxa"/>
          </w:tcPr>
          <w:p w14:paraId="5B8FB905"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33B9E0DD"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7CF45546"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Y.4907, </w:t>
            </w:r>
            <w:r w:rsidRPr="00641106">
              <w:rPr>
                <w:sz w:val="22"/>
                <w:szCs w:val="22"/>
                <w:lang w:eastAsia="ko-KR"/>
              </w:rPr>
              <w:t>Reference architecture of blockchain-based unified KPI data management for smart sustainable cities</w:t>
            </w:r>
          </w:p>
        </w:tc>
        <w:tc>
          <w:tcPr>
            <w:tcW w:w="3969" w:type="dxa"/>
            <w:shd w:val="clear" w:color="auto" w:fill="auto"/>
          </w:tcPr>
          <w:p w14:paraId="44785A36" w14:textId="77777777" w:rsidR="0097629C" w:rsidRPr="007F3F55" w:rsidRDefault="0097629C" w:rsidP="0097629C">
            <w:pPr>
              <w:rPr>
                <w:sz w:val="22"/>
                <w:szCs w:val="22"/>
              </w:rPr>
            </w:pPr>
            <w:r w:rsidRPr="007F3F55">
              <w:rPr>
                <w:sz w:val="22"/>
                <w:szCs w:val="22"/>
              </w:rPr>
              <w:t>This Recommendation introduces the concept of blockchain-based unified key performance indicator data management for smart sustainable cities (BKDMS), analyses its common characteristics and high level requirements, defines a reference architecture of BKDM</w:t>
            </w:r>
            <w:r w:rsidRPr="007F3F55">
              <w:rPr>
                <w:rFonts w:hint="eastAsia"/>
                <w:sz w:val="22"/>
                <w:szCs w:val="22"/>
              </w:rPr>
              <w:t>S and relevant common capabilities</w:t>
            </w:r>
            <w:r w:rsidRPr="007F3F55">
              <w:rPr>
                <w:rFonts w:hint="eastAsia"/>
                <w:sz w:val="22"/>
                <w:szCs w:val="22"/>
              </w:rPr>
              <w:t>，</w:t>
            </w:r>
            <w:r w:rsidRPr="007F3F55">
              <w:rPr>
                <w:rFonts w:hint="eastAsia"/>
                <w:sz w:val="22"/>
                <w:szCs w:val="22"/>
              </w:rPr>
              <w:t>gives a common data structure of KPIs according to the KPIs definition of the ITU-T Y.4900 series.</w:t>
            </w:r>
          </w:p>
          <w:p w14:paraId="5829A627" w14:textId="77777777" w:rsidR="0097629C" w:rsidRPr="007F3F55" w:rsidRDefault="0097629C" w:rsidP="0097629C">
            <w:pPr>
              <w:rPr>
                <w:sz w:val="22"/>
                <w:szCs w:val="22"/>
              </w:rPr>
            </w:pPr>
            <w:r w:rsidRPr="007F3F55">
              <w:rPr>
                <w:sz w:val="22"/>
                <w:szCs w:val="22"/>
              </w:rPr>
              <w:t>The scope of this Recommendation does not include:</w:t>
            </w:r>
          </w:p>
          <w:p w14:paraId="50D80C85" w14:textId="77777777" w:rsidR="0097629C" w:rsidRPr="007F3F55" w:rsidRDefault="0097629C" w:rsidP="0097629C">
            <w:pPr>
              <w:numPr>
                <w:ilvl w:val="0"/>
                <w:numId w:val="1"/>
              </w:numPr>
              <w:tabs>
                <w:tab w:val="clear" w:pos="794"/>
                <w:tab w:val="left" w:pos="465"/>
              </w:tabs>
              <w:ind w:left="460" w:hanging="283"/>
              <w:rPr>
                <w:sz w:val="22"/>
                <w:szCs w:val="22"/>
                <w:lang w:eastAsia="ko-KR"/>
              </w:rPr>
            </w:pPr>
            <w:r w:rsidRPr="007F3F55">
              <w:rPr>
                <w:sz w:val="22"/>
                <w:szCs w:val="22"/>
                <w:lang w:eastAsia="ko-KR"/>
              </w:rPr>
              <w:t>The KPIs definition.</w:t>
            </w:r>
          </w:p>
          <w:p w14:paraId="0B6528CE" w14:textId="77777777" w:rsidR="0097629C" w:rsidRPr="007F3F55" w:rsidRDefault="0097629C" w:rsidP="0097629C">
            <w:pPr>
              <w:numPr>
                <w:ilvl w:val="0"/>
                <w:numId w:val="1"/>
              </w:numPr>
              <w:tabs>
                <w:tab w:val="clear" w:pos="794"/>
                <w:tab w:val="left" w:pos="465"/>
              </w:tabs>
              <w:ind w:left="460" w:hanging="283"/>
              <w:rPr>
                <w:sz w:val="22"/>
                <w:szCs w:val="22"/>
                <w:lang w:eastAsia="ko-KR"/>
              </w:rPr>
            </w:pPr>
            <w:r w:rsidRPr="007F3F55">
              <w:rPr>
                <w:sz w:val="22"/>
                <w:szCs w:val="22"/>
                <w:lang w:eastAsia="ko-KR"/>
              </w:rPr>
              <w:t>The KPI data value and scope.</w:t>
            </w:r>
          </w:p>
          <w:p w14:paraId="42DB1C2F" w14:textId="77777777" w:rsidR="0097629C" w:rsidRPr="00496F4F" w:rsidRDefault="0097629C" w:rsidP="0097629C">
            <w:pPr>
              <w:numPr>
                <w:ilvl w:val="0"/>
                <w:numId w:val="1"/>
              </w:numPr>
              <w:tabs>
                <w:tab w:val="clear" w:pos="794"/>
                <w:tab w:val="left" w:pos="465"/>
              </w:tabs>
              <w:ind w:left="460" w:hanging="283"/>
              <w:rPr>
                <w:sz w:val="22"/>
                <w:szCs w:val="22"/>
              </w:rPr>
            </w:pPr>
            <w:r w:rsidRPr="007F3F55">
              <w:rPr>
                <w:sz w:val="22"/>
                <w:szCs w:val="22"/>
                <w:lang w:eastAsia="ko-KR"/>
              </w:rPr>
              <w:t>Specific technical implementation mechanism of blockchain</w:t>
            </w:r>
          </w:p>
        </w:tc>
        <w:tc>
          <w:tcPr>
            <w:tcW w:w="1843" w:type="dxa"/>
            <w:shd w:val="clear" w:color="auto" w:fill="auto"/>
          </w:tcPr>
          <w:p w14:paraId="6AD51D80"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0CD99CF5" w14:textId="77777777" w:rsidR="0097629C" w:rsidRPr="00496F4F" w:rsidRDefault="0097629C" w:rsidP="0097629C">
            <w:pPr>
              <w:rPr>
                <w:sz w:val="22"/>
                <w:szCs w:val="22"/>
                <w:lang w:eastAsia="ko-KR"/>
              </w:rPr>
            </w:pPr>
          </w:p>
        </w:tc>
        <w:tc>
          <w:tcPr>
            <w:tcW w:w="1418" w:type="dxa"/>
          </w:tcPr>
          <w:p w14:paraId="13671462" w14:textId="77777777" w:rsidR="0097629C" w:rsidRPr="00496F4F" w:rsidRDefault="0097629C" w:rsidP="0097629C">
            <w:pPr>
              <w:rPr>
                <w:sz w:val="22"/>
                <w:szCs w:val="22"/>
                <w:lang w:eastAsia="ko-KR"/>
              </w:rPr>
            </w:pPr>
          </w:p>
        </w:tc>
        <w:tc>
          <w:tcPr>
            <w:tcW w:w="1219" w:type="dxa"/>
            <w:shd w:val="clear" w:color="auto" w:fill="auto"/>
          </w:tcPr>
          <w:p w14:paraId="7485C1F9" w14:textId="77777777" w:rsidR="0097629C" w:rsidRPr="00496F4F" w:rsidRDefault="0097629C" w:rsidP="0097629C">
            <w:pPr>
              <w:rPr>
                <w:sz w:val="22"/>
                <w:szCs w:val="22"/>
                <w:lang w:eastAsia="ko-KR"/>
              </w:rPr>
            </w:pPr>
          </w:p>
        </w:tc>
        <w:tc>
          <w:tcPr>
            <w:tcW w:w="1252" w:type="dxa"/>
            <w:shd w:val="clear" w:color="auto" w:fill="auto"/>
          </w:tcPr>
          <w:p w14:paraId="4A6F6D82" w14:textId="77777777" w:rsidR="0097629C" w:rsidRPr="00496F4F" w:rsidRDefault="0097629C" w:rsidP="0097629C">
            <w:pPr>
              <w:rPr>
                <w:sz w:val="22"/>
                <w:szCs w:val="22"/>
                <w:lang w:eastAsia="ko-KR"/>
              </w:rPr>
            </w:pPr>
          </w:p>
        </w:tc>
      </w:tr>
      <w:tr w:rsidR="0097629C" w:rsidRPr="00496F4F" w14:paraId="075D0C67" w14:textId="77777777" w:rsidTr="00E82736">
        <w:trPr>
          <w:cantSplit/>
        </w:trPr>
        <w:tc>
          <w:tcPr>
            <w:tcW w:w="1088" w:type="dxa"/>
          </w:tcPr>
          <w:p w14:paraId="4CD477A7"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0DFF3164"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12167623"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Y.Suppl.32, </w:t>
            </w:r>
            <w:r w:rsidRPr="00641106">
              <w:rPr>
                <w:sz w:val="22"/>
                <w:szCs w:val="22"/>
                <w:lang w:eastAsia="ko-KR"/>
              </w:rPr>
              <w:t>Smart sustainable cities - A guide for city leaders</w:t>
            </w:r>
          </w:p>
        </w:tc>
        <w:tc>
          <w:tcPr>
            <w:tcW w:w="3969" w:type="dxa"/>
            <w:shd w:val="clear" w:color="auto" w:fill="auto"/>
          </w:tcPr>
          <w:p w14:paraId="02BEE806" w14:textId="77777777" w:rsidR="0097629C" w:rsidRPr="00496F4F" w:rsidRDefault="0097629C" w:rsidP="0097629C">
            <w:pPr>
              <w:rPr>
                <w:sz w:val="22"/>
                <w:szCs w:val="22"/>
              </w:rPr>
            </w:pPr>
            <w:r w:rsidRPr="007F3F55">
              <w:rPr>
                <w:sz w:val="22"/>
                <w:szCs w:val="22"/>
              </w:rPr>
              <w:t>This Supplement is intended for city decision makers and strategists, whose decisions have a</w:t>
            </w:r>
            <w:r>
              <w:rPr>
                <w:sz w:val="22"/>
                <w:szCs w:val="22"/>
              </w:rPr>
              <w:t xml:space="preserve"> </w:t>
            </w:r>
            <w:r w:rsidRPr="007F3F55">
              <w:rPr>
                <w:sz w:val="22"/>
                <w:szCs w:val="22"/>
              </w:rPr>
              <w:t>significant impact on the way their city functions and its future development trajectory.</w:t>
            </w:r>
            <w:r>
              <w:rPr>
                <w:sz w:val="22"/>
                <w:szCs w:val="22"/>
              </w:rPr>
              <w:t xml:space="preserve"> </w:t>
            </w:r>
            <w:r w:rsidRPr="007F3F55">
              <w:rPr>
                <w:sz w:val="22"/>
                <w:szCs w:val="22"/>
              </w:rPr>
              <w:t>Accordingly, this high level policy document helps identify practical steps based on which urban</w:t>
            </w:r>
            <w:r>
              <w:rPr>
                <w:sz w:val="22"/>
                <w:szCs w:val="22"/>
              </w:rPr>
              <w:t xml:space="preserve"> </w:t>
            </w:r>
            <w:r w:rsidRPr="007F3F55">
              <w:rPr>
                <w:sz w:val="22"/>
                <w:szCs w:val="22"/>
              </w:rPr>
              <w:t>decision makers can envisage and build a smart sustainable city (SSC).</w:t>
            </w:r>
          </w:p>
        </w:tc>
        <w:tc>
          <w:tcPr>
            <w:tcW w:w="1843" w:type="dxa"/>
            <w:shd w:val="clear" w:color="auto" w:fill="auto"/>
          </w:tcPr>
          <w:p w14:paraId="70D7D058" w14:textId="77777777" w:rsidR="0097629C" w:rsidRPr="00496F4F" w:rsidRDefault="0097629C" w:rsidP="0097629C">
            <w:pPr>
              <w:rPr>
                <w:sz w:val="22"/>
                <w:szCs w:val="22"/>
                <w:lang w:eastAsia="ko-KR"/>
              </w:rPr>
            </w:pPr>
            <w:r>
              <w:rPr>
                <w:rFonts w:hint="eastAsia"/>
                <w:sz w:val="22"/>
                <w:szCs w:val="22"/>
                <w:lang w:eastAsia="ko-KR"/>
              </w:rPr>
              <w:t>S</w:t>
            </w:r>
            <w:r>
              <w:rPr>
                <w:sz w:val="22"/>
                <w:szCs w:val="22"/>
                <w:lang w:eastAsia="ko-KR"/>
              </w:rPr>
              <w:t>upplement</w:t>
            </w:r>
          </w:p>
        </w:tc>
        <w:tc>
          <w:tcPr>
            <w:tcW w:w="1417" w:type="dxa"/>
          </w:tcPr>
          <w:p w14:paraId="2260B995" w14:textId="77777777" w:rsidR="0097629C" w:rsidRPr="00496F4F" w:rsidRDefault="0097629C" w:rsidP="0097629C">
            <w:pPr>
              <w:rPr>
                <w:sz w:val="22"/>
                <w:szCs w:val="22"/>
                <w:lang w:eastAsia="ko-KR"/>
              </w:rPr>
            </w:pPr>
          </w:p>
        </w:tc>
        <w:tc>
          <w:tcPr>
            <w:tcW w:w="1418" w:type="dxa"/>
          </w:tcPr>
          <w:p w14:paraId="73BC4C09" w14:textId="77777777" w:rsidR="0097629C" w:rsidRPr="00496F4F" w:rsidRDefault="0097629C" w:rsidP="0097629C">
            <w:pPr>
              <w:rPr>
                <w:sz w:val="22"/>
                <w:szCs w:val="22"/>
                <w:lang w:eastAsia="ko-KR"/>
              </w:rPr>
            </w:pPr>
          </w:p>
        </w:tc>
        <w:tc>
          <w:tcPr>
            <w:tcW w:w="1219" w:type="dxa"/>
            <w:shd w:val="clear" w:color="auto" w:fill="auto"/>
          </w:tcPr>
          <w:p w14:paraId="19BDFD58" w14:textId="77777777" w:rsidR="0097629C" w:rsidRPr="00496F4F" w:rsidRDefault="0097629C" w:rsidP="0097629C">
            <w:pPr>
              <w:rPr>
                <w:sz w:val="22"/>
                <w:szCs w:val="22"/>
                <w:lang w:eastAsia="ko-KR"/>
              </w:rPr>
            </w:pPr>
          </w:p>
        </w:tc>
        <w:tc>
          <w:tcPr>
            <w:tcW w:w="1252" w:type="dxa"/>
            <w:shd w:val="clear" w:color="auto" w:fill="auto"/>
          </w:tcPr>
          <w:p w14:paraId="28ACC70D" w14:textId="77777777" w:rsidR="0097629C" w:rsidRPr="00496F4F" w:rsidRDefault="0097629C" w:rsidP="0097629C">
            <w:pPr>
              <w:rPr>
                <w:sz w:val="22"/>
                <w:szCs w:val="22"/>
                <w:lang w:eastAsia="ko-KR"/>
              </w:rPr>
            </w:pPr>
          </w:p>
        </w:tc>
      </w:tr>
      <w:tr w:rsidR="0097629C" w:rsidRPr="00496F4F" w14:paraId="359525EE" w14:textId="77777777" w:rsidTr="00E82736">
        <w:trPr>
          <w:cantSplit/>
        </w:trPr>
        <w:tc>
          <w:tcPr>
            <w:tcW w:w="1088" w:type="dxa"/>
          </w:tcPr>
          <w:p w14:paraId="17B17442"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0DC5BB3B"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75AC8333"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Y.4905, </w:t>
            </w:r>
            <w:r w:rsidRPr="00641106">
              <w:rPr>
                <w:sz w:val="22"/>
                <w:szCs w:val="22"/>
                <w:lang w:eastAsia="ko-KR"/>
              </w:rPr>
              <w:t>Smart sustainable city impact assessment</w:t>
            </w:r>
          </w:p>
        </w:tc>
        <w:tc>
          <w:tcPr>
            <w:tcW w:w="3969" w:type="dxa"/>
            <w:shd w:val="clear" w:color="auto" w:fill="auto"/>
          </w:tcPr>
          <w:p w14:paraId="76322147" w14:textId="77777777" w:rsidR="0097629C" w:rsidRPr="007F3F55" w:rsidRDefault="0097629C" w:rsidP="0097629C">
            <w:pPr>
              <w:rPr>
                <w:sz w:val="22"/>
                <w:szCs w:val="22"/>
              </w:rPr>
            </w:pPr>
            <w:r w:rsidRPr="007F3F55">
              <w:rPr>
                <w:sz w:val="22"/>
                <w:szCs w:val="22"/>
              </w:rPr>
              <w:t>This Recommendation formulates a holistic smart sustainable city (SSC) impact assessment</w:t>
            </w:r>
            <w:r>
              <w:rPr>
                <w:sz w:val="22"/>
                <w:szCs w:val="22"/>
              </w:rPr>
              <w:t xml:space="preserve"> </w:t>
            </w:r>
            <w:r w:rsidRPr="007F3F55">
              <w:rPr>
                <w:sz w:val="22"/>
                <w:szCs w:val="22"/>
              </w:rPr>
              <w:t>framework.</w:t>
            </w:r>
          </w:p>
          <w:p w14:paraId="7C339467" w14:textId="77777777" w:rsidR="0097629C" w:rsidRPr="007F3F55" w:rsidRDefault="0097629C" w:rsidP="0097629C">
            <w:pPr>
              <w:rPr>
                <w:sz w:val="22"/>
                <w:szCs w:val="22"/>
              </w:rPr>
            </w:pPr>
            <w:r w:rsidRPr="007F3F55">
              <w:rPr>
                <w:sz w:val="22"/>
                <w:szCs w:val="22"/>
              </w:rPr>
              <w:t>Specifically, it covers the impact of digital innovation on:</w:t>
            </w:r>
          </w:p>
          <w:p w14:paraId="61D13E1C" w14:textId="77777777" w:rsidR="0097629C" w:rsidRPr="007F3F55" w:rsidRDefault="0097629C" w:rsidP="0097629C">
            <w:pPr>
              <w:numPr>
                <w:ilvl w:val="0"/>
                <w:numId w:val="1"/>
              </w:numPr>
              <w:tabs>
                <w:tab w:val="clear" w:pos="794"/>
                <w:tab w:val="left" w:pos="465"/>
              </w:tabs>
              <w:ind w:left="460" w:hanging="283"/>
              <w:rPr>
                <w:sz w:val="22"/>
                <w:szCs w:val="22"/>
                <w:lang w:eastAsia="ko-KR"/>
              </w:rPr>
            </w:pPr>
            <w:r w:rsidRPr="007F3F55">
              <w:rPr>
                <w:sz w:val="22"/>
                <w:szCs w:val="22"/>
                <w:lang w:eastAsia="ko-KR"/>
              </w:rPr>
              <w:t>social;</w:t>
            </w:r>
          </w:p>
          <w:p w14:paraId="33489A67" w14:textId="77777777" w:rsidR="0097629C" w:rsidRPr="007F3F55" w:rsidRDefault="0097629C" w:rsidP="0097629C">
            <w:pPr>
              <w:numPr>
                <w:ilvl w:val="0"/>
                <w:numId w:val="1"/>
              </w:numPr>
              <w:tabs>
                <w:tab w:val="clear" w:pos="794"/>
                <w:tab w:val="left" w:pos="465"/>
              </w:tabs>
              <w:ind w:left="460" w:hanging="283"/>
              <w:rPr>
                <w:sz w:val="22"/>
                <w:szCs w:val="22"/>
                <w:lang w:eastAsia="ko-KR"/>
              </w:rPr>
            </w:pPr>
            <w:r w:rsidRPr="007F3F55">
              <w:rPr>
                <w:sz w:val="22"/>
                <w:szCs w:val="22"/>
                <w:lang w:eastAsia="ko-KR"/>
              </w:rPr>
              <w:t>economic; and</w:t>
            </w:r>
          </w:p>
          <w:p w14:paraId="03584048" w14:textId="77777777" w:rsidR="0097629C" w:rsidRPr="00496F4F" w:rsidRDefault="0097629C" w:rsidP="0097629C">
            <w:pPr>
              <w:numPr>
                <w:ilvl w:val="0"/>
                <w:numId w:val="1"/>
              </w:numPr>
              <w:tabs>
                <w:tab w:val="clear" w:pos="794"/>
                <w:tab w:val="left" w:pos="465"/>
              </w:tabs>
              <w:ind w:left="460" w:hanging="283"/>
              <w:rPr>
                <w:sz w:val="22"/>
                <w:szCs w:val="22"/>
              </w:rPr>
            </w:pPr>
            <w:r w:rsidRPr="007F3F55">
              <w:rPr>
                <w:sz w:val="22"/>
                <w:szCs w:val="22"/>
                <w:lang w:eastAsia="ko-KR"/>
              </w:rPr>
              <w:t>environmental aspects of SSC initiatives and projects.</w:t>
            </w:r>
          </w:p>
        </w:tc>
        <w:tc>
          <w:tcPr>
            <w:tcW w:w="1843" w:type="dxa"/>
            <w:shd w:val="clear" w:color="auto" w:fill="auto"/>
          </w:tcPr>
          <w:p w14:paraId="6BA6BBFB"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7686845E" w14:textId="77777777" w:rsidR="0097629C" w:rsidRPr="00496F4F" w:rsidRDefault="0097629C" w:rsidP="0097629C">
            <w:pPr>
              <w:rPr>
                <w:sz w:val="22"/>
                <w:szCs w:val="22"/>
                <w:lang w:eastAsia="ko-KR"/>
              </w:rPr>
            </w:pPr>
          </w:p>
        </w:tc>
        <w:tc>
          <w:tcPr>
            <w:tcW w:w="1418" w:type="dxa"/>
          </w:tcPr>
          <w:p w14:paraId="2190F17A" w14:textId="77777777" w:rsidR="0097629C" w:rsidRPr="00496F4F" w:rsidRDefault="0097629C" w:rsidP="0097629C">
            <w:pPr>
              <w:rPr>
                <w:sz w:val="22"/>
                <w:szCs w:val="22"/>
                <w:lang w:eastAsia="ko-KR"/>
              </w:rPr>
            </w:pPr>
          </w:p>
        </w:tc>
        <w:tc>
          <w:tcPr>
            <w:tcW w:w="1219" w:type="dxa"/>
            <w:shd w:val="clear" w:color="auto" w:fill="auto"/>
          </w:tcPr>
          <w:p w14:paraId="508C9B61" w14:textId="77777777" w:rsidR="0097629C" w:rsidRPr="00496F4F" w:rsidRDefault="0097629C" w:rsidP="0097629C">
            <w:pPr>
              <w:rPr>
                <w:sz w:val="22"/>
                <w:szCs w:val="22"/>
                <w:lang w:eastAsia="ko-KR"/>
              </w:rPr>
            </w:pPr>
          </w:p>
        </w:tc>
        <w:tc>
          <w:tcPr>
            <w:tcW w:w="1252" w:type="dxa"/>
            <w:shd w:val="clear" w:color="auto" w:fill="auto"/>
          </w:tcPr>
          <w:p w14:paraId="3D31ABB5" w14:textId="77777777" w:rsidR="0097629C" w:rsidRPr="00496F4F" w:rsidRDefault="0097629C" w:rsidP="0097629C">
            <w:pPr>
              <w:rPr>
                <w:sz w:val="22"/>
                <w:szCs w:val="22"/>
                <w:lang w:eastAsia="ko-KR"/>
              </w:rPr>
            </w:pPr>
          </w:p>
        </w:tc>
      </w:tr>
      <w:tr w:rsidR="0097629C" w:rsidRPr="00496F4F" w14:paraId="5943B333" w14:textId="77777777" w:rsidTr="00E82736">
        <w:trPr>
          <w:cantSplit/>
        </w:trPr>
        <w:tc>
          <w:tcPr>
            <w:tcW w:w="1088" w:type="dxa"/>
          </w:tcPr>
          <w:p w14:paraId="35DCF9DF"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796AB4C1"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0DA53AAA"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Y.4908, </w:t>
            </w:r>
            <w:r w:rsidRPr="00641106">
              <w:rPr>
                <w:sz w:val="22"/>
                <w:szCs w:val="22"/>
                <w:lang w:eastAsia="ko-KR"/>
              </w:rPr>
              <w:t>Performance evaluation frameworks of e-health systems in the Internet of things</w:t>
            </w:r>
          </w:p>
        </w:tc>
        <w:tc>
          <w:tcPr>
            <w:tcW w:w="3969" w:type="dxa"/>
            <w:shd w:val="clear" w:color="auto" w:fill="auto"/>
          </w:tcPr>
          <w:p w14:paraId="16C84AA0" w14:textId="77777777" w:rsidR="0097629C" w:rsidRPr="007F3F55" w:rsidRDefault="0097629C" w:rsidP="0097629C">
            <w:pPr>
              <w:rPr>
                <w:sz w:val="22"/>
                <w:szCs w:val="22"/>
              </w:rPr>
            </w:pPr>
            <w:r w:rsidRPr="007F3F55">
              <w:rPr>
                <w:sz w:val="22"/>
                <w:szCs w:val="22"/>
              </w:rPr>
              <w:t>The scope of this Recommendation includes:</w:t>
            </w:r>
          </w:p>
          <w:p w14:paraId="1CE39ED0" w14:textId="77777777" w:rsidR="0097629C" w:rsidRPr="007F3F55" w:rsidRDefault="0097629C" w:rsidP="0097629C">
            <w:pPr>
              <w:numPr>
                <w:ilvl w:val="0"/>
                <w:numId w:val="1"/>
              </w:numPr>
              <w:tabs>
                <w:tab w:val="clear" w:pos="794"/>
                <w:tab w:val="left" w:pos="465"/>
              </w:tabs>
              <w:ind w:left="460" w:hanging="283"/>
              <w:rPr>
                <w:sz w:val="22"/>
                <w:szCs w:val="22"/>
                <w:lang w:eastAsia="ko-KR"/>
              </w:rPr>
            </w:pPr>
            <w:r w:rsidRPr="007F3F55">
              <w:rPr>
                <w:sz w:val="22"/>
                <w:szCs w:val="22"/>
                <w:lang w:eastAsia="ko-KR"/>
              </w:rPr>
              <w:t>A classification of e-health services in the Internet of things (IoT)</w:t>
            </w:r>
          </w:p>
          <w:p w14:paraId="63505E5D" w14:textId="77777777" w:rsidR="0097629C" w:rsidRPr="007F3F55" w:rsidRDefault="0097629C" w:rsidP="0097629C">
            <w:pPr>
              <w:numPr>
                <w:ilvl w:val="0"/>
                <w:numId w:val="1"/>
              </w:numPr>
              <w:tabs>
                <w:tab w:val="clear" w:pos="794"/>
                <w:tab w:val="left" w:pos="465"/>
              </w:tabs>
              <w:ind w:left="460" w:hanging="283"/>
              <w:rPr>
                <w:sz w:val="22"/>
                <w:szCs w:val="22"/>
                <w:lang w:eastAsia="ko-KR"/>
              </w:rPr>
            </w:pPr>
            <w:r w:rsidRPr="007F3F55">
              <w:rPr>
                <w:sz w:val="22"/>
                <w:szCs w:val="22"/>
                <w:lang w:eastAsia="ko-KR"/>
              </w:rPr>
              <w:t>A non-exhaustive set of non-functional performance evaluation factors (interoperability, usability, security) applicable to e-health systems in the IoT</w:t>
            </w:r>
          </w:p>
          <w:p w14:paraId="1D40F698" w14:textId="77777777" w:rsidR="0097629C" w:rsidRPr="007F3F55" w:rsidRDefault="0097629C" w:rsidP="0097629C">
            <w:pPr>
              <w:numPr>
                <w:ilvl w:val="0"/>
                <w:numId w:val="1"/>
              </w:numPr>
              <w:tabs>
                <w:tab w:val="clear" w:pos="794"/>
                <w:tab w:val="left" w:pos="465"/>
              </w:tabs>
              <w:ind w:left="460" w:hanging="283"/>
              <w:rPr>
                <w:sz w:val="22"/>
                <w:szCs w:val="22"/>
                <w:lang w:eastAsia="ko-KR"/>
              </w:rPr>
            </w:pPr>
            <w:r w:rsidRPr="007F3F55">
              <w:rPr>
                <w:sz w:val="22"/>
                <w:szCs w:val="22"/>
                <w:lang w:eastAsia="ko-KR"/>
              </w:rPr>
              <w:t>A performance evaluation framework for e-health systems in the IoT</w:t>
            </w:r>
          </w:p>
          <w:p w14:paraId="6040F2C5" w14:textId="77777777" w:rsidR="0097629C" w:rsidRPr="007F3F55" w:rsidRDefault="0097629C" w:rsidP="0097629C">
            <w:pPr>
              <w:rPr>
                <w:sz w:val="22"/>
                <w:szCs w:val="22"/>
              </w:rPr>
            </w:pPr>
            <w:r w:rsidRPr="007F3F55">
              <w:rPr>
                <w:sz w:val="22"/>
                <w:szCs w:val="22"/>
              </w:rPr>
              <w:t>The scope of this Recommendation excludes the detailed technical requirements and capabilities of the e-health systems in general health care services.</w:t>
            </w:r>
          </w:p>
          <w:p w14:paraId="36AE4955" w14:textId="77777777" w:rsidR="0097629C" w:rsidRPr="007F3F55" w:rsidRDefault="0097629C" w:rsidP="0097629C">
            <w:pPr>
              <w:rPr>
                <w:sz w:val="22"/>
                <w:szCs w:val="22"/>
              </w:rPr>
            </w:pPr>
            <w:r w:rsidRPr="007F3F55">
              <w:rPr>
                <w:sz w:val="22"/>
                <w:szCs w:val="22"/>
              </w:rPr>
              <w:t xml:space="preserve">This Recommendation does not include any regulatory requirements. </w:t>
            </w:r>
          </w:p>
          <w:p w14:paraId="57400C95" w14:textId="77777777" w:rsidR="0097629C" w:rsidRPr="007F3F55" w:rsidRDefault="0097629C" w:rsidP="0097629C">
            <w:pPr>
              <w:rPr>
                <w:sz w:val="22"/>
                <w:szCs w:val="22"/>
              </w:rPr>
            </w:pPr>
            <w:r w:rsidRPr="007F3F55">
              <w:rPr>
                <w:sz w:val="22"/>
                <w:szCs w:val="22"/>
              </w:rPr>
              <w:t>This Recommendation does not prescribe a specific evaluation methodology. It intentionally provides sufficient flexibility for the practitioner to combine one or more performance evaluation factors specified in this Recommendation.</w:t>
            </w:r>
          </w:p>
          <w:p w14:paraId="4F2F8DA4" w14:textId="77777777" w:rsidR="0097629C" w:rsidRPr="00496F4F" w:rsidRDefault="0097629C" w:rsidP="0097629C">
            <w:pPr>
              <w:rPr>
                <w:sz w:val="22"/>
                <w:szCs w:val="22"/>
              </w:rPr>
            </w:pPr>
            <w:r w:rsidRPr="007F3F55">
              <w:rPr>
                <w:sz w:val="22"/>
                <w:szCs w:val="22"/>
              </w:rPr>
              <w:t>The performance evaluation frameworks for generic e-health systems are also beyond the scope of this Recommendation.</w:t>
            </w:r>
          </w:p>
        </w:tc>
        <w:tc>
          <w:tcPr>
            <w:tcW w:w="1843" w:type="dxa"/>
            <w:shd w:val="clear" w:color="auto" w:fill="auto"/>
          </w:tcPr>
          <w:p w14:paraId="6E599A6D"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7E863D3B" w14:textId="77777777" w:rsidR="0097629C" w:rsidRPr="00496F4F" w:rsidRDefault="0097629C" w:rsidP="0097629C">
            <w:pPr>
              <w:rPr>
                <w:sz w:val="22"/>
                <w:szCs w:val="22"/>
                <w:lang w:eastAsia="ko-KR"/>
              </w:rPr>
            </w:pPr>
          </w:p>
        </w:tc>
        <w:tc>
          <w:tcPr>
            <w:tcW w:w="1418" w:type="dxa"/>
          </w:tcPr>
          <w:p w14:paraId="7EE80787" w14:textId="77777777" w:rsidR="0097629C" w:rsidRPr="00496F4F" w:rsidRDefault="0097629C" w:rsidP="0097629C">
            <w:pPr>
              <w:rPr>
                <w:sz w:val="22"/>
                <w:szCs w:val="22"/>
                <w:lang w:eastAsia="ko-KR"/>
              </w:rPr>
            </w:pPr>
          </w:p>
        </w:tc>
        <w:tc>
          <w:tcPr>
            <w:tcW w:w="1219" w:type="dxa"/>
            <w:shd w:val="clear" w:color="auto" w:fill="auto"/>
          </w:tcPr>
          <w:p w14:paraId="2675B311" w14:textId="77777777" w:rsidR="0097629C" w:rsidRPr="00496F4F" w:rsidRDefault="0097629C" w:rsidP="0097629C">
            <w:pPr>
              <w:rPr>
                <w:sz w:val="22"/>
                <w:szCs w:val="22"/>
                <w:lang w:eastAsia="ko-KR"/>
              </w:rPr>
            </w:pPr>
          </w:p>
        </w:tc>
        <w:tc>
          <w:tcPr>
            <w:tcW w:w="1252" w:type="dxa"/>
            <w:shd w:val="clear" w:color="auto" w:fill="auto"/>
          </w:tcPr>
          <w:p w14:paraId="0C6351BF" w14:textId="77777777" w:rsidR="0097629C" w:rsidRPr="00496F4F" w:rsidRDefault="0097629C" w:rsidP="0097629C">
            <w:pPr>
              <w:rPr>
                <w:sz w:val="22"/>
                <w:szCs w:val="22"/>
                <w:lang w:eastAsia="ko-KR"/>
              </w:rPr>
            </w:pPr>
          </w:p>
        </w:tc>
      </w:tr>
      <w:tr w:rsidR="0097629C" w:rsidRPr="00496F4F" w14:paraId="3C246B56" w14:textId="77777777" w:rsidTr="00E82736">
        <w:trPr>
          <w:cantSplit/>
        </w:trPr>
        <w:tc>
          <w:tcPr>
            <w:tcW w:w="1088" w:type="dxa"/>
          </w:tcPr>
          <w:p w14:paraId="153E88D1"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1B1372E0"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542AB0A6"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Y.4200, </w:t>
            </w:r>
            <w:r w:rsidRPr="00641106">
              <w:rPr>
                <w:sz w:val="22"/>
                <w:szCs w:val="22"/>
                <w:lang w:eastAsia="ko-KR"/>
              </w:rPr>
              <w:t>Requirements for interoperability of smart city platforms</w:t>
            </w:r>
          </w:p>
        </w:tc>
        <w:tc>
          <w:tcPr>
            <w:tcW w:w="3969" w:type="dxa"/>
            <w:shd w:val="clear" w:color="auto" w:fill="auto"/>
          </w:tcPr>
          <w:p w14:paraId="04C7AFC4" w14:textId="77777777" w:rsidR="0097629C" w:rsidRPr="00496F4F" w:rsidRDefault="0097629C" w:rsidP="0097629C">
            <w:pPr>
              <w:rPr>
                <w:sz w:val="22"/>
                <w:szCs w:val="22"/>
              </w:rPr>
            </w:pPr>
            <w:r w:rsidRPr="007F3F55">
              <w:rPr>
                <w:sz w:val="22"/>
                <w:szCs w:val="22"/>
              </w:rPr>
              <w:t>This Recommendation identifies the technical requirements for interoperability of SCPs to enable the additional functions provided by external providers or other city platforms.</w:t>
            </w:r>
          </w:p>
        </w:tc>
        <w:tc>
          <w:tcPr>
            <w:tcW w:w="1843" w:type="dxa"/>
            <w:shd w:val="clear" w:color="auto" w:fill="auto"/>
          </w:tcPr>
          <w:p w14:paraId="7BAEB569"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78727AB9" w14:textId="77777777" w:rsidR="0097629C" w:rsidRPr="00496F4F" w:rsidRDefault="0097629C" w:rsidP="0097629C">
            <w:pPr>
              <w:rPr>
                <w:sz w:val="22"/>
                <w:szCs w:val="22"/>
                <w:lang w:eastAsia="ko-KR"/>
              </w:rPr>
            </w:pPr>
          </w:p>
        </w:tc>
        <w:tc>
          <w:tcPr>
            <w:tcW w:w="1418" w:type="dxa"/>
          </w:tcPr>
          <w:p w14:paraId="5ADAF587" w14:textId="77777777" w:rsidR="0097629C" w:rsidRPr="00496F4F" w:rsidRDefault="0097629C" w:rsidP="0097629C">
            <w:pPr>
              <w:rPr>
                <w:sz w:val="22"/>
                <w:szCs w:val="22"/>
                <w:lang w:eastAsia="ko-KR"/>
              </w:rPr>
            </w:pPr>
          </w:p>
        </w:tc>
        <w:tc>
          <w:tcPr>
            <w:tcW w:w="1219" w:type="dxa"/>
            <w:shd w:val="clear" w:color="auto" w:fill="auto"/>
          </w:tcPr>
          <w:p w14:paraId="1D0A32A8" w14:textId="77777777" w:rsidR="0097629C" w:rsidRPr="00496F4F" w:rsidRDefault="0097629C" w:rsidP="0097629C">
            <w:pPr>
              <w:rPr>
                <w:sz w:val="22"/>
                <w:szCs w:val="22"/>
                <w:lang w:eastAsia="ko-KR"/>
              </w:rPr>
            </w:pPr>
          </w:p>
        </w:tc>
        <w:tc>
          <w:tcPr>
            <w:tcW w:w="1252" w:type="dxa"/>
            <w:shd w:val="clear" w:color="auto" w:fill="auto"/>
          </w:tcPr>
          <w:p w14:paraId="2B461F1D" w14:textId="77777777" w:rsidR="0097629C" w:rsidRPr="00496F4F" w:rsidRDefault="0097629C" w:rsidP="0097629C">
            <w:pPr>
              <w:rPr>
                <w:sz w:val="22"/>
                <w:szCs w:val="22"/>
                <w:lang w:eastAsia="ko-KR"/>
              </w:rPr>
            </w:pPr>
          </w:p>
        </w:tc>
      </w:tr>
      <w:tr w:rsidR="0097629C" w:rsidRPr="00496F4F" w14:paraId="10490F15" w14:textId="77777777" w:rsidTr="00E82736">
        <w:trPr>
          <w:cantSplit/>
        </w:trPr>
        <w:tc>
          <w:tcPr>
            <w:tcW w:w="1088" w:type="dxa"/>
          </w:tcPr>
          <w:p w14:paraId="5C3686E0"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32E127E7"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02C48B4F"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Y.4209, </w:t>
            </w:r>
            <w:r w:rsidRPr="00C31928">
              <w:rPr>
                <w:sz w:val="22"/>
                <w:szCs w:val="22"/>
                <w:lang w:eastAsia="ko-KR"/>
              </w:rPr>
              <w:t>Requirements for interoperation of the smart port with the smart city</w:t>
            </w:r>
          </w:p>
        </w:tc>
        <w:tc>
          <w:tcPr>
            <w:tcW w:w="3969" w:type="dxa"/>
            <w:shd w:val="clear" w:color="auto" w:fill="auto"/>
          </w:tcPr>
          <w:p w14:paraId="492106A1" w14:textId="77777777" w:rsidR="0097629C" w:rsidRPr="007F3F55" w:rsidRDefault="0097629C" w:rsidP="0097629C">
            <w:pPr>
              <w:rPr>
                <w:sz w:val="22"/>
                <w:szCs w:val="22"/>
              </w:rPr>
            </w:pPr>
            <w:r w:rsidRPr="007F3F55">
              <w:rPr>
                <w:sz w:val="22"/>
                <w:szCs w:val="22"/>
              </w:rPr>
              <w:t>This Recommendation addresses the interoperation of the smart port with the smart city, identifying the requirements for the smart port platform to be able to interoperate with smart city platforms and other smart elements in the environment where the port is located, in order to provide enhanced services.</w:t>
            </w:r>
          </w:p>
          <w:p w14:paraId="1308196C" w14:textId="77777777" w:rsidR="0097629C" w:rsidRPr="007F3F55" w:rsidRDefault="0097629C" w:rsidP="0097629C">
            <w:pPr>
              <w:rPr>
                <w:sz w:val="22"/>
                <w:szCs w:val="22"/>
              </w:rPr>
            </w:pPr>
            <w:r w:rsidRPr="007F3F55">
              <w:rPr>
                <w:sz w:val="22"/>
                <w:szCs w:val="22"/>
              </w:rPr>
              <w:t>Nautical services and other services management provided by the smart port are out of the scope of this Recommendation.</w:t>
            </w:r>
          </w:p>
          <w:p w14:paraId="38C400ED" w14:textId="77777777" w:rsidR="0097629C" w:rsidRPr="007F3F55" w:rsidRDefault="0097629C" w:rsidP="0097629C">
            <w:pPr>
              <w:rPr>
                <w:sz w:val="22"/>
                <w:szCs w:val="22"/>
              </w:rPr>
            </w:pPr>
            <w:r w:rsidRPr="007F3F55">
              <w:rPr>
                <w:sz w:val="22"/>
                <w:szCs w:val="22"/>
              </w:rPr>
              <w:t>Security aspects required by customs and immigration authorities are out of scope of this Recommendation.</w:t>
            </w:r>
          </w:p>
          <w:p w14:paraId="526462E2" w14:textId="77777777" w:rsidR="0097629C" w:rsidRPr="00496F4F" w:rsidRDefault="0097629C" w:rsidP="0097629C">
            <w:pPr>
              <w:rPr>
                <w:sz w:val="22"/>
                <w:szCs w:val="22"/>
              </w:rPr>
            </w:pPr>
            <w:r w:rsidRPr="007F3F55">
              <w:rPr>
                <w:sz w:val="22"/>
                <w:szCs w:val="22"/>
              </w:rPr>
              <w:t>Interoperation with other ports is out of scope of this Recommendation given the focus of this Recommendation is on interoperation between the smart port and the smart city</w:t>
            </w:r>
          </w:p>
        </w:tc>
        <w:tc>
          <w:tcPr>
            <w:tcW w:w="1843" w:type="dxa"/>
            <w:shd w:val="clear" w:color="auto" w:fill="auto"/>
          </w:tcPr>
          <w:p w14:paraId="70324952"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5433CB18" w14:textId="77777777" w:rsidR="0097629C" w:rsidRPr="00496F4F" w:rsidRDefault="0097629C" w:rsidP="0097629C">
            <w:pPr>
              <w:rPr>
                <w:sz w:val="22"/>
                <w:szCs w:val="22"/>
                <w:lang w:eastAsia="ko-KR"/>
              </w:rPr>
            </w:pPr>
          </w:p>
        </w:tc>
        <w:tc>
          <w:tcPr>
            <w:tcW w:w="1418" w:type="dxa"/>
          </w:tcPr>
          <w:p w14:paraId="62033EBE" w14:textId="77777777" w:rsidR="0097629C" w:rsidRPr="00496F4F" w:rsidRDefault="0097629C" w:rsidP="0097629C">
            <w:pPr>
              <w:rPr>
                <w:sz w:val="22"/>
                <w:szCs w:val="22"/>
                <w:lang w:eastAsia="ko-KR"/>
              </w:rPr>
            </w:pPr>
          </w:p>
        </w:tc>
        <w:tc>
          <w:tcPr>
            <w:tcW w:w="1219" w:type="dxa"/>
            <w:shd w:val="clear" w:color="auto" w:fill="auto"/>
          </w:tcPr>
          <w:p w14:paraId="318AF5DC" w14:textId="77777777" w:rsidR="0097629C" w:rsidRPr="00496F4F" w:rsidRDefault="0097629C" w:rsidP="0097629C">
            <w:pPr>
              <w:rPr>
                <w:sz w:val="22"/>
                <w:szCs w:val="22"/>
                <w:lang w:eastAsia="ko-KR"/>
              </w:rPr>
            </w:pPr>
          </w:p>
        </w:tc>
        <w:tc>
          <w:tcPr>
            <w:tcW w:w="1252" w:type="dxa"/>
            <w:shd w:val="clear" w:color="auto" w:fill="auto"/>
          </w:tcPr>
          <w:p w14:paraId="3B06D5E9" w14:textId="77777777" w:rsidR="0097629C" w:rsidRPr="00496F4F" w:rsidRDefault="0097629C" w:rsidP="0097629C">
            <w:pPr>
              <w:rPr>
                <w:sz w:val="22"/>
                <w:szCs w:val="22"/>
                <w:lang w:eastAsia="ko-KR"/>
              </w:rPr>
            </w:pPr>
          </w:p>
        </w:tc>
      </w:tr>
      <w:tr w:rsidR="0097629C" w:rsidRPr="00496F4F" w14:paraId="4FE6ACC7" w14:textId="77777777" w:rsidTr="00E82736">
        <w:trPr>
          <w:cantSplit/>
        </w:trPr>
        <w:tc>
          <w:tcPr>
            <w:tcW w:w="1088" w:type="dxa"/>
          </w:tcPr>
          <w:p w14:paraId="5DD45E63"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3735D9ED"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27F62A66"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Y.4213, </w:t>
            </w:r>
            <w:r w:rsidRPr="00C31928">
              <w:rPr>
                <w:sz w:val="22"/>
                <w:szCs w:val="22"/>
                <w:lang w:eastAsia="ko-KR"/>
              </w:rPr>
              <w:t>IoT requirements and capability framework for monitoring physical city assets</w:t>
            </w:r>
          </w:p>
        </w:tc>
        <w:tc>
          <w:tcPr>
            <w:tcW w:w="3969" w:type="dxa"/>
            <w:shd w:val="clear" w:color="auto" w:fill="auto"/>
          </w:tcPr>
          <w:p w14:paraId="29C5419B" w14:textId="77777777" w:rsidR="0097629C" w:rsidRPr="00232A52" w:rsidRDefault="0097629C" w:rsidP="0097629C">
            <w:pPr>
              <w:rPr>
                <w:sz w:val="22"/>
                <w:szCs w:val="22"/>
              </w:rPr>
            </w:pPr>
            <w:r w:rsidRPr="00232A52">
              <w:rPr>
                <w:sz w:val="22"/>
                <w:szCs w:val="22"/>
              </w:rPr>
              <w:t>Monitoring city assets can help smart city administrators to implement planning and control activities (e.g., policies and processes) in order to improve the operational efficiency of city facilities as well as to reduce potential risks to an acceptable level, for the benefits of all smart city stakeholders.</w:t>
            </w:r>
          </w:p>
          <w:p w14:paraId="0F7293C7" w14:textId="77777777" w:rsidR="0097629C" w:rsidRPr="00232A52" w:rsidRDefault="0097629C" w:rsidP="0097629C">
            <w:pPr>
              <w:rPr>
                <w:sz w:val="22"/>
                <w:szCs w:val="22"/>
              </w:rPr>
            </w:pPr>
            <w:r w:rsidRPr="00232A52">
              <w:rPr>
                <w:sz w:val="22"/>
                <w:szCs w:val="22"/>
              </w:rPr>
              <w:t>City asset monitoring may benefit from using Internet of things (IoT), especially for asset safeguarding, maintenance and management.</w:t>
            </w:r>
          </w:p>
          <w:p w14:paraId="399C032C" w14:textId="77777777" w:rsidR="0097629C" w:rsidRPr="00232A52" w:rsidRDefault="0097629C" w:rsidP="0097629C">
            <w:pPr>
              <w:rPr>
                <w:sz w:val="22"/>
                <w:szCs w:val="22"/>
              </w:rPr>
            </w:pPr>
            <w:r w:rsidRPr="00232A52">
              <w:rPr>
                <w:sz w:val="22"/>
                <w:szCs w:val="22"/>
              </w:rPr>
              <w:t>This Recommendation identifies requirements of IoT-enabled city infrastructure and capability framework for monitoring physical city assets, in order to enable an effective asset monitoring in smart cities.</w:t>
            </w:r>
          </w:p>
          <w:p w14:paraId="31328C92" w14:textId="77777777" w:rsidR="0097629C" w:rsidRPr="00496F4F" w:rsidRDefault="0097629C" w:rsidP="0097629C">
            <w:pPr>
              <w:rPr>
                <w:sz w:val="22"/>
                <w:szCs w:val="22"/>
              </w:rPr>
            </w:pPr>
            <w:r w:rsidRPr="00232A52">
              <w:rPr>
                <w:sz w:val="22"/>
                <w:szCs w:val="22"/>
              </w:rPr>
              <w:t>The requirements and capabilities only address technical aspects of the IoT-enabled city infrastructure. Other aspects, including regulatory and economic ones, are out of the scope of this document.</w:t>
            </w:r>
          </w:p>
        </w:tc>
        <w:tc>
          <w:tcPr>
            <w:tcW w:w="1843" w:type="dxa"/>
            <w:shd w:val="clear" w:color="auto" w:fill="auto"/>
          </w:tcPr>
          <w:p w14:paraId="7B4791DB"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03B37014" w14:textId="77777777" w:rsidR="0097629C" w:rsidRPr="00496F4F" w:rsidRDefault="0097629C" w:rsidP="0097629C">
            <w:pPr>
              <w:rPr>
                <w:sz w:val="22"/>
                <w:szCs w:val="22"/>
                <w:lang w:eastAsia="ko-KR"/>
              </w:rPr>
            </w:pPr>
          </w:p>
        </w:tc>
        <w:tc>
          <w:tcPr>
            <w:tcW w:w="1418" w:type="dxa"/>
          </w:tcPr>
          <w:p w14:paraId="15DF69F0" w14:textId="77777777" w:rsidR="0097629C" w:rsidRPr="00496F4F" w:rsidRDefault="0097629C" w:rsidP="0097629C">
            <w:pPr>
              <w:rPr>
                <w:sz w:val="22"/>
                <w:szCs w:val="22"/>
                <w:lang w:eastAsia="ko-KR"/>
              </w:rPr>
            </w:pPr>
          </w:p>
        </w:tc>
        <w:tc>
          <w:tcPr>
            <w:tcW w:w="1219" w:type="dxa"/>
            <w:shd w:val="clear" w:color="auto" w:fill="auto"/>
          </w:tcPr>
          <w:p w14:paraId="36EFD848" w14:textId="77777777" w:rsidR="0097629C" w:rsidRPr="00496F4F" w:rsidRDefault="0097629C" w:rsidP="0097629C">
            <w:pPr>
              <w:rPr>
                <w:sz w:val="22"/>
                <w:szCs w:val="22"/>
                <w:lang w:eastAsia="ko-KR"/>
              </w:rPr>
            </w:pPr>
          </w:p>
        </w:tc>
        <w:tc>
          <w:tcPr>
            <w:tcW w:w="1252" w:type="dxa"/>
            <w:shd w:val="clear" w:color="auto" w:fill="auto"/>
          </w:tcPr>
          <w:p w14:paraId="2A490F8F" w14:textId="77777777" w:rsidR="0097629C" w:rsidRPr="00496F4F" w:rsidRDefault="0097629C" w:rsidP="0097629C">
            <w:pPr>
              <w:rPr>
                <w:sz w:val="22"/>
                <w:szCs w:val="22"/>
                <w:lang w:eastAsia="ko-KR"/>
              </w:rPr>
            </w:pPr>
          </w:p>
        </w:tc>
      </w:tr>
      <w:tr w:rsidR="0097629C" w:rsidRPr="00496F4F" w14:paraId="25E4A207" w14:textId="77777777" w:rsidTr="00E82736">
        <w:trPr>
          <w:cantSplit/>
        </w:trPr>
        <w:tc>
          <w:tcPr>
            <w:tcW w:w="1088" w:type="dxa"/>
          </w:tcPr>
          <w:p w14:paraId="5F7F213D"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2B2AFDEC"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2B5C1BA1"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Y.4456, </w:t>
            </w:r>
            <w:r w:rsidRPr="00C31928">
              <w:rPr>
                <w:sz w:val="22"/>
                <w:szCs w:val="22"/>
                <w:lang w:eastAsia="ko-KR"/>
              </w:rPr>
              <w:t>Requirements and Functional Architecture for Smart Parking Lot in Smart City</w:t>
            </w:r>
          </w:p>
        </w:tc>
        <w:tc>
          <w:tcPr>
            <w:tcW w:w="3969" w:type="dxa"/>
            <w:shd w:val="clear" w:color="auto" w:fill="auto"/>
          </w:tcPr>
          <w:p w14:paraId="079CC19D" w14:textId="77777777" w:rsidR="0097629C" w:rsidRPr="00232A52" w:rsidRDefault="0097629C" w:rsidP="0097629C">
            <w:pPr>
              <w:rPr>
                <w:sz w:val="22"/>
                <w:szCs w:val="22"/>
              </w:rPr>
            </w:pPr>
            <w:r w:rsidRPr="00232A52">
              <w:rPr>
                <w:sz w:val="22"/>
                <w:szCs w:val="22"/>
              </w:rPr>
              <w:t>Smart parking lots (SPLs) integrate parking information to enable the coordination of parking facilities within smart cities. SPLs work with other systems to provide various parking services. This Recommendation specifies the requirements and functional architecture for SPLs.</w:t>
            </w:r>
          </w:p>
          <w:p w14:paraId="23BC5A83" w14:textId="77777777" w:rsidR="0097629C" w:rsidRPr="00232A52" w:rsidRDefault="0097629C" w:rsidP="0097629C">
            <w:pPr>
              <w:rPr>
                <w:sz w:val="22"/>
                <w:szCs w:val="22"/>
              </w:rPr>
            </w:pPr>
            <w:r w:rsidRPr="00232A52">
              <w:rPr>
                <w:sz w:val="22"/>
                <w:szCs w:val="22"/>
              </w:rPr>
              <w:t xml:space="preserve">The scope of this Recommendation includes: </w:t>
            </w:r>
          </w:p>
          <w:p w14:paraId="0BE90918"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introduction of SPLs</w:t>
            </w:r>
          </w:p>
          <w:p w14:paraId="060E855C"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requirements for SPL</w:t>
            </w:r>
          </w:p>
          <w:p w14:paraId="761ED144" w14:textId="77777777" w:rsidR="0097629C" w:rsidRPr="00496F4F" w:rsidRDefault="0097629C" w:rsidP="0097629C">
            <w:pPr>
              <w:numPr>
                <w:ilvl w:val="0"/>
                <w:numId w:val="1"/>
              </w:numPr>
              <w:tabs>
                <w:tab w:val="clear" w:pos="794"/>
                <w:tab w:val="left" w:pos="465"/>
              </w:tabs>
              <w:ind w:left="460" w:hanging="283"/>
              <w:rPr>
                <w:sz w:val="22"/>
                <w:szCs w:val="22"/>
              </w:rPr>
            </w:pPr>
            <w:r>
              <w:rPr>
                <w:sz w:val="22"/>
                <w:szCs w:val="22"/>
                <w:lang w:eastAsia="ko-KR"/>
              </w:rPr>
              <w:t>f</w:t>
            </w:r>
            <w:r w:rsidRPr="00232A52">
              <w:rPr>
                <w:sz w:val="22"/>
                <w:szCs w:val="22"/>
                <w:lang w:eastAsia="ko-KR"/>
              </w:rPr>
              <w:t>unctional architecture of SPL</w:t>
            </w:r>
          </w:p>
        </w:tc>
        <w:tc>
          <w:tcPr>
            <w:tcW w:w="1843" w:type="dxa"/>
            <w:shd w:val="clear" w:color="auto" w:fill="auto"/>
          </w:tcPr>
          <w:p w14:paraId="174F1C69"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5101A19D" w14:textId="77777777" w:rsidR="0097629C" w:rsidRPr="00496F4F" w:rsidRDefault="0097629C" w:rsidP="0097629C">
            <w:pPr>
              <w:rPr>
                <w:sz w:val="22"/>
                <w:szCs w:val="22"/>
                <w:lang w:eastAsia="ko-KR"/>
              </w:rPr>
            </w:pPr>
          </w:p>
        </w:tc>
        <w:tc>
          <w:tcPr>
            <w:tcW w:w="1418" w:type="dxa"/>
          </w:tcPr>
          <w:p w14:paraId="46A1EA16" w14:textId="77777777" w:rsidR="0097629C" w:rsidRPr="00496F4F" w:rsidRDefault="0097629C" w:rsidP="0097629C">
            <w:pPr>
              <w:rPr>
                <w:sz w:val="22"/>
                <w:szCs w:val="22"/>
                <w:lang w:eastAsia="ko-KR"/>
              </w:rPr>
            </w:pPr>
          </w:p>
        </w:tc>
        <w:tc>
          <w:tcPr>
            <w:tcW w:w="1219" w:type="dxa"/>
            <w:shd w:val="clear" w:color="auto" w:fill="auto"/>
          </w:tcPr>
          <w:p w14:paraId="4C9E36F7" w14:textId="77777777" w:rsidR="0097629C" w:rsidRPr="00496F4F" w:rsidRDefault="0097629C" w:rsidP="0097629C">
            <w:pPr>
              <w:rPr>
                <w:sz w:val="22"/>
                <w:szCs w:val="22"/>
                <w:lang w:eastAsia="ko-KR"/>
              </w:rPr>
            </w:pPr>
          </w:p>
        </w:tc>
        <w:tc>
          <w:tcPr>
            <w:tcW w:w="1252" w:type="dxa"/>
            <w:shd w:val="clear" w:color="auto" w:fill="auto"/>
          </w:tcPr>
          <w:p w14:paraId="6CAF8DED" w14:textId="77777777" w:rsidR="0097629C" w:rsidRPr="00496F4F" w:rsidRDefault="0097629C" w:rsidP="0097629C">
            <w:pPr>
              <w:rPr>
                <w:sz w:val="22"/>
                <w:szCs w:val="22"/>
                <w:lang w:eastAsia="ko-KR"/>
              </w:rPr>
            </w:pPr>
          </w:p>
        </w:tc>
      </w:tr>
      <w:tr w:rsidR="0097629C" w:rsidRPr="00496F4F" w14:paraId="7B507322" w14:textId="77777777" w:rsidTr="00E82736">
        <w:trPr>
          <w:cantSplit/>
        </w:trPr>
        <w:tc>
          <w:tcPr>
            <w:tcW w:w="1088" w:type="dxa"/>
          </w:tcPr>
          <w:p w14:paraId="4F28B3CB"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67865700"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27C47631"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Y.Suppl.69, </w:t>
            </w:r>
            <w:r w:rsidRPr="00C31928">
              <w:rPr>
                <w:sz w:val="22"/>
                <w:szCs w:val="22"/>
                <w:lang w:eastAsia="ko-KR"/>
              </w:rPr>
              <w:t>Web based data model for IoT and smart city systems and services</w:t>
            </w:r>
          </w:p>
        </w:tc>
        <w:tc>
          <w:tcPr>
            <w:tcW w:w="3969" w:type="dxa"/>
            <w:shd w:val="clear" w:color="auto" w:fill="auto"/>
          </w:tcPr>
          <w:p w14:paraId="36F6EB73" w14:textId="77777777" w:rsidR="0097629C" w:rsidRPr="00232A52" w:rsidRDefault="0097629C" w:rsidP="0097629C">
            <w:pPr>
              <w:rPr>
                <w:sz w:val="22"/>
                <w:szCs w:val="22"/>
              </w:rPr>
            </w:pPr>
            <w:r w:rsidRPr="00232A52">
              <w:rPr>
                <w:sz w:val="22"/>
                <w:szCs w:val="22"/>
              </w:rPr>
              <w:t>This Supplement to ITU-T Y-series Recommendations provides a web-based data model for Internet of things (IoT) and smart city systems and services including:</w:t>
            </w:r>
          </w:p>
          <w:p w14:paraId="39B376B7"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a general discussion on data formats and metadata;</w:t>
            </w:r>
          </w:p>
          <w:p w14:paraId="34DE1F73"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basic concepts and types of data model;</w:t>
            </w:r>
          </w:p>
          <w:p w14:paraId="486957DE"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microdata formats for web data management; and</w:t>
            </w:r>
          </w:p>
          <w:p w14:paraId="0C5CB85E" w14:textId="77777777" w:rsidR="0097629C" w:rsidRPr="00496F4F" w:rsidRDefault="0097629C" w:rsidP="0097629C">
            <w:pPr>
              <w:numPr>
                <w:ilvl w:val="0"/>
                <w:numId w:val="1"/>
              </w:numPr>
              <w:tabs>
                <w:tab w:val="clear" w:pos="794"/>
                <w:tab w:val="left" w:pos="465"/>
              </w:tabs>
              <w:ind w:left="460" w:hanging="283"/>
              <w:rPr>
                <w:sz w:val="22"/>
                <w:szCs w:val="22"/>
              </w:rPr>
            </w:pPr>
            <w:r w:rsidRPr="00232A52">
              <w:rPr>
                <w:sz w:val="22"/>
                <w:szCs w:val="22"/>
                <w:lang w:eastAsia="ko-KR"/>
              </w:rPr>
              <w:t>procedural metadata for semantic web of things (WoT).</w:t>
            </w:r>
          </w:p>
        </w:tc>
        <w:tc>
          <w:tcPr>
            <w:tcW w:w="1843" w:type="dxa"/>
            <w:shd w:val="clear" w:color="auto" w:fill="auto"/>
          </w:tcPr>
          <w:p w14:paraId="5C19A405" w14:textId="77777777" w:rsidR="0097629C" w:rsidRPr="00496F4F" w:rsidRDefault="0097629C" w:rsidP="0097629C">
            <w:pPr>
              <w:rPr>
                <w:sz w:val="22"/>
                <w:szCs w:val="22"/>
                <w:lang w:eastAsia="ko-KR"/>
              </w:rPr>
            </w:pPr>
            <w:r>
              <w:rPr>
                <w:rFonts w:hint="eastAsia"/>
                <w:sz w:val="22"/>
                <w:szCs w:val="22"/>
                <w:lang w:eastAsia="ko-KR"/>
              </w:rPr>
              <w:t>S</w:t>
            </w:r>
            <w:r>
              <w:rPr>
                <w:sz w:val="22"/>
                <w:szCs w:val="22"/>
                <w:lang w:eastAsia="ko-KR"/>
              </w:rPr>
              <w:t>upplement</w:t>
            </w:r>
          </w:p>
        </w:tc>
        <w:tc>
          <w:tcPr>
            <w:tcW w:w="1417" w:type="dxa"/>
          </w:tcPr>
          <w:p w14:paraId="5EB644A8" w14:textId="77777777" w:rsidR="0097629C" w:rsidRPr="00496F4F" w:rsidRDefault="0097629C" w:rsidP="0097629C">
            <w:pPr>
              <w:rPr>
                <w:sz w:val="22"/>
                <w:szCs w:val="22"/>
                <w:lang w:eastAsia="ko-KR"/>
              </w:rPr>
            </w:pPr>
          </w:p>
        </w:tc>
        <w:tc>
          <w:tcPr>
            <w:tcW w:w="1418" w:type="dxa"/>
          </w:tcPr>
          <w:p w14:paraId="1174D001" w14:textId="77777777" w:rsidR="0097629C" w:rsidRPr="00496F4F" w:rsidRDefault="0097629C" w:rsidP="0097629C">
            <w:pPr>
              <w:rPr>
                <w:sz w:val="22"/>
                <w:szCs w:val="22"/>
                <w:lang w:eastAsia="ko-KR"/>
              </w:rPr>
            </w:pPr>
          </w:p>
        </w:tc>
        <w:tc>
          <w:tcPr>
            <w:tcW w:w="1219" w:type="dxa"/>
            <w:shd w:val="clear" w:color="auto" w:fill="auto"/>
          </w:tcPr>
          <w:p w14:paraId="495C6A37" w14:textId="77777777" w:rsidR="0097629C" w:rsidRPr="00496F4F" w:rsidRDefault="0097629C" w:rsidP="0097629C">
            <w:pPr>
              <w:rPr>
                <w:sz w:val="22"/>
                <w:szCs w:val="22"/>
                <w:lang w:eastAsia="ko-KR"/>
              </w:rPr>
            </w:pPr>
          </w:p>
        </w:tc>
        <w:tc>
          <w:tcPr>
            <w:tcW w:w="1252" w:type="dxa"/>
            <w:shd w:val="clear" w:color="auto" w:fill="auto"/>
          </w:tcPr>
          <w:p w14:paraId="79638E21" w14:textId="77777777" w:rsidR="0097629C" w:rsidRPr="00496F4F" w:rsidRDefault="0097629C" w:rsidP="0097629C">
            <w:pPr>
              <w:rPr>
                <w:sz w:val="22"/>
                <w:szCs w:val="22"/>
                <w:lang w:eastAsia="ko-KR"/>
              </w:rPr>
            </w:pPr>
          </w:p>
        </w:tc>
      </w:tr>
      <w:tr w:rsidR="0097629C" w:rsidRPr="00496F4F" w14:paraId="556E22C1" w14:textId="77777777" w:rsidTr="00E82736">
        <w:trPr>
          <w:cantSplit/>
        </w:trPr>
        <w:tc>
          <w:tcPr>
            <w:tcW w:w="1088" w:type="dxa"/>
          </w:tcPr>
          <w:p w14:paraId="585DD5F6"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22E62CE3"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7354D73B"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Y.4805, </w:t>
            </w:r>
            <w:r w:rsidRPr="00C31928">
              <w:rPr>
                <w:sz w:val="22"/>
                <w:szCs w:val="22"/>
                <w:lang w:eastAsia="ko-KR"/>
              </w:rPr>
              <w:t>Identifier service requirements for the interoperability of Smart City applications</w:t>
            </w:r>
          </w:p>
        </w:tc>
        <w:tc>
          <w:tcPr>
            <w:tcW w:w="3969" w:type="dxa"/>
            <w:shd w:val="clear" w:color="auto" w:fill="auto"/>
          </w:tcPr>
          <w:p w14:paraId="18D1D950" w14:textId="77777777" w:rsidR="0097629C" w:rsidRPr="00496F4F" w:rsidRDefault="0097629C" w:rsidP="0097629C">
            <w:pPr>
              <w:rPr>
                <w:sz w:val="22"/>
                <w:szCs w:val="22"/>
              </w:rPr>
            </w:pPr>
            <w:r w:rsidRPr="00232A52">
              <w:rPr>
                <w:sz w:val="22"/>
                <w:szCs w:val="22"/>
              </w:rPr>
              <w:t>This Recommendation specifies a set of requirements for identifier services in smart city applications with a view to ensure that such systems are interoperable and secure. This set of requirements may additionally serve as guidelines for developing new identifier services for smart cities. The Recommendation includes security features for service integrity and data confidentiality. The Recommendation defines a full list of identifier service requirements, including security requirements, for the identifier service.</w:t>
            </w:r>
          </w:p>
        </w:tc>
        <w:tc>
          <w:tcPr>
            <w:tcW w:w="1843" w:type="dxa"/>
            <w:shd w:val="clear" w:color="auto" w:fill="auto"/>
          </w:tcPr>
          <w:p w14:paraId="458A94AC"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707676AE" w14:textId="77777777" w:rsidR="0097629C" w:rsidRPr="00496F4F" w:rsidRDefault="0097629C" w:rsidP="0097629C">
            <w:pPr>
              <w:rPr>
                <w:sz w:val="22"/>
                <w:szCs w:val="22"/>
                <w:lang w:eastAsia="ko-KR"/>
              </w:rPr>
            </w:pPr>
          </w:p>
        </w:tc>
        <w:tc>
          <w:tcPr>
            <w:tcW w:w="1418" w:type="dxa"/>
          </w:tcPr>
          <w:p w14:paraId="0BB3D625" w14:textId="77777777" w:rsidR="0097629C" w:rsidRPr="00496F4F" w:rsidRDefault="0097629C" w:rsidP="0097629C">
            <w:pPr>
              <w:rPr>
                <w:sz w:val="22"/>
                <w:szCs w:val="22"/>
                <w:lang w:eastAsia="ko-KR"/>
              </w:rPr>
            </w:pPr>
          </w:p>
        </w:tc>
        <w:tc>
          <w:tcPr>
            <w:tcW w:w="1219" w:type="dxa"/>
            <w:shd w:val="clear" w:color="auto" w:fill="auto"/>
          </w:tcPr>
          <w:p w14:paraId="0D2AF055" w14:textId="77777777" w:rsidR="0097629C" w:rsidRPr="00496F4F" w:rsidRDefault="0097629C" w:rsidP="0097629C">
            <w:pPr>
              <w:rPr>
                <w:sz w:val="22"/>
                <w:szCs w:val="22"/>
                <w:lang w:eastAsia="ko-KR"/>
              </w:rPr>
            </w:pPr>
          </w:p>
        </w:tc>
        <w:tc>
          <w:tcPr>
            <w:tcW w:w="1252" w:type="dxa"/>
            <w:shd w:val="clear" w:color="auto" w:fill="auto"/>
          </w:tcPr>
          <w:p w14:paraId="4352AAC5" w14:textId="77777777" w:rsidR="0097629C" w:rsidRPr="00496F4F" w:rsidRDefault="0097629C" w:rsidP="0097629C">
            <w:pPr>
              <w:rPr>
                <w:sz w:val="22"/>
                <w:szCs w:val="22"/>
                <w:lang w:eastAsia="ko-KR"/>
              </w:rPr>
            </w:pPr>
          </w:p>
        </w:tc>
      </w:tr>
      <w:tr w:rsidR="0097629C" w:rsidRPr="00496F4F" w14:paraId="5260EF12" w14:textId="77777777" w:rsidTr="00E82736">
        <w:trPr>
          <w:cantSplit/>
        </w:trPr>
        <w:tc>
          <w:tcPr>
            <w:tcW w:w="1088" w:type="dxa"/>
          </w:tcPr>
          <w:p w14:paraId="7D38221F"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6D82018F"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2F82C65C"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Y.4211, </w:t>
            </w:r>
            <w:r w:rsidRPr="00C31928">
              <w:rPr>
                <w:sz w:val="22"/>
                <w:szCs w:val="22"/>
                <w:lang w:eastAsia="ko-KR"/>
              </w:rPr>
              <w:t>Accessibility requirements for smart public transport services</w:t>
            </w:r>
          </w:p>
        </w:tc>
        <w:tc>
          <w:tcPr>
            <w:tcW w:w="3969" w:type="dxa"/>
            <w:shd w:val="clear" w:color="auto" w:fill="auto"/>
          </w:tcPr>
          <w:p w14:paraId="47007131" w14:textId="77777777" w:rsidR="0097629C" w:rsidRPr="00232A52" w:rsidRDefault="0097629C" w:rsidP="0097629C">
            <w:pPr>
              <w:rPr>
                <w:sz w:val="22"/>
                <w:szCs w:val="22"/>
              </w:rPr>
            </w:pPr>
            <w:r w:rsidRPr="00232A52">
              <w:rPr>
                <w:sz w:val="22"/>
                <w:szCs w:val="22"/>
              </w:rPr>
              <w:t xml:space="preserve">This Recommendation specifies accessibility requirements for smart public transport services. </w:t>
            </w:r>
          </w:p>
          <w:p w14:paraId="7703405C" w14:textId="77777777" w:rsidR="0097629C" w:rsidRPr="00232A52" w:rsidRDefault="0097629C" w:rsidP="0097629C">
            <w:pPr>
              <w:rPr>
                <w:sz w:val="22"/>
                <w:szCs w:val="22"/>
              </w:rPr>
            </w:pPr>
            <w:r w:rsidRPr="00232A52">
              <w:rPr>
                <w:sz w:val="22"/>
                <w:szCs w:val="22"/>
              </w:rPr>
              <w:t>This Recommendation includes:</w:t>
            </w:r>
          </w:p>
          <w:p w14:paraId="52C90846"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accessibility requirements for smart public transport services for persons with disabilities (PWDs), persons with age-related disabilities and those with specific needs to utilize the benefits of Internet of things (IoT) applications and services;</w:t>
            </w:r>
          </w:p>
          <w:p w14:paraId="054F5334" w14:textId="77777777" w:rsidR="0097629C" w:rsidRPr="00496F4F" w:rsidRDefault="0097629C" w:rsidP="0097629C">
            <w:pPr>
              <w:numPr>
                <w:ilvl w:val="0"/>
                <w:numId w:val="1"/>
              </w:numPr>
              <w:tabs>
                <w:tab w:val="clear" w:pos="794"/>
                <w:tab w:val="left" w:pos="465"/>
              </w:tabs>
              <w:ind w:left="460" w:hanging="283"/>
              <w:rPr>
                <w:sz w:val="22"/>
                <w:szCs w:val="22"/>
              </w:rPr>
            </w:pPr>
            <w:r w:rsidRPr="00232A52">
              <w:rPr>
                <w:sz w:val="22"/>
                <w:szCs w:val="22"/>
                <w:lang w:eastAsia="ko-KR"/>
              </w:rPr>
              <w:t>accessibility profile requirements for accessible smart public transport services.</w:t>
            </w:r>
          </w:p>
        </w:tc>
        <w:tc>
          <w:tcPr>
            <w:tcW w:w="1843" w:type="dxa"/>
            <w:shd w:val="clear" w:color="auto" w:fill="auto"/>
          </w:tcPr>
          <w:p w14:paraId="4F37A956" w14:textId="77777777" w:rsidR="0097629C" w:rsidRPr="00496F4F" w:rsidRDefault="0097629C" w:rsidP="0097629C">
            <w:pPr>
              <w:rPr>
                <w:sz w:val="22"/>
                <w:szCs w:val="22"/>
                <w:lang w:eastAsia="ko-KR"/>
              </w:rPr>
            </w:pPr>
            <w:r>
              <w:rPr>
                <w:sz w:val="22"/>
                <w:szCs w:val="22"/>
                <w:lang w:eastAsia="ko-KR"/>
              </w:rPr>
              <w:t>Recommendation</w:t>
            </w:r>
          </w:p>
        </w:tc>
        <w:tc>
          <w:tcPr>
            <w:tcW w:w="1417" w:type="dxa"/>
          </w:tcPr>
          <w:p w14:paraId="256831F8" w14:textId="77777777" w:rsidR="0097629C" w:rsidRPr="00496F4F" w:rsidRDefault="0097629C" w:rsidP="0097629C">
            <w:pPr>
              <w:rPr>
                <w:sz w:val="22"/>
                <w:szCs w:val="22"/>
                <w:lang w:eastAsia="ko-KR"/>
              </w:rPr>
            </w:pPr>
          </w:p>
        </w:tc>
        <w:tc>
          <w:tcPr>
            <w:tcW w:w="1418" w:type="dxa"/>
          </w:tcPr>
          <w:p w14:paraId="2951B5E3" w14:textId="77777777" w:rsidR="0097629C" w:rsidRPr="00496F4F" w:rsidRDefault="0097629C" w:rsidP="0097629C">
            <w:pPr>
              <w:rPr>
                <w:sz w:val="22"/>
                <w:szCs w:val="22"/>
                <w:lang w:eastAsia="ko-KR"/>
              </w:rPr>
            </w:pPr>
          </w:p>
        </w:tc>
        <w:tc>
          <w:tcPr>
            <w:tcW w:w="1219" w:type="dxa"/>
            <w:shd w:val="clear" w:color="auto" w:fill="auto"/>
          </w:tcPr>
          <w:p w14:paraId="3EBB812F" w14:textId="77777777" w:rsidR="0097629C" w:rsidRPr="00496F4F" w:rsidRDefault="0097629C" w:rsidP="0097629C">
            <w:pPr>
              <w:rPr>
                <w:sz w:val="22"/>
                <w:szCs w:val="22"/>
                <w:lang w:eastAsia="ko-KR"/>
              </w:rPr>
            </w:pPr>
          </w:p>
        </w:tc>
        <w:tc>
          <w:tcPr>
            <w:tcW w:w="1252" w:type="dxa"/>
            <w:shd w:val="clear" w:color="auto" w:fill="auto"/>
          </w:tcPr>
          <w:p w14:paraId="3A57B8FF" w14:textId="77777777" w:rsidR="0097629C" w:rsidRPr="00496F4F" w:rsidRDefault="0097629C" w:rsidP="0097629C">
            <w:pPr>
              <w:rPr>
                <w:sz w:val="22"/>
                <w:szCs w:val="22"/>
                <w:lang w:eastAsia="ko-KR"/>
              </w:rPr>
            </w:pPr>
          </w:p>
        </w:tc>
      </w:tr>
      <w:tr w:rsidR="0097629C" w:rsidRPr="00496F4F" w14:paraId="4F90B4B3" w14:textId="77777777" w:rsidTr="00E82736">
        <w:trPr>
          <w:cantSplit/>
        </w:trPr>
        <w:tc>
          <w:tcPr>
            <w:tcW w:w="1088" w:type="dxa"/>
          </w:tcPr>
          <w:p w14:paraId="6BC0569C"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4CC78D0A"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1E7AA7E7" w14:textId="371A2A7F"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w:t>
            </w:r>
            <w:r w:rsidR="00FD6AC0">
              <w:rPr>
                <w:sz w:val="22"/>
                <w:szCs w:val="22"/>
                <w:lang w:eastAsia="ko-KR"/>
              </w:rPr>
              <w:t>Y.4223</w:t>
            </w:r>
            <w:r>
              <w:rPr>
                <w:sz w:val="22"/>
                <w:szCs w:val="22"/>
                <w:lang w:eastAsia="ko-KR"/>
              </w:rPr>
              <w:t xml:space="preserve">, </w:t>
            </w:r>
            <w:r w:rsidRPr="00C31928">
              <w:rPr>
                <w:sz w:val="22"/>
                <w:szCs w:val="22"/>
                <w:lang w:eastAsia="ko-KR"/>
              </w:rPr>
              <w:t>Common requirements and capabilities of SCCs from IoT and ICT perspectives</w:t>
            </w:r>
          </w:p>
        </w:tc>
        <w:tc>
          <w:tcPr>
            <w:tcW w:w="3969" w:type="dxa"/>
            <w:shd w:val="clear" w:color="auto" w:fill="auto"/>
          </w:tcPr>
          <w:p w14:paraId="628818A4" w14:textId="77777777" w:rsidR="0097629C" w:rsidRPr="00232A52" w:rsidRDefault="0097629C" w:rsidP="0097629C">
            <w:pPr>
              <w:rPr>
                <w:sz w:val="22"/>
                <w:szCs w:val="22"/>
              </w:rPr>
            </w:pPr>
            <w:r w:rsidRPr="00232A52">
              <w:rPr>
                <w:sz w:val="22"/>
                <w:szCs w:val="22"/>
              </w:rPr>
              <w:t>This Recommendation provides the common requirements and capabilities of smart cities and communities (SC&amp;C) from IoT and ICT perspectives.</w:t>
            </w:r>
          </w:p>
          <w:p w14:paraId="1A262F9C" w14:textId="77777777" w:rsidR="0097629C" w:rsidRPr="008A180F" w:rsidRDefault="0097629C" w:rsidP="0097629C">
            <w:pPr>
              <w:rPr>
                <w:sz w:val="22"/>
                <w:szCs w:val="22"/>
              </w:rPr>
            </w:pPr>
            <w:r w:rsidRPr="00232A52">
              <w:rPr>
                <w:sz w:val="22"/>
                <w:szCs w:val="22"/>
              </w:rPr>
              <w:t>The provided common requirements and capabilities are intended to be generally applicable in SC&amp;C.</w:t>
            </w:r>
          </w:p>
        </w:tc>
        <w:tc>
          <w:tcPr>
            <w:tcW w:w="1843" w:type="dxa"/>
            <w:shd w:val="clear" w:color="auto" w:fill="auto"/>
          </w:tcPr>
          <w:p w14:paraId="45FD39F4" w14:textId="19D71539" w:rsidR="0097629C" w:rsidRPr="00496F4F" w:rsidRDefault="00FD6AC0" w:rsidP="0097629C">
            <w:pPr>
              <w:rPr>
                <w:sz w:val="22"/>
                <w:szCs w:val="22"/>
                <w:lang w:eastAsia="ko-KR"/>
              </w:rPr>
            </w:pPr>
            <w:r>
              <w:rPr>
                <w:sz w:val="22"/>
                <w:szCs w:val="22"/>
                <w:lang w:eastAsia="ko-KR"/>
              </w:rPr>
              <w:t>Determined on 2023-02</w:t>
            </w:r>
          </w:p>
        </w:tc>
        <w:tc>
          <w:tcPr>
            <w:tcW w:w="1417" w:type="dxa"/>
          </w:tcPr>
          <w:p w14:paraId="1EA52E05" w14:textId="77777777" w:rsidR="0097629C" w:rsidRPr="00496F4F" w:rsidRDefault="0097629C" w:rsidP="0097629C">
            <w:pPr>
              <w:rPr>
                <w:sz w:val="22"/>
                <w:szCs w:val="22"/>
                <w:lang w:eastAsia="ko-KR"/>
              </w:rPr>
            </w:pPr>
          </w:p>
        </w:tc>
        <w:tc>
          <w:tcPr>
            <w:tcW w:w="1418" w:type="dxa"/>
          </w:tcPr>
          <w:p w14:paraId="41E32A44" w14:textId="77777777" w:rsidR="0097629C" w:rsidRPr="00496F4F" w:rsidRDefault="0097629C" w:rsidP="0097629C">
            <w:pPr>
              <w:rPr>
                <w:sz w:val="22"/>
                <w:szCs w:val="22"/>
                <w:lang w:eastAsia="ko-KR"/>
              </w:rPr>
            </w:pPr>
          </w:p>
        </w:tc>
        <w:tc>
          <w:tcPr>
            <w:tcW w:w="1219" w:type="dxa"/>
            <w:shd w:val="clear" w:color="auto" w:fill="auto"/>
          </w:tcPr>
          <w:p w14:paraId="42D9523D" w14:textId="77777777" w:rsidR="0097629C" w:rsidRPr="00496F4F" w:rsidRDefault="0097629C" w:rsidP="0097629C">
            <w:pPr>
              <w:rPr>
                <w:sz w:val="22"/>
                <w:szCs w:val="22"/>
                <w:lang w:eastAsia="ko-KR"/>
              </w:rPr>
            </w:pPr>
          </w:p>
        </w:tc>
        <w:tc>
          <w:tcPr>
            <w:tcW w:w="1252" w:type="dxa"/>
            <w:shd w:val="clear" w:color="auto" w:fill="auto"/>
          </w:tcPr>
          <w:p w14:paraId="2634B857" w14:textId="77777777" w:rsidR="0097629C" w:rsidRPr="00496F4F" w:rsidRDefault="0097629C" w:rsidP="0097629C">
            <w:pPr>
              <w:rPr>
                <w:sz w:val="22"/>
                <w:szCs w:val="22"/>
                <w:lang w:eastAsia="ko-KR"/>
              </w:rPr>
            </w:pPr>
          </w:p>
        </w:tc>
      </w:tr>
      <w:tr w:rsidR="0097629C" w:rsidRPr="00496F4F" w14:paraId="40F5C396" w14:textId="77777777" w:rsidTr="00E82736">
        <w:trPr>
          <w:cantSplit/>
        </w:trPr>
        <w:tc>
          <w:tcPr>
            <w:tcW w:w="1088" w:type="dxa"/>
          </w:tcPr>
          <w:p w14:paraId="7D7121B9"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7827A938"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2493C2A8"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Y.EMM-Reqts, </w:t>
            </w:r>
            <w:r w:rsidRPr="00C31928">
              <w:rPr>
                <w:sz w:val="22"/>
                <w:szCs w:val="22"/>
                <w:lang w:eastAsia="ko-KR"/>
              </w:rPr>
              <w:t>Requirements for real-time event monitoring and integrated management in smart city platforms</w:t>
            </w:r>
          </w:p>
        </w:tc>
        <w:tc>
          <w:tcPr>
            <w:tcW w:w="3969" w:type="dxa"/>
            <w:shd w:val="clear" w:color="auto" w:fill="auto"/>
          </w:tcPr>
          <w:p w14:paraId="539F5D81" w14:textId="77777777" w:rsidR="0097629C" w:rsidRPr="00232A52" w:rsidRDefault="0097629C" w:rsidP="0097629C">
            <w:pPr>
              <w:rPr>
                <w:sz w:val="22"/>
                <w:szCs w:val="22"/>
              </w:rPr>
            </w:pPr>
            <w:r w:rsidRPr="00232A52">
              <w:rPr>
                <w:sz w:val="22"/>
                <w:szCs w:val="22"/>
              </w:rPr>
              <w:t xml:space="preserve">This draft Recommendation specifies requirements for real-time event monitoring and integrated management in Smart City Platforms which facilitate integrated city operation and management based on monitoring and handling of events in smart cities.  </w:t>
            </w:r>
          </w:p>
          <w:p w14:paraId="23D2F9BA" w14:textId="77777777" w:rsidR="0097629C" w:rsidRPr="00232A52" w:rsidRDefault="0097629C" w:rsidP="0097629C">
            <w:pPr>
              <w:rPr>
                <w:sz w:val="22"/>
                <w:szCs w:val="22"/>
              </w:rPr>
            </w:pPr>
            <w:r w:rsidRPr="00232A52">
              <w:rPr>
                <w:sz w:val="22"/>
                <w:szCs w:val="22"/>
              </w:rPr>
              <w:t>The scope of this draft Recommendation includes:</w:t>
            </w:r>
          </w:p>
          <w:p w14:paraId="6FC32291"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 xml:space="preserve">Concepts and features of real-time event monitoring and integrated management in Smart City Platforms;  </w:t>
            </w:r>
          </w:p>
          <w:p w14:paraId="2C121840"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 xml:space="preserve">A reference model and key functionality; </w:t>
            </w:r>
          </w:p>
          <w:p w14:paraId="4D392797"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Requirements for real-time event monitoring;</w:t>
            </w:r>
          </w:p>
          <w:p w14:paraId="24B0AB9E"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Requirements for event integrated management.</w:t>
            </w:r>
          </w:p>
          <w:p w14:paraId="28B4851F" w14:textId="77777777" w:rsidR="0097629C" w:rsidRPr="00496F4F" w:rsidRDefault="0097629C" w:rsidP="0097629C">
            <w:pPr>
              <w:rPr>
                <w:sz w:val="22"/>
                <w:szCs w:val="22"/>
              </w:rPr>
            </w:pPr>
            <w:r w:rsidRPr="00232A52">
              <w:rPr>
                <w:sz w:val="22"/>
                <w:szCs w:val="22"/>
              </w:rPr>
              <w:t>NOTE – This draft Recommendation is based on the reference framework and the basic requirements of an SCP specified in [ITU-T Y.4201]. In this Recommendation, some capabilities (e.g., facility monitoring) may be related to regulation in some countries. In this case, non-functional aspects related to regulation are out of scope and functional aspects cannot supersede existing regulation. Regulatory issues may be subject to laws.</w:t>
            </w:r>
          </w:p>
        </w:tc>
        <w:tc>
          <w:tcPr>
            <w:tcW w:w="1843" w:type="dxa"/>
            <w:shd w:val="clear" w:color="auto" w:fill="auto"/>
          </w:tcPr>
          <w:p w14:paraId="3063BCFF" w14:textId="77777777" w:rsidR="0097629C" w:rsidRPr="00496F4F" w:rsidRDefault="0097629C" w:rsidP="0097629C">
            <w:pPr>
              <w:rPr>
                <w:sz w:val="22"/>
                <w:szCs w:val="22"/>
                <w:lang w:eastAsia="ko-KR"/>
              </w:rPr>
            </w:pPr>
            <w:r>
              <w:rPr>
                <w:rFonts w:hint="eastAsia"/>
                <w:sz w:val="22"/>
                <w:szCs w:val="22"/>
                <w:lang w:eastAsia="ko-KR"/>
              </w:rPr>
              <w:t>D</w:t>
            </w:r>
            <w:r>
              <w:rPr>
                <w:sz w:val="22"/>
                <w:szCs w:val="22"/>
                <w:lang w:eastAsia="ko-KR"/>
              </w:rPr>
              <w:t>raft Recommendation</w:t>
            </w:r>
          </w:p>
        </w:tc>
        <w:tc>
          <w:tcPr>
            <w:tcW w:w="1417" w:type="dxa"/>
          </w:tcPr>
          <w:p w14:paraId="7D564818" w14:textId="77777777" w:rsidR="0097629C" w:rsidRPr="00496F4F" w:rsidRDefault="0097629C" w:rsidP="0097629C">
            <w:pPr>
              <w:rPr>
                <w:sz w:val="22"/>
                <w:szCs w:val="22"/>
                <w:lang w:eastAsia="ko-KR"/>
              </w:rPr>
            </w:pPr>
          </w:p>
        </w:tc>
        <w:tc>
          <w:tcPr>
            <w:tcW w:w="1418" w:type="dxa"/>
          </w:tcPr>
          <w:p w14:paraId="7218A92B" w14:textId="77777777" w:rsidR="0097629C" w:rsidRPr="00496F4F" w:rsidRDefault="0097629C" w:rsidP="0097629C">
            <w:pPr>
              <w:rPr>
                <w:sz w:val="22"/>
                <w:szCs w:val="22"/>
                <w:lang w:eastAsia="ko-KR"/>
              </w:rPr>
            </w:pPr>
          </w:p>
        </w:tc>
        <w:tc>
          <w:tcPr>
            <w:tcW w:w="1219" w:type="dxa"/>
            <w:shd w:val="clear" w:color="auto" w:fill="auto"/>
          </w:tcPr>
          <w:p w14:paraId="371EB88E" w14:textId="77777777" w:rsidR="0097629C" w:rsidRPr="00496F4F" w:rsidRDefault="0097629C" w:rsidP="0097629C">
            <w:pPr>
              <w:rPr>
                <w:sz w:val="22"/>
                <w:szCs w:val="22"/>
                <w:lang w:eastAsia="ko-KR"/>
              </w:rPr>
            </w:pPr>
          </w:p>
        </w:tc>
        <w:tc>
          <w:tcPr>
            <w:tcW w:w="1252" w:type="dxa"/>
            <w:shd w:val="clear" w:color="auto" w:fill="auto"/>
          </w:tcPr>
          <w:p w14:paraId="309AE2A6" w14:textId="77777777" w:rsidR="0097629C" w:rsidRPr="00496F4F" w:rsidRDefault="0097629C" w:rsidP="0097629C">
            <w:pPr>
              <w:rPr>
                <w:sz w:val="22"/>
                <w:szCs w:val="22"/>
                <w:lang w:eastAsia="ko-KR"/>
              </w:rPr>
            </w:pPr>
          </w:p>
        </w:tc>
      </w:tr>
      <w:tr w:rsidR="0097629C" w:rsidRPr="00496F4F" w14:paraId="096AD973" w14:textId="77777777" w:rsidTr="00E82736">
        <w:trPr>
          <w:cantSplit/>
        </w:trPr>
        <w:tc>
          <w:tcPr>
            <w:tcW w:w="1088" w:type="dxa"/>
          </w:tcPr>
          <w:p w14:paraId="2F5D1DB2"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22490517" w14:textId="77777777" w:rsidR="0097629C" w:rsidRPr="00496F4F" w:rsidRDefault="0097629C" w:rsidP="0097629C">
            <w:pPr>
              <w:jc w:val="center"/>
              <w:rPr>
                <w:sz w:val="22"/>
                <w:szCs w:val="22"/>
                <w:lang w:eastAsia="ko-KR"/>
              </w:rPr>
            </w:pPr>
            <w:r w:rsidRPr="00997837">
              <w:rPr>
                <w:sz w:val="22"/>
                <w:szCs w:val="22"/>
                <w:lang w:eastAsia="ko-KR"/>
              </w:rPr>
              <w:t>ITU-T SG20</w:t>
            </w:r>
          </w:p>
        </w:tc>
        <w:tc>
          <w:tcPr>
            <w:tcW w:w="2693" w:type="dxa"/>
            <w:shd w:val="clear" w:color="auto" w:fill="auto"/>
          </w:tcPr>
          <w:p w14:paraId="66550B82"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 xml:space="preserve">TU-T Y.RA-PHE, </w:t>
            </w:r>
            <w:r w:rsidRPr="00C31928">
              <w:rPr>
                <w:sz w:val="22"/>
                <w:szCs w:val="22"/>
                <w:lang w:eastAsia="ko-KR"/>
              </w:rPr>
              <w:t>Requirements and reference architecture of smart service for public health emergency</w:t>
            </w:r>
          </w:p>
        </w:tc>
        <w:tc>
          <w:tcPr>
            <w:tcW w:w="3969" w:type="dxa"/>
            <w:shd w:val="clear" w:color="auto" w:fill="auto"/>
          </w:tcPr>
          <w:p w14:paraId="67A7775B" w14:textId="77777777" w:rsidR="0097629C" w:rsidRPr="00232A52" w:rsidRDefault="0097629C" w:rsidP="0097629C">
            <w:pPr>
              <w:rPr>
                <w:sz w:val="22"/>
                <w:szCs w:val="22"/>
              </w:rPr>
            </w:pPr>
            <w:r w:rsidRPr="00232A52">
              <w:rPr>
                <w:sz w:val="22"/>
                <w:szCs w:val="22"/>
              </w:rPr>
              <w:t>The objective of this Recommendation is to smart service for public health emergency.</w:t>
            </w:r>
          </w:p>
          <w:p w14:paraId="1E9AC4F0" w14:textId="77777777" w:rsidR="0097629C" w:rsidRPr="00232A52" w:rsidRDefault="0097629C" w:rsidP="0097629C">
            <w:pPr>
              <w:rPr>
                <w:sz w:val="22"/>
                <w:szCs w:val="22"/>
              </w:rPr>
            </w:pPr>
            <w:r w:rsidRPr="00232A52">
              <w:rPr>
                <w:sz w:val="22"/>
                <w:szCs w:val="22"/>
              </w:rPr>
              <w:t>In particular, the scope of this Recommendation includes:</w:t>
            </w:r>
          </w:p>
          <w:p w14:paraId="3281EDBA"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Introduction on smart service for public health emergency;</w:t>
            </w:r>
          </w:p>
          <w:p w14:paraId="3D89B770"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Requirements of smart service for public health emergency;</w:t>
            </w:r>
          </w:p>
          <w:p w14:paraId="674F065F" w14:textId="77777777" w:rsidR="0097629C" w:rsidRPr="00232A52" w:rsidRDefault="0097629C" w:rsidP="0097629C">
            <w:pPr>
              <w:numPr>
                <w:ilvl w:val="0"/>
                <w:numId w:val="1"/>
              </w:numPr>
              <w:tabs>
                <w:tab w:val="clear" w:pos="794"/>
                <w:tab w:val="left" w:pos="465"/>
              </w:tabs>
              <w:ind w:left="460" w:hanging="283"/>
              <w:rPr>
                <w:sz w:val="22"/>
                <w:szCs w:val="22"/>
                <w:lang w:eastAsia="ko-KR"/>
              </w:rPr>
            </w:pPr>
            <w:r w:rsidRPr="00232A52">
              <w:rPr>
                <w:sz w:val="22"/>
                <w:szCs w:val="22"/>
                <w:lang w:eastAsia="ko-KR"/>
              </w:rPr>
              <w:t>Functional architecture of smart service for public health emergency.</w:t>
            </w:r>
          </w:p>
          <w:p w14:paraId="5DB45DAD" w14:textId="77777777" w:rsidR="0097629C" w:rsidRPr="008A180F" w:rsidRDefault="0097629C" w:rsidP="0097629C">
            <w:pPr>
              <w:rPr>
                <w:sz w:val="22"/>
                <w:szCs w:val="22"/>
              </w:rPr>
            </w:pPr>
            <w:r w:rsidRPr="00232A52">
              <w:rPr>
                <w:sz w:val="22"/>
                <w:szCs w:val="22"/>
              </w:rPr>
              <w:t>As this Recommendation is intend to collect relevant information for supporting smart service public health emergency, implementers and user of this Recommendation shall comply with all applicable nation and regional laws, regulations and policies, as appropriate.</w:t>
            </w:r>
          </w:p>
        </w:tc>
        <w:tc>
          <w:tcPr>
            <w:tcW w:w="1843" w:type="dxa"/>
            <w:shd w:val="clear" w:color="auto" w:fill="auto"/>
          </w:tcPr>
          <w:p w14:paraId="6B7A96A7" w14:textId="77777777" w:rsidR="0097629C" w:rsidRPr="00496F4F" w:rsidRDefault="0097629C" w:rsidP="0097629C">
            <w:pPr>
              <w:rPr>
                <w:sz w:val="22"/>
                <w:szCs w:val="22"/>
                <w:lang w:eastAsia="ko-KR"/>
              </w:rPr>
            </w:pPr>
            <w:r>
              <w:rPr>
                <w:rFonts w:hint="eastAsia"/>
                <w:sz w:val="22"/>
                <w:szCs w:val="22"/>
                <w:lang w:eastAsia="ko-KR"/>
              </w:rPr>
              <w:t>D</w:t>
            </w:r>
            <w:r>
              <w:rPr>
                <w:sz w:val="22"/>
                <w:szCs w:val="22"/>
                <w:lang w:eastAsia="ko-KR"/>
              </w:rPr>
              <w:t>raft Recommendation</w:t>
            </w:r>
          </w:p>
        </w:tc>
        <w:tc>
          <w:tcPr>
            <w:tcW w:w="1417" w:type="dxa"/>
          </w:tcPr>
          <w:p w14:paraId="58F27895" w14:textId="77777777" w:rsidR="0097629C" w:rsidRPr="00496F4F" w:rsidRDefault="0097629C" w:rsidP="0097629C">
            <w:pPr>
              <w:rPr>
                <w:sz w:val="22"/>
                <w:szCs w:val="22"/>
                <w:lang w:eastAsia="ko-KR"/>
              </w:rPr>
            </w:pPr>
          </w:p>
        </w:tc>
        <w:tc>
          <w:tcPr>
            <w:tcW w:w="1418" w:type="dxa"/>
          </w:tcPr>
          <w:p w14:paraId="6908C5F7" w14:textId="77777777" w:rsidR="0097629C" w:rsidRPr="00496F4F" w:rsidRDefault="0097629C" w:rsidP="0097629C">
            <w:pPr>
              <w:rPr>
                <w:sz w:val="22"/>
                <w:szCs w:val="22"/>
                <w:lang w:eastAsia="ko-KR"/>
              </w:rPr>
            </w:pPr>
          </w:p>
        </w:tc>
        <w:tc>
          <w:tcPr>
            <w:tcW w:w="1219" w:type="dxa"/>
            <w:shd w:val="clear" w:color="auto" w:fill="auto"/>
          </w:tcPr>
          <w:p w14:paraId="109F8CC5" w14:textId="77777777" w:rsidR="0097629C" w:rsidRPr="00496F4F" w:rsidRDefault="0097629C" w:rsidP="0097629C">
            <w:pPr>
              <w:rPr>
                <w:sz w:val="22"/>
                <w:szCs w:val="22"/>
                <w:lang w:eastAsia="ko-KR"/>
              </w:rPr>
            </w:pPr>
          </w:p>
        </w:tc>
        <w:tc>
          <w:tcPr>
            <w:tcW w:w="1252" w:type="dxa"/>
            <w:shd w:val="clear" w:color="auto" w:fill="auto"/>
          </w:tcPr>
          <w:p w14:paraId="53E81497" w14:textId="77777777" w:rsidR="0097629C" w:rsidRPr="00496F4F" w:rsidRDefault="0097629C" w:rsidP="0097629C">
            <w:pPr>
              <w:rPr>
                <w:sz w:val="22"/>
                <w:szCs w:val="22"/>
                <w:lang w:eastAsia="ko-KR"/>
              </w:rPr>
            </w:pPr>
          </w:p>
        </w:tc>
      </w:tr>
      <w:tr w:rsidR="0097629C" w:rsidRPr="00496F4F" w14:paraId="7CA3F7B0" w14:textId="77777777" w:rsidTr="00496F4F">
        <w:trPr>
          <w:cantSplit/>
        </w:trPr>
        <w:tc>
          <w:tcPr>
            <w:tcW w:w="1088" w:type="dxa"/>
          </w:tcPr>
          <w:p w14:paraId="6324B62A"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126D5B9A"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85FDD78" w14:textId="77777777" w:rsidR="0097629C" w:rsidRPr="00496F4F" w:rsidRDefault="0097629C" w:rsidP="0097629C">
            <w:pPr>
              <w:rPr>
                <w:sz w:val="22"/>
                <w:szCs w:val="22"/>
                <w:lang w:eastAsia="ko-KR"/>
              </w:rPr>
            </w:pPr>
            <w:r w:rsidRPr="00496F4F">
              <w:rPr>
                <w:sz w:val="22"/>
                <w:szCs w:val="22"/>
                <w:lang w:eastAsia="ko-KR"/>
              </w:rPr>
              <w:t xml:space="preserve">ITU-T Y.Suppl.45 to ITU-T Y.4000 series, </w:t>
            </w:r>
            <w:r w:rsidRPr="00496F4F">
              <w:rPr>
                <w:rFonts w:eastAsia="Times New Roman"/>
                <w:sz w:val="22"/>
                <w:szCs w:val="22"/>
              </w:rPr>
              <w:t>An Overview of smart cities and communities and the role of information and communication technologies</w:t>
            </w:r>
          </w:p>
        </w:tc>
        <w:tc>
          <w:tcPr>
            <w:tcW w:w="3969" w:type="dxa"/>
            <w:shd w:val="clear" w:color="auto" w:fill="auto"/>
          </w:tcPr>
          <w:p w14:paraId="60BFF2BF" w14:textId="77777777" w:rsidR="0097629C" w:rsidRPr="00496F4F" w:rsidRDefault="0097629C" w:rsidP="0097629C">
            <w:pPr>
              <w:rPr>
                <w:sz w:val="22"/>
                <w:szCs w:val="22"/>
                <w:lang w:eastAsia="zh-CN"/>
              </w:rPr>
            </w:pPr>
            <w:r w:rsidRPr="00496F4F">
              <w:rPr>
                <w:sz w:val="22"/>
                <w:szCs w:val="22"/>
              </w:rPr>
              <w:t>Th</w:t>
            </w:r>
            <w:r w:rsidRPr="00496F4F">
              <w:rPr>
                <w:sz w:val="22"/>
                <w:szCs w:val="22"/>
                <w:lang w:eastAsia="zh-CN"/>
              </w:rPr>
              <w:t>is Supplement</w:t>
            </w:r>
            <w:r w:rsidRPr="00496F4F">
              <w:rPr>
                <w:sz w:val="22"/>
                <w:szCs w:val="22"/>
              </w:rPr>
              <w:t xml:space="preserve"> provides an overview of </w:t>
            </w:r>
            <w:r w:rsidRPr="00496F4F">
              <w:rPr>
                <w:sz w:val="22"/>
                <w:szCs w:val="22"/>
                <w:lang w:eastAsia="zh-CN"/>
              </w:rPr>
              <w:t xml:space="preserve">smart sustainable cities (SSCs) and </w:t>
            </w:r>
            <w:r w:rsidRPr="00496F4F">
              <w:rPr>
                <w:sz w:val="22"/>
                <w:szCs w:val="22"/>
              </w:rPr>
              <w:t>the role of information and communication technologies (ICTs)</w:t>
            </w:r>
            <w:r w:rsidRPr="00496F4F">
              <w:rPr>
                <w:sz w:val="22"/>
                <w:szCs w:val="22"/>
                <w:lang w:eastAsia="ko-KR"/>
              </w:rPr>
              <w:t xml:space="preserve"> based on ITU-T Recommendations relevant to </w:t>
            </w:r>
            <w:r w:rsidRPr="00496F4F">
              <w:rPr>
                <w:sz w:val="22"/>
                <w:szCs w:val="22"/>
              </w:rPr>
              <w:t>SSCs</w:t>
            </w:r>
            <w:r w:rsidRPr="00496F4F">
              <w:rPr>
                <w:sz w:val="22"/>
                <w:szCs w:val="22"/>
                <w:lang w:eastAsia="ko-KR"/>
              </w:rPr>
              <w:t>.</w:t>
            </w:r>
          </w:p>
          <w:p w14:paraId="3ED08565" w14:textId="77777777" w:rsidR="0097629C" w:rsidRPr="00496F4F" w:rsidRDefault="0097629C" w:rsidP="0097629C">
            <w:pPr>
              <w:rPr>
                <w:sz w:val="22"/>
                <w:szCs w:val="22"/>
              </w:rPr>
            </w:pPr>
            <w:r w:rsidRPr="00496F4F">
              <w:rPr>
                <w:sz w:val="22"/>
                <w:szCs w:val="22"/>
                <w:lang w:eastAsia="zh-CN"/>
              </w:rPr>
              <w:t>T</w:t>
            </w:r>
            <w:r w:rsidRPr="00496F4F">
              <w:rPr>
                <w:sz w:val="22"/>
                <w:szCs w:val="22"/>
              </w:rPr>
              <w:t xml:space="preserve">his Supplement </w:t>
            </w:r>
            <w:r w:rsidRPr="00496F4F">
              <w:rPr>
                <w:sz w:val="22"/>
                <w:szCs w:val="22"/>
                <w:lang w:eastAsia="zh-CN"/>
              </w:rPr>
              <w:t>provides information on</w:t>
            </w:r>
            <w:r w:rsidRPr="00496F4F">
              <w:rPr>
                <w:sz w:val="22"/>
                <w:szCs w:val="22"/>
              </w:rPr>
              <w:t>:</w:t>
            </w:r>
          </w:p>
          <w:p w14:paraId="609A3EC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goal and city dimensions of SSCs;</w:t>
            </w:r>
          </w:p>
          <w:p w14:paraId="1866E58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usage of ICTs in the SSC context;</w:t>
            </w:r>
          </w:p>
          <w:p w14:paraId="3E81583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sustainability impacts of ICTs on SSCs;</w:t>
            </w:r>
          </w:p>
          <w:p w14:paraId="0321475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evaluation of achievements of SSCs.</w:t>
            </w:r>
          </w:p>
          <w:p w14:paraId="2EB9970A" w14:textId="77777777" w:rsidR="0097629C" w:rsidRPr="00496F4F" w:rsidRDefault="0097629C" w:rsidP="0097629C">
            <w:pPr>
              <w:rPr>
                <w:sz w:val="22"/>
                <w:szCs w:val="22"/>
                <w:lang w:eastAsia="ko-KR"/>
              </w:rPr>
            </w:pPr>
            <w:r w:rsidRPr="00496F4F">
              <w:rPr>
                <w:sz w:val="22"/>
                <w:szCs w:val="22"/>
              </w:rPr>
              <w:t>This Supplement does not intend to define technical requirements or to mandate any particular technologies that could be used when developing smart cities. It does not intend to compare tools, applications or platforms that could be used in smart cities.</w:t>
            </w:r>
          </w:p>
        </w:tc>
        <w:tc>
          <w:tcPr>
            <w:tcW w:w="1843" w:type="dxa"/>
            <w:shd w:val="clear" w:color="auto" w:fill="auto"/>
          </w:tcPr>
          <w:p w14:paraId="20E41F59" w14:textId="77777777" w:rsidR="0097629C" w:rsidRPr="00496F4F" w:rsidRDefault="0097629C" w:rsidP="0097629C">
            <w:pPr>
              <w:rPr>
                <w:sz w:val="22"/>
                <w:szCs w:val="22"/>
                <w:lang w:eastAsia="ko-KR"/>
              </w:rPr>
            </w:pPr>
            <w:r w:rsidRPr="00496F4F">
              <w:rPr>
                <w:sz w:val="22"/>
                <w:szCs w:val="22"/>
                <w:lang w:eastAsia="ko-KR"/>
              </w:rPr>
              <w:t>Supplement</w:t>
            </w:r>
          </w:p>
        </w:tc>
        <w:tc>
          <w:tcPr>
            <w:tcW w:w="1417" w:type="dxa"/>
          </w:tcPr>
          <w:p w14:paraId="6A935319" w14:textId="77777777" w:rsidR="0097629C" w:rsidRPr="00496F4F" w:rsidRDefault="0097629C" w:rsidP="0097629C">
            <w:pPr>
              <w:rPr>
                <w:sz w:val="22"/>
                <w:szCs w:val="22"/>
                <w:lang w:eastAsia="ko-KR"/>
              </w:rPr>
            </w:pPr>
          </w:p>
        </w:tc>
        <w:tc>
          <w:tcPr>
            <w:tcW w:w="1418" w:type="dxa"/>
          </w:tcPr>
          <w:p w14:paraId="30E7E802" w14:textId="77777777" w:rsidR="0097629C" w:rsidRPr="00496F4F" w:rsidRDefault="0097629C" w:rsidP="0097629C">
            <w:pPr>
              <w:rPr>
                <w:sz w:val="22"/>
                <w:szCs w:val="22"/>
                <w:lang w:eastAsia="ko-KR"/>
              </w:rPr>
            </w:pPr>
          </w:p>
        </w:tc>
        <w:tc>
          <w:tcPr>
            <w:tcW w:w="1219" w:type="dxa"/>
            <w:shd w:val="clear" w:color="auto" w:fill="auto"/>
          </w:tcPr>
          <w:p w14:paraId="4BBC6D37" w14:textId="77777777" w:rsidR="0097629C" w:rsidRPr="00496F4F" w:rsidRDefault="0097629C" w:rsidP="0097629C">
            <w:pPr>
              <w:rPr>
                <w:sz w:val="22"/>
                <w:szCs w:val="22"/>
                <w:lang w:eastAsia="ko-KR"/>
              </w:rPr>
            </w:pPr>
          </w:p>
        </w:tc>
        <w:tc>
          <w:tcPr>
            <w:tcW w:w="1252" w:type="dxa"/>
            <w:shd w:val="clear" w:color="auto" w:fill="auto"/>
          </w:tcPr>
          <w:p w14:paraId="16B6C4AE" w14:textId="77777777" w:rsidR="0097629C" w:rsidRPr="00496F4F" w:rsidRDefault="0097629C" w:rsidP="0097629C">
            <w:pPr>
              <w:rPr>
                <w:sz w:val="22"/>
                <w:szCs w:val="22"/>
                <w:lang w:eastAsia="ko-KR"/>
              </w:rPr>
            </w:pPr>
          </w:p>
        </w:tc>
      </w:tr>
      <w:tr w:rsidR="0097629C" w:rsidRPr="00496F4F" w14:paraId="2131CCCE" w14:textId="77777777" w:rsidTr="00496F4F">
        <w:trPr>
          <w:cantSplit/>
        </w:trPr>
        <w:tc>
          <w:tcPr>
            <w:tcW w:w="1088" w:type="dxa"/>
          </w:tcPr>
          <w:p w14:paraId="396208C8"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00F7C597"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C63D8AB" w14:textId="77777777" w:rsidR="0097629C" w:rsidRPr="00496F4F" w:rsidRDefault="0097629C" w:rsidP="0097629C">
            <w:pPr>
              <w:rPr>
                <w:sz w:val="22"/>
                <w:szCs w:val="22"/>
                <w:lang w:eastAsia="ko-KR"/>
              </w:rPr>
            </w:pPr>
            <w:r w:rsidRPr="00496F4F">
              <w:rPr>
                <w:sz w:val="22"/>
                <w:szCs w:val="22"/>
                <w:lang w:eastAsia="ko-KR"/>
              </w:rPr>
              <w:t xml:space="preserve">ITU-T </w:t>
            </w:r>
            <w:hyperlink r:id="rId15" w:tooltip="See more details" w:history="1">
              <w:r w:rsidRPr="00496F4F">
                <w:rPr>
                  <w:sz w:val="22"/>
                  <w:szCs w:val="22"/>
                </w:rPr>
                <w:t>Y.4201</w:t>
              </w:r>
            </w:hyperlink>
            <w:r w:rsidRPr="00496F4F">
              <w:rPr>
                <w:rFonts w:eastAsia="Times New Roman"/>
                <w:sz w:val="22"/>
                <w:szCs w:val="22"/>
              </w:rPr>
              <w:t>, High-level requirements and reference framework of smart city platforms</w:t>
            </w:r>
          </w:p>
        </w:tc>
        <w:tc>
          <w:tcPr>
            <w:tcW w:w="3969" w:type="dxa"/>
            <w:shd w:val="clear" w:color="auto" w:fill="auto"/>
          </w:tcPr>
          <w:p w14:paraId="5D7BF568" w14:textId="77777777" w:rsidR="0097629C" w:rsidRPr="00496F4F" w:rsidRDefault="0097629C" w:rsidP="0097629C">
            <w:pPr>
              <w:rPr>
                <w:sz w:val="22"/>
                <w:szCs w:val="22"/>
              </w:rPr>
            </w:pPr>
            <w:r w:rsidRPr="00496F4F">
              <w:rPr>
                <w:sz w:val="22"/>
                <w:szCs w:val="22"/>
              </w:rPr>
              <w:t>This Recommendation defines the reference framework and high-level requirements of smart city platforms.</w:t>
            </w:r>
          </w:p>
        </w:tc>
        <w:tc>
          <w:tcPr>
            <w:tcW w:w="1843" w:type="dxa"/>
            <w:shd w:val="clear" w:color="auto" w:fill="auto"/>
          </w:tcPr>
          <w:p w14:paraId="7782818D"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4B0F834" w14:textId="77777777" w:rsidR="0097629C" w:rsidRPr="00496F4F" w:rsidRDefault="0097629C" w:rsidP="0097629C">
            <w:pPr>
              <w:rPr>
                <w:sz w:val="22"/>
                <w:szCs w:val="22"/>
                <w:lang w:eastAsia="ko-KR"/>
              </w:rPr>
            </w:pPr>
          </w:p>
        </w:tc>
        <w:tc>
          <w:tcPr>
            <w:tcW w:w="1418" w:type="dxa"/>
          </w:tcPr>
          <w:p w14:paraId="742ED800" w14:textId="77777777" w:rsidR="0097629C" w:rsidRPr="00496F4F" w:rsidRDefault="0097629C" w:rsidP="0097629C">
            <w:pPr>
              <w:rPr>
                <w:sz w:val="22"/>
                <w:szCs w:val="22"/>
                <w:lang w:eastAsia="ko-KR"/>
              </w:rPr>
            </w:pPr>
          </w:p>
        </w:tc>
        <w:tc>
          <w:tcPr>
            <w:tcW w:w="1219" w:type="dxa"/>
            <w:shd w:val="clear" w:color="auto" w:fill="auto"/>
          </w:tcPr>
          <w:p w14:paraId="44217488" w14:textId="77777777" w:rsidR="0097629C" w:rsidRPr="00496F4F" w:rsidRDefault="0097629C" w:rsidP="0097629C">
            <w:pPr>
              <w:rPr>
                <w:sz w:val="22"/>
                <w:szCs w:val="22"/>
                <w:lang w:eastAsia="ko-KR"/>
              </w:rPr>
            </w:pPr>
          </w:p>
        </w:tc>
        <w:tc>
          <w:tcPr>
            <w:tcW w:w="1252" w:type="dxa"/>
            <w:shd w:val="clear" w:color="auto" w:fill="auto"/>
          </w:tcPr>
          <w:p w14:paraId="52805B0C" w14:textId="77777777" w:rsidR="0097629C" w:rsidRPr="00496F4F" w:rsidRDefault="0097629C" w:rsidP="0097629C">
            <w:pPr>
              <w:rPr>
                <w:sz w:val="22"/>
                <w:szCs w:val="22"/>
                <w:lang w:eastAsia="ko-KR"/>
              </w:rPr>
            </w:pPr>
          </w:p>
        </w:tc>
      </w:tr>
      <w:tr w:rsidR="0097629C" w:rsidRPr="00496F4F" w14:paraId="6B914AFE" w14:textId="77777777" w:rsidTr="00496F4F">
        <w:trPr>
          <w:cantSplit/>
        </w:trPr>
        <w:tc>
          <w:tcPr>
            <w:tcW w:w="1088" w:type="dxa"/>
          </w:tcPr>
          <w:p w14:paraId="0E8AAE77"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7953C479"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DA54D78" w14:textId="77777777" w:rsidR="0097629C" w:rsidRPr="00496F4F" w:rsidRDefault="0097629C" w:rsidP="0097629C">
            <w:pPr>
              <w:rPr>
                <w:rFonts w:eastAsia="Times New Roman"/>
                <w:sz w:val="22"/>
                <w:szCs w:val="22"/>
              </w:rPr>
            </w:pPr>
            <w:r w:rsidRPr="00496F4F">
              <w:rPr>
                <w:sz w:val="22"/>
                <w:szCs w:val="22"/>
                <w:lang w:eastAsia="ko-KR"/>
              </w:rPr>
              <w:t xml:space="preserve">ITU-T </w:t>
            </w:r>
            <w:hyperlink r:id="rId16" w:tooltip="See more details" w:history="1">
              <w:r>
                <w:rPr>
                  <w:sz w:val="22"/>
                  <w:szCs w:val="22"/>
                </w:rPr>
                <w:t>Y.4216</w:t>
              </w:r>
            </w:hyperlink>
            <w:r w:rsidRPr="00496F4F">
              <w:rPr>
                <w:rFonts w:eastAsia="Times New Roman"/>
                <w:sz w:val="22"/>
                <w:szCs w:val="22"/>
              </w:rPr>
              <w:t>, Requirements of sensing and data collection system for city infrastructure</w:t>
            </w:r>
          </w:p>
        </w:tc>
        <w:tc>
          <w:tcPr>
            <w:tcW w:w="3969" w:type="dxa"/>
            <w:shd w:val="clear" w:color="auto" w:fill="auto"/>
          </w:tcPr>
          <w:p w14:paraId="6999C3A4" w14:textId="77777777" w:rsidR="0097629C" w:rsidRPr="00496F4F" w:rsidRDefault="0097629C" w:rsidP="0097629C">
            <w:pPr>
              <w:rPr>
                <w:sz w:val="22"/>
                <w:szCs w:val="22"/>
                <w:lang w:eastAsia="ko-KR"/>
              </w:rPr>
            </w:pPr>
            <w:r w:rsidRPr="00496F4F">
              <w:rPr>
                <w:sz w:val="22"/>
                <w:szCs w:val="22"/>
                <w:lang w:eastAsia="ko-KR"/>
              </w:rPr>
              <w:t>This Recommendation provides the concept and classification of city infrastructure. The sensing device management system of city infrastructure is also described. A lot of city elements are taken into consideration in building smart cities such as environment/resource, man-made landscape, public facilities, education/science/culture/health facilities, administration, and organization. This Draft Recommendation identifies these elements and provides the framework and requirement of sensing device management system for those city infrastructures. The sensing device management system provides unified management to the sensing devices attached to various city infrastructures. This Recommendation is helpful for the cities to build smart city by improving the efficiency and resilience of city infrastructure through using ICT</w:t>
            </w:r>
          </w:p>
        </w:tc>
        <w:tc>
          <w:tcPr>
            <w:tcW w:w="1843" w:type="dxa"/>
            <w:shd w:val="clear" w:color="auto" w:fill="auto"/>
          </w:tcPr>
          <w:p w14:paraId="4AF35C9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753504C5" w14:textId="77777777" w:rsidR="0097629C" w:rsidRPr="00496F4F" w:rsidRDefault="0097629C" w:rsidP="0097629C">
            <w:pPr>
              <w:rPr>
                <w:sz w:val="22"/>
                <w:szCs w:val="22"/>
                <w:lang w:eastAsia="ko-KR"/>
              </w:rPr>
            </w:pPr>
          </w:p>
        </w:tc>
        <w:tc>
          <w:tcPr>
            <w:tcW w:w="1418" w:type="dxa"/>
          </w:tcPr>
          <w:p w14:paraId="0E04DE93" w14:textId="77777777" w:rsidR="0097629C" w:rsidRPr="00496F4F" w:rsidRDefault="0097629C" w:rsidP="0097629C">
            <w:pPr>
              <w:rPr>
                <w:sz w:val="22"/>
                <w:szCs w:val="22"/>
                <w:lang w:eastAsia="ko-KR"/>
              </w:rPr>
            </w:pPr>
          </w:p>
        </w:tc>
        <w:tc>
          <w:tcPr>
            <w:tcW w:w="1219" w:type="dxa"/>
            <w:shd w:val="clear" w:color="auto" w:fill="auto"/>
          </w:tcPr>
          <w:p w14:paraId="6BDB5B2E" w14:textId="77777777" w:rsidR="0097629C" w:rsidRPr="00496F4F" w:rsidRDefault="0097629C" w:rsidP="0097629C">
            <w:pPr>
              <w:rPr>
                <w:sz w:val="22"/>
                <w:szCs w:val="22"/>
                <w:lang w:eastAsia="ko-KR"/>
              </w:rPr>
            </w:pPr>
          </w:p>
        </w:tc>
        <w:tc>
          <w:tcPr>
            <w:tcW w:w="1252" w:type="dxa"/>
            <w:shd w:val="clear" w:color="auto" w:fill="auto"/>
          </w:tcPr>
          <w:p w14:paraId="5945F33D" w14:textId="77777777" w:rsidR="0097629C" w:rsidRPr="00496F4F" w:rsidRDefault="0097629C" w:rsidP="0097629C">
            <w:pPr>
              <w:rPr>
                <w:sz w:val="22"/>
                <w:szCs w:val="22"/>
                <w:lang w:eastAsia="ko-KR"/>
              </w:rPr>
            </w:pPr>
          </w:p>
        </w:tc>
      </w:tr>
      <w:tr w:rsidR="0097629C" w:rsidRPr="00496F4F" w14:paraId="1CF0FF8D" w14:textId="77777777" w:rsidTr="00496F4F">
        <w:trPr>
          <w:cantSplit/>
        </w:trPr>
        <w:tc>
          <w:tcPr>
            <w:tcW w:w="1088" w:type="dxa"/>
          </w:tcPr>
          <w:p w14:paraId="3FF6D853"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7BD5D146"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54CA6490" w14:textId="77777777" w:rsidR="0097629C" w:rsidRPr="00496F4F" w:rsidRDefault="0097629C" w:rsidP="0097629C">
            <w:pPr>
              <w:rPr>
                <w:rFonts w:eastAsia="Times New Roman"/>
                <w:sz w:val="22"/>
                <w:szCs w:val="22"/>
              </w:rPr>
            </w:pPr>
            <w:r w:rsidRPr="00496F4F">
              <w:rPr>
                <w:sz w:val="22"/>
                <w:szCs w:val="22"/>
                <w:lang w:eastAsia="ko-KR"/>
              </w:rPr>
              <w:t xml:space="preserve">ITU-T </w:t>
            </w:r>
            <w:hyperlink r:id="rId17" w:tooltip="See more details" w:history="1">
              <w:r w:rsidRPr="00496F4F">
                <w:rPr>
                  <w:sz w:val="22"/>
                  <w:szCs w:val="22"/>
                </w:rPr>
                <w:t>Y.isms</w:t>
              </w:r>
            </w:hyperlink>
            <w:r w:rsidRPr="00496F4F">
              <w:rPr>
                <w:rFonts w:eastAsia="Times New Roman"/>
                <w:sz w:val="22"/>
                <w:szCs w:val="22"/>
              </w:rPr>
              <w:t>, Technical framework for disaster monitoring system</w:t>
            </w:r>
          </w:p>
        </w:tc>
        <w:tc>
          <w:tcPr>
            <w:tcW w:w="3969" w:type="dxa"/>
            <w:shd w:val="clear" w:color="auto" w:fill="auto"/>
          </w:tcPr>
          <w:p w14:paraId="7380C525" w14:textId="77777777" w:rsidR="0097629C" w:rsidRPr="00496F4F" w:rsidRDefault="0097629C" w:rsidP="0097629C">
            <w:pPr>
              <w:rPr>
                <w:sz w:val="22"/>
                <w:szCs w:val="22"/>
                <w:lang w:eastAsia="ko-KR"/>
              </w:rPr>
            </w:pPr>
            <w:r w:rsidRPr="00496F4F">
              <w:rPr>
                <w:sz w:val="22"/>
                <w:szCs w:val="22"/>
                <w:lang w:eastAsia="ko-KR"/>
              </w:rPr>
              <w:t>This Recommendation defines a technical framework for integrated sensing and management system (ISMS) for city operation and functioning. For this, this Recommendation covers:</w:t>
            </w:r>
          </w:p>
          <w:p w14:paraId="2E181EA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Concept of ISMS for SSC</w:t>
            </w:r>
          </w:p>
          <w:p w14:paraId="6E5D544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Resource types in ISMS for SSC</w:t>
            </w:r>
          </w:p>
          <w:p w14:paraId="0D76C63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Functional requirements of ISMS for SSC</w:t>
            </w:r>
          </w:p>
          <w:p w14:paraId="209EFC3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Technical framework for ISMS for SSC</w:t>
            </w:r>
          </w:p>
          <w:p w14:paraId="0E3F2B8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Key components of ISMS for SSC</w:t>
            </w:r>
          </w:p>
        </w:tc>
        <w:tc>
          <w:tcPr>
            <w:tcW w:w="1843" w:type="dxa"/>
            <w:shd w:val="clear" w:color="auto" w:fill="auto"/>
          </w:tcPr>
          <w:p w14:paraId="287536C1" w14:textId="77777777" w:rsidR="0097629C" w:rsidRPr="00496F4F" w:rsidRDefault="0097629C" w:rsidP="0097629C">
            <w:pPr>
              <w:rPr>
                <w:sz w:val="22"/>
                <w:szCs w:val="22"/>
                <w:lang w:eastAsia="ko-KR"/>
              </w:rPr>
            </w:pPr>
            <w:r w:rsidRPr="00496F4F">
              <w:rPr>
                <w:sz w:val="22"/>
                <w:szCs w:val="22"/>
                <w:lang w:eastAsia="ko-KR"/>
              </w:rPr>
              <w:t>Draft Recommendation</w:t>
            </w:r>
          </w:p>
        </w:tc>
        <w:tc>
          <w:tcPr>
            <w:tcW w:w="1417" w:type="dxa"/>
          </w:tcPr>
          <w:p w14:paraId="33C24EC0" w14:textId="77777777" w:rsidR="0097629C" w:rsidRPr="00496F4F" w:rsidRDefault="0097629C" w:rsidP="0097629C">
            <w:pPr>
              <w:rPr>
                <w:sz w:val="22"/>
                <w:szCs w:val="22"/>
                <w:lang w:eastAsia="ko-KR"/>
              </w:rPr>
            </w:pPr>
          </w:p>
        </w:tc>
        <w:tc>
          <w:tcPr>
            <w:tcW w:w="1418" w:type="dxa"/>
          </w:tcPr>
          <w:p w14:paraId="4053DDE9" w14:textId="77777777" w:rsidR="0097629C" w:rsidRPr="00496F4F" w:rsidRDefault="0097629C" w:rsidP="0097629C">
            <w:pPr>
              <w:rPr>
                <w:sz w:val="22"/>
                <w:szCs w:val="22"/>
                <w:lang w:eastAsia="ko-KR"/>
              </w:rPr>
            </w:pPr>
          </w:p>
        </w:tc>
        <w:tc>
          <w:tcPr>
            <w:tcW w:w="1219" w:type="dxa"/>
            <w:shd w:val="clear" w:color="auto" w:fill="auto"/>
          </w:tcPr>
          <w:p w14:paraId="6C751C64" w14:textId="77777777" w:rsidR="0097629C" w:rsidRPr="00496F4F" w:rsidRDefault="0097629C" w:rsidP="0097629C">
            <w:pPr>
              <w:rPr>
                <w:sz w:val="22"/>
                <w:szCs w:val="22"/>
                <w:lang w:eastAsia="ko-KR"/>
              </w:rPr>
            </w:pPr>
            <w:r w:rsidRPr="00496F4F">
              <w:rPr>
                <w:sz w:val="22"/>
                <w:szCs w:val="22"/>
                <w:lang w:eastAsia="ko-KR"/>
              </w:rPr>
              <w:t>2015-10</w:t>
            </w:r>
          </w:p>
        </w:tc>
        <w:tc>
          <w:tcPr>
            <w:tcW w:w="1252" w:type="dxa"/>
            <w:shd w:val="clear" w:color="auto" w:fill="auto"/>
          </w:tcPr>
          <w:p w14:paraId="63CF25FB" w14:textId="77777777" w:rsidR="0097629C" w:rsidRPr="00496F4F" w:rsidRDefault="0097629C" w:rsidP="0097629C">
            <w:pPr>
              <w:rPr>
                <w:sz w:val="22"/>
                <w:szCs w:val="22"/>
                <w:lang w:eastAsia="ko-KR"/>
              </w:rPr>
            </w:pPr>
          </w:p>
        </w:tc>
      </w:tr>
      <w:tr w:rsidR="0097629C" w:rsidRPr="00496F4F" w14:paraId="42DCC0AC" w14:textId="77777777" w:rsidTr="00496F4F">
        <w:trPr>
          <w:cantSplit/>
        </w:trPr>
        <w:tc>
          <w:tcPr>
            <w:tcW w:w="1088" w:type="dxa"/>
          </w:tcPr>
          <w:p w14:paraId="6488973E"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671F0940"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2CB2D363" w14:textId="77777777" w:rsidR="0097629C" w:rsidRPr="00496F4F" w:rsidRDefault="0097629C" w:rsidP="0097629C">
            <w:pPr>
              <w:rPr>
                <w:rFonts w:eastAsia="Times New Roman"/>
                <w:sz w:val="22"/>
                <w:szCs w:val="22"/>
              </w:rPr>
            </w:pPr>
            <w:r w:rsidRPr="00496F4F">
              <w:rPr>
                <w:sz w:val="22"/>
                <w:szCs w:val="22"/>
                <w:lang w:eastAsia="ko-KR"/>
              </w:rPr>
              <w:t xml:space="preserve">ITU-T </w:t>
            </w:r>
            <w:hyperlink r:id="rId18" w:tooltip="See more details" w:history="1">
              <w:r w:rsidRPr="00496F4F">
                <w:rPr>
                  <w:sz w:val="22"/>
                  <w:szCs w:val="22"/>
                </w:rPr>
                <w:t>Y.nmm-isms</w:t>
              </w:r>
            </w:hyperlink>
            <w:r w:rsidRPr="00496F4F">
              <w:rPr>
                <w:rFonts w:eastAsia="Times New Roman"/>
                <w:sz w:val="22"/>
                <w:szCs w:val="22"/>
              </w:rPr>
              <w:t>, The node metadata model for integrated sensing and management system</w:t>
            </w:r>
          </w:p>
        </w:tc>
        <w:tc>
          <w:tcPr>
            <w:tcW w:w="3969" w:type="dxa"/>
            <w:shd w:val="clear" w:color="auto" w:fill="auto"/>
          </w:tcPr>
          <w:p w14:paraId="63644F76" w14:textId="77777777" w:rsidR="0097629C" w:rsidRPr="00496F4F" w:rsidRDefault="0097629C" w:rsidP="0097629C">
            <w:pPr>
              <w:rPr>
                <w:sz w:val="22"/>
                <w:szCs w:val="22"/>
                <w:lang w:eastAsia="ko-KR"/>
              </w:rPr>
            </w:pPr>
            <w:r w:rsidRPr="00496F4F">
              <w:rPr>
                <w:sz w:val="22"/>
                <w:szCs w:val="22"/>
                <w:lang w:eastAsia="ko-KR"/>
              </w:rPr>
              <w:t>This Recommendation presents the Node Metadata Model (NMM) for Integrated Sensing and Management System (ISMS). The scope of this Recommendation includes:</w:t>
            </w:r>
          </w:p>
          <w:p w14:paraId="1A493B2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Concept and types of NMM for ISMS</w:t>
            </w:r>
          </w:p>
          <w:p w14:paraId="0670415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Basic metadata components of NMM for ISMS</w:t>
            </w:r>
          </w:p>
          <w:p w14:paraId="1B8729C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Structure and contents of NMM for ISMS</w:t>
            </w:r>
          </w:p>
        </w:tc>
        <w:tc>
          <w:tcPr>
            <w:tcW w:w="1843" w:type="dxa"/>
            <w:shd w:val="clear" w:color="auto" w:fill="auto"/>
          </w:tcPr>
          <w:p w14:paraId="2B599CB8" w14:textId="77777777" w:rsidR="0097629C" w:rsidRPr="00496F4F" w:rsidRDefault="0097629C" w:rsidP="0097629C">
            <w:pPr>
              <w:rPr>
                <w:sz w:val="22"/>
                <w:szCs w:val="22"/>
                <w:lang w:eastAsia="ko-KR"/>
              </w:rPr>
            </w:pPr>
            <w:r w:rsidRPr="00496F4F">
              <w:rPr>
                <w:sz w:val="22"/>
                <w:szCs w:val="22"/>
                <w:lang w:eastAsia="ko-KR"/>
              </w:rPr>
              <w:t>Draft Recommendation</w:t>
            </w:r>
          </w:p>
        </w:tc>
        <w:tc>
          <w:tcPr>
            <w:tcW w:w="1417" w:type="dxa"/>
          </w:tcPr>
          <w:p w14:paraId="27DDFCE3" w14:textId="77777777" w:rsidR="0097629C" w:rsidRPr="00496F4F" w:rsidRDefault="0097629C" w:rsidP="0097629C">
            <w:pPr>
              <w:rPr>
                <w:sz w:val="22"/>
                <w:szCs w:val="22"/>
                <w:lang w:eastAsia="ko-KR"/>
              </w:rPr>
            </w:pPr>
          </w:p>
        </w:tc>
        <w:tc>
          <w:tcPr>
            <w:tcW w:w="1418" w:type="dxa"/>
          </w:tcPr>
          <w:p w14:paraId="0A3B533B" w14:textId="77777777" w:rsidR="0097629C" w:rsidRPr="00496F4F" w:rsidRDefault="0097629C" w:rsidP="0097629C">
            <w:pPr>
              <w:rPr>
                <w:sz w:val="22"/>
                <w:szCs w:val="22"/>
                <w:lang w:eastAsia="ko-KR"/>
              </w:rPr>
            </w:pPr>
          </w:p>
        </w:tc>
        <w:tc>
          <w:tcPr>
            <w:tcW w:w="1219" w:type="dxa"/>
            <w:shd w:val="clear" w:color="auto" w:fill="auto"/>
          </w:tcPr>
          <w:p w14:paraId="20F4ABD8" w14:textId="77777777" w:rsidR="0097629C" w:rsidRPr="00496F4F" w:rsidRDefault="0097629C" w:rsidP="0097629C">
            <w:pPr>
              <w:rPr>
                <w:sz w:val="22"/>
                <w:szCs w:val="22"/>
                <w:lang w:eastAsia="ko-KR"/>
              </w:rPr>
            </w:pPr>
            <w:r w:rsidRPr="00496F4F">
              <w:rPr>
                <w:sz w:val="22"/>
                <w:szCs w:val="22"/>
                <w:lang w:eastAsia="ko-KR"/>
              </w:rPr>
              <w:t>2015-10</w:t>
            </w:r>
          </w:p>
        </w:tc>
        <w:tc>
          <w:tcPr>
            <w:tcW w:w="1252" w:type="dxa"/>
            <w:shd w:val="clear" w:color="auto" w:fill="auto"/>
          </w:tcPr>
          <w:p w14:paraId="657133CA" w14:textId="77777777" w:rsidR="0097629C" w:rsidRPr="00496F4F" w:rsidRDefault="0097629C" w:rsidP="0097629C">
            <w:pPr>
              <w:rPr>
                <w:sz w:val="22"/>
                <w:szCs w:val="22"/>
                <w:lang w:eastAsia="ko-KR"/>
              </w:rPr>
            </w:pPr>
          </w:p>
        </w:tc>
      </w:tr>
      <w:tr w:rsidR="0097629C" w:rsidRPr="00496F4F" w14:paraId="60E1EA70" w14:textId="77777777" w:rsidTr="00496F4F">
        <w:trPr>
          <w:cantSplit/>
        </w:trPr>
        <w:tc>
          <w:tcPr>
            <w:tcW w:w="1088" w:type="dxa"/>
          </w:tcPr>
          <w:p w14:paraId="29D85CBB"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6C6A2808"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F8E9A4A" w14:textId="77777777" w:rsidR="0097629C" w:rsidRPr="00496F4F" w:rsidRDefault="0097629C" w:rsidP="0097629C">
            <w:pPr>
              <w:rPr>
                <w:sz w:val="22"/>
                <w:szCs w:val="22"/>
                <w:lang w:eastAsia="ko-KR"/>
              </w:rPr>
            </w:pPr>
            <w:r w:rsidRPr="00496F4F">
              <w:rPr>
                <w:sz w:val="22"/>
                <w:szCs w:val="22"/>
                <w:lang w:eastAsia="ko-KR"/>
              </w:rPr>
              <w:t xml:space="preserve">ITU-T Y.4461, </w:t>
            </w:r>
            <w:r w:rsidRPr="00496F4F">
              <w:rPr>
                <w:rFonts w:eastAsia="Times New Roman"/>
                <w:sz w:val="22"/>
                <w:szCs w:val="22"/>
              </w:rPr>
              <w:t>Framework of Open Data in Smart Cities</w:t>
            </w:r>
          </w:p>
        </w:tc>
        <w:tc>
          <w:tcPr>
            <w:tcW w:w="3969" w:type="dxa"/>
            <w:shd w:val="clear" w:color="auto" w:fill="auto"/>
          </w:tcPr>
          <w:p w14:paraId="5CC1EB90" w14:textId="77777777" w:rsidR="0097629C" w:rsidRPr="00496F4F" w:rsidRDefault="0097629C" w:rsidP="0097629C">
            <w:pPr>
              <w:rPr>
                <w:sz w:val="22"/>
                <w:szCs w:val="22"/>
                <w:lang w:eastAsia="zh-CN"/>
              </w:rPr>
            </w:pPr>
            <w:r w:rsidRPr="00496F4F">
              <w:rPr>
                <w:sz w:val="22"/>
                <w:szCs w:val="22"/>
                <w:lang w:eastAsia="zh-CN"/>
              </w:rPr>
              <w:t>This Recommendation defines a conceptual model of Open Data in Smart Cities, in order to establish and foster a common understanding of Open Data in Smart Cities. The scope of this Recommendation includes:</w:t>
            </w:r>
          </w:p>
          <w:p w14:paraId="1676D59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definition of Open Data in Smart Cities.</w:t>
            </w:r>
          </w:p>
          <w:p w14:paraId="67EDF43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benefits of Open Data in Smart Cities.</w:t>
            </w:r>
          </w:p>
          <w:p w14:paraId="2EBF292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fundamental requirements of Open Data in Smart Cities.</w:t>
            </w:r>
          </w:p>
          <w:p w14:paraId="769A1C4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conceptual model of Open Data in Smart Cities.</w:t>
            </w:r>
          </w:p>
        </w:tc>
        <w:tc>
          <w:tcPr>
            <w:tcW w:w="1843" w:type="dxa"/>
            <w:shd w:val="clear" w:color="auto" w:fill="auto"/>
          </w:tcPr>
          <w:p w14:paraId="113B8D3D"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34A60E8A" w14:textId="77777777" w:rsidR="0097629C" w:rsidRPr="00496F4F" w:rsidRDefault="0097629C" w:rsidP="0097629C">
            <w:pPr>
              <w:rPr>
                <w:sz w:val="22"/>
                <w:szCs w:val="22"/>
                <w:lang w:eastAsia="ko-KR"/>
              </w:rPr>
            </w:pPr>
          </w:p>
        </w:tc>
        <w:tc>
          <w:tcPr>
            <w:tcW w:w="1418" w:type="dxa"/>
          </w:tcPr>
          <w:p w14:paraId="61889282" w14:textId="77777777" w:rsidR="0097629C" w:rsidRPr="00496F4F" w:rsidRDefault="0097629C" w:rsidP="0097629C">
            <w:pPr>
              <w:rPr>
                <w:sz w:val="22"/>
                <w:szCs w:val="22"/>
                <w:lang w:eastAsia="ko-KR"/>
              </w:rPr>
            </w:pPr>
          </w:p>
        </w:tc>
        <w:tc>
          <w:tcPr>
            <w:tcW w:w="1219" w:type="dxa"/>
            <w:shd w:val="clear" w:color="auto" w:fill="auto"/>
          </w:tcPr>
          <w:p w14:paraId="4F695EEA" w14:textId="77777777" w:rsidR="0097629C" w:rsidRPr="00496F4F" w:rsidRDefault="0097629C" w:rsidP="0097629C">
            <w:pPr>
              <w:rPr>
                <w:sz w:val="22"/>
                <w:szCs w:val="22"/>
                <w:lang w:eastAsia="ko-KR"/>
              </w:rPr>
            </w:pPr>
          </w:p>
        </w:tc>
        <w:tc>
          <w:tcPr>
            <w:tcW w:w="1252" w:type="dxa"/>
            <w:shd w:val="clear" w:color="auto" w:fill="auto"/>
          </w:tcPr>
          <w:p w14:paraId="186B211C" w14:textId="77777777" w:rsidR="0097629C" w:rsidRPr="00496F4F" w:rsidRDefault="0097629C" w:rsidP="0097629C">
            <w:pPr>
              <w:rPr>
                <w:sz w:val="22"/>
                <w:szCs w:val="22"/>
                <w:lang w:eastAsia="ko-KR"/>
              </w:rPr>
            </w:pPr>
          </w:p>
        </w:tc>
      </w:tr>
      <w:tr w:rsidR="0097629C" w:rsidRPr="00496F4F" w14:paraId="1B379057" w14:textId="77777777" w:rsidTr="00496F4F">
        <w:trPr>
          <w:cantSplit/>
        </w:trPr>
        <w:tc>
          <w:tcPr>
            <w:tcW w:w="1088" w:type="dxa"/>
          </w:tcPr>
          <w:p w14:paraId="55EBBE8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FF913D7"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217AEDEF" w14:textId="77777777" w:rsidR="0097629C" w:rsidRPr="00496F4F" w:rsidRDefault="0097629C" w:rsidP="0097629C">
            <w:pPr>
              <w:rPr>
                <w:sz w:val="22"/>
                <w:szCs w:val="22"/>
                <w:lang w:eastAsia="ko-KR"/>
              </w:rPr>
            </w:pPr>
            <w:r w:rsidRPr="00496F4F">
              <w:rPr>
                <w:sz w:val="22"/>
                <w:szCs w:val="22"/>
                <w:lang w:eastAsia="ko-KR"/>
              </w:rPr>
              <w:t>ITU-T Y.4003, Overview of smart manufacturing in the context of industrial Internet of Things</w:t>
            </w:r>
          </w:p>
        </w:tc>
        <w:tc>
          <w:tcPr>
            <w:tcW w:w="3969" w:type="dxa"/>
            <w:shd w:val="clear" w:color="auto" w:fill="auto"/>
          </w:tcPr>
          <w:p w14:paraId="0406A09A" w14:textId="77777777" w:rsidR="0097629C" w:rsidRPr="00496F4F" w:rsidRDefault="0097629C" w:rsidP="0097629C">
            <w:pPr>
              <w:rPr>
                <w:sz w:val="22"/>
                <w:szCs w:val="22"/>
                <w:lang w:eastAsia="ko-KR"/>
              </w:rPr>
            </w:pPr>
            <w:r w:rsidRPr="00496F4F">
              <w:rPr>
                <w:sz w:val="22"/>
                <w:szCs w:val="22"/>
                <w:lang w:eastAsia="ko-KR"/>
              </w:rPr>
              <w:t xml:space="preserve">This Recommendation provides an overview of smart manufacturing in the context of the industrial Internet of things (IIoT). </w:t>
            </w:r>
          </w:p>
          <w:p w14:paraId="0D4BDEF5" w14:textId="77777777" w:rsidR="0097629C" w:rsidRPr="00496F4F" w:rsidRDefault="0097629C" w:rsidP="0097629C">
            <w:pPr>
              <w:rPr>
                <w:sz w:val="22"/>
                <w:szCs w:val="22"/>
                <w:lang w:eastAsia="ko-KR"/>
              </w:rPr>
            </w:pPr>
            <w:r w:rsidRPr="00496F4F">
              <w:rPr>
                <w:sz w:val="22"/>
                <w:szCs w:val="22"/>
                <w:lang w:eastAsia="ko-KR"/>
              </w:rPr>
              <w:t>The Recommendation first introduces smart manufacturing and IIoT, including the smart manufacturing capabilities with respect to the Internet of things (IoT) reference model [ITU</w:t>
            </w:r>
            <w:r w:rsidRPr="00496F4F">
              <w:rPr>
                <w:sz w:val="22"/>
                <w:szCs w:val="22"/>
                <w:lang w:eastAsia="ko-KR"/>
              </w:rPr>
              <w:noBreakHyphen/>
              <w:t>T Y.4000]. Then, with respect to smart manufacturing in the context of the IIoT,</w:t>
            </w:r>
            <w:r w:rsidRPr="00496F4F" w:rsidDel="000849D0">
              <w:rPr>
                <w:sz w:val="22"/>
                <w:szCs w:val="22"/>
                <w:lang w:eastAsia="ko-KR"/>
              </w:rPr>
              <w:t xml:space="preserve"> </w:t>
            </w:r>
            <w:r w:rsidRPr="00496F4F">
              <w:rPr>
                <w:sz w:val="22"/>
                <w:szCs w:val="22"/>
                <w:lang w:eastAsia="ko-KR"/>
              </w:rPr>
              <w:t>it identifies fundamental system characteristics and high-level requirements, specifies a reference model and provides some use cases.</w:t>
            </w:r>
          </w:p>
        </w:tc>
        <w:tc>
          <w:tcPr>
            <w:tcW w:w="1843" w:type="dxa"/>
            <w:shd w:val="clear" w:color="auto" w:fill="auto"/>
          </w:tcPr>
          <w:p w14:paraId="32B51A85"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8C73F06" w14:textId="77777777" w:rsidR="0097629C" w:rsidRPr="00496F4F" w:rsidRDefault="0097629C" w:rsidP="0097629C">
            <w:pPr>
              <w:rPr>
                <w:sz w:val="22"/>
                <w:szCs w:val="22"/>
                <w:lang w:eastAsia="ko-KR"/>
              </w:rPr>
            </w:pPr>
          </w:p>
        </w:tc>
        <w:tc>
          <w:tcPr>
            <w:tcW w:w="1418" w:type="dxa"/>
          </w:tcPr>
          <w:p w14:paraId="3EC9B9CC" w14:textId="77777777" w:rsidR="0097629C" w:rsidRPr="00496F4F" w:rsidRDefault="0097629C" w:rsidP="0097629C">
            <w:pPr>
              <w:rPr>
                <w:sz w:val="22"/>
                <w:szCs w:val="22"/>
                <w:lang w:eastAsia="ko-KR"/>
              </w:rPr>
            </w:pPr>
          </w:p>
        </w:tc>
        <w:tc>
          <w:tcPr>
            <w:tcW w:w="1219" w:type="dxa"/>
            <w:shd w:val="clear" w:color="auto" w:fill="auto"/>
          </w:tcPr>
          <w:p w14:paraId="5BE9A12C" w14:textId="77777777" w:rsidR="0097629C" w:rsidRPr="00496F4F" w:rsidRDefault="0097629C" w:rsidP="0097629C">
            <w:pPr>
              <w:rPr>
                <w:sz w:val="22"/>
                <w:szCs w:val="22"/>
                <w:lang w:eastAsia="ko-KR"/>
              </w:rPr>
            </w:pPr>
          </w:p>
        </w:tc>
        <w:tc>
          <w:tcPr>
            <w:tcW w:w="1252" w:type="dxa"/>
            <w:shd w:val="clear" w:color="auto" w:fill="auto"/>
          </w:tcPr>
          <w:p w14:paraId="2CD8FB90" w14:textId="77777777" w:rsidR="0097629C" w:rsidRPr="00496F4F" w:rsidRDefault="0097629C" w:rsidP="0097629C">
            <w:pPr>
              <w:rPr>
                <w:sz w:val="22"/>
                <w:szCs w:val="22"/>
                <w:lang w:eastAsia="ko-KR"/>
              </w:rPr>
            </w:pPr>
          </w:p>
        </w:tc>
      </w:tr>
      <w:tr w:rsidR="0097629C" w:rsidRPr="00496F4F" w14:paraId="6EE5DE7E" w14:textId="77777777" w:rsidTr="00496F4F">
        <w:trPr>
          <w:cantSplit/>
        </w:trPr>
        <w:tc>
          <w:tcPr>
            <w:tcW w:w="1088" w:type="dxa"/>
          </w:tcPr>
          <w:p w14:paraId="3DA928F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D950032"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783532B0" w14:textId="77777777" w:rsidR="0097629C" w:rsidRPr="00496F4F" w:rsidRDefault="0097629C" w:rsidP="0097629C">
            <w:pPr>
              <w:rPr>
                <w:sz w:val="22"/>
                <w:szCs w:val="22"/>
                <w:lang w:eastAsia="ko-KR"/>
              </w:rPr>
            </w:pPr>
            <w:r w:rsidRPr="00496F4F">
              <w:rPr>
                <w:sz w:val="22"/>
                <w:szCs w:val="22"/>
                <w:lang w:eastAsia="ko-KR"/>
              </w:rPr>
              <w:t>ITU-T Y.4116, Requirements of transportation safety services including use cases and service scenarios</w:t>
            </w:r>
          </w:p>
        </w:tc>
        <w:tc>
          <w:tcPr>
            <w:tcW w:w="3969" w:type="dxa"/>
            <w:shd w:val="clear" w:color="auto" w:fill="auto"/>
          </w:tcPr>
          <w:p w14:paraId="2BE67071" w14:textId="77777777" w:rsidR="0097629C" w:rsidRPr="00496F4F" w:rsidRDefault="0097629C" w:rsidP="0097629C">
            <w:pPr>
              <w:rPr>
                <w:sz w:val="22"/>
                <w:szCs w:val="22"/>
                <w:lang w:eastAsia="ko-KR"/>
              </w:rPr>
            </w:pPr>
            <w:r w:rsidRPr="00496F4F">
              <w:rPr>
                <w:sz w:val="22"/>
                <w:szCs w:val="22"/>
                <w:lang w:eastAsia="ko-KR"/>
              </w:rPr>
              <w:t>This Recommendation addresses requirements for providing transportation safety services based on Internet of things (IoT) technologies. These requirements are applicable to various means of transportation, e.g., road, railway, maritime and air.</w:t>
            </w:r>
          </w:p>
          <w:p w14:paraId="4274651C" w14:textId="77777777" w:rsidR="0097629C" w:rsidRPr="00496F4F" w:rsidRDefault="0097629C" w:rsidP="0097629C">
            <w:pPr>
              <w:rPr>
                <w:sz w:val="22"/>
                <w:szCs w:val="22"/>
                <w:lang w:eastAsia="ko-KR"/>
              </w:rPr>
            </w:pPr>
            <w:r w:rsidRPr="00496F4F">
              <w:rPr>
                <w:sz w:val="22"/>
                <w:szCs w:val="22"/>
                <w:lang w:eastAsia="ko-KR"/>
              </w:rPr>
              <w:t xml:space="preserve">In this Recommendation, the concepts of transportation safety management according to the processing phases of IoT sensing data and the IoT sensing data necessary for safety management are introduced. An example of a decision-making hierarchy for transportation safety is also described. </w:t>
            </w:r>
          </w:p>
          <w:p w14:paraId="0657B6A5" w14:textId="77777777" w:rsidR="0097629C" w:rsidRPr="00496F4F" w:rsidRDefault="0097629C" w:rsidP="0097629C">
            <w:pPr>
              <w:rPr>
                <w:sz w:val="22"/>
                <w:szCs w:val="22"/>
                <w:lang w:eastAsia="ko-KR"/>
              </w:rPr>
            </w:pPr>
            <w:r w:rsidRPr="00496F4F">
              <w:rPr>
                <w:sz w:val="22"/>
                <w:szCs w:val="22"/>
                <w:lang w:eastAsia="ko-KR"/>
              </w:rPr>
              <w:t>The requirements for transportation safety services are described and classified according to the ITU</w:t>
            </w:r>
            <w:r w:rsidRPr="00496F4F">
              <w:rPr>
                <w:sz w:val="22"/>
                <w:szCs w:val="22"/>
                <w:lang w:eastAsia="ko-KR"/>
              </w:rPr>
              <w:noBreakHyphen/>
              <w:t>T IoT reference model [ITU-T Y.4000].</w:t>
            </w:r>
          </w:p>
          <w:p w14:paraId="6E0698C0" w14:textId="77777777" w:rsidR="0097629C" w:rsidRPr="00496F4F" w:rsidRDefault="0097629C" w:rsidP="0097629C">
            <w:pPr>
              <w:rPr>
                <w:sz w:val="22"/>
                <w:szCs w:val="22"/>
                <w:lang w:eastAsia="ko-KR"/>
              </w:rPr>
            </w:pPr>
            <w:r w:rsidRPr="00496F4F">
              <w:rPr>
                <w:sz w:val="22"/>
                <w:szCs w:val="22"/>
                <w:lang w:eastAsia="ko-KR"/>
              </w:rPr>
              <w:t xml:space="preserve">Use cases and related service scenarios used to extract requirements for the various transportation safety services are described in Appendix I. </w:t>
            </w:r>
          </w:p>
          <w:p w14:paraId="0E1F028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Appendix II shows the relationship between the requirements provided in clause 7 and the use cases described in Appendix I.</w:t>
            </w:r>
          </w:p>
        </w:tc>
        <w:tc>
          <w:tcPr>
            <w:tcW w:w="1843" w:type="dxa"/>
            <w:shd w:val="clear" w:color="auto" w:fill="auto"/>
          </w:tcPr>
          <w:p w14:paraId="56B0A36C"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17A50C8" w14:textId="77777777" w:rsidR="0097629C" w:rsidRPr="00496F4F" w:rsidRDefault="0097629C" w:rsidP="0097629C">
            <w:pPr>
              <w:rPr>
                <w:sz w:val="22"/>
                <w:szCs w:val="22"/>
                <w:lang w:eastAsia="ko-KR"/>
              </w:rPr>
            </w:pPr>
          </w:p>
        </w:tc>
        <w:tc>
          <w:tcPr>
            <w:tcW w:w="1418" w:type="dxa"/>
          </w:tcPr>
          <w:p w14:paraId="5C79EDBC" w14:textId="77777777" w:rsidR="0097629C" w:rsidRPr="00496F4F" w:rsidRDefault="0097629C" w:rsidP="0097629C">
            <w:pPr>
              <w:rPr>
                <w:sz w:val="22"/>
                <w:szCs w:val="22"/>
                <w:lang w:eastAsia="ko-KR"/>
              </w:rPr>
            </w:pPr>
          </w:p>
        </w:tc>
        <w:tc>
          <w:tcPr>
            <w:tcW w:w="1219" w:type="dxa"/>
            <w:shd w:val="clear" w:color="auto" w:fill="auto"/>
          </w:tcPr>
          <w:p w14:paraId="4CA22069" w14:textId="77777777" w:rsidR="0097629C" w:rsidRPr="00496F4F" w:rsidRDefault="0097629C" w:rsidP="0097629C">
            <w:pPr>
              <w:rPr>
                <w:sz w:val="22"/>
                <w:szCs w:val="22"/>
                <w:lang w:eastAsia="ko-KR"/>
              </w:rPr>
            </w:pPr>
          </w:p>
        </w:tc>
        <w:tc>
          <w:tcPr>
            <w:tcW w:w="1252" w:type="dxa"/>
            <w:shd w:val="clear" w:color="auto" w:fill="auto"/>
          </w:tcPr>
          <w:p w14:paraId="02C23131" w14:textId="77777777" w:rsidR="0097629C" w:rsidRPr="00496F4F" w:rsidRDefault="0097629C" w:rsidP="0097629C">
            <w:pPr>
              <w:rPr>
                <w:sz w:val="22"/>
                <w:szCs w:val="22"/>
                <w:lang w:eastAsia="ko-KR"/>
              </w:rPr>
            </w:pPr>
          </w:p>
        </w:tc>
      </w:tr>
      <w:tr w:rsidR="0097629C" w:rsidRPr="00496F4F" w14:paraId="5B0E5959" w14:textId="77777777" w:rsidTr="00496F4F">
        <w:trPr>
          <w:cantSplit/>
        </w:trPr>
        <w:tc>
          <w:tcPr>
            <w:tcW w:w="1088" w:type="dxa"/>
          </w:tcPr>
          <w:p w14:paraId="039582BD"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9C5338D"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D57661D" w14:textId="77777777" w:rsidR="0097629C" w:rsidRPr="00496F4F" w:rsidRDefault="0097629C" w:rsidP="0097629C">
            <w:pPr>
              <w:rPr>
                <w:sz w:val="22"/>
                <w:szCs w:val="22"/>
                <w:lang w:eastAsia="ko-KR"/>
              </w:rPr>
            </w:pPr>
            <w:r w:rsidRPr="00496F4F">
              <w:rPr>
                <w:sz w:val="22"/>
                <w:szCs w:val="22"/>
                <w:lang w:eastAsia="ko-KR"/>
              </w:rPr>
              <w:t>ITU-T Y.4101/Y.2067, Common requirements and capabilities of gateways for IoT applications</w:t>
            </w:r>
          </w:p>
        </w:tc>
        <w:tc>
          <w:tcPr>
            <w:tcW w:w="3969" w:type="dxa"/>
            <w:shd w:val="clear" w:color="auto" w:fill="auto"/>
          </w:tcPr>
          <w:p w14:paraId="5CF541B9" w14:textId="77777777" w:rsidR="0097629C" w:rsidRPr="00496F4F" w:rsidRDefault="0097629C" w:rsidP="0097629C">
            <w:pPr>
              <w:jc w:val="both"/>
              <w:rPr>
                <w:sz w:val="22"/>
                <w:szCs w:val="22"/>
                <w:lang w:val="en-US" w:eastAsia="ko-KR"/>
              </w:rPr>
            </w:pPr>
            <w:r w:rsidRPr="00496F4F">
              <w:rPr>
                <w:sz w:val="22"/>
                <w:szCs w:val="22"/>
                <w:lang w:val="en-US" w:eastAsia="ko-KR"/>
              </w:rPr>
              <w:t>This Recommendation provides the common requirements and capabilities of a gateway for Internet of things (IoT) applications. The common requirements and capabilities provided are intended to be generally applicable in gateway application scenarios.</w:t>
            </w:r>
          </w:p>
          <w:p w14:paraId="47E73238" w14:textId="77777777" w:rsidR="0097629C" w:rsidRPr="00496F4F" w:rsidRDefault="0097629C" w:rsidP="0097629C">
            <w:pPr>
              <w:jc w:val="both"/>
              <w:rPr>
                <w:sz w:val="22"/>
                <w:szCs w:val="22"/>
                <w:lang w:val="en-US" w:eastAsia="ko-KR"/>
              </w:rPr>
            </w:pPr>
            <w:r w:rsidRPr="00496F4F">
              <w:rPr>
                <w:sz w:val="22"/>
                <w:szCs w:val="22"/>
                <w:lang w:val="en-US" w:eastAsia="ko-KR"/>
              </w:rPr>
              <w:t>The scope of this Recommendation includes:</w:t>
            </w:r>
          </w:p>
          <w:p w14:paraId="0B7E6A4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general characteristics of a gateway for IoT applications;</w:t>
            </w:r>
          </w:p>
          <w:p w14:paraId="0BC0212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common requirements of a gateway for IoT applications;</w:t>
            </w:r>
          </w:p>
          <w:p w14:paraId="64C3A1B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common capabilities of a gateway for IoT applications.</w:t>
            </w:r>
          </w:p>
          <w:p w14:paraId="401FC23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Use cases of a gateway for IoT applications are provided in appendices.</w:t>
            </w:r>
          </w:p>
        </w:tc>
        <w:tc>
          <w:tcPr>
            <w:tcW w:w="1843" w:type="dxa"/>
            <w:shd w:val="clear" w:color="auto" w:fill="auto"/>
          </w:tcPr>
          <w:p w14:paraId="1D69D467"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0063DE7" w14:textId="77777777" w:rsidR="0097629C" w:rsidRPr="00496F4F" w:rsidRDefault="0097629C" w:rsidP="0097629C">
            <w:pPr>
              <w:rPr>
                <w:sz w:val="22"/>
                <w:szCs w:val="22"/>
                <w:lang w:eastAsia="ko-KR"/>
              </w:rPr>
            </w:pPr>
          </w:p>
        </w:tc>
        <w:tc>
          <w:tcPr>
            <w:tcW w:w="1418" w:type="dxa"/>
          </w:tcPr>
          <w:p w14:paraId="0A81692A" w14:textId="77777777" w:rsidR="0097629C" w:rsidRPr="00496F4F" w:rsidRDefault="0097629C" w:rsidP="0097629C">
            <w:pPr>
              <w:rPr>
                <w:sz w:val="22"/>
                <w:szCs w:val="22"/>
                <w:lang w:eastAsia="ko-KR"/>
              </w:rPr>
            </w:pPr>
          </w:p>
        </w:tc>
        <w:tc>
          <w:tcPr>
            <w:tcW w:w="1219" w:type="dxa"/>
            <w:shd w:val="clear" w:color="auto" w:fill="auto"/>
          </w:tcPr>
          <w:p w14:paraId="21AC241D" w14:textId="77777777" w:rsidR="0097629C" w:rsidRPr="00496F4F" w:rsidRDefault="0097629C" w:rsidP="0097629C">
            <w:pPr>
              <w:rPr>
                <w:sz w:val="22"/>
                <w:szCs w:val="22"/>
                <w:lang w:eastAsia="ko-KR"/>
              </w:rPr>
            </w:pPr>
          </w:p>
        </w:tc>
        <w:tc>
          <w:tcPr>
            <w:tcW w:w="1252" w:type="dxa"/>
            <w:shd w:val="clear" w:color="auto" w:fill="auto"/>
          </w:tcPr>
          <w:p w14:paraId="63F221FA" w14:textId="77777777" w:rsidR="0097629C" w:rsidRPr="00496F4F" w:rsidRDefault="0097629C" w:rsidP="0097629C">
            <w:pPr>
              <w:rPr>
                <w:sz w:val="22"/>
                <w:szCs w:val="22"/>
                <w:lang w:eastAsia="ko-KR"/>
              </w:rPr>
            </w:pPr>
          </w:p>
        </w:tc>
      </w:tr>
      <w:tr w:rsidR="0097629C" w:rsidRPr="00496F4F" w14:paraId="7239D5A8" w14:textId="77777777" w:rsidTr="00496F4F">
        <w:trPr>
          <w:cantSplit/>
        </w:trPr>
        <w:tc>
          <w:tcPr>
            <w:tcW w:w="1088" w:type="dxa"/>
          </w:tcPr>
          <w:p w14:paraId="508689E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464D282"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AECA788" w14:textId="77777777" w:rsidR="0097629C" w:rsidRPr="00496F4F" w:rsidRDefault="0097629C" w:rsidP="0097629C">
            <w:pPr>
              <w:rPr>
                <w:sz w:val="22"/>
                <w:szCs w:val="22"/>
                <w:lang w:eastAsia="ko-KR"/>
              </w:rPr>
            </w:pPr>
            <w:r w:rsidRPr="00496F4F">
              <w:rPr>
                <w:sz w:val="22"/>
                <w:szCs w:val="22"/>
                <w:lang w:eastAsia="ko-KR"/>
              </w:rPr>
              <w:t xml:space="preserve">ITU-T Y.4206, </w:t>
            </w:r>
            <w:r w:rsidRPr="00496F4F">
              <w:rPr>
                <w:rFonts w:eastAsia="Times New Roman"/>
                <w:sz w:val="22"/>
                <w:szCs w:val="22"/>
              </w:rPr>
              <w:t>Requirements and capabilities of user-centric work space service</w:t>
            </w:r>
          </w:p>
        </w:tc>
        <w:tc>
          <w:tcPr>
            <w:tcW w:w="3969" w:type="dxa"/>
            <w:shd w:val="clear" w:color="auto" w:fill="auto"/>
          </w:tcPr>
          <w:p w14:paraId="23E3F23C" w14:textId="77777777" w:rsidR="0097629C" w:rsidRPr="00496F4F" w:rsidRDefault="0097629C" w:rsidP="0097629C">
            <w:pPr>
              <w:rPr>
                <w:sz w:val="22"/>
                <w:szCs w:val="22"/>
                <w:lang w:eastAsia="ko-KR"/>
              </w:rPr>
            </w:pPr>
            <w:r w:rsidRPr="00496F4F">
              <w:rPr>
                <w:sz w:val="22"/>
                <w:szCs w:val="22"/>
                <w:lang w:eastAsia="ko-KR"/>
              </w:rPr>
              <w:t>The objective of this Recommendation is to identify requirements and capabilities of user-centric work space (UCS) service.</w:t>
            </w:r>
          </w:p>
          <w:p w14:paraId="7AD0BBDD" w14:textId="77777777" w:rsidR="0097629C" w:rsidRPr="00496F4F" w:rsidRDefault="0097629C" w:rsidP="0097629C">
            <w:pPr>
              <w:rPr>
                <w:sz w:val="22"/>
                <w:szCs w:val="22"/>
                <w:lang w:eastAsia="ko-KR"/>
              </w:rPr>
            </w:pPr>
            <w:r w:rsidRPr="00496F4F">
              <w:rPr>
                <w:sz w:val="22"/>
                <w:szCs w:val="22"/>
                <w:lang w:eastAsia="ko-KR"/>
              </w:rPr>
              <w:t>In particular, the scope of this Recommendation includes:</w:t>
            </w:r>
          </w:p>
          <w:p w14:paraId="34C405D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of UCS service;</w:t>
            </w:r>
          </w:p>
          <w:p w14:paraId="5F21135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Capability framework of UCS service; and</w:t>
            </w:r>
          </w:p>
          <w:p w14:paraId="12F01C0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Workflow of UCS service.</w:t>
            </w:r>
          </w:p>
        </w:tc>
        <w:tc>
          <w:tcPr>
            <w:tcW w:w="1843" w:type="dxa"/>
            <w:shd w:val="clear" w:color="auto" w:fill="auto"/>
          </w:tcPr>
          <w:p w14:paraId="20709C41"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B271D51" w14:textId="77777777" w:rsidR="0097629C" w:rsidRPr="00496F4F" w:rsidRDefault="0097629C" w:rsidP="0097629C">
            <w:pPr>
              <w:rPr>
                <w:sz w:val="22"/>
                <w:szCs w:val="22"/>
                <w:lang w:eastAsia="ko-KR"/>
              </w:rPr>
            </w:pPr>
          </w:p>
        </w:tc>
        <w:tc>
          <w:tcPr>
            <w:tcW w:w="1418" w:type="dxa"/>
          </w:tcPr>
          <w:p w14:paraId="469C6CA4" w14:textId="77777777" w:rsidR="0097629C" w:rsidRPr="00496F4F" w:rsidRDefault="0097629C" w:rsidP="0097629C">
            <w:pPr>
              <w:rPr>
                <w:sz w:val="22"/>
                <w:szCs w:val="22"/>
                <w:lang w:eastAsia="ko-KR"/>
              </w:rPr>
            </w:pPr>
          </w:p>
        </w:tc>
        <w:tc>
          <w:tcPr>
            <w:tcW w:w="1219" w:type="dxa"/>
            <w:shd w:val="clear" w:color="auto" w:fill="auto"/>
          </w:tcPr>
          <w:p w14:paraId="7A009C9A" w14:textId="77777777" w:rsidR="0097629C" w:rsidRPr="00496F4F" w:rsidRDefault="0097629C" w:rsidP="0097629C">
            <w:pPr>
              <w:rPr>
                <w:sz w:val="22"/>
                <w:szCs w:val="22"/>
                <w:lang w:eastAsia="ko-KR"/>
              </w:rPr>
            </w:pPr>
          </w:p>
        </w:tc>
        <w:tc>
          <w:tcPr>
            <w:tcW w:w="1252" w:type="dxa"/>
            <w:shd w:val="clear" w:color="auto" w:fill="auto"/>
          </w:tcPr>
          <w:p w14:paraId="0484B5A9" w14:textId="77777777" w:rsidR="0097629C" w:rsidRPr="00496F4F" w:rsidRDefault="0097629C" w:rsidP="0097629C">
            <w:pPr>
              <w:rPr>
                <w:sz w:val="22"/>
                <w:szCs w:val="22"/>
                <w:lang w:eastAsia="ko-KR"/>
              </w:rPr>
            </w:pPr>
            <w:r w:rsidRPr="00496F4F">
              <w:rPr>
                <w:sz w:val="22"/>
                <w:szCs w:val="22"/>
                <w:lang w:eastAsia="ko-KR"/>
              </w:rPr>
              <w:t>2019-06</w:t>
            </w:r>
          </w:p>
        </w:tc>
      </w:tr>
      <w:tr w:rsidR="0097629C" w:rsidRPr="00496F4F" w14:paraId="4AD275A5" w14:textId="77777777" w:rsidTr="00496F4F">
        <w:trPr>
          <w:cantSplit/>
        </w:trPr>
        <w:tc>
          <w:tcPr>
            <w:tcW w:w="1088" w:type="dxa"/>
          </w:tcPr>
          <w:p w14:paraId="2FC66FE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ABF39FE"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4520C002" w14:textId="77777777" w:rsidR="0097629C" w:rsidRPr="00496F4F" w:rsidRDefault="0097629C" w:rsidP="0097629C">
            <w:pPr>
              <w:rPr>
                <w:sz w:val="22"/>
                <w:szCs w:val="22"/>
                <w:lang w:eastAsia="ko-KR"/>
              </w:rPr>
            </w:pPr>
            <w:r w:rsidRPr="00496F4F">
              <w:rPr>
                <w:sz w:val="22"/>
                <w:szCs w:val="22"/>
                <w:lang w:eastAsia="ko-KR"/>
              </w:rPr>
              <w:t>ITU-T Y.4203, Use cases of Wireless Power Transfer Application Service</w:t>
            </w:r>
          </w:p>
        </w:tc>
        <w:tc>
          <w:tcPr>
            <w:tcW w:w="3969" w:type="dxa"/>
            <w:shd w:val="clear" w:color="auto" w:fill="auto"/>
          </w:tcPr>
          <w:p w14:paraId="1472D470" w14:textId="77777777" w:rsidR="0097629C" w:rsidRPr="00496F4F" w:rsidRDefault="0097629C" w:rsidP="0097629C">
            <w:pPr>
              <w:rPr>
                <w:sz w:val="22"/>
                <w:szCs w:val="22"/>
                <w:lang w:eastAsia="ko-KR"/>
              </w:rPr>
            </w:pPr>
            <w:r w:rsidRPr="00496F4F">
              <w:rPr>
                <w:sz w:val="22"/>
                <w:szCs w:val="22"/>
                <w:lang w:eastAsia="ko-KR"/>
              </w:rPr>
              <w:t xml:space="preserve">The scope of this Recommendation includes the following: </w:t>
            </w:r>
          </w:p>
          <w:p w14:paraId="144C79A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Concept of WPT application service;</w:t>
            </w:r>
          </w:p>
          <w:p w14:paraId="54E3882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Functional model of WPT application service; </w:t>
            </w:r>
          </w:p>
          <w:p w14:paraId="37EC335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of the WPT application service;</w:t>
            </w:r>
          </w:p>
          <w:p w14:paraId="7B7B4AC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Basic service flows for WPT application service.</w:t>
            </w:r>
          </w:p>
          <w:p w14:paraId="43F0A5E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Use cases of WPT application service are also provided in Appendix.</w:t>
            </w:r>
          </w:p>
        </w:tc>
        <w:tc>
          <w:tcPr>
            <w:tcW w:w="1843" w:type="dxa"/>
            <w:shd w:val="clear" w:color="auto" w:fill="auto"/>
          </w:tcPr>
          <w:p w14:paraId="0218B708"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9325EEA" w14:textId="77777777" w:rsidR="0097629C" w:rsidRPr="00496F4F" w:rsidRDefault="0097629C" w:rsidP="0097629C">
            <w:pPr>
              <w:rPr>
                <w:sz w:val="22"/>
                <w:szCs w:val="22"/>
                <w:lang w:eastAsia="ko-KR"/>
              </w:rPr>
            </w:pPr>
          </w:p>
        </w:tc>
        <w:tc>
          <w:tcPr>
            <w:tcW w:w="1418" w:type="dxa"/>
          </w:tcPr>
          <w:p w14:paraId="6C6FE28B" w14:textId="77777777" w:rsidR="0097629C" w:rsidRPr="00496F4F" w:rsidRDefault="0097629C" w:rsidP="0097629C">
            <w:pPr>
              <w:rPr>
                <w:sz w:val="22"/>
                <w:szCs w:val="22"/>
                <w:lang w:eastAsia="ko-KR"/>
              </w:rPr>
            </w:pPr>
          </w:p>
        </w:tc>
        <w:tc>
          <w:tcPr>
            <w:tcW w:w="1219" w:type="dxa"/>
            <w:shd w:val="clear" w:color="auto" w:fill="auto"/>
          </w:tcPr>
          <w:p w14:paraId="1B52CD6C" w14:textId="77777777" w:rsidR="0097629C" w:rsidRPr="00496F4F" w:rsidRDefault="0097629C" w:rsidP="0097629C">
            <w:pPr>
              <w:rPr>
                <w:sz w:val="22"/>
                <w:szCs w:val="22"/>
                <w:lang w:eastAsia="ko-KR"/>
              </w:rPr>
            </w:pPr>
          </w:p>
        </w:tc>
        <w:tc>
          <w:tcPr>
            <w:tcW w:w="1252" w:type="dxa"/>
            <w:shd w:val="clear" w:color="auto" w:fill="auto"/>
          </w:tcPr>
          <w:p w14:paraId="529F782F" w14:textId="77777777" w:rsidR="0097629C" w:rsidRPr="00496F4F" w:rsidRDefault="0097629C" w:rsidP="0097629C">
            <w:pPr>
              <w:rPr>
                <w:sz w:val="22"/>
                <w:szCs w:val="22"/>
                <w:lang w:eastAsia="ko-KR"/>
              </w:rPr>
            </w:pPr>
            <w:r w:rsidRPr="00496F4F">
              <w:rPr>
                <w:rFonts w:hint="eastAsia"/>
                <w:sz w:val="22"/>
                <w:szCs w:val="22"/>
                <w:lang w:eastAsia="ko-KR"/>
              </w:rPr>
              <w:t>2</w:t>
            </w:r>
            <w:r w:rsidRPr="00496F4F">
              <w:rPr>
                <w:sz w:val="22"/>
                <w:szCs w:val="22"/>
                <w:lang w:eastAsia="ko-KR"/>
              </w:rPr>
              <w:t>019-02</w:t>
            </w:r>
          </w:p>
        </w:tc>
      </w:tr>
      <w:tr w:rsidR="0097629C" w:rsidRPr="00496F4F" w14:paraId="3380EE48" w14:textId="77777777" w:rsidTr="00496F4F">
        <w:trPr>
          <w:cantSplit/>
        </w:trPr>
        <w:tc>
          <w:tcPr>
            <w:tcW w:w="1088" w:type="dxa"/>
          </w:tcPr>
          <w:p w14:paraId="06F81B3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7394334"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6AD41880" w14:textId="77777777" w:rsidR="0097629C" w:rsidRPr="00496F4F" w:rsidRDefault="0097629C" w:rsidP="0097629C">
            <w:pPr>
              <w:rPr>
                <w:sz w:val="22"/>
                <w:szCs w:val="22"/>
                <w:lang w:eastAsia="ko-KR"/>
              </w:rPr>
            </w:pPr>
            <w:r w:rsidRPr="00496F4F">
              <w:rPr>
                <w:sz w:val="22"/>
                <w:szCs w:val="22"/>
                <w:lang w:eastAsia="ko-KR"/>
              </w:rPr>
              <w:t>ITU-T Y.4114, Specific requirements and capabilities of the IoT for Big Data</w:t>
            </w:r>
          </w:p>
        </w:tc>
        <w:tc>
          <w:tcPr>
            <w:tcW w:w="3969" w:type="dxa"/>
            <w:shd w:val="clear" w:color="auto" w:fill="auto"/>
          </w:tcPr>
          <w:p w14:paraId="65BCD504" w14:textId="77777777" w:rsidR="0097629C" w:rsidRPr="00496F4F" w:rsidRDefault="0097629C" w:rsidP="0097629C">
            <w:pPr>
              <w:rPr>
                <w:sz w:val="22"/>
                <w:szCs w:val="22"/>
                <w:lang w:eastAsia="ko-KR"/>
              </w:rPr>
            </w:pPr>
            <w:r w:rsidRPr="00496F4F">
              <w:rPr>
                <w:sz w:val="22"/>
                <w:szCs w:val="22"/>
                <w:lang w:eastAsia="ja-JP"/>
              </w:rPr>
              <w:t>This Recommendation provides specific requirements and capabilities of the IoT for big data. This Recommendation complements the developments on common requirements of the IoT [ITU T Y.4100] and functional framework of the Internet of things (IoT) [ITU-T Y.2068] in terms of the specific requirements and capabilities that the IoT is expected to support in order to address the challenges related to big data.</w:t>
            </w:r>
          </w:p>
        </w:tc>
        <w:tc>
          <w:tcPr>
            <w:tcW w:w="1843" w:type="dxa"/>
            <w:shd w:val="clear" w:color="auto" w:fill="auto"/>
          </w:tcPr>
          <w:p w14:paraId="1844F7A9"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8DDD5E1" w14:textId="77777777" w:rsidR="0097629C" w:rsidRPr="00496F4F" w:rsidRDefault="0097629C" w:rsidP="0097629C">
            <w:pPr>
              <w:rPr>
                <w:sz w:val="22"/>
                <w:szCs w:val="22"/>
                <w:lang w:eastAsia="ko-KR"/>
              </w:rPr>
            </w:pPr>
          </w:p>
        </w:tc>
        <w:tc>
          <w:tcPr>
            <w:tcW w:w="1418" w:type="dxa"/>
          </w:tcPr>
          <w:p w14:paraId="6162D727" w14:textId="77777777" w:rsidR="0097629C" w:rsidRPr="00496F4F" w:rsidRDefault="0097629C" w:rsidP="0097629C">
            <w:pPr>
              <w:rPr>
                <w:sz w:val="22"/>
                <w:szCs w:val="22"/>
                <w:lang w:eastAsia="ko-KR"/>
              </w:rPr>
            </w:pPr>
          </w:p>
        </w:tc>
        <w:tc>
          <w:tcPr>
            <w:tcW w:w="1219" w:type="dxa"/>
            <w:shd w:val="clear" w:color="auto" w:fill="auto"/>
          </w:tcPr>
          <w:p w14:paraId="27E4D8C6" w14:textId="77777777" w:rsidR="0097629C" w:rsidRPr="00496F4F" w:rsidRDefault="0097629C" w:rsidP="0097629C">
            <w:pPr>
              <w:rPr>
                <w:sz w:val="22"/>
                <w:szCs w:val="22"/>
                <w:lang w:eastAsia="ko-KR"/>
              </w:rPr>
            </w:pPr>
          </w:p>
        </w:tc>
        <w:tc>
          <w:tcPr>
            <w:tcW w:w="1252" w:type="dxa"/>
            <w:shd w:val="clear" w:color="auto" w:fill="auto"/>
          </w:tcPr>
          <w:p w14:paraId="115CE319" w14:textId="77777777" w:rsidR="0097629C" w:rsidRPr="00496F4F" w:rsidRDefault="0097629C" w:rsidP="0097629C">
            <w:pPr>
              <w:rPr>
                <w:sz w:val="22"/>
                <w:szCs w:val="22"/>
                <w:lang w:eastAsia="ko-KR"/>
              </w:rPr>
            </w:pPr>
          </w:p>
        </w:tc>
      </w:tr>
      <w:tr w:rsidR="0097629C" w:rsidRPr="00496F4F" w14:paraId="65C0D1E0" w14:textId="77777777" w:rsidTr="00496F4F">
        <w:trPr>
          <w:cantSplit/>
        </w:trPr>
        <w:tc>
          <w:tcPr>
            <w:tcW w:w="1088" w:type="dxa"/>
          </w:tcPr>
          <w:p w14:paraId="7441FC7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27F9044"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2CE402C" w14:textId="77777777" w:rsidR="0097629C" w:rsidRPr="00496F4F" w:rsidRDefault="0097629C" w:rsidP="0097629C">
            <w:pPr>
              <w:rPr>
                <w:sz w:val="22"/>
                <w:szCs w:val="22"/>
                <w:lang w:eastAsia="ko-KR"/>
              </w:rPr>
            </w:pPr>
            <w:r w:rsidRPr="00496F4F">
              <w:rPr>
                <w:sz w:val="22"/>
                <w:szCs w:val="22"/>
                <w:lang w:eastAsia="ko-KR"/>
              </w:rPr>
              <w:t>ITU-T Y.4113, Requirements of the network for the Internet of Things</w:t>
            </w:r>
          </w:p>
        </w:tc>
        <w:tc>
          <w:tcPr>
            <w:tcW w:w="3969" w:type="dxa"/>
            <w:shd w:val="clear" w:color="auto" w:fill="auto"/>
          </w:tcPr>
          <w:p w14:paraId="0D8085B2" w14:textId="77777777" w:rsidR="0097629C" w:rsidRPr="00496F4F" w:rsidRDefault="0097629C" w:rsidP="0097629C">
            <w:pPr>
              <w:rPr>
                <w:sz w:val="22"/>
                <w:szCs w:val="22"/>
                <w:lang w:eastAsia="ko-KR"/>
              </w:rPr>
            </w:pPr>
            <w:r w:rsidRPr="00496F4F">
              <w:rPr>
                <w:sz w:val="22"/>
                <w:szCs w:val="22"/>
                <w:lang w:eastAsia="ja-JP"/>
              </w:rPr>
              <w:t>This Recommendation describes the requirements of the network for the Internet of things (IoT). The common requirements of the IoT described in [ITU-T Y.4100] are high-level; thus this Recommendation is complementary to [ITU-T Y.4100] in term of specific requirements of the network for the IoT.</w:t>
            </w:r>
          </w:p>
        </w:tc>
        <w:tc>
          <w:tcPr>
            <w:tcW w:w="1843" w:type="dxa"/>
            <w:shd w:val="clear" w:color="auto" w:fill="auto"/>
          </w:tcPr>
          <w:p w14:paraId="1695A980"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69450F2" w14:textId="77777777" w:rsidR="0097629C" w:rsidRPr="00496F4F" w:rsidRDefault="0097629C" w:rsidP="0097629C">
            <w:pPr>
              <w:rPr>
                <w:sz w:val="22"/>
                <w:szCs w:val="22"/>
                <w:lang w:eastAsia="ko-KR"/>
              </w:rPr>
            </w:pPr>
          </w:p>
        </w:tc>
        <w:tc>
          <w:tcPr>
            <w:tcW w:w="1418" w:type="dxa"/>
          </w:tcPr>
          <w:p w14:paraId="02F2054C" w14:textId="77777777" w:rsidR="0097629C" w:rsidRPr="00496F4F" w:rsidRDefault="0097629C" w:rsidP="0097629C">
            <w:pPr>
              <w:rPr>
                <w:sz w:val="22"/>
                <w:szCs w:val="22"/>
                <w:lang w:eastAsia="ko-KR"/>
              </w:rPr>
            </w:pPr>
          </w:p>
        </w:tc>
        <w:tc>
          <w:tcPr>
            <w:tcW w:w="1219" w:type="dxa"/>
            <w:shd w:val="clear" w:color="auto" w:fill="auto"/>
          </w:tcPr>
          <w:p w14:paraId="19C1DCA0" w14:textId="77777777" w:rsidR="0097629C" w:rsidRPr="00496F4F" w:rsidRDefault="0097629C" w:rsidP="0097629C">
            <w:pPr>
              <w:rPr>
                <w:sz w:val="22"/>
                <w:szCs w:val="22"/>
                <w:lang w:eastAsia="ko-KR"/>
              </w:rPr>
            </w:pPr>
          </w:p>
        </w:tc>
        <w:tc>
          <w:tcPr>
            <w:tcW w:w="1252" w:type="dxa"/>
            <w:shd w:val="clear" w:color="auto" w:fill="auto"/>
          </w:tcPr>
          <w:p w14:paraId="3D399974" w14:textId="77777777" w:rsidR="0097629C" w:rsidRPr="00496F4F" w:rsidRDefault="0097629C" w:rsidP="0097629C">
            <w:pPr>
              <w:rPr>
                <w:sz w:val="22"/>
                <w:szCs w:val="22"/>
                <w:lang w:eastAsia="ko-KR"/>
              </w:rPr>
            </w:pPr>
          </w:p>
        </w:tc>
      </w:tr>
      <w:tr w:rsidR="0097629C" w:rsidRPr="00496F4F" w14:paraId="29915290" w14:textId="77777777" w:rsidTr="00496F4F">
        <w:trPr>
          <w:cantSplit/>
        </w:trPr>
        <w:tc>
          <w:tcPr>
            <w:tcW w:w="1088" w:type="dxa"/>
          </w:tcPr>
          <w:p w14:paraId="31407D4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213E7A4"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20AA2AF0" w14:textId="77777777" w:rsidR="0097629C" w:rsidRPr="00496F4F" w:rsidRDefault="0097629C" w:rsidP="0097629C">
            <w:pPr>
              <w:rPr>
                <w:sz w:val="22"/>
                <w:szCs w:val="22"/>
                <w:lang w:eastAsia="ko-KR"/>
              </w:rPr>
            </w:pPr>
            <w:r w:rsidRPr="00496F4F">
              <w:rPr>
                <w:sz w:val="22"/>
                <w:szCs w:val="22"/>
                <w:lang w:eastAsia="ko-KR"/>
              </w:rPr>
              <w:t>ITU-T Y.4416, Architecture of the Internet of Things based on next generation network evolution</w:t>
            </w:r>
          </w:p>
        </w:tc>
        <w:tc>
          <w:tcPr>
            <w:tcW w:w="3969" w:type="dxa"/>
            <w:shd w:val="clear" w:color="auto" w:fill="auto"/>
          </w:tcPr>
          <w:p w14:paraId="3B3E010B" w14:textId="77777777" w:rsidR="0097629C" w:rsidRPr="00496F4F" w:rsidRDefault="0097629C" w:rsidP="0097629C">
            <w:pPr>
              <w:rPr>
                <w:sz w:val="22"/>
                <w:szCs w:val="22"/>
                <w:lang w:eastAsia="ja-JP"/>
              </w:rPr>
            </w:pPr>
            <w:r w:rsidRPr="00496F4F">
              <w:rPr>
                <w:sz w:val="22"/>
                <w:szCs w:val="22"/>
                <w:lang w:eastAsia="ja-JP"/>
              </w:rPr>
              <w:t xml:space="preserve">This Recommendation describes an architecture of the Internet of things (IoT) based on extensions and enhancement to next generation network evolution (NGNe) functional entities, reference points and components as described in [ITU-T Y.2012], and other related Recommendations. The Recommendation takes into account the IoT reference model specified in [ITU-T Y.4000], the IoT common requirements specified in [ITU-T Y.4100], and the IoT functional framework and capabilities specified in [ITU-T Y.4401]. </w:t>
            </w:r>
          </w:p>
          <w:p w14:paraId="54BAE441" w14:textId="77777777" w:rsidR="0097629C" w:rsidRPr="00496F4F" w:rsidRDefault="0097629C" w:rsidP="0097629C">
            <w:pPr>
              <w:rPr>
                <w:sz w:val="22"/>
                <w:szCs w:val="22"/>
                <w:lang w:eastAsia="ja-JP"/>
              </w:rPr>
            </w:pPr>
            <w:r w:rsidRPr="00496F4F">
              <w:rPr>
                <w:sz w:val="22"/>
                <w:szCs w:val="22"/>
                <w:lang w:eastAsia="ja-JP"/>
              </w:rPr>
              <w:t>The scope of this Recommendation includes:</w:t>
            </w:r>
          </w:p>
          <w:p w14:paraId="20D3629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extension to NGNe functional entities to support the IoT;</w:t>
            </w:r>
          </w:p>
          <w:p w14:paraId="687AE21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extension of NGNe reference points to support the IoT;</w:t>
            </w:r>
          </w:p>
          <w:p w14:paraId="4D3FBFD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extension of NGNe components to support the IoT;</w:t>
            </w:r>
          </w:p>
          <w:p w14:paraId="21AFFCF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enhancement to NGNe capabilities to support the IoT.</w:t>
            </w:r>
          </w:p>
          <w:p w14:paraId="77876EDB" w14:textId="77777777" w:rsidR="0097629C" w:rsidRPr="00496F4F" w:rsidRDefault="0097629C" w:rsidP="0097629C">
            <w:pPr>
              <w:rPr>
                <w:sz w:val="22"/>
                <w:szCs w:val="22"/>
                <w:lang w:eastAsia="ja-JP"/>
              </w:rPr>
            </w:pPr>
            <w:r w:rsidRPr="00496F4F">
              <w:rPr>
                <w:sz w:val="22"/>
                <w:szCs w:val="22"/>
                <w:lang w:eastAsia="ko-KR"/>
              </w:rPr>
              <w:t>Security of the extensions and enhancement specified in this Recommendation is also considered.</w:t>
            </w:r>
          </w:p>
        </w:tc>
        <w:tc>
          <w:tcPr>
            <w:tcW w:w="1843" w:type="dxa"/>
            <w:shd w:val="clear" w:color="auto" w:fill="auto"/>
          </w:tcPr>
          <w:p w14:paraId="21B4C870"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F7A3459" w14:textId="77777777" w:rsidR="0097629C" w:rsidRPr="00496F4F" w:rsidRDefault="0097629C" w:rsidP="0097629C">
            <w:pPr>
              <w:jc w:val="center"/>
              <w:rPr>
                <w:sz w:val="22"/>
                <w:szCs w:val="22"/>
                <w:lang w:eastAsia="ko-KR"/>
              </w:rPr>
            </w:pPr>
          </w:p>
        </w:tc>
        <w:tc>
          <w:tcPr>
            <w:tcW w:w="1418" w:type="dxa"/>
          </w:tcPr>
          <w:p w14:paraId="7E3714FE" w14:textId="77777777" w:rsidR="0097629C" w:rsidRPr="00496F4F" w:rsidRDefault="0097629C" w:rsidP="0097629C">
            <w:pPr>
              <w:jc w:val="center"/>
              <w:rPr>
                <w:sz w:val="22"/>
                <w:szCs w:val="22"/>
                <w:lang w:eastAsia="ko-KR"/>
              </w:rPr>
            </w:pPr>
          </w:p>
        </w:tc>
        <w:tc>
          <w:tcPr>
            <w:tcW w:w="1219" w:type="dxa"/>
            <w:shd w:val="clear" w:color="auto" w:fill="auto"/>
          </w:tcPr>
          <w:p w14:paraId="222D4C3C" w14:textId="77777777" w:rsidR="0097629C" w:rsidRPr="00496F4F" w:rsidRDefault="0097629C" w:rsidP="0097629C">
            <w:pPr>
              <w:jc w:val="center"/>
              <w:rPr>
                <w:sz w:val="22"/>
                <w:szCs w:val="22"/>
                <w:lang w:eastAsia="ko-KR"/>
              </w:rPr>
            </w:pPr>
          </w:p>
        </w:tc>
        <w:tc>
          <w:tcPr>
            <w:tcW w:w="1252" w:type="dxa"/>
            <w:shd w:val="clear" w:color="auto" w:fill="auto"/>
          </w:tcPr>
          <w:p w14:paraId="3ED26C4B" w14:textId="77777777" w:rsidR="0097629C" w:rsidRPr="00496F4F" w:rsidRDefault="0097629C" w:rsidP="0097629C">
            <w:pPr>
              <w:jc w:val="center"/>
              <w:rPr>
                <w:sz w:val="22"/>
                <w:szCs w:val="22"/>
                <w:lang w:eastAsia="ko-KR"/>
              </w:rPr>
            </w:pPr>
          </w:p>
        </w:tc>
      </w:tr>
      <w:tr w:rsidR="0097629C" w:rsidRPr="00496F4F" w:rsidDel="00C37F57" w14:paraId="12AFA406" w14:textId="77777777" w:rsidTr="00496F4F">
        <w:trPr>
          <w:cantSplit/>
        </w:trPr>
        <w:tc>
          <w:tcPr>
            <w:tcW w:w="1088" w:type="dxa"/>
          </w:tcPr>
          <w:p w14:paraId="47192592"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AC321EA"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AF8D99D" w14:textId="77777777" w:rsidR="0097629C" w:rsidRPr="00496F4F" w:rsidRDefault="0097629C" w:rsidP="0097629C">
            <w:pPr>
              <w:rPr>
                <w:sz w:val="22"/>
                <w:szCs w:val="22"/>
                <w:lang w:eastAsia="ko-KR"/>
              </w:rPr>
            </w:pPr>
            <w:r w:rsidRPr="00496F4F">
              <w:rPr>
                <w:sz w:val="22"/>
                <w:szCs w:val="22"/>
                <w:lang w:eastAsia="ko-KR"/>
              </w:rPr>
              <w:t>ITU-T Y.4417, Framework of self-organization network in the IoT environments</w:t>
            </w:r>
          </w:p>
        </w:tc>
        <w:tc>
          <w:tcPr>
            <w:tcW w:w="3969" w:type="dxa"/>
            <w:shd w:val="clear" w:color="auto" w:fill="auto"/>
          </w:tcPr>
          <w:p w14:paraId="57C11A13" w14:textId="77777777" w:rsidR="0097629C" w:rsidRPr="00496F4F" w:rsidRDefault="0097629C" w:rsidP="0097629C">
            <w:pPr>
              <w:rPr>
                <w:sz w:val="22"/>
                <w:szCs w:val="22"/>
                <w:lang w:eastAsia="ja-JP"/>
              </w:rPr>
            </w:pPr>
            <w:r w:rsidRPr="00496F4F">
              <w:rPr>
                <w:sz w:val="22"/>
                <w:szCs w:val="22"/>
                <w:lang w:eastAsia="ja-JP"/>
              </w:rPr>
              <w:t>The scope of this Recommendation includes:</w:t>
            </w:r>
          </w:p>
          <w:p w14:paraId="2612340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concept of self-organization network in the Internet of Things (IoT) environments</w:t>
            </w:r>
          </w:p>
          <w:p w14:paraId="2362C45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characteristics of self-organization network  in the IoT environments</w:t>
            </w:r>
          </w:p>
          <w:p w14:paraId="1F120DC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for self-organization networking in IoT</w:t>
            </w:r>
          </w:p>
          <w:p w14:paraId="12A64CA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functional architecture for self-organization networking in IoT</w:t>
            </w:r>
          </w:p>
          <w:p w14:paraId="10D85F18" w14:textId="77777777" w:rsidR="0097629C" w:rsidRPr="00496F4F" w:rsidRDefault="0097629C" w:rsidP="0097629C">
            <w:pPr>
              <w:numPr>
                <w:ilvl w:val="0"/>
                <w:numId w:val="1"/>
              </w:numPr>
              <w:tabs>
                <w:tab w:val="clear" w:pos="794"/>
                <w:tab w:val="left" w:pos="465"/>
              </w:tabs>
              <w:ind w:left="460" w:hanging="283"/>
              <w:rPr>
                <w:sz w:val="22"/>
                <w:szCs w:val="22"/>
                <w:lang w:eastAsia="ja-JP"/>
              </w:rPr>
            </w:pPr>
            <w:r w:rsidRPr="00496F4F">
              <w:rPr>
                <w:sz w:val="22"/>
                <w:szCs w:val="22"/>
                <w:lang w:eastAsia="ko-KR"/>
              </w:rPr>
              <w:t>functionalities of self-organization networking in IoT</w:t>
            </w:r>
          </w:p>
        </w:tc>
        <w:tc>
          <w:tcPr>
            <w:tcW w:w="1843" w:type="dxa"/>
            <w:shd w:val="clear" w:color="auto" w:fill="auto"/>
          </w:tcPr>
          <w:p w14:paraId="57C4D1D1"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34B21E4F" w14:textId="77777777" w:rsidR="0097629C" w:rsidRPr="00496F4F" w:rsidRDefault="0097629C" w:rsidP="0097629C">
            <w:pPr>
              <w:jc w:val="center"/>
              <w:rPr>
                <w:sz w:val="22"/>
                <w:szCs w:val="22"/>
                <w:lang w:eastAsia="ko-KR"/>
              </w:rPr>
            </w:pPr>
          </w:p>
        </w:tc>
        <w:tc>
          <w:tcPr>
            <w:tcW w:w="1418" w:type="dxa"/>
          </w:tcPr>
          <w:p w14:paraId="30419F4E" w14:textId="77777777" w:rsidR="0097629C" w:rsidRPr="00496F4F" w:rsidRDefault="0097629C" w:rsidP="0097629C">
            <w:pPr>
              <w:jc w:val="center"/>
              <w:rPr>
                <w:sz w:val="22"/>
                <w:szCs w:val="22"/>
                <w:lang w:eastAsia="ko-KR"/>
              </w:rPr>
            </w:pPr>
          </w:p>
        </w:tc>
        <w:tc>
          <w:tcPr>
            <w:tcW w:w="1219" w:type="dxa"/>
            <w:shd w:val="clear" w:color="auto" w:fill="auto"/>
          </w:tcPr>
          <w:p w14:paraId="60894EAC" w14:textId="77777777" w:rsidR="0097629C" w:rsidRPr="00496F4F" w:rsidRDefault="0097629C" w:rsidP="0097629C">
            <w:pPr>
              <w:jc w:val="center"/>
              <w:rPr>
                <w:sz w:val="22"/>
                <w:szCs w:val="22"/>
                <w:lang w:eastAsia="ko-KR"/>
              </w:rPr>
            </w:pPr>
          </w:p>
        </w:tc>
        <w:tc>
          <w:tcPr>
            <w:tcW w:w="1252" w:type="dxa"/>
            <w:shd w:val="clear" w:color="auto" w:fill="auto"/>
          </w:tcPr>
          <w:p w14:paraId="0E9C0670" w14:textId="77777777" w:rsidR="0097629C" w:rsidRPr="00496F4F" w:rsidDel="00C37F57" w:rsidRDefault="0097629C" w:rsidP="0097629C">
            <w:pPr>
              <w:jc w:val="center"/>
              <w:rPr>
                <w:sz w:val="22"/>
                <w:szCs w:val="22"/>
                <w:lang w:eastAsia="ko-KR"/>
              </w:rPr>
            </w:pPr>
          </w:p>
        </w:tc>
      </w:tr>
      <w:tr w:rsidR="0097629C" w:rsidRPr="00496F4F" w14:paraId="55132BE8" w14:textId="77777777" w:rsidTr="00496F4F">
        <w:trPr>
          <w:cantSplit/>
        </w:trPr>
        <w:tc>
          <w:tcPr>
            <w:tcW w:w="1088" w:type="dxa"/>
          </w:tcPr>
          <w:p w14:paraId="7734298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72A3ED1"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AB8ADDF" w14:textId="77777777" w:rsidR="0097629C" w:rsidRPr="00496F4F" w:rsidRDefault="0097629C" w:rsidP="0097629C">
            <w:pPr>
              <w:rPr>
                <w:sz w:val="22"/>
                <w:szCs w:val="22"/>
                <w:lang w:eastAsia="ko-KR"/>
              </w:rPr>
            </w:pPr>
            <w:r w:rsidRPr="00496F4F">
              <w:rPr>
                <w:sz w:val="22"/>
                <w:szCs w:val="22"/>
                <w:lang w:eastAsia="ko-KR"/>
              </w:rPr>
              <w:t>ITU-T Y.4418, Functional architecture of gateway for Internet of things</w:t>
            </w:r>
            <w:r w:rsidRPr="00496F4F" w:rsidDel="007F4FA4">
              <w:rPr>
                <w:sz w:val="22"/>
                <w:szCs w:val="22"/>
                <w:lang w:eastAsia="ko-KR"/>
              </w:rPr>
              <w:t xml:space="preserve"> </w:t>
            </w:r>
            <w:r w:rsidRPr="00496F4F">
              <w:rPr>
                <w:sz w:val="22"/>
                <w:szCs w:val="22"/>
                <w:lang w:eastAsia="ko-KR"/>
              </w:rPr>
              <w:t>applications</w:t>
            </w:r>
          </w:p>
        </w:tc>
        <w:tc>
          <w:tcPr>
            <w:tcW w:w="3969" w:type="dxa"/>
            <w:shd w:val="clear" w:color="auto" w:fill="auto"/>
          </w:tcPr>
          <w:p w14:paraId="39F3049A" w14:textId="77777777" w:rsidR="0097629C" w:rsidRPr="00496F4F" w:rsidRDefault="0097629C" w:rsidP="0097629C">
            <w:pPr>
              <w:rPr>
                <w:sz w:val="22"/>
                <w:szCs w:val="22"/>
                <w:lang w:eastAsia="ja-JP"/>
              </w:rPr>
            </w:pPr>
            <w:r w:rsidRPr="00496F4F">
              <w:rPr>
                <w:sz w:val="22"/>
                <w:szCs w:val="22"/>
                <w:lang w:eastAsia="ja-JP"/>
              </w:rPr>
              <w:t>This Recommendation provides the gateway functional architecture for Internet of things (IoT) applications. The scope of this Recommendation also includes:</w:t>
            </w:r>
          </w:p>
          <w:p w14:paraId="3B04517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gateway functional entities for IoT applications;</w:t>
            </w:r>
          </w:p>
          <w:p w14:paraId="2FB589E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gateway reference points for IoT applications;</w:t>
            </w:r>
          </w:p>
          <w:p w14:paraId="62778C86" w14:textId="77777777" w:rsidR="0097629C" w:rsidRPr="00496F4F" w:rsidRDefault="0097629C" w:rsidP="0097629C">
            <w:pPr>
              <w:rPr>
                <w:sz w:val="22"/>
                <w:szCs w:val="22"/>
                <w:lang w:eastAsia="ko-KR"/>
              </w:rPr>
            </w:pPr>
            <w:r w:rsidRPr="00496F4F">
              <w:rPr>
                <w:sz w:val="22"/>
                <w:szCs w:val="22"/>
                <w:lang w:eastAsia="ko-KR"/>
              </w:rPr>
              <w:t>typical logical flows.</w:t>
            </w:r>
          </w:p>
        </w:tc>
        <w:tc>
          <w:tcPr>
            <w:tcW w:w="1843" w:type="dxa"/>
            <w:shd w:val="clear" w:color="auto" w:fill="auto"/>
          </w:tcPr>
          <w:p w14:paraId="1F56E05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2E89C5A" w14:textId="77777777" w:rsidR="0097629C" w:rsidRPr="00496F4F" w:rsidRDefault="0097629C" w:rsidP="0097629C">
            <w:pPr>
              <w:rPr>
                <w:sz w:val="22"/>
                <w:szCs w:val="22"/>
                <w:lang w:eastAsia="ko-KR"/>
              </w:rPr>
            </w:pPr>
          </w:p>
        </w:tc>
        <w:tc>
          <w:tcPr>
            <w:tcW w:w="1418" w:type="dxa"/>
          </w:tcPr>
          <w:p w14:paraId="10C31E7C" w14:textId="77777777" w:rsidR="0097629C" w:rsidRPr="00496F4F" w:rsidRDefault="0097629C" w:rsidP="0097629C">
            <w:pPr>
              <w:rPr>
                <w:sz w:val="22"/>
                <w:szCs w:val="22"/>
                <w:lang w:eastAsia="ko-KR"/>
              </w:rPr>
            </w:pPr>
          </w:p>
        </w:tc>
        <w:tc>
          <w:tcPr>
            <w:tcW w:w="1219" w:type="dxa"/>
            <w:shd w:val="clear" w:color="auto" w:fill="auto"/>
          </w:tcPr>
          <w:p w14:paraId="28754334" w14:textId="77777777" w:rsidR="0097629C" w:rsidRPr="00496F4F" w:rsidRDefault="0097629C" w:rsidP="0097629C">
            <w:pPr>
              <w:rPr>
                <w:sz w:val="22"/>
                <w:szCs w:val="22"/>
                <w:lang w:eastAsia="ko-KR"/>
              </w:rPr>
            </w:pPr>
          </w:p>
        </w:tc>
        <w:tc>
          <w:tcPr>
            <w:tcW w:w="1252" w:type="dxa"/>
            <w:shd w:val="clear" w:color="auto" w:fill="auto"/>
          </w:tcPr>
          <w:p w14:paraId="359FF8A9" w14:textId="77777777" w:rsidR="0097629C" w:rsidRPr="00496F4F" w:rsidRDefault="0097629C" w:rsidP="0097629C">
            <w:pPr>
              <w:rPr>
                <w:sz w:val="22"/>
                <w:szCs w:val="22"/>
                <w:lang w:eastAsia="ko-KR"/>
              </w:rPr>
            </w:pPr>
          </w:p>
        </w:tc>
      </w:tr>
      <w:tr w:rsidR="0097629C" w:rsidRPr="00496F4F" w14:paraId="37294316" w14:textId="77777777" w:rsidTr="00496F4F">
        <w:trPr>
          <w:cantSplit/>
        </w:trPr>
        <w:tc>
          <w:tcPr>
            <w:tcW w:w="1088" w:type="dxa"/>
          </w:tcPr>
          <w:p w14:paraId="5B884C2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6DF65F1"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356913D" w14:textId="77777777" w:rsidR="0097629C" w:rsidRPr="00496F4F" w:rsidRDefault="0097629C" w:rsidP="0097629C">
            <w:pPr>
              <w:rPr>
                <w:sz w:val="22"/>
                <w:szCs w:val="22"/>
                <w:lang w:eastAsia="ko-KR"/>
              </w:rPr>
            </w:pPr>
            <w:r w:rsidRPr="00496F4F">
              <w:rPr>
                <w:sz w:val="22"/>
                <w:szCs w:val="22"/>
                <w:lang w:eastAsia="ko-KR"/>
              </w:rPr>
              <w:t>ITU-T Y.4466, Framework of smart greenhouse service</w:t>
            </w:r>
          </w:p>
        </w:tc>
        <w:tc>
          <w:tcPr>
            <w:tcW w:w="3969" w:type="dxa"/>
            <w:shd w:val="clear" w:color="auto" w:fill="auto"/>
          </w:tcPr>
          <w:p w14:paraId="7B0E9DF5" w14:textId="77777777" w:rsidR="0097629C" w:rsidRPr="00496F4F" w:rsidRDefault="0097629C" w:rsidP="0097629C">
            <w:pPr>
              <w:rPr>
                <w:sz w:val="22"/>
                <w:szCs w:val="22"/>
                <w:lang w:eastAsia="ko-KR"/>
              </w:rPr>
            </w:pPr>
            <w:r w:rsidRPr="00496F4F">
              <w:rPr>
                <w:sz w:val="22"/>
                <w:szCs w:val="22"/>
                <w:lang w:eastAsia="ko-KR"/>
              </w:rPr>
              <w:t>This Recommendation describes the reference architecture for the smart greenhouse service which provides and maintains optimal conditions for growing crops in greenhouse environment.</w:t>
            </w:r>
          </w:p>
          <w:p w14:paraId="7ACEC72C" w14:textId="77777777" w:rsidR="0097629C" w:rsidRPr="00496F4F" w:rsidRDefault="0097629C" w:rsidP="0097629C">
            <w:pPr>
              <w:rPr>
                <w:sz w:val="22"/>
                <w:szCs w:val="22"/>
                <w:lang w:eastAsia="ko-KR"/>
              </w:rPr>
            </w:pPr>
            <w:r w:rsidRPr="00496F4F">
              <w:rPr>
                <w:sz w:val="22"/>
                <w:szCs w:val="22"/>
                <w:lang w:eastAsia="ko-KR"/>
              </w:rPr>
              <w:t>The scope covered by the framework of smart greenhouse service includes the following issues:</w:t>
            </w:r>
          </w:p>
          <w:p w14:paraId="69BBD6E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Overview of the smart greenhouse service</w:t>
            </w:r>
          </w:p>
          <w:p w14:paraId="66300F6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Reference architecture for smart greenhouse service</w:t>
            </w:r>
          </w:p>
          <w:p w14:paraId="5CCB675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Interfaces for smart greenhouse service</w:t>
            </w:r>
          </w:p>
          <w:p w14:paraId="0249342E" w14:textId="77777777" w:rsidR="0097629C" w:rsidRPr="00496F4F" w:rsidRDefault="0097629C" w:rsidP="0097629C">
            <w:pPr>
              <w:rPr>
                <w:sz w:val="22"/>
                <w:szCs w:val="22"/>
                <w:lang w:eastAsia="ko-KR"/>
              </w:rPr>
            </w:pPr>
            <w:r w:rsidRPr="00496F4F">
              <w:rPr>
                <w:sz w:val="22"/>
                <w:szCs w:val="22"/>
                <w:lang w:eastAsia="ko-KR"/>
              </w:rPr>
              <w:t>Use Cases of smart greenhouse service (as an appendix)</w:t>
            </w:r>
          </w:p>
        </w:tc>
        <w:tc>
          <w:tcPr>
            <w:tcW w:w="1843" w:type="dxa"/>
            <w:shd w:val="clear" w:color="auto" w:fill="auto"/>
          </w:tcPr>
          <w:p w14:paraId="4D63709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7AE28327" w14:textId="77777777" w:rsidR="0097629C" w:rsidRPr="00496F4F" w:rsidRDefault="0097629C" w:rsidP="0097629C">
            <w:pPr>
              <w:rPr>
                <w:sz w:val="22"/>
                <w:szCs w:val="22"/>
                <w:lang w:eastAsia="ko-KR"/>
              </w:rPr>
            </w:pPr>
          </w:p>
        </w:tc>
        <w:tc>
          <w:tcPr>
            <w:tcW w:w="1418" w:type="dxa"/>
          </w:tcPr>
          <w:p w14:paraId="5ECE7883" w14:textId="77777777" w:rsidR="0097629C" w:rsidRPr="00496F4F" w:rsidRDefault="0097629C" w:rsidP="0097629C">
            <w:pPr>
              <w:rPr>
                <w:sz w:val="22"/>
                <w:szCs w:val="22"/>
                <w:lang w:eastAsia="ko-KR"/>
              </w:rPr>
            </w:pPr>
          </w:p>
        </w:tc>
        <w:tc>
          <w:tcPr>
            <w:tcW w:w="1219" w:type="dxa"/>
            <w:shd w:val="clear" w:color="auto" w:fill="auto"/>
          </w:tcPr>
          <w:p w14:paraId="31F2117B" w14:textId="77777777" w:rsidR="0097629C" w:rsidRPr="00496F4F" w:rsidRDefault="0097629C" w:rsidP="0097629C">
            <w:pPr>
              <w:rPr>
                <w:sz w:val="22"/>
                <w:szCs w:val="22"/>
                <w:lang w:eastAsia="ko-KR"/>
              </w:rPr>
            </w:pPr>
            <w:r w:rsidRPr="00496F4F">
              <w:rPr>
                <w:sz w:val="22"/>
                <w:szCs w:val="22"/>
                <w:lang w:eastAsia="ko-KR"/>
              </w:rPr>
              <w:t>2015-10</w:t>
            </w:r>
          </w:p>
        </w:tc>
        <w:tc>
          <w:tcPr>
            <w:tcW w:w="1252" w:type="dxa"/>
            <w:shd w:val="clear" w:color="auto" w:fill="auto"/>
          </w:tcPr>
          <w:p w14:paraId="2E9577FF" w14:textId="77777777" w:rsidR="0097629C" w:rsidRPr="00496F4F" w:rsidRDefault="0097629C" w:rsidP="0097629C">
            <w:pPr>
              <w:rPr>
                <w:sz w:val="22"/>
                <w:szCs w:val="22"/>
                <w:lang w:eastAsia="ko-KR"/>
              </w:rPr>
            </w:pPr>
            <w:r w:rsidRPr="00496F4F">
              <w:rPr>
                <w:sz w:val="22"/>
                <w:szCs w:val="22"/>
                <w:lang w:eastAsia="ko-KR"/>
              </w:rPr>
              <w:t>2020-01</w:t>
            </w:r>
          </w:p>
        </w:tc>
      </w:tr>
      <w:tr w:rsidR="0097629C" w:rsidRPr="00496F4F" w14:paraId="7B061C55" w14:textId="77777777" w:rsidTr="00496F4F">
        <w:trPr>
          <w:cantSplit/>
        </w:trPr>
        <w:tc>
          <w:tcPr>
            <w:tcW w:w="1088" w:type="dxa"/>
          </w:tcPr>
          <w:p w14:paraId="44FF677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5318DE9"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291DEE46" w14:textId="77777777" w:rsidR="0097629C" w:rsidRPr="00496F4F" w:rsidRDefault="0097629C" w:rsidP="0097629C">
            <w:pPr>
              <w:rPr>
                <w:sz w:val="22"/>
                <w:szCs w:val="22"/>
                <w:lang w:eastAsia="ko-KR"/>
              </w:rPr>
            </w:pPr>
            <w:r w:rsidRPr="00496F4F">
              <w:rPr>
                <w:sz w:val="22"/>
                <w:szCs w:val="22"/>
                <w:lang w:eastAsia="ko-KR"/>
              </w:rPr>
              <w:t>ITU-T Y.4457, Architectural framework for transportation safety service</w:t>
            </w:r>
          </w:p>
        </w:tc>
        <w:tc>
          <w:tcPr>
            <w:tcW w:w="3969" w:type="dxa"/>
            <w:shd w:val="clear" w:color="auto" w:fill="auto"/>
          </w:tcPr>
          <w:p w14:paraId="7C4AC9F8" w14:textId="77777777" w:rsidR="0097629C" w:rsidRPr="00496F4F" w:rsidRDefault="0097629C" w:rsidP="0097629C">
            <w:pPr>
              <w:rPr>
                <w:sz w:val="22"/>
                <w:szCs w:val="22"/>
                <w:lang w:eastAsia="ko-KR"/>
              </w:rPr>
            </w:pPr>
            <w:r w:rsidRPr="00496F4F">
              <w:rPr>
                <w:sz w:val="22"/>
                <w:szCs w:val="22"/>
                <w:lang w:eastAsia="ko-KR"/>
              </w:rPr>
              <w:t>This Recommendation addresses a transportation safety management model that describes disaster management steps based on Internet of things (IoT) technologies in order to reduce damage from disasters. An architectural model for transportation safety services is described based on [ITU</w:t>
            </w:r>
            <w:r w:rsidRPr="00496F4F">
              <w:rPr>
                <w:sz w:val="22"/>
                <w:szCs w:val="22"/>
                <w:lang w:eastAsia="ko-KR"/>
              </w:rPr>
              <w:noBreakHyphen/>
              <w:t>T Y.4116] and on requirements according to the IoT reference model [ITU</w:t>
            </w:r>
            <w:r w:rsidRPr="00496F4F">
              <w:rPr>
                <w:sz w:val="22"/>
                <w:szCs w:val="22"/>
                <w:lang w:eastAsia="ko-KR"/>
              </w:rPr>
              <w:noBreakHyphen/>
              <w:t xml:space="preserve">T Y.4000]. </w:t>
            </w:r>
          </w:p>
          <w:p w14:paraId="5C33276D" w14:textId="77777777" w:rsidR="0097629C" w:rsidRPr="00496F4F" w:rsidRDefault="0097629C" w:rsidP="0097629C">
            <w:pPr>
              <w:rPr>
                <w:sz w:val="22"/>
                <w:szCs w:val="22"/>
                <w:lang w:eastAsia="ko-KR"/>
              </w:rPr>
            </w:pPr>
            <w:r w:rsidRPr="00496F4F">
              <w:rPr>
                <w:sz w:val="22"/>
                <w:szCs w:val="22"/>
                <w:lang w:eastAsia="ko-KR"/>
              </w:rPr>
              <w:t>The scope and characteristics of transportation disasters from various transportations (e.g., road, railway, maritime and air transportation) are based on [ITU-T Y.4116]. Transportation safety management parameters (e.g., safety index and driver tiredness) are presented respectively in Annex A and Annex B and sensing data pre-processing procedure and characteristics of transportation application services are described in the appendices of this Recommendation.</w:t>
            </w:r>
          </w:p>
        </w:tc>
        <w:tc>
          <w:tcPr>
            <w:tcW w:w="1843" w:type="dxa"/>
            <w:shd w:val="clear" w:color="auto" w:fill="auto"/>
          </w:tcPr>
          <w:p w14:paraId="317C760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EC81CC5" w14:textId="77777777" w:rsidR="0097629C" w:rsidRPr="00496F4F" w:rsidRDefault="0097629C" w:rsidP="0097629C">
            <w:pPr>
              <w:rPr>
                <w:sz w:val="22"/>
                <w:szCs w:val="22"/>
                <w:lang w:eastAsia="ko-KR"/>
              </w:rPr>
            </w:pPr>
          </w:p>
        </w:tc>
        <w:tc>
          <w:tcPr>
            <w:tcW w:w="1418" w:type="dxa"/>
          </w:tcPr>
          <w:p w14:paraId="2E047694" w14:textId="77777777" w:rsidR="0097629C" w:rsidRPr="00496F4F" w:rsidRDefault="0097629C" w:rsidP="0097629C">
            <w:pPr>
              <w:rPr>
                <w:sz w:val="22"/>
                <w:szCs w:val="22"/>
                <w:lang w:eastAsia="ko-KR"/>
              </w:rPr>
            </w:pPr>
          </w:p>
        </w:tc>
        <w:tc>
          <w:tcPr>
            <w:tcW w:w="1219" w:type="dxa"/>
            <w:shd w:val="clear" w:color="auto" w:fill="auto"/>
          </w:tcPr>
          <w:p w14:paraId="7C45CA67" w14:textId="77777777" w:rsidR="0097629C" w:rsidRPr="00496F4F" w:rsidRDefault="0097629C" w:rsidP="0097629C">
            <w:pPr>
              <w:rPr>
                <w:sz w:val="22"/>
                <w:szCs w:val="22"/>
                <w:lang w:eastAsia="ko-KR"/>
              </w:rPr>
            </w:pPr>
          </w:p>
        </w:tc>
        <w:tc>
          <w:tcPr>
            <w:tcW w:w="1252" w:type="dxa"/>
            <w:shd w:val="clear" w:color="auto" w:fill="auto"/>
          </w:tcPr>
          <w:p w14:paraId="1C72CBEE" w14:textId="77777777" w:rsidR="0097629C" w:rsidRPr="00496F4F" w:rsidRDefault="0097629C" w:rsidP="0097629C">
            <w:pPr>
              <w:rPr>
                <w:sz w:val="22"/>
                <w:szCs w:val="22"/>
                <w:lang w:eastAsia="ko-KR"/>
              </w:rPr>
            </w:pPr>
          </w:p>
        </w:tc>
      </w:tr>
      <w:tr w:rsidR="0097629C" w:rsidRPr="00496F4F" w14:paraId="22685370" w14:textId="77777777" w:rsidTr="00496F4F">
        <w:trPr>
          <w:cantSplit/>
        </w:trPr>
        <w:tc>
          <w:tcPr>
            <w:tcW w:w="1088" w:type="dxa"/>
          </w:tcPr>
          <w:p w14:paraId="3479F5E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5DB2656"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35A8A69" w14:textId="77777777" w:rsidR="0097629C" w:rsidRPr="00496F4F" w:rsidRDefault="0097629C" w:rsidP="0097629C">
            <w:pPr>
              <w:rPr>
                <w:sz w:val="22"/>
                <w:szCs w:val="22"/>
                <w:lang w:eastAsia="ko-KR"/>
              </w:rPr>
            </w:pPr>
            <w:r w:rsidRPr="00496F4F">
              <w:rPr>
                <w:sz w:val="22"/>
                <w:szCs w:val="22"/>
                <w:lang w:eastAsia="ko-KR"/>
              </w:rPr>
              <w:t>ITU-T Y.4415, Architecture of web of objects based virtual home network</w:t>
            </w:r>
          </w:p>
        </w:tc>
        <w:tc>
          <w:tcPr>
            <w:tcW w:w="3969" w:type="dxa"/>
            <w:shd w:val="clear" w:color="auto" w:fill="auto"/>
          </w:tcPr>
          <w:p w14:paraId="437C9777" w14:textId="77777777" w:rsidR="0097629C" w:rsidRPr="00496F4F" w:rsidRDefault="0097629C" w:rsidP="0097629C">
            <w:pPr>
              <w:rPr>
                <w:sz w:val="22"/>
                <w:szCs w:val="22"/>
                <w:lang w:val="en-US" w:eastAsia="ko-KR"/>
              </w:rPr>
            </w:pPr>
            <w:r w:rsidRPr="00496F4F">
              <w:rPr>
                <w:sz w:val="22"/>
                <w:szCs w:val="22"/>
                <w:lang w:eastAsia="ko-KR"/>
              </w:rPr>
              <w:t>This Recommendation describes</w:t>
            </w:r>
            <w:r w:rsidRPr="00496F4F">
              <w:rPr>
                <w:sz w:val="22"/>
                <w:szCs w:val="22"/>
                <w:lang w:val="en-US" w:eastAsia="ko-KR"/>
              </w:rPr>
              <w:t xml:space="preserve"> an architecture of web of object (WoO)</w:t>
            </w:r>
            <w:r w:rsidRPr="00496F4F">
              <w:rPr>
                <w:sz w:val="22"/>
                <w:szCs w:val="22"/>
                <w:lang w:val="en-US" w:eastAsia="ko-KR"/>
              </w:rPr>
              <w:noBreakHyphen/>
              <w:t>based virtual home network (WVHN) by identifying the followings:</w:t>
            </w:r>
          </w:p>
          <w:p w14:paraId="1DCB885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overview of WVHN;</w:t>
            </w:r>
          </w:p>
          <w:p w14:paraId="243A893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WVHN objects processing functions;</w:t>
            </w:r>
          </w:p>
          <w:p w14:paraId="74ADBB8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WVHN service functions;</w:t>
            </w:r>
          </w:p>
          <w:p w14:paraId="47FFC94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security and trust support of WVHN.</w:t>
            </w:r>
          </w:p>
        </w:tc>
        <w:tc>
          <w:tcPr>
            <w:tcW w:w="1843" w:type="dxa"/>
            <w:shd w:val="clear" w:color="auto" w:fill="auto"/>
          </w:tcPr>
          <w:p w14:paraId="3AD9EBFB"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53EDCB1" w14:textId="77777777" w:rsidR="0097629C" w:rsidRPr="00496F4F" w:rsidRDefault="0097629C" w:rsidP="0097629C">
            <w:pPr>
              <w:rPr>
                <w:sz w:val="22"/>
                <w:szCs w:val="22"/>
                <w:lang w:eastAsia="ko-KR"/>
              </w:rPr>
            </w:pPr>
          </w:p>
        </w:tc>
        <w:tc>
          <w:tcPr>
            <w:tcW w:w="1418" w:type="dxa"/>
          </w:tcPr>
          <w:p w14:paraId="67A54A57" w14:textId="77777777" w:rsidR="0097629C" w:rsidRPr="00496F4F" w:rsidRDefault="0097629C" w:rsidP="0097629C">
            <w:pPr>
              <w:rPr>
                <w:sz w:val="22"/>
                <w:szCs w:val="22"/>
                <w:lang w:eastAsia="ko-KR"/>
              </w:rPr>
            </w:pPr>
          </w:p>
        </w:tc>
        <w:tc>
          <w:tcPr>
            <w:tcW w:w="1219" w:type="dxa"/>
            <w:shd w:val="clear" w:color="auto" w:fill="auto"/>
          </w:tcPr>
          <w:p w14:paraId="4B21D5DA" w14:textId="77777777" w:rsidR="0097629C" w:rsidRPr="00496F4F" w:rsidRDefault="0097629C" w:rsidP="0097629C">
            <w:pPr>
              <w:rPr>
                <w:sz w:val="22"/>
                <w:szCs w:val="22"/>
                <w:lang w:eastAsia="ko-KR"/>
              </w:rPr>
            </w:pPr>
          </w:p>
        </w:tc>
        <w:tc>
          <w:tcPr>
            <w:tcW w:w="1252" w:type="dxa"/>
            <w:shd w:val="clear" w:color="auto" w:fill="auto"/>
          </w:tcPr>
          <w:p w14:paraId="6C15FBC3" w14:textId="77777777" w:rsidR="0097629C" w:rsidRPr="00496F4F" w:rsidRDefault="0097629C" w:rsidP="0097629C">
            <w:pPr>
              <w:rPr>
                <w:sz w:val="22"/>
                <w:szCs w:val="22"/>
                <w:lang w:eastAsia="ko-KR"/>
              </w:rPr>
            </w:pPr>
          </w:p>
        </w:tc>
      </w:tr>
      <w:tr w:rsidR="0097629C" w:rsidRPr="00496F4F" w14:paraId="2CB933E5" w14:textId="77777777" w:rsidTr="00496F4F">
        <w:trPr>
          <w:cantSplit/>
        </w:trPr>
        <w:tc>
          <w:tcPr>
            <w:tcW w:w="1088" w:type="dxa"/>
          </w:tcPr>
          <w:p w14:paraId="1755C33C"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502F9C94"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4D96B40E" w14:textId="77777777" w:rsidR="0097629C" w:rsidRPr="00496F4F" w:rsidRDefault="0097629C" w:rsidP="0097629C">
            <w:pPr>
              <w:rPr>
                <w:sz w:val="22"/>
                <w:szCs w:val="22"/>
                <w:lang w:eastAsia="ko-KR"/>
              </w:rPr>
            </w:pPr>
            <w:r w:rsidRPr="00496F4F">
              <w:rPr>
                <w:sz w:val="22"/>
                <w:szCs w:val="22"/>
                <w:lang w:eastAsia="ko-KR"/>
              </w:rPr>
              <w:t xml:space="preserve">ITU-T </w:t>
            </w:r>
            <w:r w:rsidRPr="00496F4F">
              <w:rPr>
                <w:rFonts w:eastAsia="Times New Roman"/>
                <w:sz w:val="22"/>
                <w:szCs w:val="22"/>
              </w:rPr>
              <w:t>Y Suppl. 33, ITU-T Y.4000 series – Smart Sustainable Cities – Master plan</w:t>
            </w:r>
          </w:p>
        </w:tc>
        <w:tc>
          <w:tcPr>
            <w:tcW w:w="3969" w:type="dxa"/>
            <w:shd w:val="clear" w:color="auto" w:fill="auto"/>
          </w:tcPr>
          <w:p w14:paraId="29865235" w14:textId="77777777" w:rsidR="0097629C" w:rsidRPr="00496F4F" w:rsidRDefault="0097629C" w:rsidP="0097629C">
            <w:pPr>
              <w:rPr>
                <w:sz w:val="22"/>
                <w:szCs w:val="22"/>
                <w:lang w:eastAsia="ko-KR"/>
              </w:rPr>
            </w:pPr>
            <w:r w:rsidRPr="00496F4F">
              <w:rPr>
                <w:sz w:val="22"/>
                <w:szCs w:val="22"/>
                <w:lang w:eastAsia="ko-KR"/>
              </w:rPr>
              <w:t>This Supplement seeks to provide municipalities and interested stakeholders with a general overview of the stages and technical specifications that need to be considered to effectively apply the notion of SSC to their respective cities. It provides a guide for the implementation of SSC based on intensive use of ICTs, and refers the reader to a series of thematic reports, that address the specific technical aspects involved in the design and operation of SSC strategies.</w:t>
            </w:r>
          </w:p>
          <w:p w14:paraId="210C7BEB" w14:textId="77777777" w:rsidR="0097629C" w:rsidRPr="00496F4F" w:rsidRDefault="0097629C" w:rsidP="0097629C">
            <w:pPr>
              <w:rPr>
                <w:sz w:val="22"/>
                <w:szCs w:val="22"/>
                <w:lang w:eastAsia="ko-KR"/>
              </w:rPr>
            </w:pPr>
            <w:r w:rsidRPr="00496F4F">
              <w:rPr>
                <w:sz w:val="22"/>
                <w:szCs w:val="22"/>
                <w:lang w:eastAsia="ko-KR"/>
              </w:rPr>
              <w:t>While building upon expertise available in the field, this Supplement is intended to be as general and inclusive as possible. It aims to inform the design of SSC strategies of any city irrespective of its size, location or resource availability, both in developed and developing countries.</w:t>
            </w:r>
          </w:p>
        </w:tc>
        <w:tc>
          <w:tcPr>
            <w:tcW w:w="1843" w:type="dxa"/>
            <w:shd w:val="clear" w:color="auto" w:fill="auto"/>
          </w:tcPr>
          <w:p w14:paraId="76FAB6D7" w14:textId="77777777" w:rsidR="0097629C" w:rsidRPr="00496F4F" w:rsidRDefault="0097629C" w:rsidP="0097629C">
            <w:pPr>
              <w:rPr>
                <w:sz w:val="22"/>
                <w:szCs w:val="22"/>
                <w:lang w:eastAsia="ko-KR"/>
              </w:rPr>
            </w:pPr>
            <w:r w:rsidRPr="00496F4F">
              <w:rPr>
                <w:sz w:val="22"/>
                <w:szCs w:val="22"/>
                <w:lang w:eastAsia="ko-KR"/>
              </w:rPr>
              <w:t>Supplement</w:t>
            </w:r>
          </w:p>
        </w:tc>
        <w:tc>
          <w:tcPr>
            <w:tcW w:w="1417" w:type="dxa"/>
          </w:tcPr>
          <w:p w14:paraId="0B455975" w14:textId="77777777" w:rsidR="0097629C" w:rsidRPr="00496F4F" w:rsidRDefault="0097629C" w:rsidP="0097629C">
            <w:pPr>
              <w:rPr>
                <w:sz w:val="22"/>
                <w:szCs w:val="22"/>
                <w:lang w:eastAsia="ko-KR"/>
              </w:rPr>
            </w:pPr>
          </w:p>
        </w:tc>
        <w:tc>
          <w:tcPr>
            <w:tcW w:w="1418" w:type="dxa"/>
          </w:tcPr>
          <w:p w14:paraId="7E85A103" w14:textId="77777777" w:rsidR="0097629C" w:rsidRPr="00496F4F" w:rsidRDefault="0097629C" w:rsidP="0097629C">
            <w:pPr>
              <w:rPr>
                <w:sz w:val="22"/>
                <w:szCs w:val="22"/>
                <w:lang w:eastAsia="ko-KR"/>
              </w:rPr>
            </w:pPr>
          </w:p>
        </w:tc>
        <w:tc>
          <w:tcPr>
            <w:tcW w:w="1219" w:type="dxa"/>
            <w:shd w:val="clear" w:color="auto" w:fill="auto"/>
          </w:tcPr>
          <w:p w14:paraId="677EE32D" w14:textId="77777777" w:rsidR="0097629C" w:rsidRPr="00496F4F" w:rsidRDefault="0097629C" w:rsidP="0097629C">
            <w:pPr>
              <w:rPr>
                <w:sz w:val="22"/>
                <w:szCs w:val="22"/>
                <w:lang w:eastAsia="ko-KR"/>
              </w:rPr>
            </w:pPr>
          </w:p>
        </w:tc>
        <w:tc>
          <w:tcPr>
            <w:tcW w:w="1252" w:type="dxa"/>
            <w:shd w:val="clear" w:color="auto" w:fill="auto"/>
          </w:tcPr>
          <w:p w14:paraId="09DE358E" w14:textId="77777777" w:rsidR="0097629C" w:rsidRPr="00496F4F" w:rsidRDefault="0097629C" w:rsidP="0097629C">
            <w:pPr>
              <w:rPr>
                <w:sz w:val="22"/>
                <w:szCs w:val="22"/>
                <w:lang w:eastAsia="ko-KR"/>
              </w:rPr>
            </w:pPr>
          </w:p>
        </w:tc>
      </w:tr>
      <w:tr w:rsidR="0097629C" w:rsidRPr="00496F4F" w14:paraId="714337BA" w14:textId="77777777" w:rsidTr="00496F4F">
        <w:trPr>
          <w:cantSplit/>
        </w:trPr>
        <w:tc>
          <w:tcPr>
            <w:tcW w:w="1088" w:type="dxa"/>
          </w:tcPr>
          <w:p w14:paraId="5808B194"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60916F5A"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4669C1D0" w14:textId="77777777" w:rsidR="0097629C" w:rsidRPr="00496F4F" w:rsidRDefault="0097629C" w:rsidP="0097629C">
            <w:pPr>
              <w:rPr>
                <w:sz w:val="22"/>
                <w:szCs w:val="22"/>
                <w:lang w:eastAsia="ko-KR"/>
              </w:rPr>
            </w:pPr>
            <w:r w:rsidRPr="00496F4F">
              <w:rPr>
                <w:sz w:val="22"/>
                <w:szCs w:val="22"/>
                <w:lang w:eastAsia="ko-KR"/>
              </w:rPr>
              <w:t xml:space="preserve">ITU-T </w:t>
            </w:r>
            <w:r w:rsidRPr="00496F4F">
              <w:rPr>
                <w:rFonts w:eastAsia="Times New Roman"/>
                <w:sz w:val="22"/>
                <w:szCs w:val="22"/>
              </w:rPr>
              <w:t>Y Suppl. 34, ITU-T Y.4000 series – Smart Sustainable Cities – Setting the stage for stakeholders’ engagement</w:t>
            </w:r>
          </w:p>
        </w:tc>
        <w:tc>
          <w:tcPr>
            <w:tcW w:w="3969" w:type="dxa"/>
            <w:shd w:val="clear" w:color="auto" w:fill="auto"/>
          </w:tcPr>
          <w:p w14:paraId="623D148A" w14:textId="77777777" w:rsidR="0097629C" w:rsidRPr="00496F4F" w:rsidRDefault="0097629C" w:rsidP="0097629C">
            <w:pPr>
              <w:rPr>
                <w:sz w:val="22"/>
                <w:szCs w:val="22"/>
                <w:lang w:eastAsia="ko-KR"/>
              </w:rPr>
            </w:pPr>
            <w:r w:rsidRPr="00496F4F">
              <w:rPr>
                <w:sz w:val="22"/>
                <w:szCs w:val="22"/>
                <w:lang w:eastAsia="ko-KR"/>
              </w:rPr>
              <w:t>This Supplement is addressed to a broad audience of city decision makers and practitioners involved in the design and implementation of SSC. It is intended to be as general and inclusive as possible, applicable and relevant to any city, regardless of its size or location, in both developed and developing countries. The concepts and definitions presented in this Supplement are in alignment with the series of Supplements to Y.4000 series.</w:t>
            </w:r>
          </w:p>
        </w:tc>
        <w:tc>
          <w:tcPr>
            <w:tcW w:w="1843" w:type="dxa"/>
            <w:shd w:val="clear" w:color="auto" w:fill="auto"/>
          </w:tcPr>
          <w:p w14:paraId="5C49D304" w14:textId="77777777" w:rsidR="0097629C" w:rsidRPr="00496F4F" w:rsidRDefault="0097629C" w:rsidP="0097629C">
            <w:pPr>
              <w:rPr>
                <w:sz w:val="22"/>
                <w:szCs w:val="22"/>
                <w:lang w:eastAsia="ko-KR"/>
              </w:rPr>
            </w:pPr>
            <w:r w:rsidRPr="00496F4F">
              <w:rPr>
                <w:sz w:val="22"/>
                <w:szCs w:val="22"/>
                <w:lang w:eastAsia="ko-KR"/>
              </w:rPr>
              <w:t>Supplement</w:t>
            </w:r>
          </w:p>
        </w:tc>
        <w:tc>
          <w:tcPr>
            <w:tcW w:w="1417" w:type="dxa"/>
          </w:tcPr>
          <w:p w14:paraId="173114FA" w14:textId="77777777" w:rsidR="0097629C" w:rsidRPr="00496F4F" w:rsidRDefault="0097629C" w:rsidP="0097629C">
            <w:pPr>
              <w:rPr>
                <w:sz w:val="22"/>
                <w:szCs w:val="22"/>
                <w:lang w:eastAsia="ko-KR"/>
              </w:rPr>
            </w:pPr>
          </w:p>
        </w:tc>
        <w:tc>
          <w:tcPr>
            <w:tcW w:w="1418" w:type="dxa"/>
          </w:tcPr>
          <w:p w14:paraId="50FE6A19" w14:textId="77777777" w:rsidR="0097629C" w:rsidRPr="00496F4F" w:rsidRDefault="0097629C" w:rsidP="0097629C">
            <w:pPr>
              <w:rPr>
                <w:sz w:val="22"/>
                <w:szCs w:val="22"/>
                <w:lang w:eastAsia="ko-KR"/>
              </w:rPr>
            </w:pPr>
          </w:p>
        </w:tc>
        <w:tc>
          <w:tcPr>
            <w:tcW w:w="1219" w:type="dxa"/>
            <w:shd w:val="clear" w:color="auto" w:fill="auto"/>
          </w:tcPr>
          <w:p w14:paraId="4B393286" w14:textId="77777777" w:rsidR="0097629C" w:rsidRPr="00496F4F" w:rsidRDefault="0097629C" w:rsidP="0097629C">
            <w:pPr>
              <w:rPr>
                <w:sz w:val="22"/>
                <w:szCs w:val="22"/>
                <w:lang w:eastAsia="ko-KR"/>
              </w:rPr>
            </w:pPr>
          </w:p>
        </w:tc>
        <w:tc>
          <w:tcPr>
            <w:tcW w:w="1252" w:type="dxa"/>
            <w:shd w:val="clear" w:color="auto" w:fill="auto"/>
          </w:tcPr>
          <w:p w14:paraId="6C5418AB" w14:textId="77777777" w:rsidR="0097629C" w:rsidRPr="00496F4F" w:rsidRDefault="0097629C" w:rsidP="0097629C">
            <w:pPr>
              <w:rPr>
                <w:sz w:val="22"/>
                <w:szCs w:val="22"/>
                <w:lang w:eastAsia="ko-KR"/>
              </w:rPr>
            </w:pPr>
          </w:p>
        </w:tc>
      </w:tr>
      <w:tr w:rsidR="0097629C" w:rsidRPr="00496F4F" w14:paraId="007DF603" w14:textId="77777777" w:rsidTr="00496F4F">
        <w:trPr>
          <w:cantSplit/>
        </w:trPr>
        <w:tc>
          <w:tcPr>
            <w:tcW w:w="1088" w:type="dxa"/>
          </w:tcPr>
          <w:p w14:paraId="3ABDD215"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1F313EAE"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F3E64E4" w14:textId="77777777" w:rsidR="0097629C" w:rsidRPr="00496F4F" w:rsidRDefault="0097629C" w:rsidP="0097629C">
            <w:pPr>
              <w:rPr>
                <w:sz w:val="22"/>
                <w:szCs w:val="22"/>
                <w:lang w:eastAsia="ko-KR"/>
              </w:rPr>
            </w:pPr>
            <w:r w:rsidRPr="00496F4F">
              <w:rPr>
                <w:sz w:val="22"/>
                <w:szCs w:val="22"/>
                <w:lang w:eastAsia="ko-KR"/>
              </w:rPr>
              <w:t xml:space="preserve">ITU-T Y.4805, </w:t>
            </w:r>
            <w:r w:rsidRPr="00496F4F">
              <w:rPr>
                <w:rFonts w:eastAsia="Times New Roman"/>
                <w:sz w:val="22"/>
                <w:szCs w:val="22"/>
              </w:rPr>
              <w:t>Identifier service requirements for the interoperability of Smart City applications</w:t>
            </w:r>
          </w:p>
        </w:tc>
        <w:tc>
          <w:tcPr>
            <w:tcW w:w="3969" w:type="dxa"/>
            <w:shd w:val="clear" w:color="auto" w:fill="auto"/>
          </w:tcPr>
          <w:p w14:paraId="57B143D6" w14:textId="77777777" w:rsidR="0097629C" w:rsidRPr="00496F4F" w:rsidRDefault="0097629C" w:rsidP="0097629C">
            <w:pPr>
              <w:rPr>
                <w:sz w:val="22"/>
                <w:szCs w:val="22"/>
                <w:lang w:eastAsia="ko-KR"/>
              </w:rPr>
            </w:pPr>
            <w:r w:rsidRPr="00496F4F">
              <w:rPr>
                <w:sz w:val="22"/>
                <w:szCs w:val="22"/>
                <w:lang w:eastAsia="ko-KR"/>
              </w:rPr>
              <w:t>This Recommendation specifies a set of requirements for identifier services in Smart City. The set of requirements may serve as the guidelines for developing new identifier services for Smart City. It will include security features for service integrity, data confidentiality. The Recommendation will define a full list of security requirements for the identifier service.</w:t>
            </w:r>
          </w:p>
        </w:tc>
        <w:tc>
          <w:tcPr>
            <w:tcW w:w="1843" w:type="dxa"/>
            <w:shd w:val="clear" w:color="auto" w:fill="auto"/>
          </w:tcPr>
          <w:p w14:paraId="46844DBF"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CA76C88" w14:textId="77777777" w:rsidR="0097629C" w:rsidRPr="00496F4F" w:rsidRDefault="0097629C" w:rsidP="0097629C">
            <w:pPr>
              <w:rPr>
                <w:sz w:val="22"/>
                <w:szCs w:val="22"/>
                <w:lang w:eastAsia="ko-KR"/>
              </w:rPr>
            </w:pPr>
          </w:p>
        </w:tc>
        <w:tc>
          <w:tcPr>
            <w:tcW w:w="1418" w:type="dxa"/>
          </w:tcPr>
          <w:p w14:paraId="1DFB7693" w14:textId="77777777" w:rsidR="0097629C" w:rsidRPr="00496F4F" w:rsidRDefault="0097629C" w:rsidP="0097629C">
            <w:pPr>
              <w:rPr>
                <w:sz w:val="22"/>
                <w:szCs w:val="22"/>
                <w:lang w:eastAsia="ko-KR"/>
              </w:rPr>
            </w:pPr>
          </w:p>
        </w:tc>
        <w:tc>
          <w:tcPr>
            <w:tcW w:w="1219" w:type="dxa"/>
            <w:shd w:val="clear" w:color="auto" w:fill="auto"/>
          </w:tcPr>
          <w:p w14:paraId="53009EB9" w14:textId="77777777" w:rsidR="0097629C" w:rsidRPr="00496F4F" w:rsidRDefault="0097629C" w:rsidP="0097629C">
            <w:pPr>
              <w:rPr>
                <w:sz w:val="22"/>
                <w:szCs w:val="22"/>
                <w:lang w:eastAsia="ko-KR"/>
              </w:rPr>
            </w:pPr>
          </w:p>
        </w:tc>
        <w:tc>
          <w:tcPr>
            <w:tcW w:w="1252" w:type="dxa"/>
            <w:shd w:val="clear" w:color="auto" w:fill="auto"/>
          </w:tcPr>
          <w:p w14:paraId="59D5F752" w14:textId="77777777" w:rsidR="0097629C" w:rsidRPr="00496F4F" w:rsidRDefault="0097629C" w:rsidP="0097629C">
            <w:pPr>
              <w:rPr>
                <w:sz w:val="22"/>
                <w:szCs w:val="22"/>
                <w:lang w:eastAsia="ko-KR"/>
              </w:rPr>
            </w:pPr>
          </w:p>
        </w:tc>
      </w:tr>
      <w:tr w:rsidR="0097629C" w:rsidRPr="00496F4F" w14:paraId="52BBDE08" w14:textId="77777777" w:rsidTr="00496F4F">
        <w:trPr>
          <w:cantSplit/>
        </w:trPr>
        <w:tc>
          <w:tcPr>
            <w:tcW w:w="1088" w:type="dxa"/>
          </w:tcPr>
          <w:p w14:paraId="7B536FCF"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4AF5442C"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E45279F" w14:textId="77777777" w:rsidR="0097629C" w:rsidRPr="00496F4F" w:rsidRDefault="0097629C" w:rsidP="0097629C">
            <w:pPr>
              <w:rPr>
                <w:rFonts w:eastAsia="Times New Roman"/>
                <w:sz w:val="22"/>
                <w:szCs w:val="22"/>
              </w:rPr>
            </w:pPr>
            <w:r w:rsidRPr="00496F4F">
              <w:rPr>
                <w:sz w:val="22"/>
                <w:szCs w:val="22"/>
                <w:lang w:eastAsia="ko-KR"/>
              </w:rPr>
              <w:t xml:space="preserve">ITU-T </w:t>
            </w:r>
            <w:r w:rsidRPr="00496F4F">
              <w:rPr>
                <w:rFonts w:eastAsia="Times New Roman"/>
                <w:sz w:val="22"/>
                <w:szCs w:val="22"/>
              </w:rPr>
              <w:t>Y Suppl. 27, ITU-T Y.4400 series – Smart Sustainable Cities – Setting the framework for an ICT architecture</w:t>
            </w:r>
          </w:p>
        </w:tc>
        <w:tc>
          <w:tcPr>
            <w:tcW w:w="3969" w:type="dxa"/>
            <w:shd w:val="clear" w:color="auto" w:fill="auto"/>
          </w:tcPr>
          <w:p w14:paraId="7E0DDE38" w14:textId="77777777" w:rsidR="0097629C" w:rsidRPr="00496F4F" w:rsidRDefault="0097629C" w:rsidP="0097629C">
            <w:pPr>
              <w:rPr>
                <w:sz w:val="22"/>
                <w:szCs w:val="22"/>
                <w:lang w:eastAsia="ko-KR"/>
              </w:rPr>
            </w:pPr>
            <w:r w:rsidRPr="00496F4F">
              <w:rPr>
                <w:sz w:val="22"/>
                <w:szCs w:val="22"/>
                <w:lang w:eastAsia="ko-KR"/>
              </w:rPr>
              <w:t>The scope of the standardization work is to describe the ICT architecture development framework of SSC and provide corresponding architecture views and guides with the key objective of highlighting this promising and game-changing area for future IoT standardization. Specifically, the proposed new Supplement will cover, but is not limited to:</w:t>
            </w:r>
          </w:p>
          <w:p w14:paraId="7512F3E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ICT Architecture development methodology;</w:t>
            </w:r>
          </w:p>
          <w:p w14:paraId="732455A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SSC ICT Architecture development methodology;</w:t>
            </w:r>
          </w:p>
          <w:p w14:paraId="53F725C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SSC ICT architecture framework;</w:t>
            </w:r>
          </w:p>
          <w:p w14:paraId="4B707CE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Guidelines for the SSC ICT architecture;</w:t>
            </w:r>
          </w:p>
          <w:p w14:paraId="3575C78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SSC ICT Architecture interfaces</w:t>
            </w:r>
          </w:p>
        </w:tc>
        <w:tc>
          <w:tcPr>
            <w:tcW w:w="1843" w:type="dxa"/>
            <w:shd w:val="clear" w:color="auto" w:fill="auto"/>
          </w:tcPr>
          <w:p w14:paraId="02742C56" w14:textId="77777777" w:rsidR="0097629C" w:rsidRPr="00496F4F" w:rsidRDefault="0097629C" w:rsidP="0097629C">
            <w:pPr>
              <w:rPr>
                <w:sz w:val="22"/>
                <w:szCs w:val="22"/>
                <w:lang w:eastAsia="ko-KR"/>
              </w:rPr>
            </w:pPr>
            <w:r w:rsidRPr="00496F4F">
              <w:rPr>
                <w:sz w:val="22"/>
                <w:szCs w:val="22"/>
                <w:lang w:eastAsia="ko-KR"/>
              </w:rPr>
              <w:t>Supplement</w:t>
            </w:r>
          </w:p>
        </w:tc>
        <w:tc>
          <w:tcPr>
            <w:tcW w:w="1417" w:type="dxa"/>
          </w:tcPr>
          <w:p w14:paraId="3DD58BC0" w14:textId="77777777" w:rsidR="0097629C" w:rsidRPr="00496F4F" w:rsidRDefault="0097629C" w:rsidP="0097629C">
            <w:pPr>
              <w:rPr>
                <w:sz w:val="22"/>
                <w:szCs w:val="22"/>
                <w:lang w:eastAsia="ko-KR"/>
              </w:rPr>
            </w:pPr>
          </w:p>
        </w:tc>
        <w:tc>
          <w:tcPr>
            <w:tcW w:w="1418" w:type="dxa"/>
          </w:tcPr>
          <w:p w14:paraId="445F1A8C" w14:textId="77777777" w:rsidR="0097629C" w:rsidRPr="00496F4F" w:rsidRDefault="0097629C" w:rsidP="0097629C">
            <w:pPr>
              <w:rPr>
                <w:sz w:val="22"/>
                <w:szCs w:val="22"/>
                <w:lang w:eastAsia="ko-KR"/>
              </w:rPr>
            </w:pPr>
          </w:p>
        </w:tc>
        <w:tc>
          <w:tcPr>
            <w:tcW w:w="1219" w:type="dxa"/>
            <w:shd w:val="clear" w:color="auto" w:fill="auto"/>
          </w:tcPr>
          <w:p w14:paraId="0F8A3684" w14:textId="77777777" w:rsidR="0097629C" w:rsidRPr="00496F4F" w:rsidRDefault="0097629C" w:rsidP="0097629C">
            <w:pPr>
              <w:rPr>
                <w:sz w:val="22"/>
                <w:szCs w:val="22"/>
                <w:lang w:eastAsia="ko-KR"/>
              </w:rPr>
            </w:pPr>
          </w:p>
        </w:tc>
        <w:tc>
          <w:tcPr>
            <w:tcW w:w="1252" w:type="dxa"/>
            <w:shd w:val="clear" w:color="auto" w:fill="auto"/>
          </w:tcPr>
          <w:p w14:paraId="445A2EA2" w14:textId="77777777" w:rsidR="0097629C" w:rsidRPr="00496F4F" w:rsidRDefault="0097629C" w:rsidP="0097629C">
            <w:pPr>
              <w:rPr>
                <w:sz w:val="22"/>
                <w:szCs w:val="22"/>
                <w:lang w:eastAsia="ko-KR"/>
              </w:rPr>
            </w:pPr>
          </w:p>
        </w:tc>
      </w:tr>
      <w:tr w:rsidR="0097629C" w:rsidRPr="00496F4F" w14:paraId="123C7E01" w14:textId="77777777" w:rsidTr="00496F4F">
        <w:trPr>
          <w:cantSplit/>
        </w:trPr>
        <w:tc>
          <w:tcPr>
            <w:tcW w:w="1088" w:type="dxa"/>
          </w:tcPr>
          <w:p w14:paraId="0C41C94D"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52D45421"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6AC68EE" w14:textId="77777777" w:rsidR="0097629C" w:rsidRPr="00496F4F" w:rsidRDefault="0097629C" w:rsidP="0097629C">
            <w:pPr>
              <w:rPr>
                <w:rFonts w:eastAsia="Times New Roman"/>
                <w:sz w:val="22"/>
                <w:szCs w:val="22"/>
              </w:rPr>
            </w:pPr>
            <w:r w:rsidRPr="00496F4F">
              <w:rPr>
                <w:sz w:val="22"/>
                <w:szCs w:val="22"/>
                <w:lang w:eastAsia="ko-KR"/>
              </w:rPr>
              <w:t xml:space="preserve">ITU-T </w:t>
            </w:r>
            <w:r w:rsidRPr="00496F4F">
              <w:rPr>
                <w:rFonts w:eastAsia="Times New Roman"/>
                <w:sz w:val="22"/>
                <w:szCs w:val="22"/>
              </w:rPr>
              <w:t>Y Suppl. 28, ITU-T Y.4550 series – Smart Sustainable Cities – Integrated management for smart sustainable cities</w:t>
            </w:r>
          </w:p>
        </w:tc>
        <w:tc>
          <w:tcPr>
            <w:tcW w:w="3969" w:type="dxa"/>
            <w:shd w:val="clear" w:color="auto" w:fill="auto"/>
          </w:tcPr>
          <w:p w14:paraId="0F423E5E" w14:textId="77777777" w:rsidR="0097629C" w:rsidRPr="00496F4F" w:rsidRDefault="0097629C" w:rsidP="0097629C">
            <w:pPr>
              <w:rPr>
                <w:sz w:val="22"/>
                <w:szCs w:val="22"/>
                <w:lang w:eastAsia="ko-KR"/>
              </w:rPr>
            </w:pPr>
            <w:r w:rsidRPr="00496F4F">
              <w:rPr>
                <w:sz w:val="22"/>
                <w:szCs w:val="22"/>
                <w:lang w:eastAsia="ko-KR"/>
              </w:rPr>
              <w:t>The scope of the standardization work is provide a technical proposal for integrated management, which can be followed by any municipality interested in improving the management of its infrastructure, operations and citizen interactions, and in addressing critical urban challenges – such as security, criminality, pollution, traffic congestion, inadequate infrastructure, and response to natural hazards. Specifically, the proposed new Supplement will cover, but is not limited to:</w:t>
            </w:r>
          </w:p>
          <w:p w14:paraId="7B5F4FB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Resources, challenges and technologies of integrated management for smart sustainable cities; </w:t>
            </w:r>
          </w:p>
          <w:p w14:paraId="12815EA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Integrated management for smart sustainable cities;</w:t>
            </w:r>
          </w:p>
          <w:p w14:paraId="08199B7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Service framework;</w:t>
            </w:r>
          </w:p>
        </w:tc>
        <w:tc>
          <w:tcPr>
            <w:tcW w:w="1843" w:type="dxa"/>
            <w:shd w:val="clear" w:color="auto" w:fill="auto"/>
          </w:tcPr>
          <w:p w14:paraId="596DF9CC" w14:textId="77777777" w:rsidR="0097629C" w:rsidRPr="00496F4F" w:rsidRDefault="0097629C" w:rsidP="0097629C">
            <w:pPr>
              <w:rPr>
                <w:sz w:val="22"/>
                <w:szCs w:val="22"/>
                <w:lang w:eastAsia="ko-KR"/>
              </w:rPr>
            </w:pPr>
            <w:r w:rsidRPr="00496F4F">
              <w:rPr>
                <w:sz w:val="22"/>
                <w:szCs w:val="22"/>
                <w:lang w:eastAsia="ko-KR"/>
              </w:rPr>
              <w:t>Supplement</w:t>
            </w:r>
          </w:p>
        </w:tc>
        <w:tc>
          <w:tcPr>
            <w:tcW w:w="1417" w:type="dxa"/>
          </w:tcPr>
          <w:p w14:paraId="6B14F195" w14:textId="77777777" w:rsidR="0097629C" w:rsidRPr="00496F4F" w:rsidRDefault="0097629C" w:rsidP="0097629C">
            <w:pPr>
              <w:rPr>
                <w:sz w:val="22"/>
                <w:szCs w:val="22"/>
                <w:lang w:eastAsia="ko-KR"/>
              </w:rPr>
            </w:pPr>
          </w:p>
        </w:tc>
        <w:tc>
          <w:tcPr>
            <w:tcW w:w="1418" w:type="dxa"/>
          </w:tcPr>
          <w:p w14:paraId="1D84BF3E" w14:textId="77777777" w:rsidR="0097629C" w:rsidRPr="00496F4F" w:rsidRDefault="0097629C" w:rsidP="0097629C">
            <w:pPr>
              <w:rPr>
                <w:sz w:val="22"/>
                <w:szCs w:val="22"/>
                <w:lang w:eastAsia="ko-KR"/>
              </w:rPr>
            </w:pPr>
          </w:p>
        </w:tc>
        <w:tc>
          <w:tcPr>
            <w:tcW w:w="1219" w:type="dxa"/>
            <w:shd w:val="clear" w:color="auto" w:fill="auto"/>
          </w:tcPr>
          <w:p w14:paraId="08A96666" w14:textId="77777777" w:rsidR="0097629C" w:rsidRPr="00496F4F" w:rsidRDefault="0097629C" w:rsidP="0097629C">
            <w:pPr>
              <w:rPr>
                <w:sz w:val="22"/>
                <w:szCs w:val="22"/>
                <w:lang w:eastAsia="ko-KR"/>
              </w:rPr>
            </w:pPr>
          </w:p>
        </w:tc>
        <w:tc>
          <w:tcPr>
            <w:tcW w:w="1252" w:type="dxa"/>
            <w:shd w:val="clear" w:color="auto" w:fill="auto"/>
          </w:tcPr>
          <w:p w14:paraId="65CA055C" w14:textId="77777777" w:rsidR="0097629C" w:rsidRPr="00496F4F" w:rsidRDefault="0097629C" w:rsidP="0097629C">
            <w:pPr>
              <w:rPr>
                <w:sz w:val="22"/>
                <w:szCs w:val="22"/>
                <w:lang w:eastAsia="ko-KR"/>
              </w:rPr>
            </w:pPr>
          </w:p>
        </w:tc>
      </w:tr>
      <w:tr w:rsidR="0097629C" w:rsidRPr="00496F4F" w14:paraId="7326AEA2" w14:textId="77777777" w:rsidTr="00496F4F">
        <w:trPr>
          <w:cantSplit/>
        </w:trPr>
        <w:tc>
          <w:tcPr>
            <w:tcW w:w="1088" w:type="dxa"/>
          </w:tcPr>
          <w:p w14:paraId="35BAAF33"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55E01244"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0299346" w14:textId="77777777" w:rsidR="0097629C" w:rsidRPr="00496F4F" w:rsidRDefault="0097629C" w:rsidP="0097629C">
            <w:pPr>
              <w:rPr>
                <w:rFonts w:eastAsia="Times New Roman"/>
                <w:sz w:val="22"/>
                <w:szCs w:val="22"/>
              </w:rPr>
            </w:pPr>
            <w:r w:rsidRPr="00496F4F">
              <w:rPr>
                <w:sz w:val="22"/>
                <w:szCs w:val="22"/>
                <w:lang w:eastAsia="ko-KR"/>
              </w:rPr>
              <w:t xml:space="preserve">ITU-T </w:t>
            </w:r>
            <w:r w:rsidRPr="00496F4F">
              <w:rPr>
                <w:rFonts w:eastAsia="Times New Roman"/>
                <w:sz w:val="22"/>
                <w:szCs w:val="22"/>
              </w:rPr>
              <w:t>Y Suppl. 29, ITU-T Y.4250 series – Smart Sustainable Cities – Multi-service infrastructure in new-development areas</w:t>
            </w:r>
          </w:p>
        </w:tc>
        <w:tc>
          <w:tcPr>
            <w:tcW w:w="3969" w:type="dxa"/>
            <w:shd w:val="clear" w:color="auto" w:fill="auto"/>
          </w:tcPr>
          <w:p w14:paraId="26038C5E" w14:textId="77777777" w:rsidR="0097629C" w:rsidRPr="00496F4F" w:rsidRDefault="0097629C" w:rsidP="0097629C">
            <w:pPr>
              <w:rPr>
                <w:sz w:val="22"/>
                <w:szCs w:val="22"/>
                <w:lang w:eastAsia="ko-KR"/>
              </w:rPr>
            </w:pPr>
            <w:r w:rsidRPr="00496F4F">
              <w:rPr>
                <w:sz w:val="22"/>
                <w:szCs w:val="22"/>
                <w:lang w:eastAsia="ko-KR"/>
              </w:rPr>
              <w:t>The scope of the standardization work is to describe the various infrastructures for a smart sustainable city in a new-development area with a key objective of highlighting this promising and game-changing area for future IoT standardization. Specifically, the proposed new Supplement will cover, but is not limited to:</w:t>
            </w:r>
          </w:p>
          <w:p w14:paraId="712CC4D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Smart Sustainable Building Utility Services; </w:t>
            </w:r>
          </w:p>
          <w:p w14:paraId="5D8966D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SSC Utility Service Requirements;</w:t>
            </w:r>
          </w:p>
          <w:p w14:paraId="7B3C33F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Opportunities for sharing infrastructure at street level</w:t>
            </w:r>
          </w:p>
        </w:tc>
        <w:tc>
          <w:tcPr>
            <w:tcW w:w="1843" w:type="dxa"/>
            <w:shd w:val="clear" w:color="auto" w:fill="auto"/>
          </w:tcPr>
          <w:p w14:paraId="4FA2FC26" w14:textId="77777777" w:rsidR="0097629C" w:rsidRPr="00496F4F" w:rsidRDefault="0097629C" w:rsidP="0097629C">
            <w:pPr>
              <w:rPr>
                <w:sz w:val="22"/>
                <w:szCs w:val="22"/>
                <w:lang w:eastAsia="ko-KR"/>
              </w:rPr>
            </w:pPr>
            <w:r w:rsidRPr="00496F4F">
              <w:rPr>
                <w:sz w:val="22"/>
                <w:szCs w:val="22"/>
                <w:lang w:eastAsia="ko-KR"/>
              </w:rPr>
              <w:t>Supplement</w:t>
            </w:r>
          </w:p>
        </w:tc>
        <w:tc>
          <w:tcPr>
            <w:tcW w:w="1417" w:type="dxa"/>
          </w:tcPr>
          <w:p w14:paraId="3AB0213C" w14:textId="77777777" w:rsidR="0097629C" w:rsidRPr="00496F4F" w:rsidRDefault="0097629C" w:rsidP="0097629C">
            <w:pPr>
              <w:rPr>
                <w:sz w:val="22"/>
                <w:szCs w:val="22"/>
                <w:lang w:eastAsia="ko-KR"/>
              </w:rPr>
            </w:pPr>
          </w:p>
        </w:tc>
        <w:tc>
          <w:tcPr>
            <w:tcW w:w="1418" w:type="dxa"/>
          </w:tcPr>
          <w:p w14:paraId="11F7D610" w14:textId="77777777" w:rsidR="0097629C" w:rsidRPr="00496F4F" w:rsidRDefault="0097629C" w:rsidP="0097629C">
            <w:pPr>
              <w:rPr>
                <w:sz w:val="22"/>
                <w:szCs w:val="22"/>
                <w:lang w:eastAsia="ko-KR"/>
              </w:rPr>
            </w:pPr>
          </w:p>
        </w:tc>
        <w:tc>
          <w:tcPr>
            <w:tcW w:w="1219" w:type="dxa"/>
            <w:shd w:val="clear" w:color="auto" w:fill="auto"/>
          </w:tcPr>
          <w:p w14:paraId="6BDBE06D" w14:textId="77777777" w:rsidR="0097629C" w:rsidRPr="00496F4F" w:rsidRDefault="0097629C" w:rsidP="0097629C">
            <w:pPr>
              <w:rPr>
                <w:sz w:val="22"/>
                <w:szCs w:val="22"/>
                <w:lang w:eastAsia="ko-KR"/>
              </w:rPr>
            </w:pPr>
          </w:p>
        </w:tc>
        <w:tc>
          <w:tcPr>
            <w:tcW w:w="1252" w:type="dxa"/>
            <w:shd w:val="clear" w:color="auto" w:fill="auto"/>
          </w:tcPr>
          <w:p w14:paraId="6D3DB3C6" w14:textId="77777777" w:rsidR="0097629C" w:rsidRPr="00496F4F" w:rsidRDefault="0097629C" w:rsidP="0097629C">
            <w:pPr>
              <w:rPr>
                <w:sz w:val="22"/>
                <w:szCs w:val="22"/>
                <w:lang w:eastAsia="ko-KR"/>
              </w:rPr>
            </w:pPr>
          </w:p>
        </w:tc>
      </w:tr>
      <w:tr w:rsidR="0097629C" w:rsidRPr="00496F4F" w14:paraId="1A843923" w14:textId="77777777" w:rsidTr="00496F4F">
        <w:trPr>
          <w:cantSplit/>
        </w:trPr>
        <w:tc>
          <w:tcPr>
            <w:tcW w:w="1088" w:type="dxa"/>
          </w:tcPr>
          <w:p w14:paraId="2E0678DC"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49575B13"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74DC8DC" w14:textId="77777777" w:rsidR="0097629C" w:rsidRPr="00496F4F" w:rsidRDefault="0097629C" w:rsidP="0097629C">
            <w:pPr>
              <w:rPr>
                <w:rFonts w:eastAsia="Times New Roman"/>
                <w:sz w:val="22"/>
                <w:szCs w:val="22"/>
              </w:rPr>
            </w:pPr>
            <w:r w:rsidRPr="00496F4F">
              <w:rPr>
                <w:sz w:val="22"/>
                <w:szCs w:val="22"/>
                <w:lang w:eastAsia="ko-KR"/>
              </w:rPr>
              <w:t xml:space="preserve">ITU-T </w:t>
            </w:r>
            <w:r w:rsidRPr="00496F4F">
              <w:rPr>
                <w:rFonts w:eastAsia="Times New Roman"/>
                <w:sz w:val="22"/>
                <w:szCs w:val="22"/>
              </w:rPr>
              <w:t>Y Suppl. 30, ITU-T Y.4250 series – Smart Sustainable Cities – Overview of smart sustainable cities infrastructure</w:t>
            </w:r>
          </w:p>
        </w:tc>
        <w:tc>
          <w:tcPr>
            <w:tcW w:w="3969" w:type="dxa"/>
            <w:shd w:val="clear" w:color="auto" w:fill="auto"/>
          </w:tcPr>
          <w:p w14:paraId="3E1F7B69" w14:textId="77777777" w:rsidR="0097629C" w:rsidRPr="00496F4F" w:rsidRDefault="0097629C" w:rsidP="0097629C">
            <w:pPr>
              <w:rPr>
                <w:sz w:val="22"/>
                <w:szCs w:val="22"/>
                <w:lang w:eastAsia="ko-KR"/>
              </w:rPr>
            </w:pPr>
            <w:r w:rsidRPr="00496F4F">
              <w:rPr>
                <w:sz w:val="22"/>
                <w:szCs w:val="22"/>
                <w:lang w:eastAsia="ko-KR"/>
              </w:rPr>
              <w:t>The scope of the standardization work is to provide a technical overview on infrastructure related to information and communications technology (ICT) and specifically, to develop smart sustainable cities (SSC) with the key objective of highlighting this promising and game-changing area for future IoT standardization. Specifically, the proposed new Supplement will cover, but not limited to:</w:t>
            </w:r>
          </w:p>
          <w:p w14:paraId="58CE3CA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SSC stakeholders; </w:t>
            </w:r>
          </w:p>
          <w:p w14:paraId="7AFA379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ICT infrastructure for SSC;</w:t>
            </w:r>
          </w:p>
          <w:p w14:paraId="6C32D8D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Physical infrastructure and its intelligent upgrading;</w:t>
            </w:r>
          </w:p>
          <w:p w14:paraId="75B6AE2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Planning deployment of ICT infrastructure for SSC;</w:t>
            </w:r>
          </w:p>
          <w:p w14:paraId="7C44624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Example of open access network for smart cities;</w:t>
            </w:r>
          </w:p>
          <w:p w14:paraId="667B936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Strategies for the deployment of digital/ICT infrastructure</w:t>
            </w:r>
          </w:p>
        </w:tc>
        <w:tc>
          <w:tcPr>
            <w:tcW w:w="1843" w:type="dxa"/>
            <w:shd w:val="clear" w:color="auto" w:fill="auto"/>
          </w:tcPr>
          <w:p w14:paraId="2DD31DF4" w14:textId="77777777" w:rsidR="0097629C" w:rsidRPr="00496F4F" w:rsidRDefault="0097629C" w:rsidP="0097629C">
            <w:pPr>
              <w:rPr>
                <w:sz w:val="22"/>
                <w:szCs w:val="22"/>
                <w:lang w:eastAsia="ko-KR"/>
              </w:rPr>
            </w:pPr>
            <w:r w:rsidRPr="00496F4F">
              <w:rPr>
                <w:sz w:val="22"/>
                <w:szCs w:val="22"/>
                <w:lang w:eastAsia="ko-KR"/>
              </w:rPr>
              <w:t>Supplement</w:t>
            </w:r>
          </w:p>
        </w:tc>
        <w:tc>
          <w:tcPr>
            <w:tcW w:w="1417" w:type="dxa"/>
          </w:tcPr>
          <w:p w14:paraId="1730E851" w14:textId="77777777" w:rsidR="0097629C" w:rsidRPr="00496F4F" w:rsidRDefault="0097629C" w:rsidP="0097629C">
            <w:pPr>
              <w:rPr>
                <w:sz w:val="22"/>
                <w:szCs w:val="22"/>
                <w:lang w:eastAsia="ko-KR"/>
              </w:rPr>
            </w:pPr>
          </w:p>
        </w:tc>
        <w:tc>
          <w:tcPr>
            <w:tcW w:w="1418" w:type="dxa"/>
          </w:tcPr>
          <w:p w14:paraId="4A4D3AA0" w14:textId="77777777" w:rsidR="0097629C" w:rsidRPr="00496F4F" w:rsidRDefault="0097629C" w:rsidP="0097629C">
            <w:pPr>
              <w:rPr>
                <w:sz w:val="22"/>
                <w:szCs w:val="22"/>
                <w:lang w:eastAsia="ko-KR"/>
              </w:rPr>
            </w:pPr>
          </w:p>
        </w:tc>
        <w:tc>
          <w:tcPr>
            <w:tcW w:w="1219" w:type="dxa"/>
            <w:shd w:val="clear" w:color="auto" w:fill="auto"/>
          </w:tcPr>
          <w:p w14:paraId="0FCEE5BE" w14:textId="77777777" w:rsidR="0097629C" w:rsidRPr="00496F4F" w:rsidRDefault="0097629C" w:rsidP="0097629C">
            <w:pPr>
              <w:rPr>
                <w:sz w:val="22"/>
                <w:szCs w:val="22"/>
                <w:lang w:eastAsia="ko-KR"/>
              </w:rPr>
            </w:pPr>
          </w:p>
        </w:tc>
        <w:tc>
          <w:tcPr>
            <w:tcW w:w="1252" w:type="dxa"/>
            <w:shd w:val="clear" w:color="auto" w:fill="auto"/>
          </w:tcPr>
          <w:p w14:paraId="0F5066CB" w14:textId="77777777" w:rsidR="0097629C" w:rsidRPr="00496F4F" w:rsidRDefault="0097629C" w:rsidP="0097629C">
            <w:pPr>
              <w:rPr>
                <w:sz w:val="22"/>
                <w:szCs w:val="22"/>
                <w:lang w:eastAsia="ko-KR"/>
              </w:rPr>
            </w:pPr>
          </w:p>
        </w:tc>
      </w:tr>
      <w:tr w:rsidR="0097629C" w:rsidRPr="00496F4F" w14:paraId="58753C67" w14:textId="77777777" w:rsidTr="00496F4F">
        <w:trPr>
          <w:cantSplit/>
        </w:trPr>
        <w:tc>
          <w:tcPr>
            <w:tcW w:w="1088" w:type="dxa"/>
          </w:tcPr>
          <w:p w14:paraId="5D90C0D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541E83F"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C7775F5" w14:textId="77777777" w:rsidR="0097629C" w:rsidRPr="00496F4F" w:rsidRDefault="0097629C" w:rsidP="0097629C">
            <w:pPr>
              <w:rPr>
                <w:sz w:val="22"/>
                <w:szCs w:val="22"/>
                <w:lang w:eastAsia="ko-KR"/>
              </w:rPr>
            </w:pPr>
            <w:r w:rsidRPr="00496F4F">
              <w:rPr>
                <w:sz w:val="22"/>
                <w:szCs w:val="22"/>
                <w:lang w:eastAsia="ko-KR"/>
              </w:rPr>
              <w:t>ITU-T Y.4908, Performance evaluation frameworks of e-health systems in the IoT</w:t>
            </w:r>
          </w:p>
        </w:tc>
        <w:tc>
          <w:tcPr>
            <w:tcW w:w="3969" w:type="dxa"/>
            <w:shd w:val="clear" w:color="auto" w:fill="auto"/>
          </w:tcPr>
          <w:p w14:paraId="2DF4ECE8" w14:textId="77777777" w:rsidR="0097629C" w:rsidRPr="00496F4F" w:rsidRDefault="0097629C" w:rsidP="0097629C">
            <w:pPr>
              <w:rPr>
                <w:sz w:val="22"/>
                <w:szCs w:val="22"/>
                <w:lang w:eastAsia="ko-KR"/>
              </w:rPr>
            </w:pPr>
            <w:r w:rsidRPr="00496F4F">
              <w:rPr>
                <w:sz w:val="22"/>
                <w:szCs w:val="22"/>
                <w:lang w:eastAsia="ko-KR"/>
              </w:rPr>
              <w:t xml:space="preserve">This Recommendation specifies performance evaluation frameworks of e-health systems in the IoT for e-health services. From information and communication technologies point of view, e-health services are classified. Performance evaluation factors applicable for e-health systems in the IoT are specified. Then performance evaluation frameworks are normalized for the classified e-health services. </w:t>
            </w:r>
          </w:p>
          <w:p w14:paraId="28313CE6" w14:textId="77777777" w:rsidR="0097629C" w:rsidRPr="00496F4F" w:rsidRDefault="0097629C" w:rsidP="0097629C">
            <w:pPr>
              <w:rPr>
                <w:sz w:val="22"/>
                <w:szCs w:val="22"/>
                <w:lang w:eastAsia="ko-KR"/>
              </w:rPr>
            </w:pPr>
            <w:r w:rsidRPr="00496F4F">
              <w:rPr>
                <w:sz w:val="22"/>
                <w:szCs w:val="22"/>
                <w:lang w:eastAsia="ko-KR"/>
              </w:rPr>
              <w:t>The scope of this Recommendation includes:</w:t>
            </w:r>
          </w:p>
          <w:p w14:paraId="03FA1B6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Classification of e-health services </w:t>
            </w:r>
          </w:p>
          <w:p w14:paraId="2CF8E0D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Performance evaluation factors applicable for e-health systems in the IoT</w:t>
            </w:r>
          </w:p>
          <w:p w14:paraId="62D7072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Key performance frameworks</w:t>
            </w:r>
          </w:p>
        </w:tc>
        <w:tc>
          <w:tcPr>
            <w:tcW w:w="1843" w:type="dxa"/>
            <w:shd w:val="clear" w:color="auto" w:fill="auto"/>
          </w:tcPr>
          <w:p w14:paraId="6E394118"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5833A32" w14:textId="77777777" w:rsidR="0097629C" w:rsidRPr="00496F4F" w:rsidRDefault="0097629C" w:rsidP="0097629C">
            <w:pPr>
              <w:rPr>
                <w:sz w:val="22"/>
                <w:szCs w:val="22"/>
                <w:lang w:eastAsia="ko-KR"/>
              </w:rPr>
            </w:pPr>
          </w:p>
        </w:tc>
        <w:tc>
          <w:tcPr>
            <w:tcW w:w="1418" w:type="dxa"/>
          </w:tcPr>
          <w:p w14:paraId="365C4909" w14:textId="77777777" w:rsidR="0097629C" w:rsidRPr="00496F4F" w:rsidRDefault="0097629C" w:rsidP="0097629C">
            <w:pPr>
              <w:rPr>
                <w:sz w:val="22"/>
                <w:szCs w:val="22"/>
                <w:lang w:eastAsia="ko-KR"/>
              </w:rPr>
            </w:pPr>
          </w:p>
        </w:tc>
        <w:tc>
          <w:tcPr>
            <w:tcW w:w="1219" w:type="dxa"/>
            <w:shd w:val="clear" w:color="auto" w:fill="auto"/>
          </w:tcPr>
          <w:p w14:paraId="0D6AB2F1" w14:textId="77777777" w:rsidR="0097629C" w:rsidRPr="00496F4F" w:rsidRDefault="0097629C" w:rsidP="0097629C">
            <w:pPr>
              <w:rPr>
                <w:sz w:val="22"/>
                <w:szCs w:val="22"/>
                <w:lang w:eastAsia="ko-KR"/>
              </w:rPr>
            </w:pPr>
            <w:r w:rsidRPr="00496F4F">
              <w:rPr>
                <w:sz w:val="22"/>
                <w:szCs w:val="22"/>
                <w:lang w:eastAsia="ko-KR"/>
              </w:rPr>
              <w:t>2015-10</w:t>
            </w:r>
          </w:p>
        </w:tc>
        <w:tc>
          <w:tcPr>
            <w:tcW w:w="1252" w:type="dxa"/>
            <w:shd w:val="clear" w:color="auto" w:fill="auto"/>
          </w:tcPr>
          <w:p w14:paraId="515F84C4" w14:textId="77777777" w:rsidR="0097629C" w:rsidRPr="00496F4F" w:rsidRDefault="0097629C" w:rsidP="0097629C">
            <w:pPr>
              <w:rPr>
                <w:sz w:val="22"/>
                <w:szCs w:val="22"/>
                <w:lang w:eastAsia="ko-KR"/>
              </w:rPr>
            </w:pPr>
          </w:p>
        </w:tc>
      </w:tr>
      <w:tr w:rsidR="0097629C" w:rsidRPr="00496F4F" w14:paraId="33D552B4" w14:textId="77777777" w:rsidTr="00496F4F">
        <w:trPr>
          <w:cantSplit/>
        </w:trPr>
        <w:tc>
          <w:tcPr>
            <w:tcW w:w="1088" w:type="dxa"/>
          </w:tcPr>
          <w:p w14:paraId="249B162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CADD518"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63D4EE61" w14:textId="77777777" w:rsidR="0097629C" w:rsidRPr="00496F4F" w:rsidRDefault="0097629C" w:rsidP="0097629C">
            <w:pPr>
              <w:rPr>
                <w:sz w:val="22"/>
                <w:szCs w:val="22"/>
                <w:lang w:eastAsia="ko-KR"/>
              </w:rPr>
            </w:pPr>
            <w:r w:rsidRPr="00496F4F">
              <w:rPr>
                <w:sz w:val="22"/>
                <w:szCs w:val="22"/>
                <w:lang w:eastAsia="ko-KR"/>
              </w:rPr>
              <w:t>ITU-T Y</w:t>
            </w:r>
            <w:r w:rsidRPr="00496F4F">
              <w:rPr>
                <w:rFonts w:hint="eastAsia"/>
                <w:sz w:val="22"/>
                <w:szCs w:val="22"/>
                <w:lang w:eastAsia="ko-KR"/>
              </w:rPr>
              <w:t>.</w:t>
            </w:r>
            <w:r w:rsidRPr="00496F4F">
              <w:rPr>
                <w:sz w:val="22"/>
                <w:szCs w:val="22"/>
                <w:lang w:eastAsia="ko-KR"/>
              </w:rPr>
              <w:t>4100/Y.2066, Common requirements of Internet of Things</w:t>
            </w:r>
          </w:p>
        </w:tc>
        <w:tc>
          <w:tcPr>
            <w:tcW w:w="3969" w:type="dxa"/>
            <w:shd w:val="clear" w:color="auto" w:fill="auto"/>
          </w:tcPr>
          <w:p w14:paraId="7AC9F865" w14:textId="77777777" w:rsidR="0097629C" w:rsidRPr="00496F4F" w:rsidRDefault="0097629C" w:rsidP="0097629C">
            <w:pPr>
              <w:jc w:val="both"/>
              <w:rPr>
                <w:sz w:val="22"/>
                <w:szCs w:val="22"/>
                <w:lang w:val="en-US" w:eastAsia="ko-KR"/>
              </w:rPr>
            </w:pPr>
            <w:r w:rsidRPr="00496F4F">
              <w:rPr>
                <w:sz w:val="22"/>
                <w:szCs w:val="22"/>
                <w:lang w:val="en-US" w:eastAsia="ko-KR"/>
              </w:rPr>
              <w:t xml:space="preserve">This Recommendation provides the common requirements of Internet of Things (IoT) based on abstracted use cases and cross-domain use cases of IoT. The abstracted use cases are derived from application use cases, or derived from the definition and characteristics of the IoT regarded as general abstract use cases. The cross-domain use cases refer to use cases that cover multiple application domains (e.g. e-Health, ITS, Smart Home, etc.). </w:t>
            </w:r>
          </w:p>
          <w:p w14:paraId="314B2FE1" w14:textId="77777777" w:rsidR="0097629C" w:rsidRPr="00496F4F" w:rsidRDefault="0097629C" w:rsidP="0097629C">
            <w:pPr>
              <w:jc w:val="both"/>
              <w:rPr>
                <w:sz w:val="22"/>
                <w:szCs w:val="22"/>
                <w:lang w:val="en-US" w:eastAsia="ko-KR"/>
              </w:rPr>
            </w:pPr>
            <w:r w:rsidRPr="00496F4F">
              <w:rPr>
                <w:sz w:val="22"/>
                <w:szCs w:val="22"/>
                <w:lang w:val="en-US" w:eastAsia="ko-KR"/>
              </w:rPr>
              <w:t xml:space="preserve">This Recommendation builds on the overview of IoT [ITU-T Y.2060], developing the common requirements based on the IoT reference model.   </w:t>
            </w:r>
          </w:p>
          <w:p w14:paraId="2C78A7E0" w14:textId="77777777" w:rsidR="0097629C" w:rsidRPr="00496F4F" w:rsidRDefault="0097629C" w:rsidP="0097629C">
            <w:pPr>
              <w:jc w:val="both"/>
              <w:rPr>
                <w:sz w:val="22"/>
                <w:szCs w:val="22"/>
                <w:lang w:val="en-US" w:eastAsia="ko-KR"/>
              </w:rPr>
            </w:pPr>
            <w:r w:rsidRPr="00496F4F">
              <w:rPr>
                <w:sz w:val="22"/>
                <w:szCs w:val="22"/>
                <w:lang w:val="en-US" w:eastAsia="ko-KR"/>
              </w:rPr>
              <w:t>The scope of this Recommendation includes:</w:t>
            </w:r>
          </w:p>
          <w:p w14:paraId="2BCD0DC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Abstracted use cases</w:t>
            </w:r>
          </w:p>
          <w:p w14:paraId="74953C4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Cross-domain use cases</w:t>
            </w:r>
          </w:p>
          <w:p w14:paraId="1C35DB6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Key areas of consideration from a requirements perspective</w:t>
            </w:r>
          </w:p>
          <w:p w14:paraId="592F3BC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Common requirements of IoT</w:t>
            </w:r>
          </w:p>
          <w:p w14:paraId="041481E8" w14:textId="77777777" w:rsidR="0097629C" w:rsidRPr="00496F4F" w:rsidRDefault="0097629C" w:rsidP="0097629C">
            <w:pPr>
              <w:rPr>
                <w:sz w:val="22"/>
                <w:szCs w:val="22"/>
                <w:lang w:eastAsia="ko-KR"/>
              </w:rPr>
            </w:pPr>
            <w:r w:rsidRPr="00496F4F">
              <w:rPr>
                <w:sz w:val="22"/>
                <w:szCs w:val="22"/>
                <w:lang w:val="en-US" w:eastAsia="ko-KR"/>
              </w:rPr>
              <w:t>Appendix I provides typical application use cases.</w:t>
            </w:r>
          </w:p>
        </w:tc>
        <w:tc>
          <w:tcPr>
            <w:tcW w:w="1843" w:type="dxa"/>
            <w:shd w:val="clear" w:color="auto" w:fill="auto"/>
          </w:tcPr>
          <w:p w14:paraId="21C8617F"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F51122A" w14:textId="77777777" w:rsidR="0097629C" w:rsidRPr="00496F4F" w:rsidRDefault="0097629C" w:rsidP="0097629C">
            <w:pPr>
              <w:rPr>
                <w:sz w:val="22"/>
                <w:szCs w:val="22"/>
                <w:lang w:eastAsia="ko-KR"/>
              </w:rPr>
            </w:pPr>
          </w:p>
        </w:tc>
        <w:tc>
          <w:tcPr>
            <w:tcW w:w="1418" w:type="dxa"/>
          </w:tcPr>
          <w:p w14:paraId="0432A49C" w14:textId="77777777" w:rsidR="0097629C" w:rsidRPr="00496F4F" w:rsidRDefault="0097629C" w:rsidP="0097629C">
            <w:pPr>
              <w:rPr>
                <w:sz w:val="22"/>
                <w:szCs w:val="22"/>
                <w:lang w:eastAsia="ko-KR"/>
              </w:rPr>
            </w:pPr>
          </w:p>
        </w:tc>
        <w:tc>
          <w:tcPr>
            <w:tcW w:w="1219" w:type="dxa"/>
            <w:shd w:val="clear" w:color="auto" w:fill="auto"/>
          </w:tcPr>
          <w:p w14:paraId="25E1B5DD" w14:textId="77777777" w:rsidR="0097629C" w:rsidRPr="00496F4F" w:rsidRDefault="0097629C" w:rsidP="0097629C">
            <w:pPr>
              <w:rPr>
                <w:sz w:val="22"/>
                <w:szCs w:val="22"/>
                <w:lang w:eastAsia="ko-KR"/>
              </w:rPr>
            </w:pPr>
            <w:r w:rsidRPr="00496F4F">
              <w:rPr>
                <w:sz w:val="22"/>
                <w:szCs w:val="22"/>
                <w:lang w:eastAsia="ko-KR"/>
              </w:rPr>
              <w:t>2012-05</w:t>
            </w:r>
          </w:p>
        </w:tc>
        <w:tc>
          <w:tcPr>
            <w:tcW w:w="1252" w:type="dxa"/>
            <w:shd w:val="clear" w:color="auto" w:fill="auto"/>
          </w:tcPr>
          <w:p w14:paraId="5F0A93CF" w14:textId="77777777" w:rsidR="0097629C" w:rsidRPr="00496F4F" w:rsidRDefault="0097629C" w:rsidP="0097629C">
            <w:pPr>
              <w:rPr>
                <w:sz w:val="22"/>
                <w:szCs w:val="22"/>
                <w:lang w:eastAsia="ko-KR"/>
              </w:rPr>
            </w:pPr>
            <w:r w:rsidRPr="00496F4F">
              <w:rPr>
                <w:sz w:val="22"/>
                <w:szCs w:val="22"/>
                <w:lang w:eastAsia="ko-KR"/>
              </w:rPr>
              <w:t>2014-06</w:t>
            </w:r>
          </w:p>
        </w:tc>
      </w:tr>
      <w:tr w:rsidR="0097629C" w:rsidRPr="00496F4F" w14:paraId="626E41F0" w14:textId="77777777" w:rsidTr="00496F4F">
        <w:trPr>
          <w:cantSplit/>
        </w:trPr>
        <w:tc>
          <w:tcPr>
            <w:tcW w:w="1088" w:type="dxa"/>
          </w:tcPr>
          <w:p w14:paraId="19D2897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CEFD43F"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57AE5C10" w14:textId="77777777" w:rsidR="0097629C" w:rsidRPr="00496F4F" w:rsidRDefault="0097629C" w:rsidP="0097629C">
            <w:pPr>
              <w:rPr>
                <w:sz w:val="22"/>
                <w:szCs w:val="22"/>
                <w:lang w:eastAsia="ko-KR"/>
              </w:rPr>
            </w:pPr>
            <w:r w:rsidRPr="00496F4F">
              <w:rPr>
                <w:sz w:val="22"/>
                <w:szCs w:val="22"/>
                <w:lang w:eastAsia="ko-KR"/>
              </w:rPr>
              <w:t>ITU-T Y.4000/Y.2060, Overview of Internet of Things</w:t>
            </w:r>
          </w:p>
        </w:tc>
        <w:tc>
          <w:tcPr>
            <w:tcW w:w="3969" w:type="dxa"/>
            <w:shd w:val="clear" w:color="auto" w:fill="auto"/>
          </w:tcPr>
          <w:p w14:paraId="570EB039" w14:textId="77777777" w:rsidR="0097629C" w:rsidRPr="00496F4F" w:rsidRDefault="0097629C" w:rsidP="0097629C">
            <w:pPr>
              <w:rPr>
                <w:sz w:val="22"/>
                <w:szCs w:val="22"/>
                <w:lang w:eastAsia="ko-KR"/>
              </w:rPr>
            </w:pPr>
            <w:r w:rsidRPr="00496F4F">
              <w:rPr>
                <w:sz w:val="22"/>
                <w:szCs w:val="22"/>
              </w:rPr>
              <w:t>This Recommendation provides an overview of the Internet of Things</w:t>
            </w:r>
            <w:r w:rsidRPr="00496F4F">
              <w:rPr>
                <w:sz w:val="22"/>
                <w:szCs w:val="22"/>
                <w:lang w:eastAsia="ko-KR"/>
              </w:rPr>
              <w:t xml:space="preserve"> (IoT) with t</w:t>
            </w:r>
            <w:r w:rsidRPr="00496F4F">
              <w:rPr>
                <w:sz w:val="22"/>
                <w:szCs w:val="22"/>
              </w:rPr>
              <w:t xml:space="preserve">he </w:t>
            </w:r>
            <w:r w:rsidRPr="00496F4F">
              <w:rPr>
                <w:sz w:val="22"/>
                <w:szCs w:val="22"/>
                <w:lang w:eastAsia="ko-KR"/>
              </w:rPr>
              <w:t xml:space="preserve">main </w:t>
            </w:r>
            <w:r w:rsidRPr="00496F4F">
              <w:rPr>
                <w:sz w:val="22"/>
                <w:szCs w:val="22"/>
              </w:rPr>
              <w:t>objective</w:t>
            </w:r>
            <w:r w:rsidRPr="00496F4F">
              <w:rPr>
                <w:sz w:val="22"/>
                <w:szCs w:val="22"/>
                <w:lang w:eastAsia="ko-KR"/>
              </w:rPr>
              <w:t>s</w:t>
            </w:r>
            <w:r w:rsidRPr="00496F4F">
              <w:rPr>
                <w:sz w:val="22"/>
                <w:szCs w:val="22"/>
              </w:rPr>
              <w:t xml:space="preserve"> </w:t>
            </w:r>
            <w:r w:rsidRPr="00496F4F">
              <w:rPr>
                <w:sz w:val="22"/>
                <w:szCs w:val="22"/>
                <w:lang w:eastAsia="ko-KR"/>
              </w:rPr>
              <w:t>to introduce to this important area for future standardization</w:t>
            </w:r>
            <w:r w:rsidRPr="00496F4F">
              <w:rPr>
                <w:sz w:val="22"/>
                <w:szCs w:val="22"/>
              </w:rPr>
              <w:t>.</w:t>
            </w:r>
          </w:p>
          <w:p w14:paraId="698B4F73" w14:textId="77777777" w:rsidR="0097629C" w:rsidRPr="00496F4F" w:rsidRDefault="0097629C" w:rsidP="0097629C">
            <w:pPr>
              <w:rPr>
                <w:sz w:val="22"/>
                <w:szCs w:val="22"/>
                <w:lang w:eastAsia="ko-KR"/>
              </w:rPr>
            </w:pPr>
            <w:r w:rsidRPr="00496F4F">
              <w:rPr>
                <w:sz w:val="22"/>
                <w:szCs w:val="22"/>
              </w:rPr>
              <w:t>More specifically, this Recommendation covers the following:</w:t>
            </w:r>
          </w:p>
          <w:p w14:paraId="2073D95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IoT related terms and definitions;</w:t>
            </w:r>
          </w:p>
          <w:p w14:paraId="17652A3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concept and scope of IoT;</w:t>
            </w:r>
          </w:p>
          <w:p w14:paraId="1F11F48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characteristics of IoT;</w:t>
            </w:r>
          </w:p>
          <w:p w14:paraId="0EDF73E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high level requirements of IoT;</w:t>
            </w:r>
          </w:p>
          <w:p w14:paraId="2D6E44F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IoT reference models.</w:t>
            </w:r>
          </w:p>
          <w:p w14:paraId="7A58FF69" w14:textId="77777777" w:rsidR="0097629C" w:rsidRPr="00496F4F" w:rsidRDefault="0097629C" w:rsidP="0097629C">
            <w:pPr>
              <w:rPr>
                <w:sz w:val="22"/>
                <w:szCs w:val="22"/>
                <w:lang w:eastAsia="ko-KR"/>
              </w:rPr>
            </w:pPr>
            <w:r w:rsidRPr="00496F4F">
              <w:rPr>
                <w:sz w:val="22"/>
                <w:szCs w:val="22"/>
                <w:lang w:val="en-US" w:eastAsia="ko-KR"/>
              </w:rPr>
              <w:t>IoT e</w:t>
            </w:r>
            <w:r w:rsidRPr="00496F4F">
              <w:rPr>
                <w:sz w:val="22"/>
                <w:szCs w:val="22"/>
                <w:lang w:val="en-US"/>
              </w:rPr>
              <w:t>cosystem and business models</w:t>
            </w:r>
            <w:r w:rsidRPr="00496F4F">
              <w:rPr>
                <w:sz w:val="22"/>
                <w:szCs w:val="22"/>
                <w:lang w:val="en-US" w:eastAsia="ko-KR"/>
              </w:rPr>
              <w:t xml:space="preserve"> related information is provided in Appendix I.</w:t>
            </w:r>
          </w:p>
        </w:tc>
        <w:tc>
          <w:tcPr>
            <w:tcW w:w="1843" w:type="dxa"/>
            <w:shd w:val="clear" w:color="auto" w:fill="auto"/>
          </w:tcPr>
          <w:p w14:paraId="434B621F"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3E000638" w14:textId="77777777" w:rsidR="0097629C" w:rsidRPr="00496F4F" w:rsidRDefault="0097629C" w:rsidP="0097629C">
            <w:pPr>
              <w:rPr>
                <w:sz w:val="22"/>
                <w:szCs w:val="22"/>
                <w:lang w:eastAsia="ko-KR"/>
              </w:rPr>
            </w:pPr>
          </w:p>
        </w:tc>
        <w:tc>
          <w:tcPr>
            <w:tcW w:w="1418" w:type="dxa"/>
          </w:tcPr>
          <w:p w14:paraId="21FB6CB6" w14:textId="77777777" w:rsidR="0097629C" w:rsidRPr="00496F4F" w:rsidRDefault="0097629C" w:rsidP="0097629C">
            <w:pPr>
              <w:rPr>
                <w:sz w:val="22"/>
                <w:szCs w:val="22"/>
                <w:lang w:eastAsia="ko-KR"/>
              </w:rPr>
            </w:pPr>
          </w:p>
        </w:tc>
        <w:tc>
          <w:tcPr>
            <w:tcW w:w="1219" w:type="dxa"/>
            <w:shd w:val="clear" w:color="auto" w:fill="auto"/>
          </w:tcPr>
          <w:p w14:paraId="458637D7" w14:textId="77777777" w:rsidR="0097629C" w:rsidRPr="00496F4F" w:rsidRDefault="0097629C" w:rsidP="0097629C">
            <w:pPr>
              <w:rPr>
                <w:sz w:val="22"/>
                <w:szCs w:val="22"/>
                <w:lang w:eastAsia="ko-KR"/>
              </w:rPr>
            </w:pPr>
          </w:p>
        </w:tc>
        <w:tc>
          <w:tcPr>
            <w:tcW w:w="1252" w:type="dxa"/>
            <w:shd w:val="clear" w:color="auto" w:fill="auto"/>
          </w:tcPr>
          <w:p w14:paraId="49191603" w14:textId="77777777" w:rsidR="0097629C" w:rsidRPr="00496F4F" w:rsidRDefault="0097629C" w:rsidP="0097629C">
            <w:pPr>
              <w:rPr>
                <w:sz w:val="22"/>
                <w:szCs w:val="22"/>
                <w:lang w:eastAsia="ko-KR"/>
              </w:rPr>
            </w:pPr>
          </w:p>
        </w:tc>
      </w:tr>
      <w:tr w:rsidR="0097629C" w:rsidRPr="00496F4F" w14:paraId="6EA6ADFF" w14:textId="77777777" w:rsidTr="00496F4F">
        <w:trPr>
          <w:cantSplit/>
        </w:trPr>
        <w:tc>
          <w:tcPr>
            <w:tcW w:w="1088" w:type="dxa"/>
          </w:tcPr>
          <w:p w14:paraId="3AE46DA7" w14:textId="77777777" w:rsidR="0097629C" w:rsidRPr="00496F4F" w:rsidRDefault="0097629C" w:rsidP="0097629C">
            <w:pPr>
              <w:jc w:val="center"/>
              <w:rPr>
                <w:sz w:val="22"/>
                <w:szCs w:val="22"/>
                <w:lang w:eastAsia="ko-KR"/>
              </w:rPr>
            </w:pPr>
            <w:r w:rsidRPr="00496F4F">
              <w:rPr>
                <w:sz w:val="22"/>
                <w:szCs w:val="22"/>
                <w:lang w:eastAsia="ko-KR"/>
              </w:rPr>
              <w:t>MOC</w:t>
            </w:r>
          </w:p>
        </w:tc>
        <w:tc>
          <w:tcPr>
            <w:tcW w:w="1134" w:type="dxa"/>
            <w:shd w:val="clear" w:color="auto" w:fill="auto"/>
          </w:tcPr>
          <w:p w14:paraId="684F74DC"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4B4309EB" w14:textId="77777777" w:rsidR="0097629C" w:rsidRPr="00496F4F" w:rsidRDefault="0097629C" w:rsidP="0097629C">
            <w:pPr>
              <w:rPr>
                <w:sz w:val="22"/>
                <w:szCs w:val="22"/>
                <w:lang w:eastAsia="ko-KR"/>
              </w:rPr>
            </w:pPr>
            <w:r w:rsidRPr="00496F4F">
              <w:rPr>
                <w:sz w:val="22"/>
                <w:szCs w:val="22"/>
                <w:lang w:eastAsia="ko-KR"/>
              </w:rPr>
              <w:t xml:space="preserve">ITU-T Y.4109/Y.2061, </w:t>
            </w:r>
            <w:r w:rsidRPr="00496F4F">
              <w:rPr>
                <w:sz w:val="22"/>
                <w:szCs w:val="22"/>
              </w:rPr>
              <w:t>Requirements for support of machine oriented communication applications in the NGN environment</w:t>
            </w:r>
          </w:p>
        </w:tc>
        <w:tc>
          <w:tcPr>
            <w:tcW w:w="3969" w:type="dxa"/>
            <w:shd w:val="clear" w:color="auto" w:fill="auto"/>
          </w:tcPr>
          <w:p w14:paraId="65E048B9" w14:textId="77777777" w:rsidR="0097629C" w:rsidRPr="00496F4F" w:rsidRDefault="0097629C" w:rsidP="0097629C">
            <w:pPr>
              <w:jc w:val="both"/>
              <w:rPr>
                <w:sz w:val="22"/>
                <w:szCs w:val="22"/>
                <w:lang w:eastAsia="zh-CN"/>
              </w:rPr>
            </w:pPr>
            <w:r w:rsidRPr="00496F4F">
              <w:rPr>
                <w:sz w:val="22"/>
                <w:szCs w:val="22"/>
              </w:rPr>
              <w:t xml:space="preserve">This Recommendation covers extensions and additions to NGN capabilities [ITU-T Y.2201] and </w:t>
            </w:r>
            <w:r w:rsidRPr="00496F4F">
              <w:rPr>
                <w:sz w:val="22"/>
                <w:szCs w:val="22"/>
                <w:lang w:eastAsia="zh-CN"/>
              </w:rPr>
              <w:t xml:space="preserve">MOC device domain capabilities </w:t>
            </w:r>
            <w:r w:rsidRPr="00496F4F">
              <w:rPr>
                <w:sz w:val="22"/>
                <w:szCs w:val="22"/>
              </w:rPr>
              <w:t>in order to support machine oriented communication (MOC) applications in the NGN environment. Although this Recommendation deals with support of MOC applications in the NGN environment, t</w:t>
            </w:r>
            <w:r w:rsidRPr="00496F4F">
              <w:rPr>
                <w:sz w:val="22"/>
                <w:szCs w:val="22"/>
                <w:lang w:eastAsia="zh-CN"/>
              </w:rPr>
              <w:t>hese capabilities can conceptually be applicable to other networks.</w:t>
            </w:r>
          </w:p>
          <w:p w14:paraId="6852BE91" w14:textId="77777777" w:rsidR="0097629C" w:rsidRPr="00496F4F" w:rsidRDefault="0097629C" w:rsidP="0097629C">
            <w:pPr>
              <w:jc w:val="both"/>
              <w:rPr>
                <w:sz w:val="22"/>
                <w:szCs w:val="22"/>
              </w:rPr>
            </w:pPr>
            <w:r w:rsidRPr="00496F4F">
              <w:rPr>
                <w:sz w:val="22"/>
                <w:szCs w:val="22"/>
              </w:rPr>
              <w:t>The scope of this Recommendation includes:</w:t>
            </w:r>
          </w:p>
          <w:p w14:paraId="4965A6F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Service overview, description of MOC ecosystem and key supporting  features of MOC applications;</w:t>
            </w:r>
          </w:p>
          <w:p w14:paraId="5BC2B62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Service requirements to support MOC applications;</w:t>
            </w:r>
          </w:p>
          <w:p w14:paraId="57D2FC5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Requirements of extended or new NGN capabilities based on the MOC service requirements; </w:t>
            </w:r>
          </w:p>
          <w:p w14:paraId="542861D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of MOC device domain capabilities (for supporting MOC applications over NGN)</w:t>
            </w:r>
          </w:p>
          <w:p w14:paraId="2C3E37B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Reference framework for MOC capabilities.</w:t>
            </w:r>
          </w:p>
        </w:tc>
        <w:tc>
          <w:tcPr>
            <w:tcW w:w="1843" w:type="dxa"/>
            <w:shd w:val="clear" w:color="auto" w:fill="auto"/>
          </w:tcPr>
          <w:p w14:paraId="69EC53AD"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A52F8C7" w14:textId="77777777" w:rsidR="0097629C" w:rsidRPr="00496F4F" w:rsidRDefault="0097629C" w:rsidP="0097629C">
            <w:pPr>
              <w:rPr>
                <w:sz w:val="22"/>
                <w:szCs w:val="22"/>
                <w:lang w:eastAsia="ko-KR"/>
              </w:rPr>
            </w:pPr>
          </w:p>
        </w:tc>
        <w:tc>
          <w:tcPr>
            <w:tcW w:w="1418" w:type="dxa"/>
          </w:tcPr>
          <w:p w14:paraId="4C1EB778" w14:textId="77777777" w:rsidR="0097629C" w:rsidRPr="00496F4F" w:rsidRDefault="0097629C" w:rsidP="0097629C">
            <w:pPr>
              <w:rPr>
                <w:sz w:val="22"/>
                <w:szCs w:val="22"/>
                <w:lang w:eastAsia="ko-KR"/>
              </w:rPr>
            </w:pPr>
          </w:p>
        </w:tc>
        <w:tc>
          <w:tcPr>
            <w:tcW w:w="1219" w:type="dxa"/>
            <w:shd w:val="clear" w:color="auto" w:fill="auto"/>
          </w:tcPr>
          <w:p w14:paraId="517153E1" w14:textId="77777777" w:rsidR="0097629C" w:rsidRPr="00496F4F" w:rsidRDefault="0097629C" w:rsidP="0097629C">
            <w:pPr>
              <w:rPr>
                <w:sz w:val="22"/>
                <w:szCs w:val="22"/>
                <w:lang w:eastAsia="ko-KR"/>
              </w:rPr>
            </w:pPr>
          </w:p>
        </w:tc>
        <w:tc>
          <w:tcPr>
            <w:tcW w:w="1252" w:type="dxa"/>
            <w:shd w:val="clear" w:color="auto" w:fill="auto"/>
          </w:tcPr>
          <w:p w14:paraId="03ABBE0D" w14:textId="77777777" w:rsidR="0097629C" w:rsidRPr="00496F4F" w:rsidRDefault="0097629C" w:rsidP="0097629C">
            <w:pPr>
              <w:rPr>
                <w:sz w:val="22"/>
                <w:szCs w:val="22"/>
                <w:lang w:eastAsia="ko-KR"/>
              </w:rPr>
            </w:pPr>
          </w:p>
        </w:tc>
      </w:tr>
      <w:tr w:rsidR="0097629C" w:rsidRPr="00496F4F" w14:paraId="43B77502" w14:textId="77777777" w:rsidTr="00496F4F">
        <w:trPr>
          <w:cantSplit/>
        </w:trPr>
        <w:tc>
          <w:tcPr>
            <w:tcW w:w="1088" w:type="dxa"/>
          </w:tcPr>
          <w:p w14:paraId="0B6DEF19" w14:textId="77777777" w:rsidR="0097629C" w:rsidRPr="00496F4F" w:rsidRDefault="0097629C" w:rsidP="0097629C">
            <w:pPr>
              <w:jc w:val="center"/>
              <w:rPr>
                <w:sz w:val="22"/>
                <w:szCs w:val="22"/>
                <w:lang w:eastAsia="ko-KR"/>
              </w:rPr>
            </w:pPr>
          </w:p>
        </w:tc>
        <w:tc>
          <w:tcPr>
            <w:tcW w:w="1134" w:type="dxa"/>
            <w:shd w:val="clear" w:color="auto" w:fill="auto"/>
          </w:tcPr>
          <w:p w14:paraId="137A5572"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572CB534" w14:textId="77777777" w:rsidR="0097629C" w:rsidRPr="00496F4F" w:rsidRDefault="0097629C" w:rsidP="0097629C">
            <w:pPr>
              <w:rPr>
                <w:sz w:val="22"/>
                <w:szCs w:val="22"/>
                <w:lang w:eastAsia="ko-KR"/>
              </w:rPr>
            </w:pPr>
            <w:r w:rsidRPr="00496F4F">
              <w:rPr>
                <w:sz w:val="22"/>
                <w:szCs w:val="22"/>
                <w:lang w:eastAsia="ko-KR"/>
              </w:rPr>
              <w:t xml:space="preserve">ITU-T Y.4250/Y.2222, </w:t>
            </w:r>
            <w:r w:rsidRPr="00496F4F">
              <w:rPr>
                <w:sz w:val="22"/>
                <w:szCs w:val="22"/>
              </w:rPr>
              <w:t xml:space="preserve">Sensor Control Networks </w:t>
            </w:r>
            <w:r w:rsidRPr="00496F4F">
              <w:rPr>
                <w:sz w:val="22"/>
                <w:szCs w:val="22"/>
                <w:lang w:eastAsia="ko-KR"/>
              </w:rPr>
              <w:t>and related applications in Next Generation Network environment</w:t>
            </w:r>
          </w:p>
        </w:tc>
        <w:tc>
          <w:tcPr>
            <w:tcW w:w="3969" w:type="dxa"/>
            <w:shd w:val="clear" w:color="auto" w:fill="auto"/>
          </w:tcPr>
          <w:p w14:paraId="69306DF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This Recommendation provides a description and general characteristics of sensor control networks (SCN) applications. This Recommendation describes objectives and fundamental characteristics of SCNs and identifies capabilities required for the support of SCN applications in NGN.</w:t>
            </w:r>
          </w:p>
        </w:tc>
        <w:tc>
          <w:tcPr>
            <w:tcW w:w="1843" w:type="dxa"/>
            <w:shd w:val="clear" w:color="auto" w:fill="auto"/>
          </w:tcPr>
          <w:p w14:paraId="01F7BA62"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7B5FBAC" w14:textId="77777777" w:rsidR="0097629C" w:rsidRPr="00496F4F" w:rsidRDefault="0097629C" w:rsidP="0097629C">
            <w:pPr>
              <w:rPr>
                <w:sz w:val="22"/>
                <w:szCs w:val="22"/>
                <w:lang w:eastAsia="ko-KR"/>
              </w:rPr>
            </w:pPr>
          </w:p>
        </w:tc>
        <w:tc>
          <w:tcPr>
            <w:tcW w:w="1418" w:type="dxa"/>
          </w:tcPr>
          <w:p w14:paraId="3B84C68F" w14:textId="77777777" w:rsidR="0097629C" w:rsidRPr="00496F4F" w:rsidRDefault="0097629C" w:rsidP="0097629C">
            <w:pPr>
              <w:rPr>
                <w:sz w:val="22"/>
                <w:szCs w:val="22"/>
                <w:lang w:eastAsia="ko-KR"/>
              </w:rPr>
            </w:pPr>
          </w:p>
        </w:tc>
        <w:tc>
          <w:tcPr>
            <w:tcW w:w="1219" w:type="dxa"/>
            <w:shd w:val="clear" w:color="auto" w:fill="auto"/>
          </w:tcPr>
          <w:p w14:paraId="6FC23AF5" w14:textId="77777777" w:rsidR="0097629C" w:rsidRPr="00496F4F" w:rsidRDefault="0097629C" w:rsidP="0097629C">
            <w:pPr>
              <w:rPr>
                <w:sz w:val="22"/>
                <w:szCs w:val="22"/>
                <w:lang w:eastAsia="ko-KR"/>
              </w:rPr>
            </w:pPr>
          </w:p>
        </w:tc>
        <w:tc>
          <w:tcPr>
            <w:tcW w:w="1252" w:type="dxa"/>
            <w:shd w:val="clear" w:color="auto" w:fill="auto"/>
          </w:tcPr>
          <w:p w14:paraId="095CAF23" w14:textId="77777777" w:rsidR="0097629C" w:rsidRPr="00496F4F" w:rsidRDefault="0097629C" w:rsidP="0097629C">
            <w:pPr>
              <w:rPr>
                <w:sz w:val="22"/>
                <w:szCs w:val="22"/>
                <w:lang w:eastAsia="ko-KR"/>
              </w:rPr>
            </w:pPr>
          </w:p>
        </w:tc>
      </w:tr>
      <w:tr w:rsidR="0097629C" w:rsidRPr="00496F4F" w14:paraId="4FF342AB" w14:textId="77777777" w:rsidTr="00496F4F">
        <w:trPr>
          <w:cantSplit/>
        </w:trPr>
        <w:tc>
          <w:tcPr>
            <w:tcW w:w="1088" w:type="dxa"/>
          </w:tcPr>
          <w:p w14:paraId="70109668" w14:textId="77777777" w:rsidR="0097629C" w:rsidRPr="00496F4F" w:rsidRDefault="0097629C" w:rsidP="0097629C">
            <w:pPr>
              <w:jc w:val="center"/>
              <w:rPr>
                <w:sz w:val="22"/>
                <w:szCs w:val="22"/>
                <w:lang w:eastAsia="ko-KR"/>
              </w:rPr>
            </w:pPr>
          </w:p>
        </w:tc>
        <w:tc>
          <w:tcPr>
            <w:tcW w:w="1134" w:type="dxa"/>
            <w:shd w:val="clear" w:color="auto" w:fill="auto"/>
          </w:tcPr>
          <w:p w14:paraId="4766F4F7" w14:textId="77777777" w:rsidR="0097629C" w:rsidRPr="00496F4F" w:rsidRDefault="0097629C" w:rsidP="0097629C">
            <w:pPr>
              <w:jc w:val="center"/>
              <w:rPr>
                <w:sz w:val="22"/>
                <w:szCs w:val="22"/>
                <w:lang w:eastAsia="ko-KR"/>
              </w:rPr>
            </w:pPr>
            <w:r w:rsidRPr="00496F4F">
              <w:rPr>
                <w:sz w:val="22"/>
                <w:szCs w:val="22"/>
                <w:lang w:eastAsia="ko-KR"/>
              </w:rPr>
              <w:t>ITU-TSG20</w:t>
            </w:r>
          </w:p>
        </w:tc>
        <w:tc>
          <w:tcPr>
            <w:tcW w:w="2693" w:type="dxa"/>
            <w:shd w:val="clear" w:color="auto" w:fill="auto"/>
          </w:tcPr>
          <w:p w14:paraId="53D071D5" w14:textId="77777777" w:rsidR="0097629C" w:rsidRPr="00496F4F" w:rsidRDefault="0097629C" w:rsidP="0097629C">
            <w:pPr>
              <w:rPr>
                <w:sz w:val="22"/>
                <w:szCs w:val="22"/>
                <w:lang w:eastAsia="ko-KR"/>
              </w:rPr>
            </w:pPr>
            <w:bookmarkStart w:id="12" w:name="OLE_LINK46"/>
            <w:r w:rsidRPr="00496F4F">
              <w:rPr>
                <w:sz w:val="22"/>
                <w:szCs w:val="22"/>
                <w:lang w:eastAsia="ko-KR"/>
              </w:rPr>
              <w:t xml:space="preserve">ITU-T Y.4110/Y.2065, Service </w:t>
            </w:r>
            <w:r w:rsidRPr="00496F4F">
              <w:rPr>
                <w:sz w:val="22"/>
                <w:szCs w:val="22"/>
              </w:rPr>
              <w:t>and Capability requirements for e-health monitoring applications</w:t>
            </w:r>
            <w:bookmarkEnd w:id="12"/>
          </w:p>
        </w:tc>
        <w:tc>
          <w:tcPr>
            <w:tcW w:w="3969" w:type="dxa"/>
            <w:shd w:val="clear" w:color="auto" w:fill="auto"/>
          </w:tcPr>
          <w:p w14:paraId="7EABEADE" w14:textId="77777777" w:rsidR="0097629C" w:rsidRPr="00496F4F" w:rsidRDefault="0097629C" w:rsidP="0097629C">
            <w:pPr>
              <w:rPr>
                <w:sz w:val="22"/>
                <w:szCs w:val="22"/>
                <w:lang w:eastAsia="ko-KR"/>
              </w:rPr>
            </w:pPr>
            <w:r w:rsidRPr="00496F4F">
              <w:rPr>
                <w:sz w:val="22"/>
                <w:szCs w:val="22"/>
                <w:lang w:eastAsia="ko-KR"/>
              </w:rPr>
              <w:t xml:space="preserve">This Recommendation describes requirements for supporting e-Health monitoring services, and specifies corresponding network capabilities.  </w:t>
            </w:r>
          </w:p>
          <w:p w14:paraId="245E3578" w14:textId="77777777" w:rsidR="0097629C" w:rsidRPr="00496F4F" w:rsidRDefault="0097629C" w:rsidP="0097629C">
            <w:pPr>
              <w:rPr>
                <w:sz w:val="22"/>
                <w:szCs w:val="22"/>
                <w:lang w:eastAsia="ko-KR"/>
              </w:rPr>
            </w:pPr>
            <w:r w:rsidRPr="00496F4F">
              <w:rPr>
                <w:sz w:val="22"/>
                <w:szCs w:val="22"/>
                <w:lang w:eastAsia="ko-KR"/>
              </w:rPr>
              <w:t>The scope of this Recommendation includes:</w:t>
            </w:r>
          </w:p>
          <w:p w14:paraId="4D3608F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Classification of scenarios for E-Health monitoring services;</w:t>
            </w:r>
          </w:p>
          <w:p w14:paraId="2D02094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Description of features of E-Health monitoring services from network perspective;</w:t>
            </w:r>
          </w:p>
          <w:p w14:paraId="422AA8B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for supporting E-Health monitoring services from network perspective;</w:t>
            </w:r>
          </w:p>
          <w:p w14:paraId="7996FF44" w14:textId="77777777" w:rsidR="0097629C" w:rsidRPr="00496F4F" w:rsidRDefault="0097629C" w:rsidP="0097629C">
            <w:pPr>
              <w:tabs>
                <w:tab w:val="clear" w:pos="794"/>
                <w:tab w:val="left" w:pos="465"/>
              </w:tabs>
              <w:rPr>
                <w:sz w:val="22"/>
                <w:szCs w:val="22"/>
                <w:lang w:eastAsia="ko-KR"/>
              </w:rPr>
            </w:pPr>
            <w:r w:rsidRPr="00496F4F">
              <w:rPr>
                <w:sz w:val="22"/>
                <w:szCs w:val="22"/>
                <w:lang w:eastAsia="ko-KR"/>
              </w:rPr>
              <w:t>Capabilities for supporting E-Health monitoring services from network perspective.</w:t>
            </w:r>
          </w:p>
        </w:tc>
        <w:tc>
          <w:tcPr>
            <w:tcW w:w="1843" w:type="dxa"/>
            <w:shd w:val="clear" w:color="auto" w:fill="auto"/>
          </w:tcPr>
          <w:p w14:paraId="30CBD9E7"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77332AF" w14:textId="77777777" w:rsidR="0097629C" w:rsidRPr="00496F4F" w:rsidRDefault="0097629C" w:rsidP="0097629C">
            <w:pPr>
              <w:rPr>
                <w:sz w:val="22"/>
                <w:szCs w:val="22"/>
                <w:lang w:eastAsia="ko-KR"/>
              </w:rPr>
            </w:pPr>
          </w:p>
        </w:tc>
        <w:tc>
          <w:tcPr>
            <w:tcW w:w="1418" w:type="dxa"/>
          </w:tcPr>
          <w:p w14:paraId="396C2D28" w14:textId="77777777" w:rsidR="0097629C" w:rsidRPr="00496F4F" w:rsidRDefault="0097629C" w:rsidP="0097629C">
            <w:pPr>
              <w:rPr>
                <w:sz w:val="22"/>
                <w:szCs w:val="22"/>
                <w:lang w:eastAsia="ko-KR"/>
              </w:rPr>
            </w:pPr>
          </w:p>
        </w:tc>
        <w:tc>
          <w:tcPr>
            <w:tcW w:w="1219" w:type="dxa"/>
            <w:shd w:val="clear" w:color="auto" w:fill="auto"/>
          </w:tcPr>
          <w:p w14:paraId="060D193F" w14:textId="77777777" w:rsidR="0097629C" w:rsidRPr="00496F4F" w:rsidRDefault="0097629C" w:rsidP="0097629C">
            <w:pPr>
              <w:rPr>
                <w:sz w:val="22"/>
                <w:szCs w:val="22"/>
                <w:lang w:eastAsia="ko-KR"/>
              </w:rPr>
            </w:pPr>
          </w:p>
        </w:tc>
        <w:tc>
          <w:tcPr>
            <w:tcW w:w="1252" w:type="dxa"/>
            <w:shd w:val="clear" w:color="auto" w:fill="auto"/>
          </w:tcPr>
          <w:p w14:paraId="3F8E44D4" w14:textId="77777777" w:rsidR="0097629C" w:rsidRPr="00496F4F" w:rsidRDefault="0097629C" w:rsidP="0097629C">
            <w:pPr>
              <w:rPr>
                <w:sz w:val="22"/>
                <w:szCs w:val="22"/>
                <w:lang w:eastAsia="ko-KR"/>
              </w:rPr>
            </w:pPr>
          </w:p>
        </w:tc>
      </w:tr>
      <w:tr w:rsidR="0097629C" w:rsidRPr="00496F4F" w14:paraId="4913033B" w14:textId="77777777" w:rsidTr="00496F4F">
        <w:trPr>
          <w:cantSplit/>
        </w:trPr>
        <w:tc>
          <w:tcPr>
            <w:tcW w:w="1088" w:type="dxa"/>
          </w:tcPr>
          <w:p w14:paraId="4251892A" w14:textId="77777777" w:rsidR="0097629C" w:rsidRPr="00496F4F" w:rsidRDefault="0097629C" w:rsidP="0097629C">
            <w:pPr>
              <w:jc w:val="center"/>
              <w:rPr>
                <w:sz w:val="22"/>
                <w:szCs w:val="22"/>
                <w:lang w:eastAsia="ko-KR"/>
              </w:rPr>
            </w:pPr>
          </w:p>
        </w:tc>
        <w:tc>
          <w:tcPr>
            <w:tcW w:w="1134" w:type="dxa"/>
            <w:shd w:val="clear" w:color="auto" w:fill="auto"/>
          </w:tcPr>
          <w:p w14:paraId="4D07F170"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44C64614" w14:textId="77777777" w:rsidR="0097629C" w:rsidRPr="00496F4F" w:rsidRDefault="0097629C" w:rsidP="0097629C">
            <w:pPr>
              <w:rPr>
                <w:sz w:val="22"/>
                <w:szCs w:val="22"/>
                <w:lang w:eastAsia="ko-KR"/>
              </w:rPr>
            </w:pPr>
            <w:r w:rsidRPr="00496F4F">
              <w:rPr>
                <w:sz w:val="22"/>
                <w:szCs w:val="22"/>
                <w:lang w:eastAsia="ko-KR"/>
              </w:rPr>
              <w:t>ITU-T Y.4404/Y.2062, Framework of object-to-object communication for ubiquitous networking in NGN</w:t>
            </w:r>
          </w:p>
        </w:tc>
        <w:tc>
          <w:tcPr>
            <w:tcW w:w="3969" w:type="dxa"/>
            <w:shd w:val="clear" w:color="auto" w:fill="auto"/>
          </w:tcPr>
          <w:p w14:paraId="057B58CB" w14:textId="77777777" w:rsidR="0097629C" w:rsidRPr="00496F4F" w:rsidRDefault="0097629C" w:rsidP="0097629C">
            <w:pPr>
              <w:jc w:val="both"/>
              <w:rPr>
                <w:sz w:val="22"/>
                <w:szCs w:val="22"/>
                <w:lang w:eastAsia="ko-KR"/>
              </w:rPr>
            </w:pPr>
            <w:r w:rsidRPr="00496F4F">
              <w:rPr>
                <w:sz w:val="22"/>
                <w:szCs w:val="22"/>
                <w:lang w:val="en-US" w:eastAsia="ko-KR"/>
              </w:rPr>
              <w:t>This Recommendation describes concept and high-level architectural model of object-to-object communication for ubiquitous networking in NGN and present</w:t>
            </w:r>
            <w:r w:rsidRPr="00496F4F">
              <w:rPr>
                <w:sz w:val="22"/>
                <w:szCs w:val="22"/>
                <w:lang w:val="en-US" w:eastAsia="ja-JP"/>
              </w:rPr>
              <w:t>s</w:t>
            </w:r>
            <w:r w:rsidRPr="00496F4F">
              <w:rPr>
                <w:sz w:val="22"/>
                <w:szCs w:val="22"/>
                <w:lang w:val="en-US" w:eastAsia="ko-KR"/>
              </w:rPr>
              <w:t xml:space="preserve"> several requirements and mechanism for identification of all objects and providing connectivity to them. </w:t>
            </w:r>
            <w:r w:rsidRPr="00496F4F">
              <w:rPr>
                <w:sz w:val="22"/>
                <w:szCs w:val="22"/>
                <w:lang w:eastAsia="ko-KR"/>
              </w:rPr>
              <w:t>For this, this Recommendation covers the followings:</w:t>
            </w:r>
          </w:p>
          <w:p w14:paraId="680A09F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General overview of ubiquitous networking in NGN in the end-user perspective;</w:t>
            </w:r>
          </w:p>
          <w:p w14:paraId="642CEE4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Basic concept and high-level architectural model for object to object communication with NGN; </w:t>
            </w:r>
          </w:p>
          <w:p w14:paraId="2ABDA6F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and technical considerations of object-to-object communication for ubiquitous networking;</w:t>
            </w:r>
          </w:p>
          <w:p w14:paraId="48BBC3D3" w14:textId="77777777" w:rsidR="0097629C" w:rsidRPr="00496F4F" w:rsidRDefault="0097629C" w:rsidP="0097629C">
            <w:pPr>
              <w:rPr>
                <w:sz w:val="22"/>
                <w:szCs w:val="22"/>
                <w:lang w:eastAsia="ko-KR"/>
              </w:rPr>
            </w:pPr>
            <w:r w:rsidRPr="00496F4F">
              <w:rPr>
                <w:sz w:val="22"/>
                <w:szCs w:val="22"/>
                <w:lang w:eastAsia="ko-KR"/>
              </w:rPr>
              <w:t>A mechanism for object to object communication.</w:t>
            </w:r>
          </w:p>
        </w:tc>
        <w:tc>
          <w:tcPr>
            <w:tcW w:w="1843" w:type="dxa"/>
            <w:shd w:val="clear" w:color="auto" w:fill="auto"/>
          </w:tcPr>
          <w:p w14:paraId="66544AEB"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4ACB0E55" w14:textId="77777777" w:rsidR="0097629C" w:rsidRPr="00496F4F" w:rsidRDefault="0097629C" w:rsidP="0097629C">
            <w:pPr>
              <w:rPr>
                <w:sz w:val="22"/>
                <w:szCs w:val="22"/>
                <w:lang w:eastAsia="ko-KR"/>
              </w:rPr>
            </w:pPr>
          </w:p>
        </w:tc>
        <w:tc>
          <w:tcPr>
            <w:tcW w:w="1418" w:type="dxa"/>
          </w:tcPr>
          <w:p w14:paraId="6AF1C179" w14:textId="77777777" w:rsidR="0097629C" w:rsidRPr="00496F4F" w:rsidRDefault="0097629C" w:rsidP="0097629C">
            <w:pPr>
              <w:rPr>
                <w:sz w:val="22"/>
                <w:szCs w:val="22"/>
                <w:lang w:eastAsia="ko-KR"/>
              </w:rPr>
            </w:pPr>
          </w:p>
        </w:tc>
        <w:tc>
          <w:tcPr>
            <w:tcW w:w="1219" w:type="dxa"/>
            <w:shd w:val="clear" w:color="auto" w:fill="auto"/>
          </w:tcPr>
          <w:p w14:paraId="57981CB1" w14:textId="77777777" w:rsidR="0097629C" w:rsidRPr="00496F4F" w:rsidRDefault="0097629C" w:rsidP="0097629C">
            <w:pPr>
              <w:rPr>
                <w:sz w:val="22"/>
                <w:szCs w:val="22"/>
                <w:lang w:eastAsia="ko-KR"/>
              </w:rPr>
            </w:pPr>
          </w:p>
        </w:tc>
        <w:tc>
          <w:tcPr>
            <w:tcW w:w="1252" w:type="dxa"/>
            <w:shd w:val="clear" w:color="auto" w:fill="auto"/>
          </w:tcPr>
          <w:p w14:paraId="01919523" w14:textId="77777777" w:rsidR="0097629C" w:rsidRPr="00496F4F" w:rsidRDefault="0097629C" w:rsidP="0097629C">
            <w:pPr>
              <w:rPr>
                <w:sz w:val="22"/>
                <w:szCs w:val="22"/>
                <w:lang w:eastAsia="ko-KR"/>
              </w:rPr>
            </w:pPr>
          </w:p>
        </w:tc>
      </w:tr>
      <w:tr w:rsidR="0097629C" w:rsidRPr="00496F4F" w14:paraId="0AFEC7E3" w14:textId="77777777" w:rsidTr="00496F4F">
        <w:trPr>
          <w:cantSplit/>
        </w:trPr>
        <w:tc>
          <w:tcPr>
            <w:tcW w:w="1088" w:type="dxa"/>
          </w:tcPr>
          <w:p w14:paraId="796FCC04" w14:textId="77777777" w:rsidR="0097629C" w:rsidRPr="00496F4F" w:rsidRDefault="0097629C" w:rsidP="0097629C">
            <w:pPr>
              <w:jc w:val="center"/>
              <w:rPr>
                <w:sz w:val="22"/>
                <w:szCs w:val="22"/>
                <w:lang w:eastAsia="ko-KR"/>
              </w:rPr>
            </w:pPr>
          </w:p>
        </w:tc>
        <w:tc>
          <w:tcPr>
            <w:tcW w:w="1134" w:type="dxa"/>
            <w:shd w:val="clear" w:color="auto" w:fill="auto"/>
          </w:tcPr>
          <w:p w14:paraId="50F2BC19"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B26F4A9" w14:textId="77777777" w:rsidR="0097629C" w:rsidRPr="00496F4F" w:rsidRDefault="0097629C" w:rsidP="0097629C">
            <w:pPr>
              <w:rPr>
                <w:sz w:val="22"/>
                <w:szCs w:val="22"/>
                <w:lang w:eastAsia="ko-KR"/>
              </w:rPr>
            </w:pPr>
            <w:r w:rsidRPr="00496F4F">
              <w:rPr>
                <w:sz w:val="22"/>
                <w:szCs w:val="22"/>
                <w:lang w:eastAsia="ko-KR"/>
              </w:rPr>
              <w:t>ITU-T Y.4400/Y.2063, Framework of Web of Things</w:t>
            </w:r>
          </w:p>
        </w:tc>
        <w:tc>
          <w:tcPr>
            <w:tcW w:w="3969" w:type="dxa"/>
            <w:shd w:val="clear" w:color="auto" w:fill="auto"/>
          </w:tcPr>
          <w:p w14:paraId="7084A83F" w14:textId="77777777" w:rsidR="0097629C" w:rsidRPr="00496F4F" w:rsidRDefault="0097629C" w:rsidP="0097629C">
            <w:pPr>
              <w:rPr>
                <w:sz w:val="22"/>
                <w:szCs w:val="22"/>
                <w:lang w:val="en-US" w:eastAsia="ko-KR"/>
              </w:rPr>
            </w:pPr>
            <w:r w:rsidRPr="00496F4F">
              <w:rPr>
                <w:sz w:val="22"/>
                <w:szCs w:val="22"/>
                <w:lang w:val="en-US" w:eastAsia="ko-KR"/>
              </w:rPr>
              <w:t xml:space="preserve">The scope of this Recommendation is to addresses Web of Things to realize the ubiquitous networking </w:t>
            </w:r>
            <w:r w:rsidRPr="00496F4F">
              <w:rPr>
                <w:sz w:val="22"/>
                <w:szCs w:val="22"/>
                <w:lang w:val="en-US"/>
              </w:rPr>
              <w:t>[ITU-T Y.2</w:t>
            </w:r>
            <w:r w:rsidRPr="00496F4F">
              <w:rPr>
                <w:sz w:val="22"/>
                <w:szCs w:val="22"/>
                <w:lang w:val="en-US" w:eastAsia="ko-KR"/>
              </w:rPr>
              <w:t>002</w:t>
            </w:r>
            <w:r w:rsidRPr="00496F4F">
              <w:rPr>
                <w:sz w:val="22"/>
                <w:szCs w:val="22"/>
                <w:lang w:val="en-US"/>
              </w:rPr>
              <w:t>]</w:t>
            </w:r>
            <w:r w:rsidRPr="00496F4F">
              <w:rPr>
                <w:sz w:val="22"/>
                <w:szCs w:val="22"/>
                <w:lang w:val="en-US" w:eastAsia="ko-KR"/>
              </w:rPr>
              <w:t>. The Recommendation covers:</w:t>
            </w:r>
          </w:p>
          <w:p w14:paraId="2C37633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 analysis of Web of Things</w:t>
            </w:r>
          </w:p>
          <w:p w14:paraId="63E5DED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Deployment model of Web of Things </w:t>
            </w:r>
          </w:p>
          <w:p w14:paraId="04A3B2B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Identify the capabilities for Web of Things</w:t>
            </w:r>
          </w:p>
          <w:p w14:paraId="170C7FBC" w14:textId="77777777" w:rsidR="0097629C" w:rsidRPr="00496F4F" w:rsidRDefault="0097629C" w:rsidP="0097629C">
            <w:pPr>
              <w:rPr>
                <w:sz w:val="22"/>
                <w:szCs w:val="22"/>
                <w:lang w:eastAsia="ko-KR"/>
              </w:rPr>
            </w:pPr>
            <w:r w:rsidRPr="00496F4F">
              <w:rPr>
                <w:sz w:val="22"/>
                <w:szCs w:val="22"/>
                <w:lang w:eastAsia="ko-KR"/>
              </w:rPr>
              <w:t>Functional architecture for Web of Things</w:t>
            </w:r>
          </w:p>
        </w:tc>
        <w:tc>
          <w:tcPr>
            <w:tcW w:w="1843" w:type="dxa"/>
            <w:shd w:val="clear" w:color="auto" w:fill="auto"/>
          </w:tcPr>
          <w:p w14:paraId="558D13E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04279FD" w14:textId="77777777" w:rsidR="0097629C" w:rsidRPr="00496F4F" w:rsidRDefault="0097629C" w:rsidP="0097629C">
            <w:pPr>
              <w:rPr>
                <w:sz w:val="22"/>
                <w:szCs w:val="22"/>
                <w:lang w:eastAsia="ko-KR"/>
              </w:rPr>
            </w:pPr>
          </w:p>
        </w:tc>
        <w:tc>
          <w:tcPr>
            <w:tcW w:w="1418" w:type="dxa"/>
          </w:tcPr>
          <w:p w14:paraId="314EA14C" w14:textId="77777777" w:rsidR="0097629C" w:rsidRPr="00496F4F" w:rsidRDefault="0097629C" w:rsidP="0097629C">
            <w:pPr>
              <w:rPr>
                <w:sz w:val="22"/>
                <w:szCs w:val="22"/>
                <w:lang w:eastAsia="ko-KR"/>
              </w:rPr>
            </w:pPr>
          </w:p>
        </w:tc>
        <w:tc>
          <w:tcPr>
            <w:tcW w:w="1219" w:type="dxa"/>
            <w:shd w:val="clear" w:color="auto" w:fill="auto"/>
          </w:tcPr>
          <w:p w14:paraId="308EB7E7" w14:textId="77777777" w:rsidR="0097629C" w:rsidRPr="00496F4F" w:rsidRDefault="0097629C" w:rsidP="0097629C">
            <w:pPr>
              <w:rPr>
                <w:sz w:val="22"/>
                <w:szCs w:val="22"/>
                <w:lang w:eastAsia="ko-KR"/>
              </w:rPr>
            </w:pPr>
          </w:p>
        </w:tc>
        <w:tc>
          <w:tcPr>
            <w:tcW w:w="1252" w:type="dxa"/>
            <w:shd w:val="clear" w:color="auto" w:fill="auto"/>
          </w:tcPr>
          <w:p w14:paraId="6E31E3D8" w14:textId="77777777" w:rsidR="0097629C" w:rsidRPr="00496F4F" w:rsidRDefault="0097629C" w:rsidP="0097629C">
            <w:pPr>
              <w:rPr>
                <w:sz w:val="22"/>
                <w:szCs w:val="22"/>
                <w:lang w:eastAsia="ko-KR"/>
              </w:rPr>
            </w:pPr>
          </w:p>
        </w:tc>
      </w:tr>
      <w:tr w:rsidR="0097629C" w:rsidRPr="00496F4F" w14:paraId="29A0B447" w14:textId="77777777" w:rsidTr="00496F4F">
        <w:trPr>
          <w:cantSplit/>
        </w:trPr>
        <w:tc>
          <w:tcPr>
            <w:tcW w:w="1088" w:type="dxa"/>
          </w:tcPr>
          <w:p w14:paraId="6B471106" w14:textId="77777777" w:rsidR="0097629C" w:rsidRPr="00496F4F" w:rsidRDefault="0097629C" w:rsidP="0097629C">
            <w:pPr>
              <w:jc w:val="center"/>
              <w:rPr>
                <w:sz w:val="22"/>
                <w:szCs w:val="22"/>
                <w:lang w:eastAsia="ko-KR"/>
              </w:rPr>
            </w:pPr>
          </w:p>
        </w:tc>
        <w:tc>
          <w:tcPr>
            <w:tcW w:w="1134" w:type="dxa"/>
            <w:shd w:val="clear" w:color="auto" w:fill="auto"/>
          </w:tcPr>
          <w:p w14:paraId="206510E9"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60468CB0" w14:textId="77777777" w:rsidR="0097629C" w:rsidRPr="00496F4F" w:rsidRDefault="0097629C" w:rsidP="0097629C">
            <w:pPr>
              <w:rPr>
                <w:sz w:val="22"/>
                <w:szCs w:val="22"/>
                <w:lang w:eastAsia="ko-KR"/>
              </w:rPr>
            </w:pPr>
            <w:r w:rsidRPr="00496F4F">
              <w:rPr>
                <w:sz w:val="22"/>
                <w:szCs w:val="22"/>
                <w:lang w:eastAsia="ko-KR"/>
              </w:rPr>
              <w:t>ITU-T Y.4252/Y.2064, Energy saving using smart objects in home networks</w:t>
            </w:r>
          </w:p>
        </w:tc>
        <w:tc>
          <w:tcPr>
            <w:tcW w:w="3969" w:type="dxa"/>
            <w:shd w:val="clear" w:color="auto" w:fill="auto"/>
          </w:tcPr>
          <w:p w14:paraId="0D90382C" w14:textId="77777777" w:rsidR="0097629C" w:rsidRPr="00496F4F" w:rsidRDefault="0097629C" w:rsidP="0097629C">
            <w:pPr>
              <w:jc w:val="both"/>
              <w:rPr>
                <w:sz w:val="22"/>
                <w:szCs w:val="22"/>
                <w:lang w:eastAsia="ko-KR"/>
              </w:rPr>
            </w:pPr>
            <w:r w:rsidRPr="00496F4F">
              <w:rPr>
                <w:sz w:val="22"/>
                <w:szCs w:val="22"/>
                <w:lang w:val="en-US" w:eastAsia="ko-KR"/>
              </w:rPr>
              <w:t>This Recommendation describes requirements and capabilities for energy saving using smart objects in home networks</w:t>
            </w:r>
            <w:r w:rsidRPr="00496F4F">
              <w:rPr>
                <w:sz w:val="22"/>
                <w:szCs w:val="22"/>
                <w:lang w:eastAsia="ko-KR"/>
              </w:rPr>
              <w:t xml:space="preserve"> </w:t>
            </w:r>
            <w:r w:rsidRPr="00496F4F">
              <w:rPr>
                <w:sz w:val="22"/>
                <w:szCs w:val="22"/>
                <w:lang w:val="en-US" w:eastAsia="ko-KR"/>
              </w:rPr>
              <w:t>It develops functional architecture of key components for energy saving through home/building automation.</w:t>
            </w:r>
            <w:r w:rsidRPr="00496F4F">
              <w:rPr>
                <w:sz w:val="22"/>
                <w:szCs w:val="22"/>
                <w:lang w:eastAsia="ko-KR"/>
              </w:rPr>
              <w:t xml:space="preserve"> This Recommendation covers the following:</w:t>
            </w:r>
          </w:p>
          <w:p w14:paraId="70C7A99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General overview of energy saving using smart objects in home networks;</w:t>
            </w:r>
          </w:p>
          <w:p w14:paraId="36C26CE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and capabilities for energy saving using smart objects in home networks;</w:t>
            </w:r>
          </w:p>
          <w:p w14:paraId="5BD9ED8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Functional architecture for energy saving using smart objects in home networks;</w:t>
            </w:r>
          </w:p>
          <w:p w14:paraId="527B4D88" w14:textId="77777777" w:rsidR="0097629C" w:rsidRPr="00496F4F" w:rsidRDefault="0097629C" w:rsidP="0097629C">
            <w:pPr>
              <w:rPr>
                <w:sz w:val="22"/>
                <w:szCs w:val="22"/>
                <w:lang w:eastAsia="ko-KR"/>
              </w:rPr>
            </w:pPr>
            <w:r w:rsidRPr="00496F4F">
              <w:rPr>
                <w:sz w:val="22"/>
                <w:szCs w:val="22"/>
                <w:lang w:val="en-US" w:eastAsia="ko-KR"/>
              </w:rPr>
              <w:t>Basically, this Recommendation consider fixed home environment like residential home and mobile home environment like networked vehicles (Evs) which support ubiquitous networking among smart objects.</w:t>
            </w:r>
          </w:p>
        </w:tc>
        <w:tc>
          <w:tcPr>
            <w:tcW w:w="1843" w:type="dxa"/>
            <w:shd w:val="clear" w:color="auto" w:fill="auto"/>
          </w:tcPr>
          <w:p w14:paraId="5F5A384A"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32E5F94" w14:textId="77777777" w:rsidR="0097629C" w:rsidRPr="00496F4F" w:rsidRDefault="0097629C" w:rsidP="0097629C">
            <w:pPr>
              <w:rPr>
                <w:sz w:val="22"/>
                <w:szCs w:val="22"/>
                <w:lang w:eastAsia="ko-KR"/>
              </w:rPr>
            </w:pPr>
          </w:p>
        </w:tc>
        <w:tc>
          <w:tcPr>
            <w:tcW w:w="1418" w:type="dxa"/>
          </w:tcPr>
          <w:p w14:paraId="45156B6F" w14:textId="77777777" w:rsidR="0097629C" w:rsidRPr="00496F4F" w:rsidRDefault="0097629C" w:rsidP="0097629C">
            <w:pPr>
              <w:rPr>
                <w:sz w:val="22"/>
                <w:szCs w:val="22"/>
                <w:lang w:eastAsia="ko-KR"/>
              </w:rPr>
            </w:pPr>
          </w:p>
        </w:tc>
        <w:tc>
          <w:tcPr>
            <w:tcW w:w="1219" w:type="dxa"/>
            <w:shd w:val="clear" w:color="auto" w:fill="auto"/>
          </w:tcPr>
          <w:p w14:paraId="61C763C7" w14:textId="77777777" w:rsidR="0097629C" w:rsidRPr="00496F4F" w:rsidRDefault="0097629C" w:rsidP="0097629C">
            <w:pPr>
              <w:rPr>
                <w:sz w:val="22"/>
                <w:szCs w:val="22"/>
                <w:lang w:eastAsia="ko-KR"/>
              </w:rPr>
            </w:pPr>
          </w:p>
        </w:tc>
        <w:tc>
          <w:tcPr>
            <w:tcW w:w="1252" w:type="dxa"/>
            <w:shd w:val="clear" w:color="auto" w:fill="auto"/>
          </w:tcPr>
          <w:p w14:paraId="394BBD0F" w14:textId="77777777" w:rsidR="0097629C" w:rsidRPr="00496F4F" w:rsidRDefault="0097629C" w:rsidP="0097629C">
            <w:pPr>
              <w:rPr>
                <w:sz w:val="22"/>
                <w:szCs w:val="22"/>
                <w:lang w:eastAsia="ko-KR"/>
              </w:rPr>
            </w:pPr>
          </w:p>
        </w:tc>
      </w:tr>
      <w:tr w:rsidR="0097629C" w:rsidRPr="00496F4F" w14:paraId="2E05D586" w14:textId="77777777" w:rsidTr="00496F4F">
        <w:trPr>
          <w:cantSplit/>
        </w:trPr>
        <w:tc>
          <w:tcPr>
            <w:tcW w:w="1088" w:type="dxa"/>
          </w:tcPr>
          <w:p w14:paraId="1530DABE" w14:textId="77777777" w:rsidR="0097629C" w:rsidRPr="00496F4F" w:rsidRDefault="0097629C" w:rsidP="0097629C">
            <w:pPr>
              <w:jc w:val="center"/>
              <w:rPr>
                <w:sz w:val="22"/>
                <w:szCs w:val="22"/>
                <w:lang w:eastAsia="ko-KR"/>
              </w:rPr>
            </w:pPr>
          </w:p>
        </w:tc>
        <w:tc>
          <w:tcPr>
            <w:tcW w:w="1134" w:type="dxa"/>
            <w:shd w:val="clear" w:color="auto" w:fill="auto"/>
          </w:tcPr>
          <w:p w14:paraId="0E44616D"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705A4120" w14:textId="77777777" w:rsidR="0097629C" w:rsidRPr="00496F4F" w:rsidRDefault="0097629C" w:rsidP="0097629C">
            <w:pPr>
              <w:rPr>
                <w:sz w:val="22"/>
                <w:szCs w:val="22"/>
                <w:lang w:eastAsia="ko-KR"/>
              </w:rPr>
            </w:pPr>
            <w:r w:rsidRPr="00496F4F">
              <w:rPr>
                <w:sz w:val="22"/>
                <w:szCs w:val="22"/>
                <w:lang w:eastAsia="ko-KR"/>
              </w:rPr>
              <w:t xml:space="preserve">ITU-T </w:t>
            </w:r>
            <w:r w:rsidRPr="00496F4F">
              <w:rPr>
                <w:sz w:val="22"/>
                <w:szCs w:val="22"/>
                <w:lang w:eastAsia="ja-JP"/>
              </w:rPr>
              <w:t>Y.4050/Y.</w:t>
            </w:r>
            <w:r w:rsidRPr="00496F4F">
              <w:rPr>
                <w:sz w:val="22"/>
                <w:szCs w:val="22"/>
                <w:lang w:eastAsia="ko-KR"/>
              </w:rPr>
              <w:t>2069, Terms and definition for</w:t>
            </w:r>
            <w:r w:rsidRPr="00496F4F">
              <w:rPr>
                <w:sz w:val="22"/>
                <w:szCs w:val="22"/>
                <w:lang w:eastAsia="ja-JP"/>
              </w:rPr>
              <w:t xml:space="preserve"> Internet of Things</w:t>
            </w:r>
          </w:p>
        </w:tc>
        <w:tc>
          <w:tcPr>
            <w:tcW w:w="3969" w:type="dxa"/>
            <w:shd w:val="clear" w:color="auto" w:fill="auto"/>
          </w:tcPr>
          <w:p w14:paraId="5181611C" w14:textId="77777777" w:rsidR="0097629C" w:rsidRPr="00496F4F" w:rsidRDefault="0097629C" w:rsidP="0097629C">
            <w:pPr>
              <w:tabs>
                <w:tab w:val="clear" w:pos="794"/>
                <w:tab w:val="left" w:pos="465"/>
              </w:tabs>
              <w:rPr>
                <w:sz w:val="22"/>
                <w:szCs w:val="22"/>
                <w:lang w:eastAsia="ko-KR"/>
              </w:rPr>
            </w:pPr>
            <w:r w:rsidRPr="00496F4F">
              <w:rPr>
                <w:sz w:val="22"/>
                <w:szCs w:val="22"/>
              </w:rPr>
              <w:t>This Recommendation specifies terms and definitions related to Internet of Things from an ITU-T perspective.</w:t>
            </w:r>
          </w:p>
        </w:tc>
        <w:tc>
          <w:tcPr>
            <w:tcW w:w="1843" w:type="dxa"/>
            <w:shd w:val="clear" w:color="auto" w:fill="auto"/>
          </w:tcPr>
          <w:p w14:paraId="6B774C01"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AABC496" w14:textId="77777777" w:rsidR="0097629C" w:rsidRPr="00496F4F" w:rsidRDefault="0097629C" w:rsidP="0097629C">
            <w:pPr>
              <w:rPr>
                <w:sz w:val="22"/>
                <w:szCs w:val="22"/>
                <w:lang w:eastAsia="ko-KR"/>
              </w:rPr>
            </w:pPr>
          </w:p>
        </w:tc>
        <w:tc>
          <w:tcPr>
            <w:tcW w:w="1418" w:type="dxa"/>
          </w:tcPr>
          <w:p w14:paraId="0AA1A302" w14:textId="77777777" w:rsidR="0097629C" w:rsidRPr="00496F4F" w:rsidRDefault="0097629C" w:rsidP="0097629C">
            <w:pPr>
              <w:rPr>
                <w:sz w:val="22"/>
                <w:szCs w:val="22"/>
                <w:lang w:eastAsia="ko-KR"/>
              </w:rPr>
            </w:pPr>
          </w:p>
        </w:tc>
        <w:tc>
          <w:tcPr>
            <w:tcW w:w="1219" w:type="dxa"/>
            <w:shd w:val="clear" w:color="auto" w:fill="auto"/>
          </w:tcPr>
          <w:p w14:paraId="75F74882" w14:textId="77777777" w:rsidR="0097629C" w:rsidRPr="00496F4F" w:rsidRDefault="0097629C" w:rsidP="0097629C">
            <w:pPr>
              <w:rPr>
                <w:sz w:val="22"/>
                <w:szCs w:val="22"/>
                <w:lang w:eastAsia="ko-KR"/>
              </w:rPr>
            </w:pPr>
          </w:p>
        </w:tc>
        <w:tc>
          <w:tcPr>
            <w:tcW w:w="1252" w:type="dxa"/>
            <w:shd w:val="clear" w:color="auto" w:fill="auto"/>
          </w:tcPr>
          <w:p w14:paraId="2AA599B1" w14:textId="77777777" w:rsidR="0097629C" w:rsidRPr="00496F4F" w:rsidRDefault="0097629C" w:rsidP="0097629C">
            <w:pPr>
              <w:rPr>
                <w:sz w:val="22"/>
                <w:szCs w:val="22"/>
                <w:lang w:eastAsia="ko-KR"/>
              </w:rPr>
            </w:pPr>
            <w:r w:rsidRPr="00496F4F">
              <w:rPr>
                <w:sz w:val="22"/>
                <w:szCs w:val="22"/>
                <w:lang w:eastAsia="ko-KR"/>
              </w:rPr>
              <w:t>2012-07</w:t>
            </w:r>
          </w:p>
        </w:tc>
      </w:tr>
      <w:tr w:rsidR="0097629C" w:rsidRPr="00496F4F" w14:paraId="3C7848E5" w14:textId="77777777" w:rsidTr="00496F4F">
        <w:trPr>
          <w:cantSplit/>
        </w:trPr>
        <w:tc>
          <w:tcPr>
            <w:tcW w:w="1088" w:type="dxa"/>
          </w:tcPr>
          <w:p w14:paraId="30DD2E54" w14:textId="77777777" w:rsidR="0097629C" w:rsidRPr="00496F4F" w:rsidRDefault="0097629C" w:rsidP="0097629C">
            <w:pPr>
              <w:jc w:val="center"/>
              <w:rPr>
                <w:sz w:val="22"/>
                <w:szCs w:val="22"/>
                <w:lang w:eastAsia="ko-KR"/>
              </w:rPr>
            </w:pPr>
            <w:r w:rsidRPr="00496F4F">
              <w:rPr>
                <w:sz w:val="22"/>
                <w:szCs w:val="22"/>
                <w:lang w:eastAsia="ko-KR"/>
              </w:rPr>
              <w:t>USN</w:t>
            </w:r>
          </w:p>
        </w:tc>
        <w:tc>
          <w:tcPr>
            <w:tcW w:w="1134" w:type="dxa"/>
            <w:shd w:val="clear" w:color="auto" w:fill="auto"/>
          </w:tcPr>
          <w:p w14:paraId="30470C48"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0AEEFBD" w14:textId="77777777" w:rsidR="0097629C" w:rsidRPr="00496F4F" w:rsidRDefault="0097629C" w:rsidP="0097629C">
            <w:pPr>
              <w:rPr>
                <w:sz w:val="22"/>
                <w:szCs w:val="22"/>
                <w:lang w:eastAsia="ko-KR"/>
              </w:rPr>
            </w:pPr>
            <w:r w:rsidRPr="00496F4F">
              <w:rPr>
                <w:sz w:val="22"/>
                <w:szCs w:val="22"/>
                <w:lang w:eastAsia="ko-KR"/>
              </w:rPr>
              <w:t>ITU-T Y.4700/F.747.2, Deployment guidelines for ubiquitous sensor network (USN) applications and services for mitigating the climate change</w:t>
            </w:r>
          </w:p>
        </w:tc>
        <w:tc>
          <w:tcPr>
            <w:tcW w:w="3969" w:type="dxa"/>
            <w:shd w:val="clear" w:color="auto" w:fill="auto"/>
          </w:tcPr>
          <w:p w14:paraId="422FE75F" w14:textId="77777777" w:rsidR="0097629C" w:rsidRPr="00496F4F" w:rsidRDefault="0097629C" w:rsidP="009762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496F4F">
              <w:rPr>
                <w:sz w:val="22"/>
                <w:szCs w:val="22"/>
                <w:lang w:eastAsia="ko-KR"/>
              </w:rPr>
              <w:t>This Recommendation describes deployment guideline of Ubiquitous Sensor Network (USN) applications and services for mitigating the climate change. The scope of this Recommendation includes:</w:t>
            </w:r>
          </w:p>
          <w:p w14:paraId="42CC0CD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Analysis of environmental impact by USN applications and services;</w:t>
            </w:r>
          </w:p>
          <w:p w14:paraId="2914779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Deployment guideline of USN applications and services for mitigating the climate change.</w:t>
            </w:r>
          </w:p>
        </w:tc>
        <w:tc>
          <w:tcPr>
            <w:tcW w:w="1843" w:type="dxa"/>
            <w:shd w:val="clear" w:color="auto" w:fill="auto"/>
          </w:tcPr>
          <w:p w14:paraId="113C57D0" w14:textId="77777777" w:rsidR="0097629C" w:rsidRPr="00496F4F" w:rsidRDefault="0097629C" w:rsidP="0097629C">
            <w:pPr>
              <w:rPr>
                <w:sz w:val="22"/>
                <w:szCs w:val="22"/>
                <w:lang w:eastAsia="ko-KR"/>
              </w:rPr>
            </w:pPr>
            <w:r w:rsidRPr="00496F4F">
              <w:rPr>
                <w:sz w:val="22"/>
                <w:szCs w:val="22"/>
                <w:lang w:eastAsia="ko-KR"/>
              </w:rPr>
              <w:t xml:space="preserve"> Recommendation</w:t>
            </w:r>
          </w:p>
        </w:tc>
        <w:tc>
          <w:tcPr>
            <w:tcW w:w="1417" w:type="dxa"/>
          </w:tcPr>
          <w:p w14:paraId="53018161" w14:textId="77777777" w:rsidR="0097629C" w:rsidRPr="00496F4F" w:rsidRDefault="0097629C" w:rsidP="0097629C">
            <w:pPr>
              <w:rPr>
                <w:sz w:val="22"/>
                <w:szCs w:val="22"/>
                <w:lang w:eastAsia="ko-KR"/>
              </w:rPr>
            </w:pPr>
          </w:p>
        </w:tc>
        <w:tc>
          <w:tcPr>
            <w:tcW w:w="1418" w:type="dxa"/>
          </w:tcPr>
          <w:p w14:paraId="7BCD56A1" w14:textId="77777777" w:rsidR="0097629C" w:rsidRPr="00496F4F" w:rsidRDefault="0097629C" w:rsidP="0097629C">
            <w:pPr>
              <w:rPr>
                <w:sz w:val="22"/>
                <w:szCs w:val="22"/>
                <w:lang w:eastAsia="ko-KR"/>
              </w:rPr>
            </w:pPr>
          </w:p>
        </w:tc>
        <w:tc>
          <w:tcPr>
            <w:tcW w:w="1219" w:type="dxa"/>
            <w:shd w:val="clear" w:color="auto" w:fill="auto"/>
          </w:tcPr>
          <w:p w14:paraId="0F814A03" w14:textId="77777777" w:rsidR="0097629C" w:rsidRPr="00496F4F" w:rsidRDefault="0097629C" w:rsidP="0097629C">
            <w:pPr>
              <w:rPr>
                <w:sz w:val="22"/>
                <w:szCs w:val="22"/>
                <w:lang w:eastAsia="ko-KR"/>
              </w:rPr>
            </w:pPr>
            <w:r w:rsidRPr="00496F4F">
              <w:rPr>
                <w:sz w:val="22"/>
                <w:szCs w:val="22"/>
                <w:lang w:eastAsia="ko-KR"/>
              </w:rPr>
              <w:t>2009-10</w:t>
            </w:r>
          </w:p>
        </w:tc>
        <w:tc>
          <w:tcPr>
            <w:tcW w:w="1252" w:type="dxa"/>
            <w:shd w:val="clear" w:color="auto" w:fill="auto"/>
          </w:tcPr>
          <w:p w14:paraId="6E0121BD" w14:textId="77777777" w:rsidR="0097629C" w:rsidRPr="00496F4F" w:rsidRDefault="0097629C" w:rsidP="0097629C">
            <w:pPr>
              <w:rPr>
                <w:sz w:val="22"/>
                <w:szCs w:val="22"/>
                <w:lang w:eastAsia="ko-KR"/>
              </w:rPr>
            </w:pPr>
            <w:r w:rsidRPr="00496F4F">
              <w:rPr>
                <w:sz w:val="22"/>
                <w:szCs w:val="22"/>
                <w:lang w:eastAsia="ko-KR"/>
              </w:rPr>
              <w:t>2012-06</w:t>
            </w:r>
          </w:p>
        </w:tc>
      </w:tr>
      <w:tr w:rsidR="0097629C" w:rsidRPr="00496F4F" w14:paraId="47D61B71" w14:textId="77777777" w:rsidTr="00496F4F">
        <w:trPr>
          <w:cantSplit/>
        </w:trPr>
        <w:tc>
          <w:tcPr>
            <w:tcW w:w="1088" w:type="dxa"/>
          </w:tcPr>
          <w:p w14:paraId="6D914F22" w14:textId="77777777" w:rsidR="0097629C" w:rsidRPr="00496F4F" w:rsidRDefault="0097629C" w:rsidP="0097629C">
            <w:pPr>
              <w:jc w:val="center"/>
              <w:rPr>
                <w:sz w:val="22"/>
                <w:szCs w:val="22"/>
                <w:lang w:eastAsia="ko-KR"/>
              </w:rPr>
            </w:pPr>
            <w:r w:rsidRPr="00496F4F">
              <w:rPr>
                <w:sz w:val="22"/>
                <w:szCs w:val="22"/>
                <w:lang w:eastAsia="ko-KR"/>
              </w:rPr>
              <w:t>USN</w:t>
            </w:r>
          </w:p>
        </w:tc>
        <w:tc>
          <w:tcPr>
            <w:tcW w:w="1134" w:type="dxa"/>
            <w:shd w:val="clear" w:color="auto" w:fill="auto"/>
          </w:tcPr>
          <w:p w14:paraId="7A95B24D"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5BE623FD" w14:textId="77777777" w:rsidR="0097629C" w:rsidRPr="00496F4F" w:rsidRDefault="0097629C" w:rsidP="0097629C">
            <w:pPr>
              <w:rPr>
                <w:sz w:val="22"/>
                <w:szCs w:val="22"/>
                <w:lang w:eastAsia="ko-KR"/>
              </w:rPr>
            </w:pPr>
            <w:r w:rsidRPr="00496F4F">
              <w:rPr>
                <w:sz w:val="22"/>
                <w:szCs w:val="22"/>
                <w:lang w:eastAsia="ko-KR"/>
              </w:rPr>
              <w:t>ITU-T Y.4106/F.747.3, Requirements and functional model for ubiquitous network robot platform to support USN applications and services</w:t>
            </w:r>
          </w:p>
        </w:tc>
        <w:tc>
          <w:tcPr>
            <w:tcW w:w="3969" w:type="dxa"/>
            <w:shd w:val="clear" w:color="auto" w:fill="auto"/>
          </w:tcPr>
          <w:p w14:paraId="26FF9008" w14:textId="77777777" w:rsidR="0097629C" w:rsidRPr="00496F4F" w:rsidRDefault="0097629C" w:rsidP="009762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496F4F">
              <w:rPr>
                <w:sz w:val="22"/>
                <w:szCs w:val="22"/>
                <w:lang w:eastAsia="ko-KR"/>
              </w:rPr>
              <w:t>This Recommendation covers the following:</w:t>
            </w:r>
          </w:p>
          <w:p w14:paraId="354544B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Overview of network robot platform in terms of USN applications and services;</w:t>
            </w:r>
          </w:p>
          <w:p w14:paraId="3D69269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Use cases of USN applications and services for network robot platform;</w:t>
            </w:r>
          </w:p>
          <w:p w14:paraId="05F99AF1" w14:textId="77777777" w:rsidR="0097629C" w:rsidRPr="00496F4F" w:rsidRDefault="0097629C" w:rsidP="0097629C">
            <w:pPr>
              <w:rPr>
                <w:sz w:val="22"/>
                <w:szCs w:val="22"/>
                <w:lang w:eastAsia="ko-KR"/>
              </w:rPr>
            </w:pPr>
            <w:r w:rsidRPr="00496F4F">
              <w:rPr>
                <w:sz w:val="22"/>
                <w:szCs w:val="22"/>
                <w:lang w:eastAsia="ko-KR"/>
              </w:rPr>
              <w:t>USN service requirements for network robot platform.</w:t>
            </w:r>
          </w:p>
        </w:tc>
        <w:tc>
          <w:tcPr>
            <w:tcW w:w="1843" w:type="dxa"/>
            <w:shd w:val="clear" w:color="auto" w:fill="auto"/>
          </w:tcPr>
          <w:p w14:paraId="53B9B23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5F7D230" w14:textId="77777777" w:rsidR="0097629C" w:rsidRPr="00496F4F" w:rsidRDefault="0097629C" w:rsidP="0097629C">
            <w:pPr>
              <w:rPr>
                <w:sz w:val="22"/>
                <w:szCs w:val="22"/>
                <w:lang w:eastAsia="ko-KR"/>
              </w:rPr>
            </w:pPr>
          </w:p>
        </w:tc>
        <w:tc>
          <w:tcPr>
            <w:tcW w:w="1418" w:type="dxa"/>
          </w:tcPr>
          <w:p w14:paraId="5F4730DC" w14:textId="77777777" w:rsidR="0097629C" w:rsidRPr="00496F4F" w:rsidRDefault="0097629C" w:rsidP="0097629C">
            <w:pPr>
              <w:rPr>
                <w:sz w:val="22"/>
                <w:szCs w:val="22"/>
                <w:lang w:eastAsia="ko-KR"/>
              </w:rPr>
            </w:pPr>
          </w:p>
        </w:tc>
        <w:tc>
          <w:tcPr>
            <w:tcW w:w="1219" w:type="dxa"/>
            <w:shd w:val="clear" w:color="auto" w:fill="auto"/>
          </w:tcPr>
          <w:p w14:paraId="492A5551" w14:textId="77777777" w:rsidR="0097629C" w:rsidRPr="00496F4F" w:rsidRDefault="0097629C" w:rsidP="0097629C">
            <w:pPr>
              <w:rPr>
                <w:sz w:val="22"/>
                <w:szCs w:val="22"/>
                <w:lang w:eastAsia="ko-KR"/>
              </w:rPr>
            </w:pPr>
            <w:r w:rsidRPr="00496F4F">
              <w:rPr>
                <w:sz w:val="22"/>
                <w:szCs w:val="22"/>
                <w:lang w:eastAsia="ko-KR"/>
              </w:rPr>
              <w:t>2010-03</w:t>
            </w:r>
          </w:p>
        </w:tc>
        <w:tc>
          <w:tcPr>
            <w:tcW w:w="1252" w:type="dxa"/>
            <w:shd w:val="clear" w:color="auto" w:fill="auto"/>
          </w:tcPr>
          <w:p w14:paraId="7817E5C1" w14:textId="77777777" w:rsidR="0097629C" w:rsidRPr="00496F4F" w:rsidRDefault="0097629C" w:rsidP="0097629C">
            <w:pPr>
              <w:rPr>
                <w:sz w:val="22"/>
                <w:szCs w:val="22"/>
                <w:lang w:eastAsia="ko-KR"/>
              </w:rPr>
            </w:pPr>
            <w:r w:rsidRPr="00496F4F">
              <w:rPr>
                <w:sz w:val="22"/>
                <w:szCs w:val="22"/>
                <w:lang w:eastAsia="ko-KR"/>
              </w:rPr>
              <w:t>2013-03</w:t>
            </w:r>
          </w:p>
        </w:tc>
      </w:tr>
      <w:tr w:rsidR="0097629C" w:rsidRPr="00496F4F" w14:paraId="7053CD6A" w14:textId="77777777" w:rsidTr="00496F4F">
        <w:trPr>
          <w:cantSplit/>
        </w:trPr>
        <w:tc>
          <w:tcPr>
            <w:tcW w:w="1088" w:type="dxa"/>
          </w:tcPr>
          <w:p w14:paraId="7BE7A17A" w14:textId="77777777" w:rsidR="0097629C" w:rsidRPr="00496F4F" w:rsidRDefault="0097629C" w:rsidP="0097629C">
            <w:pPr>
              <w:jc w:val="center"/>
              <w:rPr>
                <w:sz w:val="22"/>
                <w:szCs w:val="22"/>
                <w:lang w:eastAsia="ko-KR"/>
              </w:rPr>
            </w:pPr>
            <w:r w:rsidRPr="00496F4F">
              <w:rPr>
                <w:sz w:val="22"/>
                <w:szCs w:val="22"/>
                <w:lang w:eastAsia="ko-KR"/>
              </w:rPr>
              <w:t>USN</w:t>
            </w:r>
          </w:p>
        </w:tc>
        <w:tc>
          <w:tcPr>
            <w:tcW w:w="1134" w:type="dxa"/>
            <w:shd w:val="clear" w:color="auto" w:fill="auto"/>
          </w:tcPr>
          <w:p w14:paraId="002AC6F3"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41F150C" w14:textId="77777777" w:rsidR="0097629C" w:rsidRPr="00496F4F" w:rsidRDefault="0097629C" w:rsidP="0097629C">
            <w:pPr>
              <w:rPr>
                <w:sz w:val="22"/>
                <w:szCs w:val="22"/>
                <w:lang w:eastAsia="ko-KR"/>
              </w:rPr>
            </w:pPr>
            <w:r w:rsidRPr="00496F4F">
              <w:rPr>
                <w:sz w:val="22"/>
                <w:szCs w:val="22"/>
                <w:lang w:eastAsia="ko-KR"/>
              </w:rPr>
              <w:t>ITU-T Y.4251/F.747.1, Capabilities of ubiquitous sensor network (USN) for supporting requirements of smart metering systems</w:t>
            </w:r>
          </w:p>
        </w:tc>
        <w:tc>
          <w:tcPr>
            <w:tcW w:w="3969" w:type="dxa"/>
            <w:shd w:val="clear" w:color="auto" w:fill="auto"/>
          </w:tcPr>
          <w:p w14:paraId="37772CC0" w14:textId="77777777" w:rsidR="0097629C" w:rsidRPr="00496F4F" w:rsidRDefault="0097629C" w:rsidP="009762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496F4F">
              <w:rPr>
                <w:sz w:val="22"/>
                <w:szCs w:val="22"/>
                <w:lang w:eastAsia="ko-KR"/>
              </w:rPr>
              <w:t>The main purpose of this Recommendation is to identify capabilities of ubiquitous sensor network which supports requirements of smart metering services. The scope of this Recommendation covers the following:</w:t>
            </w:r>
          </w:p>
          <w:p w14:paraId="71FC9D3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Overview of smart metering;</w:t>
            </w:r>
          </w:p>
          <w:p w14:paraId="032874B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Smart metering scenarios;</w:t>
            </w:r>
          </w:p>
          <w:p w14:paraId="4213593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of smart metering services;</w:t>
            </w:r>
          </w:p>
          <w:p w14:paraId="7B51812B" w14:textId="77777777" w:rsidR="0097629C" w:rsidRPr="00496F4F" w:rsidRDefault="0097629C" w:rsidP="0097629C">
            <w:pPr>
              <w:rPr>
                <w:sz w:val="22"/>
                <w:szCs w:val="22"/>
                <w:lang w:eastAsia="ko-KR"/>
              </w:rPr>
            </w:pPr>
            <w:r w:rsidRPr="00496F4F">
              <w:rPr>
                <w:sz w:val="22"/>
                <w:szCs w:val="22"/>
                <w:lang w:eastAsia="ko-KR"/>
              </w:rPr>
              <w:t>USN capabilities for supporting requirements of smart metering services.</w:t>
            </w:r>
          </w:p>
        </w:tc>
        <w:tc>
          <w:tcPr>
            <w:tcW w:w="1843" w:type="dxa"/>
            <w:shd w:val="clear" w:color="auto" w:fill="auto"/>
          </w:tcPr>
          <w:p w14:paraId="00D553B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2F89DEC" w14:textId="77777777" w:rsidR="0097629C" w:rsidRPr="00496F4F" w:rsidRDefault="0097629C" w:rsidP="0097629C">
            <w:pPr>
              <w:rPr>
                <w:sz w:val="22"/>
                <w:szCs w:val="22"/>
                <w:lang w:eastAsia="ko-KR"/>
              </w:rPr>
            </w:pPr>
          </w:p>
        </w:tc>
        <w:tc>
          <w:tcPr>
            <w:tcW w:w="1418" w:type="dxa"/>
          </w:tcPr>
          <w:p w14:paraId="66CF1A6F" w14:textId="77777777" w:rsidR="0097629C" w:rsidRPr="00496F4F" w:rsidRDefault="0097629C" w:rsidP="0097629C">
            <w:pPr>
              <w:rPr>
                <w:sz w:val="22"/>
                <w:szCs w:val="22"/>
                <w:lang w:eastAsia="ko-KR"/>
              </w:rPr>
            </w:pPr>
          </w:p>
        </w:tc>
        <w:tc>
          <w:tcPr>
            <w:tcW w:w="1219" w:type="dxa"/>
            <w:shd w:val="clear" w:color="auto" w:fill="auto"/>
          </w:tcPr>
          <w:p w14:paraId="32360667" w14:textId="77777777" w:rsidR="0097629C" w:rsidRPr="00496F4F" w:rsidRDefault="0097629C" w:rsidP="0097629C">
            <w:pPr>
              <w:rPr>
                <w:sz w:val="22"/>
                <w:szCs w:val="22"/>
                <w:lang w:eastAsia="ko-KR"/>
              </w:rPr>
            </w:pPr>
            <w:r w:rsidRPr="00496F4F">
              <w:rPr>
                <w:sz w:val="22"/>
                <w:szCs w:val="22"/>
                <w:lang w:eastAsia="ko-KR"/>
              </w:rPr>
              <w:t>2010-07</w:t>
            </w:r>
          </w:p>
        </w:tc>
        <w:tc>
          <w:tcPr>
            <w:tcW w:w="1252" w:type="dxa"/>
            <w:shd w:val="clear" w:color="auto" w:fill="auto"/>
          </w:tcPr>
          <w:p w14:paraId="5DA07921" w14:textId="77777777" w:rsidR="0097629C" w:rsidRPr="00496F4F" w:rsidRDefault="0097629C" w:rsidP="0097629C">
            <w:pPr>
              <w:rPr>
                <w:sz w:val="22"/>
                <w:szCs w:val="22"/>
                <w:lang w:eastAsia="ko-KR"/>
              </w:rPr>
            </w:pPr>
            <w:r w:rsidRPr="00496F4F">
              <w:rPr>
                <w:sz w:val="22"/>
                <w:szCs w:val="22"/>
                <w:lang w:eastAsia="ko-KR"/>
              </w:rPr>
              <w:t>2013-03</w:t>
            </w:r>
          </w:p>
        </w:tc>
      </w:tr>
      <w:tr w:rsidR="0097629C" w:rsidRPr="00496F4F" w14:paraId="42C3E9BC" w14:textId="77777777" w:rsidTr="00496F4F">
        <w:trPr>
          <w:cantSplit/>
        </w:trPr>
        <w:tc>
          <w:tcPr>
            <w:tcW w:w="1088" w:type="dxa"/>
          </w:tcPr>
          <w:p w14:paraId="59FC40F6" w14:textId="77777777" w:rsidR="0097629C" w:rsidRPr="00496F4F" w:rsidRDefault="0097629C" w:rsidP="0097629C">
            <w:pPr>
              <w:jc w:val="center"/>
              <w:rPr>
                <w:sz w:val="22"/>
                <w:szCs w:val="22"/>
                <w:lang w:eastAsia="ko-KR"/>
              </w:rPr>
            </w:pPr>
            <w:r w:rsidRPr="00496F4F">
              <w:rPr>
                <w:sz w:val="22"/>
                <w:szCs w:val="22"/>
                <w:lang w:eastAsia="ko-KR"/>
              </w:rPr>
              <w:t>USN</w:t>
            </w:r>
          </w:p>
        </w:tc>
        <w:tc>
          <w:tcPr>
            <w:tcW w:w="1134" w:type="dxa"/>
            <w:shd w:val="clear" w:color="auto" w:fill="auto"/>
          </w:tcPr>
          <w:p w14:paraId="3D54F51C"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7F4C018B" w14:textId="77777777" w:rsidR="0097629C" w:rsidRPr="00496F4F" w:rsidRDefault="0097629C" w:rsidP="0097629C">
            <w:pPr>
              <w:rPr>
                <w:sz w:val="22"/>
                <w:szCs w:val="22"/>
                <w:lang w:eastAsia="ko-KR"/>
              </w:rPr>
            </w:pPr>
            <w:r w:rsidRPr="00496F4F">
              <w:rPr>
                <w:sz w:val="22"/>
                <w:szCs w:val="22"/>
                <w:lang w:eastAsia="ko-KR"/>
              </w:rPr>
              <w:t>ITU-T Y.4402/F.747.4, Requirements and functional architecture for the open USN service platform</w:t>
            </w:r>
          </w:p>
        </w:tc>
        <w:tc>
          <w:tcPr>
            <w:tcW w:w="3969" w:type="dxa"/>
            <w:shd w:val="clear" w:color="auto" w:fill="auto"/>
          </w:tcPr>
          <w:p w14:paraId="21E4318D" w14:textId="77777777" w:rsidR="0097629C" w:rsidRPr="00496F4F" w:rsidRDefault="0097629C" w:rsidP="009762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496F4F">
              <w:rPr>
                <w:sz w:val="22"/>
                <w:szCs w:val="22"/>
                <w:lang w:eastAsia="ko-KR"/>
              </w:rPr>
              <w:t>The objective of this Recommendation is to define an open USN service framework, and provide requirements, and reference architecture of open USN service framework. The use of standard interfaces of open USN service framework will ensure USN service reusability, portability across several USN services, as well as accessibility and interoperability by USN application providers and/or developers.</w:t>
            </w:r>
          </w:p>
          <w:p w14:paraId="4A4DB208" w14:textId="77777777" w:rsidR="0097629C" w:rsidRPr="00496F4F" w:rsidRDefault="0097629C" w:rsidP="009762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496F4F">
              <w:rPr>
                <w:sz w:val="22"/>
                <w:szCs w:val="22"/>
                <w:lang w:eastAsia="ko-KR"/>
              </w:rPr>
              <w:t>This Recommendation describes requirements and reference architecture for open USN service framework. The scope of this Recommendation includes:</w:t>
            </w:r>
          </w:p>
          <w:p w14:paraId="21B3C58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Concept of open USN service framework</w:t>
            </w:r>
          </w:p>
          <w:p w14:paraId="08ACD59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of open USN service framework</w:t>
            </w:r>
          </w:p>
          <w:p w14:paraId="698A884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Reference architecture of open USN service framework</w:t>
            </w:r>
          </w:p>
          <w:p w14:paraId="029BBD4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Functional entities of open USN service framework</w:t>
            </w:r>
          </w:p>
        </w:tc>
        <w:tc>
          <w:tcPr>
            <w:tcW w:w="1843" w:type="dxa"/>
            <w:shd w:val="clear" w:color="auto" w:fill="auto"/>
          </w:tcPr>
          <w:p w14:paraId="2BB9155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7673E466" w14:textId="77777777" w:rsidR="0097629C" w:rsidRPr="00496F4F" w:rsidRDefault="0097629C" w:rsidP="0097629C">
            <w:pPr>
              <w:rPr>
                <w:sz w:val="22"/>
                <w:szCs w:val="22"/>
                <w:lang w:eastAsia="ko-KR"/>
              </w:rPr>
            </w:pPr>
          </w:p>
        </w:tc>
        <w:tc>
          <w:tcPr>
            <w:tcW w:w="1418" w:type="dxa"/>
          </w:tcPr>
          <w:p w14:paraId="570E0654" w14:textId="77777777" w:rsidR="0097629C" w:rsidRPr="00496F4F" w:rsidRDefault="0097629C" w:rsidP="0097629C">
            <w:pPr>
              <w:rPr>
                <w:sz w:val="22"/>
                <w:szCs w:val="22"/>
                <w:lang w:eastAsia="ko-KR"/>
              </w:rPr>
            </w:pPr>
          </w:p>
        </w:tc>
        <w:tc>
          <w:tcPr>
            <w:tcW w:w="1219" w:type="dxa"/>
            <w:shd w:val="clear" w:color="auto" w:fill="auto"/>
          </w:tcPr>
          <w:p w14:paraId="5015A64C" w14:textId="77777777" w:rsidR="0097629C" w:rsidRPr="00496F4F" w:rsidRDefault="0097629C" w:rsidP="0097629C">
            <w:pPr>
              <w:rPr>
                <w:sz w:val="22"/>
                <w:szCs w:val="22"/>
                <w:lang w:eastAsia="ko-KR"/>
              </w:rPr>
            </w:pPr>
            <w:r w:rsidRPr="00496F4F">
              <w:rPr>
                <w:sz w:val="22"/>
                <w:szCs w:val="22"/>
                <w:lang w:eastAsia="ko-KR"/>
              </w:rPr>
              <w:t>2011-11</w:t>
            </w:r>
          </w:p>
        </w:tc>
        <w:tc>
          <w:tcPr>
            <w:tcW w:w="1252" w:type="dxa"/>
            <w:shd w:val="clear" w:color="auto" w:fill="auto"/>
          </w:tcPr>
          <w:p w14:paraId="69998D05" w14:textId="77777777" w:rsidR="0097629C" w:rsidRPr="00496F4F" w:rsidRDefault="0097629C" w:rsidP="0097629C">
            <w:pPr>
              <w:rPr>
                <w:sz w:val="22"/>
                <w:szCs w:val="22"/>
                <w:lang w:eastAsia="ko-KR"/>
              </w:rPr>
            </w:pPr>
            <w:r w:rsidRPr="00496F4F">
              <w:rPr>
                <w:sz w:val="22"/>
                <w:szCs w:val="22"/>
                <w:lang w:eastAsia="ko-KR"/>
              </w:rPr>
              <w:t>2013-12</w:t>
            </w:r>
          </w:p>
        </w:tc>
      </w:tr>
      <w:tr w:rsidR="0097629C" w:rsidRPr="00496F4F" w14:paraId="2482DAA2" w14:textId="77777777" w:rsidTr="00496F4F">
        <w:trPr>
          <w:cantSplit/>
        </w:trPr>
        <w:tc>
          <w:tcPr>
            <w:tcW w:w="1088" w:type="dxa"/>
          </w:tcPr>
          <w:p w14:paraId="70EAA0DE" w14:textId="77777777" w:rsidR="0097629C" w:rsidRPr="00496F4F" w:rsidRDefault="0097629C" w:rsidP="0097629C">
            <w:pPr>
              <w:jc w:val="center"/>
              <w:rPr>
                <w:sz w:val="22"/>
                <w:szCs w:val="22"/>
                <w:lang w:eastAsia="ko-KR"/>
              </w:rPr>
            </w:pPr>
            <w:r w:rsidRPr="00496F4F">
              <w:rPr>
                <w:sz w:val="22"/>
                <w:szCs w:val="22"/>
                <w:lang w:eastAsia="ko-KR"/>
              </w:rPr>
              <w:t>USN</w:t>
            </w:r>
          </w:p>
        </w:tc>
        <w:tc>
          <w:tcPr>
            <w:tcW w:w="1134" w:type="dxa"/>
            <w:shd w:val="clear" w:color="auto" w:fill="auto"/>
          </w:tcPr>
          <w:p w14:paraId="742A611A"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8DC1769" w14:textId="77777777" w:rsidR="0097629C" w:rsidRPr="00496F4F" w:rsidRDefault="0097629C" w:rsidP="0097629C">
            <w:pPr>
              <w:rPr>
                <w:sz w:val="22"/>
                <w:szCs w:val="22"/>
                <w:lang w:eastAsia="ko-KR"/>
              </w:rPr>
            </w:pPr>
            <w:r w:rsidRPr="00496F4F">
              <w:rPr>
                <w:sz w:val="22"/>
                <w:szCs w:val="22"/>
                <w:lang w:eastAsia="ko-KR"/>
              </w:rPr>
              <w:t>ITU-T Y.4800/F.747.5, Requirements and functional architecture of an automatic location identification system for ubiquitous sensor network (USN) applications and services</w:t>
            </w:r>
          </w:p>
        </w:tc>
        <w:tc>
          <w:tcPr>
            <w:tcW w:w="3969" w:type="dxa"/>
            <w:shd w:val="clear" w:color="auto" w:fill="auto"/>
          </w:tcPr>
          <w:p w14:paraId="4E7ADF73" w14:textId="77777777" w:rsidR="0097629C" w:rsidRPr="00496F4F" w:rsidRDefault="0097629C" w:rsidP="009762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496F4F">
              <w:rPr>
                <w:sz w:val="22"/>
                <w:szCs w:val="22"/>
                <w:lang w:eastAsia="ko-KR"/>
              </w:rPr>
              <w:t xml:space="preserve">Automatic Location Identification capability enables a device to discover its own location. Within USN scheme, ALI locates between the application and service layers. The ALI can be deployed with the network equipment, or independently integrated by end-node devices. It can be used in various networks such as hybrid mobile networks, internet, low power wireless network (smart gird), and other USN communication systems. </w:t>
            </w:r>
          </w:p>
          <w:p w14:paraId="5ADB237B" w14:textId="77777777" w:rsidR="0097629C" w:rsidRPr="00496F4F" w:rsidRDefault="0097629C" w:rsidP="009762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ko-KR"/>
              </w:rPr>
            </w:pPr>
            <w:r w:rsidRPr="00496F4F">
              <w:rPr>
                <w:sz w:val="22"/>
                <w:szCs w:val="22"/>
                <w:lang w:eastAsia="ko-KR"/>
              </w:rPr>
              <w:t>The scope of this recommendation includes:</w:t>
            </w:r>
          </w:p>
          <w:p w14:paraId="23ED045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specific scenario of ALI for USN;</w:t>
            </w:r>
          </w:p>
          <w:p w14:paraId="56CB811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requirements of ALI for USN;</w:t>
            </w:r>
          </w:p>
          <w:p w14:paraId="5823941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reference structure of ALI system within USN scheme.</w:t>
            </w:r>
          </w:p>
        </w:tc>
        <w:tc>
          <w:tcPr>
            <w:tcW w:w="1843" w:type="dxa"/>
            <w:shd w:val="clear" w:color="auto" w:fill="auto"/>
          </w:tcPr>
          <w:p w14:paraId="67F4F631"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3B95ACB6" w14:textId="77777777" w:rsidR="0097629C" w:rsidRPr="00496F4F" w:rsidRDefault="0097629C" w:rsidP="0097629C">
            <w:pPr>
              <w:rPr>
                <w:sz w:val="22"/>
                <w:szCs w:val="22"/>
                <w:lang w:eastAsia="ko-KR"/>
              </w:rPr>
            </w:pPr>
          </w:p>
        </w:tc>
        <w:tc>
          <w:tcPr>
            <w:tcW w:w="1418" w:type="dxa"/>
          </w:tcPr>
          <w:p w14:paraId="780FA612" w14:textId="77777777" w:rsidR="0097629C" w:rsidRPr="00496F4F" w:rsidRDefault="0097629C" w:rsidP="0097629C">
            <w:pPr>
              <w:rPr>
                <w:sz w:val="22"/>
                <w:szCs w:val="22"/>
                <w:lang w:eastAsia="ko-KR"/>
              </w:rPr>
            </w:pPr>
          </w:p>
        </w:tc>
        <w:tc>
          <w:tcPr>
            <w:tcW w:w="1219" w:type="dxa"/>
            <w:shd w:val="clear" w:color="auto" w:fill="auto"/>
          </w:tcPr>
          <w:p w14:paraId="0B62E638" w14:textId="77777777" w:rsidR="0097629C" w:rsidRPr="00496F4F" w:rsidRDefault="0097629C" w:rsidP="0097629C">
            <w:pPr>
              <w:rPr>
                <w:sz w:val="22"/>
                <w:szCs w:val="22"/>
                <w:lang w:eastAsia="ko-KR"/>
              </w:rPr>
            </w:pPr>
            <w:r w:rsidRPr="00496F4F">
              <w:rPr>
                <w:sz w:val="22"/>
                <w:szCs w:val="22"/>
                <w:lang w:eastAsia="ko-KR"/>
              </w:rPr>
              <w:t>2011-11</w:t>
            </w:r>
          </w:p>
        </w:tc>
        <w:tc>
          <w:tcPr>
            <w:tcW w:w="1252" w:type="dxa"/>
            <w:shd w:val="clear" w:color="auto" w:fill="auto"/>
          </w:tcPr>
          <w:p w14:paraId="6C26B88D" w14:textId="77777777" w:rsidR="0097629C" w:rsidRPr="00496F4F" w:rsidRDefault="0097629C" w:rsidP="0097629C">
            <w:pPr>
              <w:rPr>
                <w:sz w:val="22"/>
                <w:szCs w:val="22"/>
                <w:lang w:eastAsia="ko-KR"/>
              </w:rPr>
            </w:pPr>
            <w:r w:rsidRPr="00496F4F">
              <w:rPr>
                <w:sz w:val="22"/>
                <w:szCs w:val="22"/>
                <w:lang w:eastAsia="ko-KR"/>
              </w:rPr>
              <w:t>2014-01</w:t>
            </w:r>
          </w:p>
        </w:tc>
      </w:tr>
      <w:tr w:rsidR="0097629C" w:rsidRPr="00496F4F" w14:paraId="7C7FA834" w14:textId="77777777" w:rsidTr="00496F4F">
        <w:trPr>
          <w:cantSplit/>
        </w:trPr>
        <w:tc>
          <w:tcPr>
            <w:tcW w:w="1088" w:type="dxa"/>
          </w:tcPr>
          <w:p w14:paraId="4B0A316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116DB64" w14:textId="77777777" w:rsidR="0097629C" w:rsidRPr="00496F4F" w:rsidRDefault="0097629C" w:rsidP="0097629C">
            <w:pPr>
              <w:jc w:val="center"/>
              <w:rPr>
                <w:sz w:val="22"/>
                <w:szCs w:val="22"/>
                <w:lang w:val="fr-CH" w:eastAsia="ko-KR"/>
              </w:rPr>
            </w:pPr>
            <w:r w:rsidRPr="00496F4F">
              <w:rPr>
                <w:sz w:val="22"/>
                <w:szCs w:val="22"/>
                <w:lang w:eastAsia="ko-KR"/>
              </w:rPr>
              <w:t>ITU-T SG20</w:t>
            </w:r>
          </w:p>
        </w:tc>
        <w:tc>
          <w:tcPr>
            <w:tcW w:w="2693" w:type="dxa"/>
            <w:shd w:val="clear" w:color="auto" w:fill="auto"/>
          </w:tcPr>
          <w:p w14:paraId="44EB7F64" w14:textId="77777777" w:rsidR="0097629C" w:rsidRPr="00496F4F" w:rsidRDefault="0097629C" w:rsidP="0097629C">
            <w:pPr>
              <w:rPr>
                <w:sz w:val="22"/>
                <w:szCs w:val="22"/>
                <w:lang w:val="en-US" w:eastAsia="ko-KR"/>
              </w:rPr>
            </w:pPr>
            <w:r w:rsidRPr="00496F4F">
              <w:rPr>
                <w:sz w:val="22"/>
                <w:szCs w:val="22"/>
                <w:lang w:eastAsia="ko-KR"/>
              </w:rPr>
              <w:t>ITU-T Y.4103/F.748.0, Common requirements for the Internet of Things (IoT) applications</w:t>
            </w:r>
          </w:p>
        </w:tc>
        <w:tc>
          <w:tcPr>
            <w:tcW w:w="3969" w:type="dxa"/>
            <w:shd w:val="clear" w:color="auto" w:fill="auto"/>
          </w:tcPr>
          <w:p w14:paraId="19830708" w14:textId="77777777" w:rsidR="0097629C" w:rsidRPr="00496F4F" w:rsidRDefault="0097629C" w:rsidP="0097629C">
            <w:pPr>
              <w:rPr>
                <w:sz w:val="22"/>
                <w:szCs w:val="22"/>
                <w:lang w:eastAsia="ko-KR"/>
              </w:rPr>
            </w:pPr>
            <w:r w:rsidRPr="00496F4F">
              <w:rPr>
                <w:sz w:val="22"/>
                <w:szCs w:val="22"/>
                <w:lang w:eastAsia="ko-KR"/>
              </w:rPr>
              <w:t xml:space="preserve">This Recommendation defines the common services requirements for Internet of Things applications and services based on [ITU-T Y.IoT-overview]. </w:t>
            </w:r>
          </w:p>
          <w:p w14:paraId="52B1805E" w14:textId="77777777" w:rsidR="0097629C" w:rsidRPr="00496F4F" w:rsidRDefault="0097629C" w:rsidP="0097629C">
            <w:pPr>
              <w:rPr>
                <w:sz w:val="22"/>
                <w:szCs w:val="22"/>
                <w:lang w:eastAsia="ko-KR"/>
              </w:rPr>
            </w:pPr>
            <w:r w:rsidRPr="00496F4F">
              <w:rPr>
                <w:sz w:val="22"/>
                <w:szCs w:val="22"/>
                <w:lang w:eastAsia="ko-KR"/>
              </w:rPr>
              <w:t>This Recommendation covers the following from the service point of view:</w:t>
            </w:r>
          </w:p>
          <w:p w14:paraId="7E96746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General overview of Internet of Things applications and services, and;</w:t>
            </w:r>
          </w:p>
          <w:p w14:paraId="6CFCA6F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Characteristics of Internet of Things applications and services, and;</w:t>
            </w:r>
          </w:p>
          <w:p w14:paraId="339DAB2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Common services requirements for Internet of Things applications and services</w:t>
            </w:r>
          </w:p>
          <w:p w14:paraId="42BB6F73" w14:textId="77777777" w:rsidR="0097629C" w:rsidRPr="00496F4F" w:rsidRDefault="0097629C" w:rsidP="0097629C">
            <w:pPr>
              <w:rPr>
                <w:sz w:val="22"/>
                <w:szCs w:val="22"/>
                <w:lang w:eastAsia="ko-KR"/>
              </w:rPr>
            </w:pPr>
            <w:r w:rsidRPr="00496F4F">
              <w:rPr>
                <w:szCs w:val="22"/>
                <w:lang w:eastAsia="ko-KR"/>
              </w:rPr>
              <w:t>NOTE: This Recommendation mainly focuses on the view point of applications and services. Network layer aspect of Internet of Things is out of scope of this Recommendation.</w:t>
            </w:r>
          </w:p>
        </w:tc>
        <w:tc>
          <w:tcPr>
            <w:tcW w:w="1843" w:type="dxa"/>
            <w:shd w:val="clear" w:color="auto" w:fill="auto"/>
          </w:tcPr>
          <w:p w14:paraId="2BAF73C8"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4F993CE" w14:textId="77777777" w:rsidR="0097629C" w:rsidRPr="00496F4F" w:rsidRDefault="0097629C" w:rsidP="0097629C">
            <w:pPr>
              <w:rPr>
                <w:sz w:val="22"/>
                <w:szCs w:val="22"/>
                <w:lang w:eastAsia="ko-KR"/>
              </w:rPr>
            </w:pPr>
          </w:p>
        </w:tc>
        <w:tc>
          <w:tcPr>
            <w:tcW w:w="1418" w:type="dxa"/>
          </w:tcPr>
          <w:p w14:paraId="75A7F8A2" w14:textId="77777777" w:rsidR="0097629C" w:rsidRPr="00496F4F" w:rsidRDefault="0097629C" w:rsidP="0097629C">
            <w:pPr>
              <w:rPr>
                <w:sz w:val="22"/>
                <w:szCs w:val="22"/>
                <w:lang w:eastAsia="ko-KR"/>
              </w:rPr>
            </w:pPr>
          </w:p>
        </w:tc>
        <w:tc>
          <w:tcPr>
            <w:tcW w:w="1219" w:type="dxa"/>
            <w:shd w:val="clear" w:color="auto" w:fill="auto"/>
          </w:tcPr>
          <w:p w14:paraId="47FA64E6" w14:textId="77777777" w:rsidR="0097629C" w:rsidRPr="00496F4F" w:rsidRDefault="0097629C" w:rsidP="0097629C">
            <w:pPr>
              <w:rPr>
                <w:sz w:val="22"/>
                <w:szCs w:val="22"/>
                <w:lang w:eastAsia="ko-KR"/>
              </w:rPr>
            </w:pPr>
            <w:r w:rsidRPr="00496F4F">
              <w:rPr>
                <w:sz w:val="22"/>
                <w:szCs w:val="22"/>
                <w:lang w:eastAsia="ko-KR"/>
              </w:rPr>
              <w:t>2012-05</w:t>
            </w:r>
          </w:p>
        </w:tc>
        <w:tc>
          <w:tcPr>
            <w:tcW w:w="1252" w:type="dxa"/>
            <w:shd w:val="clear" w:color="auto" w:fill="auto"/>
          </w:tcPr>
          <w:p w14:paraId="6BFDA3BE"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73D2AEFC" w14:textId="77777777" w:rsidTr="00496F4F">
        <w:trPr>
          <w:cantSplit/>
        </w:trPr>
        <w:tc>
          <w:tcPr>
            <w:tcW w:w="1088" w:type="dxa"/>
          </w:tcPr>
          <w:p w14:paraId="4864E09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1087A2F"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D4456E9" w14:textId="77777777" w:rsidR="0097629C" w:rsidRPr="00496F4F" w:rsidRDefault="0097629C" w:rsidP="0097629C">
            <w:pPr>
              <w:rPr>
                <w:sz w:val="22"/>
                <w:szCs w:val="22"/>
                <w:lang w:eastAsia="ko-KR"/>
              </w:rPr>
            </w:pPr>
            <w:r w:rsidRPr="00496F4F">
              <w:rPr>
                <w:sz w:val="22"/>
                <w:szCs w:val="22"/>
                <w:lang w:eastAsia="ko-KR"/>
              </w:rPr>
              <w:t>ITU-T Y.4801/F.748.1, Requirements and common characteristics of IoT identifier for IoT service</w:t>
            </w:r>
          </w:p>
        </w:tc>
        <w:tc>
          <w:tcPr>
            <w:tcW w:w="3969" w:type="dxa"/>
            <w:shd w:val="clear" w:color="auto" w:fill="auto"/>
          </w:tcPr>
          <w:p w14:paraId="61C6E975" w14:textId="77777777" w:rsidR="0097629C" w:rsidRPr="00496F4F" w:rsidRDefault="0097629C" w:rsidP="0097629C">
            <w:pPr>
              <w:rPr>
                <w:sz w:val="22"/>
                <w:szCs w:val="22"/>
                <w:lang w:eastAsia="ko-KR"/>
              </w:rPr>
            </w:pPr>
            <w:r w:rsidRPr="00496F4F">
              <w:rPr>
                <w:sz w:val="22"/>
                <w:szCs w:val="22"/>
                <w:lang w:eastAsia="ko-KR"/>
              </w:rPr>
              <w:t xml:space="preserve">The objective of this Recommendation is to analyse identifiers in existing technologies and networks for IoT service, and describe the requirements of IoT identifier, common characteristics of IoT identifier, and the general architecture of IoT identifier. </w:t>
            </w:r>
          </w:p>
          <w:p w14:paraId="26F70BEA" w14:textId="77777777" w:rsidR="0097629C" w:rsidRPr="00496F4F" w:rsidRDefault="0097629C" w:rsidP="0097629C">
            <w:pPr>
              <w:rPr>
                <w:sz w:val="22"/>
                <w:szCs w:val="22"/>
                <w:lang w:eastAsia="ko-KR"/>
              </w:rPr>
            </w:pPr>
            <w:r w:rsidRPr="00496F4F">
              <w:rPr>
                <w:sz w:val="22"/>
                <w:szCs w:val="22"/>
                <w:lang w:eastAsia="ko-KR"/>
              </w:rPr>
              <w:t>This Recommendation describes the requirements and common characteristics of IoT identifier for IoT service. The scope of this Recommendation includes:</w:t>
            </w:r>
          </w:p>
          <w:p w14:paraId="6E90E4C0" w14:textId="77777777" w:rsidR="0097629C" w:rsidRPr="00496F4F" w:rsidRDefault="0097629C" w:rsidP="0097629C">
            <w:pPr>
              <w:numPr>
                <w:ilvl w:val="0"/>
                <w:numId w:val="1"/>
              </w:numPr>
              <w:tabs>
                <w:tab w:val="clear" w:pos="794"/>
                <w:tab w:val="clear" w:pos="1191"/>
                <w:tab w:val="left" w:pos="465"/>
              </w:tabs>
              <w:ind w:left="460" w:hanging="283"/>
              <w:rPr>
                <w:sz w:val="22"/>
                <w:szCs w:val="22"/>
                <w:lang w:eastAsia="ko-KR"/>
              </w:rPr>
            </w:pPr>
            <w:r w:rsidRPr="00496F4F">
              <w:rPr>
                <w:sz w:val="22"/>
                <w:szCs w:val="22"/>
                <w:lang w:eastAsia="ko-KR"/>
              </w:rPr>
              <w:t>Analysis of identifiers in existing technologies and networks</w:t>
            </w:r>
          </w:p>
          <w:p w14:paraId="47A4844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Describe requirements of IoT identifier</w:t>
            </w:r>
          </w:p>
          <w:p w14:paraId="0D743CD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Describe common characteristics of IoT identifier</w:t>
            </w:r>
          </w:p>
          <w:p w14:paraId="3F4EC6C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Describe the general architecture of IoT identifier</w:t>
            </w:r>
          </w:p>
        </w:tc>
        <w:tc>
          <w:tcPr>
            <w:tcW w:w="1843" w:type="dxa"/>
            <w:shd w:val="clear" w:color="auto" w:fill="auto"/>
          </w:tcPr>
          <w:p w14:paraId="4C2D268C"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7B2CA9AA" w14:textId="77777777" w:rsidR="0097629C" w:rsidRPr="00496F4F" w:rsidRDefault="0097629C" w:rsidP="0097629C">
            <w:pPr>
              <w:rPr>
                <w:sz w:val="22"/>
                <w:szCs w:val="22"/>
                <w:lang w:eastAsia="ko-KR"/>
              </w:rPr>
            </w:pPr>
          </w:p>
        </w:tc>
        <w:tc>
          <w:tcPr>
            <w:tcW w:w="1418" w:type="dxa"/>
          </w:tcPr>
          <w:p w14:paraId="7B75D2AB" w14:textId="77777777" w:rsidR="0097629C" w:rsidRPr="00496F4F" w:rsidRDefault="0097629C" w:rsidP="0097629C">
            <w:pPr>
              <w:rPr>
                <w:sz w:val="22"/>
                <w:szCs w:val="22"/>
                <w:lang w:eastAsia="ko-KR"/>
              </w:rPr>
            </w:pPr>
          </w:p>
        </w:tc>
        <w:tc>
          <w:tcPr>
            <w:tcW w:w="1219" w:type="dxa"/>
            <w:shd w:val="clear" w:color="auto" w:fill="auto"/>
          </w:tcPr>
          <w:p w14:paraId="721FEA52" w14:textId="77777777" w:rsidR="0097629C" w:rsidRPr="00496F4F" w:rsidRDefault="0097629C" w:rsidP="0097629C">
            <w:pPr>
              <w:rPr>
                <w:sz w:val="22"/>
                <w:szCs w:val="22"/>
                <w:lang w:eastAsia="ko-KR"/>
              </w:rPr>
            </w:pPr>
            <w:r w:rsidRPr="00496F4F">
              <w:rPr>
                <w:sz w:val="22"/>
                <w:szCs w:val="22"/>
                <w:lang w:eastAsia="ko-KR"/>
              </w:rPr>
              <w:t>2012-05</w:t>
            </w:r>
          </w:p>
        </w:tc>
        <w:tc>
          <w:tcPr>
            <w:tcW w:w="1252" w:type="dxa"/>
            <w:shd w:val="clear" w:color="auto" w:fill="auto"/>
          </w:tcPr>
          <w:p w14:paraId="4D6D43E6"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0F36A258" w14:textId="77777777" w:rsidTr="00496F4F">
        <w:trPr>
          <w:cantSplit/>
        </w:trPr>
        <w:tc>
          <w:tcPr>
            <w:tcW w:w="1088" w:type="dxa"/>
          </w:tcPr>
          <w:p w14:paraId="748FF0FB" w14:textId="77777777" w:rsidR="0097629C" w:rsidRPr="00496F4F" w:rsidRDefault="0097629C" w:rsidP="0097629C">
            <w:pPr>
              <w:jc w:val="center"/>
              <w:rPr>
                <w:sz w:val="22"/>
                <w:szCs w:val="22"/>
                <w:lang w:eastAsia="ko-KR"/>
              </w:rPr>
            </w:pPr>
            <w:r w:rsidRPr="00496F4F">
              <w:rPr>
                <w:sz w:val="22"/>
                <w:szCs w:val="22"/>
                <w:lang w:eastAsia="ko-KR"/>
              </w:rPr>
              <w:t>USN</w:t>
            </w:r>
          </w:p>
        </w:tc>
        <w:tc>
          <w:tcPr>
            <w:tcW w:w="1134" w:type="dxa"/>
            <w:shd w:val="clear" w:color="auto" w:fill="auto"/>
          </w:tcPr>
          <w:p w14:paraId="511CBBB4"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5659BF3B" w14:textId="77777777" w:rsidR="0097629C" w:rsidRPr="00496F4F" w:rsidRDefault="0097629C" w:rsidP="0097629C">
            <w:pPr>
              <w:rPr>
                <w:sz w:val="22"/>
                <w:szCs w:val="22"/>
                <w:lang w:eastAsia="ko-KR"/>
              </w:rPr>
            </w:pPr>
            <w:r w:rsidRPr="00496F4F">
              <w:rPr>
                <w:sz w:val="22"/>
                <w:szCs w:val="22"/>
                <w:lang w:eastAsia="ko-KR"/>
              </w:rPr>
              <w:t>ITU-T Y.4107/F.747.6, Requirements of water quality assessment services in USN</w:t>
            </w:r>
          </w:p>
        </w:tc>
        <w:tc>
          <w:tcPr>
            <w:tcW w:w="3969" w:type="dxa"/>
            <w:shd w:val="clear" w:color="auto" w:fill="auto"/>
          </w:tcPr>
          <w:p w14:paraId="4C0A2847" w14:textId="77777777" w:rsidR="0097629C" w:rsidRPr="00496F4F" w:rsidRDefault="0097629C" w:rsidP="0097629C">
            <w:pPr>
              <w:rPr>
                <w:sz w:val="22"/>
                <w:szCs w:val="22"/>
                <w:lang w:eastAsia="ko-KR"/>
              </w:rPr>
            </w:pPr>
            <w:r w:rsidRPr="00496F4F">
              <w:rPr>
                <w:sz w:val="22"/>
                <w:szCs w:val="22"/>
                <w:lang w:eastAsia="ko-KR"/>
              </w:rPr>
              <w:t>This Recommendation identifies USN requirements and scenarios of water quality assessment services. The scope covers the following:</w:t>
            </w:r>
          </w:p>
          <w:p w14:paraId="3CB8109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Overview of water quality assessment;</w:t>
            </w:r>
          </w:p>
          <w:p w14:paraId="7C6096A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Water quality assessment scenarios;</w:t>
            </w:r>
          </w:p>
          <w:p w14:paraId="207FF71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of water quality assessment services;</w:t>
            </w:r>
          </w:p>
          <w:p w14:paraId="6837A57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USN capabilities for supporting the requirements of water quality assessment services;</w:t>
            </w:r>
          </w:p>
        </w:tc>
        <w:tc>
          <w:tcPr>
            <w:tcW w:w="1843" w:type="dxa"/>
            <w:shd w:val="clear" w:color="auto" w:fill="auto"/>
          </w:tcPr>
          <w:p w14:paraId="39D2C9B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690B636" w14:textId="77777777" w:rsidR="0097629C" w:rsidRPr="00496F4F" w:rsidRDefault="0097629C" w:rsidP="0097629C">
            <w:pPr>
              <w:rPr>
                <w:sz w:val="22"/>
                <w:szCs w:val="22"/>
                <w:lang w:eastAsia="ko-KR"/>
              </w:rPr>
            </w:pPr>
          </w:p>
        </w:tc>
        <w:tc>
          <w:tcPr>
            <w:tcW w:w="1418" w:type="dxa"/>
          </w:tcPr>
          <w:p w14:paraId="58AB1BD1" w14:textId="77777777" w:rsidR="0097629C" w:rsidRPr="00496F4F" w:rsidRDefault="0097629C" w:rsidP="0097629C">
            <w:pPr>
              <w:rPr>
                <w:sz w:val="22"/>
                <w:szCs w:val="22"/>
                <w:lang w:eastAsia="ko-KR"/>
              </w:rPr>
            </w:pPr>
          </w:p>
        </w:tc>
        <w:tc>
          <w:tcPr>
            <w:tcW w:w="1219" w:type="dxa"/>
            <w:shd w:val="clear" w:color="auto" w:fill="auto"/>
          </w:tcPr>
          <w:p w14:paraId="375717D6" w14:textId="77777777" w:rsidR="0097629C" w:rsidRPr="00496F4F" w:rsidRDefault="0097629C" w:rsidP="0097629C">
            <w:pPr>
              <w:rPr>
                <w:sz w:val="22"/>
                <w:szCs w:val="22"/>
                <w:lang w:eastAsia="ko-KR"/>
              </w:rPr>
            </w:pPr>
            <w:r w:rsidRPr="00496F4F">
              <w:rPr>
                <w:sz w:val="22"/>
                <w:szCs w:val="22"/>
                <w:lang w:eastAsia="ko-KR"/>
              </w:rPr>
              <w:t>2012-05</w:t>
            </w:r>
          </w:p>
        </w:tc>
        <w:tc>
          <w:tcPr>
            <w:tcW w:w="1252" w:type="dxa"/>
            <w:shd w:val="clear" w:color="auto" w:fill="auto"/>
          </w:tcPr>
          <w:p w14:paraId="233A50B3"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0A69157B" w14:textId="77777777" w:rsidTr="00496F4F">
        <w:trPr>
          <w:cantSplit/>
        </w:trPr>
        <w:tc>
          <w:tcPr>
            <w:tcW w:w="1088" w:type="dxa"/>
          </w:tcPr>
          <w:p w14:paraId="3DFED01A" w14:textId="77777777" w:rsidR="0097629C" w:rsidRPr="00496F4F" w:rsidRDefault="0097629C" w:rsidP="0097629C">
            <w:pPr>
              <w:jc w:val="center"/>
              <w:rPr>
                <w:sz w:val="22"/>
                <w:szCs w:val="22"/>
                <w:lang w:eastAsia="ko-KR"/>
              </w:rPr>
            </w:pPr>
            <w:r w:rsidRPr="00496F4F">
              <w:rPr>
                <w:sz w:val="22"/>
                <w:szCs w:val="22"/>
                <w:lang w:eastAsia="ko-KR"/>
              </w:rPr>
              <w:t>USN</w:t>
            </w:r>
          </w:p>
        </w:tc>
        <w:tc>
          <w:tcPr>
            <w:tcW w:w="1134" w:type="dxa"/>
            <w:shd w:val="clear" w:color="auto" w:fill="auto"/>
          </w:tcPr>
          <w:p w14:paraId="73824FE2"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693F7428" w14:textId="77777777" w:rsidR="0097629C" w:rsidRPr="00496F4F" w:rsidRDefault="0097629C" w:rsidP="0097629C">
            <w:pPr>
              <w:rPr>
                <w:sz w:val="22"/>
                <w:szCs w:val="22"/>
                <w:lang w:eastAsia="ko-KR"/>
              </w:rPr>
            </w:pPr>
            <w:r w:rsidRPr="00496F4F">
              <w:rPr>
                <w:sz w:val="22"/>
                <w:szCs w:val="22"/>
                <w:lang w:eastAsia="ko-KR"/>
              </w:rPr>
              <w:t>ITU-T Y.4414/H.623, Web of Things service architecture</w:t>
            </w:r>
          </w:p>
        </w:tc>
        <w:tc>
          <w:tcPr>
            <w:tcW w:w="3969" w:type="dxa"/>
            <w:shd w:val="clear" w:color="auto" w:fill="auto"/>
          </w:tcPr>
          <w:p w14:paraId="42580177" w14:textId="77777777" w:rsidR="0097629C" w:rsidRPr="00496F4F" w:rsidRDefault="0097629C" w:rsidP="0097629C">
            <w:pPr>
              <w:rPr>
                <w:sz w:val="22"/>
                <w:szCs w:val="22"/>
                <w:lang w:eastAsia="ko-KR"/>
              </w:rPr>
            </w:pPr>
            <w:r w:rsidRPr="00496F4F">
              <w:rPr>
                <w:sz w:val="22"/>
                <w:szCs w:val="22"/>
                <w:lang w:eastAsia="ko-KR"/>
              </w:rPr>
              <w:t>The objective of this Recommendation is to define the reference architecture of Web of things for its deployment. The scope of this Recommendation covers the followings:</w:t>
            </w:r>
          </w:p>
          <w:p w14:paraId="453D116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Overview of WoT Service Architecture;</w:t>
            </w:r>
          </w:p>
          <w:p w14:paraId="52D0F70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WoT accessibility;</w:t>
            </w:r>
          </w:p>
          <w:p w14:paraId="35A1AF3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WoT findability;</w:t>
            </w:r>
            <w:r w:rsidRPr="00496F4F">
              <w:rPr>
                <w:sz w:val="22"/>
                <w:szCs w:val="22"/>
                <w:lang w:eastAsia="ko-KR"/>
              </w:rPr>
              <w:tab/>
            </w:r>
          </w:p>
          <w:p w14:paraId="16CCC65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WoT sharing;</w:t>
            </w:r>
          </w:p>
          <w:p w14:paraId="48E2229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WoT composition;</w:t>
            </w:r>
          </w:p>
          <w:p w14:paraId="2655E80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WoT interface.</w:t>
            </w:r>
          </w:p>
        </w:tc>
        <w:tc>
          <w:tcPr>
            <w:tcW w:w="1843" w:type="dxa"/>
            <w:shd w:val="clear" w:color="auto" w:fill="auto"/>
          </w:tcPr>
          <w:p w14:paraId="48B320F8"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B04AE6D" w14:textId="77777777" w:rsidR="0097629C" w:rsidRPr="00496F4F" w:rsidRDefault="0097629C" w:rsidP="0097629C">
            <w:pPr>
              <w:rPr>
                <w:sz w:val="22"/>
                <w:szCs w:val="22"/>
                <w:lang w:eastAsia="ko-KR"/>
              </w:rPr>
            </w:pPr>
          </w:p>
        </w:tc>
        <w:tc>
          <w:tcPr>
            <w:tcW w:w="1418" w:type="dxa"/>
          </w:tcPr>
          <w:p w14:paraId="1DA44765" w14:textId="77777777" w:rsidR="0097629C" w:rsidRPr="00496F4F" w:rsidRDefault="0097629C" w:rsidP="0097629C">
            <w:pPr>
              <w:rPr>
                <w:sz w:val="22"/>
                <w:szCs w:val="22"/>
                <w:lang w:eastAsia="ko-KR"/>
              </w:rPr>
            </w:pPr>
          </w:p>
        </w:tc>
        <w:tc>
          <w:tcPr>
            <w:tcW w:w="1219" w:type="dxa"/>
            <w:shd w:val="clear" w:color="auto" w:fill="auto"/>
          </w:tcPr>
          <w:p w14:paraId="42539F38" w14:textId="77777777" w:rsidR="0097629C" w:rsidRPr="00496F4F" w:rsidRDefault="0097629C" w:rsidP="0097629C">
            <w:pPr>
              <w:rPr>
                <w:sz w:val="22"/>
                <w:szCs w:val="22"/>
                <w:lang w:eastAsia="ko-KR"/>
              </w:rPr>
            </w:pPr>
            <w:r w:rsidRPr="00496F4F">
              <w:rPr>
                <w:sz w:val="22"/>
                <w:szCs w:val="22"/>
                <w:lang w:eastAsia="ko-KR"/>
              </w:rPr>
              <w:t>2012-05</w:t>
            </w:r>
          </w:p>
        </w:tc>
        <w:tc>
          <w:tcPr>
            <w:tcW w:w="1252" w:type="dxa"/>
            <w:shd w:val="clear" w:color="auto" w:fill="auto"/>
          </w:tcPr>
          <w:p w14:paraId="1D1003A8" w14:textId="77777777" w:rsidR="0097629C" w:rsidRPr="00496F4F" w:rsidRDefault="0097629C" w:rsidP="0097629C">
            <w:pPr>
              <w:rPr>
                <w:sz w:val="22"/>
                <w:szCs w:val="22"/>
                <w:lang w:eastAsia="ko-KR"/>
              </w:rPr>
            </w:pPr>
          </w:p>
        </w:tc>
      </w:tr>
      <w:tr w:rsidR="0097629C" w:rsidRPr="00496F4F" w14:paraId="62A5A5F1" w14:textId="77777777" w:rsidTr="00496F4F">
        <w:trPr>
          <w:cantSplit/>
          <w:trHeight w:val="9495"/>
        </w:trPr>
        <w:tc>
          <w:tcPr>
            <w:tcW w:w="1088" w:type="dxa"/>
          </w:tcPr>
          <w:p w14:paraId="7C69D42A"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02FD5037" w14:textId="77777777" w:rsidR="0097629C" w:rsidRPr="00496F4F" w:rsidRDefault="0097629C" w:rsidP="0097629C">
            <w:pPr>
              <w:jc w:val="center"/>
              <w:rPr>
                <w:sz w:val="22"/>
                <w:szCs w:val="22"/>
                <w:lang w:val="fr-CH" w:eastAsia="ko-KR"/>
              </w:rPr>
            </w:pPr>
            <w:r w:rsidRPr="00496F4F">
              <w:rPr>
                <w:sz w:val="22"/>
                <w:szCs w:val="22"/>
                <w:lang w:eastAsia="ko-KR"/>
              </w:rPr>
              <w:t>ITU-T SG20</w:t>
            </w:r>
          </w:p>
        </w:tc>
        <w:tc>
          <w:tcPr>
            <w:tcW w:w="2693" w:type="dxa"/>
            <w:shd w:val="clear" w:color="auto" w:fill="auto"/>
          </w:tcPr>
          <w:p w14:paraId="4AFAF252" w14:textId="77777777" w:rsidR="0097629C" w:rsidRPr="00496F4F" w:rsidRDefault="0097629C" w:rsidP="0097629C">
            <w:pPr>
              <w:rPr>
                <w:sz w:val="22"/>
                <w:szCs w:val="22"/>
                <w:lang w:eastAsia="ko-KR"/>
              </w:rPr>
            </w:pPr>
            <w:r w:rsidRPr="00496F4F">
              <w:rPr>
                <w:sz w:val="22"/>
                <w:szCs w:val="22"/>
                <w:lang w:eastAsia="ko-KR"/>
              </w:rPr>
              <w:t>ITU-T Y.4413/F.748.5, Requirements and reference architecture of M2M service layer</w:t>
            </w:r>
          </w:p>
        </w:tc>
        <w:tc>
          <w:tcPr>
            <w:tcW w:w="3969" w:type="dxa"/>
            <w:shd w:val="clear" w:color="auto" w:fill="auto"/>
          </w:tcPr>
          <w:p w14:paraId="182F114E" w14:textId="77777777" w:rsidR="0097629C" w:rsidRPr="00496F4F" w:rsidRDefault="0097629C" w:rsidP="0097629C">
            <w:pPr>
              <w:tabs>
                <w:tab w:val="left" w:pos="465"/>
              </w:tabs>
              <w:rPr>
                <w:sz w:val="22"/>
                <w:szCs w:val="22"/>
                <w:lang w:eastAsia="ko-KR"/>
              </w:rPr>
            </w:pPr>
            <w:r w:rsidRPr="00496F4F">
              <w:rPr>
                <w:sz w:val="22"/>
                <w:szCs w:val="22"/>
                <w:lang w:eastAsia="ko-KR"/>
              </w:rPr>
              <w:t>The objective of this Recommendation is to identify requirements of the M2M service layer, which are common to all M2M verticals or specific to e-health application support, and to provide an architectural framework of the M2M service layer.</w:t>
            </w:r>
          </w:p>
          <w:p w14:paraId="60B79BD3" w14:textId="77777777" w:rsidR="0097629C" w:rsidRPr="00496F4F" w:rsidRDefault="0097629C" w:rsidP="0097629C">
            <w:pPr>
              <w:tabs>
                <w:tab w:val="left" w:pos="465"/>
              </w:tabs>
              <w:rPr>
                <w:sz w:val="22"/>
                <w:szCs w:val="22"/>
                <w:lang w:eastAsia="ko-KR"/>
              </w:rPr>
            </w:pPr>
            <w:r w:rsidRPr="00496F4F">
              <w:rPr>
                <w:sz w:val="22"/>
                <w:szCs w:val="22"/>
                <w:lang w:eastAsia="ko-KR"/>
              </w:rPr>
              <w:t>In particular, the scope of this Recommendation includes:</w:t>
            </w:r>
          </w:p>
          <w:p w14:paraId="7EE1DA38"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Definition of the M2M service layer</w:t>
            </w:r>
          </w:p>
          <w:p w14:paraId="397D9E1D"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Requirements of the M2M service layer</w:t>
            </w:r>
          </w:p>
          <w:p w14:paraId="23279D79"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Architectural framework of the M2M service layer</w:t>
            </w:r>
          </w:p>
          <w:p w14:paraId="41D0E3C1"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Reference points of the M2M service layer</w:t>
            </w:r>
          </w:p>
        </w:tc>
        <w:tc>
          <w:tcPr>
            <w:tcW w:w="1843" w:type="dxa"/>
            <w:shd w:val="clear" w:color="auto" w:fill="auto"/>
          </w:tcPr>
          <w:p w14:paraId="05BE30D1"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C638343" w14:textId="77777777" w:rsidR="0097629C" w:rsidRPr="00496F4F" w:rsidRDefault="0097629C" w:rsidP="0097629C">
            <w:pPr>
              <w:rPr>
                <w:sz w:val="22"/>
                <w:szCs w:val="22"/>
                <w:lang w:eastAsia="ko-KR"/>
              </w:rPr>
            </w:pPr>
          </w:p>
        </w:tc>
        <w:tc>
          <w:tcPr>
            <w:tcW w:w="1418" w:type="dxa"/>
          </w:tcPr>
          <w:p w14:paraId="40AF8A2A" w14:textId="77777777" w:rsidR="0097629C" w:rsidRPr="00496F4F" w:rsidRDefault="0097629C" w:rsidP="0097629C">
            <w:pPr>
              <w:rPr>
                <w:sz w:val="22"/>
                <w:szCs w:val="22"/>
                <w:lang w:eastAsia="ko-KR"/>
              </w:rPr>
            </w:pPr>
          </w:p>
        </w:tc>
        <w:tc>
          <w:tcPr>
            <w:tcW w:w="1219" w:type="dxa"/>
            <w:shd w:val="clear" w:color="auto" w:fill="auto"/>
          </w:tcPr>
          <w:p w14:paraId="29544B98" w14:textId="77777777" w:rsidR="0097629C" w:rsidRPr="00496F4F" w:rsidRDefault="0097629C" w:rsidP="0097629C">
            <w:pPr>
              <w:rPr>
                <w:sz w:val="22"/>
                <w:szCs w:val="22"/>
                <w:lang w:eastAsia="ko-KR"/>
              </w:rPr>
            </w:pPr>
            <w:r w:rsidRPr="00496F4F">
              <w:rPr>
                <w:sz w:val="22"/>
                <w:szCs w:val="22"/>
                <w:lang w:eastAsia="ko-KR"/>
              </w:rPr>
              <w:t>2014-7</w:t>
            </w:r>
          </w:p>
        </w:tc>
        <w:tc>
          <w:tcPr>
            <w:tcW w:w="1252" w:type="dxa"/>
            <w:shd w:val="clear" w:color="auto" w:fill="auto"/>
          </w:tcPr>
          <w:p w14:paraId="21E4D3FF" w14:textId="77777777" w:rsidR="0097629C" w:rsidRPr="00496F4F" w:rsidRDefault="0097629C" w:rsidP="0097629C">
            <w:pPr>
              <w:rPr>
                <w:sz w:val="22"/>
                <w:szCs w:val="22"/>
                <w:lang w:eastAsia="ko-KR"/>
              </w:rPr>
            </w:pPr>
          </w:p>
        </w:tc>
      </w:tr>
      <w:tr w:rsidR="0097629C" w:rsidRPr="00496F4F" w14:paraId="6A3A303B" w14:textId="77777777" w:rsidTr="00496F4F">
        <w:trPr>
          <w:cantSplit/>
        </w:trPr>
        <w:tc>
          <w:tcPr>
            <w:tcW w:w="1088" w:type="dxa"/>
          </w:tcPr>
          <w:p w14:paraId="07DBF342"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C0FE340"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288DD18A" w14:textId="77777777" w:rsidR="0097629C" w:rsidRPr="00496F4F" w:rsidRDefault="0097629C" w:rsidP="0097629C">
            <w:pPr>
              <w:rPr>
                <w:sz w:val="22"/>
                <w:szCs w:val="22"/>
                <w:lang w:eastAsia="ko-KR"/>
              </w:rPr>
            </w:pPr>
            <w:r w:rsidRPr="00496F4F">
              <w:rPr>
                <w:sz w:val="22"/>
                <w:szCs w:val="22"/>
                <w:lang w:eastAsia="ko-KR"/>
              </w:rPr>
              <w:t>ITU-T Y.4115, Reference architecture for IoT device capabilities exposure</w:t>
            </w:r>
          </w:p>
        </w:tc>
        <w:tc>
          <w:tcPr>
            <w:tcW w:w="3969" w:type="dxa"/>
            <w:shd w:val="clear" w:color="auto" w:fill="auto"/>
          </w:tcPr>
          <w:p w14:paraId="63AC52F4" w14:textId="77777777" w:rsidR="0097629C" w:rsidRPr="00496F4F" w:rsidRDefault="0097629C" w:rsidP="0097629C">
            <w:pPr>
              <w:tabs>
                <w:tab w:val="left" w:pos="465"/>
              </w:tabs>
              <w:rPr>
                <w:sz w:val="22"/>
                <w:szCs w:val="22"/>
                <w:lang w:eastAsia="ko-KR"/>
              </w:rPr>
            </w:pPr>
            <w:r w:rsidRPr="00496F4F">
              <w:rPr>
                <w:sz w:val="22"/>
                <w:szCs w:val="22"/>
                <w:lang w:eastAsia="ko-KR"/>
              </w:rPr>
              <w:t xml:space="preserve">This Recommendation specifies the reference architecture for IoT device capabilities exposure. </w:t>
            </w:r>
          </w:p>
          <w:p w14:paraId="64F740D7" w14:textId="77777777" w:rsidR="0097629C" w:rsidRPr="00496F4F" w:rsidRDefault="0097629C" w:rsidP="0097629C">
            <w:pPr>
              <w:tabs>
                <w:tab w:val="left" w:pos="465"/>
              </w:tabs>
              <w:rPr>
                <w:sz w:val="22"/>
                <w:szCs w:val="22"/>
                <w:lang w:eastAsia="ko-KR"/>
              </w:rPr>
            </w:pPr>
            <w:r w:rsidRPr="00496F4F">
              <w:rPr>
                <w:sz w:val="22"/>
                <w:szCs w:val="22"/>
                <w:lang w:eastAsia="ko-KR"/>
              </w:rPr>
              <w:t>The scope of this Recommendation includes:</w:t>
            </w:r>
          </w:p>
          <w:p w14:paraId="7C7F6F03"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the concept, general characteristics and requirements of IoT device capability exposure,</w:t>
            </w:r>
          </w:p>
          <w:p w14:paraId="3FD2D068"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the reference architecture for IoT device capability exposure including common procedures.</w:t>
            </w:r>
          </w:p>
        </w:tc>
        <w:tc>
          <w:tcPr>
            <w:tcW w:w="1843" w:type="dxa"/>
            <w:shd w:val="clear" w:color="auto" w:fill="auto"/>
          </w:tcPr>
          <w:p w14:paraId="15920B9D"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ED433BE" w14:textId="77777777" w:rsidR="0097629C" w:rsidRPr="00496F4F" w:rsidRDefault="0097629C" w:rsidP="0097629C">
            <w:pPr>
              <w:rPr>
                <w:sz w:val="22"/>
                <w:szCs w:val="22"/>
                <w:lang w:eastAsia="ko-KR"/>
              </w:rPr>
            </w:pPr>
          </w:p>
        </w:tc>
        <w:tc>
          <w:tcPr>
            <w:tcW w:w="1418" w:type="dxa"/>
          </w:tcPr>
          <w:p w14:paraId="4DD1D238" w14:textId="77777777" w:rsidR="0097629C" w:rsidRPr="00496F4F" w:rsidRDefault="0097629C" w:rsidP="0097629C">
            <w:pPr>
              <w:rPr>
                <w:sz w:val="22"/>
                <w:szCs w:val="22"/>
                <w:lang w:eastAsia="ko-KR"/>
              </w:rPr>
            </w:pPr>
          </w:p>
        </w:tc>
        <w:tc>
          <w:tcPr>
            <w:tcW w:w="1219" w:type="dxa"/>
            <w:shd w:val="clear" w:color="auto" w:fill="auto"/>
          </w:tcPr>
          <w:p w14:paraId="057A9227" w14:textId="77777777" w:rsidR="0097629C" w:rsidRPr="00496F4F" w:rsidRDefault="0097629C" w:rsidP="0097629C">
            <w:pPr>
              <w:rPr>
                <w:sz w:val="22"/>
                <w:szCs w:val="22"/>
                <w:lang w:eastAsia="ko-KR"/>
              </w:rPr>
            </w:pPr>
          </w:p>
        </w:tc>
        <w:tc>
          <w:tcPr>
            <w:tcW w:w="1252" w:type="dxa"/>
            <w:shd w:val="clear" w:color="auto" w:fill="auto"/>
          </w:tcPr>
          <w:p w14:paraId="4A45938C" w14:textId="77777777" w:rsidR="0097629C" w:rsidRPr="00496F4F" w:rsidRDefault="0097629C" w:rsidP="0097629C">
            <w:pPr>
              <w:rPr>
                <w:sz w:val="22"/>
                <w:szCs w:val="22"/>
                <w:lang w:eastAsia="ko-KR"/>
              </w:rPr>
            </w:pPr>
          </w:p>
        </w:tc>
      </w:tr>
      <w:tr w:rsidR="0097629C" w:rsidRPr="00496F4F" w14:paraId="6EB54AE9" w14:textId="77777777" w:rsidTr="00496F4F">
        <w:trPr>
          <w:cantSplit/>
        </w:trPr>
        <w:tc>
          <w:tcPr>
            <w:tcW w:w="1088" w:type="dxa"/>
          </w:tcPr>
          <w:p w14:paraId="5559477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D184A25" w14:textId="77777777" w:rsidR="0097629C" w:rsidRPr="00496F4F" w:rsidRDefault="0097629C" w:rsidP="0097629C">
            <w:pPr>
              <w:jc w:val="center"/>
              <w:rPr>
                <w:sz w:val="22"/>
                <w:szCs w:val="22"/>
              </w:rPr>
            </w:pPr>
            <w:r w:rsidRPr="00496F4F">
              <w:rPr>
                <w:sz w:val="22"/>
                <w:szCs w:val="22"/>
                <w:lang w:eastAsia="ko-KR"/>
              </w:rPr>
              <w:t>ITU-T SG20</w:t>
            </w:r>
          </w:p>
        </w:tc>
        <w:tc>
          <w:tcPr>
            <w:tcW w:w="2693" w:type="dxa"/>
            <w:shd w:val="clear" w:color="auto" w:fill="auto"/>
          </w:tcPr>
          <w:p w14:paraId="07E14F14" w14:textId="77777777" w:rsidR="0097629C" w:rsidRPr="00496F4F" w:rsidRDefault="0097629C" w:rsidP="0097629C">
            <w:pPr>
              <w:rPr>
                <w:sz w:val="22"/>
                <w:szCs w:val="22"/>
                <w:lang w:eastAsia="ko-KR"/>
              </w:rPr>
            </w:pPr>
            <w:r w:rsidRPr="00496F4F">
              <w:rPr>
                <w:sz w:val="22"/>
                <w:szCs w:val="22"/>
                <w:lang w:eastAsia="ko-KR"/>
              </w:rPr>
              <w:t>ITU-T Y.4001/F.748.2, Overview and reference model of machine socialization</w:t>
            </w:r>
          </w:p>
        </w:tc>
        <w:tc>
          <w:tcPr>
            <w:tcW w:w="3969" w:type="dxa"/>
            <w:shd w:val="clear" w:color="auto" w:fill="auto"/>
          </w:tcPr>
          <w:p w14:paraId="69A35960" w14:textId="77777777" w:rsidR="0097629C" w:rsidRPr="00496F4F" w:rsidRDefault="0097629C" w:rsidP="0097629C">
            <w:pPr>
              <w:tabs>
                <w:tab w:val="left" w:pos="465"/>
              </w:tabs>
              <w:rPr>
                <w:sz w:val="22"/>
                <w:szCs w:val="22"/>
                <w:lang w:eastAsia="ko-KR"/>
              </w:rPr>
            </w:pPr>
            <w:r w:rsidRPr="00496F4F">
              <w:rPr>
                <w:sz w:val="22"/>
                <w:szCs w:val="22"/>
                <w:lang w:eastAsia="ko-KR"/>
              </w:rPr>
              <w:t>This Recommendation covers the followings:</w:t>
            </w:r>
          </w:p>
          <w:p w14:paraId="3AA8B109"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 xml:space="preserve">overview of machine socialization; and </w:t>
            </w:r>
          </w:p>
          <w:p w14:paraId="749C7517"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requirements for machine socialization; and</w:t>
            </w:r>
          </w:p>
          <w:p w14:paraId="3144F6DB"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val="en-US"/>
              </w:rPr>
            </w:pPr>
            <w:r w:rsidRPr="00496F4F">
              <w:rPr>
                <w:sz w:val="22"/>
                <w:szCs w:val="22"/>
                <w:lang w:eastAsia="ko-KR"/>
              </w:rPr>
              <w:t>reference models of machine socialization including service model, functional model and architectural model</w:t>
            </w:r>
          </w:p>
        </w:tc>
        <w:tc>
          <w:tcPr>
            <w:tcW w:w="1843" w:type="dxa"/>
            <w:shd w:val="clear" w:color="auto" w:fill="auto"/>
          </w:tcPr>
          <w:p w14:paraId="3DBF0102" w14:textId="77777777" w:rsidR="0097629C" w:rsidRPr="00496F4F" w:rsidRDefault="0097629C" w:rsidP="0097629C">
            <w:pPr>
              <w:rPr>
                <w:sz w:val="22"/>
                <w:szCs w:val="22"/>
              </w:rPr>
            </w:pPr>
            <w:r w:rsidRPr="00496F4F">
              <w:rPr>
                <w:sz w:val="22"/>
                <w:szCs w:val="22"/>
                <w:lang w:eastAsia="ko-KR"/>
              </w:rPr>
              <w:t>Recommendation</w:t>
            </w:r>
          </w:p>
        </w:tc>
        <w:tc>
          <w:tcPr>
            <w:tcW w:w="1417" w:type="dxa"/>
          </w:tcPr>
          <w:p w14:paraId="63966E36" w14:textId="77777777" w:rsidR="0097629C" w:rsidRPr="00496F4F" w:rsidRDefault="0097629C" w:rsidP="0097629C">
            <w:pPr>
              <w:rPr>
                <w:sz w:val="22"/>
                <w:szCs w:val="22"/>
                <w:lang w:eastAsia="ko-KR"/>
              </w:rPr>
            </w:pPr>
          </w:p>
        </w:tc>
        <w:tc>
          <w:tcPr>
            <w:tcW w:w="1418" w:type="dxa"/>
          </w:tcPr>
          <w:p w14:paraId="1D0EE835" w14:textId="77777777" w:rsidR="0097629C" w:rsidRPr="00496F4F" w:rsidRDefault="0097629C" w:rsidP="0097629C">
            <w:pPr>
              <w:jc w:val="center"/>
              <w:rPr>
                <w:sz w:val="22"/>
                <w:szCs w:val="22"/>
                <w:lang w:eastAsia="ko-KR"/>
              </w:rPr>
            </w:pPr>
          </w:p>
        </w:tc>
        <w:tc>
          <w:tcPr>
            <w:tcW w:w="1219" w:type="dxa"/>
            <w:shd w:val="clear" w:color="auto" w:fill="auto"/>
          </w:tcPr>
          <w:p w14:paraId="5FEF03E2" w14:textId="77777777" w:rsidR="0097629C" w:rsidRPr="00496F4F" w:rsidRDefault="0097629C" w:rsidP="0097629C">
            <w:pPr>
              <w:rPr>
                <w:sz w:val="22"/>
                <w:szCs w:val="22"/>
                <w:lang w:eastAsia="ko-KR"/>
              </w:rPr>
            </w:pPr>
          </w:p>
        </w:tc>
        <w:tc>
          <w:tcPr>
            <w:tcW w:w="1252" w:type="dxa"/>
            <w:shd w:val="clear" w:color="auto" w:fill="auto"/>
          </w:tcPr>
          <w:p w14:paraId="6F74CBA4" w14:textId="77777777" w:rsidR="0097629C" w:rsidRPr="00496F4F" w:rsidRDefault="0097629C" w:rsidP="0097629C">
            <w:pPr>
              <w:rPr>
                <w:sz w:val="22"/>
                <w:szCs w:val="22"/>
              </w:rPr>
            </w:pPr>
          </w:p>
        </w:tc>
      </w:tr>
      <w:tr w:rsidR="0097629C" w:rsidRPr="00496F4F" w14:paraId="14AD319C" w14:textId="77777777" w:rsidTr="00496F4F">
        <w:trPr>
          <w:cantSplit/>
        </w:trPr>
        <w:tc>
          <w:tcPr>
            <w:tcW w:w="1088" w:type="dxa"/>
          </w:tcPr>
          <w:p w14:paraId="3C07C20F"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0AC8534"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457EE7DE" w14:textId="77777777" w:rsidR="0097629C" w:rsidRPr="00496F4F" w:rsidRDefault="0097629C" w:rsidP="0097629C">
            <w:pPr>
              <w:rPr>
                <w:sz w:val="22"/>
                <w:szCs w:val="22"/>
              </w:rPr>
            </w:pPr>
            <w:r w:rsidRPr="00496F4F">
              <w:rPr>
                <w:sz w:val="22"/>
                <w:szCs w:val="22"/>
                <w:lang w:eastAsia="ko-KR"/>
              </w:rPr>
              <w:t>ITU-T Y.4412/F.747.8, Requirements and reference architecture for audience-selectable media service framework in the IoT environment</w:t>
            </w:r>
          </w:p>
        </w:tc>
        <w:tc>
          <w:tcPr>
            <w:tcW w:w="3969" w:type="dxa"/>
            <w:shd w:val="clear" w:color="auto" w:fill="auto"/>
          </w:tcPr>
          <w:p w14:paraId="30921088" w14:textId="77777777" w:rsidR="0097629C" w:rsidRPr="00496F4F" w:rsidRDefault="0097629C" w:rsidP="0097629C">
            <w:pPr>
              <w:tabs>
                <w:tab w:val="left" w:pos="465"/>
              </w:tabs>
              <w:rPr>
                <w:sz w:val="22"/>
                <w:szCs w:val="22"/>
                <w:lang w:eastAsia="ko-KR"/>
              </w:rPr>
            </w:pPr>
            <w:r w:rsidRPr="00496F4F">
              <w:rPr>
                <w:sz w:val="22"/>
                <w:szCs w:val="22"/>
                <w:lang w:eastAsia="ko-KR"/>
              </w:rPr>
              <w:t>This Recommendation defines requirements and reference architecture for audience-selectable media (ASM) service in the IoT environment. The scope of this Recommendation includes:</w:t>
            </w:r>
          </w:p>
          <w:p w14:paraId="6E9105EC"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Concept of ASM service framework;</w:t>
            </w:r>
          </w:p>
          <w:p w14:paraId="4C9D2ABE"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Requirements of ASM service framework;</w:t>
            </w:r>
          </w:p>
          <w:p w14:paraId="447D862D"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Reference architecture of ASM service framework; and,</w:t>
            </w:r>
          </w:p>
          <w:p w14:paraId="1E914D4F"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val="en-US"/>
              </w:rPr>
            </w:pPr>
            <w:r w:rsidRPr="00496F4F">
              <w:rPr>
                <w:sz w:val="22"/>
                <w:szCs w:val="22"/>
                <w:lang w:eastAsia="ko-KR"/>
              </w:rPr>
              <w:t>Functional entities of ASM service framework</w:t>
            </w:r>
          </w:p>
        </w:tc>
        <w:tc>
          <w:tcPr>
            <w:tcW w:w="1843" w:type="dxa"/>
            <w:shd w:val="clear" w:color="auto" w:fill="auto"/>
          </w:tcPr>
          <w:p w14:paraId="474F84D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0A7642C" w14:textId="77777777" w:rsidR="0097629C" w:rsidRPr="00496F4F" w:rsidRDefault="0097629C" w:rsidP="0097629C">
            <w:pPr>
              <w:rPr>
                <w:sz w:val="22"/>
                <w:szCs w:val="22"/>
                <w:lang w:eastAsia="ko-KR"/>
              </w:rPr>
            </w:pPr>
          </w:p>
        </w:tc>
        <w:tc>
          <w:tcPr>
            <w:tcW w:w="1418" w:type="dxa"/>
          </w:tcPr>
          <w:p w14:paraId="40BADDCD" w14:textId="77777777" w:rsidR="0097629C" w:rsidRPr="00496F4F" w:rsidRDefault="0097629C" w:rsidP="0097629C">
            <w:pPr>
              <w:rPr>
                <w:sz w:val="22"/>
                <w:szCs w:val="22"/>
              </w:rPr>
            </w:pPr>
          </w:p>
        </w:tc>
        <w:tc>
          <w:tcPr>
            <w:tcW w:w="1219" w:type="dxa"/>
            <w:shd w:val="clear" w:color="auto" w:fill="auto"/>
          </w:tcPr>
          <w:p w14:paraId="5BDBD7F0" w14:textId="77777777" w:rsidR="0097629C" w:rsidRPr="00496F4F" w:rsidRDefault="0097629C" w:rsidP="0097629C">
            <w:pPr>
              <w:rPr>
                <w:sz w:val="22"/>
                <w:szCs w:val="22"/>
                <w:lang w:eastAsia="ko-KR"/>
              </w:rPr>
            </w:pPr>
          </w:p>
        </w:tc>
        <w:tc>
          <w:tcPr>
            <w:tcW w:w="1252" w:type="dxa"/>
            <w:shd w:val="clear" w:color="auto" w:fill="auto"/>
          </w:tcPr>
          <w:p w14:paraId="1BF8038E" w14:textId="77777777" w:rsidR="0097629C" w:rsidRPr="00496F4F" w:rsidRDefault="0097629C" w:rsidP="0097629C">
            <w:pPr>
              <w:rPr>
                <w:sz w:val="22"/>
                <w:szCs w:val="22"/>
                <w:lang w:eastAsia="ko-KR"/>
              </w:rPr>
            </w:pPr>
          </w:p>
        </w:tc>
      </w:tr>
      <w:tr w:rsidR="0097629C" w:rsidRPr="00496F4F" w14:paraId="4553F00B" w14:textId="77777777" w:rsidTr="00496F4F">
        <w:trPr>
          <w:cantSplit/>
        </w:trPr>
        <w:tc>
          <w:tcPr>
            <w:tcW w:w="1088" w:type="dxa"/>
          </w:tcPr>
          <w:p w14:paraId="5354EB0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BC9AF67"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35AFB48" w14:textId="77777777" w:rsidR="0097629C" w:rsidRPr="00496F4F" w:rsidRDefault="0097629C" w:rsidP="0097629C">
            <w:pPr>
              <w:rPr>
                <w:sz w:val="22"/>
                <w:szCs w:val="22"/>
              </w:rPr>
            </w:pPr>
            <w:r w:rsidRPr="00496F4F">
              <w:rPr>
                <w:sz w:val="22"/>
                <w:szCs w:val="22"/>
                <w:lang w:eastAsia="ko-KR"/>
              </w:rPr>
              <w:t>ITU-T Y.4553, Requirements of smartphone as sink node for IoT applications and services</w:t>
            </w:r>
          </w:p>
        </w:tc>
        <w:tc>
          <w:tcPr>
            <w:tcW w:w="3969" w:type="dxa"/>
            <w:shd w:val="clear" w:color="auto" w:fill="auto"/>
          </w:tcPr>
          <w:p w14:paraId="5466AC2E" w14:textId="77777777" w:rsidR="0097629C" w:rsidRPr="00496F4F" w:rsidRDefault="0097629C" w:rsidP="0097629C">
            <w:pPr>
              <w:tabs>
                <w:tab w:val="left" w:pos="465"/>
              </w:tabs>
              <w:rPr>
                <w:sz w:val="22"/>
                <w:szCs w:val="22"/>
                <w:lang w:eastAsia="ko-KR"/>
              </w:rPr>
            </w:pPr>
            <w:r w:rsidRPr="00496F4F">
              <w:rPr>
                <w:sz w:val="22"/>
                <w:szCs w:val="22"/>
                <w:lang w:eastAsia="ko-KR"/>
              </w:rPr>
              <w:t>This Recommendation specifies the common requirements of using the smartphone as sink node for IoT applications and services, while the smartphone could provide the functions of both end-user terminal as well as the mobile gateway to connect the mobile network and the sensor network. More specifically, this recommendation covers the followings:</w:t>
            </w:r>
          </w:p>
          <w:p w14:paraId="01E8554E"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Concept of IoT sink node of the IoT</w:t>
            </w:r>
          </w:p>
          <w:p w14:paraId="491D36BA"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Sensing mode of the smartphone work as sink node for IoT applications and services</w:t>
            </w:r>
          </w:p>
          <w:p w14:paraId="00C9498E"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Requirements of using smartphone as sink node for IoT applications and services</w:t>
            </w:r>
          </w:p>
        </w:tc>
        <w:tc>
          <w:tcPr>
            <w:tcW w:w="1843" w:type="dxa"/>
            <w:shd w:val="clear" w:color="auto" w:fill="auto"/>
          </w:tcPr>
          <w:p w14:paraId="451777BF" w14:textId="77777777" w:rsidR="0097629C" w:rsidRPr="00496F4F" w:rsidDel="00CB6AA3" w:rsidRDefault="0097629C" w:rsidP="0097629C">
            <w:pPr>
              <w:rPr>
                <w:sz w:val="22"/>
                <w:szCs w:val="22"/>
                <w:lang w:eastAsia="ko-KR"/>
              </w:rPr>
            </w:pPr>
            <w:r w:rsidRPr="00496F4F">
              <w:rPr>
                <w:sz w:val="22"/>
                <w:szCs w:val="22"/>
                <w:lang w:eastAsia="ko-KR"/>
              </w:rPr>
              <w:t>Recommendation</w:t>
            </w:r>
          </w:p>
        </w:tc>
        <w:tc>
          <w:tcPr>
            <w:tcW w:w="1417" w:type="dxa"/>
          </w:tcPr>
          <w:p w14:paraId="3059A5D8" w14:textId="77777777" w:rsidR="0097629C" w:rsidRPr="00496F4F" w:rsidRDefault="0097629C" w:rsidP="0097629C">
            <w:pPr>
              <w:rPr>
                <w:sz w:val="22"/>
                <w:szCs w:val="22"/>
                <w:lang w:eastAsia="ko-KR"/>
              </w:rPr>
            </w:pPr>
          </w:p>
        </w:tc>
        <w:tc>
          <w:tcPr>
            <w:tcW w:w="1418" w:type="dxa"/>
          </w:tcPr>
          <w:p w14:paraId="7A3C0B09" w14:textId="77777777" w:rsidR="0097629C" w:rsidRPr="00496F4F" w:rsidRDefault="0097629C" w:rsidP="0097629C">
            <w:pPr>
              <w:rPr>
                <w:sz w:val="22"/>
                <w:szCs w:val="22"/>
              </w:rPr>
            </w:pPr>
          </w:p>
        </w:tc>
        <w:tc>
          <w:tcPr>
            <w:tcW w:w="1219" w:type="dxa"/>
            <w:shd w:val="clear" w:color="auto" w:fill="auto"/>
          </w:tcPr>
          <w:p w14:paraId="6C80419E" w14:textId="77777777" w:rsidR="0097629C" w:rsidRPr="00496F4F" w:rsidDel="00CB6AA3" w:rsidRDefault="0097629C" w:rsidP="0097629C">
            <w:pPr>
              <w:rPr>
                <w:sz w:val="22"/>
                <w:szCs w:val="22"/>
                <w:lang w:eastAsia="ko-KR"/>
              </w:rPr>
            </w:pPr>
          </w:p>
        </w:tc>
        <w:tc>
          <w:tcPr>
            <w:tcW w:w="1252" w:type="dxa"/>
            <w:shd w:val="clear" w:color="auto" w:fill="auto"/>
          </w:tcPr>
          <w:p w14:paraId="0F62333A" w14:textId="77777777" w:rsidR="0097629C" w:rsidRPr="00496F4F" w:rsidRDefault="0097629C" w:rsidP="0097629C">
            <w:pPr>
              <w:jc w:val="both"/>
              <w:rPr>
                <w:sz w:val="22"/>
                <w:szCs w:val="22"/>
                <w:lang w:eastAsia="ko-KR"/>
              </w:rPr>
            </w:pPr>
          </w:p>
        </w:tc>
      </w:tr>
      <w:tr w:rsidR="0097629C" w:rsidRPr="00496F4F" w14:paraId="6A63B110" w14:textId="77777777" w:rsidTr="00496F4F">
        <w:trPr>
          <w:cantSplit/>
        </w:trPr>
        <w:tc>
          <w:tcPr>
            <w:tcW w:w="1088" w:type="dxa"/>
          </w:tcPr>
          <w:p w14:paraId="402CA3C6"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B93AB3D"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3B1D0180" w14:textId="77777777" w:rsidR="0097629C" w:rsidRPr="00496F4F" w:rsidRDefault="0097629C" w:rsidP="0097629C">
            <w:pPr>
              <w:rPr>
                <w:sz w:val="22"/>
                <w:szCs w:val="22"/>
              </w:rPr>
            </w:pPr>
            <w:r w:rsidRPr="00496F4F">
              <w:rPr>
                <w:sz w:val="22"/>
                <w:szCs w:val="22"/>
                <w:lang w:eastAsia="ko-KR"/>
              </w:rPr>
              <w:t>ITU-T Y.4002/F.748.3, Relation management and descriptions for machine socialisations</w:t>
            </w:r>
          </w:p>
        </w:tc>
        <w:tc>
          <w:tcPr>
            <w:tcW w:w="3969" w:type="dxa"/>
            <w:shd w:val="clear" w:color="auto" w:fill="auto"/>
          </w:tcPr>
          <w:p w14:paraId="62CF6A22" w14:textId="77777777" w:rsidR="0097629C" w:rsidRPr="00496F4F" w:rsidRDefault="0097629C" w:rsidP="0097629C">
            <w:pPr>
              <w:tabs>
                <w:tab w:val="left" w:pos="465"/>
              </w:tabs>
              <w:rPr>
                <w:sz w:val="22"/>
                <w:szCs w:val="22"/>
                <w:lang w:eastAsia="ko-KR"/>
              </w:rPr>
            </w:pPr>
            <w:r w:rsidRPr="00496F4F">
              <w:rPr>
                <w:sz w:val="22"/>
                <w:szCs w:val="22"/>
                <w:lang w:eastAsia="ko-KR"/>
              </w:rPr>
              <w:t>This Recommendation covers the followings:</w:t>
            </w:r>
          </w:p>
          <w:p w14:paraId="4A278400"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 xml:space="preserve">relation management models for machine socialization; </w:t>
            </w:r>
          </w:p>
          <w:p w14:paraId="68FFD22F"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 xml:space="preserve">relation descriptions for machine socialization; and </w:t>
            </w:r>
          </w:p>
          <w:p w14:paraId="392F3B47"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use cases for relation management models</w:t>
            </w:r>
          </w:p>
          <w:p w14:paraId="6401E357" w14:textId="77777777" w:rsidR="0097629C" w:rsidRPr="00496F4F" w:rsidRDefault="0097629C" w:rsidP="0097629C">
            <w:pPr>
              <w:rPr>
                <w:sz w:val="22"/>
                <w:szCs w:val="22"/>
                <w:lang w:eastAsia="ko-KR"/>
              </w:rPr>
            </w:pPr>
            <w:r w:rsidRPr="00496F4F">
              <w:rPr>
                <w:sz w:val="22"/>
                <w:szCs w:val="22"/>
                <w:lang w:eastAsia="ko-KR"/>
              </w:rPr>
              <w:t>This Recommendation presents relation management models, relation description and use cases of relation management models for machine socializations.</w:t>
            </w:r>
          </w:p>
        </w:tc>
        <w:tc>
          <w:tcPr>
            <w:tcW w:w="1843" w:type="dxa"/>
            <w:shd w:val="clear" w:color="auto" w:fill="auto"/>
          </w:tcPr>
          <w:p w14:paraId="377B6490" w14:textId="77777777" w:rsidR="0097629C" w:rsidRPr="00496F4F" w:rsidDel="00CB6AA3" w:rsidRDefault="0097629C" w:rsidP="0097629C">
            <w:pPr>
              <w:rPr>
                <w:sz w:val="22"/>
                <w:szCs w:val="22"/>
                <w:lang w:eastAsia="ko-KR"/>
              </w:rPr>
            </w:pPr>
            <w:r w:rsidRPr="00496F4F">
              <w:rPr>
                <w:sz w:val="22"/>
                <w:szCs w:val="22"/>
                <w:lang w:eastAsia="ko-KR"/>
              </w:rPr>
              <w:t>Recommendation</w:t>
            </w:r>
          </w:p>
        </w:tc>
        <w:tc>
          <w:tcPr>
            <w:tcW w:w="1417" w:type="dxa"/>
          </w:tcPr>
          <w:p w14:paraId="13CDA7A1" w14:textId="77777777" w:rsidR="0097629C" w:rsidRPr="00496F4F" w:rsidRDefault="0097629C" w:rsidP="0097629C">
            <w:pPr>
              <w:rPr>
                <w:sz w:val="22"/>
                <w:szCs w:val="22"/>
                <w:lang w:eastAsia="ko-KR"/>
              </w:rPr>
            </w:pPr>
          </w:p>
        </w:tc>
        <w:tc>
          <w:tcPr>
            <w:tcW w:w="1418" w:type="dxa"/>
          </w:tcPr>
          <w:p w14:paraId="53A4919F" w14:textId="77777777" w:rsidR="0097629C" w:rsidRPr="00496F4F" w:rsidRDefault="0097629C" w:rsidP="0097629C">
            <w:pPr>
              <w:rPr>
                <w:sz w:val="22"/>
                <w:szCs w:val="22"/>
              </w:rPr>
            </w:pPr>
          </w:p>
        </w:tc>
        <w:tc>
          <w:tcPr>
            <w:tcW w:w="1219" w:type="dxa"/>
            <w:shd w:val="clear" w:color="auto" w:fill="auto"/>
          </w:tcPr>
          <w:p w14:paraId="6B735B33" w14:textId="77777777" w:rsidR="0097629C" w:rsidRPr="00496F4F" w:rsidDel="00CB6AA3" w:rsidRDefault="0097629C" w:rsidP="0097629C">
            <w:pPr>
              <w:rPr>
                <w:sz w:val="22"/>
                <w:szCs w:val="22"/>
                <w:lang w:eastAsia="ko-KR"/>
              </w:rPr>
            </w:pPr>
          </w:p>
        </w:tc>
        <w:tc>
          <w:tcPr>
            <w:tcW w:w="1252" w:type="dxa"/>
            <w:shd w:val="clear" w:color="auto" w:fill="auto"/>
          </w:tcPr>
          <w:p w14:paraId="437E9695" w14:textId="77777777" w:rsidR="0097629C" w:rsidRPr="00496F4F" w:rsidRDefault="0097629C" w:rsidP="0097629C">
            <w:pPr>
              <w:jc w:val="both"/>
              <w:rPr>
                <w:sz w:val="22"/>
                <w:szCs w:val="22"/>
                <w:lang w:eastAsia="ko-KR"/>
              </w:rPr>
            </w:pPr>
          </w:p>
        </w:tc>
      </w:tr>
      <w:tr w:rsidR="0097629C" w:rsidRPr="00496F4F" w14:paraId="5BFFB816" w14:textId="77777777" w:rsidTr="00496F4F">
        <w:trPr>
          <w:cantSplit/>
        </w:trPr>
        <w:tc>
          <w:tcPr>
            <w:tcW w:w="1088" w:type="dxa"/>
          </w:tcPr>
          <w:p w14:paraId="0D8C91F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4C8CB28"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626A53C" w14:textId="77777777" w:rsidR="0097629C" w:rsidRPr="00496F4F" w:rsidRDefault="0097629C" w:rsidP="0097629C">
            <w:pPr>
              <w:rPr>
                <w:sz w:val="22"/>
                <w:szCs w:val="22"/>
              </w:rPr>
            </w:pPr>
            <w:r w:rsidRPr="00496F4F">
              <w:rPr>
                <w:sz w:val="22"/>
                <w:szCs w:val="22"/>
                <w:lang w:eastAsia="ko-KR"/>
              </w:rPr>
              <w:t>ITU-T Y.4453, Adaptive software framework for IoT devices</w:t>
            </w:r>
          </w:p>
        </w:tc>
        <w:tc>
          <w:tcPr>
            <w:tcW w:w="3969" w:type="dxa"/>
            <w:shd w:val="clear" w:color="auto" w:fill="auto"/>
          </w:tcPr>
          <w:p w14:paraId="139DB143" w14:textId="77777777" w:rsidR="0097629C" w:rsidRPr="00496F4F" w:rsidRDefault="0097629C" w:rsidP="0097629C">
            <w:pPr>
              <w:tabs>
                <w:tab w:val="left" w:pos="465"/>
              </w:tabs>
              <w:rPr>
                <w:sz w:val="22"/>
                <w:szCs w:val="22"/>
                <w:lang w:eastAsia="ko-KR"/>
              </w:rPr>
            </w:pPr>
            <w:r w:rsidRPr="00496F4F">
              <w:rPr>
                <w:sz w:val="22"/>
                <w:szCs w:val="22"/>
                <w:lang w:eastAsia="ko-KR"/>
              </w:rPr>
              <w:t>This Recommendation describes the high-level requirements and functional architecture of the adaptive software framework (ASF) for Internet of things (IoT) devices..</w:t>
            </w:r>
          </w:p>
          <w:p w14:paraId="23A60F3D" w14:textId="77777777" w:rsidR="0097629C" w:rsidRPr="00496F4F" w:rsidRDefault="0097629C" w:rsidP="0097629C">
            <w:pPr>
              <w:tabs>
                <w:tab w:val="left" w:pos="465"/>
              </w:tabs>
              <w:rPr>
                <w:sz w:val="22"/>
                <w:szCs w:val="22"/>
                <w:lang w:eastAsia="ko-KR"/>
              </w:rPr>
            </w:pPr>
            <w:r w:rsidRPr="00496F4F">
              <w:rPr>
                <w:sz w:val="22"/>
                <w:szCs w:val="22"/>
                <w:lang w:eastAsia="ko-KR"/>
              </w:rPr>
              <w:t>In particular, the scope of this Recommendation includes:</w:t>
            </w:r>
          </w:p>
          <w:p w14:paraId="34A35DF8"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an overview of the ASF,</w:t>
            </w:r>
          </w:p>
          <w:p w14:paraId="7A58BF84"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features and high-level requirements of the ASF: monitoring capability, policy decision capability and management capability;</w:t>
            </w:r>
          </w:p>
          <w:p w14:paraId="39B835A5" w14:textId="77777777" w:rsidR="0097629C" w:rsidRPr="00496F4F" w:rsidRDefault="0097629C" w:rsidP="0097629C">
            <w:pPr>
              <w:numPr>
                <w:ilvl w:val="0"/>
                <w:numId w:val="1"/>
              </w:numPr>
              <w:tabs>
                <w:tab w:val="clear" w:pos="794"/>
                <w:tab w:val="left" w:pos="465"/>
              </w:tabs>
              <w:overflowPunct/>
              <w:autoSpaceDE/>
              <w:autoSpaceDN/>
              <w:adjustRightInd/>
              <w:ind w:left="460" w:hanging="283"/>
              <w:textAlignment w:val="auto"/>
              <w:rPr>
                <w:sz w:val="22"/>
                <w:szCs w:val="22"/>
                <w:lang w:eastAsia="ko-KR"/>
              </w:rPr>
            </w:pPr>
            <w:r w:rsidRPr="00496F4F">
              <w:rPr>
                <w:sz w:val="22"/>
                <w:szCs w:val="22"/>
                <w:lang w:eastAsia="ko-KR"/>
              </w:rPr>
              <w:t>functional architecture of the ASF: application monitoring manager function, system information manager function and policy manager function.</w:t>
            </w:r>
          </w:p>
        </w:tc>
        <w:tc>
          <w:tcPr>
            <w:tcW w:w="1843" w:type="dxa"/>
            <w:shd w:val="clear" w:color="auto" w:fill="auto"/>
          </w:tcPr>
          <w:p w14:paraId="6AEEDD2C" w14:textId="77777777" w:rsidR="0097629C" w:rsidRPr="00496F4F" w:rsidDel="00CB6AA3" w:rsidRDefault="0097629C" w:rsidP="0097629C">
            <w:pPr>
              <w:rPr>
                <w:sz w:val="22"/>
                <w:szCs w:val="22"/>
                <w:lang w:eastAsia="ko-KR"/>
              </w:rPr>
            </w:pPr>
            <w:r w:rsidRPr="00496F4F">
              <w:rPr>
                <w:sz w:val="22"/>
                <w:szCs w:val="22"/>
                <w:lang w:eastAsia="ko-KR"/>
              </w:rPr>
              <w:t>Recommendation</w:t>
            </w:r>
          </w:p>
        </w:tc>
        <w:tc>
          <w:tcPr>
            <w:tcW w:w="1417" w:type="dxa"/>
          </w:tcPr>
          <w:p w14:paraId="68A7BFD7" w14:textId="77777777" w:rsidR="0097629C" w:rsidRPr="00496F4F" w:rsidRDefault="0097629C" w:rsidP="0097629C">
            <w:pPr>
              <w:rPr>
                <w:sz w:val="22"/>
                <w:szCs w:val="22"/>
                <w:lang w:eastAsia="ko-KR"/>
              </w:rPr>
            </w:pPr>
          </w:p>
        </w:tc>
        <w:tc>
          <w:tcPr>
            <w:tcW w:w="1418" w:type="dxa"/>
          </w:tcPr>
          <w:p w14:paraId="067799D0" w14:textId="77777777" w:rsidR="0097629C" w:rsidRPr="00496F4F" w:rsidRDefault="0097629C" w:rsidP="0097629C">
            <w:pPr>
              <w:rPr>
                <w:sz w:val="22"/>
                <w:szCs w:val="22"/>
              </w:rPr>
            </w:pPr>
          </w:p>
        </w:tc>
        <w:tc>
          <w:tcPr>
            <w:tcW w:w="1219" w:type="dxa"/>
            <w:shd w:val="clear" w:color="auto" w:fill="auto"/>
          </w:tcPr>
          <w:p w14:paraId="355479F5" w14:textId="77777777" w:rsidR="0097629C" w:rsidRPr="00496F4F" w:rsidDel="00CB6AA3" w:rsidRDefault="0097629C" w:rsidP="0097629C">
            <w:pPr>
              <w:rPr>
                <w:sz w:val="22"/>
                <w:szCs w:val="22"/>
                <w:lang w:eastAsia="ko-KR"/>
              </w:rPr>
            </w:pPr>
          </w:p>
        </w:tc>
        <w:tc>
          <w:tcPr>
            <w:tcW w:w="1252" w:type="dxa"/>
            <w:shd w:val="clear" w:color="auto" w:fill="auto"/>
          </w:tcPr>
          <w:p w14:paraId="04D78B18" w14:textId="77777777" w:rsidR="0097629C" w:rsidRPr="00496F4F" w:rsidRDefault="0097629C" w:rsidP="0097629C">
            <w:pPr>
              <w:jc w:val="both"/>
              <w:rPr>
                <w:sz w:val="22"/>
                <w:szCs w:val="22"/>
                <w:lang w:eastAsia="ko-KR"/>
              </w:rPr>
            </w:pPr>
          </w:p>
        </w:tc>
      </w:tr>
      <w:tr w:rsidR="0097629C" w:rsidRPr="00496F4F" w14:paraId="4D2CE1DF" w14:textId="77777777" w:rsidTr="00496F4F">
        <w:trPr>
          <w:cantSplit/>
        </w:trPr>
        <w:tc>
          <w:tcPr>
            <w:tcW w:w="1088" w:type="dxa"/>
          </w:tcPr>
          <w:p w14:paraId="7C460FD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6D98704"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21D6006"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Y.4451, Framework of constrained node networking in the IoT environments</w:t>
            </w:r>
          </w:p>
        </w:tc>
        <w:tc>
          <w:tcPr>
            <w:tcW w:w="3969" w:type="dxa"/>
            <w:shd w:val="clear" w:color="auto" w:fill="auto"/>
          </w:tcPr>
          <w:p w14:paraId="3BF9892B" w14:textId="77777777" w:rsidR="0097629C" w:rsidRPr="00496F4F" w:rsidRDefault="0097629C" w:rsidP="0097629C">
            <w:pPr>
              <w:rPr>
                <w:sz w:val="22"/>
                <w:szCs w:val="22"/>
                <w:lang w:eastAsia="ja-JP"/>
              </w:rPr>
            </w:pPr>
            <w:r w:rsidRPr="00496F4F">
              <w:rPr>
                <w:sz w:val="22"/>
                <w:szCs w:val="22"/>
                <w:lang w:eastAsia="ja-JP"/>
              </w:rPr>
              <w:t>The scope of this Recommendation includes the following items:</w:t>
            </w:r>
          </w:p>
          <w:p w14:paraId="6F0FF8E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An overview of constrained node device networking in the IoT environments;</w:t>
            </w:r>
          </w:p>
          <w:p w14:paraId="52CDD02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Communication of constrained node devices;</w:t>
            </w:r>
          </w:p>
          <w:p w14:paraId="3CB72E3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Architectures of constrained node device networking;</w:t>
            </w:r>
          </w:p>
          <w:p w14:paraId="5A753A8A" w14:textId="77777777" w:rsidR="0097629C" w:rsidRPr="00496F4F" w:rsidRDefault="0097629C" w:rsidP="0097629C">
            <w:pPr>
              <w:rPr>
                <w:sz w:val="22"/>
                <w:szCs w:val="22"/>
                <w:lang w:eastAsia="ko-KR"/>
              </w:rPr>
            </w:pPr>
            <w:r w:rsidRPr="00496F4F">
              <w:rPr>
                <w:sz w:val="22"/>
                <w:szCs w:val="22"/>
                <w:lang w:eastAsia="ko-KR"/>
              </w:rPr>
              <w:t>Functionalities of constrained node device networking.</w:t>
            </w:r>
          </w:p>
        </w:tc>
        <w:tc>
          <w:tcPr>
            <w:tcW w:w="1843" w:type="dxa"/>
            <w:shd w:val="clear" w:color="auto" w:fill="auto"/>
          </w:tcPr>
          <w:p w14:paraId="5E53A74F"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4A46601C" w14:textId="77777777" w:rsidR="0097629C" w:rsidRPr="00496F4F" w:rsidRDefault="0097629C" w:rsidP="0097629C">
            <w:pPr>
              <w:rPr>
                <w:sz w:val="22"/>
                <w:szCs w:val="22"/>
                <w:lang w:eastAsia="ko-KR"/>
              </w:rPr>
            </w:pPr>
          </w:p>
        </w:tc>
        <w:tc>
          <w:tcPr>
            <w:tcW w:w="1418" w:type="dxa"/>
          </w:tcPr>
          <w:p w14:paraId="08E1E6EB" w14:textId="77777777" w:rsidR="0097629C" w:rsidRPr="00496F4F" w:rsidRDefault="0097629C" w:rsidP="0097629C">
            <w:pPr>
              <w:rPr>
                <w:sz w:val="22"/>
                <w:szCs w:val="22"/>
                <w:lang w:eastAsia="ko-KR"/>
              </w:rPr>
            </w:pPr>
          </w:p>
        </w:tc>
        <w:tc>
          <w:tcPr>
            <w:tcW w:w="1219" w:type="dxa"/>
            <w:shd w:val="clear" w:color="auto" w:fill="auto"/>
          </w:tcPr>
          <w:p w14:paraId="5D64898E" w14:textId="77777777" w:rsidR="0097629C" w:rsidRPr="00496F4F" w:rsidRDefault="0097629C" w:rsidP="0097629C">
            <w:pPr>
              <w:rPr>
                <w:sz w:val="22"/>
                <w:szCs w:val="22"/>
                <w:lang w:eastAsia="ko-KR"/>
              </w:rPr>
            </w:pPr>
          </w:p>
        </w:tc>
        <w:tc>
          <w:tcPr>
            <w:tcW w:w="1252" w:type="dxa"/>
            <w:shd w:val="clear" w:color="auto" w:fill="auto"/>
          </w:tcPr>
          <w:p w14:paraId="74FDF1A9" w14:textId="77777777" w:rsidR="0097629C" w:rsidRPr="00496F4F" w:rsidRDefault="0097629C" w:rsidP="0097629C">
            <w:pPr>
              <w:rPr>
                <w:sz w:val="22"/>
                <w:szCs w:val="22"/>
                <w:lang w:eastAsia="ko-KR"/>
              </w:rPr>
            </w:pPr>
          </w:p>
        </w:tc>
      </w:tr>
      <w:tr w:rsidR="0097629C" w:rsidRPr="00496F4F" w14:paraId="29DA817D" w14:textId="77777777" w:rsidTr="00496F4F">
        <w:trPr>
          <w:cantSplit/>
        </w:trPr>
        <w:tc>
          <w:tcPr>
            <w:tcW w:w="1088" w:type="dxa"/>
          </w:tcPr>
          <w:p w14:paraId="4DE1FD0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1B5E224"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69B17A09"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Y.4702, Common requirements and capabilities of device management in IoT</w:t>
            </w:r>
          </w:p>
        </w:tc>
        <w:tc>
          <w:tcPr>
            <w:tcW w:w="3969" w:type="dxa"/>
            <w:shd w:val="clear" w:color="auto" w:fill="auto"/>
          </w:tcPr>
          <w:p w14:paraId="58A387F4" w14:textId="77777777" w:rsidR="0097629C" w:rsidRPr="00496F4F" w:rsidRDefault="0097629C" w:rsidP="0097629C">
            <w:pPr>
              <w:rPr>
                <w:sz w:val="22"/>
                <w:szCs w:val="22"/>
                <w:lang w:eastAsia="ja-JP"/>
              </w:rPr>
            </w:pPr>
            <w:r w:rsidRPr="00496F4F">
              <w:rPr>
                <w:sz w:val="22"/>
                <w:szCs w:val="22"/>
                <w:lang w:eastAsia="ja-JP"/>
              </w:rPr>
              <w:t xml:space="preserve">This Recommendation studies the requirements and capabilities of device management in IoT. </w:t>
            </w:r>
          </w:p>
          <w:p w14:paraId="14A38FEF" w14:textId="77777777" w:rsidR="0097629C" w:rsidRPr="00496F4F" w:rsidRDefault="0097629C" w:rsidP="0097629C">
            <w:pPr>
              <w:rPr>
                <w:sz w:val="22"/>
                <w:szCs w:val="22"/>
                <w:lang w:eastAsia="ja-JP"/>
              </w:rPr>
            </w:pPr>
            <w:r w:rsidRPr="00496F4F">
              <w:rPr>
                <w:sz w:val="22"/>
                <w:szCs w:val="22"/>
                <w:lang w:eastAsia="ja-JP"/>
              </w:rPr>
              <w:t>The scope of this Recommendation includes:</w:t>
            </w:r>
          </w:p>
          <w:p w14:paraId="61D573B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requirements of device management in IoT;</w:t>
            </w:r>
          </w:p>
          <w:p w14:paraId="54C49CD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reference technical framework of device management in IoT;</w:t>
            </w:r>
          </w:p>
          <w:p w14:paraId="15C23695" w14:textId="77777777" w:rsidR="0097629C" w:rsidRPr="00496F4F" w:rsidRDefault="0097629C" w:rsidP="0097629C">
            <w:pPr>
              <w:rPr>
                <w:sz w:val="22"/>
                <w:szCs w:val="22"/>
                <w:lang w:eastAsia="ko-KR"/>
              </w:rPr>
            </w:pPr>
            <w:r w:rsidRPr="00496F4F">
              <w:rPr>
                <w:sz w:val="22"/>
                <w:szCs w:val="22"/>
                <w:lang w:eastAsia="ko-KR"/>
              </w:rPr>
              <w:t>the capabilities of device management in IoT.</w:t>
            </w:r>
          </w:p>
        </w:tc>
        <w:tc>
          <w:tcPr>
            <w:tcW w:w="1843" w:type="dxa"/>
            <w:shd w:val="clear" w:color="auto" w:fill="auto"/>
          </w:tcPr>
          <w:p w14:paraId="56B4AE5F"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C924DD9" w14:textId="77777777" w:rsidR="0097629C" w:rsidRPr="00496F4F" w:rsidRDefault="0097629C" w:rsidP="0097629C">
            <w:pPr>
              <w:rPr>
                <w:sz w:val="22"/>
                <w:szCs w:val="22"/>
                <w:lang w:eastAsia="ko-KR"/>
              </w:rPr>
            </w:pPr>
          </w:p>
        </w:tc>
        <w:tc>
          <w:tcPr>
            <w:tcW w:w="1418" w:type="dxa"/>
          </w:tcPr>
          <w:p w14:paraId="43C167C8" w14:textId="77777777" w:rsidR="0097629C" w:rsidRPr="00496F4F" w:rsidRDefault="0097629C" w:rsidP="0097629C">
            <w:pPr>
              <w:rPr>
                <w:sz w:val="22"/>
                <w:szCs w:val="22"/>
                <w:lang w:eastAsia="ko-KR"/>
              </w:rPr>
            </w:pPr>
          </w:p>
        </w:tc>
        <w:tc>
          <w:tcPr>
            <w:tcW w:w="1219" w:type="dxa"/>
            <w:shd w:val="clear" w:color="auto" w:fill="auto"/>
          </w:tcPr>
          <w:p w14:paraId="6DB73780" w14:textId="77777777" w:rsidR="0097629C" w:rsidRPr="00496F4F" w:rsidRDefault="0097629C" w:rsidP="0097629C">
            <w:pPr>
              <w:rPr>
                <w:sz w:val="22"/>
                <w:szCs w:val="22"/>
                <w:lang w:eastAsia="ko-KR"/>
              </w:rPr>
            </w:pPr>
          </w:p>
        </w:tc>
        <w:tc>
          <w:tcPr>
            <w:tcW w:w="1252" w:type="dxa"/>
            <w:shd w:val="clear" w:color="auto" w:fill="auto"/>
          </w:tcPr>
          <w:p w14:paraId="28D90D28" w14:textId="77777777" w:rsidR="0097629C" w:rsidRPr="00496F4F" w:rsidRDefault="0097629C" w:rsidP="0097629C">
            <w:pPr>
              <w:rPr>
                <w:sz w:val="22"/>
                <w:szCs w:val="22"/>
                <w:lang w:eastAsia="ko-KR"/>
              </w:rPr>
            </w:pPr>
          </w:p>
        </w:tc>
      </w:tr>
      <w:tr w:rsidR="0097629C" w:rsidRPr="00496F4F" w14:paraId="7F12D3A7" w14:textId="77777777" w:rsidTr="00496F4F">
        <w:trPr>
          <w:cantSplit/>
        </w:trPr>
        <w:tc>
          <w:tcPr>
            <w:tcW w:w="1088" w:type="dxa"/>
          </w:tcPr>
          <w:p w14:paraId="3EA6569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E5522A5"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731EDF77"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Y.4552, IoT application support models of the Internet of Things</w:t>
            </w:r>
          </w:p>
        </w:tc>
        <w:tc>
          <w:tcPr>
            <w:tcW w:w="3969" w:type="dxa"/>
            <w:shd w:val="clear" w:color="auto" w:fill="auto"/>
          </w:tcPr>
          <w:p w14:paraId="026FDC09" w14:textId="77777777" w:rsidR="0097629C" w:rsidRPr="00496F4F" w:rsidRDefault="0097629C" w:rsidP="0097629C">
            <w:pPr>
              <w:rPr>
                <w:sz w:val="22"/>
                <w:szCs w:val="22"/>
                <w:lang w:eastAsia="ko-KR"/>
              </w:rPr>
            </w:pPr>
            <w:r w:rsidRPr="00496F4F">
              <w:rPr>
                <w:sz w:val="22"/>
                <w:szCs w:val="22"/>
                <w:lang w:eastAsia="ja-JP"/>
              </w:rPr>
              <w:t>Recommendation ITU-T Y.2078 provides application support models of Internet of Things (IoT). It includes basis of IoT application support models, the configurable application support model, the adaptable application support model and the reliable application support model. The three application support models are described in functional view, implementation view and deployment view, in order to identify, respectively, the configurable capabilities, the adaptable capabilities and the reliable capabilities for support of IoT applications having some characteristic requirements.</w:t>
            </w:r>
          </w:p>
        </w:tc>
        <w:tc>
          <w:tcPr>
            <w:tcW w:w="1843" w:type="dxa"/>
            <w:shd w:val="clear" w:color="auto" w:fill="auto"/>
          </w:tcPr>
          <w:p w14:paraId="1858E5D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57729A7" w14:textId="77777777" w:rsidR="0097629C" w:rsidRPr="00496F4F" w:rsidRDefault="0097629C" w:rsidP="0097629C">
            <w:pPr>
              <w:rPr>
                <w:sz w:val="22"/>
                <w:szCs w:val="22"/>
                <w:lang w:eastAsia="ko-KR"/>
              </w:rPr>
            </w:pPr>
          </w:p>
        </w:tc>
        <w:tc>
          <w:tcPr>
            <w:tcW w:w="1418" w:type="dxa"/>
          </w:tcPr>
          <w:p w14:paraId="6785B864" w14:textId="77777777" w:rsidR="0097629C" w:rsidRPr="00496F4F" w:rsidRDefault="0097629C" w:rsidP="0097629C">
            <w:pPr>
              <w:rPr>
                <w:sz w:val="22"/>
                <w:szCs w:val="22"/>
                <w:lang w:eastAsia="ko-KR"/>
              </w:rPr>
            </w:pPr>
          </w:p>
        </w:tc>
        <w:tc>
          <w:tcPr>
            <w:tcW w:w="1219" w:type="dxa"/>
            <w:shd w:val="clear" w:color="auto" w:fill="auto"/>
          </w:tcPr>
          <w:p w14:paraId="0FFFD489" w14:textId="77777777" w:rsidR="0097629C" w:rsidRPr="00496F4F" w:rsidRDefault="0097629C" w:rsidP="0097629C">
            <w:pPr>
              <w:rPr>
                <w:sz w:val="22"/>
                <w:szCs w:val="22"/>
                <w:lang w:eastAsia="ko-KR"/>
              </w:rPr>
            </w:pPr>
            <w:r w:rsidRPr="00496F4F">
              <w:rPr>
                <w:sz w:val="22"/>
                <w:szCs w:val="22"/>
                <w:lang w:eastAsia="ko-KR"/>
              </w:rPr>
              <w:t>2013-02</w:t>
            </w:r>
          </w:p>
        </w:tc>
        <w:tc>
          <w:tcPr>
            <w:tcW w:w="1252" w:type="dxa"/>
            <w:shd w:val="clear" w:color="auto" w:fill="auto"/>
          </w:tcPr>
          <w:p w14:paraId="64893714" w14:textId="77777777" w:rsidR="0097629C" w:rsidRPr="00496F4F" w:rsidRDefault="0097629C" w:rsidP="0097629C">
            <w:pPr>
              <w:rPr>
                <w:sz w:val="22"/>
                <w:szCs w:val="22"/>
                <w:lang w:eastAsia="ko-KR"/>
              </w:rPr>
            </w:pPr>
            <w:r w:rsidRPr="00496F4F">
              <w:rPr>
                <w:sz w:val="22"/>
                <w:szCs w:val="22"/>
                <w:lang w:eastAsia="ko-KR"/>
              </w:rPr>
              <w:t>2016-02</w:t>
            </w:r>
          </w:p>
        </w:tc>
      </w:tr>
      <w:tr w:rsidR="0097629C" w:rsidRPr="00496F4F" w14:paraId="4BCA9567" w14:textId="77777777" w:rsidTr="00496F4F">
        <w:trPr>
          <w:cantSplit/>
        </w:trPr>
        <w:tc>
          <w:tcPr>
            <w:tcW w:w="1088" w:type="dxa"/>
          </w:tcPr>
          <w:p w14:paraId="104EA242"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3B389BB"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9B796EA"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Y.4401/Y.2068, Functional framework and capabilities of the internet of things</w:t>
            </w:r>
          </w:p>
        </w:tc>
        <w:tc>
          <w:tcPr>
            <w:tcW w:w="3969" w:type="dxa"/>
            <w:shd w:val="clear" w:color="auto" w:fill="auto"/>
          </w:tcPr>
          <w:p w14:paraId="63254986" w14:textId="77777777" w:rsidR="0097629C" w:rsidRPr="00496F4F" w:rsidRDefault="0097629C" w:rsidP="0097629C">
            <w:pPr>
              <w:rPr>
                <w:sz w:val="22"/>
                <w:szCs w:val="22"/>
                <w:lang w:eastAsia="ko-KR"/>
              </w:rPr>
            </w:pPr>
            <w:r w:rsidRPr="00496F4F">
              <w:rPr>
                <w:sz w:val="22"/>
                <w:szCs w:val="22"/>
                <w:lang w:eastAsia="ja-JP"/>
              </w:rPr>
              <w:t>This Recommendation provides the functional framework and associated capabilities of Internet of Things (IoT), in particular components of the functional framework, their capabilities, and the relationships among these components.</w:t>
            </w:r>
          </w:p>
          <w:p w14:paraId="28829490" w14:textId="77777777" w:rsidR="0097629C" w:rsidRPr="00496F4F" w:rsidRDefault="0097629C" w:rsidP="0097629C">
            <w:pPr>
              <w:rPr>
                <w:sz w:val="22"/>
                <w:szCs w:val="22"/>
                <w:lang w:eastAsia="ja-JP"/>
              </w:rPr>
            </w:pPr>
            <w:r w:rsidRPr="00496F4F">
              <w:rPr>
                <w:sz w:val="22"/>
                <w:szCs w:val="22"/>
                <w:lang w:eastAsia="ja-JP"/>
              </w:rPr>
              <w:t>The Recommendation also describes the relationships between the IoT requirements specified in [ITU-T Y.IoT-common-reqts] and the capabilities specified in this Recommendation.</w:t>
            </w:r>
          </w:p>
          <w:p w14:paraId="348A2DF5" w14:textId="77777777" w:rsidR="0097629C" w:rsidRPr="00496F4F" w:rsidRDefault="0097629C" w:rsidP="0097629C">
            <w:pPr>
              <w:rPr>
                <w:sz w:val="22"/>
                <w:szCs w:val="22"/>
                <w:lang w:eastAsia="ko-KR"/>
              </w:rPr>
            </w:pPr>
            <w:r w:rsidRPr="00496F4F">
              <w:rPr>
                <w:sz w:val="22"/>
                <w:szCs w:val="22"/>
                <w:lang w:eastAsia="ja-JP"/>
              </w:rPr>
              <w:t>Finally, the Recommendation provides security considerations for the IoT functional framework.</w:t>
            </w:r>
          </w:p>
        </w:tc>
        <w:tc>
          <w:tcPr>
            <w:tcW w:w="1843" w:type="dxa"/>
            <w:shd w:val="clear" w:color="auto" w:fill="auto"/>
          </w:tcPr>
          <w:p w14:paraId="3411DB15"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C0E8E9F" w14:textId="77777777" w:rsidR="0097629C" w:rsidRPr="00496F4F" w:rsidRDefault="0097629C" w:rsidP="0097629C">
            <w:pPr>
              <w:rPr>
                <w:sz w:val="22"/>
                <w:szCs w:val="22"/>
                <w:lang w:eastAsia="ko-KR"/>
              </w:rPr>
            </w:pPr>
          </w:p>
        </w:tc>
        <w:tc>
          <w:tcPr>
            <w:tcW w:w="1418" w:type="dxa"/>
          </w:tcPr>
          <w:p w14:paraId="45822302" w14:textId="77777777" w:rsidR="0097629C" w:rsidRPr="00496F4F" w:rsidRDefault="0097629C" w:rsidP="0097629C">
            <w:pPr>
              <w:rPr>
                <w:sz w:val="22"/>
                <w:szCs w:val="22"/>
                <w:lang w:eastAsia="ko-KR"/>
              </w:rPr>
            </w:pPr>
          </w:p>
        </w:tc>
        <w:tc>
          <w:tcPr>
            <w:tcW w:w="1219" w:type="dxa"/>
            <w:shd w:val="clear" w:color="auto" w:fill="auto"/>
          </w:tcPr>
          <w:p w14:paraId="2C85D4E0" w14:textId="77777777" w:rsidR="0097629C" w:rsidRPr="00496F4F" w:rsidRDefault="0097629C" w:rsidP="0097629C">
            <w:pPr>
              <w:rPr>
                <w:sz w:val="22"/>
                <w:szCs w:val="22"/>
                <w:lang w:eastAsia="ko-KR"/>
              </w:rPr>
            </w:pPr>
            <w:r w:rsidRPr="00496F4F">
              <w:rPr>
                <w:sz w:val="22"/>
                <w:szCs w:val="22"/>
                <w:lang w:eastAsia="ko-KR"/>
              </w:rPr>
              <w:t>2013-02</w:t>
            </w:r>
          </w:p>
        </w:tc>
        <w:tc>
          <w:tcPr>
            <w:tcW w:w="1252" w:type="dxa"/>
            <w:shd w:val="clear" w:color="auto" w:fill="auto"/>
          </w:tcPr>
          <w:p w14:paraId="2544645A" w14:textId="77777777" w:rsidR="0097629C" w:rsidRPr="00496F4F" w:rsidRDefault="0097629C" w:rsidP="0097629C">
            <w:pPr>
              <w:rPr>
                <w:sz w:val="22"/>
                <w:szCs w:val="22"/>
                <w:lang w:eastAsia="ko-KR"/>
              </w:rPr>
            </w:pPr>
            <w:r w:rsidRPr="00496F4F">
              <w:rPr>
                <w:sz w:val="22"/>
                <w:szCs w:val="22"/>
                <w:lang w:eastAsia="ko-KR"/>
              </w:rPr>
              <w:t>2015-03</w:t>
            </w:r>
          </w:p>
        </w:tc>
      </w:tr>
      <w:tr w:rsidR="0097629C" w:rsidRPr="00496F4F" w14:paraId="053127C2" w14:textId="77777777" w:rsidTr="00496F4F">
        <w:trPr>
          <w:cantSplit/>
        </w:trPr>
        <w:tc>
          <w:tcPr>
            <w:tcW w:w="1088" w:type="dxa"/>
          </w:tcPr>
          <w:p w14:paraId="35D27FE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781F245"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7F383F18"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Y.4112/Y.2077, Requirements of the Plug and Play Capability of the IoT</w:t>
            </w:r>
          </w:p>
        </w:tc>
        <w:tc>
          <w:tcPr>
            <w:tcW w:w="3969" w:type="dxa"/>
            <w:shd w:val="clear" w:color="auto" w:fill="auto"/>
          </w:tcPr>
          <w:p w14:paraId="2BD9697E" w14:textId="77777777" w:rsidR="0097629C" w:rsidRPr="00496F4F" w:rsidRDefault="0097629C" w:rsidP="0097629C">
            <w:pPr>
              <w:rPr>
                <w:sz w:val="22"/>
                <w:szCs w:val="22"/>
                <w:lang w:eastAsia="ja-JP"/>
              </w:rPr>
            </w:pPr>
            <w:r w:rsidRPr="00496F4F">
              <w:rPr>
                <w:sz w:val="22"/>
                <w:szCs w:val="22"/>
                <w:lang w:eastAsia="ja-JP"/>
              </w:rPr>
              <w:t>The present document specifies the common requirements for the plug and play capability of the IoT. More specifically, this recommendation covers the followings:</w:t>
            </w:r>
          </w:p>
          <w:p w14:paraId="4EB0BE4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Concept and scope of plug and play capability of the IoT</w:t>
            </w:r>
          </w:p>
          <w:p w14:paraId="6D8133F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Plug and play use cases of the IoT</w:t>
            </w:r>
          </w:p>
          <w:p w14:paraId="10B25F3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Functional requirements for the plug and play capability of the IoT</w:t>
            </w:r>
          </w:p>
          <w:p w14:paraId="25FBC9E0" w14:textId="77777777" w:rsidR="0097629C" w:rsidRPr="00496F4F" w:rsidRDefault="0097629C" w:rsidP="0097629C">
            <w:pPr>
              <w:rPr>
                <w:sz w:val="22"/>
                <w:szCs w:val="22"/>
                <w:lang w:eastAsia="ko-KR"/>
              </w:rPr>
            </w:pPr>
            <w:r w:rsidRPr="00496F4F">
              <w:rPr>
                <w:sz w:val="22"/>
                <w:szCs w:val="22"/>
                <w:lang w:eastAsia="ko-KR"/>
              </w:rPr>
              <w:t>System requirements for the plug and play capability of the IoT</w:t>
            </w:r>
          </w:p>
        </w:tc>
        <w:tc>
          <w:tcPr>
            <w:tcW w:w="1843" w:type="dxa"/>
            <w:shd w:val="clear" w:color="auto" w:fill="auto"/>
          </w:tcPr>
          <w:p w14:paraId="477C6AB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B17E919" w14:textId="77777777" w:rsidR="0097629C" w:rsidRPr="00496F4F" w:rsidRDefault="0097629C" w:rsidP="0097629C">
            <w:pPr>
              <w:rPr>
                <w:sz w:val="22"/>
                <w:szCs w:val="22"/>
                <w:lang w:eastAsia="ko-KR"/>
              </w:rPr>
            </w:pPr>
          </w:p>
        </w:tc>
        <w:tc>
          <w:tcPr>
            <w:tcW w:w="1418" w:type="dxa"/>
          </w:tcPr>
          <w:p w14:paraId="2F56110A" w14:textId="77777777" w:rsidR="0097629C" w:rsidRPr="00496F4F" w:rsidRDefault="0097629C" w:rsidP="0097629C">
            <w:pPr>
              <w:rPr>
                <w:sz w:val="22"/>
                <w:szCs w:val="22"/>
                <w:lang w:eastAsia="ko-KR"/>
              </w:rPr>
            </w:pPr>
          </w:p>
        </w:tc>
        <w:tc>
          <w:tcPr>
            <w:tcW w:w="1219" w:type="dxa"/>
            <w:shd w:val="clear" w:color="auto" w:fill="auto"/>
          </w:tcPr>
          <w:p w14:paraId="13D885E0" w14:textId="77777777" w:rsidR="0097629C" w:rsidRPr="00496F4F" w:rsidRDefault="0097629C" w:rsidP="0097629C">
            <w:pPr>
              <w:rPr>
                <w:sz w:val="22"/>
                <w:szCs w:val="22"/>
                <w:lang w:eastAsia="ko-KR"/>
              </w:rPr>
            </w:pPr>
          </w:p>
        </w:tc>
        <w:tc>
          <w:tcPr>
            <w:tcW w:w="1252" w:type="dxa"/>
            <w:shd w:val="clear" w:color="auto" w:fill="auto"/>
          </w:tcPr>
          <w:p w14:paraId="7494A2A9" w14:textId="77777777" w:rsidR="0097629C" w:rsidRPr="00496F4F" w:rsidRDefault="0097629C" w:rsidP="0097629C">
            <w:pPr>
              <w:rPr>
                <w:sz w:val="22"/>
                <w:szCs w:val="22"/>
                <w:lang w:eastAsia="ko-KR"/>
              </w:rPr>
            </w:pPr>
          </w:p>
        </w:tc>
      </w:tr>
      <w:tr w:rsidR="0097629C" w:rsidRPr="00496F4F" w14:paraId="0E71DCEC" w14:textId="77777777" w:rsidTr="00496F4F">
        <w:trPr>
          <w:cantSplit/>
        </w:trPr>
        <w:tc>
          <w:tcPr>
            <w:tcW w:w="1088" w:type="dxa"/>
          </w:tcPr>
          <w:p w14:paraId="49CEE26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0D0EB67"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9E3A1AB"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Y.4111/Y.2076, Semantic related requirements and framework of the Internet of Things</w:t>
            </w:r>
          </w:p>
        </w:tc>
        <w:tc>
          <w:tcPr>
            <w:tcW w:w="3969" w:type="dxa"/>
            <w:shd w:val="clear" w:color="auto" w:fill="auto"/>
          </w:tcPr>
          <w:p w14:paraId="7CBDC907" w14:textId="77777777" w:rsidR="0097629C" w:rsidRPr="00496F4F" w:rsidRDefault="0097629C" w:rsidP="0097629C">
            <w:pPr>
              <w:rPr>
                <w:sz w:val="22"/>
                <w:szCs w:val="22"/>
                <w:lang w:eastAsia="ja-JP"/>
              </w:rPr>
            </w:pPr>
            <w:r w:rsidRPr="00496F4F">
              <w:rPr>
                <w:sz w:val="22"/>
                <w:szCs w:val="22"/>
                <w:lang w:eastAsia="ja-JP"/>
              </w:rPr>
              <w:t xml:space="preserve">This Recommendation specifies semantic related requirements and framework of  the Internet of Things (IoT). Taking into consideration the IoT reference model [ITU-T Y.2060], semantic requirements including those related to the four layers (i.e. Application layer, SSAS layer, Network layer and Device layer) and the management and security capabilities [ITU-T Y.2060], as well as semantic requirements across layers are specified. Based on the identified IoT semantic requirements and existing semantic related technologies, the IoT semantic framework is specified. </w:t>
            </w:r>
          </w:p>
          <w:p w14:paraId="17D5FC52" w14:textId="77777777" w:rsidR="0097629C" w:rsidRPr="00496F4F" w:rsidRDefault="0097629C" w:rsidP="0097629C">
            <w:pPr>
              <w:rPr>
                <w:sz w:val="22"/>
                <w:szCs w:val="22"/>
                <w:lang w:eastAsia="ja-JP"/>
              </w:rPr>
            </w:pPr>
            <w:r w:rsidRPr="00496F4F">
              <w:rPr>
                <w:sz w:val="22"/>
                <w:szCs w:val="22"/>
                <w:lang w:eastAsia="ja-JP"/>
              </w:rPr>
              <w:t>The scope of this Recommendation includes:</w:t>
            </w:r>
          </w:p>
          <w:p w14:paraId="073D832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Introduction to semantic related technologies </w:t>
            </w:r>
          </w:p>
          <w:p w14:paraId="5DDC11F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IoT semantic requirements</w:t>
            </w:r>
          </w:p>
          <w:p w14:paraId="5EAA9C3B" w14:textId="77777777" w:rsidR="0097629C" w:rsidRPr="00496F4F" w:rsidRDefault="0097629C" w:rsidP="0097629C">
            <w:pPr>
              <w:rPr>
                <w:sz w:val="22"/>
                <w:szCs w:val="22"/>
                <w:lang w:eastAsia="ko-KR"/>
              </w:rPr>
            </w:pPr>
            <w:r w:rsidRPr="00496F4F">
              <w:rPr>
                <w:sz w:val="22"/>
                <w:szCs w:val="22"/>
                <w:lang w:eastAsia="ko-KR"/>
              </w:rPr>
              <w:t>IoT semantic framework</w:t>
            </w:r>
          </w:p>
        </w:tc>
        <w:tc>
          <w:tcPr>
            <w:tcW w:w="1843" w:type="dxa"/>
            <w:shd w:val="clear" w:color="auto" w:fill="auto"/>
          </w:tcPr>
          <w:p w14:paraId="5238594D" w14:textId="77777777" w:rsidR="0097629C" w:rsidRPr="00496F4F" w:rsidRDefault="0097629C" w:rsidP="0097629C">
            <w:pPr>
              <w:keepNext/>
              <w:keepLines/>
              <w:rPr>
                <w:sz w:val="22"/>
                <w:szCs w:val="22"/>
                <w:lang w:eastAsia="ko-KR"/>
              </w:rPr>
            </w:pPr>
            <w:r w:rsidRPr="00496F4F">
              <w:rPr>
                <w:sz w:val="22"/>
                <w:szCs w:val="22"/>
                <w:lang w:eastAsia="ko-KR"/>
              </w:rPr>
              <w:t>Recommendation</w:t>
            </w:r>
          </w:p>
        </w:tc>
        <w:tc>
          <w:tcPr>
            <w:tcW w:w="1417" w:type="dxa"/>
          </w:tcPr>
          <w:p w14:paraId="56C6BEF4" w14:textId="77777777" w:rsidR="0097629C" w:rsidRPr="00496F4F" w:rsidRDefault="0097629C" w:rsidP="0097629C">
            <w:pPr>
              <w:rPr>
                <w:sz w:val="22"/>
                <w:szCs w:val="22"/>
                <w:lang w:eastAsia="ko-KR"/>
              </w:rPr>
            </w:pPr>
          </w:p>
        </w:tc>
        <w:tc>
          <w:tcPr>
            <w:tcW w:w="1418" w:type="dxa"/>
          </w:tcPr>
          <w:p w14:paraId="21988AA2" w14:textId="77777777" w:rsidR="0097629C" w:rsidRPr="00496F4F" w:rsidRDefault="0097629C" w:rsidP="0097629C">
            <w:pPr>
              <w:rPr>
                <w:sz w:val="22"/>
                <w:szCs w:val="22"/>
                <w:lang w:eastAsia="ko-KR"/>
              </w:rPr>
            </w:pPr>
          </w:p>
        </w:tc>
        <w:tc>
          <w:tcPr>
            <w:tcW w:w="1219" w:type="dxa"/>
            <w:shd w:val="clear" w:color="auto" w:fill="auto"/>
          </w:tcPr>
          <w:p w14:paraId="740B2338" w14:textId="77777777" w:rsidR="0097629C" w:rsidRPr="00496F4F" w:rsidRDefault="0097629C" w:rsidP="0097629C">
            <w:pPr>
              <w:rPr>
                <w:sz w:val="22"/>
                <w:szCs w:val="22"/>
                <w:lang w:eastAsia="ko-KR"/>
              </w:rPr>
            </w:pPr>
          </w:p>
        </w:tc>
        <w:tc>
          <w:tcPr>
            <w:tcW w:w="1252" w:type="dxa"/>
            <w:shd w:val="clear" w:color="auto" w:fill="auto"/>
          </w:tcPr>
          <w:p w14:paraId="6A53084A" w14:textId="77777777" w:rsidR="0097629C" w:rsidRPr="00496F4F" w:rsidRDefault="0097629C" w:rsidP="0097629C">
            <w:pPr>
              <w:rPr>
                <w:sz w:val="22"/>
                <w:szCs w:val="22"/>
                <w:lang w:eastAsia="ko-KR"/>
              </w:rPr>
            </w:pPr>
            <w:r w:rsidRPr="00496F4F">
              <w:rPr>
                <w:sz w:val="22"/>
                <w:szCs w:val="22"/>
                <w:lang w:eastAsia="ko-KR"/>
              </w:rPr>
              <w:t>2016-02</w:t>
            </w:r>
          </w:p>
        </w:tc>
      </w:tr>
      <w:tr w:rsidR="0097629C" w:rsidRPr="00496F4F" w14:paraId="0585B74C" w14:textId="77777777" w:rsidTr="00496F4F">
        <w:trPr>
          <w:cantSplit/>
        </w:trPr>
        <w:tc>
          <w:tcPr>
            <w:tcW w:w="1088" w:type="dxa"/>
          </w:tcPr>
          <w:p w14:paraId="4134FBA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8A67502"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4E38A92"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Y.4117, Requirements and capabilities of Internet of Things for support of wearable devices and related services</w:t>
            </w:r>
          </w:p>
        </w:tc>
        <w:tc>
          <w:tcPr>
            <w:tcW w:w="3969" w:type="dxa"/>
            <w:shd w:val="clear" w:color="auto" w:fill="auto"/>
          </w:tcPr>
          <w:p w14:paraId="7847C965" w14:textId="77777777" w:rsidR="0097629C" w:rsidRPr="00496F4F" w:rsidRDefault="0097629C" w:rsidP="0097629C">
            <w:pPr>
              <w:rPr>
                <w:sz w:val="22"/>
                <w:szCs w:val="22"/>
                <w:lang w:eastAsia="ja-JP"/>
              </w:rPr>
            </w:pPr>
            <w:r w:rsidRPr="00496F4F">
              <w:rPr>
                <w:sz w:val="22"/>
                <w:szCs w:val="22"/>
                <w:lang w:eastAsia="ja-JP"/>
              </w:rPr>
              <w:t>The scope of this Recommendation includes:</w:t>
            </w:r>
          </w:p>
          <w:p w14:paraId="7506170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description of characteristics of WD and WDS;</w:t>
            </w:r>
          </w:p>
          <w:p w14:paraId="05AE8B1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specific requirements of the IoT for support of WD and WDS;</w:t>
            </w:r>
          </w:p>
          <w:p w14:paraId="141B9F1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specific capabilities of the IoT for support of WD and WDS</w:t>
            </w:r>
          </w:p>
          <w:p w14:paraId="02B3211B" w14:textId="77777777" w:rsidR="0097629C" w:rsidRPr="00496F4F" w:rsidRDefault="0097629C" w:rsidP="0097629C">
            <w:pPr>
              <w:rPr>
                <w:sz w:val="22"/>
                <w:szCs w:val="22"/>
                <w:lang w:eastAsia="ko-KR"/>
              </w:rPr>
            </w:pPr>
            <w:r w:rsidRPr="00496F4F">
              <w:rPr>
                <w:sz w:val="22"/>
                <w:szCs w:val="22"/>
                <w:lang w:eastAsia="ja-JP"/>
              </w:rPr>
              <w:t>Information concerning use cases for WD and WDS is provided in Appendix I.</w:t>
            </w:r>
          </w:p>
        </w:tc>
        <w:tc>
          <w:tcPr>
            <w:tcW w:w="1843" w:type="dxa"/>
            <w:shd w:val="clear" w:color="auto" w:fill="auto"/>
          </w:tcPr>
          <w:p w14:paraId="2D09C3E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AAE4100" w14:textId="77777777" w:rsidR="0097629C" w:rsidRPr="00496F4F" w:rsidRDefault="0097629C" w:rsidP="0097629C">
            <w:pPr>
              <w:rPr>
                <w:sz w:val="22"/>
                <w:szCs w:val="22"/>
                <w:lang w:eastAsia="ko-KR"/>
              </w:rPr>
            </w:pPr>
          </w:p>
        </w:tc>
        <w:tc>
          <w:tcPr>
            <w:tcW w:w="1418" w:type="dxa"/>
          </w:tcPr>
          <w:p w14:paraId="3A008F0B" w14:textId="77777777" w:rsidR="0097629C" w:rsidRPr="00496F4F" w:rsidRDefault="0097629C" w:rsidP="0097629C">
            <w:pPr>
              <w:rPr>
                <w:sz w:val="22"/>
                <w:szCs w:val="22"/>
                <w:lang w:eastAsia="ko-KR"/>
              </w:rPr>
            </w:pPr>
          </w:p>
        </w:tc>
        <w:tc>
          <w:tcPr>
            <w:tcW w:w="1219" w:type="dxa"/>
            <w:shd w:val="clear" w:color="auto" w:fill="auto"/>
          </w:tcPr>
          <w:p w14:paraId="427C5E01" w14:textId="77777777" w:rsidR="0097629C" w:rsidRPr="00496F4F" w:rsidRDefault="0097629C" w:rsidP="0097629C">
            <w:pPr>
              <w:rPr>
                <w:sz w:val="22"/>
                <w:szCs w:val="22"/>
                <w:lang w:eastAsia="ko-KR"/>
              </w:rPr>
            </w:pPr>
          </w:p>
        </w:tc>
        <w:tc>
          <w:tcPr>
            <w:tcW w:w="1252" w:type="dxa"/>
            <w:shd w:val="clear" w:color="auto" w:fill="auto"/>
          </w:tcPr>
          <w:p w14:paraId="382F315E" w14:textId="77777777" w:rsidR="0097629C" w:rsidRPr="00496F4F" w:rsidRDefault="0097629C" w:rsidP="0097629C">
            <w:pPr>
              <w:rPr>
                <w:sz w:val="22"/>
                <w:szCs w:val="22"/>
                <w:lang w:eastAsia="ko-KR"/>
              </w:rPr>
            </w:pPr>
          </w:p>
        </w:tc>
      </w:tr>
      <w:tr w:rsidR="0097629C" w:rsidRPr="00496F4F" w14:paraId="65FB23EB" w14:textId="77777777" w:rsidTr="00496F4F">
        <w:trPr>
          <w:cantSplit/>
        </w:trPr>
        <w:tc>
          <w:tcPr>
            <w:tcW w:w="1088" w:type="dxa"/>
          </w:tcPr>
          <w:p w14:paraId="75D5916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D3848D5"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134EC536"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Y.4118, Internet of Things requirements and technical capabilities for support of accounting and charging</w:t>
            </w:r>
          </w:p>
        </w:tc>
        <w:tc>
          <w:tcPr>
            <w:tcW w:w="3969" w:type="dxa"/>
            <w:shd w:val="clear" w:color="auto" w:fill="auto"/>
          </w:tcPr>
          <w:p w14:paraId="4FF05413" w14:textId="77777777" w:rsidR="0097629C" w:rsidRPr="00496F4F" w:rsidRDefault="0097629C" w:rsidP="0097629C">
            <w:pPr>
              <w:rPr>
                <w:sz w:val="22"/>
                <w:szCs w:val="22"/>
                <w:lang w:eastAsia="ja-JP"/>
              </w:rPr>
            </w:pPr>
            <w:r w:rsidRPr="00496F4F">
              <w:rPr>
                <w:sz w:val="22"/>
                <w:szCs w:val="22"/>
                <w:lang w:eastAsia="ja-JP"/>
              </w:rPr>
              <w:t xml:space="preserve">This Recommendation provides accounting and charging requirements for Internet of things (IoT). Building on the requirements and framework for accounting and charging capabilities in the next generation network (NGN) [ITU-T Y.2233], this Recommendation provides specific requirements derived from the analysis of business use cases specific to the IoT. </w:t>
            </w:r>
          </w:p>
          <w:p w14:paraId="51D6443A" w14:textId="77777777" w:rsidR="0097629C" w:rsidRPr="00496F4F" w:rsidRDefault="0097629C" w:rsidP="0097629C">
            <w:pPr>
              <w:rPr>
                <w:sz w:val="22"/>
                <w:szCs w:val="22"/>
                <w:lang w:eastAsia="ja-JP"/>
              </w:rPr>
            </w:pPr>
            <w:r w:rsidRPr="00496F4F">
              <w:rPr>
                <w:sz w:val="22"/>
                <w:szCs w:val="22"/>
                <w:lang w:eastAsia="ja-JP"/>
              </w:rPr>
              <w:t>Based on the identified requirements, an IoT accounting and charging technical capability framework is then specified.</w:t>
            </w:r>
          </w:p>
          <w:p w14:paraId="2404516B" w14:textId="77777777" w:rsidR="0097629C" w:rsidRPr="00496F4F" w:rsidRDefault="0097629C" w:rsidP="0097629C">
            <w:pPr>
              <w:rPr>
                <w:sz w:val="22"/>
                <w:szCs w:val="22"/>
                <w:lang w:eastAsia="ja-JP"/>
              </w:rPr>
            </w:pPr>
            <w:r w:rsidRPr="00496F4F">
              <w:rPr>
                <w:sz w:val="22"/>
                <w:szCs w:val="22"/>
                <w:lang w:eastAsia="ja-JP"/>
              </w:rPr>
              <w:t>The scope of this Recommendation includes:</w:t>
            </w:r>
          </w:p>
          <w:p w14:paraId="54B4425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business use cases applied to the IoT;</w:t>
            </w:r>
          </w:p>
          <w:p w14:paraId="226321D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IoT accounting and charging requirements;</w:t>
            </w:r>
          </w:p>
          <w:p w14:paraId="5014E03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IoT accounting and charging technical capability framework.</w:t>
            </w:r>
          </w:p>
          <w:p w14:paraId="4BEB3610" w14:textId="77777777" w:rsidR="0097629C" w:rsidRPr="00496F4F" w:rsidRDefault="0097629C" w:rsidP="0097629C">
            <w:pPr>
              <w:rPr>
                <w:sz w:val="22"/>
                <w:szCs w:val="22"/>
                <w:lang w:eastAsia="ko-KR"/>
              </w:rPr>
            </w:pPr>
            <w:r w:rsidRPr="00496F4F">
              <w:rPr>
                <w:sz w:val="22"/>
                <w:szCs w:val="22"/>
                <w:lang w:eastAsia="ko-KR"/>
              </w:rPr>
              <w:t>The use cases, requirements and technical capability framework provided in this Recommendation are from a technical point of view.</w:t>
            </w:r>
          </w:p>
        </w:tc>
        <w:tc>
          <w:tcPr>
            <w:tcW w:w="1843" w:type="dxa"/>
            <w:shd w:val="clear" w:color="auto" w:fill="auto"/>
          </w:tcPr>
          <w:p w14:paraId="1985DC9B"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3F6CE327" w14:textId="77777777" w:rsidR="0097629C" w:rsidRPr="00496F4F" w:rsidRDefault="0097629C" w:rsidP="0097629C">
            <w:pPr>
              <w:rPr>
                <w:sz w:val="22"/>
                <w:szCs w:val="22"/>
                <w:lang w:eastAsia="ko-KR"/>
              </w:rPr>
            </w:pPr>
          </w:p>
        </w:tc>
        <w:tc>
          <w:tcPr>
            <w:tcW w:w="1418" w:type="dxa"/>
          </w:tcPr>
          <w:p w14:paraId="4F531586" w14:textId="77777777" w:rsidR="0097629C" w:rsidRPr="00496F4F" w:rsidRDefault="0097629C" w:rsidP="0097629C">
            <w:pPr>
              <w:rPr>
                <w:sz w:val="22"/>
                <w:szCs w:val="22"/>
                <w:lang w:eastAsia="ko-KR"/>
              </w:rPr>
            </w:pPr>
          </w:p>
        </w:tc>
        <w:tc>
          <w:tcPr>
            <w:tcW w:w="1219" w:type="dxa"/>
            <w:shd w:val="clear" w:color="auto" w:fill="auto"/>
          </w:tcPr>
          <w:p w14:paraId="416DA506" w14:textId="77777777" w:rsidR="0097629C" w:rsidRPr="00496F4F" w:rsidRDefault="0097629C" w:rsidP="0097629C">
            <w:pPr>
              <w:rPr>
                <w:sz w:val="22"/>
                <w:szCs w:val="22"/>
                <w:lang w:eastAsia="ko-KR"/>
              </w:rPr>
            </w:pPr>
          </w:p>
        </w:tc>
        <w:tc>
          <w:tcPr>
            <w:tcW w:w="1252" w:type="dxa"/>
            <w:shd w:val="clear" w:color="auto" w:fill="auto"/>
          </w:tcPr>
          <w:p w14:paraId="2660ADE0" w14:textId="77777777" w:rsidR="0097629C" w:rsidRPr="00496F4F" w:rsidRDefault="0097629C" w:rsidP="0097629C">
            <w:pPr>
              <w:rPr>
                <w:sz w:val="22"/>
                <w:szCs w:val="22"/>
                <w:lang w:eastAsia="ko-KR"/>
              </w:rPr>
            </w:pPr>
          </w:p>
        </w:tc>
      </w:tr>
      <w:tr w:rsidR="0097629C" w:rsidRPr="00496F4F" w14:paraId="1084BEF2" w14:textId="77777777" w:rsidTr="00496F4F">
        <w:trPr>
          <w:cantSplit/>
        </w:trPr>
        <w:tc>
          <w:tcPr>
            <w:tcW w:w="1088" w:type="dxa"/>
          </w:tcPr>
          <w:p w14:paraId="6E9DDB64" w14:textId="77777777" w:rsidR="0097629C" w:rsidRPr="00496F4F" w:rsidRDefault="0097629C" w:rsidP="0097629C">
            <w:pPr>
              <w:rPr>
                <w:sz w:val="22"/>
                <w:szCs w:val="22"/>
                <w:lang w:eastAsia="ko-KR"/>
              </w:rPr>
            </w:pPr>
            <w:r w:rsidRPr="00496F4F">
              <w:rPr>
                <w:sz w:val="22"/>
                <w:szCs w:val="22"/>
                <w:lang w:eastAsia="ja-JP"/>
              </w:rPr>
              <w:t>e-Health Application</w:t>
            </w:r>
          </w:p>
        </w:tc>
        <w:tc>
          <w:tcPr>
            <w:tcW w:w="1134" w:type="dxa"/>
            <w:shd w:val="clear" w:color="auto" w:fill="auto"/>
          </w:tcPr>
          <w:p w14:paraId="38F6702F"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613A816E"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Y.4408/Y.2075, Capability framework for e-health monitoring services</w:t>
            </w:r>
          </w:p>
        </w:tc>
        <w:tc>
          <w:tcPr>
            <w:tcW w:w="3969" w:type="dxa"/>
            <w:shd w:val="clear" w:color="auto" w:fill="auto"/>
          </w:tcPr>
          <w:p w14:paraId="1C84484F" w14:textId="77777777" w:rsidR="0097629C" w:rsidRPr="00496F4F" w:rsidRDefault="0097629C" w:rsidP="0097629C">
            <w:pPr>
              <w:rPr>
                <w:sz w:val="22"/>
                <w:szCs w:val="22"/>
                <w:lang w:eastAsia="ja-JP"/>
              </w:rPr>
            </w:pPr>
            <w:r w:rsidRPr="00496F4F">
              <w:rPr>
                <w:sz w:val="22"/>
                <w:szCs w:val="22"/>
                <w:lang w:eastAsia="ja-JP"/>
              </w:rPr>
              <w:t>This Recommendation specifies the capability framework for support of the requirements of -health monitoring (EHM) services [ITU-T Y.2065].</w:t>
            </w:r>
          </w:p>
          <w:p w14:paraId="19D6AF08" w14:textId="77777777" w:rsidR="0097629C" w:rsidRPr="00496F4F" w:rsidRDefault="0097629C" w:rsidP="0097629C">
            <w:pPr>
              <w:rPr>
                <w:sz w:val="22"/>
                <w:szCs w:val="22"/>
                <w:lang w:eastAsia="ja-JP"/>
              </w:rPr>
            </w:pPr>
            <w:r w:rsidRPr="00496F4F">
              <w:rPr>
                <w:sz w:val="22"/>
                <w:szCs w:val="22"/>
                <w:lang w:eastAsia="ja-JP"/>
              </w:rPr>
              <w:t>The scope of this recommendation includes:</w:t>
            </w:r>
          </w:p>
          <w:p w14:paraId="5C057F7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EHM conceptual framework</w:t>
            </w:r>
          </w:p>
          <w:p w14:paraId="59F74BC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EHM capability framework</w:t>
            </w:r>
          </w:p>
          <w:p w14:paraId="7F23B5F6" w14:textId="77777777" w:rsidR="0097629C" w:rsidRPr="00496F4F" w:rsidRDefault="0097629C" w:rsidP="0097629C">
            <w:pPr>
              <w:rPr>
                <w:sz w:val="22"/>
                <w:szCs w:val="22"/>
                <w:lang w:eastAsia="ja-JP"/>
              </w:rPr>
            </w:pPr>
            <w:r w:rsidRPr="00496F4F">
              <w:rPr>
                <w:sz w:val="22"/>
                <w:szCs w:val="22"/>
                <w:lang w:eastAsia="ja-JP"/>
              </w:rPr>
              <w:t xml:space="preserve">Some EHM service deployment technical scenarios are described in Appendix I. </w:t>
            </w:r>
          </w:p>
          <w:p w14:paraId="18088AF1" w14:textId="77777777" w:rsidR="0097629C" w:rsidRPr="00496F4F" w:rsidRDefault="0097629C" w:rsidP="0097629C">
            <w:pPr>
              <w:rPr>
                <w:sz w:val="22"/>
                <w:szCs w:val="22"/>
                <w:lang w:eastAsia="ko-KR"/>
              </w:rPr>
            </w:pPr>
            <w:r w:rsidRPr="00496F4F">
              <w:rPr>
                <w:sz w:val="22"/>
                <w:szCs w:val="22"/>
                <w:lang w:eastAsia="ja-JP"/>
              </w:rPr>
              <w:t>A snapshot of the EHM capabilities in the various EHM technical components is provided in Appendix II.</w:t>
            </w:r>
          </w:p>
        </w:tc>
        <w:tc>
          <w:tcPr>
            <w:tcW w:w="1843" w:type="dxa"/>
            <w:shd w:val="clear" w:color="auto" w:fill="auto"/>
          </w:tcPr>
          <w:p w14:paraId="1AC6FAAC" w14:textId="77777777" w:rsidR="0097629C" w:rsidRPr="00496F4F" w:rsidRDefault="0097629C" w:rsidP="0097629C">
            <w:pPr>
              <w:jc w:val="both"/>
              <w:rPr>
                <w:sz w:val="22"/>
                <w:szCs w:val="22"/>
                <w:lang w:eastAsia="ko-KR"/>
              </w:rPr>
            </w:pPr>
            <w:r w:rsidRPr="00496F4F">
              <w:rPr>
                <w:sz w:val="22"/>
                <w:szCs w:val="22"/>
                <w:lang w:eastAsia="ko-KR"/>
              </w:rPr>
              <w:t>Recommendation</w:t>
            </w:r>
          </w:p>
        </w:tc>
        <w:tc>
          <w:tcPr>
            <w:tcW w:w="1417" w:type="dxa"/>
          </w:tcPr>
          <w:p w14:paraId="5E8B5806" w14:textId="77777777" w:rsidR="0097629C" w:rsidRPr="00496F4F" w:rsidRDefault="0097629C" w:rsidP="0097629C">
            <w:pPr>
              <w:jc w:val="center"/>
              <w:rPr>
                <w:sz w:val="22"/>
                <w:szCs w:val="22"/>
                <w:lang w:eastAsia="ko-KR"/>
              </w:rPr>
            </w:pPr>
          </w:p>
        </w:tc>
        <w:tc>
          <w:tcPr>
            <w:tcW w:w="1418" w:type="dxa"/>
          </w:tcPr>
          <w:p w14:paraId="22BCB938" w14:textId="77777777" w:rsidR="0097629C" w:rsidRPr="00496F4F" w:rsidRDefault="0097629C" w:rsidP="0097629C">
            <w:pPr>
              <w:jc w:val="center"/>
              <w:rPr>
                <w:sz w:val="22"/>
                <w:szCs w:val="22"/>
                <w:lang w:eastAsia="ko-KR"/>
              </w:rPr>
            </w:pPr>
          </w:p>
        </w:tc>
        <w:tc>
          <w:tcPr>
            <w:tcW w:w="1219" w:type="dxa"/>
            <w:shd w:val="clear" w:color="auto" w:fill="auto"/>
          </w:tcPr>
          <w:p w14:paraId="3D1A676B" w14:textId="77777777" w:rsidR="0097629C" w:rsidRPr="00496F4F" w:rsidRDefault="0097629C" w:rsidP="0097629C">
            <w:pPr>
              <w:jc w:val="center"/>
              <w:rPr>
                <w:sz w:val="22"/>
                <w:szCs w:val="22"/>
                <w:lang w:eastAsia="ko-KR"/>
              </w:rPr>
            </w:pPr>
          </w:p>
        </w:tc>
        <w:tc>
          <w:tcPr>
            <w:tcW w:w="1252" w:type="dxa"/>
            <w:shd w:val="clear" w:color="auto" w:fill="auto"/>
          </w:tcPr>
          <w:p w14:paraId="38FE580D" w14:textId="77777777" w:rsidR="0097629C" w:rsidRPr="00496F4F" w:rsidRDefault="0097629C" w:rsidP="0097629C">
            <w:pPr>
              <w:jc w:val="center"/>
              <w:rPr>
                <w:sz w:val="22"/>
                <w:szCs w:val="22"/>
                <w:u w:val="single"/>
                <w:lang w:eastAsia="ko-KR"/>
              </w:rPr>
            </w:pPr>
          </w:p>
        </w:tc>
      </w:tr>
      <w:tr w:rsidR="0097629C" w:rsidRPr="00496F4F" w14:paraId="133F11C2" w14:textId="77777777" w:rsidTr="00496F4F">
        <w:trPr>
          <w:cantSplit/>
        </w:trPr>
        <w:tc>
          <w:tcPr>
            <w:tcW w:w="1088" w:type="dxa"/>
          </w:tcPr>
          <w:p w14:paraId="4F9E03AF" w14:textId="77777777" w:rsidR="0097629C" w:rsidRPr="00496F4F" w:rsidRDefault="0097629C" w:rsidP="0097629C">
            <w:pPr>
              <w:keepNext/>
              <w:keepLines/>
              <w:rPr>
                <w:sz w:val="22"/>
                <w:szCs w:val="22"/>
                <w:lang w:eastAsia="ko-KR"/>
              </w:rPr>
            </w:pPr>
            <w:r w:rsidRPr="00496F4F">
              <w:rPr>
                <w:sz w:val="22"/>
                <w:szCs w:val="22"/>
                <w:lang w:eastAsia="ko-KR"/>
              </w:rPr>
              <w:t>IoT</w:t>
            </w:r>
          </w:p>
        </w:tc>
        <w:tc>
          <w:tcPr>
            <w:tcW w:w="1134" w:type="dxa"/>
            <w:shd w:val="clear" w:color="auto" w:fill="auto"/>
          </w:tcPr>
          <w:p w14:paraId="7C002C22" w14:textId="77777777" w:rsidR="0097629C" w:rsidRPr="00496F4F" w:rsidRDefault="0097629C" w:rsidP="0097629C">
            <w:pPr>
              <w:keepNext/>
              <w:keepLines/>
              <w:jc w:val="center"/>
              <w:rPr>
                <w:sz w:val="22"/>
                <w:szCs w:val="22"/>
                <w:lang w:eastAsia="ko-KR"/>
              </w:rPr>
            </w:pPr>
            <w:r w:rsidRPr="00496F4F">
              <w:rPr>
                <w:sz w:val="22"/>
                <w:szCs w:val="22"/>
                <w:lang w:eastAsia="ko-KR"/>
              </w:rPr>
              <w:t>ITU-T SG20</w:t>
            </w:r>
          </w:p>
        </w:tc>
        <w:tc>
          <w:tcPr>
            <w:tcW w:w="2693" w:type="dxa"/>
            <w:shd w:val="clear" w:color="auto" w:fill="auto"/>
          </w:tcPr>
          <w:p w14:paraId="2DAA1335" w14:textId="77777777" w:rsidR="0097629C" w:rsidRPr="00496F4F" w:rsidRDefault="0097629C" w:rsidP="0097629C">
            <w:pPr>
              <w:keepNext/>
              <w:keepLines/>
              <w:rPr>
                <w:sz w:val="22"/>
                <w:szCs w:val="22"/>
                <w:lang w:eastAsia="ko-KR"/>
              </w:rPr>
            </w:pPr>
            <w:r w:rsidRPr="00496F4F">
              <w:rPr>
                <w:sz w:val="22"/>
                <w:szCs w:val="22"/>
                <w:lang w:eastAsia="ja-JP"/>
              </w:rPr>
              <w:t xml:space="preserve">ITU-T </w:t>
            </w:r>
            <w:r w:rsidRPr="00496F4F">
              <w:rPr>
                <w:sz w:val="22"/>
                <w:szCs w:val="22"/>
                <w:lang w:eastAsia="ko-KR"/>
              </w:rPr>
              <w:t>Y.4121, Requirements for an Internet of Things enabled network for support of applications for global processes of the earth</w:t>
            </w:r>
          </w:p>
        </w:tc>
        <w:tc>
          <w:tcPr>
            <w:tcW w:w="3969" w:type="dxa"/>
            <w:shd w:val="clear" w:color="auto" w:fill="auto"/>
          </w:tcPr>
          <w:p w14:paraId="70AF9FA8" w14:textId="77777777" w:rsidR="0097629C" w:rsidRPr="00496F4F" w:rsidRDefault="0097629C" w:rsidP="0097629C">
            <w:pPr>
              <w:rPr>
                <w:sz w:val="22"/>
                <w:szCs w:val="22"/>
                <w:lang w:eastAsia="ja-JP"/>
              </w:rPr>
            </w:pPr>
            <w:r w:rsidRPr="00496F4F">
              <w:rPr>
                <w:sz w:val="22"/>
                <w:szCs w:val="22"/>
                <w:lang w:eastAsia="ja-JP"/>
              </w:rPr>
              <w:t>This Recommendation describes requirements of an Internet of things (IoT) enabled network for support of applications monitoring and studying global processes of the Earth. This innovative concept of "Internet of things for monitoring and studying global processes (IoT GP)" combines geographically distributed IoT devices, and one or more control and management centres (CMCs) for the monitoring of global natural and man-made processes.</w:t>
            </w:r>
          </w:p>
          <w:p w14:paraId="1C8CF435" w14:textId="77777777" w:rsidR="0097629C" w:rsidRPr="00496F4F" w:rsidRDefault="0097629C" w:rsidP="0097629C">
            <w:pPr>
              <w:keepNext/>
              <w:keepLines/>
              <w:rPr>
                <w:sz w:val="22"/>
                <w:szCs w:val="22"/>
                <w:lang w:eastAsia="ko-KR"/>
              </w:rPr>
            </w:pPr>
            <w:r w:rsidRPr="00496F4F">
              <w:rPr>
                <w:sz w:val="22"/>
                <w:szCs w:val="22"/>
                <w:lang w:eastAsia="ja-JP"/>
              </w:rPr>
              <w:t>This Recommendation describes key IoT GP features, deployment schemes of IoT GP devices, and requirements of the IoT GP network.</w:t>
            </w:r>
          </w:p>
        </w:tc>
        <w:tc>
          <w:tcPr>
            <w:tcW w:w="1843" w:type="dxa"/>
            <w:shd w:val="clear" w:color="auto" w:fill="auto"/>
          </w:tcPr>
          <w:p w14:paraId="6681589D" w14:textId="77777777" w:rsidR="0097629C" w:rsidRPr="00496F4F" w:rsidRDefault="0097629C" w:rsidP="0097629C">
            <w:pPr>
              <w:keepNext/>
              <w:keepLines/>
              <w:jc w:val="both"/>
              <w:rPr>
                <w:sz w:val="22"/>
                <w:szCs w:val="22"/>
                <w:lang w:eastAsia="ko-KR"/>
              </w:rPr>
            </w:pPr>
            <w:r w:rsidRPr="00496F4F">
              <w:rPr>
                <w:sz w:val="22"/>
                <w:szCs w:val="22"/>
                <w:lang w:eastAsia="ko-KR"/>
              </w:rPr>
              <w:t>Recommendation</w:t>
            </w:r>
          </w:p>
        </w:tc>
        <w:tc>
          <w:tcPr>
            <w:tcW w:w="1417" w:type="dxa"/>
          </w:tcPr>
          <w:p w14:paraId="0B316431" w14:textId="77777777" w:rsidR="0097629C" w:rsidRPr="00496F4F" w:rsidRDefault="0097629C" w:rsidP="0097629C">
            <w:pPr>
              <w:keepNext/>
              <w:keepLines/>
              <w:jc w:val="center"/>
              <w:rPr>
                <w:sz w:val="22"/>
                <w:szCs w:val="22"/>
                <w:lang w:eastAsia="ko-KR"/>
              </w:rPr>
            </w:pPr>
          </w:p>
        </w:tc>
        <w:tc>
          <w:tcPr>
            <w:tcW w:w="1418" w:type="dxa"/>
          </w:tcPr>
          <w:p w14:paraId="00DD6786" w14:textId="77777777" w:rsidR="0097629C" w:rsidRPr="00496F4F" w:rsidRDefault="0097629C" w:rsidP="0097629C">
            <w:pPr>
              <w:keepNext/>
              <w:keepLines/>
              <w:jc w:val="center"/>
              <w:rPr>
                <w:sz w:val="22"/>
                <w:szCs w:val="22"/>
                <w:lang w:eastAsia="ko-KR"/>
              </w:rPr>
            </w:pPr>
          </w:p>
        </w:tc>
        <w:tc>
          <w:tcPr>
            <w:tcW w:w="1219" w:type="dxa"/>
            <w:shd w:val="clear" w:color="auto" w:fill="auto"/>
          </w:tcPr>
          <w:p w14:paraId="48D92A3D" w14:textId="77777777" w:rsidR="0097629C" w:rsidRPr="00496F4F" w:rsidRDefault="0097629C" w:rsidP="0097629C">
            <w:pPr>
              <w:keepNext/>
              <w:keepLines/>
              <w:jc w:val="center"/>
              <w:rPr>
                <w:sz w:val="22"/>
                <w:szCs w:val="22"/>
                <w:lang w:eastAsia="ko-KR"/>
              </w:rPr>
            </w:pPr>
          </w:p>
        </w:tc>
        <w:tc>
          <w:tcPr>
            <w:tcW w:w="1252" w:type="dxa"/>
            <w:shd w:val="clear" w:color="auto" w:fill="auto"/>
          </w:tcPr>
          <w:p w14:paraId="4E364698" w14:textId="77777777" w:rsidR="0097629C" w:rsidRPr="00496F4F" w:rsidRDefault="0097629C" w:rsidP="0097629C">
            <w:pPr>
              <w:keepNext/>
              <w:keepLines/>
              <w:jc w:val="center"/>
              <w:rPr>
                <w:sz w:val="22"/>
                <w:szCs w:val="22"/>
                <w:u w:val="single"/>
                <w:lang w:eastAsia="ko-KR"/>
              </w:rPr>
            </w:pPr>
          </w:p>
        </w:tc>
      </w:tr>
      <w:tr w:rsidR="0097629C" w:rsidRPr="00496F4F" w14:paraId="2C6114B9" w14:textId="77777777" w:rsidTr="00496F4F">
        <w:trPr>
          <w:cantSplit/>
        </w:trPr>
        <w:tc>
          <w:tcPr>
            <w:tcW w:w="1088" w:type="dxa"/>
          </w:tcPr>
          <w:p w14:paraId="7598FF76" w14:textId="77777777" w:rsidR="0097629C" w:rsidRPr="00496F4F" w:rsidRDefault="0097629C" w:rsidP="0097629C">
            <w:pPr>
              <w:rPr>
                <w:sz w:val="22"/>
                <w:szCs w:val="22"/>
                <w:lang w:eastAsia="ko-KR"/>
              </w:rPr>
            </w:pPr>
            <w:r w:rsidRPr="00496F4F">
              <w:rPr>
                <w:sz w:val="22"/>
                <w:szCs w:val="22"/>
                <w:lang w:eastAsia="ko-KR"/>
              </w:rPr>
              <w:t>IoT</w:t>
            </w:r>
          </w:p>
        </w:tc>
        <w:tc>
          <w:tcPr>
            <w:tcW w:w="1134" w:type="dxa"/>
            <w:shd w:val="clear" w:color="auto" w:fill="auto"/>
          </w:tcPr>
          <w:p w14:paraId="098D56B8"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0E448645" w14:textId="77777777" w:rsidR="0097629C" w:rsidRPr="00496F4F" w:rsidRDefault="0097629C" w:rsidP="0097629C">
            <w:pPr>
              <w:rPr>
                <w:sz w:val="22"/>
                <w:szCs w:val="22"/>
                <w:lang w:eastAsia="ko-KR"/>
              </w:rPr>
            </w:pPr>
            <w:r w:rsidRPr="00496F4F">
              <w:rPr>
                <w:sz w:val="22"/>
                <w:szCs w:val="22"/>
                <w:lang w:eastAsia="ko-KR"/>
              </w:rPr>
              <w:t>Y.4102/Y.2074, Requirements for Internet of Things devices and operation of Internet of Things applications during disaster</w:t>
            </w:r>
          </w:p>
        </w:tc>
        <w:tc>
          <w:tcPr>
            <w:tcW w:w="3969" w:type="dxa"/>
            <w:shd w:val="clear" w:color="auto" w:fill="auto"/>
          </w:tcPr>
          <w:p w14:paraId="75DFCC18" w14:textId="77777777" w:rsidR="0097629C" w:rsidRPr="00496F4F" w:rsidRDefault="0097629C" w:rsidP="0097629C">
            <w:pPr>
              <w:rPr>
                <w:sz w:val="22"/>
                <w:szCs w:val="22"/>
                <w:lang w:eastAsia="ja-JP"/>
              </w:rPr>
            </w:pPr>
            <w:r w:rsidRPr="00496F4F">
              <w:rPr>
                <w:sz w:val="22"/>
                <w:szCs w:val="22"/>
                <w:lang w:eastAsia="ja-JP"/>
              </w:rPr>
              <w:t>This Recommendation provides requirements for IoT devices that can be used for operation of IoT applications in the context of disaster in addition to the common requirements of IoT [ITU-T Y.2066]. It also provides special requirements for operation of IoT applications during disaster.</w:t>
            </w:r>
          </w:p>
          <w:p w14:paraId="25A5BC6A" w14:textId="77777777" w:rsidR="0097629C" w:rsidRPr="00496F4F" w:rsidRDefault="0097629C" w:rsidP="0097629C">
            <w:pPr>
              <w:rPr>
                <w:sz w:val="22"/>
                <w:szCs w:val="22"/>
                <w:lang w:eastAsia="ja-JP"/>
              </w:rPr>
            </w:pPr>
            <w:r w:rsidRPr="00496F4F">
              <w:rPr>
                <w:sz w:val="22"/>
                <w:szCs w:val="22"/>
                <w:lang w:eastAsia="ja-JP"/>
              </w:rPr>
              <w:t>The scope of this Recommendation includes:</w:t>
            </w:r>
          </w:p>
          <w:p w14:paraId="623A068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for IoT devices in the context of disaster;</w:t>
            </w:r>
          </w:p>
          <w:p w14:paraId="671A131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requirements for operation of IoT applications during disaster (for each of the three identified operating strategies).</w:t>
            </w:r>
          </w:p>
          <w:p w14:paraId="6E5BE260" w14:textId="77777777" w:rsidR="0097629C" w:rsidRPr="00496F4F" w:rsidRDefault="0097629C" w:rsidP="0097629C">
            <w:pPr>
              <w:rPr>
                <w:sz w:val="22"/>
                <w:szCs w:val="22"/>
                <w:lang w:eastAsia="ja-JP"/>
              </w:rPr>
            </w:pPr>
            <w:r w:rsidRPr="00496F4F">
              <w:rPr>
                <w:sz w:val="22"/>
                <w:szCs w:val="22"/>
                <w:lang w:eastAsia="ja-JP"/>
              </w:rPr>
              <w:t>The Appendix of this Recommendation describes methods concerning insurance of integrity and reliability of the data produced by IoT devices during disaster.</w:t>
            </w:r>
          </w:p>
          <w:p w14:paraId="56086879" w14:textId="77777777" w:rsidR="0097629C" w:rsidRPr="00496F4F" w:rsidRDefault="0097629C" w:rsidP="0097629C">
            <w:pPr>
              <w:rPr>
                <w:sz w:val="22"/>
                <w:szCs w:val="22"/>
                <w:lang w:eastAsia="ko-KR"/>
              </w:rPr>
            </w:pPr>
            <w:r w:rsidRPr="00496F4F">
              <w:rPr>
                <w:sz w:val="22"/>
                <w:szCs w:val="22"/>
                <w:lang w:eastAsia="ja-JP"/>
              </w:rPr>
              <w:t>This Recommendation is relevant for IoT application developers and IoT service providers as well as for emergency service providers.</w:t>
            </w:r>
          </w:p>
        </w:tc>
        <w:tc>
          <w:tcPr>
            <w:tcW w:w="1843" w:type="dxa"/>
            <w:shd w:val="clear" w:color="auto" w:fill="auto"/>
          </w:tcPr>
          <w:p w14:paraId="1B9CBD81" w14:textId="77777777" w:rsidR="0097629C" w:rsidRPr="00496F4F" w:rsidRDefault="0097629C" w:rsidP="0097629C">
            <w:pPr>
              <w:jc w:val="both"/>
              <w:rPr>
                <w:sz w:val="22"/>
                <w:szCs w:val="22"/>
                <w:lang w:eastAsia="ko-KR"/>
              </w:rPr>
            </w:pPr>
            <w:r w:rsidRPr="00496F4F">
              <w:rPr>
                <w:sz w:val="22"/>
                <w:szCs w:val="22"/>
                <w:lang w:eastAsia="ko-KR"/>
              </w:rPr>
              <w:t>Recommendation</w:t>
            </w:r>
          </w:p>
        </w:tc>
        <w:tc>
          <w:tcPr>
            <w:tcW w:w="1417" w:type="dxa"/>
          </w:tcPr>
          <w:p w14:paraId="671EC5A4" w14:textId="77777777" w:rsidR="0097629C" w:rsidRPr="00496F4F" w:rsidRDefault="0097629C" w:rsidP="0097629C">
            <w:pPr>
              <w:jc w:val="center"/>
              <w:rPr>
                <w:sz w:val="22"/>
                <w:szCs w:val="22"/>
                <w:lang w:eastAsia="ko-KR"/>
              </w:rPr>
            </w:pPr>
          </w:p>
        </w:tc>
        <w:tc>
          <w:tcPr>
            <w:tcW w:w="1418" w:type="dxa"/>
          </w:tcPr>
          <w:p w14:paraId="2291253B" w14:textId="77777777" w:rsidR="0097629C" w:rsidRPr="00496F4F" w:rsidRDefault="0097629C" w:rsidP="0097629C">
            <w:pPr>
              <w:jc w:val="center"/>
              <w:rPr>
                <w:sz w:val="22"/>
                <w:szCs w:val="22"/>
                <w:lang w:eastAsia="ko-KR"/>
              </w:rPr>
            </w:pPr>
          </w:p>
        </w:tc>
        <w:tc>
          <w:tcPr>
            <w:tcW w:w="1219" w:type="dxa"/>
            <w:shd w:val="clear" w:color="auto" w:fill="auto"/>
          </w:tcPr>
          <w:p w14:paraId="354E1D8E" w14:textId="77777777" w:rsidR="0097629C" w:rsidRPr="00496F4F" w:rsidRDefault="0097629C" w:rsidP="0097629C">
            <w:pPr>
              <w:jc w:val="center"/>
              <w:rPr>
                <w:sz w:val="22"/>
                <w:szCs w:val="22"/>
                <w:lang w:eastAsia="ko-KR"/>
              </w:rPr>
            </w:pPr>
            <w:r w:rsidRPr="00496F4F">
              <w:rPr>
                <w:sz w:val="22"/>
                <w:szCs w:val="22"/>
                <w:lang w:eastAsia="ko-KR"/>
              </w:rPr>
              <w:t>2014-03</w:t>
            </w:r>
          </w:p>
        </w:tc>
        <w:tc>
          <w:tcPr>
            <w:tcW w:w="1252" w:type="dxa"/>
            <w:shd w:val="clear" w:color="auto" w:fill="auto"/>
          </w:tcPr>
          <w:p w14:paraId="10D09141" w14:textId="77777777" w:rsidR="0097629C" w:rsidRPr="00496F4F" w:rsidRDefault="0097629C" w:rsidP="0097629C">
            <w:pPr>
              <w:jc w:val="center"/>
              <w:rPr>
                <w:sz w:val="22"/>
                <w:szCs w:val="22"/>
                <w:u w:val="single"/>
                <w:lang w:eastAsia="ko-KR"/>
              </w:rPr>
            </w:pPr>
            <w:r w:rsidRPr="00496F4F">
              <w:rPr>
                <w:sz w:val="22"/>
                <w:szCs w:val="22"/>
                <w:lang w:eastAsia="ko-KR"/>
              </w:rPr>
              <w:t>2015-01</w:t>
            </w:r>
          </w:p>
        </w:tc>
      </w:tr>
      <w:tr w:rsidR="0097629C" w:rsidRPr="00496F4F" w14:paraId="15BC29F1" w14:textId="77777777" w:rsidTr="00496F4F">
        <w:trPr>
          <w:cantSplit/>
        </w:trPr>
        <w:tc>
          <w:tcPr>
            <w:tcW w:w="1088" w:type="dxa"/>
          </w:tcPr>
          <w:p w14:paraId="2364DA32"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6F137399" w14:textId="77777777" w:rsidR="0097629C" w:rsidRPr="00496F4F" w:rsidRDefault="0097629C" w:rsidP="0097629C">
            <w:pPr>
              <w:jc w:val="center"/>
              <w:rPr>
                <w:sz w:val="22"/>
                <w:szCs w:val="22"/>
                <w:lang w:eastAsia="ko-KR"/>
              </w:rPr>
            </w:pPr>
            <w:r w:rsidRPr="00496F4F">
              <w:rPr>
                <w:sz w:val="22"/>
                <w:szCs w:val="22"/>
                <w:lang w:eastAsia="ko-KR"/>
              </w:rPr>
              <w:t>ITU-T SG20</w:t>
            </w:r>
          </w:p>
        </w:tc>
        <w:tc>
          <w:tcPr>
            <w:tcW w:w="2693" w:type="dxa"/>
            <w:shd w:val="clear" w:color="auto" w:fill="auto"/>
          </w:tcPr>
          <w:p w14:paraId="5846A0B4" w14:textId="77777777" w:rsidR="0097629C" w:rsidRPr="00496F4F" w:rsidRDefault="0097629C" w:rsidP="0097629C">
            <w:pPr>
              <w:rPr>
                <w:sz w:val="22"/>
                <w:szCs w:val="22"/>
                <w:lang w:eastAsia="ko-KR"/>
              </w:rPr>
            </w:pPr>
            <w:r w:rsidRPr="00496F4F">
              <w:rPr>
                <w:sz w:val="22"/>
                <w:szCs w:val="22"/>
                <w:lang w:eastAsia="ko-KR"/>
              </w:rPr>
              <w:t>ITU-T Y.4411/Q.3052, Overview of application programming interfaces and protocols for M2M service layer</w:t>
            </w:r>
          </w:p>
        </w:tc>
        <w:tc>
          <w:tcPr>
            <w:tcW w:w="3969" w:type="dxa"/>
            <w:shd w:val="clear" w:color="auto" w:fill="auto"/>
          </w:tcPr>
          <w:p w14:paraId="288FF76D" w14:textId="77777777" w:rsidR="0097629C" w:rsidRPr="00496F4F" w:rsidRDefault="0097629C" w:rsidP="0097629C">
            <w:pPr>
              <w:rPr>
                <w:sz w:val="22"/>
                <w:szCs w:val="22"/>
                <w:lang w:eastAsia="ko-KR"/>
              </w:rPr>
            </w:pPr>
            <w:r w:rsidRPr="00496F4F">
              <w:rPr>
                <w:sz w:val="22"/>
                <w:szCs w:val="22"/>
                <w:lang w:eastAsia="ko-KR"/>
              </w:rPr>
              <w:t>This Recommendation provides an overview of APIs and protocols for the M2M service layer and the related API and protocol requirements. At first, it describes the component based M2M reference model, including the reference points of the M2M service layer. Then, APIs and protocols for M2M are introduced, including existing APIs and protocols for M2M service layer and M2M protocol structure and stacks.</w:t>
            </w:r>
          </w:p>
          <w:p w14:paraId="3613E8DD" w14:textId="77777777" w:rsidR="0097629C" w:rsidRPr="00496F4F" w:rsidRDefault="0097629C" w:rsidP="0097629C">
            <w:pPr>
              <w:rPr>
                <w:sz w:val="22"/>
                <w:szCs w:val="22"/>
                <w:lang w:eastAsia="ko-KR"/>
              </w:rPr>
            </w:pPr>
            <w:r w:rsidRPr="00496F4F">
              <w:rPr>
                <w:sz w:val="22"/>
                <w:szCs w:val="22"/>
                <w:lang w:eastAsia="ko-KR"/>
              </w:rPr>
              <w:t>Finally, API and protocol requirements with respect to the M2M service layer are analysed.</w:t>
            </w:r>
          </w:p>
        </w:tc>
        <w:tc>
          <w:tcPr>
            <w:tcW w:w="1843" w:type="dxa"/>
            <w:shd w:val="clear" w:color="auto" w:fill="auto"/>
          </w:tcPr>
          <w:p w14:paraId="34D93F14"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D559F1C" w14:textId="77777777" w:rsidR="0097629C" w:rsidRPr="00496F4F" w:rsidRDefault="0097629C" w:rsidP="0097629C">
            <w:pPr>
              <w:rPr>
                <w:sz w:val="22"/>
                <w:szCs w:val="22"/>
                <w:lang w:eastAsia="ko-KR"/>
              </w:rPr>
            </w:pPr>
          </w:p>
        </w:tc>
        <w:tc>
          <w:tcPr>
            <w:tcW w:w="1418" w:type="dxa"/>
          </w:tcPr>
          <w:p w14:paraId="28C5BB88" w14:textId="77777777" w:rsidR="0097629C" w:rsidRPr="00496F4F" w:rsidRDefault="0097629C" w:rsidP="0097629C">
            <w:pPr>
              <w:rPr>
                <w:sz w:val="22"/>
                <w:szCs w:val="22"/>
                <w:lang w:eastAsia="ko-KR"/>
              </w:rPr>
            </w:pPr>
          </w:p>
        </w:tc>
        <w:tc>
          <w:tcPr>
            <w:tcW w:w="1219" w:type="dxa"/>
            <w:shd w:val="clear" w:color="auto" w:fill="auto"/>
          </w:tcPr>
          <w:p w14:paraId="44B81963" w14:textId="77777777" w:rsidR="0097629C" w:rsidRPr="00496F4F" w:rsidRDefault="0097629C" w:rsidP="0097629C">
            <w:pPr>
              <w:rPr>
                <w:sz w:val="22"/>
                <w:szCs w:val="22"/>
                <w:lang w:eastAsia="ko-KR"/>
              </w:rPr>
            </w:pPr>
            <w:r w:rsidRPr="00496F4F">
              <w:rPr>
                <w:sz w:val="22"/>
                <w:szCs w:val="22"/>
                <w:lang w:eastAsia="ko-KR"/>
              </w:rPr>
              <w:t>2014-07</w:t>
            </w:r>
          </w:p>
        </w:tc>
        <w:tc>
          <w:tcPr>
            <w:tcW w:w="1252" w:type="dxa"/>
            <w:shd w:val="clear" w:color="auto" w:fill="auto"/>
          </w:tcPr>
          <w:p w14:paraId="65B2C1A8" w14:textId="77777777" w:rsidR="0097629C" w:rsidRPr="00496F4F" w:rsidRDefault="0097629C" w:rsidP="0097629C">
            <w:pPr>
              <w:rPr>
                <w:sz w:val="22"/>
                <w:szCs w:val="22"/>
                <w:lang w:eastAsia="ko-KR"/>
              </w:rPr>
            </w:pPr>
            <w:r w:rsidRPr="00496F4F">
              <w:rPr>
                <w:sz w:val="22"/>
                <w:szCs w:val="22"/>
                <w:lang w:eastAsia="ko-KR"/>
              </w:rPr>
              <w:t>2016-02</w:t>
            </w:r>
          </w:p>
        </w:tc>
      </w:tr>
      <w:tr w:rsidR="0097629C" w:rsidRPr="00496F4F" w:rsidDel="00932C85" w14:paraId="07550275" w14:textId="77777777" w:rsidTr="00496F4F">
        <w:trPr>
          <w:cantSplit/>
        </w:trPr>
        <w:tc>
          <w:tcPr>
            <w:tcW w:w="1088" w:type="dxa"/>
          </w:tcPr>
          <w:p w14:paraId="6EA1C935" w14:textId="77777777" w:rsidR="0097629C" w:rsidRPr="00496F4F" w:rsidDel="00932C85"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FB0DB1B" w14:textId="77777777" w:rsidR="0097629C" w:rsidRPr="00496F4F" w:rsidRDefault="0097629C" w:rsidP="0097629C">
            <w:pPr>
              <w:jc w:val="center"/>
              <w:rPr>
                <w:sz w:val="22"/>
                <w:szCs w:val="22"/>
                <w:lang w:eastAsia="ko-KR"/>
              </w:rPr>
            </w:pPr>
            <w:r w:rsidRPr="00496F4F">
              <w:rPr>
                <w:sz w:val="22"/>
                <w:szCs w:val="22"/>
                <w:lang w:eastAsia="ko-KR"/>
              </w:rPr>
              <w:t>ITU-T SG2</w:t>
            </w:r>
          </w:p>
        </w:tc>
        <w:tc>
          <w:tcPr>
            <w:tcW w:w="2693" w:type="dxa"/>
            <w:shd w:val="clear" w:color="auto" w:fill="auto"/>
          </w:tcPr>
          <w:p w14:paraId="4ED28787"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E.IoT-NNAI, Internet of things Naming Numbering Addressing and Identifiers</w:t>
            </w:r>
          </w:p>
        </w:tc>
        <w:tc>
          <w:tcPr>
            <w:tcW w:w="3969" w:type="dxa"/>
            <w:shd w:val="clear" w:color="auto" w:fill="auto"/>
          </w:tcPr>
          <w:p w14:paraId="7DA63562" w14:textId="77777777" w:rsidR="0097629C" w:rsidRPr="00496F4F" w:rsidRDefault="0097629C" w:rsidP="0097629C">
            <w:pPr>
              <w:rPr>
                <w:sz w:val="22"/>
                <w:szCs w:val="22"/>
                <w:lang w:eastAsia="ko-KR"/>
              </w:rPr>
            </w:pPr>
            <w:r w:rsidRPr="00496F4F">
              <w:rPr>
                <w:sz w:val="22"/>
                <w:szCs w:val="22"/>
                <w:lang w:eastAsia="ko-KR"/>
              </w:rPr>
              <w:t xml:space="preserve">This recommendation identifies within one document global numbering, naming, addressing and identification schemes that are specified within ITU-T Recommendations for use within the IoT environment. It provides details of the criteria specified for the assignment of each of these resources and relevant rules and obligations that are applicable, along with details of the roles and responsibilities of involved stakeholders.  </w:t>
            </w:r>
          </w:p>
          <w:p w14:paraId="6C5AEDA8" w14:textId="77777777" w:rsidR="0097629C" w:rsidRPr="00496F4F" w:rsidRDefault="0097629C" w:rsidP="0097629C">
            <w:pPr>
              <w:rPr>
                <w:sz w:val="22"/>
                <w:szCs w:val="22"/>
                <w:lang w:eastAsia="ko-KR"/>
              </w:rPr>
            </w:pPr>
            <w:r w:rsidRPr="00496F4F">
              <w:rPr>
                <w:sz w:val="22"/>
                <w:szCs w:val="22"/>
                <w:lang w:eastAsia="ko-KR"/>
              </w:rPr>
              <w:t xml:space="preserve">Where applicable it also specifies the rules by which global resources administered by the ITU-T are allocated, assigned and withdrawn and references relevant ITU Recommendations that apply.  </w:t>
            </w:r>
          </w:p>
          <w:p w14:paraId="775C2603" w14:textId="77777777" w:rsidR="0097629C" w:rsidRPr="00496F4F" w:rsidRDefault="0097629C" w:rsidP="0097629C">
            <w:pPr>
              <w:rPr>
                <w:sz w:val="22"/>
                <w:szCs w:val="22"/>
                <w:lang w:eastAsia="ko-KR"/>
              </w:rPr>
            </w:pPr>
            <w:r w:rsidRPr="00496F4F">
              <w:rPr>
                <w:sz w:val="22"/>
                <w:szCs w:val="22"/>
                <w:lang w:eastAsia="ko-KR"/>
              </w:rPr>
              <w:t xml:space="preserve">Whilst recognising that national numbering resources may also be utilised for IoT, in Annex A examples of use cases are provided where International numbering alternatives that fall under the purview of the ITU may be utilised. </w:t>
            </w:r>
          </w:p>
          <w:p w14:paraId="252B3528" w14:textId="77777777" w:rsidR="0097629C" w:rsidRPr="00496F4F" w:rsidRDefault="0097629C" w:rsidP="0097629C">
            <w:pPr>
              <w:rPr>
                <w:sz w:val="22"/>
                <w:szCs w:val="22"/>
                <w:lang w:eastAsia="ko-KR"/>
              </w:rPr>
            </w:pPr>
            <w:r w:rsidRPr="00496F4F">
              <w:rPr>
                <w:sz w:val="22"/>
                <w:szCs w:val="22"/>
                <w:lang w:eastAsia="ko-KR"/>
              </w:rPr>
              <w:t>In Annex B examples of M2M use cases are provide where International numbering alternatives that fall under the purview of the ITU may be utilised.</w:t>
            </w:r>
          </w:p>
        </w:tc>
        <w:tc>
          <w:tcPr>
            <w:tcW w:w="1843" w:type="dxa"/>
            <w:shd w:val="clear" w:color="auto" w:fill="auto"/>
          </w:tcPr>
          <w:p w14:paraId="05A300F3" w14:textId="77777777" w:rsidR="0097629C" w:rsidRPr="00496F4F" w:rsidRDefault="0097629C" w:rsidP="0097629C">
            <w:pPr>
              <w:rPr>
                <w:sz w:val="22"/>
                <w:szCs w:val="22"/>
                <w:lang w:eastAsia="ko-KR"/>
              </w:rPr>
            </w:pPr>
            <w:r w:rsidRPr="00496F4F">
              <w:rPr>
                <w:sz w:val="22"/>
                <w:szCs w:val="22"/>
                <w:lang w:eastAsia="ko-KR"/>
              </w:rPr>
              <w:t>Draft Recommendation</w:t>
            </w:r>
          </w:p>
        </w:tc>
        <w:tc>
          <w:tcPr>
            <w:tcW w:w="1417" w:type="dxa"/>
          </w:tcPr>
          <w:p w14:paraId="59680D58" w14:textId="77777777" w:rsidR="0097629C" w:rsidRPr="00496F4F" w:rsidRDefault="0097629C" w:rsidP="0097629C">
            <w:pPr>
              <w:rPr>
                <w:sz w:val="22"/>
                <w:szCs w:val="22"/>
                <w:lang w:eastAsia="ko-KR"/>
              </w:rPr>
            </w:pPr>
          </w:p>
        </w:tc>
        <w:tc>
          <w:tcPr>
            <w:tcW w:w="1418" w:type="dxa"/>
          </w:tcPr>
          <w:p w14:paraId="07D4C31C" w14:textId="77777777" w:rsidR="0097629C" w:rsidRPr="00496F4F" w:rsidRDefault="0097629C" w:rsidP="0097629C">
            <w:pPr>
              <w:rPr>
                <w:sz w:val="22"/>
                <w:szCs w:val="22"/>
                <w:lang w:eastAsia="ko-KR"/>
              </w:rPr>
            </w:pPr>
          </w:p>
        </w:tc>
        <w:tc>
          <w:tcPr>
            <w:tcW w:w="1219" w:type="dxa"/>
            <w:shd w:val="clear" w:color="auto" w:fill="auto"/>
          </w:tcPr>
          <w:p w14:paraId="084DD05C" w14:textId="77777777" w:rsidR="0097629C" w:rsidRPr="00496F4F" w:rsidDel="00932C85" w:rsidRDefault="0097629C" w:rsidP="0097629C">
            <w:pPr>
              <w:rPr>
                <w:sz w:val="22"/>
                <w:szCs w:val="22"/>
                <w:lang w:eastAsia="ko-KR"/>
              </w:rPr>
            </w:pPr>
            <w:r w:rsidRPr="00496F4F">
              <w:rPr>
                <w:sz w:val="22"/>
                <w:szCs w:val="22"/>
                <w:lang w:eastAsia="ko-KR"/>
              </w:rPr>
              <w:t>2016</w:t>
            </w:r>
          </w:p>
        </w:tc>
        <w:tc>
          <w:tcPr>
            <w:tcW w:w="1252" w:type="dxa"/>
            <w:shd w:val="clear" w:color="auto" w:fill="auto"/>
          </w:tcPr>
          <w:p w14:paraId="2C3EFBF7" w14:textId="77777777" w:rsidR="0097629C" w:rsidRPr="00496F4F" w:rsidDel="00932C85" w:rsidRDefault="0097629C" w:rsidP="0097629C">
            <w:pPr>
              <w:rPr>
                <w:sz w:val="22"/>
                <w:szCs w:val="22"/>
                <w:lang w:eastAsia="ko-KR"/>
              </w:rPr>
            </w:pPr>
          </w:p>
        </w:tc>
      </w:tr>
      <w:tr w:rsidR="0097629C" w:rsidRPr="00496F4F" w14:paraId="3D24D90C" w14:textId="77777777" w:rsidTr="00496F4F">
        <w:trPr>
          <w:cantSplit/>
        </w:trPr>
        <w:tc>
          <w:tcPr>
            <w:tcW w:w="1088" w:type="dxa"/>
          </w:tcPr>
          <w:p w14:paraId="634C002B"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75AF5E44" w14:textId="77777777" w:rsidR="0097629C" w:rsidRPr="00496F4F" w:rsidRDefault="0097629C" w:rsidP="0097629C">
            <w:pPr>
              <w:jc w:val="center"/>
              <w:rPr>
                <w:sz w:val="22"/>
                <w:szCs w:val="22"/>
                <w:lang w:eastAsia="ko-KR"/>
              </w:rPr>
            </w:pPr>
            <w:r w:rsidRPr="00496F4F">
              <w:rPr>
                <w:sz w:val="22"/>
                <w:szCs w:val="22"/>
                <w:lang w:eastAsia="ko-KR"/>
              </w:rPr>
              <w:t>ITU-T SG5</w:t>
            </w:r>
          </w:p>
        </w:tc>
        <w:tc>
          <w:tcPr>
            <w:tcW w:w="2693" w:type="dxa"/>
            <w:shd w:val="clear" w:color="auto" w:fill="auto"/>
          </w:tcPr>
          <w:p w14:paraId="63C03F14" w14:textId="77777777" w:rsidR="0097629C" w:rsidRPr="00496F4F" w:rsidRDefault="0097629C" w:rsidP="0097629C">
            <w:pPr>
              <w:rPr>
                <w:sz w:val="22"/>
                <w:szCs w:val="22"/>
                <w:lang w:eastAsia="ko-KR"/>
              </w:rPr>
            </w:pPr>
            <w:r w:rsidRPr="00496F4F">
              <w:rPr>
                <w:sz w:val="22"/>
                <w:szCs w:val="22"/>
                <w:bdr w:val="none" w:sz="0" w:space="0" w:color="auto" w:frame="1"/>
              </w:rPr>
              <w:t>ITU-T L.1221</w:t>
            </w:r>
            <w:r w:rsidRPr="00496F4F">
              <w:rPr>
                <w:color w:val="3789BD"/>
                <w:sz w:val="22"/>
                <w:szCs w:val="22"/>
                <w:u w:val="single"/>
                <w:bdr w:val="none" w:sz="0" w:space="0" w:color="auto" w:frame="1"/>
              </w:rPr>
              <w:t xml:space="preserve"> </w:t>
            </w:r>
            <w:r w:rsidRPr="00496F4F">
              <w:rPr>
                <w:rFonts w:eastAsia="Times New Roman"/>
                <w:sz w:val="22"/>
                <w:szCs w:val="22"/>
              </w:rPr>
              <w:t>Innovative energy storage technology for stationary use - Part 2: Battery</w:t>
            </w:r>
          </w:p>
        </w:tc>
        <w:tc>
          <w:tcPr>
            <w:tcW w:w="3969" w:type="dxa"/>
            <w:shd w:val="clear" w:color="auto" w:fill="auto"/>
          </w:tcPr>
          <w:p w14:paraId="6140BD27" w14:textId="77777777" w:rsidR="0097629C" w:rsidRPr="00496F4F" w:rsidRDefault="0097629C" w:rsidP="0097629C">
            <w:pPr>
              <w:tabs>
                <w:tab w:val="clear" w:pos="794"/>
                <w:tab w:val="left" w:pos="465"/>
              </w:tabs>
              <w:rPr>
                <w:sz w:val="22"/>
                <w:szCs w:val="22"/>
                <w:lang w:eastAsia="ko-KR"/>
              </w:rPr>
            </w:pPr>
            <w:r w:rsidRPr="00496F4F">
              <w:rPr>
                <w:sz w:val="22"/>
                <w:szCs w:val="22"/>
                <w:lang w:eastAsia="ko-KR"/>
              </w:rPr>
              <w:t>This Recommendation contains the main requirements for evaluating appropriate innovative batteries for stationary use for powering ICT equipment in telecom sites, active network units and data centres or customer premises with standardized power interfaces in –48V, up to 400 VDC or 12V.</w:t>
            </w:r>
          </w:p>
        </w:tc>
        <w:tc>
          <w:tcPr>
            <w:tcW w:w="1843" w:type="dxa"/>
            <w:shd w:val="clear" w:color="auto" w:fill="auto"/>
          </w:tcPr>
          <w:p w14:paraId="0BA567AC"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386F78A" w14:textId="77777777" w:rsidR="0097629C" w:rsidRPr="00496F4F" w:rsidRDefault="0097629C" w:rsidP="0097629C">
            <w:pPr>
              <w:rPr>
                <w:sz w:val="22"/>
                <w:szCs w:val="22"/>
                <w:lang w:eastAsia="ko-KR"/>
              </w:rPr>
            </w:pPr>
          </w:p>
        </w:tc>
        <w:tc>
          <w:tcPr>
            <w:tcW w:w="1418" w:type="dxa"/>
          </w:tcPr>
          <w:p w14:paraId="4BD362F7" w14:textId="77777777" w:rsidR="0097629C" w:rsidRPr="00496F4F" w:rsidRDefault="0097629C" w:rsidP="0097629C">
            <w:pPr>
              <w:rPr>
                <w:sz w:val="22"/>
                <w:szCs w:val="22"/>
                <w:lang w:eastAsia="ko-KR"/>
              </w:rPr>
            </w:pPr>
          </w:p>
        </w:tc>
        <w:tc>
          <w:tcPr>
            <w:tcW w:w="1219" w:type="dxa"/>
            <w:shd w:val="clear" w:color="auto" w:fill="auto"/>
          </w:tcPr>
          <w:p w14:paraId="078884E9" w14:textId="77777777" w:rsidR="0097629C" w:rsidRPr="00496F4F" w:rsidRDefault="0097629C" w:rsidP="0097629C">
            <w:pPr>
              <w:rPr>
                <w:sz w:val="22"/>
                <w:szCs w:val="22"/>
                <w:lang w:eastAsia="ko-KR"/>
              </w:rPr>
            </w:pPr>
          </w:p>
        </w:tc>
        <w:tc>
          <w:tcPr>
            <w:tcW w:w="1252" w:type="dxa"/>
            <w:shd w:val="clear" w:color="auto" w:fill="auto"/>
          </w:tcPr>
          <w:p w14:paraId="1B5F96B2" w14:textId="77777777" w:rsidR="0097629C" w:rsidRPr="00496F4F" w:rsidRDefault="0097629C" w:rsidP="0097629C">
            <w:pPr>
              <w:rPr>
                <w:sz w:val="22"/>
                <w:szCs w:val="22"/>
                <w:lang w:eastAsia="ko-KR"/>
              </w:rPr>
            </w:pPr>
          </w:p>
        </w:tc>
      </w:tr>
      <w:tr w:rsidR="0097629C" w:rsidRPr="00496F4F" w14:paraId="2CCF268F" w14:textId="77777777" w:rsidTr="00496F4F">
        <w:trPr>
          <w:cantSplit/>
        </w:trPr>
        <w:tc>
          <w:tcPr>
            <w:tcW w:w="1088" w:type="dxa"/>
          </w:tcPr>
          <w:p w14:paraId="49A7658B"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35EF6A93" w14:textId="77777777" w:rsidR="0097629C" w:rsidRPr="00496F4F" w:rsidRDefault="0097629C" w:rsidP="0097629C">
            <w:pPr>
              <w:jc w:val="center"/>
              <w:rPr>
                <w:sz w:val="22"/>
                <w:szCs w:val="22"/>
                <w:lang w:eastAsia="ko-KR"/>
              </w:rPr>
            </w:pPr>
            <w:r w:rsidRPr="00496F4F">
              <w:rPr>
                <w:sz w:val="22"/>
                <w:szCs w:val="22"/>
                <w:lang w:eastAsia="ko-KR"/>
              </w:rPr>
              <w:t>ITU-T SG5</w:t>
            </w:r>
          </w:p>
        </w:tc>
        <w:tc>
          <w:tcPr>
            <w:tcW w:w="2693" w:type="dxa"/>
            <w:shd w:val="clear" w:color="auto" w:fill="auto"/>
          </w:tcPr>
          <w:p w14:paraId="3CD86484" w14:textId="77777777" w:rsidR="0097629C" w:rsidRPr="00496F4F" w:rsidRDefault="0097629C" w:rsidP="0097629C">
            <w:pPr>
              <w:rPr>
                <w:sz w:val="22"/>
                <w:szCs w:val="22"/>
                <w:lang w:eastAsia="ko-KR"/>
              </w:rPr>
            </w:pPr>
            <w:r w:rsidRPr="00496F4F">
              <w:rPr>
                <w:rFonts w:eastAsia="Times New Roman"/>
                <w:sz w:val="22"/>
                <w:szCs w:val="22"/>
              </w:rPr>
              <w:t>ITU-T L.1222,</w:t>
            </w:r>
            <w:r w:rsidRPr="00496F4F">
              <w:rPr>
                <w:color w:val="3789BD"/>
                <w:sz w:val="22"/>
                <w:szCs w:val="22"/>
                <w:u w:val="single"/>
                <w:bdr w:val="none" w:sz="0" w:space="0" w:color="auto" w:frame="1"/>
              </w:rPr>
              <w:t xml:space="preserve"> </w:t>
            </w:r>
            <w:r w:rsidRPr="00496F4F">
              <w:rPr>
                <w:rFonts w:eastAsia="Times New Roman"/>
                <w:sz w:val="22"/>
                <w:szCs w:val="22"/>
              </w:rPr>
              <w:t>Innovative energy storage technology for stationary use - Part 3: Supercapacitor technology</w:t>
            </w:r>
          </w:p>
        </w:tc>
        <w:tc>
          <w:tcPr>
            <w:tcW w:w="3969" w:type="dxa"/>
            <w:shd w:val="clear" w:color="auto" w:fill="auto"/>
          </w:tcPr>
          <w:p w14:paraId="5494F0FF" w14:textId="77777777" w:rsidR="0097629C" w:rsidRPr="00496F4F" w:rsidRDefault="0097629C" w:rsidP="0097629C">
            <w:pPr>
              <w:rPr>
                <w:sz w:val="22"/>
                <w:szCs w:val="22"/>
                <w:lang w:eastAsia="ko-KR"/>
              </w:rPr>
            </w:pPr>
            <w:r w:rsidRPr="00496F4F">
              <w:rPr>
                <w:sz w:val="22"/>
                <w:szCs w:val="22"/>
                <w:lang w:eastAsia="ko-KR"/>
              </w:rPr>
              <w:t>This Recommendation provides an overview of available supercapacitor (SC) technology, with details of SC characteristics (electrical, mechanical, thermal) and applicability in the telecommunication/information and communication technology (TLC/ICT) domain.</w:t>
            </w:r>
          </w:p>
        </w:tc>
        <w:tc>
          <w:tcPr>
            <w:tcW w:w="1843" w:type="dxa"/>
            <w:shd w:val="clear" w:color="auto" w:fill="auto"/>
          </w:tcPr>
          <w:p w14:paraId="70EE46B1"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01AEF43" w14:textId="77777777" w:rsidR="0097629C" w:rsidRPr="00496F4F" w:rsidRDefault="0097629C" w:rsidP="0097629C">
            <w:pPr>
              <w:rPr>
                <w:sz w:val="22"/>
                <w:szCs w:val="22"/>
                <w:lang w:eastAsia="ko-KR"/>
              </w:rPr>
            </w:pPr>
          </w:p>
        </w:tc>
        <w:tc>
          <w:tcPr>
            <w:tcW w:w="1418" w:type="dxa"/>
          </w:tcPr>
          <w:p w14:paraId="245993AA" w14:textId="77777777" w:rsidR="0097629C" w:rsidRPr="00496F4F" w:rsidRDefault="0097629C" w:rsidP="0097629C">
            <w:pPr>
              <w:rPr>
                <w:sz w:val="22"/>
                <w:szCs w:val="22"/>
                <w:lang w:eastAsia="ko-KR"/>
              </w:rPr>
            </w:pPr>
          </w:p>
        </w:tc>
        <w:tc>
          <w:tcPr>
            <w:tcW w:w="1219" w:type="dxa"/>
            <w:shd w:val="clear" w:color="auto" w:fill="auto"/>
          </w:tcPr>
          <w:p w14:paraId="1B82AEB0" w14:textId="77777777" w:rsidR="0097629C" w:rsidRPr="00496F4F" w:rsidRDefault="0097629C" w:rsidP="0097629C">
            <w:pPr>
              <w:rPr>
                <w:sz w:val="22"/>
                <w:szCs w:val="22"/>
                <w:lang w:eastAsia="ko-KR"/>
              </w:rPr>
            </w:pPr>
          </w:p>
        </w:tc>
        <w:tc>
          <w:tcPr>
            <w:tcW w:w="1252" w:type="dxa"/>
            <w:shd w:val="clear" w:color="auto" w:fill="auto"/>
          </w:tcPr>
          <w:p w14:paraId="7F745433" w14:textId="77777777" w:rsidR="0097629C" w:rsidRPr="00496F4F" w:rsidRDefault="0097629C" w:rsidP="0097629C">
            <w:pPr>
              <w:rPr>
                <w:sz w:val="22"/>
                <w:szCs w:val="22"/>
                <w:lang w:eastAsia="ko-KR"/>
              </w:rPr>
            </w:pPr>
          </w:p>
        </w:tc>
      </w:tr>
      <w:tr w:rsidR="0097629C" w:rsidRPr="00496F4F" w14:paraId="6A2190DC" w14:textId="77777777" w:rsidTr="00496F4F">
        <w:trPr>
          <w:cantSplit/>
        </w:trPr>
        <w:tc>
          <w:tcPr>
            <w:tcW w:w="1088" w:type="dxa"/>
          </w:tcPr>
          <w:p w14:paraId="22070382" w14:textId="77777777" w:rsidR="0097629C" w:rsidRPr="00496F4F" w:rsidRDefault="0097629C" w:rsidP="0097629C">
            <w:pPr>
              <w:jc w:val="center"/>
              <w:rPr>
                <w:sz w:val="22"/>
                <w:szCs w:val="22"/>
                <w:lang w:eastAsia="ko-KR"/>
              </w:rPr>
            </w:pPr>
            <w:r w:rsidRPr="00496F4F">
              <w:rPr>
                <w:sz w:val="22"/>
                <w:szCs w:val="22"/>
                <w:lang w:eastAsia="ko-KR"/>
              </w:rPr>
              <w:t>Smart Cities and IoT</w:t>
            </w:r>
          </w:p>
        </w:tc>
        <w:tc>
          <w:tcPr>
            <w:tcW w:w="1134" w:type="dxa"/>
            <w:shd w:val="clear" w:color="auto" w:fill="auto"/>
          </w:tcPr>
          <w:p w14:paraId="021E579D" w14:textId="77777777" w:rsidR="0097629C" w:rsidRPr="00496F4F" w:rsidRDefault="0097629C" w:rsidP="0097629C">
            <w:pPr>
              <w:jc w:val="center"/>
              <w:rPr>
                <w:sz w:val="22"/>
                <w:szCs w:val="22"/>
                <w:lang w:eastAsia="ko-KR"/>
              </w:rPr>
            </w:pPr>
            <w:r w:rsidRPr="00496F4F">
              <w:rPr>
                <w:sz w:val="22"/>
                <w:szCs w:val="22"/>
                <w:lang w:eastAsia="ko-KR"/>
              </w:rPr>
              <w:t>ITU-T SG5</w:t>
            </w:r>
          </w:p>
        </w:tc>
        <w:tc>
          <w:tcPr>
            <w:tcW w:w="2693" w:type="dxa"/>
            <w:shd w:val="clear" w:color="auto" w:fill="auto"/>
          </w:tcPr>
          <w:p w14:paraId="6113DD27" w14:textId="77777777" w:rsidR="0097629C" w:rsidRPr="00496F4F" w:rsidRDefault="0097629C" w:rsidP="0097629C">
            <w:pPr>
              <w:rPr>
                <w:sz w:val="22"/>
                <w:szCs w:val="22"/>
                <w:lang w:eastAsia="ko-KR"/>
              </w:rPr>
            </w:pPr>
            <w:r w:rsidRPr="00496F4F">
              <w:rPr>
                <w:rFonts w:eastAsia="Times New Roman"/>
                <w:sz w:val="22"/>
                <w:szCs w:val="22"/>
              </w:rPr>
              <w:t>ITU-T L.1370, Sustainable and intelligent building services</w:t>
            </w:r>
          </w:p>
        </w:tc>
        <w:tc>
          <w:tcPr>
            <w:tcW w:w="3969" w:type="dxa"/>
            <w:shd w:val="clear" w:color="auto" w:fill="auto"/>
          </w:tcPr>
          <w:p w14:paraId="52180712" w14:textId="77777777" w:rsidR="0097629C" w:rsidRPr="00496F4F" w:rsidRDefault="0097629C" w:rsidP="0097629C">
            <w:pPr>
              <w:rPr>
                <w:sz w:val="22"/>
                <w:szCs w:val="22"/>
                <w:lang w:eastAsia="ko-KR"/>
              </w:rPr>
            </w:pPr>
            <w:r w:rsidRPr="00496F4F">
              <w:rPr>
                <w:sz w:val="22"/>
                <w:szCs w:val="22"/>
              </w:rPr>
              <w:t xml:space="preserve">This Recommendation sets out the services and data required for a sustainable and intelligent building to </w:t>
            </w:r>
            <w:r w:rsidRPr="00496F4F">
              <w:rPr>
                <w:sz w:val="22"/>
                <w:szCs w:val="22"/>
                <w:lang w:eastAsia="ja-JP"/>
              </w:rPr>
              <w:t xml:space="preserve">improve the quality of life of citizens, </w:t>
            </w:r>
            <w:r w:rsidRPr="00496F4F">
              <w:rPr>
                <w:sz w:val="22"/>
                <w:szCs w:val="22"/>
              </w:rPr>
              <w:t>as well as the specification of its functional features and the technical requirements to be met by the device that provides these services and data.</w:t>
            </w:r>
          </w:p>
        </w:tc>
        <w:tc>
          <w:tcPr>
            <w:tcW w:w="1843" w:type="dxa"/>
            <w:shd w:val="clear" w:color="auto" w:fill="auto"/>
          </w:tcPr>
          <w:p w14:paraId="7ED42F94"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D322C24" w14:textId="77777777" w:rsidR="0097629C" w:rsidRPr="00496F4F" w:rsidRDefault="0097629C" w:rsidP="0097629C">
            <w:pPr>
              <w:rPr>
                <w:sz w:val="22"/>
                <w:szCs w:val="22"/>
                <w:lang w:eastAsia="ko-KR"/>
              </w:rPr>
            </w:pPr>
          </w:p>
        </w:tc>
        <w:tc>
          <w:tcPr>
            <w:tcW w:w="1418" w:type="dxa"/>
          </w:tcPr>
          <w:p w14:paraId="78D41FCA" w14:textId="77777777" w:rsidR="0097629C" w:rsidRPr="00496F4F" w:rsidRDefault="0097629C" w:rsidP="0097629C">
            <w:pPr>
              <w:rPr>
                <w:sz w:val="22"/>
                <w:szCs w:val="22"/>
                <w:lang w:eastAsia="ko-KR"/>
              </w:rPr>
            </w:pPr>
          </w:p>
        </w:tc>
        <w:tc>
          <w:tcPr>
            <w:tcW w:w="1219" w:type="dxa"/>
            <w:shd w:val="clear" w:color="auto" w:fill="auto"/>
          </w:tcPr>
          <w:p w14:paraId="7CD489DB" w14:textId="77777777" w:rsidR="0097629C" w:rsidRPr="00496F4F" w:rsidRDefault="0097629C" w:rsidP="0097629C">
            <w:pPr>
              <w:rPr>
                <w:sz w:val="22"/>
                <w:szCs w:val="22"/>
                <w:lang w:eastAsia="ko-KR"/>
              </w:rPr>
            </w:pPr>
          </w:p>
        </w:tc>
        <w:tc>
          <w:tcPr>
            <w:tcW w:w="1252" w:type="dxa"/>
            <w:shd w:val="clear" w:color="auto" w:fill="auto"/>
          </w:tcPr>
          <w:p w14:paraId="00B991F8" w14:textId="77777777" w:rsidR="0097629C" w:rsidRPr="00496F4F" w:rsidRDefault="0097629C" w:rsidP="0097629C">
            <w:pPr>
              <w:rPr>
                <w:sz w:val="22"/>
                <w:szCs w:val="22"/>
                <w:lang w:eastAsia="ko-KR"/>
              </w:rPr>
            </w:pPr>
          </w:p>
        </w:tc>
      </w:tr>
      <w:tr w:rsidR="0097629C" w:rsidRPr="00496F4F" w:rsidDel="00AB1C92" w14:paraId="3A458C11" w14:textId="77777777" w:rsidTr="00496F4F">
        <w:trPr>
          <w:cantSplit/>
        </w:trPr>
        <w:tc>
          <w:tcPr>
            <w:tcW w:w="1088" w:type="dxa"/>
          </w:tcPr>
          <w:p w14:paraId="24BF49DA" w14:textId="77777777" w:rsidR="0097629C" w:rsidRPr="00496F4F" w:rsidDel="00AB1C92"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5980EDC9" w14:textId="77777777" w:rsidR="0097629C" w:rsidRPr="00496F4F" w:rsidRDefault="0097629C" w:rsidP="0097629C">
            <w:pPr>
              <w:jc w:val="center"/>
              <w:rPr>
                <w:sz w:val="22"/>
                <w:szCs w:val="22"/>
                <w:lang w:eastAsia="ko-KR"/>
              </w:rPr>
            </w:pPr>
            <w:r w:rsidRPr="00496F4F">
              <w:rPr>
                <w:sz w:val="22"/>
                <w:szCs w:val="22"/>
                <w:lang w:eastAsia="ko-KR"/>
              </w:rPr>
              <w:t>ITU-T SG5</w:t>
            </w:r>
          </w:p>
        </w:tc>
        <w:tc>
          <w:tcPr>
            <w:tcW w:w="2693" w:type="dxa"/>
            <w:shd w:val="clear" w:color="auto" w:fill="auto"/>
          </w:tcPr>
          <w:p w14:paraId="422F1DB3" w14:textId="77777777" w:rsidR="0097629C" w:rsidRPr="00496F4F" w:rsidRDefault="0097629C" w:rsidP="0097629C">
            <w:pPr>
              <w:rPr>
                <w:sz w:val="22"/>
                <w:szCs w:val="22"/>
                <w:lang w:eastAsia="ko-KR"/>
              </w:rPr>
            </w:pPr>
            <w:r w:rsidRPr="00496F4F">
              <w:rPr>
                <w:rFonts w:eastAsia="Times New Roman"/>
                <w:sz w:val="22"/>
                <w:szCs w:val="22"/>
              </w:rPr>
              <w:t>ITU-T L.1383, Smart energy for cities and home applications</w:t>
            </w:r>
          </w:p>
        </w:tc>
        <w:tc>
          <w:tcPr>
            <w:tcW w:w="3969" w:type="dxa"/>
            <w:shd w:val="clear" w:color="auto" w:fill="auto"/>
          </w:tcPr>
          <w:p w14:paraId="2493222A" w14:textId="77777777" w:rsidR="0097629C" w:rsidRPr="00496F4F" w:rsidRDefault="0097629C" w:rsidP="0097629C">
            <w:pPr>
              <w:rPr>
                <w:sz w:val="22"/>
                <w:szCs w:val="22"/>
                <w:lang w:eastAsia="ko-KR"/>
              </w:rPr>
            </w:pPr>
            <w:r w:rsidRPr="00496F4F">
              <w:rPr>
                <w:sz w:val="22"/>
                <w:szCs w:val="22"/>
              </w:rPr>
              <w:t>This Recommendation will focus on smart energy solutions in different applications for saving energy and reducing carbon emissions. With the development of ICT technology, smart energy solutions are not only used for ICT systems, but also in homes, remote islands, businesses, industries, and countries. Following aspects will be taken into consideration in this Recommendation: - Different energy input solutions - Electric characteristic - Safety performances - Environmental impacts - Reliability - Any other items</w:t>
            </w:r>
          </w:p>
        </w:tc>
        <w:tc>
          <w:tcPr>
            <w:tcW w:w="1843" w:type="dxa"/>
            <w:shd w:val="clear" w:color="auto" w:fill="auto"/>
          </w:tcPr>
          <w:p w14:paraId="3B925955"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7879F4EE" w14:textId="77777777" w:rsidR="0097629C" w:rsidRPr="00496F4F" w:rsidRDefault="0097629C" w:rsidP="0097629C">
            <w:pPr>
              <w:rPr>
                <w:sz w:val="22"/>
                <w:szCs w:val="22"/>
                <w:lang w:eastAsia="ko-KR"/>
              </w:rPr>
            </w:pPr>
          </w:p>
        </w:tc>
        <w:tc>
          <w:tcPr>
            <w:tcW w:w="1418" w:type="dxa"/>
          </w:tcPr>
          <w:p w14:paraId="79B6539B" w14:textId="77777777" w:rsidR="0097629C" w:rsidRPr="00496F4F" w:rsidRDefault="0097629C" w:rsidP="0097629C">
            <w:pPr>
              <w:rPr>
                <w:sz w:val="22"/>
                <w:szCs w:val="22"/>
                <w:lang w:eastAsia="ko-KR"/>
              </w:rPr>
            </w:pPr>
          </w:p>
        </w:tc>
        <w:tc>
          <w:tcPr>
            <w:tcW w:w="1219" w:type="dxa"/>
            <w:shd w:val="clear" w:color="auto" w:fill="auto"/>
          </w:tcPr>
          <w:p w14:paraId="62B258F8" w14:textId="77777777" w:rsidR="0097629C" w:rsidRPr="00496F4F" w:rsidDel="00AB1C92" w:rsidRDefault="0097629C" w:rsidP="0097629C">
            <w:pPr>
              <w:rPr>
                <w:sz w:val="22"/>
                <w:szCs w:val="22"/>
                <w:lang w:eastAsia="ko-KR"/>
              </w:rPr>
            </w:pPr>
          </w:p>
        </w:tc>
        <w:tc>
          <w:tcPr>
            <w:tcW w:w="1252" w:type="dxa"/>
            <w:shd w:val="clear" w:color="auto" w:fill="auto"/>
          </w:tcPr>
          <w:p w14:paraId="6F0BFF14" w14:textId="77777777" w:rsidR="0097629C" w:rsidRPr="00496F4F" w:rsidDel="00AB1C92" w:rsidRDefault="0097629C" w:rsidP="0097629C">
            <w:pPr>
              <w:rPr>
                <w:sz w:val="22"/>
                <w:szCs w:val="22"/>
                <w:lang w:eastAsia="ko-KR"/>
              </w:rPr>
            </w:pPr>
          </w:p>
        </w:tc>
      </w:tr>
      <w:tr w:rsidR="0097629C" w:rsidRPr="00496F4F" w14:paraId="52B1E138" w14:textId="77777777" w:rsidTr="00496F4F">
        <w:trPr>
          <w:cantSplit/>
        </w:trPr>
        <w:tc>
          <w:tcPr>
            <w:tcW w:w="1088" w:type="dxa"/>
          </w:tcPr>
          <w:p w14:paraId="191B2DF0"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42BE07C9" w14:textId="77777777" w:rsidR="0097629C" w:rsidRPr="00496F4F" w:rsidRDefault="0097629C" w:rsidP="0097629C">
            <w:pPr>
              <w:jc w:val="center"/>
              <w:rPr>
                <w:sz w:val="22"/>
                <w:szCs w:val="22"/>
                <w:lang w:eastAsia="ko-KR"/>
              </w:rPr>
            </w:pPr>
            <w:r w:rsidRPr="00496F4F">
              <w:rPr>
                <w:sz w:val="22"/>
                <w:szCs w:val="22"/>
                <w:lang w:eastAsia="ko-KR"/>
              </w:rPr>
              <w:t>ITU-T SG5</w:t>
            </w:r>
          </w:p>
        </w:tc>
        <w:tc>
          <w:tcPr>
            <w:tcW w:w="2693" w:type="dxa"/>
            <w:shd w:val="clear" w:color="auto" w:fill="auto"/>
          </w:tcPr>
          <w:p w14:paraId="0F3D7B52" w14:textId="77777777" w:rsidR="0097629C" w:rsidRPr="00496F4F" w:rsidRDefault="0097629C" w:rsidP="0097629C">
            <w:pPr>
              <w:rPr>
                <w:sz w:val="22"/>
                <w:szCs w:val="22"/>
                <w:lang w:val="en-US" w:eastAsia="ko-KR"/>
              </w:rPr>
            </w:pPr>
            <w:r w:rsidRPr="00496F4F">
              <w:rPr>
                <w:rFonts w:eastAsia="Times New Roman"/>
                <w:sz w:val="22"/>
                <w:szCs w:val="22"/>
              </w:rPr>
              <w:t>ITU-T L.1371, A methodology for improving, assessing and scoring the sustainability performance of office buildings</w:t>
            </w:r>
          </w:p>
        </w:tc>
        <w:tc>
          <w:tcPr>
            <w:tcW w:w="3969" w:type="dxa"/>
            <w:shd w:val="clear" w:color="auto" w:fill="auto"/>
          </w:tcPr>
          <w:p w14:paraId="44B0AF56" w14:textId="77777777" w:rsidR="0097629C" w:rsidRPr="00496F4F" w:rsidRDefault="0097629C" w:rsidP="0097629C">
            <w:pPr>
              <w:rPr>
                <w:sz w:val="22"/>
                <w:szCs w:val="22"/>
                <w:lang w:val="en-US" w:eastAsia="ko-KR"/>
              </w:rPr>
            </w:pPr>
            <w:r w:rsidRPr="00496F4F">
              <w:rPr>
                <w:sz w:val="22"/>
                <w:szCs w:val="22"/>
              </w:rPr>
              <w:t>This Recommendation will provide a consistent framework for owners, managers and building operators to critically assess ten (10) key areas of environmental performance and management of office buildings; Energy, Water, Air, Comfort, Health &amp; Wellness, Purchasing, Custodial, Waste, Site, and Stakeholders. This Recommendation does not consider the construction of new building.</w:t>
            </w:r>
          </w:p>
        </w:tc>
        <w:tc>
          <w:tcPr>
            <w:tcW w:w="1843" w:type="dxa"/>
            <w:shd w:val="clear" w:color="auto" w:fill="auto"/>
          </w:tcPr>
          <w:p w14:paraId="49435913" w14:textId="77777777" w:rsidR="0097629C" w:rsidRPr="00496F4F" w:rsidRDefault="0097629C" w:rsidP="0097629C">
            <w:pPr>
              <w:rPr>
                <w:sz w:val="22"/>
                <w:szCs w:val="22"/>
              </w:rPr>
            </w:pPr>
            <w:r w:rsidRPr="00496F4F">
              <w:rPr>
                <w:sz w:val="22"/>
                <w:szCs w:val="22"/>
                <w:lang w:eastAsia="ko-KR"/>
              </w:rPr>
              <w:t>Recommendation</w:t>
            </w:r>
          </w:p>
        </w:tc>
        <w:tc>
          <w:tcPr>
            <w:tcW w:w="1417" w:type="dxa"/>
          </w:tcPr>
          <w:p w14:paraId="37BCF7C8" w14:textId="77777777" w:rsidR="0097629C" w:rsidRPr="00496F4F" w:rsidRDefault="0097629C" w:rsidP="0097629C">
            <w:pPr>
              <w:rPr>
                <w:sz w:val="22"/>
                <w:szCs w:val="22"/>
                <w:lang w:eastAsia="ko-KR"/>
              </w:rPr>
            </w:pPr>
          </w:p>
        </w:tc>
        <w:tc>
          <w:tcPr>
            <w:tcW w:w="1418" w:type="dxa"/>
          </w:tcPr>
          <w:p w14:paraId="677A913D" w14:textId="77777777" w:rsidR="0097629C" w:rsidRPr="00496F4F" w:rsidRDefault="0097629C" w:rsidP="0097629C">
            <w:pPr>
              <w:rPr>
                <w:sz w:val="22"/>
                <w:szCs w:val="22"/>
                <w:lang w:eastAsia="ko-KR"/>
              </w:rPr>
            </w:pPr>
          </w:p>
        </w:tc>
        <w:tc>
          <w:tcPr>
            <w:tcW w:w="1219" w:type="dxa"/>
            <w:shd w:val="clear" w:color="auto" w:fill="auto"/>
          </w:tcPr>
          <w:p w14:paraId="6422CC57" w14:textId="77777777" w:rsidR="0097629C" w:rsidRPr="00496F4F" w:rsidRDefault="0097629C" w:rsidP="0097629C">
            <w:pPr>
              <w:rPr>
                <w:sz w:val="22"/>
                <w:szCs w:val="22"/>
                <w:lang w:eastAsia="ko-KR"/>
              </w:rPr>
            </w:pPr>
          </w:p>
        </w:tc>
        <w:tc>
          <w:tcPr>
            <w:tcW w:w="1252" w:type="dxa"/>
            <w:shd w:val="clear" w:color="auto" w:fill="auto"/>
          </w:tcPr>
          <w:p w14:paraId="26061720" w14:textId="77777777" w:rsidR="0097629C" w:rsidRPr="00496F4F" w:rsidRDefault="0097629C" w:rsidP="0097629C">
            <w:pPr>
              <w:rPr>
                <w:sz w:val="22"/>
                <w:szCs w:val="22"/>
                <w:lang w:eastAsia="ko-KR"/>
              </w:rPr>
            </w:pPr>
          </w:p>
        </w:tc>
      </w:tr>
      <w:tr w:rsidR="0097629C" w:rsidRPr="00496F4F" w14:paraId="2960DEFA" w14:textId="77777777" w:rsidTr="00496F4F">
        <w:trPr>
          <w:cantSplit/>
        </w:trPr>
        <w:tc>
          <w:tcPr>
            <w:tcW w:w="1088" w:type="dxa"/>
          </w:tcPr>
          <w:p w14:paraId="0D19FCD6" w14:textId="6B55E088" w:rsidR="0097629C" w:rsidRPr="00496F4F" w:rsidRDefault="0097629C" w:rsidP="0097629C">
            <w:pPr>
              <w:jc w:val="center"/>
              <w:rPr>
                <w:sz w:val="22"/>
                <w:szCs w:val="22"/>
                <w:lang w:eastAsia="ko-KR"/>
              </w:rPr>
            </w:pPr>
          </w:p>
        </w:tc>
        <w:tc>
          <w:tcPr>
            <w:tcW w:w="1134" w:type="dxa"/>
            <w:shd w:val="clear" w:color="auto" w:fill="auto"/>
          </w:tcPr>
          <w:p w14:paraId="390548E7" w14:textId="5893B46C" w:rsidR="0097629C" w:rsidRPr="00496F4F" w:rsidRDefault="0097629C" w:rsidP="0097629C">
            <w:pPr>
              <w:jc w:val="center"/>
              <w:rPr>
                <w:sz w:val="22"/>
                <w:szCs w:val="22"/>
                <w:lang w:eastAsia="ko-KR"/>
              </w:rPr>
            </w:pPr>
          </w:p>
        </w:tc>
        <w:tc>
          <w:tcPr>
            <w:tcW w:w="2693" w:type="dxa"/>
            <w:shd w:val="clear" w:color="auto" w:fill="auto"/>
          </w:tcPr>
          <w:p w14:paraId="1ACA9160" w14:textId="26C5CF79" w:rsidR="0097629C" w:rsidRPr="00496F4F" w:rsidRDefault="0097629C" w:rsidP="0097629C">
            <w:pPr>
              <w:rPr>
                <w:sz w:val="22"/>
                <w:szCs w:val="22"/>
                <w:lang w:eastAsia="ko-KR"/>
              </w:rPr>
            </w:pPr>
          </w:p>
        </w:tc>
        <w:tc>
          <w:tcPr>
            <w:tcW w:w="3969" w:type="dxa"/>
            <w:shd w:val="clear" w:color="auto" w:fill="auto"/>
          </w:tcPr>
          <w:p w14:paraId="6837BFFA" w14:textId="6FBDD846" w:rsidR="0097629C" w:rsidRPr="00496F4F" w:rsidRDefault="0097629C" w:rsidP="0097629C">
            <w:pPr>
              <w:numPr>
                <w:ilvl w:val="0"/>
                <w:numId w:val="1"/>
              </w:numPr>
              <w:tabs>
                <w:tab w:val="clear" w:pos="794"/>
                <w:tab w:val="left" w:pos="465"/>
              </w:tabs>
              <w:ind w:left="460" w:hanging="283"/>
              <w:rPr>
                <w:sz w:val="22"/>
                <w:szCs w:val="22"/>
                <w:lang w:eastAsia="ko-KR"/>
              </w:rPr>
            </w:pPr>
          </w:p>
        </w:tc>
        <w:tc>
          <w:tcPr>
            <w:tcW w:w="1843" w:type="dxa"/>
            <w:shd w:val="clear" w:color="auto" w:fill="auto"/>
          </w:tcPr>
          <w:p w14:paraId="3DCCCB30" w14:textId="611EF0C3" w:rsidR="0097629C" w:rsidRPr="00496F4F" w:rsidRDefault="0097629C" w:rsidP="0097629C">
            <w:pPr>
              <w:rPr>
                <w:sz w:val="22"/>
                <w:szCs w:val="22"/>
                <w:lang w:eastAsia="ko-KR"/>
              </w:rPr>
            </w:pPr>
          </w:p>
        </w:tc>
        <w:tc>
          <w:tcPr>
            <w:tcW w:w="1417" w:type="dxa"/>
          </w:tcPr>
          <w:p w14:paraId="749BC375" w14:textId="77777777" w:rsidR="0097629C" w:rsidRPr="00496F4F" w:rsidRDefault="0097629C" w:rsidP="0097629C">
            <w:pPr>
              <w:rPr>
                <w:sz w:val="22"/>
                <w:szCs w:val="22"/>
                <w:lang w:eastAsia="ko-KR"/>
              </w:rPr>
            </w:pPr>
          </w:p>
        </w:tc>
        <w:tc>
          <w:tcPr>
            <w:tcW w:w="1418" w:type="dxa"/>
          </w:tcPr>
          <w:p w14:paraId="16A6433C" w14:textId="77777777" w:rsidR="0097629C" w:rsidRPr="00496F4F" w:rsidRDefault="0097629C" w:rsidP="0097629C">
            <w:pPr>
              <w:rPr>
                <w:sz w:val="22"/>
                <w:szCs w:val="22"/>
                <w:lang w:eastAsia="ko-KR"/>
              </w:rPr>
            </w:pPr>
          </w:p>
        </w:tc>
        <w:tc>
          <w:tcPr>
            <w:tcW w:w="1219" w:type="dxa"/>
            <w:shd w:val="clear" w:color="auto" w:fill="auto"/>
          </w:tcPr>
          <w:p w14:paraId="036E25A6" w14:textId="77777777" w:rsidR="0097629C" w:rsidRPr="00496F4F" w:rsidRDefault="0097629C" w:rsidP="0097629C">
            <w:pPr>
              <w:rPr>
                <w:sz w:val="22"/>
                <w:szCs w:val="22"/>
                <w:lang w:eastAsia="ko-KR"/>
              </w:rPr>
            </w:pPr>
          </w:p>
        </w:tc>
        <w:tc>
          <w:tcPr>
            <w:tcW w:w="1252" w:type="dxa"/>
            <w:shd w:val="clear" w:color="auto" w:fill="auto"/>
          </w:tcPr>
          <w:p w14:paraId="33A70468" w14:textId="77777777" w:rsidR="0097629C" w:rsidRPr="00496F4F" w:rsidRDefault="0097629C" w:rsidP="0097629C">
            <w:pPr>
              <w:rPr>
                <w:sz w:val="22"/>
                <w:szCs w:val="22"/>
                <w:lang w:eastAsia="ko-KR"/>
              </w:rPr>
            </w:pPr>
          </w:p>
        </w:tc>
      </w:tr>
      <w:tr w:rsidR="0097629C" w:rsidRPr="00496F4F" w14:paraId="3E0B64A9" w14:textId="77777777" w:rsidTr="00496F4F">
        <w:trPr>
          <w:cantSplit/>
        </w:trPr>
        <w:tc>
          <w:tcPr>
            <w:tcW w:w="1088" w:type="dxa"/>
          </w:tcPr>
          <w:p w14:paraId="0456E475" w14:textId="77777777" w:rsidR="0097629C" w:rsidRPr="00496F4F" w:rsidRDefault="0097629C" w:rsidP="0097629C">
            <w:pPr>
              <w:jc w:val="center"/>
              <w:rPr>
                <w:sz w:val="22"/>
                <w:szCs w:val="22"/>
                <w:lang w:eastAsia="ko-KR"/>
              </w:rPr>
            </w:pPr>
            <w:r w:rsidRPr="00496F4F">
              <w:rPr>
                <w:sz w:val="22"/>
                <w:szCs w:val="22"/>
                <w:lang w:eastAsia="ko-KR"/>
              </w:rPr>
              <w:t>Smart cities</w:t>
            </w:r>
          </w:p>
        </w:tc>
        <w:tc>
          <w:tcPr>
            <w:tcW w:w="1134" w:type="dxa"/>
            <w:shd w:val="clear" w:color="auto" w:fill="auto"/>
          </w:tcPr>
          <w:p w14:paraId="1487027F" w14:textId="77777777" w:rsidR="0097629C" w:rsidRPr="00496F4F" w:rsidRDefault="0097629C" w:rsidP="0097629C">
            <w:pPr>
              <w:jc w:val="center"/>
              <w:rPr>
                <w:sz w:val="22"/>
                <w:szCs w:val="22"/>
                <w:lang w:eastAsia="ko-KR"/>
              </w:rPr>
            </w:pPr>
            <w:r w:rsidRPr="00496F4F">
              <w:rPr>
                <w:sz w:val="22"/>
                <w:szCs w:val="22"/>
                <w:lang w:eastAsia="ko-KR"/>
              </w:rPr>
              <w:t>ITU-T SG5</w:t>
            </w:r>
          </w:p>
        </w:tc>
        <w:tc>
          <w:tcPr>
            <w:tcW w:w="2693" w:type="dxa"/>
            <w:shd w:val="clear" w:color="auto" w:fill="auto"/>
          </w:tcPr>
          <w:p w14:paraId="1A777923" w14:textId="7E610E83" w:rsidR="0097629C" w:rsidRPr="00496F4F" w:rsidRDefault="0097629C" w:rsidP="0097629C">
            <w:pPr>
              <w:rPr>
                <w:sz w:val="22"/>
                <w:szCs w:val="22"/>
                <w:lang w:eastAsia="ko-KR"/>
              </w:rPr>
            </w:pPr>
            <w:r w:rsidRPr="00496F4F">
              <w:rPr>
                <w:rFonts w:eastAsia="Times New Roman"/>
                <w:sz w:val="22"/>
                <w:szCs w:val="22"/>
              </w:rPr>
              <w:t xml:space="preserve">ITU-T </w:t>
            </w:r>
            <w:r w:rsidR="00395310">
              <w:rPr>
                <w:rFonts w:eastAsia="Times New Roman"/>
                <w:sz w:val="22"/>
                <w:szCs w:val="22"/>
              </w:rPr>
              <w:t>L.1050</w:t>
            </w:r>
            <w:r w:rsidRPr="00496F4F">
              <w:rPr>
                <w:rFonts w:eastAsia="Times New Roman"/>
                <w:sz w:val="22"/>
                <w:szCs w:val="22"/>
              </w:rPr>
              <w:t xml:space="preserve">, </w:t>
            </w:r>
            <w:r w:rsidR="00395310" w:rsidRPr="00395310">
              <w:rPr>
                <w:rFonts w:eastAsia="Times New Roman"/>
                <w:sz w:val="22"/>
                <w:szCs w:val="22"/>
              </w:rPr>
              <w:t>Methodology to identify the key equipment in order to assess the environmental impact and e-waste generation of different network architectures</w:t>
            </w:r>
          </w:p>
        </w:tc>
        <w:tc>
          <w:tcPr>
            <w:tcW w:w="3969" w:type="dxa"/>
            <w:shd w:val="clear" w:color="auto" w:fill="auto"/>
          </w:tcPr>
          <w:p w14:paraId="746EF3A0" w14:textId="77777777" w:rsidR="0097629C" w:rsidRPr="00496F4F" w:rsidRDefault="0097629C" w:rsidP="0097629C">
            <w:pPr>
              <w:tabs>
                <w:tab w:val="clear" w:pos="794"/>
                <w:tab w:val="left" w:pos="465"/>
              </w:tabs>
              <w:rPr>
                <w:sz w:val="22"/>
                <w:szCs w:val="22"/>
              </w:rPr>
            </w:pPr>
            <w:r w:rsidRPr="00496F4F">
              <w:rPr>
                <w:sz w:val="22"/>
                <w:szCs w:val="22"/>
              </w:rPr>
              <w:t>This Recommendation will define a Methodology to assess the different architecture solutions of 5G/IMT2000. Different architectures can have different environmental impacts.</w:t>
            </w:r>
          </w:p>
          <w:p w14:paraId="5F853F0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rPr>
              <w:t>The Recommendation will provide a simple methodology based on existing methodologies to evaluate 5G/IMT2000 architectures. The aim of this Recommendation is to provide a tool to service architecture designers to evaluate the environmental impact of the architectures developed. This Recommendation will provide a method to assess the possible environmental performance of different architectures before real implementation.</w:t>
            </w:r>
          </w:p>
        </w:tc>
        <w:tc>
          <w:tcPr>
            <w:tcW w:w="1843" w:type="dxa"/>
            <w:shd w:val="clear" w:color="auto" w:fill="auto"/>
          </w:tcPr>
          <w:p w14:paraId="15CEE933" w14:textId="6C76B71E" w:rsidR="0097629C" w:rsidRPr="00496F4F" w:rsidRDefault="00395310" w:rsidP="0097629C">
            <w:pPr>
              <w:rPr>
                <w:sz w:val="22"/>
                <w:szCs w:val="22"/>
                <w:lang w:eastAsia="ko-KR"/>
              </w:rPr>
            </w:pPr>
            <w:r>
              <w:rPr>
                <w:sz w:val="22"/>
                <w:szCs w:val="22"/>
                <w:lang w:eastAsia="ko-KR"/>
              </w:rPr>
              <w:t>Recommendation</w:t>
            </w:r>
          </w:p>
        </w:tc>
        <w:tc>
          <w:tcPr>
            <w:tcW w:w="1417" w:type="dxa"/>
          </w:tcPr>
          <w:p w14:paraId="3DD50938" w14:textId="77777777" w:rsidR="0097629C" w:rsidRPr="00496F4F" w:rsidRDefault="0097629C" w:rsidP="0097629C">
            <w:pPr>
              <w:rPr>
                <w:sz w:val="22"/>
                <w:szCs w:val="22"/>
                <w:lang w:eastAsia="ko-KR"/>
              </w:rPr>
            </w:pPr>
          </w:p>
        </w:tc>
        <w:tc>
          <w:tcPr>
            <w:tcW w:w="1418" w:type="dxa"/>
          </w:tcPr>
          <w:p w14:paraId="30CF6BF5" w14:textId="77777777" w:rsidR="0097629C" w:rsidRPr="00496F4F" w:rsidRDefault="0097629C" w:rsidP="0097629C">
            <w:pPr>
              <w:rPr>
                <w:sz w:val="22"/>
                <w:szCs w:val="22"/>
                <w:lang w:eastAsia="ko-KR"/>
              </w:rPr>
            </w:pPr>
          </w:p>
        </w:tc>
        <w:tc>
          <w:tcPr>
            <w:tcW w:w="1219" w:type="dxa"/>
            <w:shd w:val="clear" w:color="auto" w:fill="auto"/>
          </w:tcPr>
          <w:p w14:paraId="206D5BD7" w14:textId="77777777" w:rsidR="0097629C" w:rsidRPr="00496F4F" w:rsidRDefault="0097629C" w:rsidP="0097629C">
            <w:pPr>
              <w:rPr>
                <w:sz w:val="22"/>
                <w:szCs w:val="22"/>
                <w:lang w:eastAsia="ko-KR"/>
              </w:rPr>
            </w:pPr>
          </w:p>
        </w:tc>
        <w:tc>
          <w:tcPr>
            <w:tcW w:w="1252" w:type="dxa"/>
            <w:shd w:val="clear" w:color="auto" w:fill="auto"/>
          </w:tcPr>
          <w:p w14:paraId="1E6905AC" w14:textId="77777777" w:rsidR="0097629C" w:rsidRPr="00496F4F" w:rsidRDefault="0097629C" w:rsidP="0097629C">
            <w:pPr>
              <w:rPr>
                <w:sz w:val="22"/>
                <w:szCs w:val="22"/>
                <w:lang w:eastAsia="ko-KR"/>
              </w:rPr>
            </w:pPr>
          </w:p>
        </w:tc>
      </w:tr>
      <w:tr w:rsidR="0097629C" w:rsidRPr="00496F4F" w14:paraId="27B9C947" w14:textId="77777777" w:rsidTr="00496F4F">
        <w:trPr>
          <w:cantSplit/>
        </w:trPr>
        <w:tc>
          <w:tcPr>
            <w:tcW w:w="1088" w:type="dxa"/>
          </w:tcPr>
          <w:p w14:paraId="562184AE" w14:textId="77777777" w:rsidR="0097629C" w:rsidRPr="00496F4F" w:rsidRDefault="0097629C" w:rsidP="0097629C">
            <w:pPr>
              <w:jc w:val="center"/>
              <w:rPr>
                <w:sz w:val="22"/>
                <w:szCs w:val="22"/>
                <w:lang w:eastAsia="ko-KR"/>
              </w:rPr>
            </w:pPr>
            <w:r w:rsidRPr="00496F4F">
              <w:rPr>
                <w:iCs/>
                <w:sz w:val="22"/>
                <w:szCs w:val="22"/>
                <w:lang w:val="en-US"/>
              </w:rPr>
              <w:t>USN</w:t>
            </w:r>
          </w:p>
        </w:tc>
        <w:tc>
          <w:tcPr>
            <w:tcW w:w="1134" w:type="dxa"/>
            <w:shd w:val="clear" w:color="auto" w:fill="auto"/>
          </w:tcPr>
          <w:p w14:paraId="5EEBE685" w14:textId="77777777" w:rsidR="0097629C" w:rsidRPr="00496F4F" w:rsidRDefault="0097629C" w:rsidP="0097629C">
            <w:pPr>
              <w:jc w:val="center"/>
              <w:rPr>
                <w:sz w:val="22"/>
                <w:szCs w:val="22"/>
                <w:lang w:eastAsia="ko-KR"/>
              </w:rPr>
            </w:pPr>
            <w:r w:rsidRPr="00496F4F">
              <w:rPr>
                <w:iCs/>
                <w:sz w:val="22"/>
                <w:szCs w:val="22"/>
                <w:lang w:val="en-US"/>
              </w:rPr>
              <w:t>ITU-T SG9</w:t>
            </w:r>
          </w:p>
        </w:tc>
        <w:tc>
          <w:tcPr>
            <w:tcW w:w="2693" w:type="dxa"/>
            <w:shd w:val="clear" w:color="auto" w:fill="auto"/>
          </w:tcPr>
          <w:p w14:paraId="1AF757F5" w14:textId="77777777" w:rsidR="0097629C" w:rsidRPr="00496F4F" w:rsidRDefault="0097629C" w:rsidP="0097629C">
            <w:pPr>
              <w:rPr>
                <w:sz w:val="22"/>
                <w:szCs w:val="22"/>
                <w:lang w:eastAsia="ko-KR"/>
              </w:rPr>
            </w:pPr>
            <w:r w:rsidRPr="00496F4F">
              <w:rPr>
                <w:sz w:val="22"/>
                <w:szCs w:val="22"/>
                <w:lang w:eastAsia="ko-KR"/>
              </w:rPr>
              <w:t xml:space="preserve">ITU-T </w:t>
            </w:r>
            <w:r w:rsidRPr="00496F4F">
              <w:rPr>
                <w:iCs/>
                <w:sz w:val="22"/>
                <w:szCs w:val="22"/>
                <w:lang w:val="en-US"/>
              </w:rPr>
              <w:t>J.224, Fifth-generation transmission systems for interactive cable television services - IP cable modems</w:t>
            </w:r>
          </w:p>
        </w:tc>
        <w:tc>
          <w:tcPr>
            <w:tcW w:w="3969" w:type="dxa"/>
            <w:shd w:val="clear" w:color="auto" w:fill="auto"/>
          </w:tcPr>
          <w:p w14:paraId="1DF60B1A" w14:textId="77777777" w:rsidR="0097629C" w:rsidRPr="00496F4F" w:rsidRDefault="0097629C" w:rsidP="0097629C">
            <w:pPr>
              <w:tabs>
                <w:tab w:val="clear" w:pos="794"/>
                <w:tab w:val="left" w:pos="465"/>
              </w:tabs>
              <w:rPr>
                <w:sz w:val="22"/>
                <w:szCs w:val="22"/>
                <w:lang w:eastAsia="ko-KR"/>
              </w:rPr>
            </w:pPr>
            <w:r w:rsidRPr="00496F4F">
              <w:rPr>
                <w:iCs/>
                <w:sz w:val="22"/>
                <w:szCs w:val="22"/>
                <w:lang w:val="en-US"/>
              </w:rPr>
              <w:t>This draft new Recommendation defines the fifth generation of high-speed data-over-cable systems. The fifth-generation transmission systems introduce a number of new features that build upon what was present in previous Recommendations [ITU-T J.112], [ITU-T J.122], [ITU-T J.222], and [ITU-T J.223]. This Recommendation includes key new features for the physical (PHY) layer and defines Full Duplex DOCSIS® Mode of operation, including enhancements to the media access control (MAC) layer protocols as well as requirements for upper layer protocols (e.g., IP, DHCP, etc.). Also, security specification and Operations Support System Interface (OSSI) specifications for cable modem and CCAP are in scope. The fifth-generation high-speed data-over-cable systems specifications are also known as DOCSIS 3.1 specifications (DOCSIS 3.1 Full-Duplex). This work item plans to endorse as ITU-T Recommendation the following CableLabs standards: [DOCSIS MULPIv3.1], [DOCSIS PHYv3.1], [DOCSIS CM-OSSIv3.1], [DOCSIS SECv3.1] and [DOCSIS CCAP-OSSIv3.1].</w:t>
            </w:r>
          </w:p>
        </w:tc>
        <w:tc>
          <w:tcPr>
            <w:tcW w:w="1843" w:type="dxa"/>
            <w:shd w:val="clear" w:color="auto" w:fill="auto"/>
          </w:tcPr>
          <w:p w14:paraId="0314A7A9" w14:textId="77777777" w:rsidR="0097629C" w:rsidRPr="00496F4F" w:rsidRDefault="0097629C" w:rsidP="0097629C">
            <w:pPr>
              <w:rPr>
                <w:sz w:val="22"/>
                <w:szCs w:val="22"/>
                <w:lang w:eastAsia="ko-KR"/>
              </w:rPr>
            </w:pPr>
            <w:r w:rsidRPr="00496F4F">
              <w:rPr>
                <w:iCs/>
                <w:sz w:val="22"/>
                <w:szCs w:val="22"/>
                <w:lang w:val="en-US"/>
              </w:rPr>
              <w:t>Recommendation</w:t>
            </w:r>
          </w:p>
        </w:tc>
        <w:tc>
          <w:tcPr>
            <w:tcW w:w="1417" w:type="dxa"/>
          </w:tcPr>
          <w:p w14:paraId="4A70AF3F" w14:textId="77777777" w:rsidR="0097629C" w:rsidRPr="00496F4F" w:rsidRDefault="0097629C" w:rsidP="0097629C">
            <w:pPr>
              <w:rPr>
                <w:sz w:val="22"/>
                <w:szCs w:val="22"/>
                <w:lang w:eastAsia="ko-KR"/>
              </w:rPr>
            </w:pPr>
          </w:p>
        </w:tc>
        <w:tc>
          <w:tcPr>
            <w:tcW w:w="1418" w:type="dxa"/>
          </w:tcPr>
          <w:p w14:paraId="5FFFEE36" w14:textId="77777777" w:rsidR="0097629C" w:rsidRPr="00496F4F" w:rsidRDefault="0097629C" w:rsidP="0097629C">
            <w:pPr>
              <w:rPr>
                <w:sz w:val="22"/>
                <w:szCs w:val="22"/>
                <w:lang w:eastAsia="ko-KR"/>
              </w:rPr>
            </w:pPr>
          </w:p>
        </w:tc>
        <w:tc>
          <w:tcPr>
            <w:tcW w:w="1219" w:type="dxa"/>
            <w:shd w:val="clear" w:color="auto" w:fill="auto"/>
          </w:tcPr>
          <w:p w14:paraId="786274CA" w14:textId="77777777" w:rsidR="0097629C" w:rsidRPr="00496F4F" w:rsidRDefault="0097629C" w:rsidP="0097629C">
            <w:pPr>
              <w:rPr>
                <w:sz w:val="22"/>
                <w:szCs w:val="22"/>
                <w:lang w:eastAsia="ko-KR"/>
              </w:rPr>
            </w:pPr>
          </w:p>
        </w:tc>
        <w:tc>
          <w:tcPr>
            <w:tcW w:w="1252" w:type="dxa"/>
            <w:shd w:val="clear" w:color="auto" w:fill="auto"/>
          </w:tcPr>
          <w:p w14:paraId="74276E27" w14:textId="77777777" w:rsidR="0097629C" w:rsidRPr="00496F4F" w:rsidRDefault="0097629C" w:rsidP="0097629C">
            <w:pPr>
              <w:rPr>
                <w:sz w:val="22"/>
                <w:szCs w:val="22"/>
                <w:lang w:eastAsia="ko-KR"/>
              </w:rPr>
            </w:pPr>
            <w:r w:rsidRPr="00496F4F">
              <w:rPr>
                <w:rFonts w:hint="eastAsia"/>
                <w:sz w:val="22"/>
                <w:szCs w:val="22"/>
                <w:lang w:eastAsia="ko-KR"/>
              </w:rPr>
              <w:t>2</w:t>
            </w:r>
            <w:r w:rsidRPr="00496F4F">
              <w:rPr>
                <w:sz w:val="22"/>
                <w:szCs w:val="22"/>
                <w:lang w:eastAsia="ko-KR"/>
              </w:rPr>
              <w:t>020-05</w:t>
            </w:r>
          </w:p>
        </w:tc>
      </w:tr>
      <w:tr w:rsidR="0097629C" w:rsidRPr="00496F4F" w14:paraId="38FE1C3B" w14:textId="77777777" w:rsidTr="00496F4F">
        <w:trPr>
          <w:cantSplit/>
        </w:trPr>
        <w:tc>
          <w:tcPr>
            <w:tcW w:w="1088" w:type="dxa"/>
          </w:tcPr>
          <w:p w14:paraId="1D6B6D0E" w14:textId="77777777" w:rsidR="0097629C" w:rsidRPr="00496F4F" w:rsidRDefault="0097629C" w:rsidP="0097629C">
            <w:pPr>
              <w:jc w:val="center"/>
              <w:rPr>
                <w:sz w:val="22"/>
                <w:szCs w:val="22"/>
                <w:lang w:eastAsia="ko-KR"/>
              </w:rPr>
            </w:pPr>
            <w:r w:rsidRPr="00496F4F">
              <w:rPr>
                <w:iCs/>
                <w:sz w:val="22"/>
                <w:szCs w:val="22"/>
                <w:lang w:val="en-US"/>
              </w:rPr>
              <w:t>M2M</w:t>
            </w:r>
          </w:p>
        </w:tc>
        <w:tc>
          <w:tcPr>
            <w:tcW w:w="1134" w:type="dxa"/>
            <w:shd w:val="clear" w:color="auto" w:fill="auto"/>
          </w:tcPr>
          <w:p w14:paraId="3D4377C5" w14:textId="77777777" w:rsidR="0097629C" w:rsidRPr="00496F4F" w:rsidRDefault="0097629C" w:rsidP="0097629C">
            <w:pPr>
              <w:jc w:val="center"/>
              <w:rPr>
                <w:sz w:val="22"/>
                <w:szCs w:val="22"/>
                <w:lang w:eastAsia="ko-KR"/>
              </w:rPr>
            </w:pPr>
            <w:r w:rsidRPr="00496F4F">
              <w:rPr>
                <w:iCs/>
                <w:sz w:val="22"/>
                <w:szCs w:val="22"/>
                <w:lang w:val="en-US"/>
              </w:rPr>
              <w:t>ITU-T SG9</w:t>
            </w:r>
          </w:p>
        </w:tc>
        <w:tc>
          <w:tcPr>
            <w:tcW w:w="2693" w:type="dxa"/>
            <w:shd w:val="clear" w:color="auto" w:fill="auto"/>
          </w:tcPr>
          <w:p w14:paraId="6056978E" w14:textId="77777777" w:rsidR="0097629C" w:rsidRPr="00496F4F" w:rsidRDefault="0097629C" w:rsidP="0097629C">
            <w:pPr>
              <w:rPr>
                <w:sz w:val="22"/>
                <w:szCs w:val="22"/>
                <w:lang w:eastAsia="ko-KR"/>
              </w:rPr>
            </w:pPr>
            <w:r w:rsidRPr="00496F4F">
              <w:rPr>
                <w:sz w:val="22"/>
                <w:szCs w:val="22"/>
                <w:lang w:eastAsia="ko-KR"/>
              </w:rPr>
              <w:t xml:space="preserve">ITU-T </w:t>
            </w:r>
            <w:r w:rsidRPr="00496F4F">
              <w:rPr>
                <w:iCs/>
                <w:sz w:val="22"/>
                <w:szCs w:val="22"/>
                <w:lang w:val="en-US"/>
              </w:rPr>
              <w:t>J.1611, Functional requirements for Smart Home Gateway</w:t>
            </w:r>
          </w:p>
        </w:tc>
        <w:tc>
          <w:tcPr>
            <w:tcW w:w="3969" w:type="dxa"/>
            <w:shd w:val="clear" w:color="auto" w:fill="auto"/>
          </w:tcPr>
          <w:p w14:paraId="75011E5D" w14:textId="77777777" w:rsidR="0097629C" w:rsidRPr="00496F4F" w:rsidRDefault="0097629C" w:rsidP="0097629C">
            <w:pPr>
              <w:tabs>
                <w:tab w:val="clear" w:pos="794"/>
                <w:tab w:val="left" w:pos="465"/>
              </w:tabs>
              <w:rPr>
                <w:sz w:val="22"/>
                <w:szCs w:val="22"/>
                <w:lang w:eastAsia="ko-KR"/>
              </w:rPr>
            </w:pPr>
            <w:r w:rsidRPr="00496F4F">
              <w:rPr>
                <w:iCs/>
                <w:sz w:val="22"/>
                <w:szCs w:val="22"/>
                <w:lang w:val="en-US"/>
              </w:rPr>
              <w:t>In a Smart Home solution, A smart home gateway is incorporated to connect various smart home appliances, and an IoT connection management platform is required to enable various applications. These applicable solutions include: home health, entertainment, security, and home automation, which promotes a safer, happier, and more comfortable and convenient lifestyle. The proposal aims to define the functional requirement and specification for a smart home gateway, from both hardware and software point of views, ensuring secure interoperability for consumers, businesses and industries by delivering a standardized communications platform to allowing devices to communicate cross operating system, service provider, transport technology or ecosystem</w:t>
            </w:r>
            <w:r w:rsidRPr="00496F4F">
              <w:rPr>
                <w:bCs/>
                <w:sz w:val="22"/>
                <w:szCs w:val="22"/>
                <w:lang w:val="en-US"/>
              </w:rPr>
              <w:t>.</w:t>
            </w:r>
          </w:p>
        </w:tc>
        <w:tc>
          <w:tcPr>
            <w:tcW w:w="1843" w:type="dxa"/>
            <w:shd w:val="clear" w:color="auto" w:fill="auto"/>
          </w:tcPr>
          <w:p w14:paraId="46F6D8AF" w14:textId="77777777" w:rsidR="0097629C" w:rsidRPr="00496F4F" w:rsidRDefault="0097629C" w:rsidP="0097629C">
            <w:pPr>
              <w:rPr>
                <w:sz w:val="22"/>
                <w:szCs w:val="22"/>
                <w:lang w:eastAsia="ko-KR"/>
              </w:rPr>
            </w:pPr>
            <w:r w:rsidRPr="00496F4F">
              <w:rPr>
                <w:iCs/>
                <w:sz w:val="22"/>
                <w:szCs w:val="22"/>
                <w:lang w:val="en-US"/>
              </w:rPr>
              <w:t>Recommendation</w:t>
            </w:r>
          </w:p>
        </w:tc>
        <w:tc>
          <w:tcPr>
            <w:tcW w:w="1417" w:type="dxa"/>
          </w:tcPr>
          <w:p w14:paraId="06E39801" w14:textId="77777777" w:rsidR="0097629C" w:rsidRPr="00496F4F" w:rsidRDefault="0097629C" w:rsidP="0097629C">
            <w:pPr>
              <w:rPr>
                <w:sz w:val="22"/>
                <w:szCs w:val="22"/>
                <w:lang w:eastAsia="ko-KR"/>
              </w:rPr>
            </w:pPr>
          </w:p>
        </w:tc>
        <w:tc>
          <w:tcPr>
            <w:tcW w:w="1418" w:type="dxa"/>
          </w:tcPr>
          <w:p w14:paraId="644B1D73" w14:textId="77777777" w:rsidR="0097629C" w:rsidRPr="00496F4F" w:rsidRDefault="0097629C" w:rsidP="0097629C">
            <w:pPr>
              <w:rPr>
                <w:sz w:val="22"/>
                <w:szCs w:val="22"/>
                <w:lang w:eastAsia="ko-KR"/>
              </w:rPr>
            </w:pPr>
          </w:p>
        </w:tc>
        <w:tc>
          <w:tcPr>
            <w:tcW w:w="1219" w:type="dxa"/>
            <w:shd w:val="clear" w:color="auto" w:fill="auto"/>
          </w:tcPr>
          <w:p w14:paraId="30B5C2BC" w14:textId="77777777" w:rsidR="0097629C" w:rsidRPr="00496F4F" w:rsidRDefault="0097629C" w:rsidP="0097629C">
            <w:pPr>
              <w:rPr>
                <w:sz w:val="22"/>
                <w:szCs w:val="22"/>
                <w:lang w:eastAsia="ko-KR"/>
              </w:rPr>
            </w:pPr>
          </w:p>
        </w:tc>
        <w:tc>
          <w:tcPr>
            <w:tcW w:w="1252" w:type="dxa"/>
            <w:shd w:val="clear" w:color="auto" w:fill="auto"/>
          </w:tcPr>
          <w:p w14:paraId="47FC66BC" w14:textId="77777777" w:rsidR="0097629C" w:rsidRPr="00496F4F" w:rsidRDefault="0097629C" w:rsidP="0097629C">
            <w:pPr>
              <w:rPr>
                <w:sz w:val="22"/>
                <w:szCs w:val="22"/>
                <w:lang w:eastAsia="ko-KR"/>
              </w:rPr>
            </w:pPr>
          </w:p>
        </w:tc>
      </w:tr>
      <w:tr w:rsidR="0097629C" w:rsidRPr="00496F4F" w14:paraId="6D6852DA" w14:textId="77777777" w:rsidTr="00496F4F">
        <w:trPr>
          <w:cantSplit/>
        </w:trPr>
        <w:tc>
          <w:tcPr>
            <w:tcW w:w="1088" w:type="dxa"/>
          </w:tcPr>
          <w:p w14:paraId="078DC66C" w14:textId="77777777" w:rsidR="0097629C" w:rsidRPr="00496F4F" w:rsidRDefault="0097629C" w:rsidP="0097629C">
            <w:pPr>
              <w:jc w:val="center"/>
              <w:rPr>
                <w:sz w:val="22"/>
                <w:szCs w:val="22"/>
                <w:lang w:eastAsia="ko-KR"/>
              </w:rPr>
            </w:pPr>
            <w:r w:rsidRPr="00496F4F">
              <w:rPr>
                <w:sz w:val="22"/>
                <w:szCs w:val="22"/>
              </w:rPr>
              <w:t>USN</w:t>
            </w:r>
          </w:p>
        </w:tc>
        <w:tc>
          <w:tcPr>
            <w:tcW w:w="1134" w:type="dxa"/>
            <w:shd w:val="clear" w:color="auto" w:fill="auto"/>
          </w:tcPr>
          <w:p w14:paraId="6501DF8B" w14:textId="77777777" w:rsidR="0097629C" w:rsidRPr="00496F4F" w:rsidRDefault="0097629C" w:rsidP="0097629C">
            <w:pPr>
              <w:jc w:val="center"/>
              <w:rPr>
                <w:sz w:val="22"/>
                <w:szCs w:val="22"/>
                <w:lang w:eastAsia="ko-KR"/>
              </w:rPr>
            </w:pPr>
            <w:r w:rsidRPr="00496F4F">
              <w:rPr>
                <w:sz w:val="22"/>
                <w:szCs w:val="22"/>
                <w:lang w:eastAsia="ko-KR"/>
              </w:rPr>
              <w:t xml:space="preserve">ITU-T </w:t>
            </w:r>
            <w:r w:rsidRPr="00496F4F">
              <w:rPr>
                <w:sz w:val="22"/>
                <w:szCs w:val="22"/>
              </w:rPr>
              <w:t>SG9</w:t>
            </w:r>
          </w:p>
        </w:tc>
        <w:tc>
          <w:tcPr>
            <w:tcW w:w="2693" w:type="dxa"/>
            <w:shd w:val="clear" w:color="auto" w:fill="auto"/>
          </w:tcPr>
          <w:p w14:paraId="13E9CE2F" w14:textId="77777777" w:rsidR="0097629C" w:rsidRPr="00496F4F" w:rsidRDefault="0097629C" w:rsidP="0097629C">
            <w:pPr>
              <w:rPr>
                <w:sz w:val="22"/>
                <w:szCs w:val="22"/>
                <w:lang w:eastAsia="ko-KR"/>
              </w:rPr>
            </w:pPr>
            <w:r w:rsidRPr="00496F4F">
              <w:rPr>
                <w:sz w:val="22"/>
                <w:szCs w:val="22"/>
              </w:rPr>
              <w:t>ITU-T J.360</w:t>
            </w:r>
            <w:r w:rsidRPr="00496F4F">
              <w:rPr>
                <w:sz w:val="22"/>
                <w:szCs w:val="22"/>
                <w:lang w:eastAsia="ko-KR"/>
              </w:rPr>
              <w:t xml:space="preserve">, </w:t>
            </w:r>
            <w:r w:rsidRPr="00496F4F">
              <w:rPr>
                <w:sz w:val="22"/>
                <w:szCs w:val="22"/>
              </w:rPr>
              <w:t>IPCablecom2 architecture framework</w:t>
            </w:r>
          </w:p>
        </w:tc>
        <w:tc>
          <w:tcPr>
            <w:tcW w:w="3969" w:type="dxa"/>
            <w:shd w:val="clear" w:color="auto" w:fill="auto"/>
          </w:tcPr>
          <w:p w14:paraId="0B97B021" w14:textId="77777777" w:rsidR="0097629C" w:rsidRPr="00496F4F" w:rsidRDefault="0097629C" w:rsidP="0097629C">
            <w:pPr>
              <w:rPr>
                <w:sz w:val="22"/>
                <w:szCs w:val="22"/>
                <w:lang w:eastAsia="ko-KR"/>
              </w:rPr>
            </w:pPr>
            <w:r w:rsidRPr="00496F4F">
              <w:rPr>
                <w:sz w:val="22"/>
                <w:szCs w:val="22"/>
                <w:lang w:eastAsia="ko-KR"/>
              </w:rPr>
              <w:t>The initial release of IPCablecom [ITU-T J.160-J.178] provides for telephony. IPCablecom multimedia [ITU-T J.179] creates a bridge that allows for the expansion of IPCablecom into a full range of multimedia services. This Recommendation provides the architectural framework, technical background and project organization for the second release of the IPCablecom family of Recommendations providing for the extension into the multimedia domain.</w:t>
            </w:r>
          </w:p>
        </w:tc>
        <w:tc>
          <w:tcPr>
            <w:tcW w:w="1843" w:type="dxa"/>
            <w:shd w:val="clear" w:color="auto" w:fill="auto"/>
          </w:tcPr>
          <w:p w14:paraId="554C874D"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73EF8058" w14:textId="77777777" w:rsidR="0097629C" w:rsidRPr="00496F4F" w:rsidRDefault="0097629C" w:rsidP="0097629C">
            <w:pPr>
              <w:rPr>
                <w:sz w:val="22"/>
                <w:szCs w:val="22"/>
                <w:lang w:eastAsia="ko-KR"/>
              </w:rPr>
            </w:pPr>
          </w:p>
        </w:tc>
        <w:tc>
          <w:tcPr>
            <w:tcW w:w="1418" w:type="dxa"/>
          </w:tcPr>
          <w:p w14:paraId="461B94F9" w14:textId="77777777" w:rsidR="0097629C" w:rsidRPr="00496F4F" w:rsidRDefault="0097629C" w:rsidP="0097629C">
            <w:pPr>
              <w:rPr>
                <w:sz w:val="22"/>
                <w:szCs w:val="22"/>
                <w:lang w:eastAsia="ko-KR"/>
              </w:rPr>
            </w:pPr>
          </w:p>
        </w:tc>
        <w:tc>
          <w:tcPr>
            <w:tcW w:w="1219" w:type="dxa"/>
            <w:shd w:val="clear" w:color="auto" w:fill="auto"/>
          </w:tcPr>
          <w:p w14:paraId="2B2EE89A" w14:textId="77777777" w:rsidR="0097629C" w:rsidRPr="00496F4F" w:rsidRDefault="0097629C" w:rsidP="0097629C">
            <w:pPr>
              <w:rPr>
                <w:sz w:val="22"/>
                <w:szCs w:val="22"/>
                <w:lang w:eastAsia="ko-KR"/>
              </w:rPr>
            </w:pPr>
          </w:p>
        </w:tc>
        <w:tc>
          <w:tcPr>
            <w:tcW w:w="1252" w:type="dxa"/>
            <w:shd w:val="clear" w:color="auto" w:fill="auto"/>
          </w:tcPr>
          <w:p w14:paraId="419E351C" w14:textId="77777777" w:rsidR="0097629C" w:rsidRPr="00496F4F" w:rsidRDefault="0097629C" w:rsidP="0097629C">
            <w:pPr>
              <w:rPr>
                <w:sz w:val="22"/>
                <w:szCs w:val="22"/>
                <w:lang w:eastAsia="ko-KR"/>
              </w:rPr>
            </w:pPr>
          </w:p>
        </w:tc>
      </w:tr>
      <w:tr w:rsidR="0097629C" w:rsidRPr="00496F4F" w14:paraId="0FA9A4C3" w14:textId="77777777" w:rsidTr="00496F4F">
        <w:trPr>
          <w:cantSplit/>
        </w:trPr>
        <w:tc>
          <w:tcPr>
            <w:tcW w:w="1088" w:type="dxa"/>
          </w:tcPr>
          <w:p w14:paraId="563F73AC" w14:textId="77777777" w:rsidR="0097629C" w:rsidRPr="00496F4F" w:rsidRDefault="0097629C" w:rsidP="0097629C">
            <w:pPr>
              <w:jc w:val="center"/>
              <w:rPr>
                <w:sz w:val="22"/>
                <w:szCs w:val="22"/>
                <w:lang w:eastAsia="ko-KR"/>
              </w:rPr>
            </w:pPr>
            <w:r w:rsidRPr="00496F4F">
              <w:rPr>
                <w:sz w:val="22"/>
                <w:szCs w:val="22"/>
              </w:rPr>
              <w:t>M2M</w:t>
            </w:r>
          </w:p>
        </w:tc>
        <w:tc>
          <w:tcPr>
            <w:tcW w:w="1134" w:type="dxa"/>
            <w:shd w:val="clear" w:color="auto" w:fill="auto"/>
          </w:tcPr>
          <w:p w14:paraId="5B457EB3" w14:textId="77777777" w:rsidR="0097629C" w:rsidRPr="00496F4F" w:rsidRDefault="0097629C" w:rsidP="0097629C">
            <w:pPr>
              <w:jc w:val="center"/>
              <w:rPr>
                <w:sz w:val="22"/>
                <w:szCs w:val="22"/>
                <w:lang w:eastAsia="ko-KR"/>
              </w:rPr>
            </w:pPr>
            <w:r w:rsidRPr="00496F4F">
              <w:rPr>
                <w:sz w:val="22"/>
                <w:szCs w:val="22"/>
                <w:lang w:eastAsia="ko-KR"/>
              </w:rPr>
              <w:t xml:space="preserve">ITU-T </w:t>
            </w:r>
            <w:r w:rsidRPr="00496F4F">
              <w:rPr>
                <w:sz w:val="22"/>
                <w:szCs w:val="22"/>
              </w:rPr>
              <w:t>SG9</w:t>
            </w:r>
          </w:p>
        </w:tc>
        <w:tc>
          <w:tcPr>
            <w:tcW w:w="2693" w:type="dxa"/>
            <w:shd w:val="clear" w:color="auto" w:fill="auto"/>
          </w:tcPr>
          <w:p w14:paraId="141A847A" w14:textId="77777777" w:rsidR="0097629C" w:rsidRPr="00496F4F" w:rsidRDefault="0097629C" w:rsidP="0097629C">
            <w:pPr>
              <w:rPr>
                <w:sz w:val="22"/>
                <w:szCs w:val="22"/>
                <w:lang w:eastAsia="ko-KR"/>
              </w:rPr>
            </w:pPr>
            <w:r w:rsidRPr="00496F4F">
              <w:rPr>
                <w:sz w:val="22"/>
                <w:szCs w:val="22"/>
              </w:rPr>
              <w:t>ITU-T J.366</w:t>
            </w:r>
            <w:r w:rsidRPr="00496F4F">
              <w:rPr>
                <w:sz w:val="22"/>
                <w:szCs w:val="22"/>
                <w:lang w:eastAsia="ko-KR"/>
              </w:rPr>
              <w:t xml:space="preserve">.0, </w:t>
            </w:r>
            <w:r w:rsidRPr="00496F4F">
              <w:rPr>
                <w:sz w:val="22"/>
                <w:szCs w:val="22"/>
              </w:rPr>
              <w:t>IPCablecom2 IP Multimedia Subsystem (IMS): Delta Recommendations overview</w:t>
            </w:r>
          </w:p>
        </w:tc>
        <w:tc>
          <w:tcPr>
            <w:tcW w:w="3969" w:type="dxa"/>
            <w:shd w:val="clear" w:color="auto" w:fill="auto"/>
          </w:tcPr>
          <w:p w14:paraId="585901E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iCs/>
                <w:sz w:val="22"/>
                <w:szCs w:val="22"/>
                <w:lang w:val="en-US"/>
              </w:rPr>
              <w:t>This Recommendation is an overview document introducing the family of IMS delta Recommendations that adapt the wireless industries IMS initiative to the needs of the cable industry. A delta Recommendation references another document and then shows only the changes necessary to adapt the other document to the current needs. It is an important objective of this work that interoperability between IPCablecom 2.0 and 3GPP IMS is provided. IPCablecom 2.0 is based upon 3GPP IMS, but includes additional functionality necessary to meet the requirements of cable operators. Recognizing developing converged solutions for wireless, wireline, and cable, it is expected that further development of IPCablecom 2.0 will continue to monitor and contribute to IMS developments in 3GPP, with the aim of alignment of 3GPP IMS and IPCablecom 2.0.</w:t>
            </w:r>
          </w:p>
        </w:tc>
        <w:tc>
          <w:tcPr>
            <w:tcW w:w="1843" w:type="dxa"/>
            <w:shd w:val="clear" w:color="auto" w:fill="auto"/>
          </w:tcPr>
          <w:p w14:paraId="69ABD77B"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0768997" w14:textId="77777777" w:rsidR="0097629C" w:rsidRPr="00496F4F" w:rsidRDefault="0097629C" w:rsidP="0097629C">
            <w:pPr>
              <w:rPr>
                <w:sz w:val="22"/>
                <w:szCs w:val="22"/>
                <w:lang w:eastAsia="ko-KR"/>
              </w:rPr>
            </w:pPr>
          </w:p>
        </w:tc>
        <w:tc>
          <w:tcPr>
            <w:tcW w:w="1418" w:type="dxa"/>
          </w:tcPr>
          <w:p w14:paraId="5E891BA7" w14:textId="77777777" w:rsidR="0097629C" w:rsidRPr="00496F4F" w:rsidRDefault="0097629C" w:rsidP="0097629C">
            <w:pPr>
              <w:rPr>
                <w:sz w:val="22"/>
                <w:szCs w:val="22"/>
                <w:lang w:eastAsia="ko-KR"/>
              </w:rPr>
            </w:pPr>
          </w:p>
        </w:tc>
        <w:tc>
          <w:tcPr>
            <w:tcW w:w="1219" w:type="dxa"/>
            <w:shd w:val="clear" w:color="auto" w:fill="auto"/>
          </w:tcPr>
          <w:p w14:paraId="4CF6BF8B" w14:textId="77777777" w:rsidR="0097629C" w:rsidRPr="00496F4F" w:rsidRDefault="0097629C" w:rsidP="0097629C">
            <w:pPr>
              <w:rPr>
                <w:sz w:val="22"/>
                <w:szCs w:val="22"/>
                <w:lang w:eastAsia="ko-KR"/>
              </w:rPr>
            </w:pPr>
          </w:p>
        </w:tc>
        <w:tc>
          <w:tcPr>
            <w:tcW w:w="1252" w:type="dxa"/>
            <w:shd w:val="clear" w:color="auto" w:fill="auto"/>
          </w:tcPr>
          <w:p w14:paraId="311F0FB0" w14:textId="77777777" w:rsidR="0097629C" w:rsidRPr="00496F4F" w:rsidRDefault="0097629C" w:rsidP="0097629C">
            <w:pPr>
              <w:rPr>
                <w:sz w:val="22"/>
                <w:szCs w:val="22"/>
                <w:lang w:eastAsia="ko-KR"/>
              </w:rPr>
            </w:pPr>
          </w:p>
        </w:tc>
      </w:tr>
      <w:tr w:rsidR="0097629C" w:rsidRPr="00496F4F" w14:paraId="7E18C9B9" w14:textId="77777777" w:rsidTr="00496F4F">
        <w:trPr>
          <w:cantSplit/>
        </w:trPr>
        <w:tc>
          <w:tcPr>
            <w:tcW w:w="1088" w:type="dxa"/>
          </w:tcPr>
          <w:p w14:paraId="7A228DCD" w14:textId="77777777" w:rsidR="0097629C" w:rsidRPr="00496F4F" w:rsidRDefault="0097629C" w:rsidP="0097629C">
            <w:pPr>
              <w:jc w:val="center"/>
              <w:rPr>
                <w:sz w:val="22"/>
                <w:szCs w:val="22"/>
                <w:lang w:eastAsia="ko-KR"/>
              </w:rPr>
            </w:pPr>
            <w:r w:rsidRPr="00496F4F">
              <w:rPr>
                <w:sz w:val="22"/>
                <w:szCs w:val="22"/>
                <w:lang w:eastAsia="ko-KR"/>
              </w:rPr>
              <w:t>NID</w:t>
            </w:r>
          </w:p>
        </w:tc>
        <w:tc>
          <w:tcPr>
            <w:tcW w:w="1134" w:type="dxa"/>
            <w:shd w:val="clear" w:color="auto" w:fill="auto"/>
          </w:tcPr>
          <w:p w14:paraId="1AA6DDD2" w14:textId="77777777" w:rsidR="0097629C" w:rsidRPr="00496F4F" w:rsidRDefault="0097629C" w:rsidP="0097629C">
            <w:pPr>
              <w:jc w:val="center"/>
              <w:rPr>
                <w:sz w:val="22"/>
                <w:szCs w:val="22"/>
                <w:lang w:eastAsia="ko-KR"/>
              </w:rPr>
            </w:pPr>
            <w:r w:rsidRPr="00496F4F">
              <w:rPr>
                <w:sz w:val="22"/>
                <w:szCs w:val="22"/>
                <w:lang w:eastAsia="ko-KR"/>
              </w:rPr>
              <w:t>ITU-T SG11</w:t>
            </w:r>
          </w:p>
        </w:tc>
        <w:tc>
          <w:tcPr>
            <w:tcW w:w="2693" w:type="dxa"/>
            <w:shd w:val="clear" w:color="auto" w:fill="auto"/>
          </w:tcPr>
          <w:p w14:paraId="0E988DF2" w14:textId="77777777" w:rsidR="0097629C" w:rsidRPr="00496F4F" w:rsidRDefault="0097629C" w:rsidP="0097629C">
            <w:pPr>
              <w:rPr>
                <w:sz w:val="22"/>
                <w:szCs w:val="22"/>
                <w:lang w:eastAsia="ko-KR"/>
              </w:rPr>
            </w:pPr>
            <w:r w:rsidRPr="00496F4F">
              <w:rPr>
                <w:sz w:val="22"/>
                <w:szCs w:val="22"/>
                <w:lang w:eastAsia="ko-KR"/>
              </w:rPr>
              <w:t>ITU-T Q.3950, Testing and model network architecture for tag-based identification systems and functions</w:t>
            </w:r>
          </w:p>
        </w:tc>
        <w:tc>
          <w:tcPr>
            <w:tcW w:w="3969" w:type="dxa"/>
            <w:shd w:val="clear" w:color="auto" w:fill="auto"/>
          </w:tcPr>
          <w:p w14:paraId="0D8A296D" w14:textId="77777777" w:rsidR="0097629C" w:rsidRPr="00496F4F" w:rsidRDefault="0097629C" w:rsidP="0097629C">
            <w:pPr>
              <w:rPr>
                <w:sz w:val="22"/>
                <w:szCs w:val="22"/>
                <w:lang w:eastAsia="ko-KR"/>
              </w:rPr>
            </w:pPr>
            <w:r w:rsidRPr="00496F4F">
              <w:rPr>
                <w:sz w:val="22"/>
                <w:szCs w:val="22"/>
                <w:lang w:eastAsia="ko-KR"/>
              </w:rPr>
              <w:t xml:space="preserve">A set of standards and relevant implementations are necessary to enable tag-based identification applications and services over the NGN and other communication networks. The implementations are recommended to be verified according to given standards to evaluate their conformance and interoperability. </w:t>
            </w:r>
          </w:p>
          <w:p w14:paraId="0863EA08" w14:textId="77777777" w:rsidR="0097629C" w:rsidRPr="00496F4F" w:rsidRDefault="0097629C" w:rsidP="0097629C">
            <w:pPr>
              <w:rPr>
                <w:sz w:val="22"/>
                <w:szCs w:val="22"/>
                <w:lang w:eastAsia="ko-KR"/>
              </w:rPr>
            </w:pPr>
            <w:r w:rsidRPr="00496F4F">
              <w:rPr>
                <w:sz w:val="22"/>
                <w:szCs w:val="22"/>
                <w:lang w:eastAsia="ko-KR"/>
              </w:rPr>
              <w:t>This Recommendation specifies a testing and model network architecture that describes target systems, target functions and system configurations in terms of model network, general procedures and testing requirements</w:t>
            </w:r>
          </w:p>
        </w:tc>
        <w:tc>
          <w:tcPr>
            <w:tcW w:w="1843" w:type="dxa"/>
            <w:shd w:val="clear" w:color="auto" w:fill="auto"/>
          </w:tcPr>
          <w:p w14:paraId="7C15E78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F612AB2" w14:textId="77777777" w:rsidR="0097629C" w:rsidRPr="00496F4F" w:rsidRDefault="0097629C" w:rsidP="0097629C">
            <w:pPr>
              <w:rPr>
                <w:sz w:val="22"/>
                <w:szCs w:val="22"/>
                <w:lang w:eastAsia="ko-KR"/>
              </w:rPr>
            </w:pPr>
          </w:p>
        </w:tc>
        <w:tc>
          <w:tcPr>
            <w:tcW w:w="1418" w:type="dxa"/>
          </w:tcPr>
          <w:p w14:paraId="7DAFCF18" w14:textId="77777777" w:rsidR="0097629C" w:rsidRPr="00496F4F" w:rsidRDefault="0097629C" w:rsidP="0097629C">
            <w:pPr>
              <w:rPr>
                <w:sz w:val="22"/>
                <w:szCs w:val="22"/>
                <w:lang w:eastAsia="ko-KR"/>
              </w:rPr>
            </w:pPr>
          </w:p>
        </w:tc>
        <w:tc>
          <w:tcPr>
            <w:tcW w:w="1219" w:type="dxa"/>
            <w:shd w:val="clear" w:color="auto" w:fill="auto"/>
          </w:tcPr>
          <w:p w14:paraId="5CA8C33A" w14:textId="77777777" w:rsidR="0097629C" w:rsidRPr="00496F4F" w:rsidRDefault="0097629C" w:rsidP="0097629C">
            <w:pPr>
              <w:rPr>
                <w:sz w:val="22"/>
                <w:szCs w:val="22"/>
                <w:lang w:eastAsia="ko-KR"/>
              </w:rPr>
            </w:pPr>
            <w:r w:rsidRPr="00496F4F">
              <w:rPr>
                <w:sz w:val="22"/>
                <w:szCs w:val="22"/>
                <w:lang w:eastAsia="ko-KR"/>
              </w:rPr>
              <w:t>January 2010</w:t>
            </w:r>
          </w:p>
        </w:tc>
        <w:tc>
          <w:tcPr>
            <w:tcW w:w="1252" w:type="dxa"/>
            <w:shd w:val="clear" w:color="auto" w:fill="auto"/>
          </w:tcPr>
          <w:p w14:paraId="51567D7B" w14:textId="77777777" w:rsidR="0097629C" w:rsidRPr="00496F4F" w:rsidRDefault="0097629C" w:rsidP="0097629C">
            <w:pPr>
              <w:rPr>
                <w:sz w:val="22"/>
                <w:szCs w:val="22"/>
                <w:lang w:eastAsia="ko-KR"/>
              </w:rPr>
            </w:pPr>
            <w:r w:rsidRPr="00496F4F">
              <w:rPr>
                <w:sz w:val="22"/>
                <w:szCs w:val="22"/>
                <w:lang w:eastAsia="ko-KR"/>
              </w:rPr>
              <w:t>2011-11</w:t>
            </w:r>
          </w:p>
        </w:tc>
      </w:tr>
      <w:tr w:rsidR="0097629C" w:rsidRPr="00496F4F" w14:paraId="44FC7F94" w14:textId="77777777" w:rsidTr="00496F4F">
        <w:trPr>
          <w:cantSplit/>
        </w:trPr>
        <w:tc>
          <w:tcPr>
            <w:tcW w:w="1088" w:type="dxa"/>
          </w:tcPr>
          <w:p w14:paraId="17FFA99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61977D8" w14:textId="77777777" w:rsidR="0097629C" w:rsidRPr="00496F4F" w:rsidRDefault="0097629C" w:rsidP="0097629C">
            <w:pPr>
              <w:jc w:val="center"/>
              <w:rPr>
                <w:sz w:val="22"/>
                <w:szCs w:val="22"/>
                <w:lang w:eastAsia="ko-KR"/>
              </w:rPr>
            </w:pPr>
            <w:r w:rsidRPr="00496F4F">
              <w:rPr>
                <w:sz w:val="22"/>
                <w:szCs w:val="22"/>
                <w:lang w:eastAsia="ko-KR"/>
              </w:rPr>
              <w:t>ITU-T SG11</w:t>
            </w:r>
          </w:p>
        </w:tc>
        <w:tc>
          <w:tcPr>
            <w:tcW w:w="2693" w:type="dxa"/>
            <w:shd w:val="clear" w:color="auto" w:fill="auto"/>
          </w:tcPr>
          <w:p w14:paraId="5A177495" w14:textId="77777777" w:rsidR="0097629C" w:rsidRPr="00496F4F" w:rsidRDefault="0097629C" w:rsidP="0097629C">
            <w:pPr>
              <w:rPr>
                <w:sz w:val="22"/>
                <w:szCs w:val="22"/>
                <w:lang w:eastAsia="ko-KR"/>
              </w:rPr>
            </w:pPr>
            <w:r w:rsidRPr="00496F4F">
              <w:rPr>
                <w:sz w:val="22"/>
                <w:szCs w:val="22"/>
                <w:lang w:eastAsia="ko-KR"/>
              </w:rPr>
              <w:t>ITU-T Q.4062, Framework for IoT Testing</w:t>
            </w:r>
          </w:p>
        </w:tc>
        <w:tc>
          <w:tcPr>
            <w:tcW w:w="3969" w:type="dxa"/>
            <w:shd w:val="clear" w:color="auto" w:fill="auto"/>
          </w:tcPr>
          <w:p w14:paraId="50E04D2C" w14:textId="77777777" w:rsidR="0097629C" w:rsidRPr="00496F4F" w:rsidRDefault="0097629C" w:rsidP="0097629C">
            <w:pPr>
              <w:rPr>
                <w:sz w:val="22"/>
                <w:szCs w:val="22"/>
                <w:lang w:eastAsia="ko-KR"/>
              </w:rPr>
            </w:pPr>
            <w:r w:rsidRPr="00496F4F">
              <w:rPr>
                <w:sz w:val="22"/>
                <w:szCs w:val="22"/>
                <w:lang w:eastAsia="ko-KR"/>
              </w:rPr>
              <w:t>The main goal of this recommendation is the testing framework for Internet of Things definition. Conformity, interoperability and benchmarking testing frameworks for IoT are the recommendation scope.</w:t>
            </w:r>
          </w:p>
        </w:tc>
        <w:tc>
          <w:tcPr>
            <w:tcW w:w="1843" w:type="dxa"/>
            <w:shd w:val="clear" w:color="auto" w:fill="auto"/>
          </w:tcPr>
          <w:p w14:paraId="47FD710B"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0E68797" w14:textId="77777777" w:rsidR="0097629C" w:rsidRPr="00496F4F" w:rsidRDefault="0097629C" w:rsidP="0097629C">
            <w:pPr>
              <w:rPr>
                <w:sz w:val="22"/>
                <w:szCs w:val="22"/>
                <w:lang w:eastAsia="ko-KR"/>
              </w:rPr>
            </w:pPr>
          </w:p>
        </w:tc>
        <w:tc>
          <w:tcPr>
            <w:tcW w:w="1418" w:type="dxa"/>
          </w:tcPr>
          <w:p w14:paraId="06EC8878" w14:textId="77777777" w:rsidR="0097629C" w:rsidRPr="00496F4F" w:rsidRDefault="0097629C" w:rsidP="0097629C">
            <w:pPr>
              <w:rPr>
                <w:sz w:val="22"/>
                <w:szCs w:val="22"/>
                <w:lang w:eastAsia="ko-KR"/>
              </w:rPr>
            </w:pPr>
          </w:p>
        </w:tc>
        <w:tc>
          <w:tcPr>
            <w:tcW w:w="1219" w:type="dxa"/>
            <w:shd w:val="clear" w:color="auto" w:fill="auto"/>
          </w:tcPr>
          <w:p w14:paraId="3B3C2A8D" w14:textId="77777777" w:rsidR="0097629C" w:rsidRPr="00496F4F" w:rsidRDefault="0097629C" w:rsidP="0097629C">
            <w:pPr>
              <w:rPr>
                <w:sz w:val="22"/>
                <w:szCs w:val="22"/>
                <w:lang w:eastAsia="ko-KR"/>
              </w:rPr>
            </w:pPr>
            <w:r w:rsidRPr="00496F4F">
              <w:rPr>
                <w:sz w:val="22"/>
                <w:szCs w:val="22"/>
                <w:lang w:eastAsia="ko-KR"/>
              </w:rPr>
              <w:t>2013-02</w:t>
            </w:r>
          </w:p>
        </w:tc>
        <w:tc>
          <w:tcPr>
            <w:tcW w:w="1252" w:type="dxa"/>
            <w:shd w:val="clear" w:color="auto" w:fill="auto"/>
          </w:tcPr>
          <w:p w14:paraId="0E393D97" w14:textId="77777777" w:rsidR="0097629C" w:rsidRPr="00496F4F" w:rsidRDefault="0097629C" w:rsidP="0097629C">
            <w:pPr>
              <w:rPr>
                <w:sz w:val="22"/>
                <w:szCs w:val="22"/>
                <w:lang w:eastAsia="ko-KR"/>
              </w:rPr>
            </w:pPr>
          </w:p>
        </w:tc>
      </w:tr>
      <w:tr w:rsidR="0097629C" w:rsidRPr="00496F4F" w14:paraId="6558FDEB" w14:textId="77777777" w:rsidTr="00496F4F">
        <w:trPr>
          <w:cantSplit/>
        </w:trPr>
        <w:tc>
          <w:tcPr>
            <w:tcW w:w="1088" w:type="dxa"/>
          </w:tcPr>
          <w:p w14:paraId="25B733A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0461E56" w14:textId="77777777" w:rsidR="0097629C" w:rsidRPr="00496F4F" w:rsidRDefault="0097629C" w:rsidP="0097629C">
            <w:pPr>
              <w:jc w:val="center"/>
              <w:rPr>
                <w:sz w:val="22"/>
                <w:szCs w:val="22"/>
                <w:lang w:eastAsia="ko-KR"/>
              </w:rPr>
            </w:pPr>
            <w:r w:rsidRPr="00496F4F">
              <w:rPr>
                <w:sz w:val="22"/>
                <w:szCs w:val="22"/>
                <w:lang w:eastAsia="ko-KR"/>
              </w:rPr>
              <w:t>ITU-T SG11</w:t>
            </w:r>
          </w:p>
        </w:tc>
        <w:tc>
          <w:tcPr>
            <w:tcW w:w="2693" w:type="dxa"/>
            <w:shd w:val="clear" w:color="auto" w:fill="auto"/>
          </w:tcPr>
          <w:p w14:paraId="1D067C59" w14:textId="77777777" w:rsidR="0097629C" w:rsidRPr="00496F4F" w:rsidRDefault="0097629C" w:rsidP="0097629C">
            <w:pPr>
              <w:rPr>
                <w:sz w:val="22"/>
                <w:szCs w:val="22"/>
                <w:lang w:eastAsia="ko-KR"/>
              </w:rPr>
            </w:pPr>
            <w:r w:rsidRPr="00496F4F">
              <w:rPr>
                <w:sz w:val="22"/>
                <w:szCs w:val="22"/>
                <w:lang w:eastAsia="ko-KR"/>
              </w:rPr>
              <w:t>ITU-T Q.4063, The framework of testing of identification systems used in IoT</w:t>
            </w:r>
          </w:p>
        </w:tc>
        <w:tc>
          <w:tcPr>
            <w:tcW w:w="3969" w:type="dxa"/>
            <w:shd w:val="clear" w:color="auto" w:fill="auto"/>
          </w:tcPr>
          <w:p w14:paraId="1CDD112B" w14:textId="77777777" w:rsidR="0097629C" w:rsidRPr="00496F4F" w:rsidRDefault="0097629C" w:rsidP="0097629C">
            <w:pPr>
              <w:rPr>
                <w:sz w:val="22"/>
                <w:szCs w:val="22"/>
                <w:lang w:eastAsia="ko-KR"/>
              </w:rPr>
            </w:pPr>
            <w:r w:rsidRPr="00496F4F">
              <w:rPr>
                <w:sz w:val="22"/>
                <w:szCs w:val="22"/>
                <w:lang w:eastAsia="ko-KR"/>
              </w:rPr>
              <w:t>The recommendation provides a description and test suites of identification procedures used in Internet of Things (IoT). There are a lot of applications of Internet of Things, the testing of their identity might be considered as a very important issue as it allows customer to ensure the authenticity of the IoT. The classification of IoT, in terms of testing of their identification procedures and the relevant testing approaches are subjects of this Recommendation.</w:t>
            </w:r>
          </w:p>
        </w:tc>
        <w:tc>
          <w:tcPr>
            <w:tcW w:w="1843" w:type="dxa"/>
            <w:shd w:val="clear" w:color="auto" w:fill="auto"/>
          </w:tcPr>
          <w:p w14:paraId="67E84E46"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60FC159" w14:textId="77777777" w:rsidR="0097629C" w:rsidRPr="00496F4F" w:rsidRDefault="0097629C" w:rsidP="0097629C">
            <w:pPr>
              <w:rPr>
                <w:sz w:val="22"/>
                <w:szCs w:val="22"/>
                <w:lang w:eastAsia="ko-KR"/>
              </w:rPr>
            </w:pPr>
          </w:p>
        </w:tc>
        <w:tc>
          <w:tcPr>
            <w:tcW w:w="1418" w:type="dxa"/>
          </w:tcPr>
          <w:p w14:paraId="35795F14" w14:textId="77777777" w:rsidR="0097629C" w:rsidRPr="00496F4F" w:rsidRDefault="0097629C" w:rsidP="0097629C">
            <w:pPr>
              <w:rPr>
                <w:sz w:val="22"/>
                <w:szCs w:val="22"/>
                <w:lang w:eastAsia="ko-KR"/>
              </w:rPr>
            </w:pPr>
          </w:p>
        </w:tc>
        <w:tc>
          <w:tcPr>
            <w:tcW w:w="1219" w:type="dxa"/>
            <w:shd w:val="clear" w:color="auto" w:fill="auto"/>
          </w:tcPr>
          <w:p w14:paraId="0C4163C0" w14:textId="77777777" w:rsidR="0097629C" w:rsidRPr="00496F4F" w:rsidRDefault="0097629C" w:rsidP="0097629C">
            <w:pPr>
              <w:rPr>
                <w:sz w:val="22"/>
                <w:szCs w:val="22"/>
                <w:lang w:eastAsia="ko-KR"/>
              </w:rPr>
            </w:pPr>
            <w:r w:rsidRPr="00496F4F">
              <w:rPr>
                <w:sz w:val="22"/>
                <w:szCs w:val="22"/>
                <w:lang w:eastAsia="ko-KR"/>
              </w:rPr>
              <w:t>2015-12</w:t>
            </w:r>
          </w:p>
        </w:tc>
        <w:tc>
          <w:tcPr>
            <w:tcW w:w="1252" w:type="dxa"/>
            <w:shd w:val="clear" w:color="auto" w:fill="auto"/>
          </w:tcPr>
          <w:p w14:paraId="439C7C4A" w14:textId="77777777" w:rsidR="0097629C" w:rsidRPr="00496F4F" w:rsidRDefault="0097629C" w:rsidP="0097629C">
            <w:pPr>
              <w:rPr>
                <w:sz w:val="22"/>
                <w:szCs w:val="22"/>
                <w:lang w:eastAsia="ko-KR"/>
              </w:rPr>
            </w:pPr>
          </w:p>
        </w:tc>
      </w:tr>
      <w:tr w:rsidR="0097629C" w:rsidRPr="00496F4F" w14:paraId="26141DD1" w14:textId="77777777" w:rsidTr="00496F4F">
        <w:trPr>
          <w:cantSplit/>
        </w:trPr>
        <w:tc>
          <w:tcPr>
            <w:tcW w:w="1088" w:type="dxa"/>
          </w:tcPr>
          <w:p w14:paraId="221214D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AB52D61" w14:textId="77777777" w:rsidR="0097629C" w:rsidRPr="00496F4F" w:rsidRDefault="0097629C" w:rsidP="0097629C">
            <w:pPr>
              <w:jc w:val="center"/>
              <w:rPr>
                <w:sz w:val="22"/>
                <w:szCs w:val="22"/>
                <w:lang w:eastAsia="ko-KR"/>
              </w:rPr>
            </w:pPr>
            <w:r w:rsidRPr="00496F4F">
              <w:rPr>
                <w:sz w:val="22"/>
                <w:szCs w:val="22"/>
                <w:lang w:eastAsia="ko-KR"/>
              </w:rPr>
              <w:t>ITU-T SG11</w:t>
            </w:r>
          </w:p>
        </w:tc>
        <w:tc>
          <w:tcPr>
            <w:tcW w:w="2693" w:type="dxa"/>
            <w:shd w:val="clear" w:color="auto" w:fill="auto"/>
          </w:tcPr>
          <w:p w14:paraId="039AB676" w14:textId="77777777" w:rsidR="0097629C" w:rsidRPr="00496F4F" w:rsidRDefault="0097629C" w:rsidP="0097629C">
            <w:pPr>
              <w:rPr>
                <w:sz w:val="22"/>
                <w:szCs w:val="22"/>
                <w:lang w:eastAsia="ko-KR"/>
              </w:rPr>
            </w:pPr>
            <w:r w:rsidRPr="00496F4F">
              <w:rPr>
                <w:sz w:val="22"/>
                <w:szCs w:val="22"/>
                <w:lang w:eastAsia="ko-KR"/>
              </w:rPr>
              <w:t>ITU-T Q.3952, The architecture and facilities of Model network for IoT testing</w:t>
            </w:r>
          </w:p>
        </w:tc>
        <w:tc>
          <w:tcPr>
            <w:tcW w:w="3969" w:type="dxa"/>
            <w:shd w:val="clear" w:color="auto" w:fill="auto"/>
          </w:tcPr>
          <w:p w14:paraId="615686A3" w14:textId="77777777" w:rsidR="0097629C" w:rsidRPr="00496F4F" w:rsidRDefault="0097629C" w:rsidP="0097629C">
            <w:pPr>
              <w:rPr>
                <w:sz w:val="22"/>
                <w:szCs w:val="22"/>
                <w:lang w:eastAsia="ko-KR"/>
              </w:rPr>
            </w:pPr>
            <w:r w:rsidRPr="00496F4F">
              <w:rPr>
                <w:sz w:val="22"/>
                <w:szCs w:val="22"/>
                <w:lang w:eastAsia="ko-KR"/>
              </w:rPr>
              <w:t>The testing of IoT technologies requires the specific model network which can simulate different scenarios of IoT implementations. This recommendation proposes requirements for model networks which is applicable for IoT testing.</w:t>
            </w:r>
          </w:p>
        </w:tc>
        <w:tc>
          <w:tcPr>
            <w:tcW w:w="1843" w:type="dxa"/>
            <w:shd w:val="clear" w:color="auto" w:fill="auto"/>
          </w:tcPr>
          <w:p w14:paraId="4F77F6C7"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484308C8" w14:textId="77777777" w:rsidR="0097629C" w:rsidRPr="00496F4F" w:rsidRDefault="0097629C" w:rsidP="0097629C">
            <w:pPr>
              <w:rPr>
                <w:sz w:val="22"/>
                <w:szCs w:val="22"/>
                <w:lang w:eastAsia="ko-KR"/>
              </w:rPr>
            </w:pPr>
          </w:p>
        </w:tc>
        <w:tc>
          <w:tcPr>
            <w:tcW w:w="1418" w:type="dxa"/>
          </w:tcPr>
          <w:p w14:paraId="4EB4CE5A" w14:textId="77777777" w:rsidR="0097629C" w:rsidRPr="00496F4F" w:rsidRDefault="0097629C" w:rsidP="0097629C">
            <w:pPr>
              <w:rPr>
                <w:sz w:val="22"/>
                <w:szCs w:val="22"/>
                <w:lang w:eastAsia="ko-KR"/>
              </w:rPr>
            </w:pPr>
          </w:p>
        </w:tc>
        <w:tc>
          <w:tcPr>
            <w:tcW w:w="1219" w:type="dxa"/>
            <w:shd w:val="clear" w:color="auto" w:fill="auto"/>
          </w:tcPr>
          <w:p w14:paraId="095D298A" w14:textId="77777777" w:rsidR="0097629C" w:rsidRPr="00496F4F" w:rsidRDefault="0097629C" w:rsidP="0097629C">
            <w:pPr>
              <w:rPr>
                <w:sz w:val="22"/>
                <w:szCs w:val="22"/>
                <w:lang w:eastAsia="ko-KR"/>
              </w:rPr>
            </w:pPr>
            <w:r w:rsidRPr="00496F4F">
              <w:rPr>
                <w:sz w:val="22"/>
                <w:szCs w:val="22"/>
                <w:lang w:eastAsia="ko-KR"/>
              </w:rPr>
              <w:t>2015-05</w:t>
            </w:r>
          </w:p>
        </w:tc>
        <w:tc>
          <w:tcPr>
            <w:tcW w:w="1252" w:type="dxa"/>
            <w:shd w:val="clear" w:color="auto" w:fill="auto"/>
          </w:tcPr>
          <w:p w14:paraId="560F5A9D" w14:textId="77777777" w:rsidR="0097629C" w:rsidRPr="00496F4F" w:rsidRDefault="0097629C" w:rsidP="0097629C">
            <w:pPr>
              <w:rPr>
                <w:sz w:val="22"/>
                <w:szCs w:val="22"/>
                <w:lang w:eastAsia="ko-KR"/>
              </w:rPr>
            </w:pPr>
          </w:p>
        </w:tc>
      </w:tr>
      <w:tr w:rsidR="0097629C" w:rsidRPr="00496F4F" w:rsidDel="007A37BD" w14:paraId="7C7A8194" w14:textId="77777777" w:rsidTr="00496F4F">
        <w:trPr>
          <w:cantSplit/>
        </w:trPr>
        <w:tc>
          <w:tcPr>
            <w:tcW w:w="1088" w:type="dxa"/>
          </w:tcPr>
          <w:p w14:paraId="6CC89A2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6CF22C9" w14:textId="77777777" w:rsidR="0097629C" w:rsidRPr="00496F4F" w:rsidRDefault="0097629C" w:rsidP="0097629C">
            <w:pPr>
              <w:jc w:val="center"/>
              <w:rPr>
                <w:sz w:val="22"/>
                <w:szCs w:val="22"/>
                <w:lang w:eastAsia="ko-KR"/>
              </w:rPr>
            </w:pPr>
            <w:r w:rsidRPr="00496F4F">
              <w:rPr>
                <w:sz w:val="22"/>
                <w:szCs w:val="22"/>
                <w:lang w:eastAsia="ko-KR"/>
              </w:rPr>
              <w:t>ITU-T SG11</w:t>
            </w:r>
          </w:p>
        </w:tc>
        <w:tc>
          <w:tcPr>
            <w:tcW w:w="2693" w:type="dxa"/>
            <w:shd w:val="clear" w:color="auto" w:fill="auto"/>
          </w:tcPr>
          <w:p w14:paraId="337657A8" w14:textId="77777777" w:rsidR="0097629C" w:rsidRPr="00496F4F" w:rsidRDefault="0097629C" w:rsidP="0097629C">
            <w:pPr>
              <w:rPr>
                <w:sz w:val="22"/>
                <w:szCs w:val="22"/>
                <w:lang w:eastAsia="ko-KR"/>
              </w:rPr>
            </w:pPr>
            <w:r w:rsidRPr="00496F4F">
              <w:rPr>
                <w:sz w:val="22"/>
                <w:szCs w:val="22"/>
                <w:lang w:eastAsia="ko-KR"/>
              </w:rPr>
              <w:t>ITU-T Q.4060, The structure of the testing of heterogeneous Internet of things gateways in a laboratory environment</w:t>
            </w:r>
          </w:p>
        </w:tc>
        <w:tc>
          <w:tcPr>
            <w:tcW w:w="3969" w:type="dxa"/>
            <w:shd w:val="clear" w:color="auto" w:fill="auto"/>
          </w:tcPr>
          <w:p w14:paraId="5E0D8B51" w14:textId="77777777" w:rsidR="0097629C" w:rsidRPr="00496F4F" w:rsidRDefault="0097629C" w:rsidP="0097629C">
            <w:pPr>
              <w:rPr>
                <w:sz w:val="22"/>
                <w:szCs w:val="22"/>
                <w:lang w:eastAsia="ko-KR"/>
              </w:rPr>
            </w:pPr>
            <w:r w:rsidRPr="00496F4F">
              <w:rPr>
                <w:sz w:val="22"/>
                <w:szCs w:val="22"/>
                <w:lang w:eastAsia="ko-KR"/>
              </w:rPr>
              <w:t>This Recommendation describes the testing methodology of the heterogeneous network gateway, which is to be used for communication among IoT devices. The tests will include the following, but not limited to:</w:t>
            </w:r>
          </w:p>
          <w:p w14:paraId="48A6809C" w14:textId="77777777" w:rsidR="0097629C" w:rsidRPr="00496F4F" w:rsidRDefault="0097629C" w:rsidP="0097629C">
            <w:pPr>
              <w:numPr>
                <w:ilvl w:val="0"/>
                <w:numId w:val="9"/>
              </w:numPr>
              <w:tabs>
                <w:tab w:val="clear" w:pos="794"/>
                <w:tab w:val="left" w:pos="258"/>
              </w:tabs>
              <w:ind w:left="258" w:hanging="258"/>
              <w:rPr>
                <w:sz w:val="22"/>
                <w:szCs w:val="22"/>
                <w:lang w:eastAsia="ko-KR"/>
              </w:rPr>
            </w:pPr>
            <w:r w:rsidRPr="00496F4F">
              <w:rPr>
                <w:sz w:val="22"/>
                <w:szCs w:val="22"/>
                <w:lang w:eastAsia="ko-KR"/>
              </w:rPr>
              <w:t>checking the gateway to verify stress load (benchmarking);</w:t>
            </w:r>
          </w:p>
          <w:p w14:paraId="36A0C6E0" w14:textId="77777777" w:rsidR="0097629C" w:rsidRPr="00496F4F" w:rsidRDefault="0097629C" w:rsidP="0097629C">
            <w:pPr>
              <w:numPr>
                <w:ilvl w:val="0"/>
                <w:numId w:val="9"/>
              </w:numPr>
              <w:tabs>
                <w:tab w:val="clear" w:pos="794"/>
                <w:tab w:val="left" w:pos="258"/>
              </w:tabs>
              <w:ind w:left="258" w:hanging="258"/>
              <w:rPr>
                <w:sz w:val="22"/>
                <w:szCs w:val="22"/>
                <w:lang w:eastAsia="ko-KR"/>
              </w:rPr>
            </w:pPr>
            <w:r w:rsidRPr="00496F4F">
              <w:rPr>
                <w:sz w:val="22"/>
                <w:szCs w:val="22"/>
                <w:lang w:eastAsia="ko-KR"/>
              </w:rPr>
              <w:t>checking the gateway to determine the possibility for the transmission of various types and</w:t>
            </w:r>
          </w:p>
          <w:p w14:paraId="50FA4FEC" w14:textId="77777777" w:rsidR="0097629C" w:rsidRPr="00496F4F" w:rsidRDefault="0097629C" w:rsidP="0097629C">
            <w:pPr>
              <w:numPr>
                <w:ilvl w:val="0"/>
                <w:numId w:val="9"/>
              </w:numPr>
              <w:tabs>
                <w:tab w:val="clear" w:pos="794"/>
                <w:tab w:val="left" w:pos="258"/>
              </w:tabs>
              <w:ind w:left="258" w:hanging="258"/>
              <w:rPr>
                <w:sz w:val="22"/>
                <w:szCs w:val="22"/>
                <w:lang w:eastAsia="ko-KR"/>
              </w:rPr>
            </w:pPr>
            <w:r w:rsidRPr="00496F4F">
              <w:rPr>
                <w:sz w:val="22"/>
                <w:szCs w:val="22"/>
                <w:lang w:eastAsia="ko-KR"/>
              </w:rPr>
              <w:t>sizes of frames and (or) packages;</w:t>
            </w:r>
          </w:p>
          <w:p w14:paraId="2DD8F4B1" w14:textId="77777777" w:rsidR="0097629C" w:rsidRPr="00496F4F" w:rsidRDefault="0097629C" w:rsidP="0097629C">
            <w:pPr>
              <w:numPr>
                <w:ilvl w:val="0"/>
                <w:numId w:val="9"/>
              </w:numPr>
              <w:tabs>
                <w:tab w:val="clear" w:pos="794"/>
                <w:tab w:val="left" w:pos="258"/>
              </w:tabs>
              <w:ind w:left="258" w:hanging="258"/>
              <w:rPr>
                <w:sz w:val="22"/>
                <w:szCs w:val="22"/>
                <w:lang w:eastAsia="ko-KR"/>
              </w:rPr>
            </w:pPr>
            <w:r w:rsidRPr="00496F4F">
              <w:rPr>
                <w:sz w:val="22"/>
                <w:szCs w:val="22"/>
                <w:lang w:eastAsia="ko-KR"/>
              </w:rPr>
              <w:t>verifying joint conversions from different protocols and multiple interfaces;</w:t>
            </w:r>
          </w:p>
          <w:p w14:paraId="772FE99D" w14:textId="77777777" w:rsidR="0097629C" w:rsidRPr="00496F4F" w:rsidRDefault="0097629C" w:rsidP="0097629C">
            <w:pPr>
              <w:numPr>
                <w:ilvl w:val="0"/>
                <w:numId w:val="9"/>
              </w:numPr>
              <w:tabs>
                <w:tab w:val="clear" w:pos="794"/>
                <w:tab w:val="left" w:pos="258"/>
              </w:tabs>
              <w:ind w:left="258" w:hanging="258"/>
              <w:rPr>
                <w:sz w:val="22"/>
                <w:szCs w:val="22"/>
                <w:lang w:eastAsia="ko-KR"/>
              </w:rPr>
            </w:pPr>
            <w:r w:rsidRPr="00496F4F">
              <w:rPr>
                <w:sz w:val="22"/>
                <w:szCs w:val="22"/>
                <w:lang w:eastAsia="ko-KR"/>
              </w:rPr>
              <w:t>checking the gateway operation settings (CPU, RAM, etc.); and</w:t>
            </w:r>
          </w:p>
          <w:p w14:paraId="04221889" w14:textId="77777777" w:rsidR="0097629C" w:rsidRPr="00496F4F" w:rsidRDefault="0097629C" w:rsidP="0097629C">
            <w:pPr>
              <w:rPr>
                <w:sz w:val="22"/>
                <w:szCs w:val="22"/>
                <w:lang w:eastAsia="ko-KR"/>
              </w:rPr>
            </w:pPr>
            <w:r w:rsidRPr="00496F4F">
              <w:rPr>
                <w:sz w:val="22"/>
                <w:szCs w:val="22"/>
                <w:lang w:eastAsia="ko-KR"/>
              </w:rPr>
              <w:t>• checking the network parameters (delay, data loss, etc.).</w:t>
            </w:r>
          </w:p>
        </w:tc>
        <w:tc>
          <w:tcPr>
            <w:tcW w:w="1843" w:type="dxa"/>
            <w:shd w:val="clear" w:color="auto" w:fill="auto"/>
          </w:tcPr>
          <w:p w14:paraId="2B13F3D9" w14:textId="77777777" w:rsidR="0097629C" w:rsidRPr="00496F4F" w:rsidDel="007A37BD" w:rsidRDefault="0097629C" w:rsidP="0097629C">
            <w:pPr>
              <w:rPr>
                <w:sz w:val="22"/>
                <w:szCs w:val="22"/>
                <w:lang w:eastAsia="ko-KR"/>
              </w:rPr>
            </w:pPr>
            <w:r w:rsidRPr="00496F4F">
              <w:rPr>
                <w:sz w:val="22"/>
                <w:szCs w:val="22"/>
                <w:lang w:eastAsia="ko-KR"/>
              </w:rPr>
              <w:t>Recommendation</w:t>
            </w:r>
          </w:p>
        </w:tc>
        <w:tc>
          <w:tcPr>
            <w:tcW w:w="1417" w:type="dxa"/>
          </w:tcPr>
          <w:p w14:paraId="377E8886" w14:textId="77777777" w:rsidR="0097629C" w:rsidRPr="00496F4F" w:rsidRDefault="0097629C" w:rsidP="0097629C">
            <w:pPr>
              <w:rPr>
                <w:sz w:val="22"/>
                <w:szCs w:val="22"/>
                <w:lang w:eastAsia="ko-KR"/>
              </w:rPr>
            </w:pPr>
          </w:p>
        </w:tc>
        <w:tc>
          <w:tcPr>
            <w:tcW w:w="1418" w:type="dxa"/>
          </w:tcPr>
          <w:p w14:paraId="0C485B78" w14:textId="77777777" w:rsidR="0097629C" w:rsidRPr="00496F4F" w:rsidRDefault="0097629C" w:rsidP="0097629C">
            <w:pPr>
              <w:rPr>
                <w:sz w:val="22"/>
                <w:szCs w:val="22"/>
                <w:lang w:eastAsia="ko-KR"/>
              </w:rPr>
            </w:pPr>
          </w:p>
        </w:tc>
        <w:tc>
          <w:tcPr>
            <w:tcW w:w="1219" w:type="dxa"/>
            <w:shd w:val="clear" w:color="auto" w:fill="auto"/>
          </w:tcPr>
          <w:p w14:paraId="4EE9B574" w14:textId="77777777" w:rsidR="0097629C" w:rsidRPr="00496F4F" w:rsidRDefault="0097629C" w:rsidP="0097629C">
            <w:pPr>
              <w:rPr>
                <w:sz w:val="22"/>
                <w:szCs w:val="22"/>
                <w:lang w:eastAsia="ko-KR"/>
              </w:rPr>
            </w:pPr>
          </w:p>
        </w:tc>
        <w:tc>
          <w:tcPr>
            <w:tcW w:w="1252" w:type="dxa"/>
            <w:shd w:val="clear" w:color="auto" w:fill="auto"/>
          </w:tcPr>
          <w:p w14:paraId="76E2F915" w14:textId="77777777" w:rsidR="0097629C" w:rsidRPr="00496F4F" w:rsidDel="007A37BD" w:rsidRDefault="0097629C" w:rsidP="0097629C">
            <w:pPr>
              <w:rPr>
                <w:sz w:val="22"/>
                <w:szCs w:val="22"/>
                <w:lang w:eastAsia="ko-KR"/>
              </w:rPr>
            </w:pPr>
          </w:p>
        </w:tc>
      </w:tr>
      <w:tr w:rsidR="0097629C" w:rsidRPr="00496F4F" w14:paraId="4B022830" w14:textId="77777777" w:rsidTr="00496F4F">
        <w:trPr>
          <w:cantSplit/>
        </w:trPr>
        <w:tc>
          <w:tcPr>
            <w:tcW w:w="1088" w:type="dxa"/>
          </w:tcPr>
          <w:p w14:paraId="02C9FAC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9A6B9C7" w14:textId="77777777" w:rsidR="0097629C" w:rsidRPr="00496F4F" w:rsidRDefault="0097629C" w:rsidP="0097629C">
            <w:pPr>
              <w:jc w:val="center"/>
              <w:rPr>
                <w:sz w:val="22"/>
                <w:szCs w:val="22"/>
                <w:lang w:eastAsia="ko-KR"/>
              </w:rPr>
            </w:pPr>
            <w:r w:rsidRPr="00496F4F">
              <w:rPr>
                <w:sz w:val="22"/>
                <w:szCs w:val="22"/>
                <w:lang w:eastAsia="ko-KR"/>
              </w:rPr>
              <w:t>ITU-T SG13</w:t>
            </w:r>
          </w:p>
        </w:tc>
        <w:tc>
          <w:tcPr>
            <w:tcW w:w="2693" w:type="dxa"/>
            <w:shd w:val="clear" w:color="auto" w:fill="auto"/>
          </w:tcPr>
          <w:p w14:paraId="2C31C915" w14:textId="77777777" w:rsidR="0097629C" w:rsidRPr="00496F4F" w:rsidRDefault="0097629C" w:rsidP="0097629C">
            <w:pPr>
              <w:rPr>
                <w:sz w:val="22"/>
                <w:szCs w:val="22"/>
                <w:lang w:eastAsia="ko-KR"/>
              </w:rPr>
            </w:pPr>
            <w:r w:rsidRPr="00496F4F">
              <w:rPr>
                <w:sz w:val="22"/>
                <w:szCs w:val="22"/>
                <w:lang w:eastAsia="ko-KR"/>
              </w:rPr>
              <w:t>ITU-T Y.Suppl. 46, ITU-T 3500-series, Scenarios of Implementing Cloud Computing in networks of developing countries</w:t>
            </w:r>
          </w:p>
        </w:tc>
        <w:tc>
          <w:tcPr>
            <w:tcW w:w="3969" w:type="dxa"/>
            <w:shd w:val="clear" w:color="auto" w:fill="auto"/>
          </w:tcPr>
          <w:p w14:paraId="0CFC078B" w14:textId="77777777" w:rsidR="0097629C" w:rsidRPr="00496F4F" w:rsidRDefault="0097629C" w:rsidP="0097629C">
            <w:pPr>
              <w:rPr>
                <w:sz w:val="22"/>
                <w:szCs w:val="22"/>
                <w:lang w:eastAsia="ko-KR"/>
              </w:rPr>
            </w:pPr>
            <w:r w:rsidRPr="00496F4F">
              <w:rPr>
                <w:sz w:val="22"/>
                <w:szCs w:val="22"/>
                <w:lang w:eastAsia="ko-KR"/>
              </w:rPr>
              <w:t>N/A</w:t>
            </w:r>
          </w:p>
        </w:tc>
        <w:tc>
          <w:tcPr>
            <w:tcW w:w="1843" w:type="dxa"/>
            <w:shd w:val="clear" w:color="auto" w:fill="auto"/>
          </w:tcPr>
          <w:p w14:paraId="3BBA1BF7" w14:textId="77777777" w:rsidR="0097629C" w:rsidRPr="00496F4F" w:rsidRDefault="0097629C" w:rsidP="0097629C">
            <w:pPr>
              <w:rPr>
                <w:sz w:val="22"/>
                <w:szCs w:val="22"/>
                <w:lang w:eastAsia="ko-KR"/>
              </w:rPr>
            </w:pPr>
            <w:r w:rsidRPr="00496F4F">
              <w:rPr>
                <w:sz w:val="22"/>
                <w:szCs w:val="22"/>
                <w:lang w:eastAsia="ko-KR"/>
              </w:rPr>
              <w:t>Supplement</w:t>
            </w:r>
          </w:p>
        </w:tc>
        <w:tc>
          <w:tcPr>
            <w:tcW w:w="1417" w:type="dxa"/>
          </w:tcPr>
          <w:p w14:paraId="6DCF9C9B" w14:textId="77777777" w:rsidR="0097629C" w:rsidRPr="00496F4F" w:rsidRDefault="0097629C" w:rsidP="0097629C">
            <w:pPr>
              <w:rPr>
                <w:sz w:val="22"/>
                <w:szCs w:val="22"/>
                <w:lang w:eastAsia="ko-KR"/>
              </w:rPr>
            </w:pPr>
          </w:p>
        </w:tc>
        <w:tc>
          <w:tcPr>
            <w:tcW w:w="1418" w:type="dxa"/>
          </w:tcPr>
          <w:p w14:paraId="50B7EA42" w14:textId="77777777" w:rsidR="0097629C" w:rsidRPr="00496F4F" w:rsidRDefault="0097629C" w:rsidP="0097629C">
            <w:pPr>
              <w:rPr>
                <w:sz w:val="22"/>
                <w:szCs w:val="22"/>
                <w:lang w:eastAsia="ko-KR"/>
              </w:rPr>
            </w:pPr>
          </w:p>
        </w:tc>
        <w:tc>
          <w:tcPr>
            <w:tcW w:w="1219" w:type="dxa"/>
            <w:shd w:val="clear" w:color="auto" w:fill="auto"/>
          </w:tcPr>
          <w:p w14:paraId="3AA2BADF" w14:textId="77777777" w:rsidR="0097629C" w:rsidRPr="00496F4F" w:rsidRDefault="0097629C" w:rsidP="0097629C">
            <w:pPr>
              <w:rPr>
                <w:sz w:val="22"/>
                <w:szCs w:val="22"/>
                <w:lang w:eastAsia="ko-KR"/>
              </w:rPr>
            </w:pPr>
            <w:r w:rsidRPr="00496F4F">
              <w:rPr>
                <w:sz w:val="22"/>
                <w:szCs w:val="22"/>
                <w:lang w:eastAsia="ko-KR"/>
              </w:rPr>
              <w:t>2015-10</w:t>
            </w:r>
          </w:p>
        </w:tc>
        <w:tc>
          <w:tcPr>
            <w:tcW w:w="1252" w:type="dxa"/>
            <w:shd w:val="clear" w:color="auto" w:fill="auto"/>
          </w:tcPr>
          <w:p w14:paraId="0FE7CF23" w14:textId="77777777" w:rsidR="0097629C" w:rsidRPr="00496F4F" w:rsidRDefault="0097629C" w:rsidP="0097629C">
            <w:pPr>
              <w:rPr>
                <w:sz w:val="22"/>
                <w:szCs w:val="22"/>
                <w:lang w:eastAsia="ko-KR"/>
              </w:rPr>
            </w:pPr>
            <w:r w:rsidRPr="00496F4F">
              <w:rPr>
                <w:rFonts w:hint="eastAsia"/>
                <w:sz w:val="22"/>
                <w:szCs w:val="22"/>
                <w:lang w:eastAsia="ko-KR"/>
              </w:rPr>
              <w:t>2</w:t>
            </w:r>
            <w:r w:rsidRPr="00496F4F">
              <w:rPr>
                <w:sz w:val="22"/>
                <w:szCs w:val="22"/>
                <w:lang w:eastAsia="ko-KR"/>
              </w:rPr>
              <w:t>017-11</w:t>
            </w:r>
          </w:p>
        </w:tc>
      </w:tr>
      <w:tr w:rsidR="0097629C" w:rsidRPr="00496F4F" w14:paraId="2E563A16" w14:textId="77777777" w:rsidTr="00496F4F">
        <w:trPr>
          <w:cantSplit/>
        </w:trPr>
        <w:tc>
          <w:tcPr>
            <w:tcW w:w="1088" w:type="dxa"/>
          </w:tcPr>
          <w:p w14:paraId="2CCC954D" w14:textId="77777777" w:rsidR="0097629C" w:rsidRPr="00496F4F" w:rsidRDefault="0097629C" w:rsidP="0097629C">
            <w:pPr>
              <w:jc w:val="center"/>
              <w:rPr>
                <w:sz w:val="22"/>
                <w:szCs w:val="22"/>
                <w:lang w:eastAsia="ko-KR"/>
              </w:rPr>
            </w:pPr>
          </w:p>
        </w:tc>
        <w:tc>
          <w:tcPr>
            <w:tcW w:w="1134" w:type="dxa"/>
            <w:shd w:val="clear" w:color="auto" w:fill="auto"/>
          </w:tcPr>
          <w:p w14:paraId="3F8878F9" w14:textId="77777777" w:rsidR="0097629C" w:rsidRPr="00496F4F" w:rsidRDefault="0097629C" w:rsidP="0097629C">
            <w:pPr>
              <w:jc w:val="center"/>
              <w:rPr>
                <w:sz w:val="22"/>
                <w:szCs w:val="22"/>
                <w:lang w:eastAsia="ko-KR"/>
              </w:rPr>
            </w:pPr>
            <w:r w:rsidRPr="00496F4F">
              <w:rPr>
                <w:sz w:val="22"/>
                <w:szCs w:val="22"/>
                <w:lang w:eastAsia="ko-KR"/>
              </w:rPr>
              <w:t>ITU-T SG13</w:t>
            </w:r>
          </w:p>
        </w:tc>
        <w:tc>
          <w:tcPr>
            <w:tcW w:w="2693" w:type="dxa"/>
            <w:shd w:val="clear" w:color="auto" w:fill="auto"/>
          </w:tcPr>
          <w:p w14:paraId="7195C5AA" w14:textId="77777777" w:rsidR="0097629C" w:rsidRPr="00496F4F" w:rsidRDefault="0097629C" w:rsidP="0097629C">
            <w:pPr>
              <w:rPr>
                <w:sz w:val="22"/>
                <w:szCs w:val="22"/>
                <w:lang w:val="fr-CH" w:eastAsia="ko-KR"/>
              </w:rPr>
            </w:pPr>
            <w:r w:rsidRPr="00496F4F">
              <w:rPr>
                <w:sz w:val="22"/>
                <w:szCs w:val="22"/>
                <w:lang w:val="fr-CH" w:eastAsia="ko-KR"/>
              </w:rPr>
              <w:t>ITU-T Y.Suppl. 18, ITU-T Y.2700-series, NGN Certificate Management</w:t>
            </w:r>
          </w:p>
        </w:tc>
        <w:tc>
          <w:tcPr>
            <w:tcW w:w="3969" w:type="dxa"/>
            <w:shd w:val="clear" w:color="auto" w:fill="auto"/>
          </w:tcPr>
          <w:p w14:paraId="19CD0977" w14:textId="77777777" w:rsidR="0097629C" w:rsidRPr="00496F4F" w:rsidRDefault="0097629C" w:rsidP="0097629C">
            <w:pPr>
              <w:rPr>
                <w:sz w:val="22"/>
                <w:szCs w:val="22"/>
                <w:lang w:val="fr-CH" w:eastAsia="ko-KR"/>
              </w:rPr>
            </w:pPr>
          </w:p>
        </w:tc>
        <w:tc>
          <w:tcPr>
            <w:tcW w:w="1843" w:type="dxa"/>
            <w:shd w:val="clear" w:color="auto" w:fill="auto"/>
          </w:tcPr>
          <w:p w14:paraId="69F0D3B3" w14:textId="77777777" w:rsidR="0097629C" w:rsidRPr="00496F4F" w:rsidRDefault="0097629C" w:rsidP="0097629C">
            <w:pPr>
              <w:rPr>
                <w:sz w:val="22"/>
                <w:szCs w:val="22"/>
                <w:lang w:eastAsia="ko-KR"/>
              </w:rPr>
            </w:pPr>
            <w:r w:rsidRPr="00496F4F">
              <w:rPr>
                <w:rFonts w:hint="eastAsia"/>
                <w:sz w:val="22"/>
                <w:szCs w:val="22"/>
                <w:lang w:eastAsia="ko-KR"/>
              </w:rPr>
              <w:t>S</w:t>
            </w:r>
            <w:r w:rsidRPr="00496F4F">
              <w:rPr>
                <w:sz w:val="22"/>
                <w:szCs w:val="22"/>
                <w:lang w:eastAsia="ko-KR"/>
              </w:rPr>
              <w:t>upplement</w:t>
            </w:r>
          </w:p>
        </w:tc>
        <w:tc>
          <w:tcPr>
            <w:tcW w:w="1417" w:type="dxa"/>
          </w:tcPr>
          <w:p w14:paraId="56F66014" w14:textId="77777777" w:rsidR="0097629C" w:rsidRPr="00496F4F" w:rsidRDefault="0097629C" w:rsidP="0097629C">
            <w:pPr>
              <w:rPr>
                <w:sz w:val="22"/>
                <w:szCs w:val="22"/>
                <w:lang w:eastAsia="ko-KR"/>
              </w:rPr>
            </w:pPr>
          </w:p>
        </w:tc>
        <w:tc>
          <w:tcPr>
            <w:tcW w:w="1418" w:type="dxa"/>
          </w:tcPr>
          <w:p w14:paraId="44D0C83D" w14:textId="77777777" w:rsidR="0097629C" w:rsidRPr="00496F4F" w:rsidRDefault="0097629C" w:rsidP="0097629C">
            <w:pPr>
              <w:rPr>
                <w:sz w:val="22"/>
                <w:szCs w:val="22"/>
                <w:lang w:eastAsia="ko-KR"/>
              </w:rPr>
            </w:pPr>
          </w:p>
        </w:tc>
        <w:tc>
          <w:tcPr>
            <w:tcW w:w="1219" w:type="dxa"/>
            <w:shd w:val="clear" w:color="auto" w:fill="auto"/>
          </w:tcPr>
          <w:p w14:paraId="189EB85C" w14:textId="77777777" w:rsidR="0097629C" w:rsidRPr="00496F4F" w:rsidRDefault="0097629C" w:rsidP="0097629C">
            <w:pPr>
              <w:rPr>
                <w:sz w:val="22"/>
                <w:szCs w:val="22"/>
                <w:lang w:eastAsia="ko-KR"/>
              </w:rPr>
            </w:pPr>
          </w:p>
        </w:tc>
        <w:tc>
          <w:tcPr>
            <w:tcW w:w="1252" w:type="dxa"/>
            <w:shd w:val="clear" w:color="auto" w:fill="auto"/>
          </w:tcPr>
          <w:p w14:paraId="1C135FFD" w14:textId="77777777" w:rsidR="0097629C" w:rsidRPr="00496F4F" w:rsidRDefault="0097629C" w:rsidP="0097629C">
            <w:pPr>
              <w:rPr>
                <w:sz w:val="22"/>
                <w:szCs w:val="22"/>
                <w:lang w:eastAsia="ko-KR"/>
              </w:rPr>
            </w:pPr>
            <w:r w:rsidRPr="00496F4F">
              <w:rPr>
                <w:rFonts w:hint="eastAsia"/>
                <w:sz w:val="22"/>
                <w:szCs w:val="22"/>
                <w:lang w:eastAsia="ko-KR"/>
              </w:rPr>
              <w:t>2</w:t>
            </w:r>
            <w:r w:rsidRPr="00496F4F">
              <w:rPr>
                <w:sz w:val="22"/>
                <w:szCs w:val="22"/>
                <w:lang w:eastAsia="ko-KR"/>
              </w:rPr>
              <w:t>012-06</w:t>
            </w:r>
          </w:p>
        </w:tc>
      </w:tr>
      <w:tr w:rsidR="0097629C" w:rsidRPr="00496F4F" w14:paraId="7354751C" w14:textId="77777777" w:rsidTr="00496F4F">
        <w:trPr>
          <w:cantSplit/>
        </w:trPr>
        <w:tc>
          <w:tcPr>
            <w:tcW w:w="1088" w:type="dxa"/>
          </w:tcPr>
          <w:p w14:paraId="3CFF3B47" w14:textId="77777777" w:rsidR="0097629C" w:rsidRPr="00496F4F" w:rsidRDefault="0097629C" w:rsidP="0097629C">
            <w:pPr>
              <w:jc w:val="center"/>
              <w:rPr>
                <w:sz w:val="22"/>
                <w:szCs w:val="22"/>
                <w:lang w:eastAsia="ko-KR"/>
              </w:rPr>
            </w:pPr>
            <w:r w:rsidRPr="00496F4F">
              <w:rPr>
                <w:sz w:val="22"/>
                <w:szCs w:val="22"/>
                <w:lang w:eastAsia="ja-JP"/>
              </w:rPr>
              <w:t>FN</w:t>
            </w:r>
          </w:p>
        </w:tc>
        <w:tc>
          <w:tcPr>
            <w:tcW w:w="1134" w:type="dxa"/>
            <w:shd w:val="clear" w:color="auto" w:fill="auto"/>
          </w:tcPr>
          <w:p w14:paraId="2691F21B" w14:textId="77777777" w:rsidR="0097629C" w:rsidRPr="00496F4F" w:rsidRDefault="0097629C" w:rsidP="0097629C">
            <w:pPr>
              <w:jc w:val="center"/>
              <w:rPr>
                <w:sz w:val="22"/>
                <w:szCs w:val="22"/>
                <w:lang w:eastAsia="ko-KR"/>
              </w:rPr>
            </w:pPr>
            <w:r w:rsidRPr="00496F4F">
              <w:rPr>
                <w:sz w:val="22"/>
                <w:szCs w:val="22"/>
                <w:lang w:eastAsia="ja-JP"/>
              </w:rPr>
              <w:t xml:space="preserve">ITU-T </w:t>
            </w:r>
          </w:p>
        </w:tc>
        <w:tc>
          <w:tcPr>
            <w:tcW w:w="2693" w:type="dxa"/>
            <w:shd w:val="clear" w:color="auto" w:fill="auto"/>
          </w:tcPr>
          <w:p w14:paraId="4801AB15" w14:textId="77777777" w:rsidR="0097629C" w:rsidRPr="00496F4F" w:rsidRDefault="0097629C" w:rsidP="0097629C">
            <w:pPr>
              <w:rPr>
                <w:sz w:val="22"/>
                <w:szCs w:val="22"/>
                <w:lang w:eastAsia="ko-KR"/>
              </w:rPr>
            </w:pPr>
            <w:r w:rsidRPr="00496F4F">
              <w:rPr>
                <w:sz w:val="22"/>
                <w:szCs w:val="22"/>
                <w:lang w:eastAsia="ko-KR"/>
              </w:rPr>
              <w:t xml:space="preserve">ITU-T </w:t>
            </w:r>
            <w:r w:rsidRPr="00496F4F">
              <w:rPr>
                <w:sz w:val="22"/>
                <w:szCs w:val="22"/>
                <w:lang w:eastAsia="ja-JP"/>
              </w:rPr>
              <w:t>Y.3001 (Future Networks: Objectives and Design Goals)</w:t>
            </w:r>
          </w:p>
        </w:tc>
        <w:tc>
          <w:tcPr>
            <w:tcW w:w="3969" w:type="dxa"/>
            <w:shd w:val="clear" w:color="auto" w:fill="auto"/>
          </w:tcPr>
          <w:p w14:paraId="030D2417" w14:textId="77777777" w:rsidR="0097629C" w:rsidRPr="00496F4F" w:rsidRDefault="0097629C" w:rsidP="0097629C">
            <w:pPr>
              <w:rPr>
                <w:sz w:val="22"/>
                <w:szCs w:val="22"/>
                <w:lang w:val="en-US" w:eastAsia="ja-JP"/>
              </w:rPr>
            </w:pPr>
            <w:r w:rsidRPr="00496F4F">
              <w:rPr>
                <w:sz w:val="22"/>
                <w:szCs w:val="22"/>
                <w:lang w:val="en-US" w:eastAsia="ko-KR"/>
              </w:rPr>
              <w:t xml:space="preserve">This Recommendation describes objectives and design goals for Future Networks. The scope of this Recommendation </w:t>
            </w:r>
            <w:r w:rsidRPr="00496F4F">
              <w:rPr>
                <w:sz w:val="22"/>
                <w:szCs w:val="22"/>
                <w:lang w:val="en-US" w:eastAsia="ja-JP"/>
              </w:rPr>
              <w:t>covers:</w:t>
            </w:r>
          </w:p>
          <w:p w14:paraId="2A2E499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Fundamental issues to which not enough attention was paid in designing current networks, and which are recommended to be the objective of Future Networks</w:t>
            </w:r>
          </w:p>
          <w:p w14:paraId="4CC916E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High-level capabilities and characteristics that are recommended to be supported by Future Networks</w:t>
            </w:r>
          </w:p>
          <w:p w14:paraId="59802A2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Target timeframe for Future Networks</w:t>
            </w:r>
          </w:p>
          <w:p w14:paraId="24DE07A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val="en-US" w:eastAsia="ja-JP"/>
              </w:rPr>
              <w:t>I</w:t>
            </w:r>
            <w:r w:rsidRPr="00496F4F">
              <w:rPr>
                <w:sz w:val="22"/>
                <w:szCs w:val="22"/>
                <w:lang w:val="en-US" w:eastAsia="ko-KR"/>
              </w:rPr>
              <w:t xml:space="preserve">deas </w:t>
            </w:r>
            <w:r w:rsidRPr="00496F4F">
              <w:rPr>
                <w:rFonts w:eastAsia="SimSun"/>
                <w:sz w:val="22"/>
                <w:szCs w:val="22"/>
                <w:lang w:val="en-US" w:eastAsia="ja-JP"/>
              </w:rPr>
              <w:t>and</w:t>
            </w:r>
            <w:r w:rsidRPr="00496F4F">
              <w:rPr>
                <w:sz w:val="22"/>
                <w:szCs w:val="22"/>
                <w:lang w:val="en-US" w:eastAsia="ko-KR"/>
              </w:rPr>
              <w:t xml:space="preserve"> research topics of </w:t>
            </w:r>
            <w:r w:rsidRPr="00496F4F">
              <w:rPr>
                <w:sz w:val="22"/>
                <w:szCs w:val="22"/>
                <w:lang w:val="en-US" w:eastAsia="ja-JP"/>
              </w:rPr>
              <w:t>F</w:t>
            </w:r>
            <w:r w:rsidRPr="00496F4F">
              <w:rPr>
                <w:sz w:val="22"/>
                <w:szCs w:val="22"/>
                <w:lang w:val="en-US" w:eastAsia="ko-KR"/>
              </w:rPr>
              <w:t xml:space="preserve">uture </w:t>
            </w:r>
            <w:r w:rsidRPr="00496F4F">
              <w:rPr>
                <w:sz w:val="22"/>
                <w:szCs w:val="22"/>
                <w:lang w:val="en-US" w:eastAsia="ja-JP"/>
              </w:rPr>
              <w:t>N</w:t>
            </w:r>
            <w:r w:rsidRPr="00496F4F">
              <w:rPr>
                <w:sz w:val="22"/>
                <w:szCs w:val="22"/>
                <w:lang w:val="en-US" w:eastAsia="ko-KR"/>
              </w:rPr>
              <w:t xml:space="preserve">etworks that are important and may </w:t>
            </w:r>
            <w:r w:rsidRPr="00496F4F">
              <w:rPr>
                <w:rFonts w:eastAsia="SimSun"/>
                <w:sz w:val="22"/>
                <w:szCs w:val="22"/>
                <w:lang w:val="en-US" w:eastAsia="ja-JP"/>
              </w:rPr>
              <w:t xml:space="preserve">be </w:t>
            </w:r>
            <w:r w:rsidRPr="00496F4F">
              <w:rPr>
                <w:sz w:val="22"/>
                <w:szCs w:val="22"/>
                <w:lang w:val="en-US" w:eastAsia="ko-KR"/>
              </w:rPr>
              <w:t>relevant to future ITU-T standardization</w:t>
            </w:r>
            <w:r w:rsidRPr="00496F4F">
              <w:rPr>
                <w:sz w:val="22"/>
                <w:szCs w:val="22"/>
                <w:lang w:val="en-US" w:eastAsia="ja-JP"/>
              </w:rPr>
              <w:t xml:space="preserve"> are included in the Appendix of this Recommendation.</w:t>
            </w:r>
          </w:p>
        </w:tc>
        <w:tc>
          <w:tcPr>
            <w:tcW w:w="1843" w:type="dxa"/>
            <w:shd w:val="clear" w:color="auto" w:fill="auto"/>
          </w:tcPr>
          <w:p w14:paraId="74D7E08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8CCFBCD" w14:textId="77777777" w:rsidR="0097629C" w:rsidRPr="00496F4F" w:rsidRDefault="0097629C" w:rsidP="0097629C">
            <w:pPr>
              <w:rPr>
                <w:sz w:val="22"/>
                <w:szCs w:val="22"/>
                <w:lang w:eastAsia="ja-JP"/>
              </w:rPr>
            </w:pPr>
          </w:p>
        </w:tc>
        <w:tc>
          <w:tcPr>
            <w:tcW w:w="1418" w:type="dxa"/>
          </w:tcPr>
          <w:p w14:paraId="0AE4A4D8" w14:textId="77777777" w:rsidR="0097629C" w:rsidRPr="00496F4F" w:rsidRDefault="0097629C" w:rsidP="0097629C">
            <w:pPr>
              <w:rPr>
                <w:sz w:val="22"/>
                <w:szCs w:val="22"/>
                <w:lang w:eastAsia="ja-JP"/>
              </w:rPr>
            </w:pPr>
          </w:p>
        </w:tc>
        <w:tc>
          <w:tcPr>
            <w:tcW w:w="1219" w:type="dxa"/>
            <w:shd w:val="clear" w:color="auto" w:fill="auto"/>
          </w:tcPr>
          <w:p w14:paraId="00949CE2" w14:textId="77777777" w:rsidR="0097629C" w:rsidRPr="00496F4F" w:rsidRDefault="0097629C" w:rsidP="0097629C">
            <w:pPr>
              <w:rPr>
                <w:sz w:val="22"/>
                <w:szCs w:val="22"/>
                <w:lang w:eastAsia="ko-KR"/>
              </w:rPr>
            </w:pPr>
            <w:r w:rsidRPr="00496F4F">
              <w:rPr>
                <w:sz w:val="22"/>
                <w:szCs w:val="22"/>
                <w:lang w:eastAsia="ja-JP"/>
              </w:rPr>
              <w:t>January 2009</w:t>
            </w:r>
          </w:p>
        </w:tc>
        <w:tc>
          <w:tcPr>
            <w:tcW w:w="1252" w:type="dxa"/>
            <w:shd w:val="clear" w:color="auto" w:fill="auto"/>
          </w:tcPr>
          <w:p w14:paraId="6053363C" w14:textId="77777777" w:rsidR="0097629C" w:rsidRPr="00496F4F" w:rsidRDefault="0097629C" w:rsidP="0097629C">
            <w:pPr>
              <w:rPr>
                <w:sz w:val="22"/>
                <w:szCs w:val="22"/>
                <w:lang w:eastAsia="ko-KR"/>
              </w:rPr>
            </w:pPr>
            <w:r w:rsidRPr="00496F4F">
              <w:rPr>
                <w:sz w:val="22"/>
                <w:szCs w:val="22"/>
                <w:lang w:eastAsia="ja-JP"/>
              </w:rPr>
              <w:t>2011</w:t>
            </w:r>
            <w:r w:rsidRPr="00496F4F">
              <w:rPr>
                <w:sz w:val="22"/>
                <w:szCs w:val="22"/>
                <w:lang w:eastAsia="ko-KR"/>
              </w:rPr>
              <w:t>-05</w:t>
            </w:r>
          </w:p>
        </w:tc>
      </w:tr>
      <w:tr w:rsidR="0097629C" w:rsidRPr="00496F4F" w14:paraId="564B8E1E" w14:textId="77777777" w:rsidTr="00496F4F">
        <w:trPr>
          <w:cantSplit/>
        </w:trPr>
        <w:tc>
          <w:tcPr>
            <w:tcW w:w="1088" w:type="dxa"/>
          </w:tcPr>
          <w:p w14:paraId="0A1DAC42" w14:textId="77777777" w:rsidR="0097629C" w:rsidRPr="00496F4F" w:rsidRDefault="0097629C" w:rsidP="0097629C">
            <w:pPr>
              <w:jc w:val="center"/>
              <w:rPr>
                <w:sz w:val="22"/>
                <w:szCs w:val="22"/>
                <w:lang w:eastAsia="ko-KR"/>
              </w:rPr>
            </w:pPr>
            <w:r w:rsidRPr="00496F4F">
              <w:rPr>
                <w:sz w:val="22"/>
                <w:szCs w:val="22"/>
                <w:lang w:eastAsia="ja-JP"/>
              </w:rPr>
              <w:t>FN</w:t>
            </w:r>
          </w:p>
        </w:tc>
        <w:tc>
          <w:tcPr>
            <w:tcW w:w="1134" w:type="dxa"/>
            <w:shd w:val="clear" w:color="auto" w:fill="auto"/>
          </w:tcPr>
          <w:p w14:paraId="2F6627D6" w14:textId="77777777" w:rsidR="0097629C" w:rsidRPr="00496F4F" w:rsidRDefault="0097629C" w:rsidP="0097629C">
            <w:pPr>
              <w:jc w:val="center"/>
              <w:rPr>
                <w:sz w:val="22"/>
                <w:szCs w:val="22"/>
                <w:lang w:eastAsia="ko-KR"/>
              </w:rPr>
            </w:pPr>
            <w:r w:rsidRPr="00496F4F">
              <w:rPr>
                <w:sz w:val="22"/>
                <w:szCs w:val="22"/>
                <w:lang w:eastAsia="ja-JP"/>
              </w:rPr>
              <w:t xml:space="preserve">ITU-T </w:t>
            </w:r>
          </w:p>
        </w:tc>
        <w:tc>
          <w:tcPr>
            <w:tcW w:w="2693" w:type="dxa"/>
            <w:shd w:val="clear" w:color="auto" w:fill="auto"/>
          </w:tcPr>
          <w:p w14:paraId="7D12F7A2" w14:textId="77777777" w:rsidR="0097629C" w:rsidRPr="00496F4F" w:rsidRDefault="0097629C" w:rsidP="0097629C">
            <w:pPr>
              <w:rPr>
                <w:sz w:val="22"/>
                <w:szCs w:val="22"/>
                <w:lang w:eastAsia="ko-KR"/>
              </w:rPr>
            </w:pPr>
            <w:r w:rsidRPr="00496F4F">
              <w:rPr>
                <w:sz w:val="22"/>
                <w:szCs w:val="22"/>
                <w:lang w:eastAsia="ko-KR"/>
              </w:rPr>
              <w:t xml:space="preserve">ITU-T </w:t>
            </w:r>
            <w:r w:rsidRPr="00496F4F">
              <w:rPr>
                <w:sz w:val="22"/>
                <w:szCs w:val="22"/>
                <w:lang w:eastAsia="ja-JP"/>
              </w:rPr>
              <w:t>Y.</w:t>
            </w:r>
            <w:r w:rsidRPr="00496F4F">
              <w:rPr>
                <w:sz w:val="22"/>
                <w:szCs w:val="22"/>
                <w:lang w:eastAsia="ko-KR"/>
              </w:rPr>
              <w:t>3031,</w:t>
            </w:r>
            <w:r w:rsidRPr="00496F4F">
              <w:rPr>
                <w:sz w:val="22"/>
                <w:szCs w:val="22"/>
                <w:lang w:eastAsia="ja-JP"/>
              </w:rPr>
              <w:t xml:space="preserve"> </w:t>
            </w:r>
            <w:r w:rsidRPr="00496F4F">
              <w:rPr>
                <w:sz w:val="22"/>
                <w:szCs w:val="22"/>
                <w:lang w:eastAsia="ko-KR"/>
              </w:rPr>
              <w:t xml:space="preserve">Identification framework </w:t>
            </w:r>
            <w:r w:rsidRPr="00496F4F">
              <w:rPr>
                <w:sz w:val="22"/>
                <w:szCs w:val="22"/>
                <w:lang w:eastAsia="ja-JP"/>
              </w:rPr>
              <w:t>in future networks</w:t>
            </w:r>
          </w:p>
        </w:tc>
        <w:tc>
          <w:tcPr>
            <w:tcW w:w="3969" w:type="dxa"/>
            <w:shd w:val="clear" w:color="auto" w:fill="auto"/>
          </w:tcPr>
          <w:p w14:paraId="5BB2F936" w14:textId="77777777" w:rsidR="0097629C" w:rsidRPr="00496F4F" w:rsidRDefault="0097629C" w:rsidP="0097629C">
            <w:pPr>
              <w:spacing w:before="240"/>
              <w:rPr>
                <w:sz w:val="22"/>
                <w:szCs w:val="22"/>
                <w:lang w:eastAsia="ko-KR"/>
              </w:rPr>
            </w:pPr>
            <w:r w:rsidRPr="00496F4F">
              <w:rPr>
                <w:sz w:val="22"/>
                <w:szCs w:val="22"/>
                <w:lang w:eastAsia="ko-KR"/>
              </w:rPr>
              <w:t>The scope of t</w:t>
            </w:r>
            <w:r w:rsidRPr="00496F4F">
              <w:rPr>
                <w:sz w:val="22"/>
                <w:szCs w:val="22"/>
              </w:rPr>
              <w:t xml:space="preserve">his Recommendation </w:t>
            </w:r>
            <w:r w:rsidRPr="00496F4F">
              <w:rPr>
                <w:sz w:val="22"/>
                <w:szCs w:val="22"/>
                <w:lang w:eastAsia="ko-KR"/>
              </w:rPr>
              <w:t>includes the following items:</w:t>
            </w:r>
          </w:p>
          <w:p w14:paraId="7C0F741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Specification of important objects requiring new identifiers in future networks (FNs);</w:t>
            </w:r>
          </w:p>
          <w:p w14:paraId="77E590A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Analysis of the identifiers being used in existing networks and FNs projects;</w:t>
            </w:r>
          </w:p>
          <w:p w14:paraId="3CEAA7D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Framework</w:t>
            </w:r>
            <w:r w:rsidRPr="00496F4F">
              <w:rPr>
                <w:sz w:val="22"/>
                <w:szCs w:val="22"/>
              </w:rPr>
              <w:t xml:space="preserve"> and generic requirements for identifiers in FNs</w:t>
            </w:r>
            <w:r w:rsidRPr="00496F4F">
              <w:rPr>
                <w:sz w:val="22"/>
                <w:szCs w:val="22"/>
                <w:lang w:eastAsia="ko-KR"/>
              </w:rPr>
              <w:t>.</w:t>
            </w:r>
          </w:p>
        </w:tc>
        <w:tc>
          <w:tcPr>
            <w:tcW w:w="1843" w:type="dxa"/>
            <w:shd w:val="clear" w:color="auto" w:fill="auto"/>
          </w:tcPr>
          <w:p w14:paraId="1135A8D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29C043F" w14:textId="77777777" w:rsidR="0097629C" w:rsidRPr="00496F4F" w:rsidRDefault="0097629C" w:rsidP="0097629C">
            <w:pPr>
              <w:rPr>
                <w:sz w:val="22"/>
                <w:szCs w:val="22"/>
                <w:lang w:eastAsia="ja-JP"/>
              </w:rPr>
            </w:pPr>
          </w:p>
        </w:tc>
        <w:tc>
          <w:tcPr>
            <w:tcW w:w="1418" w:type="dxa"/>
          </w:tcPr>
          <w:p w14:paraId="465BB62F" w14:textId="77777777" w:rsidR="0097629C" w:rsidRPr="00496F4F" w:rsidRDefault="0097629C" w:rsidP="0097629C">
            <w:pPr>
              <w:rPr>
                <w:sz w:val="22"/>
                <w:szCs w:val="22"/>
                <w:lang w:eastAsia="ja-JP"/>
              </w:rPr>
            </w:pPr>
          </w:p>
        </w:tc>
        <w:tc>
          <w:tcPr>
            <w:tcW w:w="1219" w:type="dxa"/>
            <w:shd w:val="clear" w:color="auto" w:fill="auto"/>
          </w:tcPr>
          <w:p w14:paraId="476905FC" w14:textId="77777777" w:rsidR="0097629C" w:rsidRPr="00496F4F" w:rsidRDefault="0097629C" w:rsidP="0097629C">
            <w:pPr>
              <w:rPr>
                <w:sz w:val="22"/>
                <w:szCs w:val="22"/>
                <w:lang w:eastAsia="ko-KR"/>
              </w:rPr>
            </w:pPr>
            <w:r w:rsidRPr="00496F4F">
              <w:rPr>
                <w:sz w:val="22"/>
                <w:szCs w:val="22"/>
                <w:lang w:eastAsia="ja-JP"/>
              </w:rPr>
              <w:t>January 2011</w:t>
            </w:r>
          </w:p>
        </w:tc>
        <w:tc>
          <w:tcPr>
            <w:tcW w:w="1252" w:type="dxa"/>
            <w:shd w:val="clear" w:color="auto" w:fill="auto"/>
          </w:tcPr>
          <w:p w14:paraId="23177761" w14:textId="77777777" w:rsidR="0097629C" w:rsidRPr="00496F4F" w:rsidRDefault="0097629C" w:rsidP="0097629C">
            <w:pPr>
              <w:rPr>
                <w:sz w:val="22"/>
                <w:szCs w:val="22"/>
                <w:lang w:eastAsia="ko-KR"/>
              </w:rPr>
            </w:pPr>
            <w:r w:rsidRPr="00496F4F">
              <w:rPr>
                <w:sz w:val="22"/>
                <w:szCs w:val="22"/>
                <w:lang w:eastAsia="ko-KR"/>
              </w:rPr>
              <w:t>2012-05-07</w:t>
            </w:r>
          </w:p>
        </w:tc>
      </w:tr>
      <w:tr w:rsidR="0097629C" w:rsidRPr="00496F4F" w14:paraId="0DEFCEE4" w14:textId="77777777" w:rsidTr="00496F4F">
        <w:trPr>
          <w:cantSplit/>
        </w:trPr>
        <w:tc>
          <w:tcPr>
            <w:tcW w:w="1088" w:type="dxa"/>
          </w:tcPr>
          <w:p w14:paraId="2B97F27C"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7F3E53DD"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152436CE" w14:textId="77777777" w:rsidR="0097629C" w:rsidRPr="00496F4F" w:rsidRDefault="0097629C" w:rsidP="0097629C">
            <w:pPr>
              <w:rPr>
                <w:sz w:val="22"/>
                <w:szCs w:val="22"/>
              </w:rPr>
            </w:pPr>
            <w:r w:rsidRPr="00496F4F">
              <w:rPr>
                <w:sz w:val="22"/>
                <w:szCs w:val="22"/>
                <w:lang w:eastAsia="ja-JP"/>
              </w:rPr>
              <w:t>HSTP-H810, Introduction to the ITU-T H.810 Continua Design Guidelines</w:t>
            </w:r>
          </w:p>
        </w:tc>
        <w:tc>
          <w:tcPr>
            <w:tcW w:w="3969" w:type="dxa"/>
            <w:shd w:val="clear" w:color="auto" w:fill="auto"/>
          </w:tcPr>
          <w:p w14:paraId="29573782" w14:textId="77777777" w:rsidR="0097629C" w:rsidRPr="00496F4F" w:rsidRDefault="0097629C" w:rsidP="0097629C">
            <w:pPr>
              <w:rPr>
                <w:sz w:val="22"/>
                <w:szCs w:val="22"/>
                <w:lang w:eastAsia="ko-KR"/>
              </w:rPr>
            </w:pPr>
            <w:r w:rsidRPr="00496F4F">
              <w:rPr>
                <w:sz w:val="22"/>
                <w:szCs w:val="22"/>
                <w:lang w:eastAsia="ja-JP"/>
              </w:rPr>
              <w:t>Local area network technologies are briefly summarized along with their rationale for selection as these are more broadly understood in the electronics industry. Overviews of the WAN and HRN interfaces and their standards selection and rationale are elaborated as they are less well understood by newcomers to the healthcare industry and to the Continua Design Guidelines.</w:t>
            </w:r>
          </w:p>
        </w:tc>
        <w:tc>
          <w:tcPr>
            <w:tcW w:w="1843" w:type="dxa"/>
            <w:shd w:val="clear" w:color="auto" w:fill="auto"/>
          </w:tcPr>
          <w:p w14:paraId="11F93252" w14:textId="77777777" w:rsidR="0097629C" w:rsidRPr="00496F4F" w:rsidDel="00CB6AA3" w:rsidRDefault="0097629C" w:rsidP="0097629C">
            <w:pPr>
              <w:rPr>
                <w:sz w:val="22"/>
                <w:szCs w:val="22"/>
                <w:lang w:eastAsia="ko-KR"/>
              </w:rPr>
            </w:pPr>
            <w:r w:rsidRPr="00496F4F">
              <w:rPr>
                <w:sz w:val="22"/>
                <w:szCs w:val="22"/>
                <w:lang w:eastAsia="ja-JP"/>
              </w:rPr>
              <w:t>Technical Paper</w:t>
            </w:r>
          </w:p>
        </w:tc>
        <w:tc>
          <w:tcPr>
            <w:tcW w:w="1417" w:type="dxa"/>
          </w:tcPr>
          <w:p w14:paraId="200C4131" w14:textId="77777777" w:rsidR="0097629C" w:rsidRPr="00496F4F" w:rsidRDefault="0097629C" w:rsidP="0097629C">
            <w:pPr>
              <w:rPr>
                <w:sz w:val="22"/>
                <w:szCs w:val="22"/>
                <w:lang w:eastAsia="ko-KR"/>
              </w:rPr>
            </w:pPr>
          </w:p>
        </w:tc>
        <w:tc>
          <w:tcPr>
            <w:tcW w:w="1418" w:type="dxa"/>
          </w:tcPr>
          <w:p w14:paraId="112DC0A2" w14:textId="77777777" w:rsidR="0097629C" w:rsidRPr="00496F4F" w:rsidRDefault="0097629C" w:rsidP="0097629C">
            <w:pPr>
              <w:rPr>
                <w:sz w:val="22"/>
                <w:szCs w:val="22"/>
              </w:rPr>
            </w:pPr>
          </w:p>
        </w:tc>
        <w:tc>
          <w:tcPr>
            <w:tcW w:w="1219" w:type="dxa"/>
            <w:shd w:val="clear" w:color="auto" w:fill="auto"/>
          </w:tcPr>
          <w:p w14:paraId="2343B370" w14:textId="77777777" w:rsidR="0097629C" w:rsidRPr="00496F4F" w:rsidDel="00CB6AA3" w:rsidRDefault="0097629C" w:rsidP="0097629C">
            <w:pPr>
              <w:rPr>
                <w:sz w:val="22"/>
                <w:szCs w:val="22"/>
                <w:lang w:eastAsia="ko-KR"/>
              </w:rPr>
            </w:pPr>
          </w:p>
        </w:tc>
        <w:tc>
          <w:tcPr>
            <w:tcW w:w="1252" w:type="dxa"/>
            <w:shd w:val="clear" w:color="auto" w:fill="auto"/>
          </w:tcPr>
          <w:p w14:paraId="77478615" w14:textId="77777777" w:rsidR="0097629C" w:rsidRPr="00496F4F" w:rsidRDefault="0097629C" w:rsidP="0097629C">
            <w:pPr>
              <w:jc w:val="both"/>
              <w:rPr>
                <w:sz w:val="22"/>
                <w:szCs w:val="22"/>
                <w:lang w:eastAsia="ko-KR"/>
              </w:rPr>
            </w:pPr>
          </w:p>
        </w:tc>
      </w:tr>
      <w:tr w:rsidR="0097629C" w:rsidRPr="00496F4F" w14:paraId="30D0B213" w14:textId="77777777" w:rsidTr="00496F4F">
        <w:trPr>
          <w:cantSplit/>
        </w:trPr>
        <w:tc>
          <w:tcPr>
            <w:tcW w:w="1088" w:type="dxa"/>
          </w:tcPr>
          <w:p w14:paraId="43E0ACA9"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1D4CB334" w14:textId="77777777" w:rsidR="0097629C" w:rsidRPr="00496F4F" w:rsidRDefault="0097629C" w:rsidP="0097629C">
            <w:pPr>
              <w:jc w:val="center"/>
              <w:rPr>
                <w:sz w:val="22"/>
                <w:szCs w:val="22"/>
                <w:lang w:eastAsia="ko-KR"/>
              </w:rPr>
            </w:pPr>
            <w:r w:rsidRPr="00496F4F">
              <w:rPr>
                <w:sz w:val="22"/>
                <w:szCs w:val="22"/>
                <w:lang w:eastAsia="ko-KR"/>
              </w:rPr>
              <w:t xml:space="preserve">ITU-T SG16 </w:t>
            </w:r>
          </w:p>
        </w:tc>
        <w:tc>
          <w:tcPr>
            <w:tcW w:w="2693" w:type="dxa"/>
            <w:shd w:val="clear" w:color="auto" w:fill="auto"/>
          </w:tcPr>
          <w:p w14:paraId="22838345" w14:textId="77777777" w:rsidR="0097629C" w:rsidRPr="00496F4F" w:rsidRDefault="0097629C" w:rsidP="0097629C">
            <w:pPr>
              <w:rPr>
                <w:sz w:val="22"/>
                <w:szCs w:val="22"/>
              </w:rPr>
            </w:pPr>
            <w:r w:rsidRPr="00496F4F">
              <w:rPr>
                <w:sz w:val="22"/>
                <w:szCs w:val="22"/>
                <w:lang w:eastAsia="ja-JP"/>
              </w:rPr>
              <w:t>ITU-T H.821, Conformance testing: Health record network (HRN) interface</w:t>
            </w:r>
          </w:p>
        </w:tc>
        <w:tc>
          <w:tcPr>
            <w:tcW w:w="3969" w:type="dxa"/>
            <w:shd w:val="clear" w:color="auto" w:fill="auto"/>
          </w:tcPr>
          <w:p w14:paraId="2A4FBC71" w14:textId="77777777" w:rsidR="0097629C" w:rsidRPr="00496F4F" w:rsidRDefault="0097629C" w:rsidP="0097629C">
            <w:pPr>
              <w:rPr>
                <w:sz w:val="22"/>
                <w:szCs w:val="22"/>
                <w:lang w:eastAsia="ja-JP"/>
              </w:rPr>
            </w:pPr>
            <w:r w:rsidRPr="00496F4F">
              <w:rPr>
                <w:sz w:val="22"/>
                <w:szCs w:val="22"/>
                <w:lang w:eastAsia="ja-JP"/>
              </w:rPr>
              <w:t>The scope of this document is to provide Test Suite Structure and Test Purposes (TSS &amp; TP) for HRN Interface based on the requirements defined in Continua Specifications. The objective of this test specification is to provide a high probability of air interface interoperability between different devices by HRN Interface to transfer patient information from a Continua WAN device (HRN Sender) to an Electronic Health Record device (HRN Receiver).</w:t>
            </w:r>
          </w:p>
          <w:p w14:paraId="4FFD14BD" w14:textId="77777777" w:rsidR="0097629C" w:rsidRPr="00496F4F" w:rsidRDefault="0097629C" w:rsidP="0097629C">
            <w:pPr>
              <w:rPr>
                <w:sz w:val="22"/>
                <w:szCs w:val="22"/>
                <w:lang w:eastAsia="ko-KR"/>
              </w:rPr>
            </w:pPr>
            <w:r w:rsidRPr="00496F4F">
              <w:rPr>
                <w:sz w:val="22"/>
                <w:szCs w:val="22"/>
                <w:lang w:eastAsia="ja-JP"/>
              </w:rPr>
              <w:t>This document only focuses on the TSS&amp;TP for HRN Sender because, at this moment, HRN Receiver is out of the scope of Continua Certification Program.</w:t>
            </w:r>
          </w:p>
        </w:tc>
        <w:tc>
          <w:tcPr>
            <w:tcW w:w="1843" w:type="dxa"/>
            <w:shd w:val="clear" w:color="auto" w:fill="auto"/>
          </w:tcPr>
          <w:p w14:paraId="3B1180C2" w14:textId="77777777" w:rsidR="0097629C" w:rsidRPr="00496F4F" w:rsidDel="00CB6AA3" w:rsidRDefault="0097629C" w:rsidP="0097629C">
            <w:pPr>
              <w:rPr>
                <w:sz w:val="22"/>
                <w:szCs w:val="22"/>
                <w:lang w:eastAsia="ko-KR"/>
              </w:rPr>
            </w:pPr>
            <w:r w:rsidRPr="00496F4F">
              <w:rPr>
                <w:sz w:val="22"/>
                <w:szCs w:val="22"/>
                <w:lang w:eastAsia="ko-KR"/>
              </w:rPr>
              <w:t>Recommendation</w:t>
            </w:r>
          </w:p>
        </w:tc>
        <w:tc>
          <w:tcPr>
            <w:tcW w:w="1417" w:type="dxa"/>
          </w:tcPr>
          <w:p w14:paraId="2985741C" w14:textId="77777777" w:rsidR="0097629C" w:rsidRPr="00496F4F" w:rsidRDefault="0097629C" w:rsidP="0097629C">
            <w:pPr>
              <w:rPr>
                <w:sz w:val="22"/>
                <w:szCs w:val="22"/>
                <w:lang w:eastAsia="ko-KR"/>
              </w:rPr>
            </w:pPr>
          </w:p>
        </w:tc>
        <w:tc>
          <w:tcPr>
            <w:tcW w:w="1418" w:type="dxa"/>
          </w:tcPr>
          <w:p w14:paraId="7FC423A5" w14:textId="77777777" w:rsidR="0097629C" w:rsidRPr="00496F4F" w:rsidRDefault="0097629C" w:rsidP="0097629C">
            <w:pPr>
              <w:rPr>
                <w:sz w:val="22"/>
                <w:szCs w:val="22"/>
              </w:rPr>
            </w:pPr>
          </w:p>
        </w:tc>
        <w:tc>
          <w:tcPr>
            <w:tcW w:w="1219" w:type="dxa"/>
            <w:shd w:val="clear" w:color="auto" w:fill="auto"/>
          </w:tcPr>
          <w:p w14:paraId="22986A1A" w14:textId="77777777" w:rsidR="0097629C" w:rsidRPr="00496F4F" w:rsidDel="00CB6AA3" w:rsidRDefault="0097629C" w:rsidP="0097629C">
            <w:pPr>
              <w:rPr>
                <w:sz w:val="22"/>
                <w:szCs w:val="22"/>
                <w:lang w:eastAsia="ko-KR"/>
              </w:rPr>
            </w:pPr>
          </w:p>
        </w:tc>
        <w:tc>
          <w:tcPr>
            <w:tcW w:w="1252" w:type="dxa"/>
            <w:shd w:val="clear" w:color="auto" w:fill="auto"/>
          </w:tcPr>
          <w:p w14:paraId="4C2B3658"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02FBDD9C" w14:textId="77777777" w:rsidTr="00496F4F">
        <w:trPr>
          <w:cantSplit/>
        </w:trPr>
        <w:tc>
          <w:tcPr>
            <w:tcW w:w="1088" w:type="dxa"/>
          </w:tcPr>
          <w:p w14:paraId="514C5027"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77ABCC6B"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14CE266D" w14:textId="77777777" w:rsidR="0097629C" w:rsidRPr="00496F4F" w:rsidRDefault="0097629C" w:rsidP="0097629C">
            <w:pPr>
              <w:rPr>
                <w:sz w:val="22"/>
                <w:szCs w:val="22"/>
              </w:rPr>
            </w:pPr>
            <w:r w:rsidRPr="00496F4F">
              <w:rPr>
                <w:sz w:val="22"/>
                <w:szCs w:val="22"/>
                <w:lang w:eastAsia="ja-JP"/>
              </w:rPr>
              <w:t>ITU-T H.831, Conformance testing: WAN Interface Part 1: Web services interoperability: Sender</w:t>
            </w:r>
          </w:p>
        </w:tc>
        <w:tc>
          <w:tcPr>
            <w:tcW w:w="3969" w:type="dxa"/>
            <w:shd w:val="clear" w:color="auto" w:fill="auto"/>
          </w:tcPr>
          <w:p w14:paraId="43A4D952"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263201B2" w14:textId="77777777" w:rsidR="0097629C" w:rsidRPr="00496F4F" w:rsidDel="00CB6AA3" w:rsidRDefault="0097629C" w:rsidP="0097629C">
            <w:pPr>
              <w:rPr>
                <w:sz w:val="22"/>
                <w:szCs w:val="22"/>
                <w:lang w:eastAsia="ko-KR"/>
              </w:rPr>
            </w:pPr>
            <w:r w:rsidRPr="00496F4F">
              <w:rPr>
                <w:sz w:val="22"/>
                <w:szCs w:val="22"/>
                <w:lang w:eastAsia="ko-KR"/>
              </w:rPr>
              <w:t>Recommendation</w:t>
            </w:r>
          </w:p>
        </w:tc>
        <w:tc>
          <w:tcPr>
            <w:tcW w:w="1417" w:type="dxa"/>
          </w:tcPr>
          <w:p w14:paraId="6777DA82" w14:textId="77777777" w:rsidR="0097629C" w:rsidRPr="00496F4F" w:rsidRDefault="0097629C" w:rsidP="0097629C">
            <w:pPr>
              <w:rPr>
                <w:sz w:val="22"/>
                <w:szCs w:val="22"/>
                <w:lang w:eastAsia="ko-KR"/>
              </w:rPr>
            </w:pPr>
          </w:p>
        </w:tc>
        <w:tc>
          <w:tcPr>
            <w:tcW w:w="1418" w:type="dxa"/>
          </w:tcPr>
          <w:p w14:paraId="7C06AD0D" w14:textId="77777777" w:rsidR="0097629C" w:rsidRPr="00496F4F" w:rsidRDefault="0097629C" w:rsidP="0097629C">
            <w:pPr>
              <w:rPr>
                <w:sz w:val="22"/>
                <w:szCs w:val="22"/>
              </w:rPr>
            </w:pPr>
          </w:p>
        </w:tc>
        <w:tc>
          <w:tcPr>
            <w:tcW w:w="1219" w:type="dxa"/>
            <w:shd w:val="clear" w:color="auto" w:fill="auto"/>
          </w:tcPr>
          <w:p w14:paraId="2729C748" w14:textId="77777777" w:rsidR="0097629C" w:rsidRPr="00496F4F" w:rsidDel="00CB6AA3" w:rsidRDefault="0097629C" w:rsidP="0097629C">
            <w:pPr>
              <w:rPr>
                <w:sz w:val="22"/>
                <w:szCs w:val="22"/>
                <w:lang w:eastAsia="ko-KR"/>
              </w:rPr>
            </w:pPr>
          </w:p>
        </w:tc>
        <w:tc>
          <w:tcPr>
            <w:tcW w:w="1252" w:type="dxa"/>
            <w:shd w:val="clear" w:color="auto" w:fill="auto"/>
          </w:tcPr>
          <w:p w14:paraId="08CEDCDE"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3723AC06" w14:textId="77777777" w:rsidTr="00496F4F">
        <w:trPr>
          <w:cantSplit/>
        </w:trPr>
        <w:tc>
          <w:tcPr>
            <w:tcW w:w="1088" w:type="dxa"/>
          </w:tcPr>
          <w:p w14:paraId="13715C8D"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7EF84D83"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16C28597"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H.832, Conformance testing: WAN Interface Part 2: Web services interoperability: Receiver</w:t>
            </w:r>
          </w:p>
        </w:tc>
        <w:tc>
          <w:tcPr>
            <w:tcW w:w="3969" w:type="dxa"/>
            <w:shd w:val="clear" w:color="auto" w:fill="auto"/>
          </w:tcPr>
          <w:p w14:paraId="3F8BB404"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6D85E633" w14:textId="77777777" w:rsidR="0097629C" w:rsidRPr="00496F4F" w:rsidDel="00CB6AA3" w:rsidRDefault="0097629C" w:rsidP="0097629C">
            <w:pPr>
              <w:rPr>
                <w:sz w:val="22"/>
                <w:szCs w:val="22"/>
                <w:lang w:eastAsia="ko-KR"/>
              </w:rPr>
            </w:pPr>
            <w:r w:rsidRPr="00496F4F">
              <w:rPr>
                <w:sz w:val="22"/>
                <w:szCs w:val="22"/>
                <w:lang w:eastAsia="ko-KR"/>
              </w:rPr>
              <w:t>Recommendation</w:t>
            </w:r>
          </w:p>
        </w:tc>
        <w:tc>
          <w:tcPr>
            <w:tcW w:w="1417" w:type="dxa"/>
          </w:tcPr>
          <w:p w14:paraId="44DD302F" w14:textId="77777777" w:rsidR="0097629C" w:rsidRPr="00496F4F" w:rsidRDefault="0097629C" w:rsidP="0097629C">
            <w:pPr>
              <w:rPr>
                <w:sz w:val="22"/>
                <w:szCs w:val="22"/>
                <w:lang w:eastAsia="ko-KR"/>
              </w:rPr>
            </w:pPr>
          </w:p>
        </w:tc>
        <w:tc>
          <w:tcPr>
            <w:tcW w:w="1418" w:type="dxa"/>
          </w:tcPr>
          <w:p w14:paraId="748E4613" w14:textId="77777777" w:rsidR="0097629C" w:rsidRPr="00496F4F" w:rsidRDefault="0097629C" w:rsidP="0097629C">
            <w:pPr>
              <w:rPr>
                <w:sz w:val="22"/>
                <w:szCs w:val="22"/>
              </w:rPr>
            </w:pPr>
          </w:p>
        </w:tc>
        <w:tc>
          <w:tcPr>
            <w:tcW w:w="1219" w:type="dxa"/>
            <w:shd w:val="clear" w:color="auto" w:fill="auto"/>
          </w:tcPr>
          <w:p w14:paraId="1123404A" w14:textId="77777777" w:rsidR="0097629C" w:rsidRPr="00496F4F" w:rsidDel="00CB6AA3" w:rsidRDefault="0097629C" w:rsidP="0097629C">
            <w:pPr>
              <w:rPr>
                <w:sz w:val="22"/>
                <w:szCs w:val="22"/>
                <w:lang w:eastAsia="ko-KR"/>
              </w:rPr>
            </w:pPr>
          </w:p>
        </w:tc>
        <w:tc>
          <w:tcPr>
            <w:tcW w:w="1252" w:type="dxa"/>
            <w:shd w:val="clear" w:color="auto" w:fill="auto"/>
          </w:tcPr>
          <w:p w14:paraId="10661441"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49A514D5" w14:textId="77777777" w:rsidTr="00496F4F">
        <w:trPr>
          <w:cantSplit/>
        </w:trPr>
        <w:tc>
          <w:tcPr>
            <w:tcW w:w="1088" w:type="dxa"/>
          </w:tcPr>
          <w:p w14:paraId="6E8B34AC"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6D70AA29"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163CD484"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H.833, Conformance testing: WAN Interface Part 3: SOAP/ATNA: Sender</w:t>
            </w:r>
          </w:p>
        </w:tc>
        <w:tc>
          <w:tcPr>
            <w:tcW w:w="3969" w:type="dxa"/>
            <w:shd w:val="clear" w:color="auto" w:fill="auto"/>
          </w:tcPr>
          <w:p w14:paraId="36B19BE7"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56B6BF7D" w14:textId="77777777" w:rsidR="0097629C" w:rsidRPr="00496F4F" w:rsidDel="00CB6AA3" w:rsidRDefault="0097629C" w:rsidP="0097629C">
            <w:pPr>
              <w:rPr>
                <w:sz w:val="22"/>
                <w:szCs w:val="22"/>
                <w:lang w:eastAsia="ko-KR"/>
              </w:rPr>
            </w:pPr>
            <w:r w:rsidRPr="00496F4F">
              <w:rPr>
                <w:sz w:val="22"/>
                <w:szCs w:val="22"/>
                <w:lang w:eastAsia="ko-KR"/>
              </w:rPr>
              <w:t>Recommendation</w:t>
            </w:r>
          </w:p>
        </w:tc>
        <w:tc>
          <w:tcPr>
            <w:tcW w:w="1417" w:type="dxa"/>
          </w:tcPr>
          <w:p w14:paraId="3BDCFEB2" w14:textId="77777777" w:rsidR="0097629C" w:rsidRPr="00496F4F" w:rsidRDefault="0097629C" w:rsidP="0097629C">
            <w:pPr>
              <w:rPr>
                <w:sz w:val="22"/>
                <w:szCs w:val="22"/>
                <w:lang w:eastAsia="ko-KR"/>
              </w:rPr>
            </w:pPr>
          </w:p>
        </w:tc>
        <w:tc>
          <w:tcPr>
            <w:tcW w:w="1418" w:type="dxa"/>
          </w:tcPr>
          <w:p w14:paraId="2823B5CD" w14:textId="77777777" w:rsidR="0097629C" w:rsidRPr="00496F4F" w:rsidRDefault="0097629C" w:rsidP="0097629C">
            <w:pPr>
              <w:rPr>
                <w:sz w:val="22"/>
                <w:szCs w:val="22"/>
              </w:rPr>
            </w:pPr>
          </w:p>
        </w:tc>
        <w:tc>
          <w:tcPr>
            <w:tcW w:w="1219" w:type="dxa"/>
            <w:shd w:val="clear" w:color="auto" w:fill="auto"/>
          </w:tcPr>
          <w:p w14:paraId="7D0249B8" w14:textId="77777777" w:rsidR="0097629C" w:rsidRPr="00496F4F" w:rsidDel="00CB6AA3" w:rsidRDefault="0097629C" w:rsidP="0097629C">
            <w:pPr>
              <w:rPr>
                <w:sz w:val="22"/>
                <w:szCs w:val="22"/>
                <w:lang w:eastAsia="ko-KR"/>
              </w:rPr>
            </w:pPr>
          </w:p>
        </w:tc>
        <w:tc>
          <w:tcPr>
            <w:tcW w:w="1252" w:type="dxa"/>
            <w:shd w:val="clear" w:color="auto" w:fill="auto"/>
          </w:tcPr>
          <w:p w14:paraId="5BD30649"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13E49AE8" w14:textId="77777777" w:rsidTr="00496F4F">
        <w:trPr>
          <w:cantSplit/>
        </w:trPr>
        <w:tc>
          <w:tcPr>
            <w:tcW w:w="1088" w:type="dxa"/>
          </w:tcPr>
          <w:p w14:paraId="5D1D01F3"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3CE0A790"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11890274"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H.834, Conformance testing: WAN Interface Part 4: SOAP/ATNA: Receiver</w:t>
            </w:r>
          </w:p>
        </w:tc>
        <w:tc>
          <w:tcPr>
            <w:tcW w:w="3969" w:type="dxa"/>
            <w:shd w:val="clear" w:color="auto" w:fill="auto"/>
          </w:tcPr>
          <w:p w14:paraId="502FC606"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53CCC2A0" w14:textId="77777777" w:rsidR="0097629C" w:rsidRPr="00496F4F" w:rsidDel="00CB6AA3" w:rsidRDefault="0097629C" w:rsidP="0097629C">
            <w:pPr>
              <w:rPr>
                <w:sz w:val="22"/>
                <w:szCs w:val="22"/>
                <w:lang w:eastAsia="ko-KR"/>
              </w:rPr>
            </w:pPr>
            <w:r w:rsidRPr="00496F4F">
              <w:rPr>
                <w:sz w:val="22"/>
                <w:szCs w:val="22"/>
                <w:lang w:eastAsia="ko-KR"/>
              </w:rPr>
              <w:t>Recommendation</w:t>
            </w:r>
          </w:p>
        </w:tc>
        <w:tc>
          <w:tcPr>
            <w:tcW w:w="1417" w:type="dxa"/>
          </w:tcPr>
          <w:p w14:paraId="715343EC" w14:textId="77777777" w:rsidR="0097629C" w:rsidRPr="00496F4F" w:rsidRDefault="0097629C" w:rsidP="0097629C">
            <w:pPr>
              <w:rPr>
                <w:sz w:val="22"/>
                <w:szCs w:val="22"/>
                <w:lang w:eastAsia="ko-KR"/>
              </w:rPr>
            </w:pPr>
          </w:p>
        </w:tc>
        <w:tc>
          <w:tcPr>
            <w:tcW w:w="1418" w:type="dxa"/>
          </w:tcPr>
          <w:p w14:paraId="22619FBC" w14:textId="77777777" w:rsidR="0097629C" w:rsidRPr="00496F4F" w:rsidRDefault="0097629C" w:rsidP="0097629C">
            <w:pPr>
              <w:rPr>
                <w:sz w:val="22"/>
                <w:szCs w:val="22"/>
              </w:rPr>
            </w:pPr>
          </w:p>
        </w:tc>
        <w:tc>
          <w:tcPr>
            <w:tcW w:w="1219" w:type="dxa"/>
            <w:shd w:val="clear" w:color="auto" w:fill="auto"/>
          </w:tcPr>
          <w:p w14:paraId="1639B176" w14:textId="77777777" w:rsidR="0097629C" w:rsidRPr="00496F4F" w:rsidDel="00CB6AA3" w:rsidRDefault="0097629C" w:rsidP="0097629C">
            <w:pPr>
              <w:rPr>
                <w:sz w:val="22"/>
                <w:szCs w:val="22"/>
                <w:lang w:eastAsia="ko-KR"/>
              </w:rPr>
            </w:pPr>
          </w:p>
        </w:tc>
        <w:tc>
          <w:tcPr>
            <w:tcW w:w="1252" w:type="dxa"/>
            <w:shd w:val="clear" w:color="auto" w:fill="auto"/>
          </w:tcPr>
          <w:p w14:paraId="3E59BE41"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3AEB2935" w14:textId="77777777" w:rsidTr="00496F4F">
        <w:trPr>
          <w:cantSplit/>
        </w:trPr>
        <w:tc>
          <w:tcPr>
            <w:tcW w:w="1088" w:type="dxa"/>
          </w:tcPr>
          <w:p w14:paraId="44178136"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54C4C0AB"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1B2047F9"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H.835, Conformance testing: WAN Interface Part 5: PCD-01 HL7 Messages: Sender</w:t>
            </w:r>
          </w:p>
        </w:tc>
        <w:tc>
          <w:tcPr>
            <w:tcW w:w="3969" w:type="dxa"/>
            <w:shd w:val="clear" w:color="auto" w:fill="auto"/>
          </w:tcPr>
          <w:p w14:paraId="4075EBDB"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06E60695" w14:textId="77777777" w:rsidR="0097629C" w:rsidRPr="00496F4F" w:rsidDel="00CB6AA3" w:rsidRDefault="0097629C" w:rsidP="0097629C">
            <w:pPr>
              <w:jc w:val="both"/>
              <w:rPr>
                <w:sz w:val="22"/>
                <w:szCs w:val="22"/>
                <w:lang w:eastAsia="ko-KR"/>
              </w:rPr>
            </w:pPr>
            <w:r w:rsidRPr="00496F4F">
              <w:rPr>
                <w:sz w:val="22"/>
                <w:szCs w:val="22"/>
                <w:lang w:eastAsia="ko-KR"/>
              </w:rPr>
              <w:t>Recommendation</w:t>
            </w:r>
          </w:p>
        </w:tc>
        <w:tc>
          <w:tcPr>
            <w:tcW w:w="1417" w:type="dxa"/>
          </w:tcPr>
          <w:p w14:paraId="41972353" w14:textId="77777777" w:rsidR="0097629C" w:rsidRPr="00496F4F" w:rsidRDefault="0097629C" w:rsidP="0097629C">
            <w:pPr>
              <w:rPr>
                <w:sz w:val="22"/>
                <w:szCs w:val="22"/>
                <w:lang w:eastAsia="ko-KR"/>
              </w:rPr>
            </w:pPr>
          </w:p>
        </w:tc>
        <w:tc>
          <w:tcPr>
            <w:tcW w:w="1418" w:type="dxa"/>
          </w:tcPr>
          <w:p w14:paraId="5E32EC89" w14:textId="77777777" w:rsidR="0097629C" w:rsidRPr="00496F4F" w:rsidRDefault="0097629C" w:rsidP="0097629C">
            <w:pPr>
              <w:rPr>
                <w:sz w:val="22"/>
                <w:szCs w:val="22"/>
              </w:rPr>
            </w:pPr>
          </w:p>
        </w:tc>
        <w:tc>
          <w:tcPr>
            <w:tcW w:w="1219" w:type="dxa"/>
            <w:shd w:val="clear" w:color="auto" w:fill="auto"/>
          </w:tcPr>
          <w:p w14:paraId="62A92540" w14:textId="77777777" w:rsidR="0097629C" w:rsidRPr="00496F4F" w:rsidDel="00CB6AA3" w:rsidRDefault="0097629C" w:rsidP="0097629C">
            <w:pPr>
              <w:rPr>
                <w:sz w:val="22"/>
                <w:szCs w:val="22"/>
                <w:lang w:eastAsia="ko-KR"/>
              </w:rPr>
            </w:pPr>
          </w:p>
        </w:tc>
        <w:tc>
          <w:tcPr>
            <w:tcW w:w="1252" w:type="dxa"/>
            <w:shd w:val="clear" w:color="auto" w:fill="auto"/>
          </w:tcPr>
          <w:p w14:paraId="0E06EE28"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2F7D4408" w14:textId="77777777" w:rsidTr="00496F4F">
        <w:trPr>
          <w:cantSplit/>
        </w:trPr>
        <w:tc>
          <w:tcPr>
            <w:tcW w:w="1088" w:type="dxa"/>
          </w:tcPr>
          <w:p w14:paraId="6A98A454"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7CE50EB1"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7A7196E1"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H.836, Conformance testing: WAN Interface Part 6: PCD-01 HL7 Messages: Receiver</w:t>
            </w:r>
          </w:p>
        </w:tc>
        <w:tc>
          <w:tcPr>
            <w:tcW w:w="3969" w:type="dxa"/>
            <w:shd w:val="clear" w:color="auto" w:fill="auto"/>
          </w:tcPr>
          <w:p w14:paraId="72B63C3B"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5431A56F"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FA472DC" w14:textId="77777777" w:rsidR="0097629C" w:rsidRPr="00496F4F" w:rsidRDefault="0097629C" w:rsidP="0097629C">
            <w:pPr>
              <w:rPr>
                <w:sz w:val="22"/>
                <w:szCs w:val="22"/>
                <w:lang w:eastAsia="ko-KR"/>
              </w:rPr>
            </w:pPr>
          </w:p>
        </w:tc>
        <w:tc>
          <w:tcPr>
            <w:tcW w:w="1418" w:type="dxa"/>
          </w:tcPr>
          <w:p w14:paraId="32D72C1A" w14:textId="77777777" w:rsidR="0097629C" w:rsidRPr="00496F4F" w:rsidRDefault="0097629C" w:rsidP="0097629C">
            <w:pPr>
              <w:rPr>
                <w:sz w:val="22"/>
                <w:szCs w:val="22"/>
              </w:rPr>
            </w:pPr>
          </w:p>
        </w:tc>
        <w:tc>
          <w:tcPr>
            <w:tcW w:w="1219" w:type="dxa"/>
            <w:shd w:val="clear" w:color="auto" w:fill="auto"/>
          </w:tcPr>
          <w:p w14:paraId="03C3B48B" w14:textId="77777777" w:rsidR="0097629C" w:rsidRPr="00496F4F" w:rsidDel="00CB6AA3" w:rsidRDefault="0097629C" w:rsidP="0097629C">
            <w:pPr>
              <w:rPr>
                <w:sz w:val="22"/>
                <w:szCs w:val="22"/>
                <w:lang w:eastAsia="ko-KR"/>
              </w:rPr>
            </w:pPr>
          </w:p>
        </w:tc>
        <w:tc>
          <w:tcPr>
            <w:tcW w:w="1252" w:type="dxa"/>
            <w:shd w:val="clear" w:color="auto" w:fill="auto"/>
          </w:tcPr>
          <w:p w14:paraId="05F1FCD6"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6AC29ECB" w14:textId="77777777" w:rsidTr="00496F4F">
        <w:trPr>
          <w:cantSplit/>
        </w:trPr>
        <w:tc>
          <w:tcPr>
            <w:tcW w:w="1088" w:type="dxa"/>
          </w:tcPr>
          <w:p w14:paraId="73A7B9C6"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048EDD17"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77C46E14"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H.837, Conformance testing: WAN Interface Part 7: Consent Management: Sender</w:t>
            </w:r>
          </w:p>
        </w:tc>
        <w:tc>
          <w:tcPr>
            <w:tcW w:w="3969" w:type="dxa"/>
            <w:shd w:val="clear" w:color="auto" w:fill="auto"/>
          </w:tcPr>
          <w:p w14:paraId="45BFF458"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WAN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700DB034"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82DABBB" w14:textId="77777777" w:rsidR="0097629C" w:rsidRPr="00496F4F" w:rsidRDefault="0097629C" w:rsidP="0097629C">
            <w:pPr>
              <w:rPr>
                <w:sz w:val="22"/>
                <w:szCs w:val="22"/>
                <w:lang w:eastAsia="ko-KR"/>
              </w:rPr>
            </w:pPr>
          </w:p>
        </w:tc>
        <w:tc>
          <w:tcPr>
            <w:tcW w:w="1418" w:type="dxa"/>
          </w:tcPr>
          <w:p w14:paraId="6B22140D" w14:textId="77777777" w:rsidR="0097629C" w:rsidRPr="00496F4F" w:rsidRDefault="0097629C" w:rsidP="0097629C">
            <w:pPr>
              <w:rPr>
                <w:sz w:val="22"/>
                <w:szCs w:val="22"/>
              </w:rPr>
            </w:pPr>
          </w:p>
        </w:tc>
        <w:tc>
          <w:tcPr>
            <w:tcW w:w="1219" w:type="dxa"/>
            <w:shd w:val="clear" w:color="auto" w:fill="auto"/>
          </w:tcPr>
          <w:p w14:paraId="15681EE0" w14:textId="77777777" w:rsidR="0097629C" w:rsidRPr="00496F4F" w:rsidDel="00CB6AA3" w:rsidRDefault="0097629C" w:rsidP="0097629C">
            <w:pPr>
              <w:rPr>
                <w:sz w:val="22"/>
                <w:szCs w:val="22"/>
                <w:lang w:eastAsia="ko-KR"/>
              </w:rPr>
            </w:pPr>
          </w:p>
        </w:tc>
        <w:tc>
          <w:tcPr>
            <w:tcW w:w="1252" w:type="dxa"/>
            <w:shd w:val="clear" w:color="auto" w:fill="auto"/>
          </w:tcPr>
          <w:p w14:paraId="56753D6F"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0CEFDF5B" w14:textId="77777777" w:rsidTr="00496F4F">
        <w:trPr>
          <w:cantSplit/>
        </w:trPr>
        <w:tc>
          <w:tcPr>
            <w:tcW w:w="1088" w:type="dxa"/>
          </w:tcPr>
          <w:p w14:paraId="4752B8EC"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4B8D1425"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7E4AA42F"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H.840, Conformance testing: PAN/LAN/TAN: USB host</w:t>
            </w:r>
          </w:p>
        </w:tc>
        <w:tc>
          <w:tcPr>
            <w:tcW w:w="3969" w:type="dxa"/>
            <w:shd w:val="clear" w:color="auto" w:fill="auto"/>
          </w:tcPr>
          <w:p w14:paraId="108989A0"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USB Host based on the requirements defined in USB Personal Healthcare Device Class specification that has been selected by Continua Health Alliance for PAN Interface.</w:t>
            </w:r>
          </w:p>
        </w:tc>
        <w:tc>
          <w:tcPr>
            <w:tcW w:w="1843" w:type="dxa"/>
            <w:shd w:val="clear" w:color="auto" w:fill="auto"/>
          </w:tcPr>
          <w:p w14:paraId="07717DF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7FB3BF6" w14:textId="77777777" w:rsidR="0097629C" w:rsidRPr="00496F4F" w:rsidRDefault="0097629C" w:rsidP="0097629C">
            <w:pPr>
              <w:rPr>
                <w:sz w:val="22"/>
                <w:szCs w:val="22"/>
                <w:lang w:eastAsia="ko-KR"/>
              </w:rPr>
            </w:pPr>
          </w:p>
        </w:tc>
        <w:tc>
          <w:tcPr>
            <w:tcW w:w="1418" w:type="dxa"/>
          </w:tcPr>
          <w:p w14:paraId="6C38192B" w14:textId="77777777" w:rsidR="0097629C" w:rsidRPr="00496F4F" w:rsidRDefault="0097629C" w:rsidP="0097629C">
            <w:pPr>
              <w:rPr>
                <w:sz w:val="22"/>
                <w:szCs w:val="22"/>
              </w:rPr>
            </w:pPr>
          </w:p>
        </w:tc>
        <w:tc>
          <w:tcPr>
            <w:tcW w:w="1219" w:type="dxa"/>
            <w:shd w:val="clear" w:color="auto" w:fill="auto"/>
          </w:tcPr>
          <w:p w14:paraId="3F2A676E" w14:textId="77777777" w:rsidR="0097629C" w:rsidRPr="00496F4F" w:rsidDel="00CB6AA3" w:rsidRDefault="0097629C" w:rsidP="0097629C">
            <w:pPr>
              <w:rPr>
                <w:sz w:val="22"/>
                <w:szCs w:val="22"/>
                <w:lang w:eastAsia="ko-KR"/>
              </w:rPr>
            </w:pPr>
          </w:p>
        </w:tc>
        <w:tc>
          <w:tcPr>
            <w:tcW w:w="1252" w:type="dxa"/>
            <w:shd w:val="clear" w:color="auto" w:fill="auto"/>
          </w:tcPr>
          <w:p w14:paraId="58CEB483"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03C6F912" w14:textId="77777777" w:rsidTr="00496F4F">
        <w:trPr>
          <w:cantSplit/>
        </w:trPr>
        <w:tc>
          <w:tcPr>
            <w:tcW w:w="1088" w:type="dxa"/>
          </w:tcPr>
          <w:p w14:paraId="695870C3"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00EAC65B"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49C8388C"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H.841, Conformance testing: PAN/LAN/TAN Interface Part 1: Optimized Exchange Protocol (IEEE Std 11073-20601a-2010): Agent</w:t>
            </w:r>
          </w:p>
        </w:tc>
        <w:tc>
          <w:tcPr>
            <w:tcW w:w="3969" w:type="dxa"/>
            <w:shd w:val="clear" w:color="auto" w:fill="auto"/>
          </w:tcPr>
          <w:p w14:paraId="212E2223"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01E05E67"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792460D" w14:textId="77777777" w:rsidR="0097629C" w:rsidRPr="00496F4F" w:rsidRDefault="0097629C" w:rsidP="0097629C">
            <w:pPr>
              <w:rPr>
                <w:sz w:val="22"/>
                <w:szCs w:val="22"/>
                <w:lang w:eastAsia="ko-KR"/>
              </w:rPr>
            </w:pPr>
          </w:p>
        </w:tc>
        <w:tc>
          <w:tcPr>
            <w:tcW w:w="1418" w:type="dxa"/>
          </w:tcPr>
          <w:p w14:paraId="61960FC7" w14:textId="77777777" w:rsidR="0097629C" w:rsidRPr="00496F4F" w:rsidRDefault="0097629C" w:rsidP="0097629C">
            <w:pPr>
              <w:rPr>
                <w:sz w:val="22"/>
                <w:szCs w:val="22"/>
              </w:rPr>
            </w:pPr>
          </w:p>
        </w:tc>
        <w:tc>
          <w:tcPr>
            <w:tcW w:w="1219" w:type="dxa"/>
            <w:shd w:val="clear" w:color="auto" w:fill="auto"/>
          </w:tcPr>
          <w:p w14:paraId="54E838D5" w14:textId="77777777" w:rsidR="0097629C" w:rsidRPr="00496F4F" w:rsidDel="00CB6AA3" w:rsidRDefault="0097629C" w:rsidP="0097629C">
            <w:pPr>
              <w:rPr>
                <w:sz w:val="22"/>
                <w:szCs w:val="22"/>
                <w:lang w:eastAsia="ko-KR"/>
              </w:rPr>
            </w:pPr>
          </w:p>
        </w:tc>
        <w:tc>
          <w:tcPr>
            <w:tcW w:w="1252" w:type="dxa"/>
            <w:shd w:val="clear" w:color="auto" w:fill="auto"/>
          </w:tcPr>
          <w:p w14:paraId="6BD920AA"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0F48B8C2" w14:textId="77777777" w:rsidTr="00496F4F">
        <w:trPr>
          <w:cantSplit/>
        </w:trPr>
        <w:tc>
          <w:tcPr>
            <w:tcW w:w="1088" w:type="dxa"/>
          </w:tcPr>
          <w:p w14:paraId="034DDCD1"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5D1CF705"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3B3D6465"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H.842, Conformance testing: PAN/LAN/TAN Interface Part 2: Optimized exchange protocol (IEEE 11073-20601a-2010): Manager</w:t>
            </w:r>
          </w:p>
        </w:tc>
        <w:tc>
          <w:tcPr>
            <w:tcW w:w="3969" w:type="dxa"/>
            <w:shd w:val="clear" w:color="auto" w:fill="auto"/>
          </w:tcPr>
          <w:p w14:paraId="3D413E8C"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0B09621F"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205E9E6" w14:textId="77777777" w:rsidR="0097629C" w:rsidRPr="00496F4F" w:rsidRDefault="0097629C" w:rsidP="0097629C">
            <w:pPr>
              <w:rPr>
                <w:sz w:val="22"/>
                <w:szCs w:val="22"/>
                <w:lang w:eastAsia="ko-KR"/>
              </w:rPr>
            </w:pPr>
          </w:p>
        </w:tc>
        <w:tc>
          <w:tcPr>
            <w:tcW w:w="1418" w:type="dxa"/>
          </w:tcPr>
          <w:p w14:paraId="37EADD98" w14:textId="77777777" w:rsidR="0097629C" w:rsidRPr="00496F4F" w:rsidRDefault="0097629C" w:rsidP="0097629C">
            <w:pPr>
              <w:rPr>
                <w:sz w:val="22"/>
                <w:szCs w:val="22"/>
              </w:rPr>
            </w:pPr>
          </w:p>
        </w:tc>
        <w:tc>
          <w:tcPr>
            <w:tcW w:w="1219" w:type="dxa"/>
            <w:shd w:val="clear" w:color="auto" w:fill="auto"/>
          </w:tcPr>
          <w:p w14:paraId="4843DD2C" w14:textId="77777777" w:rsidR="0097629C" w:rsidRPr="00496F4F" w:rsidDel="00CB6AA3" w:rsidRDefault="0097629C" w:rsidP="0097629C">
            <w:pPr>
              <w:rPr>
                <w:sz w:val="22"/>
                <w:szCs w:val="22"/>
                <w:lang w:eastAsia="ko-KR"/>
              </w:rPr>
            </w:pPr>
          </w:p>
        </w:tc>
        <w:tc>
          <w:tcPr>
            <w:tcW w:w="1252" w:type="dxa"/>
            <w:shd w:val="clear" w:color="auto" w:fill="auto"/>
          </w:tcPr>
          <w:p w14:paraId="6E88C05E"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7A4FA82B" w14:textId="77777777" w:rsidTr="00496F4F">
        <w:trPr>
          <w:cantSplit/>
        </w:trPr>
        <w:tc>
          <w:tcPr>
            <w:tcW w:w="1088" w:type="dxa"/>
          </w:tcPr>
          <w:p w14:paraId="73E49F73"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24C5E8BA"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577DFB6A"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H.843, Conformance testing: PAN/LAN/TAN Interface Part 3: Continua Design Guidelines: Agent</w:t>
            </w:r>
          </w:p>
        </w:tc>
        <w:tc>
          <w:tcPr>
            <w:tcW w:w="3969" w:type="dxa"/>
            <w:shd w:val="clear" w:color="auto" w:fill="auto"/>
          </w:tcPr>
          <w:p w14:paraId="1722F52A"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33241610"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0A6F3A6F" w14:textId="77777777" w:rsidR="0097629C" w:rsidRPr="00496F4F" w:rsidRDefault="0097629C" w:rsidP="0097629C">
            <w:pPr>
              <w:rPr>
                <w:sz w:val="22"/>
                <w:szCs w:val="22"/>
                <w:lang w:eastAsia="ko-KR"/>
              </w:rPr>
            </w:pPr>
          </w:p>
        </w:tc>
        <w:tc>
          <w:tcPr>
            <w:tcW w:w="1418" w:type="dxa"/>
          </w:tcPr>
          <w:p w14:paraId="682166E6" w14:textId="77777777" w:rsidR="0097629C" w:rsidRPr="00496F4F" w:rsidRDefault="0097629C" w:rsidP="0097629C">
            <w:pPr>
              <w:rPr>
                <w:sz w:val="22"/>
                <w:szCs w:val="22"/>
              </w:rPr>
            </w:pPr>
          </w:p>
        </w:tc>
        <w:tc>
          <w:tcPr>
            <w:tcW w:w="1219" w:type="dxa"/>
            <w:shd w:val="clear" w:color="auto" w:fill="auto"/>
          </w:tcPr>
          <w:p w14:paraId="647576B2" w14:textId="77777777" w:rsidR="0097629C" w:rsidRPr="00496F4F" w:rsidDel="00CB6AA3" w:rsidRDefault="0097629C" w:rsidP="0097629C">
            <w:pPr>
              <w:rPr>
                <w:sz w:val="22"/>
                <w:szCs w:val="22"/>
                <w:lang w:eastAsia="ko-KR"/>
              </w:rPr>
            </w:pPr>
          </w:p>
        </w:tc>
        <w:tc>
          <w:tcPr>
            <w:tcW w:w="1252" w:type="dxa"/>
            <w:shd w:val="clear" w:color="auto" w:fill="auto"/>
          </w:tcPr>
          <w:p w14:paraId="09576F26"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14E19A20" w14:textId="77777777" w:rsidTr="00496F4F">
        <w:trPr>
          <w:cantSplit/>
        </w:trPr>
        <w:tc>
          <w:tcPr>
            <w:tcW w:w="1088" w:type="dxa"/>
          </w:tcPr>
          <w:p w14:paraId="5CF36FA2"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020E76FE"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7FF79947" w14:textId="77777777" w:rsidR="0097629C" w:rsidRPr="00496F4F" w:rsidRDefault="0097629C" w:rsidP="0097629C">
            <w:pPr>
              <w:rPr>
                <w:sz w:val="22"/>
                <w:szCs w:val="22"/>
              </w:rPr>
            </w:pPr>
            <w:r w:rsidRPr="00496F4F">
              <w:rPr>
                <w:sz w:val="22"/>
                <w:szCs w:val="22"/>
                <w:lang w:eastAsia="ja-JP"/>
              </w:rPr>
              <w:t xml:space="preserve">ITU-T </w:t>
            </w:r>
            <w:r w:rsidRPr="00496F4F">
              <w:rPr>
                <w:sz w:val="22"/>
                <w:szCs w:val="22"/>
                <w:lang w:eastAsia="ko-KR"/>
              </w:rPr>
              <w:t>H.844, Conformance testing: PAN/LAN/TAN Interface Part 4: Continua Design Guidelines: Manager</w:t>
            </w:r>
          </w:p>
        </w:tc>
        <w:tc>
          <w:tcPr>
            <w:tcW w:w="3969" w:type="dxa"/>
            <w:shd w:val="clear" w:color="auto" w:fill="auto"/>
          </w:tcPr>
          <w:p w14:paraId="58C04309"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62D8A5FB"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C6475BC" w14:textId="77777777" w:rsidR="0097629C" w:rsidRPr="00496F4F" w:rsidRDefault="0097629C" w:rsidP="0097629C">
            <w:pPr>
              <w:rPr>
                <w:sz w:val="22"/>
                <w:szCs w:val="22"/>
                <w:lang w:eastAsia="ko-KR"/>
              </w:rPr>
            </w:pPr>
          </w:p>
        </w:tc>
        <w:tc>
          <w:tcPr>
            <w:tcW w:w="1418" w:type="dxa"/>
          </w:tcPr>
          <w:p w14:paraId="25058830" w14:textId="77777777" w:rsidR="0097629C" w:rsidRPr="00496F4F" w:rsidRDefault="0097629C" w:rsidP="0097629C">
            <w:pPr>
              <w:rPr>
                <w:sz w:val="22"/>
                <w:szCs w:val="22"/>
              </w:rPr>
            </w:pPr>
          </w:p>
        </w:tc>
        <w:tc>
          <w:tcPr>
            <w:tcW w:w="1219" w:type="dxa"/>
            <w:shd w:val="clear" w:color="auto" w:fill="auto"/>
          </w:tcPr>
          <w:p w14:paraId="60465993" w14:textId="77777777" w:rsidR="0097629C" w:rsidRPr="00496F4F" w:rsidDel="00CB6AA3" w:rsidRDefault="0097629C" w:rsidP="0097629C">
            <w:pPr>
              <w:rPr>
                <w:sz w:val="22"/>
                <w:szCs w:val="22"/>
                <w:lang w:eastAsia="ko-KR"/>
              </w:rPr>
            </w:pPr>
          </w:p>
        </w:tc>
        <w:tc>
          <w:tcPr>
            <w:tcW w:w="1252" w:type="dxa"/>
            <w:shd w:val="clear" w:color="auto" w:fill="auto"/>
          </w:tcPr>
          <w:p w14:paraId="05E748D4" w14:textId="77777777" w:rsidR="0097629C" w:rsidRPr="00496F4F" w:rsidRDefault="0097629C" w:rsidP="0097629C">
            <w:pPr>
              <w:jc w:val="both"/>
              <w:rPr>
                <w:sz w:val="22"/>
                <w:szCs w:val="22"/>
                <w:lang w:eastAsia="ko-KR"/>
              </w:rPr>
            </w:pPr>
            <w:r w:rsidRPr="00496F4F">
              <w:rPr>
                <w:sz w:val="22"/>
                <w:szCs w:val="22"/>
                <w:lang w:eastAsia="ko-KR"/>
              </w:rPr>
              <w:t>2014-10</w:t>
            </w:r>
          </w:p>
        </w:tc>
      </w:tr>
      <w:tr w:rsidR="0097629C" w:rsidRPr="00496F4F" w14:paraId="5F8F94E2" w14:textId="77777777" w:rsidTr="00496F4F">
        <w:trPr>
          <w:cantSplit/>
        </w:trPr>
        <w:tc>
          <w:tcPr>
            <w:tcW w:w="1088" w:type="dxa"/>
          </w:tcPr>
          <w:p w14:paraId="2DE27E70"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65196D18"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1B7B2CD4"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H.845.1, Conformance testing: PAN/LAN/TAN Interface Part 5A: Weighing scale</w:t>
            </w:r>
          </w:p>
        </w:tc>
        <w:tc>
          <w:tcPr>
            <w:tcW w:w="3969" w:type="dxa"/>
            <w:shd w:val="clear" w:color="auto" w:fill="auto"/>
          </w:tcPr>
          <w:p w14:paraId="5F738533"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6DC9DA9A"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73D4476B" w14:textId="77777777" w:rsidR="0097629C" w:rsidRPr="00496F4F" w:rsidRDefault="0097629C" w:rsidP="0097629C">
            <w:pPr>
              <w:rPr>
                <w:sz w:val="22"/>
                <w:szCs w:val="22"/>
                <w:lang w:eastAsia="ko-KR"/>
              </w:rPr>
            </w:pPr>
          </w:p>
        </w:tc>
        <w:tc>
          <w:tcPr>
            <w:tcW w:w="1418" w:type="dxa"/>
          </w:tcPr>
          <w:p w14:paraId="31C4CF47" w14:textId="77777777" w:rsidR="0097629C" w:rsidRPr="00496F4F" w:rsidRDefault="0097629C" w:rsidP="0097629C">
            <w:pPr>
              <w:rPr>
                <w:sz w:val="22"/>
                <w:szCs w:val="22"/>
                <w:lang w:eastAsia="ko-KR"/>
              </w:rPr>
            </w:pPr>
          </w:p>
        </w:tc>
        <w:tc>
          <w:tcPr>
            <w:tcW w:w="1219" w:type="dxa"/>
            <w:shd w:val="clear" w:color="auto" w:fill="auto"/>
          </w:tcPr>
          <w:p w14:paraId="6650B6ED" w14:textId="77777777" w:rsidR="0097629C" w:rsidRPr="00496F4F" w:rsidRDefault="0097629C" w:rsidP="0097629C">
            <w:pPr>
              <w:rPr>
                <w:sz w:val="22"/>
                <w:szCs w:val="22"/>
                <w:lang w:eastAsia="ko-KR"/>
              </w:rPr>
            </w:pPr>
          </w:p>
        </w:tc>
        <w:tc>
          <w:tcPr>
            <w:tcW w:w="1252" w:type="dxa"/>
            <w:shd w:val="clear" w:color="auto" w:fill="auto"/>
          </w:tcPr>
          <w:p w14:paraId="41867DA9"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30297B48" w14:textId="77777777" w:rsidTr="00496F4F">
        <w:trPr>
          <w:cantSplit/>
        </w:trPr>
        <w:tc>
          <w:tcPr>
            <w:tcW w:w="1088" w:type="dxa"/>
          </w:tcPr>
          <w:p w14:paraId="224F8FCC"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614C5BF3"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4970671F"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H.845.2, Conformance testing: PAN/LAN/TAN Interface Part 5B: Glucose meter</w:t>
            </w:r>
          </w:p>
        </w:tc>
        <w:tc>
          <w:tcPr>
            <w:tcW w:w="3969" w:type="dxa"/>
            <w:shd w:val="clear" w:color="auto" w:fill="auto"/>
          </w:tcPr>
          <w:p w14:paraId="7830F50A"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0935663D"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09FF153" w14:textId="77777777" w:rsidR="0097629C" w:rsidRPr="00496F4F" w:rsidRDefault="0097629C" w:rsidP="0097629C">
            <w:pPr>
              <w:rPr>
                <w:sz w:val="22"/>
                <w:szCs w:val="22"/>
                <w:lang w:eastAsia="ko-KR"/>
              </w:rPr>
            </w:pPr>
          </w:p>
        </w:tc>
        <w:tc>
          <w:tcPr>
            <w:tcW w:w="1418" w:type="dxa"/>
          </w:tcPr>
          <w:p w14:paraId="72F9DBB6" w14:textId="77777777" w:rsidR="0097629C" w:rsidRPr="00496F4F" w:rsidRDefault="0097629C" w:rsidP="0097629C">
            <w:pPr>
              <w:rPr>
                <w:sz w:val="22"/>
                <w:szCs w:val="22"/>
                <w:lang w:eastAsia="ko-KR"/>
              </w:rPr>
            </w:pPr>
          </w:p>
        </w:tc>
        <w:tc>
          <w:tcPr>
            <w:tcW w:w="1219" w:type="dxa"/>
            <w:shd w:val="clear" w:color="auto" w:fill="auto"/>
          </w:tcPr>
          <w:p w14:paraId="766EB7CB" w14:textId="77777777" w:rsidR="0097629C" w:rsidRPr="00496F4F" w:rsidRDefault="0097629C" w:rsidP="0097629C">
            <w:pPr>
              <w:rPr>
                <w:sz w:val="22"/>
                <w:szCs w:val="22"/>
                <w:lang w:eastAsia="ko-KR"/>
              </w:rPr>
            </w:pPr>
          </w:p>
        </w:tc>
        <w:tc>
          <w:tcPr>
            <w:tcW w:w="1252" w:type="dxa"/>
            <w:shd w:val="clear" w:color="auto" w:fill="auto"/>
          </w:tcPr>
          <w:p w14:paraId="108DEF7E"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7688FC84" w14:textId="77777777" w:rsidTr="00496F4F">
        <w:trPr>
          <w:cantSplit/>
        </w:trPr>
        <w:tc>
          <w:tcPr>
            <w:tcW w:w="1088" w:type="dxa"/>
          </w:tcPr>
          <w:p w14:paraId="426B5013"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29EBB75B"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52E5D85A" w14:textId="77777777" w:rsidR="0097629C" w:rsidRPr="00496F4F" w:rsidRDefault="0097629C" w:rsidP="0097629C">
            <w:pPr>
              <w:rPr>
                <w:sz w:val="22"/>
                <w:szCs w:val="22"/>
                <w:lang w:val="en-US" w:eastAsia="ko-KR"/>
              </w:rPr>
            </w:pPr>
            <w:r w:rsidRPr="00496F4F">
              <w:rPr>
                <w:sz w:val="22"/>
                <w:szCs w:val="22"/>
                <w:lang w:eastAsia="ja-JP"/>
              </w:rPr>
              <w:t xml:space="preserve">ITU-T </w:t>
            </w:r>
            <w:r w:rsidRPr="00496F4F">
              <w:rPr>
                <w:sz w:val="22"/>
                <w:szCs w:val="22"/>
                <w:lang w:eastAsia="ko-KR"/>
              </w:rPr>
              <w:t>H.845.3, Conformance testing: PAN/LAN/TAN Interface Part 5C: Pulse oximeter</w:t>
            </w:r>
          </w:p>
        </w:tc>
        <w:tc>
          <w:tcPr>
            <w:tcW w:w="3969" w:type="dxa"/>
            <w:shd w:val="clear" w:color="auto" w:fill="auto"/>
          </w:tcPr>
          <w:p w14:paraId="56A9DAAC"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4D36DA7D" w14:textId="77777777" w:rsidR="0097629C" w:rsidRPr="00496F4F" w:rsidDel="007D7FE8" w:rsidRDefault="0097629C" w:rsidP="0097629C">
            <w:pPr>
              <w:widowControl w:val="0"/>
              <w:tabs>
                <w:tab w:val="clear" w:pos="794"/>
                <w:tab w:val="clear" w:pos="1191"/>
                <w:tab w:val="clear" w:pos="1588"/>
                <w:tab w:val="clear" w:pos="1985"/>
              </w:tabs>
              <w:overflowPunct/>
              <w:textAlignment w:val="auto"/>
              <w:rPr>
                <w:color w:val="000000"/>
                <w:sz w:val="22"/>
                <w:szCs w:val="22"/>
                <w:lang w:val="en-US" w:eastAsia="ko-KR"/>
              </w:rPr>
            </w:pPr>
            <w:r w:rsidRPr="00496F4F">
              <w:rPr>
                <w:color w:val="000000"/>
                <w:sz w:val="22"/>
                <w:szCs w:val="22"/>
                <w:lang w:val="en-US" w:eastAsia="ko-KR"/>
              </w:rPr>
              <w:t>Recommendation</w:t>
            </w:r>
          </w:p>
        </w:tc>
        <w:tc>
          <w:tcPr>
            <w:tcW w:w="1417" w:type="dxa"/>
          </w:tcPr>
          <w:p w14:paraId="4C68DDBA" w14:textId="77777777" w:rsidR="0097629C" w:rsidRPr="00496F4F" w:rsidDel="007D7FE8" w:rsidRDefault="0097629C" w:rsidP="0097629C">
            <w:pPr>
              <w:rPr>
                <w:sz w:val="22"/>
                <w:szCs w:val="22"/>
                <w:lang w:eastAsia="ko-KR"/>
              </w:rPr>
            </w:pPr>
          </w:p>
        </w:tc>
        <w:tc>
          <w:tcPr>
            <w:tcW w:w="1418" w:type="dxa"/>
          </w:tcPr>
          <w:p w14:paraId="6E0F0D1F" w14:textId="77777777" w:rsidR="0097629C" w:rsidRPr="00496F4F" w:rsidRDefault="0097629C" w:rsidP="0097629C">
            <w:pPr>
              <w:rPr>
                <w:sz w:val="22"/>
                <w:szCs w:val="22"/>
                <w:lang w:eastAsia="ko-KR"/>
              </w:rPr>
            </w:pPr>
          </w:p>
        </w:tc>
        <w:tc>
          <w:tcPr>
            <w:tcW w:w="1219" w:type="dxa"/>
            <w:shd w:val="clear" w:color="auto" w:fill="auto"/>
          </w:tcPr>
          <w:p w14:paraId="52775552" w14:textId="77777777" w:rsidR="0097629C" w:rsidRPr="00496F4F" w:rsidRDefault="0097629C" w:rsidP="0097629C">
            <w:pPr>
              <w:rPr>
                <w:sz w:val="22"/>
                <w:szCs w:val="22"/>
                <w:lang w:eastAsia="ko-KR"/>
              </w:rPr>
            </w:pPr>
          </w:p>
        </w:tc>
        <w:tc>
          <w:tcPr>
            <w:tcW w:w="1252" w:type="dxa"/>
            <w:shd w:val="clear" w:color="auto" w:fill="auto"/>
          </w:tcPr>
          <w:p w14:paraId="47111CC1" w14:textId="77777777" w:rsidR="0097629C" w:rsidRPr="00496F4F" w:rsidDel="007D7FE8" w:rsidRDefault="0097629C" w:rsidP="0097629C">
            <w:pPr>
              <w:rPr>
                <w:sz w:val="22"/>
                <w:szCs w:val="22"/>
                <w:lang w:eastAsia="ko-KR"/>
              </w:rPr>
            </w:pPr>
            <w:r w:rsidRPr="00496F4F">
              <w:rPr>
                <w:sz w:val="22"/>
                <w:szCs w:val="22"/>
                <w:lang w:eastAsia="ko-KR"/>
              </w:rPr>
              <w:t>2014-10</w:t>
            </w:r>
          </w:p>
        </w:tc>
      </w:tr>
      <w:tr w:rsidR="0097629C" w:rsidRPr="00496F4F" w14:paraId="45518C54" w14:textId="77777777" w:rsidTr="00496F4F">
        <w:trPr>
          <w:cantSplit/>
        </w:trPr>
        <w:tc>
          <w:tcPr>
            <w:tcW w:w="1088" w:type="dxa"/>
          </w:tcPr>
          <w:p w14:paraId="004C3D15"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07CFFC1D"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5107A1D4"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496F4F">
              <w:rPr>
                <w:sz w:val="22"/>
                <w:szCs w:val="22"/>
                <w:lang w:eastAsia="ja-JP"/>
              </w:rPr>
              <w:t xml:space="preserve">ITU-T </w:t>
            </w:r>
            <w:r w:rsidRPr="00496F4F">
              <w:rPr>
                <w:sz w:val="22"/>
                <w:szCs w:val="22"/>
                <w:lang w:eastAsia="ko-KR"/>
              </w:rPr>
              <w:t>H.845.4, Conformance testing: PAN/LAN/TAN Interface Part 5D: Blood Pressure Monitor</w:t>
            </w:r>
          </w:p>
        </w:tc>
        <w:tc>
          <w:tcPr>
            <w:tcW w:w="3969" w:type="dxa"/>
            <w:shd w:val="clear" w:color="auto" w:fill="auto"/>
          </w:tcPr>
          <w:p w14:paraId="2CD81A33"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7971D90F"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FA1200B" w14:textId="77777777" w:rsidR="0097629C" w:rsidRPr="00496F4F" w:rsidRDefault="0097629C" w:rsidP="0097629C">
            <w:pPr>
              <w:rPr>
                <w:sz w:val="22"/>
                <w:szCs w:val="22"/>
                <w:lang w:eastAsia="ko-KR"/>
              </w:rPr>
            </w:pPr>
          </w:p>
        </w:tc>
        <w:tc>
          <w:tcPr>
            <w:tcW w:w="1418" w:type="dxa"/>
          </w:tcPr>
          <w:p w14:paraId="035708C3" w14:textId="77777777" w:rsidR="0097629C" w:rsidRPr="00496F4F" w:rsidRDefault="0097629C" w:rsidP="0097629C">
            <w:pPr>
              <w:rPr>
                <w:sz w:val="22"/>
                <w:szCs w:val="22"/>
                <w:lang w:eastAsia="ko-KR"/>
              </w:rPr>
            </w:pPr>
          </w:p>
        </w:tc>
        <w:tc>
          <w:tcPr>
            <w:tcW w:w="1219" w:type="dxa"/>
            <w:shd w:val="clear" w:color="auto" w:fill="auto"/>
          </w:tcPr>
          <w:p w14:paraId="3CF7CE3F" w14:textId="77777777" w:rsidR="0097629C" w:rsidRPr="00496F4F" w:rsidRDefault="0097629C" w:rsidP="0097629C">
            <w:pPr>
              <w:rPr>
                <w:sz w:val="22"/>
                <w:szCs w:val="22"/>
                <w:lang w:eastAsia="ko-KR"/>
              </w:rPr>
            </w:pPr>
          </w:p>
        </w:tc>
        <w:tc>
          <w:tcPr>
            <w:tcW w:w="1252" w:type="dxa"/>
            <w:shd w:val="clear" w:color="auto" w:fill="auto"/>
          </w:tcPr>
          <w:p w14:paraId="09B02394"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1C894E4B" w14:textId="77777777" w:rsidTr="00496F4F">
        <w:trPr>
          <w:cantSplit/>
        </w:trPr>
        <w:tc>
          <w:tcPr>
            <w:tcW w:w="1088" w:type="dxa"/>
          </w:tcPr>
          <w:p w14:paraId="648148C2"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4ED116F0"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4669D492"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496F4F">
              <w:rPr>
                <w:sz w:val="22"/>
                <w:szCs w:val="22"/>
                <w:lang w:eastAsia="ja-JP"/>
              </w:rPr>
              <w:t xml:space="preserve">ITU-T </w:t>
            </w:r>
            <w:r w:rsidRPr="00496F4F">
              <w:rPr>
                <w:sz w:val="22"/>
                <w:szCs w:val="22"/>
                <w:lang w:eastAsia="ko-KR"/>
              </w:rPr>
              <w:t>H.845.5, Conformance testing: PAN/LAN/TAN Interface Part 5E: Thermometer</w:t>
            </w:r>
          </w:p>
        </w:tc>
        <w:tc>
          <w:tcPr>
            <w:tcW w:w="3969" w:type="dxa"/>
            <w:shd w:val="clear" w:color="auto" w:fill="auto"/>
          </w:tcPr>
          <w:p w14:paraId="650CC7A5"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3653E048"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4ACFEDBE" w14:textId="77777777" w:rsidR="0097629C" w:rsidRPr="00496F4F" w:rsidRDefault="0097629C" w:rsidP="0097629C">
            <w:pPr>
              <w:rPr>
                <w:sz w:val="22"/>
                <w:szCs w:val="22"/>
                <w:lang w:eastAsia="ko-KR"/>
              </w:rPr>
            </w:pPr>
          </w:p>
        </w:tc>
        <w:tc>
          <w:tcPr>
            <w:tcW w:w="1418" w:type="dxa"/>
          </w:tcPr>
          <w:p w14:paraId="25E065B8" w14:textId="77777777" w:rsidR="0097629C" w:rsidRPr="00496F4F" w:rsidRDefault="0097629C" w:rsidP="0097629C">
            <w:pPr>
              <w:rPr>
                <w:sz w:val="22"/>
                <w:szCs w:val="22"/>
                <w:lang w:eastAsia="ko-KR"/>
              </w:rPr>
            </w:pPr>
          </w:p>
        </w:tc>
        <w:tc>
          <w:tcPr>
            <w:tcW w:w="1219" w:type="dxa"/>
            <w:shd w:val="clear" w:color="auto" w:fill="auto"/>
          </w:tcPr>
          <w:p w14:paraId="2CAB1990" w14:textId="77777777" w:rsidR="0097629C" w:rsidRPr="00496F4F" w:rsidRDefault="0097629C" w:rsidP="0097629C">
            <w:pPr>
              <w:rPr>
                <w:sz w:val="22"/>
                <w:szCs w:val="22"/>
                <w:lang w:eastAsia="ko-KR"/>
              </w:rPr>
            </w:pPr>
          </w:p>
        </w:tc>
        <w:tc>
          <w:tcPr>
            <w:tcW w:w="1252" w:type="dxa"/>
            <w:shd w:val="clear" w:color="auto" w:fill="auto"/>
          </w:tcPr>
          <w:p w14:paraId="3B007B5C"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534E0E6C" w14:textId="77777777" w:rsidTr="00496F4F">
        <w:trPr>
          <w:cantSplit/>
        </w:trPr>
        <w:tc>
          <w:tcPr>
            <w:tcW w:w="1088" w:type="dxa"/>
          </w:tcPr>
          <w:p w14:paraId="5A8D4CDD"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79CAAE45"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6F8C9429"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496F4F">
              <w:rPr>
                <w:sz w:val="22"/>
                <w:szCs w:val="22"/>
                <w:lang w:eastAsia="ja-JP"/>
              </w:rPr>
              <w:t xml:space="preserve">ITU-T </w:t>
            </w:r>
            <w:r w:rsidRPr="00496F4F">
              <w:rPr>
                <w:sz w:val="22"/>
                <w:szCs w:val="22"/>
                <w:lang w:eastAsia="ko-KR"/>
              </w:rPr>
              <w:t>H.845.6, Conformance testing: PAN/LAN/TAN Interface Part 5F: Cardiovascular fitness and activity monitor</w:t>
            </w:r>
          </w:p>
        </w:tc>
        <w:tc>
          <w:tcPr>
            <w:tcW w:w="3969" w:type="dxa"/>
            <w:shd w:val="clear" w:color="auto" w:fill="auto"/>
          </w:tcPr>
          <w:p w14:paraId="7F1CD5E9"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04756F1"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BDF0271" w14:textId="77777777" w:rsidR="0097629C" w:rsidRPr="00496F4F" w:rsidRDefault="0097629C" w:rsidP="0097629C">
            <w:pPr>
              <w:rPr>
                <w:sz w:val="22"/>
                <w:szCs w:val="22"/>
                <w:lang w:eastAsia="ko-KR"/>
              </w:rPr>
            </w:pPr>
          </w:p>
        </w:tc>
        <w:tc>
          <w:tcPr>
            <w:tcW w:w="1418" w:type="dxa"/>
          </w:tcPr>
          <w:p w14:paraId="556D66F1" w14:textId="77777777" w:rsidR="0097629C" w:rsidRPr="00496F4F" w:rsidRDefault="0097629C" w:rsidP="0097629C">
            <w:pPr>
              <w:rPr>
                <w:sz w:val="22"/>
                <w:szCs w:val="22"/>
                <w:lang w:eastAsia="ko-KR"/>
              </w:rPr>
            </w:pPr>
          </w:p>
        </w:tc>
        <w:tc>
          <w:tcPr>
            <w:tcW w:w="1219" w:type="dxa"/>
            <w:shd w:val="clear" w:color="auto" w:fill="auto"/>
          </w:tcPr>
          <w:p w14:paraId="611306BD" w14:textId="77777777" w:rsidR="0097629C" w:rsidRPr="00496F4F" w:rsidRDefault="0097629C" w:rsidP="0097629C">
            <w:pPr>
              <w:rPr>
                <w:sz w:val="22"/>
                <w:szCs w:val="22"/>
                <w:lang w:eastAsia="ko-KR"/>
              </w:rPr>
            </w:pPr>
          </w:p>
        </w:tc>
        <w:tc>
          <w:tcPr>
            <w:tcW w:w="1252" w:type="dxa"/>
            <w:shd w:val="clear" w:color="auto" w:fill="auto"/>
          </w:tcPr>
          <w:p w14:paraId="31F65CAC"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584E8B0C" w14:textId="77777777" w:rsidTr="00496F4F">
        <w:trPr>
          <w:cantSplit/>
        </w:trPr>
        <w:tc>
          <w:tcPr>
            <w:tcW w:w="1088" w:type="dxa"/>
          </w:tcPr>
          <w:p w14:paraId="748C1A33"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3DD615FB"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591616F9"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496F4F">
              <w:rPr>
                <w:sz w:val="22"/>
                <w:szCs w:val="22"/>
                <w:lang w:eastAsia="ja-JP"/>
              </w:rPr>
              <w:t xml:space="preserve">ITU-T </w:t>
            </w:r>
            <w:r w:rsidRPr="00496F4F">
              <w:rPr>
                <w:sz w:val="22"/>
                <w:szCs w:val="22"/>
                <w:lang w:eastAsia="ko-KR"/>
              </w:rPr>
              <w:t>H.845.7, Conformance testing: PAN/LAN/TAN Interface Part 5G: Strength fitness equipment</w:t>
            </w:r>
          </w:p>
        </w:tc>
        <w:tc>
          <w:tcPr>
            <w:tcW w:w="3969" w:type="dxa"/>
            <w:shd w:val="clear" w:color="auto" w:fill="auto"/>
          </w:tcPr>
          <w:p w14:paraId="3F7C31AA"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A8A0D1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3D2600E1" w14:textId="77777777" w:rsidR="0097629C" w:rsidRPr="00496F4F" w:rsidRDefault="0097629C" w:rsidP="0097629C">
            <w:pPr>
              <w:rPr>
                <w:sz w:val="22"/>
                <w:szCs w:val="22"/>
                <w:lang w:eastAsia="ko-KR"/>
              </w:rPr>
            </w:pPr>
          </w:p>
        </w:tc>
        <w:tc>
          <w:tcPr>
            <w:tcW w:w="1418" w:type="dxa"/>
          </w:tcPr>
          <w:p w14:paraId="75FC8E6D" w14:textId="77777777" w:rsidR="0097629C" w:rsidRPr="00496F4F" w:rsidRDefault="0097629C" w:rsidP="0097629C">
            <w:pPr>
              <w:rPr>
                <w:sz w:val="22"/>
                <w:szCs w:val="22"/>
                <w:lang w:eastAsia="ko-KR"/>
              </w:rPr>
            </w:pPr>
          </w:p>
        </w:tc>
        <w:tc>
          <w:tcPr>
            <w:tcW w:w="1219" w:type="dxa"/>
            <w:shd w:val="clear" w:color="auto" w:fill="auto"/>
          </w:tcPr>
          <w:p w14:paraId="74F0F1DE" w14:textId="77777777" w:rsidR="0097629C" w:rsidRPr="00496F4F" w:rsidRDefault="0097629C" w:rsidP="0097629C">
            <w:pPr>
              <w:rPr>
                <w:sz w:val="22"/>
                <w:szCs w:val="22"/>
                <w:lang w:eastAsia="ko-KR"/>
              </w:rPr>
            </w:pPr>
          </w:p>
        </w:tc>
        <w:tc>
          <w:tcPr>
            <w:tcW w:w="1252" w:type="dxa"/>
            <w:shd w:val="clear" w:color="auto" w:fill="auto"/>
          </w:tcPr>
          <w:p w14:paraId="5A7BBEAB"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160BBDA6" w14:textId="77777777" w:rsidTr="00496F4F">
        <w:trPr>
          <w:cantSplit/>
        </w:trPr>
        <w:tc>
          <w:tcPr>
            <w:tcW w:w="1088" w:type="dxa"/>
          </w:tcPr>
          <w:p w14:paraId="58393EE6"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272EDAD8"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4B8E496A"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496F4F">
              <w:rPr>
                <w:sz w:val="22"/>
                <w:szCs w:val="22"/>
                <w:lang w:eastAsia="ja-JP"/>
              </w:rPr>
              <w:t xml:space="preserve">ITU-T </w:t>
            </w:r>
            <w:r w:rsidRPr="00496F4F">
              <w:rPr>
                <w:sz w:val="22"/>
                <w:szCs w:val="22"/>
                <w:lang w:eastAsia="ko-KR"/>
              </w:rPr>
              <w:t>H.845.8, Conformance testing: PAN/LAN/TAN Interface Part 5H: Independent living activity hub</w:t>
            </w:r>
          </w:p>
        </w:tc>
        <w:tc>
          <w:tcPr>
            <w:tcW w:w="3969" w:type="dxa"/>
            <w:shd w:val="clear" w:color="auto" w:fill="auto"/>
          </w:tcPr>
          <w:p w14:paraId="2CA34326"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0E53C1E7"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3E427E21" w14:textId="77777777" w:rsidR="0097629C" w:rsidRPr="00496F4F" w:rsidRDefault="0097629C" w:rsidP="0097629C">
            <w:pPr>
              <w:rPr>
                <w:sz w:val="22"/>
                <w:szCs w:val="22"/>
                <w:lang w:eastAsia="ko-KR"/>
              </w:rPr>
            </w:pPr>
          </w:p>
        </w:tc>
        <w:tc>
          <w:tcPr>
            <w:tcW w:w="1418" w:type="dxa"/>
          </w:tcPr>
          <w:p w14:paraId="17ED8F35" w14:textId="77777777" w:rsidR="0097629C" w:rsidRPr="00496F4F" w:rsidRDefault="0097629C" w:rsidP="0097629C">
            <w:pPr>
              <w:rPr>
                <w:sz w:val="22"/>
                <w:szCs w:val="22"/>
                <w:lang w:eastAsia="ko-KR"/>
              </w:rPr>
            </w:pPr>
          </w:p>
        </w:tc>
        <w:tc>
          <w:tcPr>
            <w:tcW w:w="1219" w:type="dxa"/>
            <w:shd w:val="clear" w:color="auto" w:fill="auto"/>
          </w:tcPr>
          <w:p w14:paraId="0F9BA838" w14:textId="77777777" w:rsidR="0097629C" w:rsidRPr="00496F4F" w:rsidRDefault="0097629C" w:rsidP="0097629C">
            <w:pPr>
              <w:rPr>
                <w:sz w:val="22"/>
                <w:szCs w:val="22"/>
                <w:lang w:eastAsia="ko-KR"/>
              </w:rPr>
            </w:pPr>
          </w:p>
        </w:tc>
        <w:tc>
          <w:tcPr>
            <w:tcW w:w="1252" w:type="dxa"/>
            <w:shd w:val="clear" w:color="auto" w:fill="auto"/>
          </w:tcPr>
          <w:p w14:paraId="61911627"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5083B8B8" w14:textId="77777777" w:rsidTr="00496F4F">
        <w:trPr>
          <w:cantSplit/>
          <w:trHeight w:val="3473"/>
        </w:trPr>
        <w:tc>
          <w:tcPr>
            <w:tcW w:w="1088" w:type="dxa"/>
          </w:tcPr>
          <w:p w14:paraId="5B7736DC"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0780808C"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67D0408A"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496F4F">
              <w:rPr>
                <w:sz w:val="22"/>
                <w:szCs w:val="22"/>
                <w:lang w:eastAsia="ja-JP"/>
              </w:rPr>
              <w:t xml:space="preserve">ITU-T </w:t>
            </w:r>
            <w:r w:rsidRPr="00496F4F">
              <w:rPr>
                <w:sz w:val="22"/>
                <w:szCs w:val="22"/>
                <w:lang w:eastAsia="ko-KR"/>
              </w:rPr>
              <w:t>H.845.9, Conformance testing: PAN/LAN/TAN Interface Part 5I: Adherence monitor</w:t>
            </w:r>
          </w:p>
        </w:tc>
        <w:tc>
          <w:tcPr>
            <w:tcW w:w="3969" w:type="dxa"/>
            <w:shd w:val="clear" w:color="auto" w:fill="auto"/>
          </w:tcPr>
          <w:p w14:paraId="3B48EB7D" w14:textId="77777777" w:rsidR="0097629C" w:rsidRPr="00496F4F" w:rsidRDefault="0097629C" w:rsidP="0097629C">
            <w:pPr>
              <w:numPr>
                <w:ilvl w:val="0"/>
                <w:numId w:val="2"/>
              </w:numPr>
              <w:tabs>
                <w:tab w:val="clear" w:pos="794"/>
                <w:tab w:val="clear" w:pos="1191"/>
                <w:tab w:val="left" w:pos="601"/>
              </w:tabs>
              <w:ind w:left="601" w:hanging="284"/>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777EEFD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BC3748D" w14:textId="77777777" w:rsidR="0097629C" w:rsidRPr="00496F4F" w:rsidRDefault="0097629C" w:rsidP="0097629C">
            <w:pPr>
              <w:rPr>
                <w:sz w:val="22"/>
                <w:szCs w:val="22"/>
                <w:lang w:eastAsia="ko-KR"/>
              </w:rPr>
            </w:pPr>
          </w:p>
        </w:tc>
        <w:tc>
          <w:tcPr>
            <w:tcW w:w="1418" w:type="dxa"/>
          </w:tcPr>
          <w:p w14:paraId="745B2BA6" w14:textId="77777777" w:rsidR="0097629C" w:rsidRPr="00496F4F" w:rsidRDefault="0097629C" w:rsidP="0097629C">
            <w:pPr>
              <w:rPr>
                <w:sz w:val="22"/>
                <w:szCs w:val="22"/>
                <w:lang w:eastAsia="ko-KR"/>
              </w:rPr>
            </w:pPr>
          </w:p>
        </w:tc>
        <w:tc>
          <w:tcPr>
            <w:tcW w:w="1219" w:type="dxa"/>
            <w:shd w:val="clear" w:color="auto" w:fill="auto"/>
          </w:tcPr>
          <w:p w14:paraId="68A664C1" w14:textId="77777777" w:rsidR="0097629C" w:rsidRPr="00496F4F" w:rsidRDefault="0097629C" w:rsidP="0097629C">
            <w:pPr>
              <w:rPr>
                <w:sz w:val="22"/>
                <w:szCs w:val="22"/>
                <w:lang w:eastAsia="ko-KR"/>
              </w:rPr>
            </w:pPr>
          </w:p>
        </w:tc>
        <w:tc>
          <w:tcPr>
            <w:tcW w:w="1252" w:type="dxa"/>
            <w:shd w:val="clear" w:color="auto" w:fill="auto"/>
          </w:tcPr>
          <w:p w14:paraId="52743E37"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23C0048C" w14:textId="77777777" w:rsidTr="00496F4F">
        <w:trPr>
          <w:cantSplit/>
        </w:trPr>
        <w:tc>
          <w:tcPr>
            <w:tcW w:w="1088" w:type="dxa"/>
          </w:tcPr>
          <w:p w14:paraId="68524488"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371BFF81"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4825D97F"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sz w:val="22"/>
                <w:szCs w:val="22"/>
                <w:lang w:eastAsia="ko-KR"/>
              </w:rPr>
            </w:pPr>
            <w:r w:rsidRPr="00496F4F">
              <w:rPr>
                <w:sz w:val="22"/>
                <w:szCs w:val="22"/>
                <w:lang w:eastAsia="ja-JP"/>
              </w:rPr>
              <w:t xml:space="preserve">ITU-T </w:t>
            </w:r>
            <w:r w:rsidRPr="00496F4F">
              <w:rPr>
                <w:sz w:val="22"/>
                <w:szCs w:val="22"/>
                <w:lang w:eastAsia="ko-KR"/>
              </w:rPr>
              <w:t>H.845.11, Conformance testing: PAN/LAN/TAN Interface Part 5K: Peak expiratory flow monitor</w:t>
            </w:r>
          </w:p>
        </w:tc>
        <w:tc>
          <w:tcPr>
            <w:tcW w:w="3969" w:type="dxa"/>
            <w:shd w:val="clear" w:color="auto" w:fill="auto"/>
          </w:tcPr>
          <w:p w14:paraId="6F15AA9C"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2D3F1BD5"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91B8947" w14:textId="77777777" w:rsidR="0097629C" w:rsidRPr="00496F4F" w:rsidRDefault="0097629C" w:rsidP="0097629C">
            <w:pPr>
              <w:rPr>
                <w:sz w:val="22"/>
                <w:szCs w:val="22"/>
                <w:lang w:eastAsia="ko-KR"/>
              </w:rPr>
            </w:pPr>
          </w:p>
        </w:tc>
        <w:tc>
          <w:tcPr>
            <w:tcW w:w="1418" w:type="dxa"/>
          </w:tcPr>
          <w:p w14:paraId="606E4CE5" w14:textId="77777777" w:rsidR="0097629C" w:rsidRPr="00496F4F" w:rsidRDefault="0097629C" w:rsidP="0097629C">
            <w:pPr>
              <w:rPr>
                <w:sz w:val="22"/>
                <w:szCs w:val="22"/>
                <w:lang w:eastAsia="ko-KR"/>
              </w:rPr>
            </w:pPr>
          </w:p>
        </w:tc>
        <w:tc>
          <w:tcPr>
            <w:tcW w:w="1219" w:type="dxa"/>
            <w:shd w:val="clear" w:color="auto" w:fill="auto"/>
          </w:tcPr>
          <w:p w14:paraId="0288E0CF" w14:textId="77777777" w:rsidR="0097629C" w:rsidRPr="00496F4F" w:rsidRDefault="0097629C" w:rsidP="0097629C">
            <w:pPr>
              <w:rPr>
                <w:sz w:val="22"/>
                <w:szCs w:val="22"/>
                <w:lang w:eastAsia="ko-KR"/>
              </w:rPr>
            </w:pPr>
          </w:p>
        </w:tc>
        <w:tc>
          <w:tcPr>
            <w:tcW w:w="1252" w:type="dxa"/>
            <w:shd w:val="clear" w:color="auto" w:fill="auto"/>
          </w:tcPr>
          <w:p w14:paraId="58252317"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2F4F8868" w14:textId="77777777" w:rsidTr="00496F4F">
        <w:trPr>
          <w:cantSplit/>
        </w:trPr>
        <w:tc>
          <w:tcPr>
            <w:tcW w:w="1088" w:type="dxa"/>
          </w:tcPr>
          <w:p w14:paraId="187B3B84"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4AA6E376"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7F70FBA8"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H.845.12, Conformance testing: PAN/LAN/TAN Interface Part 5L: Body composition analyser</w:t>
            </w:r>
          </w:p>
        </w:tc>
        <w:tc>
          <w:tcPr>
            <w:tcW w:w="3969" w:type="dxa"/>
            <w:shd w:val="clear" w:color="auto" w:fill="auto"/>
          </w:tcPr>
          <w:p w14:paraId="2C735B69"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60869CE4"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273DB730" w14:textId="77777777" w:rsidR="0097629C" w:rsidRPr="00496F4F" w:rsidRDefault="0097629C" w:rsidP="0097629C">
            <w:pPr>
              <w:rPr>
                <w:sz w:val="22"/>
                <w:szCs w:val="22"/>
                <w:lang w:eastAsia="ko-KR"/>
              </w:rPr>
            </w:pPr>
          </w:p>
        </w:tc>
        <w:tc>
          <w:tcPr>
            <w:tcW w:w="1418" w:type="dxa"/>
          </w:tcPr>
          <w:p w14:paraId="05A9768C" w14:textId="77777777" w:rsidR="0097629C" w:rsidRPr="00496F4F" w:rsidRDefault="0097629C" w:rsidP="0097629C">
            <w:pPr>
              <w:rPr>
                <w:sz w:val="22"/>
                <w:szCs w:val="22"/>
                <w:lang w:eastAsia="ko-KR"/>
              </w:rPr>
            </w:pPr>
          </w:p>
        </w:tc>
        <w:tc>
          <w:tcPr>
            <w:tcW w:w="1219" w:type="dxa"/>
            <w:shd w:val="clear" w:color="auto" w:fill="auto"/>
          </w:tcPr>
          <w:p w14:paraId="51357E9F" w14:textId="77777777" w:rsidR="0097629C" w:rsidRPr="00496F4F" w:rsidRDefault="0097629C" w:rsidP="0097629C">
            <w:pPr>
              <w:rPr>
                <w:sz w:val="22"/>
                <w:szCs w:val="22"/>
                <w:lang w:eastAsia="ko-KR"/>
              </w:rPr>
            </w:pPr>
          </w:p>
        </w:tc>
        <w:tc>
          <w:tcPr>
            <w:tcW w:w="1252" w:type="dxa"/>
            <w:shd w:val="clear" w:color="auto" w:fill="auto"/>
          </w:tcPr>
          <w:p w14:paraId="0C478896"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30B24421" w14:textId="77777777" w:rsidTr="00496F4F">
        <w:trPr>
          <w:cantSplit/>
        </w:trPr>
        <w:tc>
          <w:tcPr>
            <w:tcW w:w="1088" w:type="dxa"/>
          </w:tcPr>
          <w:p w14:paraId="1930D42D"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01488663"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565834BE"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H.845.13, Conformance testing: PAN/LAN/TAN Interface Part 5M: Basic electrocardiograph</w:t>
            </w:r>
          </w:p>
        </w:tc>
        <w:tc>
          <w:tcPr>
            <w:tcW w:w="3969" w:type="dxa"/>
            <w:shd w:val="clear" w:color="auto" w:fill="auto"/>
          </w:tcPr>
          <w:p w14:paraId="10EC4062"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526EA8FF"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7A561DB8" w14:textId="77777777" w:rsidR="0097629C" w:rsidRPr="00496F4F" w:rsidRDefault="0097629C" w:rsidP="0097629C">
            <w:pPr>
              <w:rPr>
                <w:sz w:val="22"/>
                <w:szCs w:val="22"/>
                <w:lang w:eastAsia="ko-KR"/>
              </w:rPr>
            </w:pPr>
          </w:p>
        </w:tc>
        <w:tc>
          <w:tcPr>
            <w:tcW w:w="1418" w:type="dxa"/>
          </w:tcPr>
          <w:p w14:paraId="54BF08F0" w14:textId="77777777" w:rsidR="0097629C" w:rsidRPr="00496F4F" w:rsidRDefault="0097629C" w:rsidP="0097629C">
            <w:pPr>
              <w:rPr>
                <w:sz w:val="22"/>
                <w:szCs w:val="22"/>
                <w:lang w:eastAsia="ko-KR"/>
              </w:rPr>
            </w:pPr>
          </w:p>
        </w:tc>
        <w:tc>
          <w:tcPr>
            <w:tcW w:w="1219" w:type="dxa"/>
            <w:shd w:val="clear" w:color="auto" w:fill="auto"/>
          </w:tcPr>
          <w:p w14:paraId="3FC6CB02" w14:textId="77777777" w:rsidR="0097629C" w:rsidRPr="00496F4F" w:rsidRDefault="0097629C" w:rsidP="0097629C">
            <w:pPr>
              <w:rPr>
                <w:sz w:val="22"/>
                <w:szCs w:val="22"/>
                <w:lang w:eastAsia="ko-KR"/>
              </w:rPr>
            </w:pPr>
          </w:p>
        </w:tc>
        <w:tc>
          <w:tcPr>
            <w:tcW w:w="1252" w:type="dxa"/>
            <w:shd w:val="clear" w:color="auto" w:fill="auto"/>
          </w:tcPr>
          <w:p w14:paraId="4866F42D"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4CA2652D" w14:textId="77777777" w:rsidTr="00496F4F">
        <w:trPr>
          <w:cantSplit/>
        </w:trPr>
        <w:tc>
          <w:tcPr>
            <w:tcW w:w="1088" w:type="dxa"/>
          </w:tcPr>
          <w:p w14:paraId="41EC8167"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292D16F9"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41D71E08"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H.845.14, Conformance testing: PAN/LAN/TAN Interface Part 5N: International normalized ratio</w:t>
            </w:r>
          </w:p>
        </w:tc>
        <w:tc>
          <w:tcPr>
            <w:tcW w:w="3969" w:type="dxa"/>
            <w:shd w:val="clear" w:color="auto" w:fill="auto"/>
          </w:tcPr>
          <w:p w14:paraId="74A7EEFF"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6988A186"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39A9794E" w14:textId="77777777" w:rsidR="0097629C" w:rsidRPr="00496F4F" w:rsidRDefault="0097629C" w:rsidP="0097629C">
            <w:pPr>
              <w:rPr>
                <w:sz w:val="22"/>
                <w:szCs w:val="22"/>
                <w:lang w:eastAsia="ko-KR"/>
              </w:rPr>
            </w:pPr>
          </w:p>
        </w:tc>
        <w:tc>
          <w:tcPr>
            <w:tcW w:w="1418" w:type="dxa"/>
          </w:tcPr>
          <w:p w14:paraId="359F8731" w14:textId="77777777" w:rsidR="0097629C" w:rsidRPr="00496F4F" w:rsidRDefault="0097629C" w:rsidP="0097629C">
            <w:pPr>
              <w:rPr>
                <w:sz w:val="22"/>
                <w:szCs w:val="22"/>
                <w:lang w:eastAsia="ko-KR"/>
              </w:rPr>
            </w:pPr>
          </w:p>
        </w:tc>
        <w:tc>
          <w:tcPr>
            <w:tcW w:w="1219" w:type="dxa"/>
            <w:shd w:val="clear" w:color="auto" w:fill="auto"/>
          </w:tcPr>
          <w:p w14:paraId="4412452F" w14:textId="77777777" w:rsidR="0097629C" w:rsidRPr="00496F4F" w:rsidRDefault="0097629C" w:rsidP="0097629C">
            <w:pPr>
              <w:rPr>
                <w:sz w:val="22"/>
                <w:szCs w:val="22"/>
                <w:lang w:eastAsia="ko-KR"/>
              </w:rPr>
            </w:pPr>
          </w:p>
        </w:tc>
        <w:tc>
          <w:tcPr>
            <w:tcW w:w="1252" w:type="dxa"/>
            <w:shd w:val="clear" w:color="auto" w:fill="auto"/>
          </w:tcPr>
          <w:p w14:paraId="0BF4E283"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5D4E16FF" w14:textId="77777777" w:rsidTr="00496F4F">
        <w:trPr>
          <w:cantSplit/>
        </w:trPr>
        <w:tc>
          <w:tcPr>
            <w:tcW w:w="1088" w:type="dxa"/>
          </w:tcPr>
          <w:p w14:paraId="0D1041EC"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43BDB4A7"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5FC8542A"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H.846, Conformance testing: PAN/LAN/TAN Interface Part 6: Device specializations: Manager</w:t>
            </w:r>
          </w:p>
        </w:tc>
        <w:tc>
          <w:tcPr>
            <w:tcW w:w="3969" w:type="dxa"/>
            <w:shd w:val="clear" w:color="auto" w:fill="auto"/>
          </w:tcPr>
          <w:p w14:paraId="2351C5DF"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1320C419"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B0F9C84" w14:textId="77777777" w:rsidR="0097629C" w:rsidRPr="00496F4F" w:rsidRDefault="0097629C" w:rsidP="0097629C">
            <w:pPr>
              <w:rPr>
                <w:sz w:val="22"/>
                <w:szCs w:val="22"/>
                <w:lang w:eastAsia="ko-KR"/>
              </w:rPr>
            </w:pPr>
          </w:p>
        </w:tc>
        <w:tc>
          <w:tcPr>
            <w:tcW w:w="1418" w:type="dxa"/>
          </w:tcPr>
          <w:p w14:paraId="50F45EF3" w14:textId="77777777" w:rsidR="0097629C" w:rsidRPr="00496F4F" w:rsidRDefault="0097629C" w:rsidP="0097629C">
            <w:pPr>
              <w:rPr>
                <w:sz w:val="22"/>
                <w:szCs w:val="22"/>
                <w:lang w:eastAsia="ko-KR"/>
              </w:rPr>
            </w:pPr>
          </w:p>
        </w:tc>
        <w:tc>
          <w:tcPr>
            <w:tcW w:w="1219" w:type="dxa"/>
            <w:shd w:val="clear" w:color="auto" w:fill="auto"/>
          </w:tcPr>
          <w:p w14:paraId="49EB78CD" w14:textId="77777777" w:rsidR="0097629C" w:rsidRPr="00496F4F" w:rsidRDefault="0097629C" w:rsidP="0097629C">
            <w:pPr>
              <w:rPr>
                <w:sz w:val="22"/>
                <w:szCs w:val="22"/>
                <w:lang w:eastAsia="ko-KR"/>
              </w:rPr>
            </w:pPr>
          </w:p>
        </w:tc>
        <w:tc>
          <w:tcPr>
            <w:tcW w:w="1252" w:type="dxa"/>
            <w:shd w:val="clear" w:color="auto" w:fill="auto"/>
          </w:tcPr>
          <w:p w14:paraId="69863938"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4E39D70D" w14:textId="77777777" w:rsidTr="00496F4F">
        <w:trPr>
          <w:cantSplit/>
        </w:trPr>
        <w:tc>
          <w:tcPr>
            <w:tcW w:w="1088" w:type="dxa"/>
          </w:tcPr>
          <w:p w14:paraId="17D525EE"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671CE783"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5AEA7470"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H.847, Conformance testing: PAN/LAN/TAN Interface Part 7: Continua Design Guidelines: Agent for Bluetooth Low Energy (BLE)</w:t>
            </w:r>
          </w:p>
        </w:tc>
        <w:tc>
          <w:tcPr>
            <w:tcW w:w="3969" w:type="dxa"/>
            <w:shd w:val="clear" w:color="auto" w:fill="auto"/>
          </w:tcPr>
          <w:p w14:paraId="6F81E372" w14:textId="77777777" w:rsidR="0097629C" w:rsidRPr="00496F4F" w:rsidRDefault="0097629C" w:rsidP="0097629C">
            <w:pPr>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64FF88CB"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3A2FC1AB" w14:textId="77777777" w:rsidR="0097629C" w:rsidRPr="00496F4F" w:rsidRDefault="0097629C" w:rsidP="0097629C">
            <w:pPr>
              <w:rPr>
                <w:sz w:val="22"/>
                <w:szCs w:val="22"/>
                <w:lang w:eastAsia="ko-KR"/>
              </w:rPr>
            </w:pPr>
          </w:p>
        </w:tc>
        <w:tc>
          <w:tcPr>
            <w:tcW w:w="1418" w:type="dxa"/>
          </w:tcPr>
          <w:p w14:paraId="55258281" w14:textId="77777777" w:rsidR="0097629C" w:rsidRPr="00496F4F" w:rsidRDefault="0097629C" w:rsidP="0097629C">
            <w:pPr>
              <w:rPr>
                <w:sz w:val="22"/>
                <w:szCs w:val="22"/>
                <w:lang w:eastAsia="ko-KR"/>
              </w:rPr>
            </w:pPr>
          </w:p>
        </w:tc>
        <w:tc>
          <w:tcPr>
            <w:tcW w:w="1219" w:type="dxa"/>
            <w:shd w:val="clear" w:color="auto" w:fill="auto"/>
          </w:tcPr>
          <w:p w14:paraId="1B0C7059" w14:textId="77777777" w:rsidR="0097629C" w:rsidRPr="00496F4F" w:rsidRDefault="0097629C" w:rsidP="0097629C">
            <w:pPr>
              <w:rPr>
                <w:sz w:val="22"/>
                <w:szCs w:val="22"/>
                <w:lang w:eastAsia="ko-KR"/>
              </w:rPr>
            </w:pPr>
          </w:p>
        </w:tc>
        <w:tc>
          <w:tcPr>
            <w:tcW w:w="1252" w:type="dxa"/>
            <w:shd w:val="clear" w:color="auto" w:fill="auto"/>
          </w:tcPr>
          <w:p w14:paraId="473EC5DF"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1E4BCF8E" w14:textId="77777777" w:rsidTr="00496F4F">
        <w:trPr>
          <w:cantSplit/>
        </w:trPr>
        <w:tc>
          <w:tcPr>
            <w:tcW w:w="1088" w:type="dxa"/>
          </w:tcPr>
          <w:p w14:paraId="1BFBDBCD"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282C054A"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3BD3BC1A"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H.848, Conformance testing: PAN/LAN/TAN Interface Part 8: Continua Design Guidelines: Manager for Bluetooth Low Energy (BLE)</w:t>
            </w:r>
          </w:p>
        </w:tc>
        <w:tc>
          <w:tcPr>
            <w:tcW w:w="3969" w:type="dxa"/>
            <w:shd w:val="clear" w:color="auto" w:fill="auto"/>
          </w:tcPr>
          <w:p w14:paraId="44E41194" w14:textId="77777777" w:rsidR="0097629C" w:rsidRPr="00496F4F" w:rsidRDefault="0097629C" w:rsidP="0097629C">
            <w:pPr>
              <w:rPr>
                <w:rFonts w:eastAsia="Yu Mincho"/>
                <w:sz w:val="22"/>
                <w:szCs w:val="22"/>
                <w:lang w:eastAsia="ja-JP"/>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7C833653"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0C80D01" w14:textId="77777777" w:rsidR="0097629C" w:rsidRPr="00496F4F" w:rsidRDefault="0097629C" w:rsidP="0097629C">
            <w:pPr>
              <w:rPr>
                <w:sz w:val="22"/>
                <w:szCs w:val="22"/>
                <w:lang w:eastAsia="ko-KR"/>
              </w:rPr>
            </w:pPr>
          </w:p>
        </w:tc>
        <w:tc>
          <w:tcPr>
            <w:tcW w:w="1418" w:type="dxa"/>
          </w:tcPr>
          <w:p w14:paraId="25A7CD23" w14:textId="77777777" w:rsidR="0097629C" w:rsidRPr="00496F4F" w:rsidRDefault="0097629C" w:rsidP="0097629C">
            <w:pPr>
              <w:rPr>
                <w:sz w:val="22"/>
                <w:szCs w:val="22"/>
                <w:lang w:eastAsia="ko-KR"/>
              </w:rPr>
            </w:pPr>
          </w:p>
        </w:tc>
        <w:tc>
          <w:tcPr>
            <w:tcW w:w="1219" w:type="dxa"/>
            <w:shd w:val="clear" w:color="auto" w:fill="auto"/>
          </w:tcPr>
          <w:p w14:paraId="31756F2A" w14:textId="77777777" w:rsidR="0097629C" w:rsidRPr="00496F4F" w:rsidRDefault="0097629C" w:rsidP="0097629C">
            <w:pPr>
              <w:rPr>
                <w:sz w:val="22"/>
                <w:szCs w:val="22"/>
                <w:lang w:eastAsia="ko-KR"/>
              </w:rPr>
            </w:pPr>
          </w:p>
        </w:tc>
        <w:tc>
          <w:tcPr>
            <w:tcW w:w="1252" w:type="dxa"/>
            <w:shd w:val="clear" w:color="auto" w:fill="auto"/>
          </w:tcPr>
          <w:p w14:paraId="0136619F"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29AA224A" w14:textId="77777777" w:rsidTr="00496F4F">
        <w:trPr>
          <w:cantSplit/>
        </w:trPr>
        <w:tc>
          <w:tcPr>
            <w:tcW w:w="1088" w:type="dxa"/>
          </w:tcPr>
          <w:p w14:paraId="5D66364E" w14:textId="77777777" w:rsidR="0097629C" w:rsidRPr="00496F4F" w:rsidRDefault="0097629C" w:rsidP="0097629C">
            <w:pPr>
              <w:jc w:val="center"/>
              <w:rPr>
                <w:sz w:val="22"/>
                <w:szCs w:val="22"/>
                <w:lang w:eastAsia="ja-JP"/>
              </w:rPr>
            </w:pPr>
            <w:r w:rsidRPr="00496F4F">
              <w:rPr>
                <w:sz w:val="22"/>
                <w:szCs w:val="22"/>
                <w:lang w:eastAsia="ja-JP"/>
              </w:rPr>
              <w:t>e-Health Application</w:t>
            </w:r>
          </w:p>
        </w:tc>
        <w:tc>
          <w:tcPr>
            <w:tcW w:w="1134" w:type="dxa"/>
            <w:shd w:val="clear" w:color="auto" w:fill="auto"/>
          </w:tcPr>
          <w:p w14:paraId="353E2AC3"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2CFB4386"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H.849, Conformance testing: PAN/LAN/TAN Interface Part 9: Personal Health Devices Transcoding: Agent for Bluetooth Low Energy (BLE)</w:t>
            </w:r>
          </w:p>
        </w:tc>
        <w:tc>
          <w:tcPr>
            <w:tcW w:w="3969" w:type="dxa"/>
            <w:shd w:val="clear" w:color="auto" w:fill="auto"/>
          </w:tcPr>
          <w:p w14:paraId="3E5A2680" w14:textId="77777777" w:rsidR="0097629C" w:rsidRPr="00496F4F" w:rsidRDefault="0097629C" w:rsidP="0097629C">
            <w:pPr>
              <w:rPr>
                <w:sz w:val="22"/>
                <w:szCs w:val="22"/>
                <w:lang w:eastAsia="ja-JP"/>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2383C688"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11641491" w14:textId="77777777" w:rsidR="0097629C" w:rsidRPr="00496F4F" w:rsidRDefault="0097629C" w:rsidP="0097629C">
            <w:pPr>
              <w:rPr>
                <w:sz w:val="22"/>
                <w:szCs w:val="22"/>
                <w:lang w:eastAsia="ko-KR"/>
              </w:rPr>
            </w:pPr>
          </w:p>
        </w:tc>
        <w:tc>
          <w:tcPr>
            <w:tcW w:w="1418" w:type="dxa"/>
          </w:tcPr>
          <w:p w14:paraId="4775CB41" w14:textId="77777777" w:rsidR="0097629C" w:rsidRPr="00496F4F" w:rsidRDefault="0097629C" w:rsidP="0097629C">
            <w:pPr>
              <w:rPr>
                <w:sz w:val="22"/>
                <w:szCs w:val="22"/>
                <w:lang w:eastAsia="ko-KR"/>
              </w:rPr>
            </w:pPr>
          </w:p>
        </w:tc>
        <w:tc>
          <w:tcPr>
            <w:tcW w:w="1219" w:type="dxa"/>
            <w:shd w:val="clear" w:color="auto" w:fill="auto"/>
          </w:tcPr>
          <w:p w14:paraId="0D034885" w14:textId="77777777" w:rsidR="0097629C" w:rsidRPr="00496F4F" w:rsidRDefault="0097629C" w:rsidP="0097629C">
            <w:pPr>
              <w:rPr>
                <w:sz w:val="22"/>
                <w:szCs w:val="22"/>
                <w:lang w:eastAsia="ko-KR"/>
              </w:rPr>
            </w:pPr>
          </w:p>
        </w:tc>
        <w:tc>
          <w:tcPr>
            <w:tcW w:w="1252" w:type="dxa"/>
            <w:shd w:val="clear" w:color="auto" w:fill="auto"/>
          </w:tcPr>
          <w:p w14:paraId="5201C9DE"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382D9D02" w14:textId="77777777" w:rsidTr="00496F4F">
        <w:trPr>
          <w:cantSplit/>
          <w:trHeight w:hRule="exact" w:val="2112"/>
        </w:trPr>
        <w:tc>
          <w:tcPr>
            <w:tcW w:w="1088" w:type="dxa"/>
          </w:tcPr>
          <w:p w14:paraId="7EF24626" w14:textId="77777777" w:rsidR="0097629C" w:rsidRPr="00496F4F" w:rsidRDefault="0097629C" w:rsidP="0097629C">
            <w:pPr>
              <w:jc w:val="center"/>
              <w:rPr>
                <w:sz w:val="22"/>
                <w:szCs w:val="22"/>
                <w:lang w:eastAsia="ko-KR"/>
              </w:rPr>
            </w:pPr>
            <w:r w:rsidRPr="00496F4F">
              <w:rPr>
                <w:sz w:val="22"/>
                <w:szCs w:val="22"/>
                <w:lang w:eastAsia="ja-JP"/>
              </w:rPr>
              <w:t>e-Health Application</w:t>
            </w:r>
          </w:p>
        </w:tc>
        <w:tc>
          <w:tcPr>
            <w:tcW w:w="1134" w:type="dxa"/>
            <w:shd w:val="clear" w:color="auto" w:fill="auto"/>
          </w:tcPr>
          <w:p w14:paraId="2F7A14C5"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797B91DE"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H.850, Conformance testing: PAN/LAN/TAN Interface Part 10: Personal Health Devices Transcoding: Manager</w:t>
            </w:r>
          </w:p>
        </w:tc>
        <w:tc>
          <w:tcPr>
            <w:tcW w:w="3969" w:type="dxa"/>
            <w:shd w:val="clear" w:color="auto" w:fill="auto"/>
          </w:tcPr>
          <w:p w14:paraId="1497FCB8" w14:textId="77777777" w:rsidR="0097629C" w:rsidRPr="00496F4F" w:rsidRDefault="0097629C" w:rsidP="0097629C">
            <w:pPr>
              <w:spacing w:before="60"/>
              <w:rPr>
                <w:sz w:val="22"/>
                <w:szCs w:val="22"/>
                <w:lang w:eastAsia="ko-KR"/>
              </w:rPr>
            </w:pPr>
            <w:r w:rsidRPr="00496F4F">
              <w:rPr>
                <w:sz w:val="22"/>
                <w:szCs w:val="22"/>
                <w:lang w:eastAsia="ja-JP"/>
              </w:rPr>
              <w:t>The scope of this document is to provide Test Suite Structure and Test Purposes (TSS &amp; TP) for PAN/LAN Interface based on the requirements defined in Continua Specifications. The objective of this test specification is to provide a high probability of air interface interoperability between different devices.</w:t>
            </w:r>
          </w:p>
        </w:tc>
        <w:tc>
          <w:tcPr>
            <w:tcW w:w="1843" w:type="dxa"/>
            <w:shd w:val="clear" w:color="auto" w:fill="auto"/>
          </w:tcPr>
          <w:p w14:paraId="25C6D71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58375D2F" w14:textId="77777777" w:rsidR="0097629C" w:rsidRPr="00496F4F" w:rsidRDefault="0097629C" w:rsidP="0097629C">
            <w:pPr>
              <w:rPr>
                <w:sz w:val="22"/>
                <w:szCs w:val="22"/>
                <w:lang w:eastAsia="ko-KR"/>
              </w:rPr>
            </w:pPr>
          </w:p>
        </w:tc>
        <w:tc>
          <w:tcPr>
            <w:tcW w:w="1418" w:type="dxa"/>
          </w:tcPr>
          <w:p w14:paraId="5EFEB242" w14:textId="77777777" w:rsidR="0097629C" w:rsidRPr="00496F4F" w:rsidRDefault="0097629C" w:rsidP="0097629C">
            <w:pPr>
              <w:rPr>
                <w:sz w:val="22"/>
                <w:szCs w:val="22"/>
                <w:lang w:eastAsia="ko-KR"/>
              </w:rPr>
            </w:pPr>
          </w:p>
        </w:tc>
        <w:tc>
          <w:tcPr>
            <w:tcW w:w="1219" w:type="dxa"/>
            <w:shd w:val="clear" w:color="auto" w:fill="auto"/>
          </w:tcPr>
          <w:p w14:paraId="6C09742D" w14:textId="77777777" w:rsidR="0097629C" w:rsidRPr="00496F4F" w:rsidRDefault="0097629C" w:rsidP="0097629C">
            <w:pPr>
              <w:rPr>
                <w:sz w:val="22"/>
                <w:szCs w:val="22"/>
                <w:lang w:eastAsia="ko-KR"/>
              </w:rPr>
            </w:pPr>
          </w:p>
        </w:tc>
        <w:tc>
          <w:tcPr>
            <w:tcW w:w="1252" w:type="dxa"/>
            <w:shd w:val="clear" w:color="auto" w:fill="auto"/>
          </w:tcPr>
          <w:p w14:paraId="41BAD942" w14:textId="77777777" w:rsidR="0097629C" w:rsidRPr="00496F4F" w:rsidRDefault="0097629C" w:rsidP="0097629C">
            <w:pPr>
              <w:rPr>
                <w:sz w:val="22"/>
                <w:szCs w:val="22"/>
                <w:lang w:eastAsia="ko-KR"/>
              </w:rPr>
            </w:pPr>
            <w:r w:rsidRPr="00496F4F">
              <w:rPr>
                <w:sz w:val="22"/>
                <w:szCs w:val="22"/>
                <w:lang w:eastAsia="ko-KR"/>
              </w:rPr>
              <w:t>2014-10</w:t>
            </w:r>
          </w:p>
        </w:tc>
      </w:tr>
      <w:tr w:rsidR="0097629C" w:rsidRPr="00496F4F" w14:paraId="57D0BD35" w14:textId="77777777" w:rsidTr="00496F4F">
        <w:trPr>
          <w:cantSplit/>
        </w:trPr>
        <w:tc>
          <w:tcPr>
            <w:tcW w:w="1088" w:type="dxa"/>
          </w:tcPr>
          <w:p w14:paraId="48ED1C02"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B58611A"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1891FD43"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F.749.2, Service requirements for vehicle gateway platforms</w:t>
            </w:r>
          </w:p>
        </w:tc>
        <w:tc>
          <w:tcPr>
            <w:tcW w:w="3969" w:type="dxa"/>
            <w:shd w:val="clear" w:color="auto" w:fill="auto"/>
          </w:tcPr>
          <w:p w14:paraId="33ADAC83" w14:textId="77777777" w:rsidR="0097629C" w:rsidRPr="00496F4F" w:rsidRDefault="0097629C" w:rsidP="0097629C">
            <w:pPr>
              <w:rPr>
                <w:sz w:val="22"/>
                <w:szCs w:val="22"/>
                <w:lang w:eastAsia="ja-JP"/>
              </w:rPr>
            </w:pPr>
            <w:r w:rsidRPr="00496F4F">
              <w:rPr>
                <w:sz w:val="22"/>
                <w:szCs w:val="22"/>
                <w:lang w:eastAsia="ja-JP"/>
              </w:rPr>
              <w:t>This Recommendation provides the service description, application scenarios and requirements for Vehicle Gateway Platforms.</w:t>
            </w:r>
          </w:p>
          <w:p w14:paraId="28BFE7C5" w14:textId="77777777" w:rsidR="0097629C" w:rsidRPr="00496F4F" w:rsidRDefault="0097629C" w:rsidP="0097629C">
            <w:pPr>
              <w:rPr>
                <w:sz w:val="22"/>
                <w:szCs w:val="22"/>
                <w:lang w:eastAsia="ko-KR"/>
              </w:rPr>
            </w:pPr>
            <w:r w:rsidRPr="00496F4F">
              <w:rPr>
                <w:sz w:val="22"/>
                <w:szCs w:val="22"/>
                <w:lang w:eastAsia="ja-JP"/>
              </w:rPr>
              <w:t>A series of Recommendations for Vehicle Gateway Platforms is currently opened in ITU- T SG 16. This Recommendation is part of that series and gives the service description, application scenarios and requirements.</w:t>
            </w:r>
          </w:p>
        </w:tc>
        <w:tc>
          <w:tcPr>
            <w:tcW w:w="1843" w:type="dxa"/>
            <w:shd w:val="clear" w:color="auto" w:fill="auto"/>
          </w:tcPr>
          <w:p w14:paraId="652B43A9"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47CF9518" w14:textId="77777777" w:rsidR="0097629C" w:rsidRPr="00496F4F" w:rsidRDefault="0097629C" w:rsidP="0097629C">
            <w:pPr>
              <w:rPr>
                <w:sz w:val="22"/>
                <w:szCs w:val="22"/>
                <w:lang w:eastAsia="ko-KR"/>
              </w:rPr>
            </w:pPr>
          </w:p>
        </w:tc>
        <w:tc>
          <w:tcPr>
            <w:tcW w:w="1418" w:type="dxa"/>
          </w:tcPr>
          <w:p w14:paraId="01978660" w14:textId="77777777" w:rsidR="0097629C" w:rsidRPr="00496F4F" w:rsidRDefault="0097629C" w:rsidP="0097629C">
            <w:pPr>
              <w:rPr>
                <w:sz w:val="22"/>
                <w:szCs w:val="22"/>
                <w:lang w:eastAsia="ko-KR"/>
              </w:rPr>
            </w:pPr>
          </w:p>
        </w:tc>
        <w:tc>
          <w:tcPr>
            <w:tcW w:w="1219" w:type="dxa"/>
            <w:shd w:val="clear" w:color="auto" w:fill="auto"/>
          </w:tcPr>
          <w:p w14:paraId="2D0ABD62" w14:textId="77777777" w:rsidR="0097629C" w:rsidRPr="00496F4F" w:rsidRDefault="0097629C" w:rsidP="0097629C">
            <w:pPr>
              <w:rPr>
                <w:sz w:val="22"/>
                <w:szCs w:val="22"/>
                <w:lang w:eastAsia="ko-KR"/>
              </w:rPr>
            </w:pPr>
            <w:r w:rsidRPr="00496F4F">
              <w:rPr>
                <w:sz w:val="22"/>
                <w:szCs w:val="22"/>
                <w:lang w:eastAsia="ko-KR"/>
              </w:rPr>
              <w:t>2011-11</w:t>
            </w:r>
          </w:p>
        </w:tc>
        <w:tc>
          <w:tcPr>
            <w:tcW w:w="1252" w:type="dxa"/>
            <w:shd w:val="clear" w:color="auto" w:fill="auto"/>
          </w:tcPr>
          <w:p w14:paraId="10102E66" w14:textId="77777777" w:rsidR="0097629C" w:rsidRPr="00496F4F" w:rsidRDefault="0097629C" w:rsidP="0097629C">
            <w:pPr>
              <w:rPr>
                <w:sz w:val="22"/>
                <w:szCs w:val="22"/>
                <w:lang w:eastAsia="ko-KR"/>
              </w:rPr>
            </w:pPr>
            <w:r w:rsidRPr="00496F4F">
              <w:rPr>
                <w:rFonts w:hint="eastAsia"/>
                <w:sz w:val="22"/>
                <w:szCs w:val="22"/>
                <w:lang w:eastAsia="ko-KR"/>
              </w:rPr>
              <w:t>2</w:t>
            </w:r>
            <w:r w:rsidRPr="00496F4F">
              <w:rPr>
                <w:sz w:val="22"/>
                <w:szCs w:val="22"/>
                <w:lang w:eastAsia="ko-KR"/>
              </w:rPr>
              <w:t>017-03</w:t>
            </w:r>
          </w:p>
        </w:tc>
      </w:tr>
      <w:tr w:rsidR="0097629C" w:rsidRPr="00496F4F" w14:paraId="7FFD84C7" w14:textId="77777777" w:rsidTr="00496F4F">
        <w:trPr>
          <w:cantSplit/>
        </w:trPr>
        <w:tc>
          <w:tcPr>
            <w:tcW w:w="1088" w:type="dxa"/>
          </w:tcPr>
          <w:p w14:paraId="7DF77AA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A29131D"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34CF0D16"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F.749.1, Functional requirements for vehicle gateway</w:t>
            </w:r>
          </w:p>
        </w:tc>
        <w:tc>
          <w:tcPr>
            <w:tcW w:w="3969" w:type="dxa"/>
            <w:shd w:val="clear" w:color="auto" w:fill="auto"/>
          </w:tcPr>
          <w:p w14:paraId="0635DEC3" w14:textId="77777777" w:rsidR="0097629C" w:rsidRPr="00496F4F" w:rsidRDefault="0097629C" w:rsidP="0097629C">
            <w:pPr>
              <w:rPr>
                <w:sz w:val="22"/>
                <w:szCs w:val="22"/>
                <w:lang w:eastAsia="ko-KR"/>
              </w:rPr>
            </w:pPr>
            <w:r w:rsidRPr="00496F4F">
              <w:rPr>
                <w:sz w:val="22"/>
                <w:szCs w:val="22"/>
                <w:lang w:eastAsia="ko-KR"/>
              </w:rPr>
              <w:t>This Recommendation specifies functional requirements for vehicle gateway (VG), including transport functional requirements, networking functional requirements, network access functional requirements, communication-with-in-vehicle devices functional requirements, and network access management &amp; security functional requirements. It also describes communications interfaces to support the seamless wired and wireless connectivity in the heterogeneous access network environments.</w:t>
            </w:r>
          </w:p>
        </w:tc>
        <w:tc>
          <w:tcPr>
            <w:tcW w:w="1843" w:type="dxa"/>
            <w:shd w:val="clear" w:color="auto" w:fill="auto"/>
          </w:tcPr>
          <w:p w14:paraId="5BAF832E"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77485938" w14:textId="77777777" w:rsidR="0097629C" w:rsidRPr="00496F4F" w:rsidRDefault="0097629C" w:rsidP="0097629C">
            <w:pPr>
              <w:rPr>
                <w:sz w:val="22"/>
                <w:szCs w:val="22"/>
                <w:lang w:eastAsia="ko-KR"/>
              </w:rPr>
            </w:pPr>
          </w:p>
        </w:tc>
        <w:tc>
          <w:tcPr>
            <w:tcW w:w="1418" w:type="dxa"/>
          </w:tcPr>
          <w:p w14:paraId="2D93AD8F" w14:textId="77777777" w:rsidR="0097629C" w:rsidRPr="00496F4F" w:rsidRDefault="0097629C" w:rsidP="0097629C">
            <w:pPr>
              <w:rPr>
                <w:sz w:val="22"/>
                <w:szCs w:val="22"/>
                <w:lang w:eastAsia="ko-KR"/>
              </w:rPr>
            </w:pPr>
          </w:p>
        </w:tc>
        <w:tc>
          <w:tcPr>
            <w:tcW w:w="1219" w:type="dxa"/>
            <w:shd w:val="clear" w:color="auto" w:fill="auto"/>
          </w:tcPr>
          <w:p w14:paraId="1576164D" w14:textId="77777777" w:rsidR="0097629C" w:rsidRPr="00496F4F" w:rsidRDefault="0097629C" w:rsidP="0097629C">
            <w:pPr>
              <w:rPr>
                <w:sz w:val="22"/>
                <w:szCs w:val="22"/>
                <w:lang w:eastAsia="ko-KR"/>
              </w:rPr>
            </w:pPr>
            <w:r w:rsidRPr="00496F4F">
              <w:rPr>
                <w:sz w:val="22"/>
                <w:szCs w:val="22"/>
                <w:lang w:eastAsia="ko-KR"/>
              </w:rPr>
              <w:t>2011-11</w:t>
            </w:r>
          </w:p>
        </w:tc>
        <w:tc>
          <w:tcPr>
            <w:tcW w:w="1252" w:type="dxa"/>
            <w:shd w:val="clear" w:color="auto" w:fill="auto"/>
          </w:tcPr>
          <w:p w14:paraId="6E424928" w14:textId="77777777" w:rsidR="0097629C" w:rsidRPr="00496F4F" w:rsidRDefault="0097629C" w:rsidP="0097629C">
            <w:pPr>
              <w:rPr>
                <w:sz w:val="22"/>
                <w:szCs w:val="22"/>
                <w:lang w:eastAsia="ko-KR"/>
              </w:rPr>
            </w:pPr>
            <w:r w:rsidRPr="00496F4F">
              <w:rPr>
                <w:sz w:val="22"/>
                <w:szCs w:val="22"/>
                <w:lang w:eastAsia="ko-KR"/>
              </w:rPr>
              <w:t>2015-11</w:t>
            </w:r>
          </w:p>
        </w:tc>
      </w:tr>
      <w:tr w:rsidR="0097629C" w:rsidRPr="00496F4F" w14:paraId="45D87335" w14:textId="77777777" w:rsidTr="00496F4F">
        <w:trPr>
          <w:cantSplit/>
        </w:trPr>
        <w:tc>
          <w:tcPr>
            <w:tcW w:w="1088" w:type="dxa"/>
          </w:tcPr>
          <w:p w14:paraId="3BDBD33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B4371E5" w14:textId="77777777" w:rsidR="0097629C" w:rsidRPr="00496F4F" w:rsidRDefault="0097629C" w:rsidP="0097629C">
            <w:pPr>
              <w:jc w:val="center"/>
              <w:rPr>
                <w:sz w:val="22"/>
                <w:szCs w:val="22"/>
                <w:lang w:eastAsia="ko-KR"/>
              </w:rPr>
            </w:pPr>
            <w:r w:rsidRPr="00496F4F">
              <w:rPr>
                <w:sz w:val="22"/>
                <w:szCs w:val="22"/>
                <w:lang w:eastAsia="ko-KR"/>
              </w:rPr>
              <w:t>ITU-T SG16</w:t>
            </w:r>
          </w:p>
        </w:tc>
        <w:tc>
          <w:tcPr>
            <w:tcW w:w="2693" w:type="dxa"/>
            <w:shd w:val="clear" w:color="auto" w:fill="auto"/>
          </w:tcPr>
          <w:p w14:paraId="65755ADF" w14:textId="77777777" w:rsidR="0097629C" w:rsidRPr="00496F4F" w:rsidRDefault="0097629C" w:rsidP="0097629C">
            <w:pPr>
              <w:rPr>
                <w:sz w:val="22"/>
                <w:szCs w:val="22"/>
                <w:lang w:eastAsia="ko-KR"/>
              </w:rPr>
            </w:pPr>
            <w:r w:rsidRPr="00496F4F">
              <w:rPr>
                <w:sz w:val="22"/>
                <w:szCs w:val="22"/>
                <w:lang w:eastAsia="ja-JP"/>
              </w:rPr>
              <w:t xml:space="preserve">ITU-T </w:t>
            </w:r>
            <w:r w:rsidRPr="00496F4F">
              <w:rPr>
                <w:sz w:val="22"/>
                <w:szCs w:val="22"/>
                <w:lang w:eastAsia="ko-KR"/>
              </w:rPr>
              <w:t>H.560, Communications interface between external applications and a Vehicle Gateway Platform</w:t>
            </w:r>
          </w:p>
        </w:tc>
        <w:tc>
          <w:tcPr>
            <w:tcW w:w="3969" w:type="dxa"/>
            <w:shd w:val="clear" w:color="auto" w:fill="auto"/>
          </w:tcPr>
          <w:p w14:paraId="622C0071" w14:textId="77777777" w:rsidR="0097629C" w:rsidRPr="00496F4F" w:rsidRDefault="0097629C" w:rsidP="0097629C">
            <w:pPr>
              <w:rPr>
                <w:sz w:val="22"/>
                <w:szCs w:val="22"/>
                <w:lang w:eastAsia="ko-KR"/>
              </w:rPr>
            </w:pPr>
            <w:r w:rsidRPr="00496F4F">
              <w:rPr>
                <w:sz w:val="22"/>
                <w:szCs w:val="22"/>
                <w:lang w:eastAsia="ko-KR"/>
              </w:rPr>
              <w:t>This Recommendation defines the requirements for vehicle gateway platform (VGP) services, VGP service functionalities and VGP management. The VGP service functions support service capabilities for applications running and data/message processing. The VGP service functionalities support core capabilities used by VGP services such as session management or in-vehicle resource access management. Finally, the VGP management supports functions for VGP configuration and monitoring such as security management.</w:t>
            </w:r>
          </w:p>
          <w:p w14:paraId="4D19CA50" w14:textId="77777777" w:rsidR="0097629C" w:rsidRPr="00496F4F" w:rsidRDefault="0097629C" w:rsidP="0097629C">
            <w:pPr>
              <w:rPr>
                <w:sz w:val="22"/>
                <w:szCs w:val="22"/>
                <w:lang w:eastAsia="ko-KR"/>
              </w:rPr>
            </w:pPr>
            <w:r w:rsidRPr="00496F4F">
              <w:rPr>
                <w:sz w:val="22"/>
                <w:szCs w:val="22"/>
                <w:lang w:eastAsia="ko-KR"/>
              </w:rPr>
              <w:t>This Recommendation also defines the network requirements for communication interfaces used between the defined VGP services and external applications. These external applications could be running over nomadic devices brought into the vehicle, roadside infrastructure, or cloud-based servers. Applications downloaded to one of the in-vehicle devices after the time of manufacture are also considered external applications since they may not be fully integrated into the driver-vehicle interface (DVI) and require a communications interface. Advanced driver assistance systems (ADAS) are considered as out of scope of this Recommendation.</w:t>
            </w:r>
          </w:p>
        </w:tc>
        <w:tc>
          <w:tcPr>
            <w:tcW w:w="1843" w:type="dxa"/>
            <w:shd w:val="clear" w:color="auto" w:fill="auto"/>
          </w:tcPr>
          <w:p w14:paraId="7173420A" w14:textId="77777777" w:rsidR="0097629C" w:rsidRPr="00496F4F" w:rsidRDefault="0097629C" w:rsidP="0097629C">
            <w:pPr>
              <w:rPr>
                <w:sz w:val="22"/>
                <w:szCs w:val="22"/>
                <w:lang w:eastAsia="ko-KR"/>
              </w:rPr>
            </w:pPr>
            <w:r w:rsidRPr="00496F4F">
              <w:rPr>
                <w:sz w:val="22"/>
                <w:szCs w:val="22"/>
                <w:lang w:eastAsia="ko-KR"/>
              </w:rPr>
              <w:t>Recommendation</w:t>
            </w:r>
          </w:p>
        </w:tc>
        <w:tc>
          <w:tcPr>
            <w:tcW w:w="1417" w:type="dxa"/>
          </w:tcPr>
          <w:p w14:paraId="6DB977CF" w14:textId="77777777" w:rsidR="0097629C" w:rsidRPr="00496F4F" w:rsidRDefault="0097629C" w:rsidP="0097629C">
            <w:pPr>
              <w:rPr>
                <w:sz w:val="22"/>
                <w:szCs w:val="22"/>
                <w:lang w:eastAsia="ko-KR"/>
              </w:rPr>
            </w:pPr>
          </w:p>
        </w:tc>
        <w:tc>
          <w:tcPr>
            <w:tcW w:w="1418" w:type="dxa"/>
          </w:tcPr>
          <w:p w14:paraId="7F363BE7" w14:textId="77777777" w:rsidR="0097629C" w:rsidRPr="00496F4F" w:rsidRDefault="0097629C" w:rsidP="0097629C">
            <w:pPr>
              <w:rPr>
                <w:sz w:val="22"/>
                <w:szCs w:val="22"/>
                <w:lang w:eastAsia="ko-KR"/>
              </w:rPr>
            </w:pPr>
          </w:p>
        </w:tc>
        <w:tc>
          <w:tcPr>
            <w:tcW w:w="1219" w:type="dxa"/>
            <w:shd w:val="clear" w:color="auto" w:fill="auto"/>
          </w:tcPr>
          <w:p w14:paraId="5EA508EC" w14:textId="77777777" w:rsidR="0097629C" w:rsidRPr="00496F4F" w:rsidRDefault="0097629C" w:rsidP="0097629C">
            <w:pPr>
              <w:rPr>
                <w:sz w:val="22"/>
                <w:szCs w:val="22"/>
                <w:lang w:eastAsia="ko-KR"/>
              </w:rPr>
            </w:pPr>
          </w:p>
        </w:tc>
        <w:tc>
          <w:tcPr>
            <w:tcW w:w="1252" w:type="dxa"/>
            <w:shd w:val="clear" w:color="auto" w:fill="auto"/>
          </w:tcPr>
          <w:p w14:paraId="7C54373F" w14:textId="77777777" w:rsidR="0097629C" w:rsidRPr="00496F4F" w:rsidRDefault="0097629C" w:rsidP="0097629C">
            <w:pPr>
              <w:rPr>
                <w:sz w:val="22"/>
                <w:szCs w:val="22"/>
                <w:lang w:eastAsia="ko-KR"/>
              </w:rPr>
            </w:pPr>
          </w:p>
        </w:tc>
      </w:tr>
      <w:tr w:rsidR="0097629C" w:rsidRPr="00496F4F" w14:paraId="6FF5AF38" w14:textId="77777777" w:rsidTr="00496F4F">
        <w:trPr>
          <w:cantSplit/>
        </w:trPr>
        <w:tc>
          <w:tcPr>
            <w:tcW w:w="1088" w:type="dxa"/>
          </w:tcPr>
          <w:p w14:paraId="1BC893E5"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 Smart Cities</w:t>
            </w:r>
          </w:p>
        </w:tc>
        <w:tc>
          <w:tcPr>
            <w:tcW w:w="1134" w:type="dxa"/>
            <w:shd w:val="clear" w:color="auto" w:fill="auto"/>
          </w:tcPr>
          <w:p w14:paraId="78DE7149" w14:textId="77777777" w:rsidR="0097629C" w:rsidRPr="00496F4F" w:rsidRDefault="0097629C" w:rsidP="0097629C">
            <w:pPr>
              <w:jc w:val="center"/>
              <w:rPr>
                <w:rFonts w:eastAsia="MS Mincho"/>
                <w:sz w:val="22"/>
                <w:szCs w:val="22"/>
                <w:lang w:val="fr-CH" w:eastAsia="ja-JP"/>
              </w:rPr>
            </w:pPr>
            <w:r w:rsidRPr="00496F4F">
              <w:rPr>
                <w:rFonts w:eastAsia="MS Mincho"/>
                <w:sz w:val="22"/>
                <w:szCs w:val="22"/>
                <w:lang w:val="fr-CH" w:eastAsia="ja-JP"/>
              </w:rPr>
              <w:t>ITU-T FG NET2030 Sub-G1</w:t>
            </w:r>
          </w:p>
        </w:tc>
        <w:tc>
          <w:tcPr>
            <w:tcW w:w="2693" w:type="dxa"/>
            <w:shd w:val="clear" w:color="auto" w:fill="auto"/>
          </w:tcPr>
          <w:p w14:paraId="08ACE719"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Representative use cases and key network requirements for Network 2030</w:t>
            </w:r>
          </w:p>
        </w:tc>
        <w:tc>
          <w:tcPr>
            <w:tcW w:w="3969" w:type="dxa"/>
            <w:shd w:val="clear" w:color="auto" w:fill="auto"/>
          </w:tcPr>
          <w:p w14:paraId="6C2A5B02" w14:textId="77777777" w:rsidR="0097629C" w:rsidRPr="00496F4F" w:rsidRDefault="0097629C" w:rsidP="0097629C">
            <w:pPr>
              <w:rPr>
                <w:sz w:val="22"/>
                <w:szCs w:val="22"/>
                <w:lang w:eastAsia="ko-KR"/>
              </w:rPr>
            </w:pPr>
            <w:r w:rsidRPr="00496F4F">
              <w:rPr>
                <w:sz w:val="22"/>
                <w:szCs w:val="22"/>
                <w:lang w:eastAsia="ko-KR"/>
              </w:rPr>
              <w:t>This Technical Report comprises two parts.</w:t>
            </w:r>
          </w:p>
          <w:p w14:paraId="2FF24D05" w14:textId="77777777" w:rsidR="0097629C" w:rsidRPr="00496F4F" w:rsidRDefault="0097629C" w:rsidP="0097629C">
            <w:pPr>
              <w:rPr>
                <w:sz w:val="22"/>
                <w:szCs w:val="22"/>
                <w:lang w:eastAsia="ko-KR"/>
              </w:rPr>
            </w:pPr>
            <w:r w:rsidRPr="00496F4F">
              <w:rPr>
                <w:sz w:val="22"/>
                <w:szCs w:val="22"/>
                <w:lang w:eastAsia="ko-KR"/>
              </w:rPr>
              <w:t>In Part I, seven representative use cases with their key network requirements are presented:</w:t>
            </w:r>
          </w:p>
          <w:p w14:paraId="7D8184D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Holographic type communications (HTC)</w:t>
            </w:r>
          </w:p>
          <w:p w14:paraId="6CD3207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Tactile Internet for remote operations (TIRO)</w:t>
            </w:r>
          </w:p>
          <w:p w14:paraId="7A929F0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Intelligent operation network (ION)</w:t>
            </w:r>
          </w:p>
          <w:p w14:paraId="65EC736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Network and computing convergence (NCC)</w:t>
            </w:r>
          </w:p>
          <w:p w14:paraId="3B1389B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Digital twin (DT)</w:t>
            </w:r>
          </w:p>
          <w:p w14:paraId="7795EDE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Space-terrestrial integrated network (STIN)</w:t>
            </w:r>
          </w:p>
          <w:p w14:paraId="4DD5271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Industrial IoT (IIoT) with cloudification</w:t>
            </w:r>
          </w:p>
          <w:p w14:paraId="054870CD" w14:textId="77777777" w:rsidR="0097629C" w:rsidRPr="00496F4F" w:rsidRDefault="0097629C" w:rsidP="0097629C">
            <w:pPr>
              <w:spacing w:before="240"/>
              <w:rPr>
                <w:sz w:val="22"/>
                <w:szCs w:val="22"/>
                <w:lang w:eastAsia="ko-KR"/>
              </w:rPr>
            </w:pPr>
            <w:r w:rsidRPr="00496F4F">
              <w:rPr>
                <w:sz w:val="22"/>
                <w:szCs w:val="22"/>
                <w:lang w:eastAsia="ko-KR"/>
              </w:rPr>
              <w:t>Then, in Part II, five overarching abstract requirement dimensions are proposed and scored relatively in order to compare the requirements of each use case, graphically. The rationale for consideration of these abstract dimensions is stated in detail, as well as an analysis of each use case from the abstract dimension perspective</w:t>
            </w:r>
          </w:p>
        </w:tc>
        <w:tc>
          <w:tcPr>
            <w:tcW w:w="1843" w:type="dxa"/>
            <w:shd w:val="clear" w:color="auto" w:fill="auto"/>
          </w:tcPr>
          <w:p w14:paraId="471C0FBC" w14:textId="77777777" w:rsidR="0097629C" w:rsidRPr="00496F4F" w:rsidRDefault="0097629C" w:rsidP="0097629C">
            <w:pPr>
              <w:rPr>
                <w:sz w:val="22"/>
                <w:szCs w:val="22"/>
                <w:lang w:eastAsia="ko-KR"/>
              </w:rPr>
            </w:pPr>
            <w:r w:rsidRPr="00496F4F">
              <w:rPr>
                <w:sz w:val="22"/>
                <w:szCs w:val="22"/>
                <w:lang w:eastAsia="ko-KR"/>
              </w:rPr>
              <w:t>Technical Report</w:t>
            </w:r>
          </w:p>
        </w:tc>
        <w:tc>
          <w:tcPr>
            <w:tcW w:w="1417" w:type="dxa"/>
          </w:tcPr>
          <w:p w14:paraId="1A948008" w14:textId="77777777" w:rsidR="0097629C" w:rsidRPr="00496F4F" w:rsidRDefault="0097629C" w:rsidP="0097629C">
            <w:pPr>
              <w:rPr>
                <w:sz w:val="22"/>
                <w:szCs w:val="22"/>
                <w:lang w:eastAsia="ja-JP"/>
              </w:rPr>
            </w:pPr>
          </w:p>
        </w:tc>
        <w:tc>
          <w:tcPr>
            <w:tcW w:w="1418" w:type="dxa"/>
          </w:tcPr>
          <w:p w14:paraId="4E00797D" w14:textId="77777777" w:rsidR="0097629C" w:rsidRPr="00496F4F" w:rsidRDefault="0097629C" w:rsidP="0097629C">
            <w:pPr>
              <w:rPr>
                <w:sz w:val="22"/>
                <w:szCs w:val="22"/>
                <w:lang w:eastAsia="ja-JP"/>
              </w:rPr>
            </w:pPr>
          </w:p>
        </w:tc>
        <w:tc>
          <w:tcPr>
            <w:tcW w:w="1219" w:type="dxa"/>
            <w:shd w:val="clear" w:color="auto" w:fill="auto"/>
          </w:tcPr>
          <w:p w14:paraId="03418E4D" w14:textId="77777777" w:rsidR="0097629C" w:rsidRPr="00496F4F" w:rsidRDefault="0097629C" w:rsidP="0097629C">
            <w:pPr>
              <w:rPr>
                <w:sz w:val="22"/>
                <w:szCs w:val="22"/>
                <w:lang w:eastAsia="ja-JP"/>
              </w:rPr>
            </w:pPr>
            <w:r w:rsidRPr="00496F4F">
              <w:rPr>
                <w:sz w:val="22"/>
                <w:szCs w:val="22"/>
                <w:lang w:eastAsia="ko-KR"/>
              </w:rPr>
              <w:t>2018-10</w:t>
            </w:r>
          </w:p>
        </w:tc>
        <w:tc>
          <w:tcPr>
            <w:tcW w:w="1252" w:type="dxa"/>
            <w:shd w:val="clear" w:color="auto" w:fill="auto"/>
          </w:tcPr>
          <w:p w14:paraId="04FCC3F1" w14:textId="77777777" w:rsidR="0097629C" w:rsidRPr="00496F4F" w:rsidRDefault="0097629C" w:rsidP="0097629C">
            <w:pPr>
              <w:rPr>
                <w:sz w:val="22"/>
                <w:szCs w:val="22"/>
                <w:lang w:eastAsia="ko-KR"/>
              </w:rPr>
            </w:pPr>
            <w:r w:rsidRPr="00496F4F">
              <w:rPr>
                <w:sz w:val="22"/>
                <w:szCs w:val="22"/>
                <w:lang w:eastAsia="ko-KR"/>
              </w:rPr>
              <w:t>2019-10</w:t>
            </w:r>
          </w:p>
        </w:tc>
      </w:tr>
      <w:tr w:rsidR="0097629C" w:rsidRPr="00496F4F" w14:paraId="35CBE744" w14:textId="77777777" w:rsidTr="00496F4F">
        <w:trPr>
          <w:cantSplit/>
        </w:trPr>
        <w:tc>
          <w:tcPr>
            <w:tcW w:w="1088" w:type="dxa"/>
          </w:tcPr>
          <w:p w14:paraId="3F4FF0CB" w14:textId="77777777" w:rsidR="0097629C" w:rsidRPr="00496F4F" w:rsidRDefault="0097629C" w:rsidP="0097629C">
            <w:pPr>
              <w:jc w:val="center"/>
              <w:rPr>
                <w:sz w:val="22"/>
                <w:szCs w:val="22"/>
                <w:lang w:eastAsia="ja-JP"/>
              </w:rPr>
            </w:pPr>
            <w:r w:rsidRPr="00496F4F">
              <w:rPr>
                <w:sz w:val="22"/>
                <w:szCs w:val="22"/>
                <w:lang w:eastAsia="ja-JP"/>
              </w:rPr>
              <w:t>WASN</w:t>
            </w:r>
          </w:p>
        </w:tc>
        <w:tc>
          <w:tcPr>
            <w:tcW w:w="1134" w:type="dxa"/>
            <w:shd w:val="clear" w:color="auto" w:fill="auto"/>
          </w:tcPr>
          <w:p w14:paraId="78D5773B" w14:textId="77777777" w:rsidR="0097629C" w:rsidRPr="00496F4F" w:rsidRDefault="0097629C" w:rsidP="0097629C">
            <w:pPr>
              <w:jc w:val="center"/>
              <w:rPr>
                <w:sz w:val="22"/>
                <w:szCs w:val="22"/>
                <w:lang w:eastAsia="ja-JP"/>
              </w:rPr>
            </w:pPr>
            <w:r w:rsidRPr="00496F4F">
              <w:rPr>
                <w:color w:val="000000"/>
                <w:sz w:val="22"/>
                <w:szCs w:val="22"/>
              </w:rPr>
              <w:t>ITU-R</w:t>
            </w:r>
            <w:r w:rsidRPr="00496F4F">
              <w:rPr>
                <w:color w:val="000000"/>
                <w:sz w:val="22"/>
                <w:szCs w:val="22"/>
                <w:lang w:eastAsia="ko-KR"/>
              </w:rPr>
              <w:t xml:space="preserve"> </w:t>
            </w:r>
            <w:r w:rsidRPr="00496F4F">
              <w:rPr>
                <w:color w:val="000000"/>
                <w:sz w:val="22"/>
                <w:szCs w:val="22"/>
              </w:rPr>
              <w:t>SG 5 WP 5A</w:t>
            </w:r>
            <w:r w:rsidRPr="00496F4F">
              <w:rPr>
                <w:color w:val="000000"/>
                <w:sz w:val="22"/>
                <w:szCs w:val="22"/>
                <w:lang w:eastAsia="ko-KR"/>
              </w:rPr>
              <w:t xml:space="preserve"> </w:t>
            </w:r>
            <w:r w:rsidRPr="00496F4F">
              <w:rPr>
                <w:color w:val="000000"/>
                <w:sz w:val="22"/>
                <w:szCs w:val="22"/>
              </w:rPr>
              <w:t>Q.250/5</w:t>
            </w:r>
          </w:p>
        </w:tc>
        <w:tc>
          <w:tcPr>
            <w:tcW w:w="2693" w:type="dxa"/>
            <w:shd w:val="clear" w:color="auto" w:fill="auto"/>
          </w:tcPr>
          <w:p w14:paraId="304C0A52" w14:textId="77777777" w:rsidR="0097629C" w:rsidRPr="00496F4F" w:rsidRDefault="0097629C" w:rsidP="0097629C">
            <w:pPr>
              <w:rPr>
                <w:sz w:val="22"/>
                <w:szCs w:val="22"/>
                <w:lang w:eastAsia="ja-JP"/>
              </w:rPr>
            </w:pPr>
            <w:r w:rsidRPr="00496F4F">
              <w:rPr>
                <w:sz w:val="22"/>
                <w:szCs w:val="22"/>
                <w:lang w:eastAsia="ko-KR"/>
              </w:rPr>
              <w:t xml:space="preserve">ITU-R </w:t>
            </w:r>
            <w:r w:rsidRPr="00496F4F">
              <w:rPr>
                <w:sz w:val="22"/>
                <w:szCs w:val="22"/>
              </w:rPr>
              <w:t>M.2002</w:t>
            </w:r>
            <w:r w:rsidRPr="00496F4F">
              <w:rPr>
                <w:sz w:val="22"/>
                <w:szCs w:val="22"/>
                <w:lang w:eastAsia="ko-KR"/>
              </w:rPr>
              <w:t xml:space="preserve">, </w:t>
            </w:r>
            <w:r w:rsidRPr="00496F4F">
              <w:rPr>
                <w:color w:val="000000"/>
                <w:sz w:val="22"/>
                <w:szCs w:val="22"/>
              </w:rPr>
              <w:t>Objectives, characteristics and functional requirements of wide-area sensor and/or actuator network (WASN) systems</w:t>
            </w:r>
          </w:p>
        </w:tc>
        <w:tc>
          <w:tcPr>
            <w:tcW w:w="3969" w:type="dxa"/>
            <w:shd w:val="clear" w:color="auto" w:fill="auto"/>
          </w:tcPr>
          <w:p w14:paraId="7034B73D" w14:textId="77777777" w:rsidR="0097629C" w:rsidRPr="00496F4F" w:rsidRDefault="0097629C" w:rsidP="0097629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szCs w:val="22"/>
                <w:lang w:eastAsia="ja-JP"/>
              </w:rPr>
            </w:pPr>
            <w:r w:rsidRPr="00496F4F">
              <w:rPr>
                <w:sz w:val="22"/>
                <w:szCs w:val="22"/>
                <w:lang w:eastAsia="ko-KR"/>
              </w:rPr>
              <w:t>This Recommendation provides the objectives, system characteristics, functional requirements, service applications and fundamental network functionalities for mobile wireless access systems providing communications to a large number of ubiquitous sensors and/or actuators scattered over wide areas in the land mobile service.</w:t>
            </w:r>
          </w:p>
          <w:p w14:paraId="31669BFE" w14:textId="77777777" w:rsidR="0097629C" w:rsidRPr="00496F4F" w:rsidRDefault="0097629C" w:rsidP="0097629C">
            <w:pPr>
              <w:spacing w:before="240"/>
              <w:rPr>
                <w:sz w:val="22"/>
                <w:szCs w:val="22"/>
                <w:lang w:eastAsia="ko-KR"/>
              </w:rPr>
            </w:pPr>
            <w:r w:rsidRPr="00496F4F">
              <w:rPr>
                <w:sz w:val="22"/>
                <w:szCs w:val="22"/>
                <w:lang w:eastAsia="ko-KR"/>
              </w:rPr>
              <w:t>The key objective of WASN systems is to support machine-to-machine service applications irrespective of machine locations.</w:t>
            </w:r>
          </w:p>
        </w:tc>
        <w:tc>
          <w:tcPr>
            <w:tcW w:w="1843" w:type="dxa"/>
            <w:shd w:val="clear" w:color="auto" w:fill="auto"/>
          </w:tcPr>
          <w:p w14:paraId="487B2A6D" w14:textId="77777777" w:rsidR="0097629C" w:rsidRPr="00496F4F" w:rsidRDefault="0097629C" w:rsidP="0097629C">
            <w:pPr>
              <w:rPr>
                <w:sz w:val="22"/>
                <w:szCs w:val="22"/>
                <w:lang w:eastAsia="ja-JP"/>
              </w:rPr>
            </w:pPr>
            <w:r w:rsidRPr="00496F4F">
              <w:rPr>
                <w:sz w:val="22"/>
                <w:szCs w:val="22"/>
                <w:lang w:eastAsia="ko-KR"/>
              </w:rPr>
              <w:t>Recommendation</w:t>
            </w:r>
          </w:p>
        </w:tc>
        <w:tc>
          <w:tcPr>
            <w:tcW w:w="1417" w:type="dxa"/>
          </w:tcPr>
          <w:p w14:paraId="3817788E" w14:textId="77777777" w:rsidR="0097629C" w:rsidRPr="00496F4F" w:rsidRDefault="0097629C" w:rsidP="0097629C">
            <w:pPr>
              <w:rPr>
                <w:sz w:val="22"/>
                <w:szCs w:val="22"/>
                <w:lang w:eastAsia="ja-JP"/>
              </w:rPr>
            </w:pPr>
          </w:p>
        </w:tc>
        <w:tc>
          <w:tcPr>
            <w:tcW w:w="1418" w:type="dxa"/>
          </w:tcPr>
          <w:p w14:paraId="7778BB12" w14:textId="77777777" w:rsidR="0097629C" w:rsidRPr="00496F4F" w:rsidRDefault="0097629C" w:rsidP="0097629C">
            <w:pPr>
              <w:rPr>
                <w:sz w:val="22"/>
                <w:szCs w:val="22"/>
                <w:lang w:eastAsia="ja-JP"/>
              </w:rPr>
            </w:pPr>
          </w:p>
        </w:tc>
        <w:tc>
          <w:tcPr>
            <w:tcW w:w="1219" w:type="dxa"/>
            <w:shd w:val="clear" w:color="auto" w:fill="auto"/>
          </w:tcPr>
          <w:p w14:paraId="6DAD996C" w14:textId="77777777" w:rsidR="0097629C" w:rsidRPr="00496F4F" w:rsidRDefault="0097629C" w:rsidP="0097629C">
            <w:pPr>
              <w:rPr>
                <w:sz w:val="22"/>
                <w:szCs w:val="22"/>
                <w:lang w:eastAsia="ja-JP"/>
              </w:rPr>
            </w:pPr>
          </w:p>
        </w:tc>
        <w:tc>
          <w:tcPr>
            <w:tcW w:w="1252" w:type="dxa"/>
            <w:shd w:val="clear" w:color="auto" w:fill="auto"/>
          </w:tcPr>
          <w:p w14:paraId="37E3B60D" w14:textId="77777777" w:rsidR="0097629C" w:rsidRPr="00496F4F" w:rsidRDefault="0097629C" w:rsidP="0097629C">
            <w:pPr>
              <w:rPr>
                <w:sz w:val="22"/>
                <w:szCs w:val="22"/>
                <w:lang w:eastAsia="ja-JP"/>
              </w:rPr>
            </w:pPr>
          </w:p>
        </w:tc>
      </w:tr>
      <w:tr w:rsidR="0097629C" w:rsidRPr="00496F4F" w14:paraId="78E633D4" w14:textId="77777777" w:rsidTr="00496F4F">
        <w:trPr>
          <w:cantSplit/>
        </w:trPr>
        <w:tc>
          <w:tcPr>
            <w:tcW w:w="1088" w:type="dxa"/>
          </w:tcPr>
          <w:p w14:paraId="6A73EDAC" w14:textId="77777777" w:rsidR="0097629C" w:rsidRPr="00496F4F" w:rsidRDefault="0097629C" w:rsidP="0097629C">
            <w:pPr>
              <w:jc w:val="center"/>
              <w:rPr>
                <w:sz w:val="22"/>
                <w:szCs w:val="22"/>
                <w:lang w:eastAsia="ko-KR"/>
              </w:rPr>
            </w:pPr>
            <w:r w:rsidRPr="00496F4F">
              <w:rPr>
                <w:sz w:val="22"/>
                <w:szCs w:val="22"/>
                <w:lang w:eastAsia="ja-JP"/>
              </w:rPr>
              <w:t>WASN</w:t>
            </w:r>
          </w:p>
        </w:tc>
        <w:tc>
          <w:tcPr>
            <w:tcW w:w="1134" w:type="dxa"/>
            <w:shd w:val="clear" w:color="auto" w:fill="auto"/>
          </w:tcPr>
          <w:p w14:paraId="7C71D4BE" w14:textId="77777777" w:rsidR="0097629C" w:rsidRPr="00496F4F" w:rsidRDefault="0097629C" w:rsidP="0097629C">
            <w:pPr>
              <w:jc w:val="center"/>
              <w:rPr>
                <w:sz w:val="22"/>
                <w:szCs w:val="22"/>
                <w:lang w:eastAsia="ko-KR"/>
              </w:rPr>
            </w:pPr>
            <w:r w:rsidRPr="00496F4F">
              <w:rPr>
                <w:color w:val="000000"/>
                <w:sz w:val="22"/>
                <w:szCs w:val="22"/>
              </w:rPr>
              <w:t>ITU-R</w:t>
            </w:r>
            <w:r w:rsidRPr="00496F4F">
              <w:rPr>
                <w:color w:val="000000"/>
                <w:sz w:val="22"/>
                <w:szCs w:val="22"/>
                <w:lang w:eastAsia="ko-KR"/>
              </w:rPr>
              <w:t xml:space="preserve"> </w:t>
            </w:r>
            <w:r w:rsidRPr="00496F4F">
              <w:rPr>
                <w:color w:val="000000"/>
                <w:sz w:val="22"/>
                <w:szCs w:val="22"/>
              </w:rPr>
              <w:t>SG 5 WP 5A</w:t>
            </w:r>
            <w:r w:rsidRPr="00496F4F">
              <w:rPr>
                <w:color w:val="000000"/>
                <w:sz w:val="22"/>
                <w:szCs w:val="22"/>
                <w:lang w:eastAsia="ko-KR"/>
              </w:rPr>
              <w:t xml:space="preserve"> </w:t>
            </w:r>
            <w:r w:rsidRPr="00496F4F">
              <w:rPr>
                <w:color w:val="000000"/>
                <w:sz w:val="22"/>
                <w:szCs w:val="22"/>
              </w:rPr>
              <w:t>Q.250/5</w:t>
            </w:r>
          </w:p>
        </w:tc>
        <w:tc>
          <w:tcPr>
            <w:tcW w:w="2693" w:type="dxa"/>
            <w:shd w:val="clear" w:color="auto" w:fill="auto"/>
          </w:tcPr>
          <w:p w14:paraId="35FB877E" w14:textId="77777777" w:rsidR="0097629C" w:rsidRPr="00496F4F" w:rsidRDefault="0097629C" w:rsidP="0097629C">
            <w:pPr>
              <w:rPr>
                <w:sz w:val="22"/>
                <w:szCs w:val="22"/>
                <w:lang w:val="en-US" w:eastAsia="ko-KR"/>
              </w:rPr>
            </w:pPr>
            <w:r w:rsidRPr="00496F4F">
              <w:rPr>
                <w:sz w:val="22"/>
                <w:szCs w:val="22"/>
                <w:lang w:eastAsia="ja-JP"/>
              </w:rPr>
              <w:t xml:space="preserve">ITU-R M.2224, System design guidelines for wide area </w:t>
            </w:r>
            <w:r w:rsidRPr="00496F4F">
              <w:rPr>
                <w:sz w:val="22"/>
                <w:szCs w:val="22"/>
              </w:rPr>
              <w:t>sensor</w:t>
            </w:r>
            <w:r w:rsidRPr="00496F4F">
              <w:rPr>
                <w:sz w:val="22"/>
                <w:szCs w:val="22"/>
                <w:lang w:eastAsia="ja-JP"/>
              </w:rPr>
              <w:t xml:space="preserve"> and/or actuator network (WASN) systems</w:t>
            </w:r>
          </w:p>
        </w:tc>
        <w:tc>
          <w:tcPr>
            <w:tcW w:w="3969" w:type="dxa"/>
            <w:shd w:val="clear" w:color="auto" w:fill="auto"/>
          </w:tcPr>
          <w:p w14:paraId="0D89BA07" w14:textId="77777777" w:rsidR="0097629C" w:rsidRPr="00496F4F" w:rsidRDefault="0097629C" w:rsidP="0097629C">
            <w:pPr>
              <w:rPr>
                <w:sz w:val="22"/>
                <w:szCs w:val="22"/>
                <w:lang w:val="en-US" w:eastAsia="ko-KR"/>
              </w:rPr>
            </w:pPr>
            <w:r w:rsidRPr="00496F4F">
              <w:rPr>
                <w:sz w:val="22"/>
                <w:szCs w:val="22"/>
                <w:lang w:eastAsia="ko-KR"/>
              </w:rPr>
              <w:t>This report provides detailed information for</w:t>
            </w:r>
            <w:r w:rsidRPr="00496F4F">
              <w:rPr>
                <w:sz w:val="22"/>
                <w:szCs w:val="22"/>
                <w:lang w:eastAsia="ja-JP"/>
              </w:rPr>
              <w:t xml:space="preserve"> service applications, network architecture,</w:t>
            </w:r>
            <w:r w:rsidRPr="00496F4F">
              <w:rPr>
                <w:sz w:val="22"/>
                <w:szCs w:val="22"/>
                <w:lang w:eastAsia="ko-KR"/>
              </w:rPr>
              <w:t xml:space="preserve"> system design </w:t>
            </w:r>
            <w:r w:rsidRPr="00496F4F">
              <w:rPr>
                <w:sz w:val="22"/>
                <w:szCs w:val="22"/>
                <w:lang w:eastAsia="ja-JP"/>
              </w:rPr>
              <w:t>guidelines</w:t>
            </w:r>
            <w:r w:rsidRPr="00496F4F">
              <w:rPr>
                <w:sz w:val="22"/>
                <w:szCs w:val="22"/>
                <w:lang w:eastAsia="ko-KR"/>
              </w:rPr>
              <w:t>, wireless applications and examples of wide area sensors and/or actuators network (WASN) systems.</w:t>
            </w:r>
          </w:p>
        </w:tc>
        <w:tc>
          <w:tcPr>
            <w:tcW w:w="1843" w:type="dxa"/>
            <w:shd w:val="clear" w:color="auto" w:fill="auto"/>
          </w:tcPr>
          <w:p w14:paraId="77B25C6E" w14:textId="77777777" w:rsidR="0097629C" w:rsidRPr="00496F4F" w:rsidRDefault="0097629C" w:rsidP="0097629C">
            <w:pPr>
              <w:rPr>
                <w:sz w:val="22"/>
                <w:szCs w:val="22"/>
              </w:rPr>
            </w:pPr>
            <w:r w:rsidRPr="00496F4F">
              <w:rPr>
                <w:sz w:val="22"/>
                <w:szCs w:val="22"/>
                <w:lang w:eastAsia="ko-KR"/>
              </w:rPr>
              <w:t>Re</w:t>
            </w:r>
            <w:r w:rsidRPr="00496F4F">
              <w:rPr>
                <w:sz w:val="22"/>
                <w:szCs w:val="22"/>
                <w:lang w:eastAsia="ja-JP"/>
              </w:rPr>
              <w:t>port</w:t>
            </w:r>
          </w:p>
        </w:tc>
        <w:tc>
          <w:tcPr>
            <w:tcW w:w="1417" w:type="dxa"/>
          </w:tcPr>
          <w:p w14:paraId="1090E984" w14:textId="77777777" w:rsidR="0097629C" w:rsidRPr="00496F4F" w:rsidRDefault="0097629C" w:rsidP="0097629C">
            <w:pPr>
              <w:rPr>
                <w:sz w:val="22"/>
                <w:szCs w:val="22"/>
                <w:lang w:eastAsia="ko-KR"/>
              </w:rPr>
            </w:pPr>
          </w:p>
        </w:tc>
        <w:tc>
          <w:tcPr>
            <w:tcW w:w="1418" w:type="dxa"/>
          </w:tcPr>
          <w:p w14:paraId="225B22AE" w14:textId="77777777" w:rsidR="0097629C" w:rsidRPr="00496F4F" w:rsidRDefault="0097629C" w:rsidP="0097629C">
            <w:pPr>
              <w:rPr>
                <w:sz w:val="22"/>
                <w:szCs w:val="22"/>
                <w:lang w:eastAsia="ko-KR"/>
              </w:rPr>
            </w:pPr>
          </w:p>
        </w:tc>
        <w:tc>
          <w:tcPr>
            <w:tcW w:w="1219" w:type="dxa"/>
            <w:shd w:val="clear" w:color="auto" w:fill="auto"/>
          </w:tcPr>
          <w:p w14:paraId="1D4E29C1" w14:textId="77777777" w:rsidR="0097629C" w:rsidRPr="00496F4F" w:rsidDel="00932C85" w:rsidRDefault="0097629C" w:rsidP="0097629C">
            <w:pPr>
              <w:rPr>
                <w:sz w:val="22"/>
                <w:szCs w:val="22"/>
                <w:lang w:eastAsia="ko-KR"/>
              </w:rPr>
            </w:pPr>
          </w:p>
        </w:tc>
        <w:tc>
          <w:tcPr>
            <w:tcW w:w="1252" w:type="dxa"/>
            <w:shd w:val="clear" w:color="auto" w:fill="auto"/>
          </w:tcPr>
          <w:p w14:paraId="5AA4A1F6" w14:textId="77777777" w:rsidR="0097629C" w:rsidRPr="00496F4F" w:rsidDel="00932C85" w:rsidRDefault="0097629C" w:rsidP="0097629C">
            <w:pPr>
              <w:rPr>
                <w:sz w:val="22"/>
                <w:szCs w:val="22"/>
                <w:lang w:eastAsia="ko-KR"/>
              </w:rPr>
            </w:pPr>
          </w:p>
        </w:tc>
      </w:tr>
      <w:tr w:rsidR="0097629C" w:rsidRPr="00496F4F" w14:paraId="1C184A70" w14:textId="77777777" w:rsidTr="00496F4F">
        <w:trPr>
          <w:cantSplit/>
        </w:trPr>
        <w:tc>
          <w:tcPr>
            <w:tcW w:w="1088" w:type="dxa"/>
          </w:tcPr>
          <w:p w14:paraId="325F4793" w14:textId="77777777" w:rsidR="0097629C" w:rsidRPr="00496F4F" w:rsidRDefault="0097629C" w:rsidP="0097629C">
            <w:pPr>
              <w:jc w:val="center"/>
              <w:rPr>
                <w:rFonts w:eastAsia="Yu Mincho"/>
                <w:sz w:val="22"/>
                <w:szCs w:val="22"/>
                <w:lang w:eastAsia="ja-JP"/>
              </w:rPr>
            </w:pPr>
            <w:r w:rsidRPr="00496F4F">
              <w:rPr>
                <w:rFonts w:eastAsia="Yu Mincho"/>
                <w:sz w:val="22"/>
                <w:szCs w:val="22"/>
                <w:lang w:eastAsia="ja-JP"/>
              </w:rPr>
              <w:t>IoT/</w:t>
            </w:r>
          </w:p>
          <w:p w14:paraId="0C499A1D" w14:textId="77777777" w:rsidR="0097629C" w:rsidRPr="00496F4F" w:rsidRDefault="0097629C" w:rsidP="0097629C">
            <w:pPr>
              <w:jc w:val="center"/>
              <w:rPr>
                <w:sz w:val="22"/>
                <w:szCs w:val="22"/>
                <w:lang w:eastAsia="ko-KR"/>
              </w:rPr>
            </w:pPr>
            <w:r w:rsidRPr="00496F4F">
              <w:rPr>
                <w:rFonts w:eastAsia="Yu Mincho"/>
                <w:sz w:val="22"/>
                <w:szCs w:val="22"/>
                <w:lang w:eastAsia="ja-JP"/>
              </w:rPr>
              <w:t>M2M</w:t>
            </w:r>
          </w:p>
        </w:tc>
        <w:tc>
          <w:tcPr>
            <w:tcW w:w="1134" w:type="dxa"/>
            <w:shd w:val="clear" w:color="auto" w:fill="auto"/>
          </w:tcPr>
          <w:p w14:paraId="7EA9F77D" w14:textId="77777777" w:rsidR="0097629C" w:rsidRPr="00496F4F" w:rsidRDefault="0097629C" w:rsidP="0097629C">
            <w:pPr>
              <w:jc w:val="center"/>
              <w:rPr>
                <w:sz w:val="22"/>
                <w:szCs w:val="22"/>
                <w:lang w:eastAsia="ko-KR"/>
              </w:rPr>
            </w:pPr>
            <w:r w:rsidRPr="00496F4F">
              <w:rPr>
                <w:color w:val="000000"/>
                <w:sz w:val="22"/>
                <w:szCs w:val="22"/>
              </w:rPr>
              <w:t>ITU-R</w:t>
            </w:r>
            <w:r w:rsidRPr="00496F4F">
              <w:rPr>
                <w:color w:val="000000"/>
                <w:sz w:val="22"/>
                <w:szCs w:val="22"/>
                <w:lang w:eastAsia="ko-KR"/>
              </w:rPr>
              <w:t xml:space="preserve"> </w:t>
            </w:r>
            <w:r w:rsidRPr="00496F4F">
              <w:rPr>
                <w:color w:val="000000"/>
                <w:sz w:val="22"/>
                <w:szCs w:val="22"/>
              </w:rPr>
              <w:t>SG 5 WP 5A</w:t>
            </w:r>
            <w:r w:rsidRPr="00496F4F">
              <w:rPr>
                <w:color w:val="000000"/>
                <w:sz w:val="22"/>
                <w:szCs w:val="22"/>
                <w:lang w:eastAsia="ko-KR"/>
              </w:rPr>
              <w:t xml:space="preserve"> </w:t>
            </w:r>
          </w:p>
        </w:tc>
        <w:tc>
          <w:tcPr>
            <w:tcW w:w="2693" w:type="dxa"/>
            <w:shd w:val="clear" w:color="auto" w:fill="auto"/>
          </w:tcPr>
          <w:p w14:paraId="59887603" w14:textId="77777777" w:rsidR="0097629C" w:rsidRPr="00496F4F" w:rsidRDefault="0097629C" w:rsidP="0097629C">
            <w:pPr>
              <w:rPr>
                <w:sz w:val="22"/>
                <w:szCs w:val="22"/>
                <w:lang w:val="en-CA" w:eastAsia="zh-CN"/>
              </w:rPr>
            </w:pPr>
            <w:r w:rsidRPr="00496F4F">
              <w:rPr>
                <w:sz w:val="22"/>
                <w:szCs w:val="22"/>
                <w:lang w:val="en-CA" w:eastAsia="zh-CN"/>
              </w:rPr>
              <w:t>ITU-R M.2479-0</w:t>
            </w:r>
          </w:p>
          <w:p w14:paraId="632437D1" w14:textId="77777777" w:rsidR="0097629C" w:rsidRPr="00496F4F" w:rsidRDefault="0097629C" w:rsidP="0097629C">
            <w:pPr>
              <w:rPr>
                <w:sz w:val="22"/>
                <w:szCs w:val="22"/>
                <w:lang w:eastAsia="ko-KR"/>
              </w:rPr>
            </w:pPr>
            <w:r w:rsidRPr="00496F4F">
              <w:rPr>
                <w:sz w:val="22"/>
                <w:szCs w:val="22"/>
                <w:lang w:val="en-CA" w:eastAsia="zh-CN"/>
              </w:rPr>
              <w:t>The use of land mobile systems, excluding IMT, for machine-type communications</w:t>
            </w:r>
          </w:p>
        </w:tc>
        <w:tc>
          <w:tcPr>
            <w:tcW w:w="3969" w:type="dxa"/>
            <w:shd w:val="clear" w:color="auto" w:fill="auto"/>
          </w:tcPr>
          <w:p w14:paraId="7F7E27E3" w14:textId="77777777" w:rsidR="0097629C" w:rsidRPr="00496F4F" w:rsidRDefault="0097629C" w:rsidP="0097629C">
            <w:pPr>
              <w:rPr>
                <w:sz w:val="22"/>
                <w:szCs w:val="22"/>
                <w:lang w:val="en-CA" w:eastAsia="zh-CN"/>
              </w:rPr>
            </w:pPr>
            <w:r w:rsidRPr="00496F4F">
              <w:rPr>
                <w:sz w:val="22"/>
                <w:szCs w:val="22"/>
                <w:lang w:val="en-US"/>
              </w:rPr>
              <w:t>This report provides information on the</w:t>
            </w:r>
            <w:r w:rsidRPr="00496F4F">
              <w:rPr>
                <w:sz w:val="22"/>
                <w:szCs w:val="22"/>
                <w:lang w:val="en-CA" w:eastAsia="zh-CN"/>
              </w:rPr>
              <w:t xml:space="preserve"> use of land mobile systems, excluding IMT, for machine-type communications.</w:t>
            </w:r>
            <w:r w:rsidRPr="00496F4F">
              <w:rPr>
                <w:sz w:val="22"/>
                <w:szCs w:val="22"/>
                <w:lang w:val="en-US"/>
              </w:rPr>
              <w:t xml:space="preserve"> </w:t>
            </w:r>
          </w:p>
          <w:p w14:paraId="25CD1CF0" w14:textId="77777777" w:rsidR="0097629C" w:rsidRPr="00496F4F" w:rsidRDefault="0097629C" w:rsidP="0097629C">
            <w:pPr>
              <w:rPr>
                <w:sz w:val="22"/>
                <w:szCs w:val="22"/>
                <w:lang w:val="en-US"/>
              </w:rPr>
            </w:pPr>
            <w:r w:rsidRPr="00496F4F">
              <w:rPr>
                <w:sz w:val="22"/>
                <w:szCs w:val="22"/>
                <w:lang w:val="en-US"/>
              </w:rPr>
              <w:t>The report presents information on wireless industrial automation (WIA). Various typical WIA applications include factory automation, process automation, audio visual interaction, remote control, mobile robotics and vehicles, ranging from low latency applications (e.g. robotic arms) to reliable and secure applications (e.g. driverless autonomous transportation systems).</w:t>
            </w:r>
          </w:p>
          <w:p w14:paraId="48DBE533" w14:textId="77777777" w:rsidR="0097629C" w:rsidRPr="00496F4F" w:rsidRDefault="0097629C" w:rsidP="0097629C">
            <w:pPr>
              <w:rPr>
                <w:sz w:val="22"/>
                <w:szCs w:val="22"/>
                <w:lang w:val="en-CA" w:eastAsia="zh-CN"/>
              </w:rPr>
            </w:pPr>
            <w:r w:rsidRPr="00496F4F">
              <w:rPr>
                <w:iCs/>
                <w:sz w:val="22"/>
                <w:szCs w:val="22"/>
                <w:lang w:val="en-US" w:eastAsia="zh-CN"/>
              </w:rPr>
              <w:t xml:space="preserve">This report also </w:t>
            </w:r>
            <w:r w:rsidRPr="00496F4F">
              <w:rPr>
                <w:sz w:val="22"/>
                <w:szCs w:val="22"/>
                <w:lang w:val="en-US"/>
              </w:rPr>
              <w:t>presents</w:t>
            </w:r>
            <w:r w:rsidRPr="00496F4F">
              <w:rPr>
                <w:sz w:val="22"/>
                <w:szCs w:val="22"/>
                <w:lang w:val="en-US" w:eastAsia="zh-CN"/>
              </w:rPr>
              <w:t xml:space="preserve"> information of the applications of MTC in Smart Grid, such as millisecond-level precise load control, d</w:t>
            </w:r>
            <w:r w:rsidRPr="00496F4F">
              <w:rPr>
                <w:sz w:val="22"/>
                <w:szCs w:val="22"/>
                <w:lang w:val="en-US"/>
              </w:rPr>
              <w:t xml:space="preserve">istribution </w:t>
            </w:r>
            <w:r w:rsidRPr="00496F4F">
              <w:rPr>
                <w:sz w:val="22"/>
                <w:szCs w:val="22"/>
                <w:lang w:val="en-US" w:eastAsia="zh-CN"/>
              </w:rPr>
              <w:t>a</w:t>
            </w:r>
            <w:r w:rsidRPr="00496F4F">
              <w:rPr>
                <w:sz w:val="22"/>
                <w:szCs w:val="22"/>
                <w:lang w:val="en-US"/>
              </w:rPr>
              <w:t>utomation</w:t>
            </w:r>
            <w:r w:rsidRPr="00496F4F">
              <w:rPr>
                <w:sz w:val="22"/>
                <w:szCs w:val="22"/>
                <w:lang w:val="en-US" w:eastAsia="zh-CN"/>
              </w:rPr>
              <w:t>, electricity information acquisition, distributed generation monitoring, electric vehicle charging stations.</w:t>
            </w:r>
          </w:p>
          <w:p w14:paraId="36F4B057" w14:textId="77777777" w:rsidR="0097629C" w:rsidRPr="00496F4F" w:rsidRDefault="0097629C" w:rsidP="0097629C">
            <w:pPr>
              <w:rPr>
                <w:sz w:val="22"/>
                <w:szCs w:val="22"/>
                <w:lang w:val="en-US" w:eastAsia="ko-KR"/>
              </w:rPr>
            </w:pPr>
            <w:r w:rsidRPr="00496F4F">
              <w:rPr>
                <w:sz w:val="22"/>
                <w:szCs w:val="22"/>
                <w:lang w:val="en-US"/>
              </w:rPr>
              <w:t>This report also provides examples of frequency bands used for IoT/M2M applications.</w:t>
            </w:r>
          </w:p>
        </w:tc>
        <w:tc>
          <w:tcPr>
            <w:tcW w:w="1843" w:type="dxa"/>
            <w:shd w:val="clear" w:color="auto" w:fill="auto"/>
          </w:tcPr>
          <w:p w14:paraId="641DD923" w14:textId="77777777" w:rsidR="0097629C" w:rsidRPr="00496F4F" w:rsidDel="00595046" w:rsidRDefault="0097629C" w:rsidP="0097629C">
            <w:pPr>
              <w:rPr>
                <w:sz w:val="22"/>
                <w:szCs w:val="22"/>
                <w:lang w:eastAsia="ko-KR"/>
              </w:rPr>
            </w:pPr>
            <w:r w:rsidRPr="00496F4F">
              <w:rPr>
                <w:sz w:val="22"/>
                <w:szCs w:val="22"/>
                <w:lang w:eastAsia="ko-KR"/>
              </w:rPr>
              <w:t>Report</w:t>
            </w:r>
          </w:p>
        </w:tc>
        <w:tc>
          <w:tcPr>
            <w:tcW w:w="1417" w:type="dxa"/>
          </w:tcPr>
          <w:p w14:paraId="68200441" w14:textId="77777777" w:rsidR="0097629C" w:rsidRPr="00496F4F" w:rsidRDefault="0097629C" w:rsidP="0097629C">
            <w:pPr>
              <w:rPr>
                <w:sz w:val="22"/>
                <w:szCs w:val="22"/>
                <w:lang w:eastAsia="ko-KR"/>
              </w:rPr>
            </w:pPr>
          </w:p>
        </w:tc>
        <w:tc>
          <w:tcPr>
            <w:tcW w:w="1418" w:type="dxa"/>
          </w:tcPr>
          <w:p w14:paraId="2F502B13" w14:textId="77777777" w:rsidR="0097629C" w:rsidRPr="00496F4F" w:rsidRDefault="0097629C" w:rsidP="0097629C">
            <w:pPr>
              <w:rPr>
                <w:sz w:val="22"/>
                <w:szCs w:val="22"/>
                <w:lang w:eastAsia="ko-KR"/>
              </w:rPr>
            </w:pPr>
          </w:p>
        </w:tc>
        <w:tc>
          <w:tcPr>
            <w:tcW w:w="1219" w:type="dxa"/>
            <w:shd w:val="clear" w:color="auto" w:fill="auto"/>
          </w:tcPr>
          <w:p w14:paraId="31913C3D" w14:textId="77777777" w:rsidR="0097629C" w:rsidRPr="00496F4F" w:rsidRDefault="0097629C" w:rsidP="0097629C">
            <w:pPr>
              <w:rPr>
                <w:sz w:val="22"/>
                <w:szCs w:val="22"/>
                <w:lang w:eastAsia="ko-KR"/>
              </w:rPr>
            </w:pPr>
          </w:p>
        </w:tc>
        <w:tc>
          <w:tcPr>
            <w:tcW w:w="1252" w:type="dxa"/>
            <w:shd w:val="clear" w:color="auto" w:fill="auto"/>
          </w:tcPr>
          <w:p w14:paraId="2BC0BCD0" w14:textId="77777777" w:rsidR="0097629C" w:rsidRPr="00496F4F" w:rsidRDefault="0097629C" w:rsidP="0097629C">
            <w:pPr>
              <w:rPr>
                <w:sz w:val="22"/>
                <w:szCs w:val="22"/>
                <w:lang w:eastAsia="ko-KR"/>
              </w:rPr>
            </w:pPr>
          </w:p>
        </w:tc>
      </w:tr>
      <w:tr w:rsidR="0097629C" w:rsidRPr="00496F4F" w14:paraId="3702F508" w14:textId="77777777" w:rsidTr="00496F4F">
        <w:trPr>
          <w:cantSplit/>
        </w:trPr>
        <w:tc>
          <w:tcPr>
            <w:tcW w:w="1088" w:type="dxa"/>
          </w:tcPr>
          <w:p w14:paraId="6AEC5A1D" w14:textId="77777777" w:rsidR="0097629C" w:rsidRPr="008A180F" w:rsidRDefault="0097629C" w:rsidP="0097629C">
            <w:pPr>
              <w:jc w:val="center"/>
              <w:rPr>
                <w:sz w:val="22"/>
                <w:szCs w:val="22"/>
                <w:lang w:eastAsia="ko-KR"/>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084A09EB"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1/SC 24</w:t>
            </w:r>
          </w:p>
        </w:tc>
        <w:tc>
          <w:tcPr>
            <w:tcW w:w="2693" w:type="dxa"/>
            <w:shd w:val="clear" w:color="auto" w:fill="auto"/>
          </w:tcPr>
          <w:p w14:paraId="1B6B27C2" w14:textId="77777777" w:rsidR="0097629C" w:rsidRPr="00496F4F" w:rsidRDefault="0097629C" w:rsidP="0097629C">
            <w:pPr>
              <w:rPr>
                <w:sz w:val="22"/>
                <w:szCs w:val="22"/>
                <w:lang w:val="en-CA" w:eastAsia="zh-CN"/>
              </w:rPr>
            </w:pPr>
            <w:r w:rsidRPr="002B7DEA">
              <w:rPr>
                <w:sz w:val="22"/>
                <w:szCs w:val="22"/>
                <w:lang w:val="en-CA" w:eastAsia="zh-CN"/>
              </w:rPr>
              <w:t>ISO/IEC TS 5147</w:t>
            </w:r>
            <w:r>
              <w:rPr>
                <w:sz w:val="22"/>
                <w:szCs w:val="22"/>
                <w:lang w:val="en-CA" w:eastAsia="zh-CN"/>
              </w:rPr>
              <w:t xml:space="preserve">, </w:t>
            </w:r>
            <w:r w:rsidRPr="002B7DEA">
              <w:rPr>
                <w:sz w:val="22"/>
                <w:szCs w:val="22"/>
                <w:lang w:val="en-CA" w:eastAsia="zh-CN"/>
              </w:rPr>
              <w:t>Information technology — Guidelines for Representation and Visualization of Smart Cities</w:t>
            </w:r>
          </w:p>
        </w:tc>
        <w:tc>
          <w:tcPr>
            <w:tcW w:w="3969" w:type="dxa"/>
            <w:shd w:val="clear" w:color="auto" w:fill="auto"/>
          </w:tcPr>
          <w:p w14:paraId="78E0F778" w14:textId="77777777" w:rsidR="0097629C" w:rsidRPr="00496F4F" w:rsidRDefault="0097629C" w:rsidP="0097629C">
            <w:pPr>
              <w:rPr>
                <w:sz w:val="22"/>
                <w:szCs w:val="22"/>
                <w:lang w:val="en-US"/>
              </w:rPr>
            </w:pPr>
          </w:p>
        </w:tc>
        <w:tc>
          <w:tcPr>
            <w:tcW w:w="1843" w:type="dxa"/>
            <w:shd w:val="clear" w:color="auto" w:fill="auto"/>
          </w:tcPr>
          <w:p w14:paraId="6982A70F"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544FDD03" w14:textId="77777777" w:rsidR="0097629C" w:rsidRPr="00496F4F" w:rsidRDefault="0097629C" w:rsidP="0097629C">
            <w:pPr>
              <w:rPr>
                <w:sz w:val="22"/>
                <w:szCs w:val="22"/>
                <w:lang w:eastAsia="ko-KR"/>
              </w:rPr>
            </w:pPr>
          </w:p>
        </w:tc>
        <w:tc>
          <w:tcPr>
            <w:tcW w:w="1418" w:type="dxa"/>
          </w:tcPr>
          <w:p w14:paraId="16DEB1E1" w14:textId="77777777" w:rsidR="0097629C" w:rsidRPr="00496F4F" w:rsidRDefault="0097629C" w:rsidP="0097629C">
            <w:pPr>
              <w:rPr>
                <w:sz w:val="22"/>
                <w:szCs w:val="22"/>
                <w:lang w:eastAsia="ko-KR"/>
              </w:rPr>
            </w:pPr>
          </w:p>
        </w:tc>
        <w:tc>
          <w:tcPr>
            <w:tcW w:w="1219" w:type="dxa"/>
            <w:shd w:val="clear" w:color="auto" w:fill="auto"/>
          </w:tcPr>
          <w:p w14:paraId="785ACCE4" w14:textId="77777777" w:rsidR="0097629C" w:rsidRPr="00496F4F" w:rsidRDefault="0097629C" w:rsidP="0097629C">
            <w:pPr>
              <w:rPr>
                <w:sz w:val="22"/>
                <w:szCs w:val="22"/>
                <w:lang w:eastAsia="ko-KR"/>
              </w:rPr>
            </w:pPr>
          </w:p>
        </w:tc>
        <w:tc>
          <w:tcPr>
            <w:tcW w:w="1252" w:type="dxa"/>
            <w:shd w:val="clear" w:color="auto" w:fill="auto"/>
          </w:tcPr>
          <w:p w14:paraId="4E7343F5" w14:textId="77777777" w:rsidR="0097629C" w:rsidRPr="00496F4F" w:rsidRDefault="0097629C" w:rsidP="0097629C">
            <w:pPr>
              <w:rPr>
                <w:sz w:val="22"/>
                <w:szCs w:val="22"/>
                <w:lang w:eastAsia="ko-KR"/>
              </w:rPr>
            </w:pPr>
          </w:p>
        </w:tc>
      </w:tr>
      <w:tr w:rsidR="0097629C" w:rsidRPr="00496F4F" w14:paraId="32739BAA" w14:textId="77777777" w:rsidTr="00496F4F">
        <w:trPr>
          <w:cantSplit/>
        </w:trPr>
        <w:tc>
          <w:tcPr>
            <w:tcW w:w="1088" w:type="dxa"/>
          </w:tcPr>
          <w:p w14:paraId="077F0462"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2ED7DA3A"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 xml:space="preserve">JTC 1/SC </w:t>
            </w:r>
            <w:r>
              <w:rPr>
                <w:color w:val="000000"/>
                <w:sz w:val="22"/>
                <w:szCs w:val="22"/>
              </w:rPr>
              <w:t>27</w:t>
            </w:r>
          </w:p>
        </w:tc>
        <w:tc>
          <w:tcPr>
            <w:tcW w:w="2693" w:type="dxa"/>
            <w:shd w:val="clear" w:color="auto" w:fill="auto"/>
          </w:tcPr>
          <w:p w14:paraId="29DBA682" w14:textId="77777777" w:rsidR="0097629C" w:rsidRPr="00496F4F" w:rsidRDefault="0097629C" w:rsidP="0097629C">
            <w:pPr>
              <w:rPr>
                <w:sz w:val="22"/>
                <w:szCs w:val="22"/>
                <w:lang w:val="en-CA" w:eastAsia="zh-CN"/>
              </w:rPr>
            </w:pPr>
            <w:r w:rsidRPr="002B7DEA">
              <w:rPr>
                <w:sz w:val="22"/>
                <w:szCs w:val="22"/>
                <w:lang w:val="en-CA" w:eastAsia="zh-CN"/>
              </w:rPr>
              <w:t>ISO/IEC 27046.4</w:t>
            </w:r>
            <w:r>
              <w:rPr>
                <w:sz w:val="22"/>
                <w:szCs w:val="22"/>
                <w:lang w:val="en-CA" w:eastAsia="zh-CN"/>
              </w:rPr>
              <w:t xml:space="preserve">, </w:t>
            </w:r>
            <w:r w:rsidRPr="002B7DEA">
              <w:rPr>
                <w:sz w:val="22"/>
                <w:szCs w:val="22"/>
                <w:lang w:val="en-CA" w:eastAsia="zh-CN"/>
              </w:rPr>
              <w:t>Information technology — Big data security and privacy — Implementation guidelines</w:t>
            </w:r>
          </w:p>
        </w:tc>
        <w:tc>
          <w:tcPr>
            <w:tcW w:w="3969" w:type="dxa"/>
            <w:shd w:val="clear" w:color="auto" w:fill="auto"/>
          </w:tcPr>
          <w:p w14:paraId="6A8F8EFC" w14:textId="77777777" w:rsidR="0097629C" w:rsidRPr="00496F4F" w:rsidRDefault="0097629C" w:rsidP="0097629C">
            <w:pPr>
              <w:rPr>
                <w:sz w:val="22"/>
                <w:szCs w:val="22"/>
                <w:lang w:val="en-US"/>
              </w:rPr>
            </w:pPr>
          </w:p>
        </w:tc>
        <w:tc>
          <w:tcPr>
            <w:tcW w:w="1843" w:type="dxa"/>
            <w:shd w:val="clear" w:color="auto" w:fill="auto"/>
          </w:tcPr>
          <w:p w14:paraId="206D3782"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18F74787" w14:textId="77777777" w:rsidR="0097629C" w:rsidRPr="00496F4F" w:rsidRDefault="0097629C" w:rsidP="0097629C">
            <w:pPr>
              <w:rPr>
                <w:sz w:val="22"/>
                <w:szCs w:val="22"/>
                <w:lang w:eastAsia="ko-KR"/>
              </w:rPr>
            </w:pPr>
          </w:p>
        </w:tc>
        <w:tc>
          <w:tcPr>
            <w:tcW w:w="1418" w:type="dxa"/>
          </w:tcPr>
          <w:p w14:paraId="617FBC97" w14:textId="77777777" w:rsidR="0097629C" w:rsidRPr="00496F4F" w:rsidRDefault="0097629C" w:rsidP="0097629C">
            <w:pPr>
              <w:rPr>
                <w:sz w:val="22"/>
                <w:szCs w:val="22"/>
                <w:lang w:eastAsia="ko-KR"/>
              </w:rPr>
            </w:pPr>
          </w:p>
        </w:tc>
        <w:tc>
          <w:tcPr>
            <w:tcW w:w="1219" w:type="dxa"/>
            <w:shd w:val="clear" w:color="auto" w:fill="auto"/>
          </w:tcPr>
          <w:p w14:paraId="7C72CFAF" w14:textId="77777777" w:rsidR="0097629C" w:rsidRPr="00496F4F" w:rsidRDefault="0097629C" w:rsidP="0097629C">
            <w:pPr>
              <w:rPr>
                <w:sz w:val="22"/>
                <w:szCs w:val="22"/>
                <w:lang w:eastAsia="ko-KR"/>
              </w:rPr>
            </w:pPr>
          </w:p>
        </w:tc>
        <w:tc>
          <w:tcPr>
            <w:tcW w:w="1252" w:type="dxa"/>
            <w:shd w:val="clear" w:color="auto" w:fill="auto"/>
          </w:tcPr>
          <w:p w14:paraId="5B965CD1" w14:textId="77777777" w:rsidR="0097629C" w:rsidRPr="00496F4F" w:rsidRDefault="0097629C" w:rsidP="0097629C">
            <w:pPr>
              <w:rPr>
                <w:sz w:val="22"/>
                <w:szCs w:val="22"/>
                <w:lang w:eastAsia="ko-KR"/>
              </w:rPr>
            </w:pPr>
          </w:p>
        </w:tc>
      </w:tr>
      <w:tr w:rsidR="0097629C" w:rsidRPr="00496F4F" w14:paraId="75E9AA8B" w14:textId="77777777" w:rsidTr="00496F4F">
        <w:trPr>
          <w:cantSplit/>
        </w:trPr>
        <w:tc>
          <w:tcPr>
            <w:tcW w:w="1088" w:type="dxa"/>
          </w:tcPr>
          <w:p w14:paraId="18278527"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3F2BEC14"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130C9CFA" w14:textId="77777777" w:rsidR="0097629C" w:rsidRPr="00496F4F" w:rsidRDefault="0097629C" w:rsidP="0097629C">
            <w:pPr>
              <w:rPr>
                <w:sz w:val="22"/>
                <w:szCs w:val="22"/>
                <w:lang w:val="en-CA" w:eastAsia="zh-CN"/>
              </w:rPr>
            </w:pPr>
            <w:r w:rsidRPr="002B7DEA">
              <w:rPr>
                <w:sz w:val="22"/>
                <w:szCs w:val="22"/>
                <w:lang w:val="en-CA" w:eastAsia="zh-CN"/>
              </w:rPr>
              <w:t>ISO/IEC 21972</w:t>
            </w:r>
            <w:r>
              <w:rPr>
                <w:sz w:val="22"/>
                <w:szCs w:val="22"/>
                <w:lang w:val="en-CA" w:eastAsia="zh-CN"/>
              </w:rPr>
              <w:t xml:space="preserve">, </w:t>
            </w:r>
            <w:r w:rsidRPr="002B7DEA">
              <w:rPr>
                <w:sz w:val="22"/>
                <w:szCs w:val="22"/>
                <w:lang w:val="en-CA" w:eastAsia="zh-CN"/>
              </w:rPr>
              <w:t>Information technology — Upper level ontology for smart city indicators</w:t>
            </w:r>
          </w:p>
        </w:tc>
        <w:tc>
          <w:tcPr>
            <w:tcW w:w="3969" w:type="dxa"/>
            <w:shd w:val="clear" w:color="auto" w:fill="auto"/>
          </w:tcPr>
          <w:p w14:paraId="65EED0E6" w14:textId="77777777" w:rsidR="0097629C" w:rsidRPr="00496F4F" w:rsidRDefault="0097629C" w:rsidP="0097629C">
            <w:pPr>
              <w:rPr>
                <w:sz w:val="22"/>
                <w:szCs w:val="22"/>
                <w:lang w:val="en-US"/>
              </w:rPr>
            </w:pPr>
          </w:p>
        </w:tc>
        <w:tc>
          <w:tcPr>
            <w:tcW w:w="1843" w:type="dxa"/>
            <w:shd w:val="clear" w:color="auto" w:fill="auto"/>
          </w:tcPr>
          <w:p w14:paraId="15D0FC98"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nternational Standard</w:t>
            </w:r>
          </w:p>
        </w:tc>
        <w:tc>
          <w:tcPr>
            <w:tcW w:w="1417" w:type="dxa"/>
          </w:tcPr>
          <w:p w14:paraId="0D77226C" w14:textId="77777777" w:rsidR="0097629C" w:rsidRPr="00496F4F" w:rsidRDefault="0097629C" w:rsidP="0097629C">
            <w:pPr>
              <w:rPr>
                <w:sz w:val="22"/>
                <w:szCs w:val="22"/>
                <w:lang w:eastAsia="ko-KR"/>
              </w:rPr>
            </w:pPr>
          </w:p>
        </w:tc>
        <w:tc>
          <w:tcPr>
            <w:tcW w:w="1418" w:type="dxa"/>
          </w:tcPr>
          <w:p w14:paraId="2E703C7D" w14:textId="77777777" w:rsidR="0097629C" w:rsidRPr="00496F4F" w:rsidRDefault="0097629C" w:rsidP="0097629C">
            <w:pPr>
              <w:rPr>
                <w:sz w:val="22"/>
                <w:szCs w:val="22"/>
                <w:lang w:eastAsia="ko-KR"/>
              </w:rPr>
            </w:pPr>
          </w:p>
        </w:tc>
        <w:tc>
          <w:tcPr>
            <w:tcW w:w="1219" w:type="dxa"/>
            <w:shd w:val="clear" w:color="auto" w:fill="auto"/>
          </w:tcPr>
          <w:p w14:paraId="22CD442E" w14:textId="77777777" w:rsidR="0097629C" w:rsidRPr="00496F4F" w:rsidRDefault="0097629C" w:rsidP="0097629C">
            <w:pPr>
              <w:rPr>
                <w:sz w:val="22"/>
                <w:szCs w:val="22"/>
                <w:lang w:eastAsia="ko-KR"/>
              </w:rPr>
            </w:pPr>
          </w:p>
        </w:tc>
        <w:tc>
          <w:tcPr>
            <w:tcW w:w="1252" w:type="dxa"/>
            <w:shd w:val="clear" w:color="auto" w:fill="auto"/>
          </w:tcPr>
          <w:p w14:paraId="37BD581A" w14:textId="77777777" w:rsidR="0097629C" w:rsidRPr="00496F4F" w:rsidRDefault="0097629C" w:rsidP="0097629C">
            <w:pPr>
              <w:rPr>
                <w:sz w:val="22"/>
                <w:szCs w:val="22"/>
                <w:lang w:eastAsia="ko-KR"/>
              </w:rPr>
            </w:pPr>
          </w:p>
        </w:tc>
      </w:tr>
      <w:tr w:rsidR="0097629C" w:rsidRPr="00496F4F" w14:paraId="0CB8A7BD" w14:textId="77777777" w:rsidTr="00496F4F">
        <w:trPr>
          <w:cantSplit/>
        </w:trPr>
        <w:tc>
          <w:tcPr>
            <w:tcW w:w="1088" w:type="dxa"/>
          </w:tcPr>
          <w:p w14:paraId="2040932E"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685B08C6"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076C958F" w14:textId="77777777" w:rsidR="0097629C" w:rsidRPr="00496F4F" w:rsidRDefault="0097629C" w:rsidP="0097629C">
            <w:pPr>
              <w:rPr>
                <w:sz w:val="22"/>
                <w:szCs w:val="22"/>
                <w:lang w:val="en-CA" w:eastAsia="zh-CN"/>
              </w:rPr>
            </w:pPr>
            <w:r w:rsidRPr="002B7DEA">
              <w:rPr>
                <w:sz w:val="22"/>
                <w:szCs w:val="22"/>
                <w:lang w:val="en-CA" w:eastAsia="zh-CN"/>
              </w:rPr>
              <w:t>ISO/IEC 30145-1</w:t>
            </w:r>
            <w:r>
              <w:rPr>
                <w:sz w:val="22"/>
                <w:szCs w:val="22"/>
                <w:lang w:val="en-CA" w:eastAsia="zh-CN"/>
              </w:rPr>
              <w:t xml:space="preserve">, </w:t>
            </w:r>
            <w:r w:rsidRPr="002B7DEA">
              <w:rPr>
                <w:sz w:val="22"/>
                <w:szCs w:val="22"/>
                <w:lang w:val="en-CA" w:eastAsia="zh-CN"/>
              </w:rPr>
              <w:t>Information technology — Smart City ICT reference framework — Part 1: Smart city business process framework</w:t>
            </w:r>
          </w:p>
        </w:tc>
        <w:tc>
          <w:tcPr>
            <w:tcW w:w="3969" w:type="dxa"/>
            <w:shd w:val="clear" w:color="auto" w:fill="auto"/>
          </w:tcPr>
          <w:p w14:paraId="6BB24B90" w14:textId="77777777" w:rsidR="0097629C" w:rsidRPr="00496F4F" w:rsidRDefault="0097629C" w:rsidP="0097629C">
            <w:pPr>
              <w:rPr>
                <w:sz w:val="22"/>
                <w:szCs w:val="22"/>
                <w:lang w:val="en-US"/>
              </w:rPr>
            </w:pPr>
          </w:p>
        </w:tc>
        <w:tc>
          <w:tcPr>
            <w:tcW w:w="1843" w:type="dxa"/>
            <w:shd w:val="clear" w:color="auto" w:fill="auto"/>
          </w:tcPr>
          <w:p w14:paraId="3209D17E"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nternational Standard</w:t>
            </w:r>
          </w:p>
        </w:tc>
        <w:tc>
          <w:tcPr>
            <w:tcW w:w="1417" w:type="dxa"/>
          </w:tcPr>
          <w:p w14:paraId="3DB6A41E" w14:textId="77777777" w:rsidR="0097629C" w:rsidRPr="00496F4F" w:rsidRDefault="0097629C" w:rsidP="0097629C">
            <w:pPr>
              <w:rPr>
                <w:sz w:val="22"/>
                <w:szCs w:val="22"/>
                <w:lang w:eastAsia="ko-KR"/>
              </w:rPr>
            </w:pPr>
          </w:p>
        </w:tc>
        <w:tc>
          <w:tcPr>
            <w:tcW w:w="1418" w:type="dxa"/>
          </w:tcPr>
          <w:p w14:paraId="22C2E878" w14:textId="77777777" w:rsidR="0097629C" w:rsidRPr="00496F4F" w:rsidRDefault="0097629C" w:rsidP="0097629C">
            <w:pPr>
              <w:rPr>
                <w:sz w:val="22"/>
                <w:szCs w:val="22"/>
                <w:lang w:eastAsia="ko-KR"/>
              </w:rPr>
            </w:pPr>
          </w:p>
        </w:tc>
        <w:tc>
          <w:tcPr>
            <w:tcW w:w="1219" w:type="dxa"/>
            <w:shd w:val="clear" w:color="auto" w:fill="auto"/>
          </w:tcPr>
          <w:p w14:paraId="2A5D07B5" w14:textId="77777777" w:rsidR="0097629C" w:rsidRPr="00496F4F" w:rsidRDefault="0097629C" w:rsidP="0097629C">
            <w:pPr>
              <w:rPr>
                <w:sz w:val="22"/>
                <w:szCs w:val="22"/>
                <w:lang w:eastAsia="ko-KR"/>
              </w:rPr>
            </w:pPr>
          </w:p>
        </w:tc>
        <w:tc>
          <w:tcPr>
            <w:tcW w:w="1252" w:type="dxa"/>
            <w:shd w:val="clear" w:color="auto" w:fill="auto"/>
          </w:tcPr>
          <w:p w14:paraId="4DFD6280" w14:textId="77777777" w:rsidR="0097629C" w:rsidRPr="00496F4F" w:rsidRDefault="0097629C" w:rsidP="0097629C">
            <w:pPr>
              <w:rPr>
                <w:sz w:val="22"/>
                <w:szCs w:val="22"/>
                <w:lang w:eastAsia="ko-KR"/>
              </w:rPr>
            </w:pPr>
          </w:p>
        </w:tc>
      </w:tr>
      <w:tr w:rsidR="0097629C" w:rsidRPr="00496F4F" w14:paraId="718F7DF6" w14:textId="77777777" w:rsidTr="00496F4F">
        <w:trPr>
          <w:cantSplit/>
        </w:trPr>
        <w:tc>
          <w:tcPr>
            <w:tcW w:w="1088" w:type="dxa"/>
          </w:tcPr>
          <w:p w14:paraId="2307ABF8"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785D064F"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23C7EDE7" w14:textId="77777777" w:rsidR="0097629C" w:rsidRPr="00496F4F" w:rsidRDefault="0097629C" w:rsidP="0097629C">
            <w:pPr>
              <w:rPr>
                <w:sz w:val="22"/>
                <w:szCs w:val="22"/>
                <w:lang w:val="en-CA" w:eastAsia="zh-CN"/>
              </w:rPr>
            </w:pPr>
            <w:r w:rsidRPr="002B7DEA">
              <w:rPr>
                <w:sz w:val="22"/>
                <w:szCs w:val="22"/>
                <w:lang w:val="en-CA" w:eastAsia="zh-CN"/>
              </w:rPr>
              <w:t>ISO/IEC 30145-2</w:t>
            </w:r>
            <w:r>
              <w:rPr>
                <w:sz w:val="22"/>
                <w:szCs w:val="22"/>
                <w:lang w:val="en-CA" w:eastAsia="zh-CN"/>
              </w:rPr>
              <w:t xml:space="preserve">, </w:t>
            </w:r>
            <w:r w:rsidRPr="002B7DEA">
              <w:rPr>
                <w:sz w:val="22"/>
                <w:szCs w:val="22"/>
                <w:lang w:val="en-CA" w:eastAsia="zh-CN"/>
              </w:rPr>
              <w:t>Information technology — Smart City ICT reference framework — Part 2: Smart city knowledge management framework</w:t>
            </w:r>
          </w:p>
        </w:tc>
        <w:tc>
          <w:tcPr>
            <w:tcW w:w="3969" w:type="dxa"/>
            <w:shd w:val="clear" w:color="auto" w:fill="auto"/>
          </w:tcPr>
          <w:p w14:paraId="47FE6B4B" w14:textId="77777777" w:rsidR="0097629C" w:rsidRPr="00496F4F" w:rsidRDefault="0097629C" w:rsidP="0097629C">
            <w:pPr>
              <w:rPr>
                <w:sz w:val="22"/>
                <w:szCs w:val="22"/>
                <w:lang w:val="en-US"/>
              </w:rPr>
            </w:pPr>
          </w:p>
        </w:tc>
        <w:tc>
          <w:tcPr>
            <w:tcW w:w="1843" w:type="dxa"/>
            <w:shd w:val="clear" w:color="auto" w:fill="auto"/>
          </w:tcPr>
          <w:p w14:paraId="0666F4D1"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nternational Standard</w:t>
            </w:r>
          </w:p>
        </w:tc>
        <w:tc>
          <w:tcPr>
            <w:tcW w:w="1417" w:type="dxa"/>
          </w:tcPr>
          <w:p w14:paraId="36CA9DDD" w14:textId="77777777" w:rsidR="0097629C" w:rsidRPr="00496F4F" w:rsidRDefault="0097629C" w:rsidP="0097629C">
            <w:pPr>
              <w:rPr>
                <w:sz w:val="22"/>
                <w:szCs w:val="22"/>
                <w:lang w:eastAsia="ko-KR"/>
              </w:rPr>
            </w:pPr>
          </w:p>
        </w:tc>
        <w:tc>
          <w:tcPr>
            <w:tcW w:w="1418" w:type="dxa"/>
          </w:tcPr>
          <w:p w14:paraId="1616FA02" w14:textId="77777777" w:rsidR="0097629C" w:rsidRPr="00496F4F" w:rsidRDefault="0097629C" w:rsidP="0097629C">
            <w:pPr>
              <w:rPr>
                <w:sz w:val="22"/>
                <w:szCs w:val="22"/>
                <w:lang w:eastAsia="ko-KR"/>
              </w:rPr>
            </w:pPr>
          </w:p>
        </w:tc>
        <w:tc>
          <w:tcPr>
            <w:tcW w:w="1219" w:type="dxa"/>
            <w:shd w:val="clear" w:color="auto" w:fill="auto"/>
          </w:tcPr>
          <w:p w14:paraId="0A81E696" w14:textId="77777777" w:rsidR="0097629C" w:rsidRPr="00496F4F" w:rsidRDefault="0097629C" w:rsidP="0097629C">
            <w:pPr>
              <w:rPr>
                <w:sz w:val="22"/>
                <w:szCs w:val="22"/>
                <w:lang w:eastAsia="ko-KR"/>
              </w:rPr>
            </w:pPr>
          </w:p>
        </w:tc>
        <w:tc>
          <w:tcPr>
            <w:tcW w:w="1252" w:type="dxa"/>
            <w:shd w:val="clear" w:color="auto" w:fill="auto"/>
          </w:tcPr>
          <w:p w14:paraId="3477C363" w14:textId="77777777" w:rsidR="0097629C" w:rsidRPr="00496F4F" w:rsidRDefault="0097629C" w:rsidP="0097629C">
            <w:pPr>
              <w:rPr>
                <w:sz w:val="22"/>
                <w:szCs w:val="22"/>
                <w:lang w:eastAsia="ko-KR"/>
              </w:rPr>
            </w:pPr>
          </w:p>
        </w:tc>
      </w:tr>
      <w:tr w:rsidR="0097629C" w:rsidRPr="00496F4F" w14:paraId="30825B83" w14:textId="77777777" w:rsidTr="00496F4F">
        <w:trPr>
          <w:cantSplit/>
        </w:trPr>
        <w:tc>
          <w:tcPr>
            <w:tcW w:w="1088" w:type="dxa"/>
          </w:tcPr>
          <w:p w14:paraId="28E02DC5"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3B48AB85"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6DE8D5B2" w14:textId="77777777" w:rsidR="0097629C" w:rsidRPr="00496F4F" w:rsidRDefault="0097629C" w:rsidP="0097629C">
            <w:pPr>
              <w:rPr>
                <w:sz w:val="22"/>
                <w:szCs w:val="22"/>
                <w:lang w:val="en-CA" w:eastAsia="zh-CN"/>
              </w:rPr>
            </w:pPr>
            <w:r w:rsidRPr="002B7DEA">
              <w:rPr>
                <w:sz w:val="22"/>
                <w:szCs w:val="22"/>
                <w:lang w:val="en-CA" w:eastAsia="zh-CN"/>
              </w:rPr>
              <w:t>ISO/IEC 30145-3</w:t>
            </w:r>
            <w:r>
              <w:rPr>
                <w:sz w:val="22"/>
                <w:szCs w:val="22"/>
                <w:lang w:val="en-CA" w:eastAsia="zh-CN"/>
              </w:rPr>
              <w:t xml:space="preserve">, </w:t>
            </w:r>
            <w:r w:rsidRPr="002B7DEA">
              <w:rPr>
                <w:sz w:val="22"/>
                <w:szCs w:val="22"/>
                <w:lang w:val="en-CA" w:eastAsia="zh-CN"/>
              </w:rPr>
              <w:t>Information technology — Smart City ICT reference framework — Part 3: Smart city engineering framework</w:t>
            </w:r>
          </w:p>
        </w:tc>
        <w:tc>
          <w:tcPr>
            <w:tcW w:w="3969" w:type="dxa"/>
            <w:shd w:val="clear" w:color="auto" w:fill="auto"/>
          </w:tcPr>
          <w:p w14:paraId="185AF957" w14:textId="77777777" w:rsidR="0097629C" w:rsidRPr="00496F4F" w:rsidRDefault="0097629C" w:rsidP="0097629C">
            <w:pPr>
              <w:rPr>
                <w:sz w:val="22"/>
                <w:szCs w:val="22"/>
                <w:lang w:val="en-US"/>
              </w:rPr>
            </w:pPr>
          </w:p>
        </w:tc>
        <w:tc>
          <w:tcPr>
            <w:tcW w:w="1843" w:type="dxa"/>
            <w:shd w:val="clear" w:color="auto" w:fill="auto"/>
          </w:tcPr>
          <w:p w14:paraId="751C32D4"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nternational Standard</w:t>
            </w:r>
          </w:p>
        </w:tc>
        <w:tc>
          <w:tcPr>
            <w:tcW w:w="1417" w:type="dxa"/>
          </w:tcPr>
          <w:p w14:paraId="55D6E002" w14:textId="77777777" w:rsidR="0097629C" w:rsidRPr="00496F4F" w:rsidRDefault="0097629C" w:rsidP="0097629C">
            <w:pPr>
              <w:rPr>
                <w:sz w:val="22"/>
                <w:szCs w:val="22"/>
                <w:lang w:eastAsia="ko-KR"/>
              </w:rPr>
            </w:pPr>
          </w:p>
        </w:tc>
        <w:tc>
          <w:tcPr>
            <w:tcW w:w="1418" w:type="dxa"/>
          </w:tcPr>
          <w:p w14:paraId="2F5C8345" w14:textId="77777777" w:rsidR="0097629C" w:rsidRPr="00496F4F" w:rsidRDefault="0097629C" w:rsidP="0097629C">
            <w:pPr>
              <w:rPr>
                <w:sz w:val="22"/>
                <w:szCs w:val="22"/>
                <w:lang w:eastAsia="ko-KR"/>
              </w:rPr>
            </w:pPr>
          </w:p>
        </w:tc>
        <w:tc>
          <w:tcPr>
            <w:tcW w:w="1219" w:type="dxa"/>
            <w:shd w:val="clear" w:color="auto" w:fill="auto"/>
          </w:tcPr>
          <w:p w14:paraId="0B24C00B" w14:textId="77777777" w:rsidR="0097629C" w:rsidRPr="00496F4F" w:rsidRDefault="0097629C" w:rsidP="0097629C">
            <w:pPr>
              <w:rPr>
                <w:sz w:val="22"/>
                <w:szCs w:val="22"/>
                <w:lang w:eastAsia="ko-KR"/>
              </w:rPr>
            </w:pPr>
          </w:p>
        </w:tc>
        <w:tc>
          <w:tcPr>
            <w:tcW w:w="1252" w:type="dxa"/>
            <w:shd w:val="clear" w:color="auto" w:fill="auto"/>
          </w:tcPr>
          <w:p w14:paraId="1BE80E89" w14:textId="77777777" w:rsidR="0097629C" w:rsidRPr="00496F4F" w:rsidRDefault="0097629C" w:rsidP="0097629C">
            <w:pPr>
              <w:rPr>
                <w:sz w:val="22"/>
                <w:szCs w:val="22"/>
                <w:lang w:eastAsia="ko-KR"/>
              </w:rPr>
            </w:pPr>
          </w:p>
        </w:tc>
      </w:tr>
      <w:tr w:rsidR="0097629C" w:rsidRPr="00496F4F" w14:paraId="3633C8F6" w14:textId="77777777" w:rsidTr="00496F4F">
        <w:trPr>
          <w:cantSplit/>
        </w:trPr>
        <w:tc>
          <w:tcPr>
            <w:tcW w:w="1088" w:type="dxa"/>
          </w:tcPr>
          <w:p w14:paraId="13FD7DD8"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7ED1855B"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46F5F59C" w14:textId="77777777" w:rsidR="0097629C" w:rsidRPr="00496F4F" w:rsidRDefault="0097629C" w:rsidP="0097629C">
            <w:pPr>
              <w:rPr>
                <w:sz w:val="22"/>
                <w:szCs w:val="22"/>
                <w:lang w:val="en-CA" w:eastAsia="zh-CN"/>
              </w:rPr>
            </w:pPr>
            <w:r w:rsidRPr="002B7DEA">
              <w:rPr>
                <w:sz w:val="22"/>
                <w:szCs w:val="22"/>
                <w:lang w:val="en-CA" w:eastAsia="zh-CN"/>
              </w:rPr>
              <w:t>ISO/IEC 30146</w:t>
            </w:r>
            <w:r>
              <w:rPr>
                <w:sz w:val="22"/>
                <w:szCs w:val="22"/>
                <w:lang w:val="en-CA" w:eastAsia="zh-CN"/>
              </w:rPr>
              <w:t xml:space="preserve">, </w:t>
            </w:r>
            <w:r w:rsidRPr="002B7DEA">
              <w:rPr>
                <w:sz w:val="22"/>
                <w:szCs w:val="22"/>
                <w:lang w:val="en-CA" w:eastAsia="zh-CN"/>
              </w:rPr>
              <w:t>Information technology — Smart city ICT indicators</w:t>
            </w:r>
          </w:p>
        </w:tc>
        <w:tc>
          <w:tcPr>
            <w:tcW w:w="3969" w:type="dxa"/>
            <w:shd w:val="clear" w:color="auto" w:fill="auto"/>
          </w:tcPr>
          <w:p w14:paraId="64DC3DC2" w14:textId="77777777" w:rsidR="0097629C" w:rsidRPr="00496F4F" w:rsidRDefault="0097629C" w:rsidP="0097629C">
            <w:pPr>
              <w:rPr>
                <w:sz w:val="22"/>
                <w:szCs w:val="22"/>
                <w:lang w:val="en-US"/>
              </w:rPr>
            </w:pPr>
          </w:p>
        </w:tc>
        <w:tc>
          <w:tcPr>
            <w:tcW w:w="1843" w:type="dxa"/>
            <w:shd w:val="clear" w:color="auto" w:fill="auto"/>
          </w:tcPr>
          <w:p w14:paraId="703A1E61"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nternational Standard</w:t>
            </w:r>
          </w:p>
        </w:tc>
        <w:tc>
          <w:tcPr>
            <w:tcW w:w="1417" w:type="dxa"/>
          </w:tcPr>
          <w:p w14:paraId="00AC6674" w14:textId="77777777" w:rsidR="0097629C" w:rsidRPr="00496F4F" w:rsidRDefault="0097629C" w:rsidP="0097629C">
            <w:pPr>
              <w:rPr>
                <w:sz w:val="22"/>
                <w:szCs w:val="22"/>
                <w:lang w:eastAsia="ko-KR"/>
              </w:rPr>
            </w:pPr>
          </w:p>
        </w:tc>
        <w:tc>
          <w:tcPr>
            <w:tcW w:w="1418" w:type="dxa"/>
          </w:tcPr>
          <w:p w14:paraId="70E32350" w14:textId="77777777" w:rsidR="0097629C" w:rsidRPr="00496F4F" w:rsidRDefault="0097629C" w:rsidP="0097629C">
            <w:pPr>
              <w:rPr>
                <w:sz w:val="22"/>
                <w:szCs w:val="22"/>
                <w:lang w:eastAsia="ko-KR"/>
              </w:rPr>
            </w:pPr>
          </w:p>
        </w:tc>
        <w:tc>
          <w:tcPr>
            <w:tcW w:w="1219" w:type="dxa"/>
            <w:shd w:val="clear" w:color="auto" w:fill="auto"/>
          </w:tcPr>
          <w:p w14:paraId="54CEB696" w14:textId="77777777" w:rsidR="0097629C" w:rsidRPr="00496F4F" w:rsidRDefault="0097629C" w:rsidP="0097629C">
            <w:pPr>
              <w:rPr>
                <w:sz w:val="22"/>
                <w:szCs w:val="22"/>
                <w:lang w:eastAsia="ko-KR"/>
              </w:rPr>
            </w:pPr>
          </w:p>
        </w:tc>
        <w:tc>
          <w:tcPr>
            <w:tcW w:w="1252" w:type="dxa"/>
            <w:shd w:val="clear" w:color="auto" w:fill="auto"/>
          </w:tcPr>
          <w:p w14:paraId="193F8DE8" w14:textId="77777777" w:rsidR="0097629C" w:rsidRPr="00496F4F" w:rsidRDefault="0097629C" w:rsidP="0097629C">
            <w:pPr>
              <w:rPr>
                <w:sz w:val="22"/>
                <w:szCs w:val="22"/>
                <w:lang w:eastAsia="ko-KR"/>
              </w:rPr>
            </w:pPr>
          </w:p>
        </w:tc>
      </w:tr>
      <w:tr w:rsidR="0097629C" w:rsidRPr="00496F4F" w14:paraId="3F983D64" w14:textId="77777777" w:rsidTr="00496F4F">
        <w:trPr>
          <w:cantSplit/>
        </w:trPr>
        <w:tc>
          <w:tcPr>
            <w:tcW w:w="1088" w:type="dxa"/>
          </w:tcPr>
          <w:p w14:paraId="7BB14A5F"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5B7F29E1"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387670E2" w14:textId="77777777" w:rsidR="0097629C" w:rsidRPr="00496F4F" w:rsidRDefault="0097629C" w:rsidP="0097629C">
            <w:pPr>
              <w:rPr>
                <w:sz w:val="22"/>
                <w:szCs w:val="22"/>
                <w:lang w:val="en-CA" w:eastAsia="zh-CN"/>
              </w:rPr>
            </w:pPr>
            <w:r w:rsidRPr="002B7DEA">
              <w:rPr>
                <w:sz w:val="22"/>
                <w:szCs w:val="22"/>
                <w:lang w:val="en-CA" w:eastAsia="zh-CN"/>
              </w:rPr>
              <w:t>ISO/IEC 30182</w:t>
            </w:r>
            <w:r>
              <w:rPr>
                <w:sz w:val="22"/>
                <w:szCs w:val="22"/>
                <w:lang w:val="en-CA" w:eastAsia="zh-CN"/>
              </w:rPr>
              <w:t xml:space="preserve">, </w:t>
            </w:r>
            <w:r w:rsidRPr="002B7DEA">
              <w:rPr>
                <w:sz w:val="22"/>
                <w:szCs w:val="22"/>
                <w:lang w:val="en-CA" w:eastAsia="zh-CN"/>
              </w:rPr>
              <w:t>Smart city concept model — Guidance for establishing a model for data interoperability</w:t>
            </w:r>
          </w:p>
        </w:tc>
        <w:tc>
          <w:tcPr>
            <w:tcW w:w="3969" w:type="dxa"/>
            <w:shd w:val="clear" w:color="auto" w:fill="auto"/>
          </w:tcPr>
          <w:p w14:paraId="32D56744" w14:textId="77777777" w:rsidR="0097629C" w:rsidRPr="00496F4F" w:rsidRDefault="0097629C" w:rsidP="0097629C">
            <w:pPr>
              <w:rPr>
                <w:sz w:val="22"/>
                <w:szCs w:val="22"/>
                <w:lang w:val="en-US"/>
              </w:rPr>
            </w:pPr>
          </w:p>
        </w:tc>
        <w:tc>
          <w:tcPr>
            <w:tcW w:w="1843" w:type="dxa"/>
            <w:shd w:val="clear" w:color="auto" w:fill="auto"/>
          </w:tcPr>
          <w:p w14:paraId="3FE77B63" w14:textId="77777777" w:rsidR="0097629C" w:rsidRPr="00496F4F" w:rsidRDefault="0097629C" w:rsidP="0097629C">
            <w:pPr>
              <w:rPr>
                <w:sz w:val="22"/>
                <w:szCs w:val="22"/>
                <w:lang w:eastAsia="ko-KR"/>
              </w:rPr>
            </w:pPr>
            <w:r>
              <w:rPr>
                <w:rFonts w:hint="eastAsia"/>
                <w:sz w:val="22"/>
                <w:szCs w:val="22"/>
                <w:lang w:eastAsia="ko-KR"/>
              </w:rPr>
              <w:t>I</w:t>
            </w:r>
            <w:r>
              <w:rPr>
                <w:sz w:val="22"/>
                <w:szCs w:val="22"/>
                <w:lang w:eastAsia="ko-KR"/>
              </w:rPr>
              <w:t>nternational Standard</w:t>
            </w:r>
          </w:p>
        </w:tc>
        <w:tc>
          <w:tcPr>
            <w:tcW w:w="1417" w:type="dxa"/>
          </w:tcPr>
          <w:p w14:paraId="2E755D15" w14:textId="77777777" w:rsidR="0097629C" w:rsidRPr="00496F4F" w:rsidRDefault="0097629C" w:rsidP="0097629C">
            <w:pPr>
              <w:rPr>
                <w:sz w:val="22"/>
                <w:szCs w:val="22"/>
                <w:lang w:eastAsia="ko-KR"/>
              </w:rPr>
            </w:pPr>
          </w:p>
        </w:tc>
        <w:tc>
          <w:tcPr>
            <w:tcW w:w="1418" w:type="dxa"/>
          </w:tcPr>
          <w:p w14:paraId="6780B97B" w14:textId="77777777" w:rsidR="0097629C" w:rsidRPr="00496F4F" w:rsidRDefault="0097629C" w:rsidP="0097629C">
            <w:pPr>
              <w:rPr>
                <w:sz w:val="22"/>
                <w:szCs w:val="22"/>
                <w:lang w:eastAsia="ko-KR"/>
              </w:rPr>
            </w:pPr>
          </w:p>
        </w:tc>
        <w:tc>
          <w:tcPr>
            <w:tcW w:w="1219" w:type="dxa"/>
            <w:shd w:val="clear" w:color="auto" w:fill="auto"/>
          </w:tcPr>
          <w:p w14:paraId="50588F21" w14:textId="77777777" w:rsidR="0097629C" w:rsidRPr="00496F4F" w:rsidRDefault="0097629C" w:rsidP="0097629C">
            <w:pPr>
              <w:rPr>
                <w:sz w:val="22"/>
                <w:szCs w:val="22"/>
                <w:lang w:eastAsia="ko-KR"/>
              </w:rPr>
            </w:pPr>
          </w:p>
        </w:tc>
        <w:tc>
          <w:tcPr>
            <w:tcW w:w="1252" w:type="dxa"/>
            <w:shd w:val="clear" w:color="auto" w:fill="auto"/>
          </w:tcPr>
          <w:p w14:paraId="7077D0F5" w14:textId="77777777" w:rsidR="0097629C" w:rsidRPr="00496F4F" w:rsidRDefault="0097629C" w:rsidP="0097629C">
            <w:pPr>
              <w:rPr>
                <w:sz w:val="22"/>
                <w:szCs w:val="22"/>
                <w:lang w:eastAsia="ko-KR"/>
              </w:rPr>
            </w:pPr>
          </w:p>
        </w:tc>
      </w:tr>
      <w:tr w:rsidR="0097629C" w:rsidRPr="00496F4F" w14:paraId="13F602ED" w14:textId="77777777" w:rsidTr="00496F4F">
        <w:trPr>
          <w:cantSplit/>
        </w:trPr>
        <w:tc>
          <w:tcPr>
            <w:tcW w:w="1088" w:type="dxa"/>
          </w:tcPr>
          <w:p w14:paraId="4E77FEDE"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6C7966CF"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0869FD14" w14:textId="77777777" w:rsidR="0097629C" w:rsidRPr="00496F4F" w:rsidRDefault="0097629C" w:rsidP="0097629C">
            <w:pPr>
              <w:rPr>
                <w:sz w:val="22"/>
                <w:szCs w:val="22"/>
                <w:lang w:val="en-CA" w:eastAsia="zh-CN"/>
              </w:rPr>
            </w:pPr>
            <w:r w:rsidRPr="002B7DEA">
              <w:rPr>
                <w:sz w:val="22"/>
                <w:szCs w:val="22"/>
                <w:lang w:val="en-CA" w:eastAsia="zh-CN"/>
              </w:rPr>
              <w:t>ISO/IEC 24039</w:t>
            </w:r>
            <w:r>
              <w:rPr>
                <w:sz w:val="22"/>
                <w:szCs w:val="22"/>
                <w:lang w:val="en-CA" w:eastAsia="zh-CN"/>
              </w:rPr>
              <w:t xml:space="preserve">, </w:t>
            </w:r>
            <w:r w:rsidRPr="002B7DEA">
              <w:rPr>
                <w:sz w:val="22"/>
                <w:szCs w:val="22"/>
                <w:lang w:val="en-CA" w:eastAsia="zh-CN"/>
              </w:rPr>
              <w:t>Information Technology — Smart city digital platform</w:t>
            </w:r>
          </w:p>
        </w:tc>
        <w:tc>
          <w:tcPr>
            <w:tcW w:w="3969" w:type="dxa"/>
            <w:shd w:val="clear" w:color="auto" w:fill="auto"/>
          </w:tcPr>
          <w:p w14:paraId="651E8EB4" w14:textId="77777777" w:rsidR="0097629C" w:rsidRPr="00496F4F" w:rsidRDefault="0097629C" w:rsidP="0097629C">
            <w:pPr>
              <w:rPr>
                <w:sz w:val="22"/>
                <w:szCs w:val="22"/>
                <w:lang w:val="en-US"/>
              </w:rPr>
            </w:pPr>
          </w:p>
        </w:tc>
        <w:tc>
          <w:tcPr>
            <w:tcW w:w="1843" w:type="dxa"/>
            <w:shd w:val="clear" w:color="auto" w:fill="auto"/>
          </w:tcPr>
          <w:p w14:paraId="60557032"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48BE2214" w14:textId="77777777" w:rsidR="0097629C" w:rsidRPr="00496F4F" w:rsidRDefault="0097629C" w:rsidP="0097629C">
            <w:pPr>
              <w:rPr>
                <w:sz w:val="22"/>
                <w:szCs w:val="22"/>
                <w:lang w:eastAsia="ko-KR"/>
              </w:rPr>
            </w:pPr>
          </w:p>
        </w:tc>
        <w:tc>
          <w:tcPr>
            <w:tcW w:w="1418" w:type="dxa"/>
          </w:tcPr>
          <w:p w14:paraId="412E3308" w14:textId="77777777" w:rsidR="0097629C" w:rsidRPr="00496F4F" w:rsidRDefault="0097629C" w:rsidP="0097629C">
            <w:pPr>
              <w:rPr>
                <w:sz w:val="22"/>
                <w:szCs w:val="22"/>
                <w:lang w:eastAsia="ko-KR"/>
              </w:rPr>
            </w:pPr>
          </w:p>
        </w:tc>
        <w:tc>
          <w:tcPr>
            <w:tcW w:w="1219" w:type="dxa"/>
            <w:shd w:val="clear" w:color="auto" w:fill="auto"/>
          </w:tcPr>
          <w:p w14:paraId="2468849D" w14:textId="77777777" w:rsidR="0097629C" w:rsidRPr="00496F4F" w:rsidRDefault="0097629C" w:rsidP="0097629C">
            <w:pPr>
              <w:rPr>
                <w:sz w:val="22"/>
                <w:szCs w:val="22"/>
                <w:lang w:eastAsia="ko-KR"/>
              </w:rPr>
            </w:pPr>
          </w:p>
        </w:tc>
        <w:tc>
          <w:tcPr>
            <w:tcW w:w="1252" w:type="dxa"/>
            <w:shd w:val="clear" w:color="auto" w:fill="auto"/>
          </w:tcPr>
          <w:p w14:paraId="58B4322E" w14:textId="77777777" w:rsidR="0097629C" w:rsidRPr="00496F4F" w:rsidRDefault="0097629C" w:rsidP="0097629C">
            <w:pPr>
              <w:rPr>
                <w:sz w:val="22"/>
                <w:szCs w:val="22"/>
                <w:lang w:eastAsia="ko-KR"/>
              </w:rPr>
            </w:pPr>
          </w:p>
        </w:tc>
      </w:tr>
      <w:tr w:rsidR="0097629C" w:rsidRPr="00496F4F" w14:paraId="3D92C5B4" w14:textId="77777777" w:rsidTr="00496F4F">
        <w:trPr>
          <w:cantSplit/>
        </w:trPr>
        <w:tc>
          <w:tcPr>
            <w:tcW w:w="1088" w:type="dxa"/>
          </w:tcPr>
          <w:p w14:paraId="5FDB0D5F"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719CD617"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28CE35BB" w14:textId="77777777" w:rsidR="0097629C" w:rsidRPr="00496F4F" w:rsidRDefault="0097629C" w:rsidP="0097629C">
            <w:pPr>
              <w:rPr>
                <w:sz w:val="22"/>
                <w:szCs w:val="22"/>
                <w:lang w:val="en-CA" w:eastAsia="zh-CN"/>
              </w:rPr>
            </w:pPr>
            <w:r w:rsidRPr="002B7DEA">
              <w:rPr>
                <w:sz w:val="22"/>
                <w:szCs w:val="22"/>
                <w:lang w:val="en-CA" w:eastAsia="zh-CN"/>
              </w:rPr>
              <w:t>ISO/IEC 5087-1</w:t>
            </w:r>
            <w:r>
              <w:rPr>
                <w:sz w:val="22"/>
                <w:szCs w:val="22"/>
                <w:lang w:val="en-CA" w:eastAsia="zh-CN"/>
              </w:rPr>
              <w:t xml:space="preserve">, </w:t>
            </w:r>
            <w:r w:rsidRPr="002B7DEA">
              <w:rPr>
                <w:sz w:val="22"/>
                <w:szCs w:val="22"/>
                <w:lang w:val="en-CA" w:eastAsia="zh-CN"/>
              </w:rPr>
              <w:t>Information technology — City data model — Part 1: Foundation level concepts</w:t>
            </w:r>
          </w:p>
        </w:tc>
        <w:tc>
          <w:tcPr>
            <w:tcW w:w="3969" w:type="dxa"/>
            <w:shd w:val="clear" w:color="auto" w:fill="auto"/>
          </w:tcPr>
          <w:p w14:paraId="09F006B4" w14:textId="77777777" w:rsidR="0097629C" w:rsidRPr="00496F4F" w:rsidRDefault="0097629C" w:rsidP="0097629C">
            <w:pPr>
              <w:rPr>
                <w:sz w:val="22"/>
                <w:szCs w:val="22"/>
                <w:lang w:val="en-US"/>
              </w:rPr>
            </w:pPr>
          </w:p>
        </w:tc>
        <w:tc>
          <w:tcPr>
            <w:tcW w:w="1843" w:type="dxa"/>
            <w:shd w:val="clear" w:color="auto" w:fill="auto"/>
          </w:tcPr>
          <w:p w14:paraId="583DCA9B"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55928462" w14:textId="77777777" w:rsidR="0097629C" w:rsidRPr="00496F4F" w:rsidRDefault="0097629C" w:rsidP="0097629C">
            <w:pPr>
              <w:rPr>
                <w:sz w:val="22"/>
                <w:szCs w:val="22"/>
                <w:lang w:eastAsia="ko-KR"/>
              </w:rPr>
            </w:pPr>
          </w:p>
        </w:tc>
        <w:tc>
          <w:tcPr>
            <w:tcW w:w="1418" w:type="dxa"/>
          </w:tcPr>
          <w:p w14:paraId="70ED88E7" w14:textId="77777777" w:rsidR="0097629C" w:rsidRPr="00496F4F" w:rsidRDefault="0097629C" w:rsidP="0097629C">
            <w:pPr>
              <w:rPr>
                <w:sz w:val="22"/>
                <w:szCs w:val="22"/>
                <w:lang w:eastAsia="ko-KR"/>
              </w:rPr>
            </w:pPr>
          </w:p>
        </w:tc>
        <w:tc>
          <w:tcPr>
            <w:tcW w:w="1219" w:type="dxa"/>
            <w:shd w:val="clear" w:color="auto" w:fill="auto"/>
          </w:tcPr>
          <w:p w14:paraId="63A9F5EF" w14:textId="77777777" w:rsidR="0097629C" w:rsidRPr="00496F4F" w:rsidRDefault="0097629C" w:rsidP="0097629C">
            <w:pPr>
              <w:rPr>
                <w:sz w:val="22"/>
                <w:szCs w:val="22"/>
                <w:lang w:eastAsia="ko-KR"/>
              </w:rPr>
            </w:pPr>
          </w:p>
        </w:tc>
        <w:tc>
          <w:tcPr>
            <w:tcW w:w="1252" w:type="dxa"/>
            <w:shd w:val="clear" w:color="auto" w:fill="auto"/>
          </w:tcPr>
          <w:p w14:paraId="0A4CC0F2" w14:textId="77777777" w:rsidR="0097629C" w:rsidRPr="00496F4F" w:rsidRDefault="0097629C" w:rsidP="0097629C">
            <w:pPr>
              <w:rPr>
                <w:sz w:val="22"/>
                <w:szCs w:val="22"/>
                <w:lang w:eastAsia="ko-KR"/>
              </w:rPr>
            </w:pPr>
          </w:p>
        </w:tc>
      </w:tr>
      <w:tr w:rsidR="0097629C" w:rsidRPr="00496F4F" w14:paraId="11605CD7" w14:textId="77777777" w:rsidTr="00496F4F">
        <w:trPr>
          <w:cantSplit/>
        </w:trPr>
        <w:tc>
          <w:tcPr>
            <w:tcW w:w="1088" w:type="dxa"/>
          </w:tcPr>
          <w:p w14:paraId="42B7504D"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0D905F82"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76ACC747" w14:textId="77777777" w:rsidR="0097629C" w:rsidRPr="00496F4F" w:rsidRDefault="0097629C" w:rsidP="0097629C">
            <w:pPr>
              <w:rPr>
                <w:sz w:val="22"/>
                <w:szCs w:val="22"/>
                <w:lang w:val="en-CA" w:eastAsia="zh-CN"/>
              </w:rPr>
            </w:pPr>
            <w:r w:rsidRPr="002B7DEA">
              <w:rPr>
                <w:sz w:val="22"/>
                <w:szCs w:val="22"/>
                <w:lang w:val="en-CA" w:eastAsia="zh-CN"/>
              </w:rPr>
              <w:t>ISO/IEC 5087-2</w:t>
            </w:r>
            <w:r>
              <w:rPr>
                <w:sz w:val="22"/>
                <w:szCs w:val="22"/>
                <w:lang w:val="en-CA" w:eastAsia="zh-CN"/>
              </w:rPr>
              <w:t xml:space="preserve">, </w:t>
            </w:r>
            <w:r w:rsidRPr="002B7DEA">
              <w:rPr>
                <w:sz w:val="22"/>
                <w:szCs w:val="22"/>
                <w:lang w:val="en-CA" w:eastAsia="zh-CN"/>
              </w:rPr>
              <w:t>Information technology — City data model — Part 2: City level concepts</w:t>
            </w:r>
          </w:p>
        </w:tc>
        <w:tc>
          <w:tcPr>
            <w:tcW w:w="3969" w:type="dxa"/>
            <w:shd w:val="clear" w:color="auto" w:fill="auto"/>
          </w:tcPr>
          <w:p w14:paraId="5D65F2D1" w14:textId="77777777" w:rsidR="0097629C" w:rsidRPr="00496F4F" w:rsidRDefault="0097629C" w:rsidP="0097629C">
            <w:pPr>
              <w:rPr>
                <w:sz w:val="22"/>
                <w:szCs w:val="22"/>
                <w:lang w:val="en-US"/>
              </w:rPr>
            </w:pPr>
          </w:p>
        </w:tc>
        <w:tc>
          <w:tcPr>
            <w:tcW w:w="1843" w:type="dxa"/>
            <w:shd w:val="clear" w:color="auto" w:fill="auto"/>
          </w:tcPr>
          <w:p w14:paraId="2B2117DD"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2F9D4E41" w14:textId="77777777" w:rsidR="0097629C" w:rsidRPr="00496F4F" w:rsidRDefault="0097629C" w:rsidP="0097629C">
            <w:pPr>
              <w:rPr>
                <w:sz w:val="22"/>
                <w:szCs w:val="22"/>
                <w:lang w:eastAsia="ko-KR"/>
              </w:rPr>
            </w:pPr>
          </w:p>
        </w:tc>
        <w:tc>
          <w:tcPr>
            <w:tcW w:w="1418" w:type="dxa"/>
          </w:tcPr>
          <w:p w14:paraId="40CFECB4" w14:textId="77777777" w:rsidR="0097629C" w:rsidRPr="00496F4F" w:rsidRDefault="0097629C" w:rsidP="0097629C">
            <w:pPr>
              <w:rPr>
                <w:sz w:val="22"/>
                <w:szCs w:val="22"/>
                <w:lang w:eastAsia="ko-KR"/>
              </w:rPr>
            </w:pPr>
          </w:p>
        </w:tc>
        <w:tc>
          <w:tcPr>
            <w:tcW w:w="1219" w:type="dxa"/>
            <w:shd w:val="clear" w:color="auto" w:fill="auto"/>
          </w:tcPr>
          <w:p w14:paraId="03B88E1C" w14:textId="77777777" w:rsidR="0097629C" w:rsidRPr="00496F4F" w:rsidRDefault="0097629C" w:rsidP="0097629C">
            <w:pPr>
              <w:rPr>
                <w:sz w:val="22"/>
                <w:szCs w:val="22"/>
                <w:lang w:eastAsia="ko-KR"/>
              </w:rPr>
            </w:pPr>
          </w:p>
        </w:tc>
        <w:tc>
          <w:tcPr>
            <w:tcW w:w="1252" w:type="dxa"/>
            <w:shd w:val="clear" w:color="auto" w:fill="auto"/>
          </w:tcPr>
          <w:p w14:paraId="5A307E0B" w14:textId="77777777" w:rsidR="0097629C" w:rsidRPr="00496F4F" w:rsidRDefault="0097629C" w:rsidP="0097629C">
            <w:pPr>
              <w:rPr>
                <w:sz w:val="22"/>
                <w:szCs w:val="22"/>
                <w:lang w:eastAsia="ko-KR"/>
              </w:rPr>
            </w:pPr>
          </w:p>
        </w:tc>
      </w:tr>
      <w:tr w:rsidR="0097629C" w:rsidRPr="00496F4F" w14:paraId="65939074" w14:textId="77777777" w:rsidTr="00496F4F">
        <w:trPr>
          <w:cantSplit/>
        </w:trPr>
        <w:tc>
          <w:tcPr>
            <w:tcW w:w="1088" w:type="dxa"/>
          </w:tcPr>
          <w:p w14:paraId="38D66CB6"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15155C55"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6F83F707" w14:textId="77777777" w:rsidR="0097629C" w:rsidRPr="00496F4F" w:rsidRDefault="0097629C" w:rsidP="0097629C">
            <w:pPr>
              <w:rPr>
                <w:sz w:val="22"/>
                <w:szCs w:val="22"/>
                <w:lang w:val="en-CA" w:eastAsia="zh-CN"/>
              </w:rPr>
            </w:pPr>
            <w:r w:rsidRPr="002B7DEA">
              <w:rPr>
                <w:sz w:val="22"/>
                <w:szCs w:val="22"/>
                <w:lang w:val="en-CA" w:eastAsia="zh-CN"/>
              </w:rPr>
              <w:t>ISO/IEC 5087-3</w:t>
            </w:r>
            <w:r>
              <w:rPr>
                <w:sz w:val="22"/>
                <w:szCs w:val="22"/>
                <w:lang w:val="en-CA" w:eastAsia="zh-CN"/>
              </w:rPr>
              <w:t xml:space="preserve">, </w:t>
            </w:r>
            <w:r w:rsidRPr="002B7DEA">
              <w:rPr>
                <w:sz w:val="22"/>
                <w:szCs w:val="22"/>
                <w:lang w:val="en-CA" w:eastAsia="zh-CN"/>
              </w:rPr>
              <w:t>Information technology — City data model — Part 3: Service level concepts -Transportation planning</w:t>
            </w:r>
          </w:p>
        </w:tc>
        <w:tc>
          <w:tcPr>
            <w:tcW w:w="3969" w:type="dxa"/>
            <w:shd w:val="clear" w:color="auto" w:fill="auto"/>
          </w:tcPr>
          <w:p w14:paraId="34A8B2B1" w14:textId="77777777" w:rsidR="0097629C" w:rsidRPr="00496F4F" w:rsidRDefault="0097629C" w:rsidP="0097629C">
            <w:pPr>
              <w:rPr>
                <w:sz w:val="22"/>
                <w:szCs w:val="22"/>
                <w:lang w:val="en-US"/>
              </w:rPr>
            </w:pPr>
          </w:p>
        </w:tc>
        <w:tc>
          <w:tcPr>
            <w:tcW w:w="1843" w:type="dxa"/>
            <w:shd w:val="clear" w:color="auto" w:fill="auto"/>
          </w:tcPr>
          <w:p w14:paraId="46DC008D"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010DE94F" w14:textId="77777777" w:rsidR="0097629C" w:rsidRPr="00496F4F" w:rsidRDefault="0097629C" w:rsidP="0097629C">
            <w:pPr>
              <w:rPr>
                <w:sz w:val="22"/>
                <w:szCs w:val="22"/>
                <w:lang w:eastAsia="ko-KR"/>
              </w:rPr>
            </w:pPr>
          </w:p>
        </w:tc>
        <w:tc>
          <w:tcPr>
            <w:tcW w:w="1418" w:type="dxa"/>
          </w:tcPr>
          <w:p w14:paraId="0DBC2523" w14:textId="77777777" w:rsidR="0097629C" w:rsidRPr="00496F4F" w:rsidRDefault="0097629C" w:rsidP="0097629C">
            <w:pPr>
              <w:rPr>
                <w:sz w:val="22"/>
                <w:szCs w:val="22"/>
                <w:lang w:eastAsia="ko-KR"/>
              </w:rPr>
            </w:pPr>
          </w:p>
        </w:tc>
        <w:tc>
          <w:tcPr>
            <w:tcW w:w="1219" w:type="dxa"/>
            <w:shd w:val="clear" w:color="auto" w:fill="auto"/>
          </w:tcPr>
          <w:p w14:paraId="05E9745B" w14:textId="77777777" w:rsidR="0097629C" w:rsidRPr="00496F4F" w:rsidRDefault="0097629C" w:rsidP="0097629C">
            <w:pPr>
              <w:rPr>
                <w:sz w:val="22"/>
                <w:szCs w:val="22"/>
                <w:lang w:eastAsia="ko-KR"/>
              </w:rPr>
            </w:pPr>
          </w:p>
        </w:tc>
        <w:tc>
          <w:tcPr>
            <w:tcW w:w="1252" w:type="dxa"/>
            <w:shd w:val="clear" w:color="auto" w:fill="auto"/>
          </w:tcPr>
          <w:p w14:paraId="68216E5B" w14:textId="77777777" w:rsidR="0097629C" w:rsidRPr="00496F4F" w:rsidRDefault="0097629C" w:rsidP="0097629C">
            <w:pPr>
              <w:rPr>
                <w:sz w:val="22"/>
                <w:szCs w:val="22"/>
                <w:lang w:eastAsia="ko-KR"/>
              </w:rPr>
            </w:pPr>
          </w:p>
        </w:tc>
      </w:tr>
      <w:tr w:rsidR="0097629C" w:rsidRPr="00496F4F" w14:paraId="35707FDC" w14:textId="77777777" w:rsidTr="00496F4F">
        <w:trPr>
          <w:cantSplit/>
        </w:trPr>
        <w:tc>
          <w:tcPr>
            <w:tcW w:w="1088" w:type="dxa"/>
          </w:tcPr>
          <w:p w14:paraId="6919B02B" w14:textId="77777777" w:rsidR="0097629C" w:rsidRPr="00496F4F" w:rsidRDefault="0097629C" w:rsidP="0097629C">
            <w:pPr>
              <w:jc w:val="center"/>
              <w:rPr>
                <w:rFonts w:eastAsia="Yu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19884F65" w14:textId="77777777" w:rsidR="0097629C" w:rsidRPr="00496F4F" w:rsidRDefault="0097629C" w:rsidP="0097629C">
            <w:pPr>
              <w:jc w:val="center"/>
              <w:rPr>
                <w:color w:val="000000"/>
                <w:sz w:val="22"/>
                <w:szCs w:val="22"/>
              </w:rPr>
            </w:pPr>
            <w:r>
              <w:rPr>
                <w:color w:val="000000"/>
                <w:sz w:val="22"/>
                <w:szCs w:val="22"/>
              </w:rPr>
              <w:t xml:space="preserve">ISO/IEC </w:t>
            </w:r>
            <w:r w:rsidRPr="002B7DEA">
              <w:rPr>
                <w:color w:val="000000"/>
                <w:sz w:val="22"/>
                <w:szCs w:val="22"/>
              </w:rPr>
              <w:t>JTC 1/</w:t>
            </w:r>
            <w:r>
              <w:rPr>
                <w:color w:val="000000"/>
                <w:sz w:val="22"/>
                <w:szCs w:val="22"/>
              </w:rPr>
              <w:t>WG 11</w:t>
            </w:r>
          </w:p>
        </w:tc>
        <w:tc>
          <w:tcPr>
            <w:tcW w:w="2693" w:type="dxa"/>
            <w:shd w:val="clear" w:color="auto" w:fill="auto"/>
          </w:tcPr>
          <w:p w14:paraId="1D5A8D24" w14:textId="77777777" w:rsidR="0097629C" w:rsidRPr="00496F4F" w:rsidRDefault="0097629C" w:rsidP="0097629C">
            <w:pPr>
              <w:rPr>
                <w:sz w:val="22"/>
                <w:szCs w:val="22"/>
                <w:lang w:val="en-CA" w:eastAsia="zh-CN"/>
              </w:rPr>
            </w:pPr>
            <w:r w:rsidRPr="002B7DEA">
              <w:rPr>
                <w:sz w:val="22"/>
                <w:szCs w:val="22"/>
                <w:lang w:val="en-CA" w:eastAsia="zh-CN"/>
              </w:rPr>
              <w:t>ISO/IEC 5153-1</w:t>
            </w:r>
            <w:r>
              <w:rPr>
                <w:sz w:val="22"/>
                <w:szCs w:val="22"/>
                <w:lang w:val="en-CA" w:eastAsia="zh-CN"/>
              </w:rPr>
              <w:t xml:space="preserve">, </w:t>
            </w:r>
            <w:r w:rsidRPr="002B7DEA">
              <w:rPr>
                <w:sz w:val="22"/>
                <w:szCs w:val="22"/>
                <w:lang w:val="en-CA" w:eastAsia="zh-CN"/>
              </w:rPr>
              <w:t>Information Technology — City service platform for public health emergencies — Part 1: Overview and general requirements</w:t>
            </w:r>
          </w:p>
        </w:tc>
        <w:tc>
          <w:tcPr>
            <w:tcW w:w="3969" w:type="dxa"/>
            <w:shd w:val="clear" w:color="auto" w:fill="auto"/>
          </w:tcPr>
          <w:p w14:paraId="35E56171" w14:textId="77777777" w:rsidR="0097629C" w:rsidRPr="00496F4F" w:rsidRDefault="0097629C" w:rsidP="0097629C">
            <w:pPr>
              <w:rPr>
                <w:sz w:val="22"/>
                <w:szCs w:val="22"/>
                <w:lang w:val="en-US"/>
              </w:rPr>
            </w:pPr>
          </w:p>
        </w:tc>
        <w:tc>
          <w:tcPr>
            <w:tcW w:w="1843" w:type="dxa"/>
            <w:shd w:val="clear" w:color="auto" w:fill="auto"/>
          </w:tcPr>
          <w:p w14:paraId="3BD7EAD7"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65591C2F" w14:textId="77777777" w:rsidR="0097629C" w:rsidRPr="00496F4F" w:rsidRDefault="0097629C" w:rsidP="0097629C">
            <w:pPr>
              <w:rPr>
                <w:sz w:val="22"/>
                <w:szCs w:val="22"/>
                <w:lang w:eastAsia="ko-KR"/>
              </w:rPr>
            </w:pPr>
          </w:p>
        </w:tc>
        <w:tc>
          <w:tcPr>
            <w:tcW w:w="1418" w:type="dxa"/>
          </w:tcPr>
          <w:p w14:paraId="269B2E5D" w14:textId="77777777" w:rsidR="0097629C" w:rsidRPr="00496F4F" w:rsidRDefault="0097629C" w:rsidP="0097629C">
            <w:pPr>
              <w:rPr>
                <w:sz w:val="22"/>
                <w:szCs w:val="22"/>
                <w:lang w:eastAsia="ko-KR"/>
              </w:rPr>
            </w:pPr>
          </w:p>
        </w:tc>
        <w:tc>
          <w:tcPr>
            <w:tcW w:w="1219" w:type="dxa"/>
            <w:shd w:val="clear" w:color="auto" w:fill="auto"/>
          </w:tcPr>
          <w:p w14:paraId="2A4E5FDB" w14:textId="77777777" w:rsidR="0097629C" w:rsidRPr="00496F4F" w:rsidRDefault="0097629C" w:rsidP="0097629C">
            <w:pPr>
              <w:rPr>
                <w:sz w:val="22"/>
                <w:szCs w:val="22"/>
                <w:lang w:eastAsia="ko-KR"/>
              </w:rPr>
            </w:pPr>
          </w:p>
        </w:tc>
        <w:tc>
          <w:tcPr>
            <w:tcW w:w="1252" w:type="dxa"/>
            <w:shd w:val="clear" w:color="auto" w:fill="auto"/>
          </w:tcPr>
          <w:p w14:paraId="1BC025A2" w14:textId="77777777" w:rsidR="0097629C" w:rsidRPr="00496F4F" w:rsidRDefault="0097629C" w:rsidP="0097629C">
            <w:pPr>
              <w:rPr>
                <w:sz w:val="22"/>
                <w:szCs w:val="22"/>
                <w:lang w:eastAsia="ko-KR"/>
              </w:rPr>
            </w:pPr>
          </w:p>
        </w:tc>
      </w:tr>
      <w:tr w:rsidR="0097629C" w:rsidRPr="00496F4F" w14:paraId="09B68586" w14:textId="77777777" w:rsidTr="00496F4F">
        <w:trPr>
          <w:cantSplit/>
        </w:trPr>
        <w:tc>
          <w:tcPr>
            <w:tcW w:w="1088" w:type="dxa"/>
          </w:tcPr>
          <w:p w14:paraId="37E5E3C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95F2BDF" w14:textId="77777777" w:rsidR="0097629C" w:rsidRPr="00496F4F" w:rsidRDefault="0097629C" w:rsidP="0097629C">
            <w:pPr>
              <w:jc w:val="center"/>
              <w:rPr>
                <w:sz w:val="22"/>
                <w:szCs w:val="22"/>
                <w:lang w:eastAsia="ko-KR"/>
              </w:rPr>
            </w:pPr>
            <w:r w:rsidRPr="00496F4F">
              <w:rPr>
                <w:sz w:val="22"/>
                <w:szCs w:val="22"/>
                <w:lang w:eastAsia="ko-KR"/>
              </w:rPr>
              <w:t>ISO/IEC JTC 1/SC 41/WG 5</w:t>
            </w:r>
          </w:p>
        </w:tc>
        <w:tc>
          <w:tcPr>
            <w:tcW w:w="2693" w:type="dxa"/>
            <w:shd w:val="clear" w:color="auto" w:fill="auto"/>
          </w:tcPr>
          <w:p w14:paraId="2322CBCD" w14:textId="77777777" w:rsidR="0097629C" w:rsidRPr="00496F4F" w:rsidRDefault="0097629C" w:rsidP="0097629C">
            <w:pPr>
              <w:rPr>
                <w:sz w:val="22"/>
                <w:szCs w:val="22"/>
                <w:lang w:eastAsia="ko-KR"/>
              </w:rPr>
            </w:pPr>
            <w:r w:rsidRPr="00496F4F">
              <w:rPr>
                <w:sz w:val="22"/>
                <w:szCs w:val="22"/>
                <w:lang w:eastAsia="ko-KR"/>
              </w:rPr>
              <w:t>ISO/IEC 30140-2: 2017, Information technology –Underwater Acoustic Sensor Network (UWASN) – Part 2: Reference architecture</w:t>
            </w:r>
          </w:p>
        </w:tc>
        <w:tc>
          <w:tcPr>
            <w:tcW w:w="3969" w:type="dxa"/>
            <w:shd w:val="clear" w:color="auto" w:fill="auto"/>
          </w:tcPr>
          <w:p w14:paraId="08F13D62" w14:textId="77777777" w:rsidR="0097629C" w:rsidRPr="00496F4F" w:rsidRDefault="0097629C" w:rsidP="0097629C">
            <w:pPr>
              <w:rPr>
                <w:sz w:val="22"/>
                <w:szCs w:val="22"/>
                <w:lang w:val="en-US" w:eastAsia="ko-KR"/>
              </w:rPr>
            </w:pPr>
            <w:r w:rsidRPr="00496F4F">
              <w:rPr>
                <w:sz w:val="22"/>
                <w:szCs w:val="22"/>
                <w:lang w:val="en-US" w:eastAsia="ko-KR"/>
              </w:rPr>
              <w:t>This document provides a UWASN conceptual model by identifying and defining three domains (application domain, network domain and UWASN domain).</w:t>
            </w:r>
          </w:p>
          <w:p w14:paraId="29CC9E23" w14:textId="77777777" w:rsidR="0097629C" w:rsidRPr="00496F4F" w:rsidRDefault="0097629C" w:rsidP="0097629C">
            <w:pPr>
              <w:rPr>
                <w:sz w:val="22"/>
                <w:szCs w:val="22"/>
                <w:lang w:val="en-US" w:eastAsia="ko-KR"/>
              </w:rPr>
            </w:pPr>
            <w:r w:rsidRPr="00496F4F">
              <w:rPr>
                <w:sz w:val="22"/>
                <w:szCs w:val="22"/>
                <w:lang w:val="en-US" w:eastAsia="ko-KR"/>
              </w:rPr>
              <w:t>It also provides UWASN reference architecture multiple views consistent with the requirements defined in ISO/IEC 30140-1:</w:t>
            </w:r>
          </w:p>
          <w:p w14:paraId="29DB6DC6" w14:textId="77777777" w:rsidR="0097629C" w:rsidRPr="00496F4F" w:rsidRDefault="0097629C" w:rsidP="0097629C">
            <w:pPr>
              <w:rPr>
                <w:sz w:val="22"/>
                <w:szCs w:val="22"/>
                <w:lang w:val="en-US" w:eastAsia="ko-KR"/>
              </w:rPr>
            </w:pPr>
            <w:r w:rsidRPr="00496F4F">
              <w:rPr>
                <w:sz w:val="22"/>
                <w:szCs w:val="22"/>
                <w:lang w:val="en-US" w:eastAsia="ko-KR"/>
              </w:rPr>
              <w:t>a) UWASN systems reference architecture;</w:t>
            </w:r>
          </w:p>
          <w:p w14:paraId="620EFC3A" w14:textId="77777777" w:rsidR="0097629C" w:rsidRPr="00496F4F" w:rsidRDefault="0097629C" w:rsidP="0097629C">
            <w:pPr>
              <w:rPr>
                <w:sz w:val="22"/>
                <w:szCs w:val="22"/>
                <w:lang w:val="en-US" w:eastAsia="ko-KR"/>
              </w:rPr>
            </w:pPr>
            <w:r w:rsidRPr="00496F4F">
              <w:rPr>
                <w:sz w:val="22"/>
                <w:szCs w:val="22"/>
                <w:lang w:val="en-US" w:eastAsia="ko-KR"/>
              </w:rPr>
              <w:t>b) UWASN communication reference architecture;</w:t>
            </w:r>
          </w:p>
          <w:p w14:paraId="73EF18DB" w14:textId="77777777" w:rsidR="0097629C" w:rsidRPr="00496F4F" w:rsidRDefault="0097629C" w:rsidP="0097629C">
            <w:pPr>
              <w:rPr>
                <w:sz w:val="22"/>
                <w:szCs w:val="22"/>
                <w:lang w:val="en-US" w:eastAsia="ko-KR"/>
              </w:rPr>
            </w:pPr>
            <w:r w:rsidRPr="00496F4F">
              <w:rPr>
                <w:sz w:val="22"/>
                <w:szCs w:val="22"/>
                <w:lang w:val="en-US" w:eastAsia="ko-KR"/>
              </w:rPr>
              <w:t>c) UWASN information reference architecture.</w:t>
            </w:r>
          </w:p>
          <w:p w14:paraId="369976F4" w14:textId="77777777" w:rsidR="0097629C" w:rsidRPr="00496F4F" w:rsidRDefault="0097629C" w:rsidP="0097629C">
            <w:pPr>
              <w:rPr>
                <w:sz w:val="22"/>
                <w:szCs w:val="22"/>
                <w:lang w:eastAsia="ko-KR"/>
              </w:rPr>
            </w:pPr>
            <w:r w:rsidRPr="00496F4F">
              <w:rPr>
                <w:sz w:val="22"/>
                <w:szCs w:val="22"/>
                <w:lang w:eastAsia="ko-KR"/>
              </w:rPr>
              <w:t>For each view, related physical and functional entities are described.</w:t>
            </w:r>
          </w:p>
        </w:tc>
        <w:tc>
          <w:tcPr>
            <w:tcW w:w="1843" w:type="dxa"/>
            <w:shd w:val="clear" w:color="auto" w:fill="auto"/>
          </w:tcPr>
          <w:p w14:paraId="38754FF9" w14:textId="77777777" w:rsidR="0097629C" w:rsidRPr="00496F4F" w:rsidDel="00595046" w:rsidRDefault="0097629C" w:rsidP="0097629C">
            <w:pPr>
              <w:rPr>
                <w:sz w:val="22"/>
                <w:szCs w:val="22"/>
                <w:lang w:eastAsia="ko-KR"/>
              </w:rPr>
            </w:pPr>
            <w:r w:rsidRPr="00496F4F">
              <w:rPr>
                <w:sz w:val="22"/>
                <w:szCs w:val="22"/>
                <w:lang w:eastAsia="ko-KR"/>
              </w:rPr>
              <w:t>International Standard</w:t>
            </w:r>
          </w:p>
        </w:tc>
        <w:tc>
          <w:tcPr>
            <w:tcW w:w="1417" w:type="dxa"/>
          </w:tcPr>
          <w:p w14:paraId="0789DB6D" w14:textId="77777777" w:rsidR="0097629C" w:rsidRPr="00496F4F" w:rsidRDefault="0097629C" w:rsidP="0097629C">
            <w:pPr>
              <w:rPr>
                <w:sz w:val="22"/>
                <w:szCs w:val="22"/>
                <w:lang w:eastAsia="ko-KR"/>
              </w:rPr>
            </w:pPr>
          </w:p>
        </w:tc>
        <w:tc>
          <w:tcPr>
            <w:tcW w:w="1418" w:type="dxa"/>
          </w:tcPr>
          <w:p w14:paraId="4EB3A184" w14:textId="77777777" w:rsidR="0097629C" w:rsidRPr="00496F4F" w:rsidRDefault="0097629C" w:rsidP="0097629C">
            <w:pPr>
              <w:rPr>
                <w:sz w:val="22"/>
                <w:szCs w:val="22"/>
                <w:lang w:eastAsia="ko-KR"/>
              </w:rPr>
            </w:pPr>
          </w:p>
        </w:tc>
        <w:tc>
          <w:tcPr>
            <w:tcW w:w="1219" w:type="dxa"/>
            <w:shd w:val="clear" w:color="auto" w:fill="auto"/>
          </w:tcPr>
          <w:p w14:paraId="5C481247" w14:textId="77777777" w:rsidR="0097629C" w:rsidRPr="00496F4F" w:rsidRDefault="0097629C" w:rsidP="0097629C">
            <w:pPr>
              <w:rPr>
                <w:sz w:val="22"/>
                <w:szCs w:val="22"/>
                <w:lang w:eastAsia="ko-KR"/>
              </w:rPr>
            </w:pPr>
          </w:p>
        </w:tc>
        <w:tc>
          <w:tcPr>
            <w:tcW w:w="1252" w:type="dxa"/>
            <w:shd w:val="clear" w:color="auto" w:fill="auto"/>
          </w:tcPr>
          <w:p w14:paraId="53F21904" w14:textId="77777777" w:rsidR="0097629C" w:rsidRPr="00496F4F" w:rsidRDefault="0097629C" w:rsidP="0097629C">
            <w:pPr>
              <w:rPr>
                <w:sz w:val="22"/>
                <w:szCs w:val="22"/>
                <w:lang w:eastAsia="ko-KR"/>
              </w:rPr>
            </w:pPr>
          </w:p>
        </w:tc>
      </w:tr>
      <w:tr w:rsidR="0097629C" w:rsidRPr="00496F4F" w14:paraId="6C31FD0E" w14:textId="77777777" w:rsidTr="00496F4F">
        <w:trPr>
          <w:cantSplit/>
        </w:trPr>
        <w:tc>
          <w:tcPr>
            <w:tcW w:w="1088" w:type="dxa"/>
          </w:tcPr>
          <w:p w14:paraId="3A2D1BB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F8CA0CE" w14:textId="77777777" w:rsidR="0097629C" w:rsidRPr="00496F4F" w:rsidRDefault="0097629C" w:rsidP="0097629C">
            <w:pPr>
              <w:jc w:val="center"/>
              <w:rPr>
                <w:sz w:val="22"/>
                <w:szCs w:val="22"/>
                <w:lang w:eastAsia="ko-KR"/>
              </w:rPr>
            </w:pPr>
            <w:r w:rsidRPr="00496F4F">
              <w:rPr>
                <w:sz w:val="22"/>
                <w:szCs w:val="22"/>
                <w:lang w:eastAsia="ko-KR"/>
              </w:rPr>
              <w:t>ISO/IEC JTC 1/SC 41/WG 5</w:t>
            </w:r>
          </w:p>
        </w:tc>
        <w:tc>
          <w:tcPr>
            <w:tcW w:w="2693" w:type="dxa"/>
            <w:shd w:val="clear" w:color="auto" w:fill="auto"/>
          </w:tcPr>
          <w:p w14:paraId="0101E591" w14:textId="77777777" w:rsidR="0097629C" w:rsidRPr="00496F4F" w:rsidRDefault="0097629C" w:rsidP="0097629C">
            <w:pPr>
              <w:rPr>
                <w:sz w:val="22"/>
                <w:szCs w:val="22"/>
                <w:lang w:eastAsia="ko-KR"/>
              </w:rPr>
            </w:pPr>
            <w:r w:rsidRPr="00496F4F">
              <w:rPr>
                <w:sz w:val="22"/>
                <w:szCs w:val="22"/>
                <w:lang w:eastAsia="ko-KR"/>
              </w:rPr>
              <w:t>ISO/IEC 30140-3: 2018, Information technology –Underwater Acoustic Sensor Network (UWASN) – Part 3: Entities and interfaces</w:t>
            </w:r>
          </w:p>
        </w:tc>
        <w:tc>
          <w:tcPr>
            <w:tcW w:w="3969" w:type="dxa"/>
            <w:shd w:val="clear" w:color="auto" w:fill="auto"/>
          </w:tcPr>
          <w:p w14:paraId="40D0A05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val="en-US" w:eastAsia="ko-KR"/>
              </w:rPr>
              <w:t>This document describes the various entities in UWASNs. Moreover, it describes the interfaces between different physical and functional entities.</w:t>
            </w:r>
          </w:p>
        </w:tc>
        <w:tc>
          <w:tcPr>
            <w:tcW w:w="1843" w:type="dxa"/>
            <w:shd w:val="clear" w:color="auto" w:fill="auto"/>
          </w:tcPr>
          <w:p w14:paraId="1EA46AC6" w14:textId="77777777" w:rsidR="0097629C" w:rsidRPr="00496F4F" w:rsidDel="00595046" w:rsidRDefault="0097629C" w:rsidP="0097629C">
            <w:pPr>
              <w:rPr>
                <w:sz w:val="22"/>
                <w:szCs w:val="22"/>
                <w:lang w:eastAsia="ko-KR"/>
              </w:rPr>
            </w:pPr>
            <w:r w:rsidRPr="00496F4F">
              <w:rPr>
                <w:sz w:val="22"/>
                <w:szCs w:val="22"/>
                <w:lang w:eastAsia="ko-KR"/>
              </w:rPr>
              <w:t>International Standard</w:t>
            </w:r>
          </w:p>
        </w:tc>
        <w:tc>
          <w:tcPr>
            <w:tcW w:w="1417" w:type="dxa"/>
          </w:tcPr>
          <w:p w14:paraId="24A0F736" w14:textId="77777777" w:rsidR="0097629C" w:rsidRPr="00496F4F" w:rsidRDefault="0097629C" w:rsidP="0097629C">
            <w:pPr>
              <w:rPr>
                <w:sz w:val="22"/>
                <w:szCs w:val="22"/>
                <w:lang w:eastAsia="ko-KR"/>
              </w:rPr>
            </w:pPr>
          </w:p>
        </w:tc>
        <w:tc>
          <w:tcPr>
            <w:tcW w:w="1418" w:type="dxa"/>
          </w:tcPr>
          <w:p w14:paraId="4E389ED2" w14:textId="77777777" w:rsidR="0097629C" w:rsidRPr="00496F4F" w:rsidRDefault="0097629C" w:rsidP="0097629C">
            <w:pPr>
              <w:rPr>
                <w:sz w:val="22"/>
                <w:szCs w:val="22"/>
                <w:lang w:eastAsia="ko-KR"/>
              </w:rPr>
            </w:pPr>
          </w:p>
        </w:tc>
        <w:tc>
          <w:tcPr>
            <w:tcW w:w="1219" w:type="dxa"/>
            <w:shd w:val="clear" w:color="auto" w:fill="auto"/>
          </w:tcPr>
          <w:p w14:paraId="6D31ADB6" w14:textId="77777777" w:rsidR="0097629C" w:rsidRPr="00496F4F" w:rsidRDefault="0097629C" w:rsidP="0097629C">
            <w:pPr>
              <w:rPr>
                <w:sz w:val="22"/>
                <w:szCs w:val="22"/>
                <w:lang w:eastAsia="ko-KR"/>
              </w:rPr>
            </w:pPr>
          </w:p>
        </w:tc>
        <w:tc>
          <w:tcPr>
            <w:tcW w:w="1252" w:type="dxa"/>
            <w:shd w:val="clear" w:color="auto" w:fill="auto"/>
          </w:tcPr>
          <w:p w14:paraId="25E20DA3" w14:textId="77777777" w:rsidR="0097629C" w:rsidRPr="00496F4F" w:rsidRDefault="0097629C" w:rsidP="0097629C">
            <w:pPr>
              <w:rPr>
                <w:sz w:val="22"/>
                <w:szCs w:val="22"/>
                <w:lang w:eastAsia="ko-KR"/>
              </w:rPr>
            </w:pPr>
          </w:p>
        </w:tc>
      </w:tr>
      <w:tr w:rsidR="0097629C" w:rsidRPr="00496F4F" w14:paraId="4E367DEE" w14:textId="77777777" w:rsidTr="00496F4F">
        <w:trPr>
          <w:cantSplit/>
        </w:trPr>
        <w:tc>
          <w:tcPr>
            <w:tcW w:w="1088" w:type="dxa"/>
          </w:tcPr>
          <w:p w14:paraId="54C5EFE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8926264" w14:textId="77777777" w:rsidR="0097629C" w:rsidRPr="00496F4F" w:rsidRDefault="0097629C" w:rsidP="0097629C">
            <w:pPr>
              <w:jc w:val="center"/>
              <w:rPr>
                <w:sz w:val="22"/>
                <w:szCs w:val="22"/>
                <w:lang w:eastAsia="ko-KR"/>
              </w:rPr>
            </w:pPr>
            <w:r w:rsidRPr="00496F4F">
              <w:rPr>
                <w:sz w:val="22"/>
                <w:szCs w:val="22"/>
                <w:lang w:eastAsia="ko-KR"/>
              </w:rPr>
              <w:t>ISO/IEC JTC 1/WG 7</w:t>
            </w:r>
          </w:p>
        </w:tc>
        <w:tc>
          <w:tcPr>
            <w:tcW w:w="2693" w:type="dxa"/>
            <w:shd w:val="clear" w:color="auto" w:fill="auto"/>
          </w:tcPr>
          <w:p w14:paraId="32D56381" w14:textId="77777777" w:rsidR="0097629C" w:rsidRPr="00496F4F" w:rsidRDefault="0097629C" w:rsidP="0097629C">
            <w:pPr>
              <w:rPr>
                <w:sz w:val="22"/>
                <w:szCs w:val="22"/>
                <w:lang w:eastAsia="ko-KR"/>
              </w:rPr>
            </w:pPr>
            <w:r w:rsidRPr="00496F4F">
              <w:rPr>
                <w:sz w:val="22"/>
                <w:szCs w:val="22"/>
                <w:lang w:eastAsia="ko-KR"/>
              </w:rPr>
              <w:t>ISO/IEC 30140-4: 2018, Information technology – Underwater Acoustic Sensor Network (UWASN) – Part 4: Interoperability</w:t>
            </w:r>
          </w:p>
        </w:tc>
        <w:tc>
          <w:tcPr>
            <w:tcW w:w="3969" w:type="dxa"/>
            <w:shd w:val="clear" w:color="auto" w:fill="auto"/>
          </w:tcPr>
          <w:p w14:paraId="3F57292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val="en-US" w:eastAsia="ko-KR"/>
              </w:rPr>
              <w:t>This document describes interoperability between the selected physical entities of UWASN.</w:t>
            </w:r>
          </w:p>
        </w:tc>
        <w:tc>
          <w:tcPr>
            <w:tcW w:w="1843" w:type="dxa"/>
            <w:shd w:val="clear" w:color="auto" w:fill="auto"/>
          </w:tcPr>
          <w:p w14:paraId="0DD2761E" w14:textId="77777777" w:rsidR="0097629C" w:rsidRPr="00496F4F" w:rsidDel="00595046" w:rsidRDefault="0097629C" w:rsidP="0097629C">
            <w:pPr>
              <w:rPr>
                <w:sz w:val="22"/>
                <w:szCs w:val="22"/>
                <w:lang w:eastAsia="ko-KR"/>
              </w:rPr>
            </w:pPr>
            <w:r w:rsidRPr="00496F4F">
              <w:rPr>
                <w:sz w:val="22"/>
                <w:szCs w:val="22"/>
                <w:lang w:eastAsia="ko-KR"/>
              </w:rPr>
              <w:t>International Standard</w:t>
            </w:r>
          </w:p>
        </w:tc>
        <w:tc>
          <w:tcPr>
            <w:tcW w:w="1417" w:type="dxa"/>
          </w:tcPr>
          <w:p w14:paraId="5E0A122C" w14:textId="77777777" w:rsidR="0097629C" w:rsidRPr="00496F4F" w:rsidRDefault="0097629C" w:rsidP="0097629C">
            <w:pPr>
              <w:rPr>
                <w:sz w:val="22"/>
                <w:szCs w:val="22"/>
                <w:lang w:eastAsia="ko-KR"/>
              </w:rPr>
            </w:pPr>
          </w:p>
        </w:tc>
        <w:tc>
          <w:tcPr>
            <w:tcW w:w="1418" w:type="dxa"/>
          </w:tcPr>
          <w:p w14:paraId="43680171" w14:textId="77777777" w:rsidR="0097629C" w:rsidRPr="00496F4F" w:rsidRDefault="0097629C" w:rsidP="0097629C">
            <w:pPr>
              <w:rPr>
                <w:sz w:val="22"/>
                <w:szCs w:val="22"/>
                <w:lang w:eastAsia="ko-KR"/>
              </w:rPr>
            </w:pPr>
          </w:p>
        </w:tc>
        <w:tc>
          <w:tcPr>
            <w:tcW w:w="1219" w:type="dxa"/>
            <w:shd w:val="clear" w:color="auto" w:fill="auto"/>
          </w:tcPr>
          <w:p w14:paraId="080C35A1" w14:textId="77777777" w:rsidR="0097629C" w:rsidRPr="00496F4F" w:rsidRDefault="0097629C" w:rsidP="0097629C">
            <w:pPr>
              <w:rPr>
                <w:sz w:val="22"/>
                <w:szCs w:val="22"/>
                <w:lang w:eastAsia="ko-KR"/>
              </w:rPr>
            </w:pPr>
          </w:p>
        </w:tc>
        <w:tc>
          <w:tcPr>
            <w:tcW w:w="1252" w:type="dxa"/>
            <w:shd w:val="clear" w:color="auto" w:fill="auto"/>
          </w:tcPr>
          <w:p w14:paraId="57721257" w14:textId="77777777" w:rsidR="0097629C" w:rsidRPr="00496F4F" w:rsidRDefault="0097629C" w:rsidP="0097629C">
            <w:pPr>
              <w:rPr>
                <w:sz w:val="22"/>
                <w:szCs w:val="22"/>
                <w:lang w:eastAsia="ko-KR"/>
              </w:rPr>
            </w:pPr>
          </w:p>
        </w:tc>
      </w:tr>
      <w:tr w:rsidR="0097629C" w:rsidRPr="00496F4F" w14:paraId="481BFE3B" w14:textId="77777777" w:rsidTr="00496F4F">
        <w:trPr>
          <w:cantSplit/>
        </w:trPr>
        <w:tc>
          <w:tcPr>
            <w:tcW w:w="1088" w:type="dxa"/>
          </w:tcPr>
          <w:p w14:paraId="1B89E3A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3EEA555" w14:textId="77777777" w:rsidR="0097629C" w:rsidRPr="00496F4F" w:rsidRDefault="0097629C" w:rsidP="0097629C">
            <w:pPr>
              <w:jc w:val="center"/>
              <w:rPr>
                <w:sz w:val="22"/>
                <w:szCs w:val="22"/>
                <w:lang w:eastAsia="ko-KR"/>
              </w:rPr>
            </w:pPr>
            <w:r w:rsidRPr="00496F4F">
              <w:rPr>
                <w:sz w:val="22"/>
                <w:szCs w:val="22"/>
                <w:lang w:eastAsia="ko-KR"/>
              </w:rPr>
              <w:t>ISO/IEC JTC 1/SC 41/WG 3</w:t>
            </w:r>
          </w:p>
        </w:tc>
        <w:tc>
          <w:tcPr>
            <w:tcW w:w="2693" w:type="dxa"/>
            <w:shd w:val="clear" w:color="auto" w:fill="auto"/>
          </w:tcPr>
          <w:p w14:paraId="45495B6F" w14:textId="77777777" w:rsidR="0097629C" w:rsidRPr="00496F4F" w:rsidRDefault="0097629C" w:rsidP="0097629C">
            <w:pPr>
              <w:rPr>
                <w:sz w:val="22"/>
                <w:szCs w:val="22"/>
                <w:lang w:eastAsia="ko-KR"/>
              </w:rPr>
            </w:pPr>
            <w:r w:rsidRPr="00496F4F">
              <w:rPr>
                <w:sz w:val="22"/>
                <w:szCs w:val="22"/>
                <w:lang w:eastAsia="ko-KR"/>
              </w:rPr>
              <w:t>ISO/IEC 30141, Information technology – Internet of Things Reference Architecture (IoT RA)</w:t>
            </w:r>
          </w:p>
        </w:tc>
        <w:tc>
          <w:tcPr>
            <w:tcW w:w="3969" w:type="dxa"/>
            <w:shd w:val="clear" w:color="auto" w:fill="auto"/>
          </w:tcPr>
          <w:p w14:paraId="2A459BF3" w14:textId="77777777" w:rsidR="0097629C" w:rsidRPr="00496F4F" w:rsidRDefault="0097629C" w:rsidP="0097629C">
            <w:pPr>
              <w:rPr>
                <w:sz w:val="22"/>
                <w:szCs w:val="22"/>
                <w:lang w:eastAsia="ko-KR"/>
              </w:rPr>
            </w:pPr>
            <w:r w:rsidRPr="00496F4F">
              <w:rPr>
                <w:sz w:val="22"/>
                <w:szCs w:val="22"/>
                <w:lang w:eastAsia="ko-KR"/>
              </w:rPr>
              <w:t>This document specifies the general IoT reference architecture in terms of defining system characteristics, a conceptual model, a reference model and architecture views for IoT.</w:t>
            </w:r>
          </w:p>
        </w:tc>
        <w:tc>
          <w:tcPr>
            <w:tcW w:w="1843" w:type="dxa"/>
            <w:shd w:val="clear" w:color="auto" w:fill="auto"/>
          </w:tcPr>
          <w:p w14:paraId="4B7C7EF6"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021F7A5D" w14:textId="77777777" w:rsidR="0097629C" w:rsidRPr="00496F4F" w:rsidRDefault="0097629C" w:rsidP="0097629C">
            <w:pPr>
              <w:rPr>
                <w:sz w:val="22"/>
                <w:szCs w:val="22"/>
                <w:lang w:eastAsia="ko-KR"/>
              </w:rPr>
            </w:pPr>
          </w:p>
        </w:tc>
        <w:tc>
          <w:tcPr>
            <w:tcW w:w="1418" w:type="dxa"/>
          </w:tcPr>
          <w:p w14:paraId="0CA5F0D8" w14:textId="77777777" w:rsidR="0097629C" w:rsidRPr="00496F4F" w:rsidRDefault="0097629C" w:rsidP="0097629C">
            <w:pPr>
              <w:rPr>
                <w:sz w:val="22"/>
                <w:szCs w:val="22"/>
                <w:lang w:eastAsia="ko-KR"/>
              </w:rPr>
            </w:pPr>
          </w:p>
        </w:tc>
        <w:tc>
          <w:tcPr>
            <w:tcW w:w="1219" w:type="dxa"/>
            <w:shd w:val="clear" w:color="auto" w:fill="auto"/>
          </w:tcPr>
          <w:p w14:paraId="551544A5" w14:textId="77777777" w:rsidR="0097629C" w:rsidRPr="00496F4F" w:rsidRDefault="0097629C" w:rsidP="0097629C">
            <w:pPr>
              <w:rPr>
                <w:sz w:val="22"/>
                <w:szCs w:val="22"/>
                <w:lang w:eastAsia="ko-KR"/>
              </w:rPr>
            </w:pPr>
          </w:p>
        </w:tc>
        <w:tc>
          <w:tcPr>
            <w:tcW w:w="1252" w:type="dxa"/>
            <w:shd w:val="clear" w:color="auto" w:fill="auto"/>
          </w:tcPr>
          <w:p w14:paraId="2BF744ED" w14:textId="77777777" w:rsidR="0097629C" w:rsidRPr="00496F4F" w:rsidRDefault="0097629C" w:rsidP="0097629C">
            <w:pPr>
              <w:rPr>
                <w:sz w:val="22"/>
                <w:szCs w:val="22"/>
                <w:lang w:eastAsia="ko-KR"/>
              </w:rPr>
            </w:pPr>
          </w:p>
        </w:tc>
      </w:tr>
      <w:tr w:rsidR="0097629C" w:rsidRPr="00496F4F" w14:paraId="6CC8691D" w14:textId="77777777" w:rsidTr="00496F4F">
        <w:trPr>
          <w:cantSplit/>
        </w:trPr>
        <w:tc>
          <w:tcPr>
            <w:tcW w:w="1088" w:type="dxa"/>
          </w:tcPr>
          <w:p w14:paraId="74F4F7D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4D60910" w14:textId="77777777" w:rsidR="0097629C" w:rsidRPr="00496F4F" w:rsidRDefault="0097629C" w:rsidP="0097629C">
            <w:pPr>
              <w:jc w:val="center"/>
              <w:rPr>
                <w:sz w:val="22"/>
                <w:szCs w:val="22"/>
                <w:lang w:eastAsia="ko-KR"/>
              </w:rPr>
            </w:pPr>
            <w:r w:rsidRPr="00496F4F">
              <w:rPr>
                <w:sz w:val="22"/>
                <w:szCs w:val="22"/>
                <w:lang w:eastAsia="ko-KR"/>
              </w:rPr>
              <w:t>ISO/IEC JTC 1/SC 41/WG 3</w:t>
            </w:r>
          </w:p>
        </w:tc>
        <w:tc>
          <w:tcPr>
            <w:tcW w:w="2693" w:type="dxa"/>
            <w:shd w:val="clear" w:color="auto" w:fill="auto"/>
          </w:tcPr>
          <w:p w14:paraId="5226B01C" w14:textId="77777777" w:rsidR="0097629C" w:rsidRPr="00496F4F" w:rsidRDefault="0097629C" w:rsidP="0097629C">
            <w:pPr>
              <w:rPr>
                <w:sz w:val="22"/>
                <w:szCs w:val="22"/>
                <w:lang w:val="en-US" w:eastAsia="ko-KR"/>
              </w:rPr>
            </w:pPr>
            <w:r w:rsidRPr="00496F4F">
              <w:rPr>
                <w:sz w:val="22"/>
                <w:szCs w:val="22"/>
                <w:lang w:val="en-US" w:eastAsia="ko-KR"/>
              </w:rPr>
              <w:t>ISO/IEC 20924</w:t>
            </w:r>
          </w:p>
          <w:p w14:paraId="313F0168" w14:textId="77777777" w:rsidR="0097629C" w:rsidRPr="00496F4F" w:rsidRDefault="0097629C" w:rsidP="0097629C">
            <w:pPr>
              <w:rPr>
                <w:sz w:val="22"/>
                <w:szCs w:val="22"/>
                <w:lang w:eastAsia="ko-KR"/>
              </w:rPr>
            </w:pPr>
            <w:r w:rsidRPr="00496F4F">
              <w:rPr>
                <w:sz w:val="22"/>
                <w:szCs w:val="22"/>
                <w:lang w:val="en-US" w:eastAsia="ko-KR"/>
              </w:rPr>
              <w:t>Information technology - Internet of Things (IoT) - Definitions and vocabulary</w:t>
            </w:r>
          </w:p>
        </w:tc>
        <w:tc>
          <w:tcPr>
            <w:tcW w:w="3969" w:type="dxa"/>
            <w:shd w:val="clear" w:color="auto" w:fill="auto"/>
          </w:tcPr>
          <w:p w14:paraId="5925C773" w14:textId="77777777" w:rsidR="0097629C" w:rsidRPr="00496F4F" w:rsidRDefault="0097629C" w:rsidP="0097629C">
            <w:pPr>
              <w:rPr>
                <w:sz w:val="22"/>
                <w:szCs w:val="22"/>
                <w:lang w:eastAsia="ko-KR"/>
              </w:rPr>
            </w:pPr>
            <w:r w:rsidRPr="00496F4F">
              <w:rPr>
                <w:sz w:val="22"/>
                <w:szCs w:val="22"/>
                <w:lang w:val="en-US" w:eastAsia="ko-KR"/>
              </w:rPr>
              <w:t xml:space="preserve">This document provides a definitions of IoT along with a set of terms and definitions. This document is a terminology foundation for IoT. </w:t>
            </w:r>
          </w:p>
        </w:tc>
        <w:tc>
          <w:tcPr>
            <w:tcW w:w="1843" w:type="dxa"/>
            <w:shd w:val="clear" w:color="auto" w:fill="auto"/>
          </w:tcPr>
          <w:p w14:paraId="19616A5C" w14:textId="77777777" w:rsidR="0097629C" w:rsidRPr="00496F4F" w:rsidDel="00E60FF2" w:rsidRDefault="0097629C" w:rsidP="0097629C">
            <w:pPr>
              <w:rPr>
                <w:sz w:val="22"/>
                <w:szCs w:val="22"/>
                <w:lang w:eastAsia="ko-KR"/>
              </w:rPr>
            </w:pPr>
            <w:r w:rsidRPr="00496F4F">
              <w:rPr>
                <w:sz w:val="22"/>
                <w:szCs w:val="22"/>
                <w:lang w:eastAsia="ko-KR"/>
              </w:rPr>
              <w:t>International Standard</w:t>
            </w:r>
          </w:p>
        </w:tc>
        <w:tc>
          <w:tcPr>
            <w:tcW w:w="1417" w:type="dxa"/>
          </w:tcPr>
          <w:p w14:paraId="493A0E42" w14:textId="77777777" w:rsidR="0097629C" w:rsidRPr="00496F4F" w:rsidRDefault="0097629C" w:rsidP="0097629C">
            <w:pPr>
              <w:rPr>
                <w:sz w:val="22"/>
                <w:szCs w:val="22"/>
                <w:lang w:eastAsia="ko-KR"/>
              </w:rPr>
            </w:pPr>
          </w:p>
        </w:tc>
        <w:tc>
          <w:tcPr>
            <w:tcW w:w="1418" w:type="dxa"/>
          </w:tcPr>
          <w:p w14:paraId="5341D4B7" w14:textId="77777777" w:rsidR="0097629C" w:rsidRPr="00496F4F" w:rsidRDefault="0097629C" w:rsidP="0097629C">
            <w:pPr>
              <w:rPr>
                <w:sz w:val="22"/>
                <w:szCs w:val="22"/>
                <w:lang w:eastAsia="ko-KR"/>
              </w:rPr>
            </w:pPr>
          </w:p>
        </w:tc>
        <w:tc>
          <w:tcPr>
            <w:tcW w:w="1219" w:type="dxa"/>
            <w:shd w:val="clear" w:color="auto" w:fill="auto"/>
          </w:tcPr>
          <w:p w14:paraId="1F8A490C" w14:textId="77777777" w:rsidR="0097629C" w:rsidRPr="00496F4F" w:rsidRDefault="0097629C" w:rsidP="0097629C">
            <w:pPr>
              <w:rPr>
                <w:sz w:val="22"/>
                <w:szCs w:val="22"/>
                <w:lang w:eastAsia="ko-KR"/>
              </w:rPr>
            </w:pPr>
            <w:r w:rsidRPr="00496F4F">
              <w:rPr>
                <w:sz w:val="22"/>
                <w:szCs w:val="22"/>
                <w:lang w:eastAsia="ko-KR"/>
              </w:rPr>
              <w:t>2015-07</w:t>
            </w:r>
          </w:p>
        </w:tc>
        <w:tc>
          <w:tcPr>
            <w:tcW w:w="1252" w:type="dxa"/>
            <w:shd w:val="clear" w:color="auto" w:fill="auto"/>
          </w:tcPr>
          <w:p w14:paraId="17211FAA" w14:textId="77777777" w:rsidR="0097629C" w:rsidRPr="00496F4F" w:rsidRDefault="0097629C" w:rsidP="0097629C">
            <w:pPr>
              <w:rPr>
                <w:sz w:val="22"/>
                <w:szCs w:val="22"/>
                <w:lang w:eastAsia="ko-KR"/>
              </w:rPr>
            </w:pPr>
            <w:r w:rsidRPr="00496F4F">
              <w:rPr>
                <w:sz w:val="22"/>
                <w:szCs w:val="22"/>
                <w:lang w:eastAsia="ko-KR"/>
              </w:rPr>
              <w:t>2021-03</w:t>
            </w:r>
          </w:p>
        </w:tc>
      </w:tr>
      <w:tr w:rsidR="0097629C" w:rsidRPr="00496F4F" w14:paraId="6F6192BC" w14:textId="77777777" w:rsidTr="00496F4F">
        <w:trPr>
          <w:cantSplit/>
        </w:trPr>
        <w:tc>
          <w:tcPr>
            <w:tcW w:w="1088" w:type="dxa"/>
          </w:tcPr>
          <w:p w14:paraId="5F756BC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6B3AC72" w14:textId="77777777" w:rsidR="0097629C" w:rsidRPr="00496F4F" w:rsidRDefault="0097629C" w:rsidP="0097629C">
            <w:pPr>
              <w:jc w:val="center"/>
              <w:rPr>
                <w:sz w:val="22"/>
                <w:szCs w:val="22"/>
                <w:lang w:eastAsia="ko-KR"/>
              </w:rPr>
            </w:pPr>
            <w:r w:rsidRPr="00496F4F">
              <w:rPr>
                <w:sz w:val="22"/>
                <w:szCs w:val="22"/>
                <w:lang w:eastAsia="ko-KR"/>
              </w:rPr>
              <w:t>ISO/IEC JTC 1/SC 41/WG 4</w:t>
            </w:r>
          </w:p>
        </w:tc>
        <w:tc>
          <w:tcPr>
            <w:tcW w:w="2693" w:type="dxa"/>
            <w:shd w:val="clear" w:color="auto" w:fill="auto"/>
          </w:tcPr>
          <w:p w14:paraId="25EB6962" w14:textId="77777777" w:rsidR="0097629C" w:rsidRPr="00496F4F" w:rsidRDefault="0097629C" w:rsidP="0097629C">
            <w:pPr>
              <w:rPr>
                <w:sz w:val="22"/>
                <w:szCs w:val="22"/>
                <w:lang w:val="en-US" w:eastAsia="ko-KR"/>
              </w:rPr>
            </w:pPr>
            <w:r w:rsidRPr="00496F4F">
              <w:rPr>
                <w:sz w:val="22"/>
                <w:szCs w:val="22"/>
                <w:lang w:val="en-US" w:eastAsia="ko-KR"/>
              </w:rPr>
              <w:t>ISO/IEC 19637:2016</w:t>
            </w:r>
          </w:p>
          <w:p w14:paraId="53369184" w14:textId="77777777" w:rsidR="0097629C" w:rsidRPr="00496F4F" w:rsidRDefault="0097629C" w:rsidP="0097629C">
            <w:pPr>
              <w:rPr>
                <w:sz w:val="22"/>
                <w:szCs w:val="22"/>
                <w:lang w:val="en-US" w:eastAsia="ko-KR"/>
              </w:rPr>
            </w:pPr>
            <w:r w:rsidRPr="00496F4F">
              <w:rPr>
                <w:sz w:val="22"/>
                <w:szCs w:val="22"/>
                <w:lang w:val="en-US" w:eastAsia="ko-KR"/>
              </w:rPr>
              <w:t>Information technology -- Sensor network testing framework</w:t>
            </w:r>
          </w:p>
        </w:tc>
        <w:tc>
          <w:tcPr>
            <w:tcW w:w="3969" w:type="dxa"/>
            <w:shd w:val="clear" w:color="auto" w:fill="auto"/>
          </w:tcPr>
          <w:p w14:paraId="6F7968A4" w14:textId="77777777" w:rsidR="0097629C" w:rsidRPr="00496F4F" w:rsidRDefault="0097629C" w:rsidP="0097629C">
            <w:pPr>
              <w:rPr>
                <w:sz w:val="22"/>
                <w:szCs w:val="22"/>
                <w:lang w:val="en-US" w:eastAsia="ko-KR"/>
              </w:rPr>
            </w:pPr>
            <w:r w:rsidRPr="00496F4F">
              <w:rPr>
                <w:sz w:val="22"/>
                <w:szCs w:val="22"/>
                <w:lang w:val="en-US" w:eastAsia="ko-KR"/>
              </w:rPr>
              <w:t>This document specifies:</w:t>
            </w:r>
          </w:p>
          <w:p w14:paraId="1FB046CE" w14:textId="77777777" w:rsidR="0097629C" w:rsidRPr="00496F4F" w:rsidRDefault="0097629C" w:rsidP="0097629C">
            <w:pPr>
              <w:rPr>
                <w:sz w:val="22"/>
                <w:szCs w:val="22"/>
                <w:lang w:val="en-US" w:eastAsia="ko-KR"/>
              </w:rPr>
            </w:pPr>
            <w:r w:rsidRPr="00496F4F">
              <w:rPr>
                <w:sz w:val="22"/>
                <w:szCs w:val="22"/>
                <w:lang w:val="en-US" w:eastAsia="ko-KR"/>
              </w:rPr>
              <w:t>- testing framework for conformance test for heterogeneous sensor networks,</w:t>
            </w:r>
          </w:p>
          <w:p w14:paraId="4898FD9D" w14:textId="77777777" w:rsidR="0097629C" w:rsidRPr="00496F4F" w:rsidRDefault="0097629C" w:rsidP="0097629C">
            <w:pPr>
              <w:rPr>
                <w:sz w:val="22"/>
                <w:szCs w:val="22"/>
                <w:lang w:val="en-US" w:eastAsia="ko-KR"/>
              </w:rPr>
            </w:pPr>
            <w:r w:rsidRPr="00496F4F">
              <w:rPr>
                <w:sz w:val="22"/>
                <w:szCs w:val="22"/>
                <w:lang w:val="en-US" w:eastAsia="ko-KR"/>
              </w:rPr>
              <w:t>- generic services between test manager (TMR) and test agent (TA) in the testing framework, and</w:t>
            </w:r>
          </w:p>
          <w:p w14:paraId="30465364" w14:textId="77777777" w:rsidR="0097629C" w:rsidRPr="00496F4F" w:rsidRDefault="0097629C" w:rsidP="0097629C">
            <w:pPr>
              <w:rPr>
                <w:sz w:val="22"/>
                <w:szCs w:val="22"/>
                <w:lang w:val="en-US" w:eastAsia="ko-KR"/>
              </w:rPr>
            </w:pPr>
            <w:r w:rsidRPr="00496F4F">
              <w:rPr>
                <w:sz w:val="22"/>
                <w:szCs w:val="22"/>
                <w:lang w:val="en-US" w:eastAsia="ko-KR"/>
              </w:rPr>
              <w:t>- guidance for creating testing platform and enabling the test of different sensor network protocols.</w:t>
            </w:r>
          </w:p>
        </w:tc>
        <w:tc>
          <w:tcPr>
            <w:tcW w:w="1843" w:type="dxa"/>
            <w:shd w:val="clear" w:color="auto" w:fill="auto"/>
          </w:tcPr>
          <w:p w14:paraId="14F9F7A0" w14:textId="77777777" w:rsidR="0097629C" w:rsidRPr="00496F4F" w:rsidRDefault="0097629C" w:rsidP="0097629C">
            <w:pPr>
              <w:rPr>
                <w:sz w:val="22"/>
                <w:szCs w:val="22"/>
              </w:rPr>
            </w:pPr>
            <w:r w:rsidRPr="00496F4F">
              <w:rPr>
                <w:sz w:val="22"/>
                <w:szCs w:val="22"/>
                <w:lang w:eastAsia="ko-KR"/>
              </w:rPr>
              <w:t>International Standard</w:t>
            </w:r>
          </w:p>
        </w:tc>
        <w:tc>
          <w:tcPr>
            <w:tcW w:w="1417" w:type="dxa"/>
          </w:tcPr>
          <w:p w14:paraId="549D75DD" w14:textId="77777777" w:rsidR="0097629C" w:rsidRPr="00496F4F" w:rsidRDefault="0097629C" w:rsidP="0097629C">
            <w:pPr>
              <w:rPr>
                <w:sz w:val="22"/>
                <w:szCs w:val="22"/>
                <w:lang w:eastAsia="ko-KR"/>
              </w:rPr>
            </w:pPr>
          </w:p>
        </w:tc>
        <w:tc>
          <w:tcPr>
            <w:tcW w:w="1418" w:type="dxa"/>
          </w:tcPr>
          <w:p w14:paraId="37BF76BA" w14:textId="77777777" w:rsidR="0097629C" w:rsidRPr="00496F4F" w:rsidRDefault="0097629C" w:rsidP="0097629C">
            <w:pPr>
              <w:rPr>
                <w:sz w:val="22"/>
                <w:szCs w:val="22"/>
                <w:lang w:eastAsia="ko-KR"/>
              </w:rPr>
            </w:pPr>
          </w:p>
        </w:tc>
        <w:tc>
          <w:tcPr>
            <w:tcW w:w="1219" w:type="dxa"/>
            <w:shd w:val="clear" w:color="auto" w:fill="auto"/>
          </w:tcPr>
          <w:p w14:paraId="473A966F" w14:textId="77777777" w:rsidR="0097629C" w:rsidRPr="00496F4F" w:rsidRDefault="0097629C" w:rsidP="0097629C">
            <w:pPr>
              <w:rPr>
                <w:sz w:val="22"/>
                <w:szCs w:val="22"/>
                <w:lang w:eastAsia="ko-KR"/>
              </w:rPr>
            </w:pPr>
          </w:p>
        </w:tc>
        <w:tc>
          <w:tcPr>
            <w:tcW w:w="1252" w:type="dxa"/>
            <w:shd w:val="clear" w:color="auto" w:fill="auto"/>
          </w:tcPr>
          <w:p w14:paraId="2DAA0A80" w14:textId="77777777" w:rsidR="0097629C" w:rsidRPr="00496F4F" w:rsidRDefault="0097629C" w:rsidP="0097629C">
            <w:pPr>
              <w:rPr>
                <w:sz w:val="22"/>
                <w:szCs w:val="22"/>
                <w:lang w:eastAsia="ko-KR"/>
              </w:rPr>
            </w:pPr>
          </w:p>
        </w:tc>
      </w:tr>
      <w:tr w:rsidR="0097629C" w:rsidRPr="00496F4F" w14:paraId="540FA5AD" w14:textId="77777777" w:rsidTr="00496F4F">
        <w:trPr>
          <w:cantSplit/>
        </w:trPr>
        <w:tc>
          <w:tcPr>
            <w:tcW w:w="1088" w:type="dxa"/>
          </w:tcPr>
          <w:p w14:paraId="0D472605"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7D8A3AB2"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3AFAB74D" w14:textId="77777777" w:rsidR="0097629C" w:rsidRPr="00496F4F" w:rsidRDefault="0097629C" w:rsidP="0097629C">
            <w:pPr>
              <w:rPr>
                <w:sz w:val="22"/>
                <w:szCs w:val="22"/>
                <w:lang w:eastAsia="ko-KR"/>
              </w:rPr>
            </w:pPr>
            <w:r w:rsidRPr="00496F4F">
              <w:rPr>
                <w:sz w:val="22"/>
                <w:szCs w:val="22"/>
                <w:lang w:eastAsia="ko-KR"/>
              </w:rPr>
              <w:t>ISO/IEC 19762-1, Information technology – Automatic identification and data capture (AIDC) techniques – Harmonized vocabulary – Part 1: General terms relating to AIDC</w:t>
            </w:r>
          </w:p>
        </w:tc>
        <w:tc>
          <w:tcPr>
            <w:tcW w:w="3969" w:type="dxa"/>
            <w:shd w:val="clear" w:color="auto" w:fill="auto"/>
          </w:tcPr>
          <w:p w14:paraId="3F56C988" w14:textId="77777777" w:rsidR="0097629C" w:rsidRPr="00496F4F" w:rsidRDefault="0097629C" w:rsidP="0097629C">
            <w:pPr>
              <w:rPr>
                <w:sz w:val="22"/>
                <w:szCs w:val="22"/>
                <w:lang w:eastAsia="ko-KR"/>
              </w:rPr>
            </w:pPr>
            <w:r w:rsidRPr="00496F4F">
              <w:rPr>
                <w:sz w:val="22"/>
                <w:szCs w:val="22"/>
                <w:lang w:eastAsia="ko-KR"/>
              </w:rPr>
              <w:t>ISO/IEC 19762-1:2008 provides general terms and definitions in the area of automatic identification and data capture techniques on which are based further specialized sections in various technical fields, as well as the essential terms to be used by non-specialist users in communication with specialists in automatic identification and data capture techniques.</w:t>
            </w:r>
          </w:p>
        </w:tc>
        <w:tc>
          <w:tcPr>
            <w:tcW w:w="1843" w:type="dxa"/>
            <w:shd w:val="clear" w:color="auto" w:fill="auto"/>
          </w:tcPr>
          <w:p w14:paraId="7F7E47F6" w14:textId="77777777" w:rsidR="0097629C" w:rsidRPr="00496F4F" w:rsidRDefault="0097629C" w:rsidP="0097629C">
            <w:pPr>
              <w:rPr>
                <w:sz w:val="22"/>
                <w:szCs w:val="22"/>
                <w:lang w:eastAsia="ko-KR"/>
              </w:rPr>
            </w:pPr>
            <w:r w:rsidRPr="00496F4F">
              <w:rPr>
                <w:sz w:val="22"/>
                <w:szCs w:val="22"/>
                <w:lang w:eastAsia="ko-KR"/>
              </w:rPr>
              <w:t>International Standard</w:t>
            </w:r>
          </w:p>
          <w:p w14:paraId="2A9B953D" w14:textId="77777777" w:rsidR="0097629C" w:rsidRPr="00496F4F" w:rsidRDefault="0097629C" w:rsidP="0097629C">
            <w:pPr>
              <w:rPr>
                <w:sz w:val="22"/>
                <w:szCs w:val="22"/>
                <w:lang w:eastAsia="ko-KR"/>
              </w:rPr>
            </w:pPr>
            <w:r w:rsidRPr="00496F4F">
              <w:rPr>
                <w:sz w:val="22"/>
                <w:szCs w:val="22"/>
                <w:lang w:eastAsia="ko-KR"/>
              </w:rPr>
              <w:t>NP for a single part document &amp; translation to French, German, and Russian</w:t>
            </w:r>
          </w:p>
        </w:tc>
        <w:tc>
          <w:tcPr>
            <w:tcW w:w="1417" w:type="dxa"/>
          </w:tcPr>
          <w:p w14:paraId="2DB91C27" w14:textId="77777777" w:rsidR="0097629C" w:rsidRPr="00496F4F" w:rsidRDefault="0097629C" w:rsidP="0097629C">
            <w:pPr>
              <w:rPr>
                <w:sz w:val="22"/>
                <w:szCs w:val="22"/>
                <w:lang w:eastAsia="ko-KR"/>
              </w:rPr>
            </w:pPr>
          </w:p>
        </w:tc>
        <w:tc>
          <w:tcPr>
            <w:tcW w:w="1418" w:type="dxa"/>
          </w:tcPr>
          <w:p w14:paraId="3179D996" w14:textId="77777777" w:rsidR="0097629C" w:rsidRPr="00496F4F" w:rsidRDefault="0097629C" w:rsidP="0097629C">
            <w:pPr>
              <w:rPr>
                <w:sz w:val="22"/>
                <w:szCs w:val="22"/>
                <w:lang w:eastAsia="ko-KR"/>
              </w:rPr>
            </w:pPr>
          </w:p>
        </w:tc>
        <w:tc>
          <w:tcPr>
            <w:tcW w:w="1219" w:type="dxa"/>
            <w:shd w:val="clear" w:color="auto" w:fill="auto"/>
          </w:tcPr>
          <w:p w14:paraId="2A9D2C08" w14:textId="77777777" w:rsidR="0097629C" w:rsidRPr="00496F4F" w:rsidRDefault="0097629C" w:rsidP="0097629C">
            <w:pPr>
              <w:rPr>
                <w:sz w:val="22"/>
                <w:szCs w:val="22"/>
                <w:lang w:eastAsia="ko-KR"/>
              </w:rPr>
            </w:pPr>
          </w:p>
        </w:tc>
        <w:tc>
          <w:tcPr>
            <w:tcW w:w="1252" w:type="dxa"/>
            <w:shd w:val="clear" w:color="auto" w:fill="auto"/>
          </w:tcPr>
          <w:p w14:paraId="6AAEEEE5" w14:textId="77777777" w:rsidR="0097629C" w:rsidRPr="00496F4F" w:rsidRDefault="0097629C" w:rsidP="0097629C">
            <w:pPr>
              <w:rPr>
                <w:sz w:val="22"/>
                <w:szCs w:val="22"/>
                <w:lang w:eastAsia="ko-KR"/>
              </w:rPr>
            </w:pPr>
            <w:r w:rsidRPr="00496F4F">
              <w:rPr>
                <w:sz w:val="22"/>
                <w:szCs w:val="22"/>
                <w:lang w:eastAsia="ko-KR"/>
              </w:rPr>
              <w:t>2008-06-11</w:t>
            </w:r>
          </w:p>
        </w:tc>
      </w:tr>
      <w:tr w:rsidR="0097629C" w:rsidRPr="00496F4F" w14:paraId="1582992E" w14:textId="77777777" w:rsidTr="00496F4F">
        <w:trPr>
          <w:cantSplit/>
        </w:trPr>
        <w:tc>
          <w:tcPr>
            <w:tcW w:w="1088" w:type="dxa"/>
          </w:tcPr>
          <w:p w14:paraId="7753B98F"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62028960"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165D0D68" w14:textId="77777777" w:rsidR="0097629C" w:rsidRPr="00496F4F" w:rsidRDefault="0097629C" w:rsidP="0097629C">
            <w:pPr>
              <w:rPr>
                <w:sz w:val="22"/>
                <w:szCs w:val="22"/>
                <w:lang w:eastAsia="ko-KR"/>
              </w:rPr>
            </w:pPr>
            <w:r w:rsidRPr="00496F4F">
              <w:rPr>
                <w:sz w:val="22"/>
                <w:szCs w:val="22"/>
                <w:lang w:eastAsia="ko-KR"/>
              </w:rPr>
              <w:t>ISO/IEC 19762-2, Information technology – Automatic identification and data capture (AIDC) techniques – Harmonized vocabulary – Part 2: Optically readable media (ORM)</w:t>
            </w:r>
          </w:p>
        </w:tc>
        <w:tc>
          <w:tcPr>
            <w:tcW w:w="3969" w:type="dxa"/>
            <w:shd w:val="clear" w:color="auto" w:fill="auto"/>
          </w:tcPr>
          <w:p w14:paraId="0AD806FB" w14:textId="77777777" w:rsidR="0097629C" w:rsidRPr="00496F4F" w:rsidRDefault="0097629C" w:rsidP="0097629C">
            <w:pPr>
              <w:rPr>
                <w:sz w:val="22"/>
                <w:szCs w:val="22"/>
                <w:lang w:eastAsia="ko-KR"/>
              </w:rPr>
            </w:pPr>
            <w:r w:rsidRPr="00496F4F">
              <w:rPr>
                <w:sz w:val="22"/>
                <w:szCs w:val="22"/>
                <w:lang w:eastAsia="ko-KR"/>
              </w:rPr>
              <w:t>ISO/IEC 19762-2:2008 provides terms and definitions unique to optically readable media (ORM) in the area of automatic identification and data capture techniques. This glossary of terms enables the communication between non-specialist users and specialists in ORM through a common understanding of basic and advanced concepts.</w:t>
            </w:r>
          </w:p>
        </w:tc>
        <w:tc>
          <w:tcPr>
            <w:tcW w:w="1843" w:type="dxa"/>
            <w:shd w:val="clear" w:color="auto" w:fill="auto"/>
          </w:tcPr>
          <w:p w14:paraId="1C908781" w14:textId="77777777" w:rsidR="0097629C" w:rsidRPr="00496F4F" w:rsidRDefault="0097629C" w:rsidP="0097629C">
            <w:pPr>
              <w:rPr>
                <w:sz w:val="22"/>
                <w:szCs w:val="22"/>
                <w:lang w:eastAsia="ko-KR"/>
              </w:rPr>
            </w:pPr>
            <w:r w:rsidRPr="00496F4F">
              <w:rPr>
                <w:sz w:val="22"/>
                <w:szCs w:val="22"/>
                <w:lang w:eastAsia="ko-KR"/>
              </w:rPr>
              <w:t>International Standard</w:t>
            </w:r>
          </w:p>
          <w:p w14:paraId="6FAB1BCE" w14:textId="77777777" w:rsidR="0097629C" w:rsidRPr="00496F4F" w:rsidRDefault="0097629C" w:rsidP="0097629C">
            <w:pPr>
              <w:rPr>
                <w:sz w:val="22"/>
                <w:szCs w:val="22"/>
                <w:lang w:eastAsia="ko-KR"/>
              </w:rPr>
            </w:pPr>
            <w:r w:rsidRPr="00496F4F">
              <w:rPr>
                <w:sz w:val="22"/>
                <w:szCs w:val="22"/>
                <w:lang w:eastAsia="ko-KR"/>
              </w:rPr>
              <w:t>NP for a single part document &amp; translation to French, German, and Russian</w:t>
            </w:r>
          </w:p>
        </w:tc>
        <w:tc>
          <w:tcPr>
            <w:tcW w:w="1417" w:type="dxa"/>
          </w:tcPr>
          <w:p w14:paraId="125693AB" w14:textId="77777777" w:rsidR="0097629C" w:rsidRPr="00496F4F" w:rsidRDefault="0097629C" w:rsidP="0097629C">
            <w:pPr>
              <w:rPr>
                <w:sz w:val="22"/>
                <w:szCs w:val="22"/>
                <w:lang w:eastAsia="ko-KR"/>
              </w:rPr>
            </w:pPr>
          </w:p>
        </w:tc>
        <w:tc>
          <w:tcPr>
            <w:tcW w:w="1418" w:type="dxa"/>
          </w:tcPr>
          <w:p w14:paraId="1E6BB4E8" w14:textId="77777777" w:rsidR="0097629C" w:rsidRPr="00496F4F" w:rsidRDefault="0097629C" w:rsidP="0097629C">
            <w:pPr>
              <w:rPr>
                <w:sz w:val="22"/>
                <w:szCs w:val="22"/>
                <w:lang w:eastAsia="ko-KR"/>
              </w:rPr>
            </w:pPr>
          </w:p>
        </w:tc>
        <w:tc>
          <w:tcPr>
            <w:tcW w:w="1219" w:type="dxa"/>
            <w:shd w:val="clear" w:color="auto" w:fill="auto"/>
          </w:tcPr>
          <w:p w14:paraId="2507DB16" w14:textId="77777777" w:rsidR="0097629C" w:rsidRPr="00496F4F" w:rsidRDefault="0097629C" w:rsidP="0097629C">
            <w:pPr>
              <w:rPr>
                <w:sz w:val="22"/>
                <w:szCs w:val="22"/>
                <w:lang w:eastAsia="ko-KR"/>
              </w:rPr>
            </w:pPr>
          </w:p>
        </w:tc>
        <w:tc>
          <w:tcPr>
            <w:tcW w:w="1252" w:type="dxa"/>
            <w:shd w:val="clear" w:color="auto" w:fill="auto"/>
          </w:tcPr>
          <w:p w14:paraId="396C9450" w14:textId="77777777" w:rsidR="0097629C" w:rsidRPr="00496F4F" w:rsidRDefault="0097629C" w:rsidP="0097629C">
            <w:pPr>
              <w:rPr>
                <w:sz w:val="22"/>
                <w:szCs w:val="22"/>
                <w:lang w:eastAsia="ko-KR"/>
              </w:rPr>
            </w:pPr>
            <w:r w:rsidRPr="00496F4F">
              <w:rPr>
                <w:sz w:val="22"/>
                <w:szCs w:val="22"/>
                <w:lang w:eastAsia="ko-KR"/>
              </w:rPr>
              <w:t>2008-06-11</w:t>
            </w:r>
          </w:p>
        </w:tc>
      </w:tr>
      <w:tr w:rsidR="0097629C" w:rsidRPr="00496F4F" w14:paraId="09E1DD72" w14:textId="77777777" w:rsidTr="00496F4F">
        <w:trPr>
          <w:cantSplit/>
        </w:trPr>
        <w:tc>
          <w:tcPr>
            <w:tcW w:w="1088" w:type="dxa"/>
          </w:tcPr>
          <w:p w14:paraId="4E3B4490"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52C233C2"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7F488572" w14:textId="77777777" w:rsidR="0097629C" w:rsidRPr="00496F4F" w:rsidRDefault="0097629C" w:rsidP="0097629C">
            <w:pPr>
              <w:rPr>
                <w:sz w:val="22"/>
                <w:szCs w:val="22"/>
                <w:lang w:eastAsia="ko-KR"/>
              </w:rPr>
            </w:pPr>
            <w:r w:rsidRPr="00496F4F">
              <w:rPr>
                <w:sz w:val="22"/>
                <w:szCs w:val="22"/>
                <w:lang w:eastAsia="ko-KR"/>
              </w:rPr>
              <w:t>ISO/IEC 19762-3, Information technology – Automatic identification and data capture (AIDC) techniques – Harmonized vocabulary – Part 3: Radio frequency identification (RFID)</w:t>
            </w:r>
          </w:p>
        </w:tc>
        <w:tc>
          <w:tcPr>
            <w:tcW w:w="3969" w:type="dxa"/>
            <w:shd w:val="clear" w:color="auto" w:fill="auto"/>
          </w:tcPr>
          <w:p w14:paraId="1C345CCE" w14:textId="77777777" w:rsidR="0097629C" w:rsidRPr="00496F4F" w:rsidRDefault="0097629C" w:rsidP="0097629C">
            <w:pPr>
              <w:rPr>
                <w:sz w:val="22"/>
                <w:szCs w:val="22"/>
                <w:lang w:eastAsia="ko-KR"/>
              </w:rPr>
            </w:pPr>
            <w:r w:rsidRPr="00496F4F">
              <w:rPr>
                <w:sz w:val="22"/>
                <w:szCs w:val="22"/>
                <w:lang w:eastAsia="ko-KR"/>
              </w:rPr>
              <w:t>ISO/IEC 19762-3:2008 provides terms and definitions unique to radio frequency identification (RFID) in the area of automatic identification and data capture techniques. This glossary of terms enables the communication between non-specialist users and specialists in RFID through a common understanding of basic and advanced concepts.</w:t>
            </w:r>
          </w:p>
        </w:tc>
        <w:tc>
          <w:tcPr>
            <w:tcW w:w="1843" w:type="dxa"/>
            <w:shd w:val="clear" w:color="auto" w:fill="auto"/>
          </w:tcPr>
          <w:p w14:paraId="1FD8FE04" w14:textId="77777777" w:rsidR="0097629C" w:rsidRPr="00496F4F" w:rsidRDefault="0097629C" w:rsidP="0097629C">
            <w:pPr>
              <w:rPr>
                <w:sz w:val="22"/>
                <w:szCs w:val="22"/>
                <w:lang w:eastAsia="ko-KR"/>
              </w:rPr>
            </w:pPr>
            <w:r w:rsidRPr="00496F4F">
              <w:rPr>
                <w:sz w:val="22"/>
                <w:szCs w:val="22"/>
                <w:lang w:eastAsia="ko-KR"/>
              </w:rPr>
              <w:t>International Standard</w:t>
            </w:r>
          </w:p>
          <w:p w14:paraId="62959540" w14:textId="77777777" w:rsidR="0097629C" w:rsidRPr="00496F4F" w:rsidRDefault="0097629C" w:rsidP="0097629C">
            <w:pPr>
              <w:rPr>
                <w:sz w:val="22"/>
                <w:szCs w:val="22"/>
                <w:lang w:eastAsia="ko-KR"/>
              </w:rPr>
            </w:pPr>
            <w:r w:rsidRPr="00496F4F">
              <w:rPr>
                <w:sz w:val="22"/>
                <w:szCs w:val="22"/>
                <w:lang w:eastAsia="ko-KR"/>
              </w:rPr>
              <w:t>NP for a single part document &amp; translation to French, German, and Russian</w:t>
            </w:r>
          </w:p>
        </w:tc>
        <w:tc>
          <w:tcPr>
            <w:tcW w:w="1417" w:type="dxa"/>
          </w:tcPr>
          <w:p w14:paraId="1F8BA220" w14:textId="77777777" w:rsidR="0097629C" w:rsidRPr="00496F4F" w:rsidRDefault="0097629C" w:rsidP="0097629C">
            <w:pPr>
              <w:rPr>
                <w:sz w:val="22"/>
                <w:szCs w:val="22"/>
                <w:lang w:eastAsia="ko-KR"/>
              </w:rPr>
            </w:pPr>
          </w:p>
        </w:tc>
        <w:tc>
          <w:tcPr>
            <w:tcW w:w="1418" w:type="dxa"/>
          </w:tcPr>
          <w:p w14:paraId="4AD7725A" w14:textId="77777777" w:rsidR="0097629C" w:rsidRPr="00496F4F" w:rsidRDefault="0097629C" w:rsidP="0097629C">
            <w:pPr>
              <w:rPr>
                <w:sz w:val="22"/>
                <w:szCs w:val="22"/>
                <w:lang w:eastAsia="ko-KR"/>
              </w:rPr>
            </w:pPr>
          </w:p>
        </w:tc>
        <w:tc>
          <w:tcPr>
            <w:tcW w:w="1219" w:type="dxa"/>
            <w:shd w:val="clear" w:color="auto" w:fill="auto"/>
          </w:tcPr>
          <w:p w14:paraId="464AC089" w14:textId="77777777" w:rsidR="0097629C" w:rsidRPr="00496F4F" w:rsidRDefault="0097629C" w:rsidP="0097629C">
            <w:pPr>
              <w:rPr>
                <w:sz w:val="22"/>
                <w:szCs w:val="22"/>
                <w:lang w:eastAsia="ko-KR"/>
              </w:rPr>
            </w:pPr>
          </w:p>
        </w:tc>
        <w:tc>
          <w:tcPr>
            <w:tcW w:w="1252" w:type="dxa"/>
            <w:shd w:val="clear" w:color="auto" w:fill="auto"/>
          </w:tcPr>
          <w:p w14:paraId="3CC91971" w14:textId="77777777" w:rsidR="0097629C" w:rsidRPr="00496F4F" w:rsidRDefault="0097629C" w:rsidP="0097629C">
            <w:pPr>
              <w:rPr>
                <w:sz w:val="22"/>
                <w:szCs w:val="22"/>
                <w:lang w:eastAsia="ko-KR"/>
              </w:rPr>
            </w:pPr>
            <w:r w:rsidRPr="00496F4F">
              <w:rPr>
                <w:sz w:val="22"/>
                <w:szCs w:val="22"/>
                <w:lang w:eastAsia="ko-KR"/>
              </w:rPr>
              <w:t>2008-06-11</w:t>
            </w:r>
          </w:p>
        </w:tc>
      </w:tr>
      <w:tr w:rsidR="0097629C" w:rsidRPr="00496F4F" w14:paraId="37D1965A" w14:textId="77777777" w:rsidTr="00496F4F">
        <w:trPr>
          <w:cantSplit/>
        </w:trPr>
        <w:tc>
          <w:tcPr>
            <w:tcW w:w="1088" w:type="dxa"/>
          </w:tcPr>
          <w:p w14:paraId="38F90647"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44729D8C"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7C12CFD5" w14:textId="77777777" w:rsidR="0097629C" w:rsidRPr="00496F4F" w:rsidRDefault="0097629C" w:rsidP="0097629C">
            <w:pPr>
              <w:rPr>
                <w:sz w:val="22"/>
                <w:szCs w:val="22"/>
                <w:lang w:eastAsia="ko-KR"/>
              </w:rPr>
            </w:pPr>
            <w:r w:rsidRPr="00496F4F">
              <w:rPr>
                <w:sz w:val="22"/>
                <w:szCs w:val="22"/>
                <w:lang w:eastAsia="ko-KR"/>
              </w:rPr>
              <w:t>ISO/IEC 19762-4, Information technology – Automatic identification and data capture (AIDC) techniques – Harmonized vocabulary – Part 4: General terms relating to radio communications</w:t>
            </w:r>
          </w:p>
        </w:tc>
        <w:tc>
          <w:tcPr>
            <w:tcW w:w="3969" w:type="dxa"/>
            <w:shd w:val="clear" w:color="auto" w:fill="auto"/>
          </w:tcPr>
          <w:p w14:paraId="78BC259F" w14:textId="77777777" w:rsidR="0097629C" w:rsidRPr="00496F4F" w:rsidRDefault="0097629C" w:rsidP="0097629C">
            <w:pPr>
              <w:rPr>
                <w:sz w:val="22"/>
                <w:szCs w:val="22"/>
                <w:lang w:eastAsia="ko-KR"/>
              </w:rPr>
            </w:pPr>
            <w:r w:rsidRPr="00496F4F">
              <w:rPr>
                <w:sz w:val="22"/>
                <w:szCs w:val="22"/>
                <w:lang w:eastAsia="ko-KR"/>
              </w:rPr>
              <w:t>ISO/IEC 19762-4:2008 provides general terms and definitions relating to radio communications in the area of automatic identification and data capture techniques. This glossary of terms enables the communication between non-specialist users and specialists in radio communications through a common understanding of basic and advanced concepts.</w:t>
            </w:r>
          </w:p>
        </w:tc>
        <w:tc>
          <w:tcPr>
            <w:tcW w:w="1843" w:type="dxa"/>
            <w:shd w:val="clear" w:color="auto" w:fill="auto"/>
          </w:tcPr>
          <w:p w14:paraId="64FC3FB8" w14:textId="77777777" w:rsidR="0097629C" w:rsidRPr="00496F4F" w:rsidRDefault="0097629C" w:rsidP="0097629C">
            <w:pPr>
              <w:rPr>
                <w:sz w:val="22"/>
                <w:szCs w:val="22"/>
                <w:lang w:eastAsia="ko-KR"/>
              </w:rPr>
            </w:pPr>
            <w:r w:rsidRPr="00496F4F">
              <w:rPr>
                <w:sz w:val="22"/>
                <w:szCs w:val="22"/>
                <w:lang w:eastAsia="ko-KR"/>
              </w:rPr>
              <w:t>International Standard</w:t>
            </w:r>
          </w:p>
          <w:p w14:paraId="3C255288" w14:textId="77777777" w:rsidR="0097629C" w:rsidRPr="00496F4F" w:rsidRDefault="0097629C" w:rsidP="0097629C">
            <w:pPr>
              <w:rPr>
                <w:sz w:val="22"/>
                <w:szCs w:val="22"/>
                <w:lang w:eastAsia="ko-KR"/>
              </w:rPr>
            </w:pPr>
            <w:r w:rsidRPr="00496F4F">
              <w:rPr>
                <w:sz w:val="22"/>
                <w:szCs w:val="22"/>
                <w:lang w:eastAsia="ko-KR"/>
              </w:rPr>
              <w:t>NP for a single part document &amp; translation to French, German, and Russian</w:t>
            </w:r>
          </w:p>
        </w:tc>
        <w:tc>
          <w:tcPr>
            <w:tcW w:w="1417" w:type="dxa"/>
          </w:tcPr>
          <w:p w14:paraId="7EDBF954" w14:textId="77777777" w:rsidR="0097629C" w:rsidRPr="00496F4F" w:rsidRDefault="0097629C" w:rsidP="0097629C">
            <w:pPr>
              <w:rPr>
                <w:sz w:val="22"/>
                <w:szCs w:val="22"/>
                <w:lang w:eastAsia="ko-KR"/>
              </w:rPr>
            </w:pPr>
          </w:p>
        </w:tc>
        <w:tc>
          <w:tcPr>
            <w:tcW w:w="1418" w:type="dxa"/>
          </w:tcPr>
          <w:p w14:paraId="57F9081F" w14:textId="77777777" w:rsidR="0097629C" w:rsidRPr="00496F4F" w:rsidRDefault="0097629C" w:rsidP="0097629C">
            <w:pPr>
              <w:rPr>
                <w:sz w:val="22"/>
                <w:szCs w:val="22"/>
                <w:lang w:eastAsia="ko-KR"/>
              </w:rPr>
            </w:pPr>
          </w:p>
        </w:tc>
        <w:tc>
          <w:tcPr>
            <w:tcW w:w="1219" w:type="dxa"/>
            <w:shd w:val="clear" w:color="auto" w:fill="auto"/>
          </w:tcPr>
          <w:p w14:paraId="07B969CD" w14:textId="77777777" w:rsidR="0097629C" w:rsidRPr="00496F4F" w:rsidRDefault="0097629C" w:rsidP="0097629C">
            <w:pPr>
              <w:rPr>
                <w:sz w:val="22"/>
                <w:szCs w:val="22"/>
                <w:lang w:eastAsia="ko-KR"/>
              </w:rPr>
            </w:pPr>
          </w:p>
        </w:tc>
        <w:tc>
          <w:tcPr>
            <w:tcW w:w="1252" w:type="dxa"/>
            <w:shd w:val="clear" w:color="auto" w:fill="auto"/>
          </w:tcPr>
          <w:p w14:paraId="6F1C9D75" w14:textId="77777777" w:rsidR="0097629C" w:rsidRPr="00496F4F" w:rsidRDefault="0097629C" w:rsidP="0097629C">
            <w:pPr>
              <w:rPr>
                <w:sz w:val="22"/>
                <w:szCs w:val="22"/>
                <w:lang w:eastAsia="ko-KR"/>
              </w:rPr>
            </w:pPr>
            <w:r w:rsidRPr="00496F4F">
              <w:rPr>
                <w:sz w:val="22"/>
                <w:szCs w:val="22"/>
                <w:lang w:eastAsia="ko-KR"/>
              </w:rPr>
              <w:t>2008-06-11</w:t>
            </w:r>
          </w:p>
        </w:tc>
      </w:tr>
      <w:tr w:rsidR="0097629C" w:rsidRPr="00496F4F" w14:paraId="0D2E7555" w14:textId="77777777" w:rsidTr="00496F4F">
        <w:trPr>
          <w:cantSplit/>
        </w:trPr>
        <w:tc>
          <w:tcPr>
            <w:tcW w:w="1088" w:type="dxa"/>
          </w:tcPr>
          <w:p w14:paraId="7E81D67B"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560E1A14"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760B5298" w14:textId="77777777" w:rsidR="0097629C" w:rsidRPr="00496F4F" w:rsidRDefault="0097629C" w:rsidP="0097629C">
            <w:pPr>
              <w:rPr>
                <w:sz w:val="22"/>
                <w:szCs w:val="22"/>
                <w:lang w:eastAsia="ko-KR"/>
              </w:rPr>
            </w:pPr>
            <w:r w:rsidRPr="00496F4F">
              <w:rPr>
                <w:sz w:val="22"/>
                <w:szCs w:val="22"/>
                <w:lang w:eastAsia="ko-KR"/>
              </w:rPr>
              <w:t>ISO/IEC 19762-5, Information technology – Automatic identification and data capture (AIDC) techniques – Harmonized vocabulary – Part 5: Locating systems</w:t>
            </w:r>
          </w:p>
        </w:tc>
        <w:tc>
          <w:tcPr>
            <w:tcW w:w="3969" w:type="dxa"/>
            <w:shd w:val="clear" w:color="auto" w:fill="auto"/>
          </w:tcPr>
          <w:p w14:paraId="2B6C8F8D" w14:textId="77777777" w:rsidR="0097629C" w:rsidRPr="00496F4F" w:rsidRDefault="0097629C" w:rsidP="0097629C">
            <w:pPr>
              <w:rPr>
                <w:sz w:val="22"/>
                <w:szCs w:val="22"/>
                <w:lang w:eastAsia="ko-KR"/>
              </w:rPr>
            </w:pPr>
            <w:r w:rsidRPr="00496F4F">
              <w:rPr>
                <w:sz w:val="22"/>
                <w:szCs w:val="22"/>
                <w:lang w:eastAsia="ko-KR"/>
              </w:rPr>
              <w:t>ISO/IEC 19762-5:2008 provides terms and definitions unique to locating systems in the area of automatic identification and data capture techniques. This glossary of terms enables the communication between non-specialist users and specialists in locating systems through a common understanding of basic and advanced concepts.</w:t>
            </w:r>
          </w:p>
        </w:tc>
        <w:tc>
          <w:tcPr>
            <w:tcW w:w="1843" w:type="dxa"/>
            <w:shd w:val="clear" w:color="auto" w:fill="auto"/>
          </w:tcPr>
          <w:p w14:paraId="7ECBD149" w14:textId="77777777" w:rsidR="0097629C" w:rsidRPr="00496F4F" w:rsidRDefault="0097629C" w:rsidP="0097629C">
            <w:pPr>
              <w:rPr>
                <w:sz w:val="22"/>
                <w:szCs w:val="22"/>
                <w:lang w:eastAsia="ko-KR"/>
              </w:rPr>
            </w:pPr>
            <w:r w:rsidRPr="00496F4F">
              <w:rPr>
                <w:sz w:val="22"/>
                <w:szCs w:val="22"/>
                <w:lang w:eastAsia="ko-KR"/>
              </w:rPr>
              <w:t>International Standard</w:t>
            </w:r>
          </w:p>
          <w:p w14:paraId="6C28DF25" w14:textId="77777777" w:rsidR="0097629C" w:rsidRPr="00496F4F" w:rsidRDefault="0097629C" w:rsidP="0097629C">
            <w:pPr>
              <w:rPr>
                <w:sz w:val="22"/>
                <w:szCs w:val="22"/>
                <w:lang w:eastAsia="ko-KR"/>
              </w:rPr>
            </w:pPr>
            <w:r w:rsidRPr="00496F4F">
              <w:rPr>
                <w:sz w:val="22"/>
                <w:szCs w:val="22"/>
                <w:lang w:eastAsia="ko-KR"/>
              </w:rPr>
              <w:t>NP for a single part document &amp; translation to French, German, and Russian</w:t>
            </w:r>
          </w:p>
        </w:tc>
        <w:tc>
          <w:tcPr>
            <w:tcW w:w="1417" w:type="dxa"/>
          </w:tcPr>
          <w:p w14:paraId="77057192" w14:textId="77777777" w:rsidR="0097629C" w:rsidRPr="00496F4F" w:rsidRDefault="0097629C" w:rsidP="0097629C">
            <w:pPr>
              <w:rPr>
                <w:sz w:val="22"/>
                <w:szCs w:val="22"/>
                <w:lang w:eastAsia="ko-KR"/>
              </w:rPr>
            </w:pPr>
          </w:p>
        </w:tc>
        <w:tc>
          <w:tcPr>
            <w:tcW w:w="1418" w:type="dxa"/>
          </w:tcPr>
          <w:p w14:paraId="26E2D3DE" w14:textId="77777777" w:rsidR="0097629C" w:rsidRPr="00496F4F" w:rsidRDefault="0097629C" w:rsidP="0097629C">
            <w:pPr>
              <w:rPr>
                <w:sz w:val="22"/>
                <w:szCs w:val="22"/>
                <w:lang w:eastAsia="ko-KR"/>
              </w:rPr>
            </w:pPr>
          </w:p>
        </w:tc>
        <w:tc>
          <w:tcPr>
            <w:tcW w:w="1219" w:type="dxa"/>
            <w:shd w:val="clear" w:color="auto" w:fill="auto"/>
          </w:tcPr>
          <w:p w14:paraId="66E6BFCA" w14:textId="77777777" w:rsidR="0097629C" w:rsidRPr="00496F4F" w:rsidRDefault="0097629C" w:rsidP="0097629C">
            <w:pPr>
              <w:rPr>
                <w:sz w:val="22"/>
                <w:szCs w:val="22"/>
                <w:lang w:eastAsia="ko-KR"/>
              </w:rPr>
            </w:pPr>
          </w:p>
        </w:tc>
        <w:tc>
          <w:tcPr>
            <w:tcW w:w="1252" w:type="dxa"/>
            <w:shd w:val="clear" w:color="auto" w:fill="auto"/>
          </w:tcPr>
          <w:p w14:paraId="3D58A7E9" w14:textId="77777777" w:rsidR="0097629C" w:rsidRPr="00496F4F" w:rsidRDefault="0097629C" w:rsidP="0097629C">
            <w:pPr>
              <w:rPr>
                <w:sz w:val="22"/>
                <w:szCs w:val="22"/>
                <w:lang w:eastAsia="ko-KR"/>
              </w:rPr>
            </w:pPr>
            <w:r w:rsidRPr="00496F4F">
              <w:rPr>
                <w:sz w:val="22"/>
                <w:szCs w:val="22"/>
                <w:lang w:eastAsia="ko-KR"/>
              </w:rPr>
              <w:t>2008-06-11</w:t>
            </w:r>
          </w:p>
        </w:tc>
      </w:tr>
      <w:tr w:rsidR="0097629C" w:rsidRPr="00496F4F" w14:paraId="3426D298" w14:textId="77777777" w:rsidTr="00496F4F">
        <w:trPr>
          <w:cantSplit/>
        </w:trPr>
        <w:tc>
          <w:tcPr>
            <w:tcW w:w="1088" w:type="dxa"/>
          </w:tcPr>
          <w:p w14:paraId="4A57EFA2" w14:textId="77777777" w:rsidR="0097629C" w:rsidRPr="00496F4F" w:rsidRDefault="0097629C" w:rsidP="0097629C">
            <w:pPr>
              <w:jc w:val="center"/>
              <w:rPr>
                <w:sz w:val="22"/>
                <w:szCs w:val="22"/>
              </w:rPr>
            </w:pPr>
            <w:r w:rsidRPr="00496F4F">
              <w:rPr>
                <w:sz w:val="22"/>
                <w:szCs w:val="22"/>
                <w:lang w:eastAsia="ko-KR"/>
              </w:rPr>
              <w:t>AIDC</w:t>
            </w:r>
          </w:p>
        </w:tc>
        <w:tc>
          <w:tcPr>
            <w:tcW w:w="1134" w:type="dxa"/>
            <w:shd w:val="clear" w:color="auto" w:fill="auto"/>
          </w:tcPr>
          <w:p w14:paraId="2A90E4B5"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13A2B8D7" w14:textId="77777777" w:rsidR="0097629C" w:rsidRPr="00496F4F" w:rsidRDefault="0097629C" w:rsidP="0097629C">
            <w:pPr>
              <w:rPr>
                <w:sz w:val="22"/>
                <w:szCs w:val="22"/>
                <w:lang w:eastAsia="ko-KR"/>
              </w:rPr>
            </w:pPr>
            <w:r w:rsidRPr="00496F4F">
              <w:rPr>
                <w:sz w:val="22"/>
                <w:szCs w:val="22"/>
                <w:lang w:eastAsia="ko-KR"/>
              </w:rPr>
              <w:t>ISO/IEC 15459-1, Information technology – Automatic identification and data capture techniques – Unique identification – Part 1: Individual transport units</w:t>
            </w:r>
          </w:p>
        </w:tc>
        <w:tc>
          <w:tcPr>
            <w:tcW w:w="3969" w:type="dxa"/>
            <w:shd w:val="clear" w:color="auto" w:fill="auto"/>
          </w:tcPr>
          <w:p w14:paraId="6499D5B6" w14:textId="77777777" w:rsidR="0097629C" w:rsidRPr="00496F4F" w:rsidRDefault="0097629C" w:rsidP="0097629C">
            <w:pPr>
              <w:rPr>
                <w:sz w:val="22"/>
                <w:szCs w:val="22"/>
                <w:lang w:eastAsia="ko-KR"/>
              </w:rPr>
            </w:pPr>
            <w:r w:rsidRPr="00496F4F">
              <w:rPr>
                <w:sz w:val="22"/>
                <w:szCs w:val="22"/>
                <w:lang w:eastAsia="ko-KR"/>
              </w:rPr>
              <w:t>This standard provides unique identification at the transport unit level.</w:t>
            </w:r>
          </w:p>
          <w:p w14:paraId="7CA89D80" w14:textId="77777777" w:rsidR="0097629C" w:rsidRPr="00496F4F" w:rsidRDefault="0097629C" w:rsidP="0097629C">
            <w:pPr>
              <w:rPr>
                <w:sz w:val="22"/>
                <w:szCs w:val="22"/>
                <w:lang w:eastAsia="ko-KR"/>
              </w:rPr>
            </w:pPr>
            <w:r w:rsidRPr="00496F4F">
              <w:rPr>
                <w:sz w:val="22"/>
                <w:szCs w:val="22"/>
                <w:lang w:eastAsia="ko-KR"/>
              </w:rPr>
              <w:t>This standard serves as the basis for identification in ISO 15394 (for bar codes) and ISO 17365 (for RFID)</w:t>
            </w:r>
          </w:p>
        </w:tc>
        <w:tc>
          <w:tcPr>
            <w:tcW w:w="1843" w:type="dxa"/>
            <w:shd w:val="clear" w:color="auto" w:fill="auto"/>
          </w:tcPr>
          <w:p w14:paraId="6BAF3766" w14:textId="77777777" w:rsidR="0097629C" w:rsidRPr="00496F4F" w:rsidRDefault="0097629C" w:rsidP="0097629C">
            <w:pPr>
              <w:rPr>
                <w:sz w:val="22"/>
                <w:szCs w:val="22"/>
                <w:lang w:eastAsia="ko-KR"/>
              </w:rPr>
            </w:pPr>
            <w:r w:rsidRPr="00496F4F">
              <w:rPr>
                <w:sz w:val="22"/>
                <w:szCs w:val="22"/>
                <w:lang w:eastAsia="ko-KR"/>
              </w:rPr>
              <w:t>FDIS</w:t>
            </w:r>
          </w:p>
        </w:tc>
        <w:tc>
          <w:tcPr>
            <w:tcW w:w="1417" w:type="dxa"/>
          </w:tcPr>
          <w:p w14:paraId="3BED46A8" w14:textId="77777777" w:rsidR="0097629C" w:rsidRPr="00496F4F" w:rsidRDefault="0097629C" w:rsidP="0097629C">
            <w:pPr>
              <w:rPr>
                <w:sz w:val="22"/>
                <w:szCs w:val="22"/>
                <w:lang w:eastAsia="ko-KR"/>
              </w:rPr>
            </w:pPr>
          </w:p>
        </w:tc>
        <w:tc>
          <w:tcPr>
            <w:tcW w:w="1418" w:type="dxa"/>
          </w:tcPr>
          <w:p w14:paraId="18BC6596" w14:textId="77777777" w:rsidR="0097629C" w:rsidRPr="00496F4F" w:rsidRDefault="0097629C" w:rsidP="0097629C">
            <w:pPr>
              <w:rPr>
                <w:sz w:val="22"/>
                <w:szCs w:val="22"/>
                <w:lang w:eastAsia="ko-KR"/>
              </w:rPr>
            </w:pPr>
          </w:p>
        </w:tc>
        <w:tc>
          <w:tcPr>
            <w:tcW w:w="1219" w:type="dxa"/>
            <w:shd w:val="clear" w:color="auto" w:fill="auto"/>
          </w:tcPr>
          <w:p w14:paraId="0E91FB12" w14:textId="77777777" w:rsidR="0097629C" w:rsidRPr="00496F4F" w:rsidRDefault="0097629C" w:rsidP="0097629C">
            <w:pPr>
              <w:rPr>
                <w:sz w:val="22"/>
                <w:szCs w:val="22"/>
                <w:lang w:eastAsia="ko-KR"/>
              </w:rPr>
            </w:pPr>
          </w:p>
        </w:tc>
        <w:tc>
          <w:tcPr>
            <w:tcW w:w="1252" w:type="dxa"/>
            <w:shd w:val="clear" w:color="auto" w:fill="auto"/>
          </w:tcPr>
          <w:p w14:paraId="11599146" w14:textId="77777777" w:rsidR="0097629C" w:rsidRPr="00496F4F" w:rsidRDefault="0097629C" w:rsidP="0097629C">
            <w:pPr>
              <w:rPr>
                <w:sz w:val="22"/>
                <w:szCs w:val="22"/>
                <w:lang w:eastAsia="ko-KR"/>
              </w:rPr>
            </w:pPr>
          </w:p>
        </w:tc>
      </w:tr>
      <w:tr w:rsidR="0097629C" w:rsidRPr="00496F4F" w14:paraId="4F68003E" w14:textId="77777777" w:rsidTr="00496F4F">
        <w:trPr>
          <w:cantSplit/>
          <w:trHeight w:val="9270"/>
        </w:trPr>
        <w:tc>
          <w:tcPr>
            <w:tcW w:w="1088" w:type="dxa"/>
          </w:tcPr>
          <w:p w14:paraId="5069D27B" w14:textId="77777777" w:rsidR="0097629C" w:rsidRPr="00496F4F" w:rsidRDefault="0097629C" w:rsidP="0097629C">
            <w:pPr>
              <w:jc w:val="center"/>
              <w:rPr>
                <w:sz w:val="22"/>
                <w:szCs w:val="22"/>
              </w:rPr>
            </w:pPr>
            <w:r w:rsidRPr="00496F4F">
              <w:rPr>
                <w:sz w:val="22"/>
                <w:szCs w:val="22"/>
                <w:lang w:eastAsia="ko-KR"/>
              </w:rPr>
              <w:t>AIDC</w:t>
            </w:r>
          </w:p>
        </w:tc>
        <w:tc>
          <w:tcPr>
            <w:tcW w:w="1134" w:type="dxa"/>
            <w:shd w:val="clear" w:color="auto" w:fill="auto"/>
          </w:tcPr>
          <w:p w14:paraId="06BC9A8B"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0C818284" w14:textId="77777777" w:rsidR="0097629C" w:rsidRPr="00496F4F" w:rsidRDefault="0097629C" w:rsidP="0097629C">
            <w:pPr>
              <w:rPr>
                <w:sz w:val="22"/>
                <w:szCs w:val="22"/>
                <w:lang w:eastAsia="ko-KR"/>
              </w:rPr>
            </w:pPr>
            <w:r w:rsidRPr="00496F4F">
              <w:rPr>
                <w:sz w:val="22"/>
                <w:szCs w:val="22"/>
                <w:lang w:eastAsia="ko-KR"/>
              </w:rPr>
              <w:t>ISO/IEC 15459-2, Information technology – Automatic identification and data capture techniques – Unique identification – Part 2: Registration procedures</w:t>
            </w:r>
          </w:p>
        </w:tc>
        <w:tc>
          <w:tcPr>
            <w:tcW w:w="3969" w:type="dxa"/>
            <w:shd w:val="clear" w:color="auto" w:fill="auto"/>
          </w:tcPr>
          <w:p w14:paraId="5F78C862" w14:textId="77777777" w:rsidR="0097629C" w:rsidRPr="00496F4F" w:rsidRDefault="0097629C" w:rsidP="0097629C">
            <w:pPr>
              <w:rPr>
                <w:sz w:val="22"/>
                <w:szCs w:val="22"/>
                <w:lang w:eastAsia="ko-KR"/>
              </w:rPr>
            </w:pPr>
            <w:r w:rsidRPr="00496F4F">
              <w:rPr>
                <w:sz w:val="22"/>
                <w:szCs w:val="22"/>
                <w:lang w:eastAsia="ko-KR"/>
              </w:rPr>
              <w:t>Unique identification can occur at many different levels in the supply chain, at the transport unit, at the item level, and elsewhere. Such distinct entities are often handled by several parties: the sender, the receiver, one or more carriers, customs authorities, etc. Each of these parties must be able to identify and trace the item so that reference can be made to associated information such as address, order number, contents of the item, weight, sender, batch or lot number, etc. There are considerable benefits if the identity of the item is common between all the relevant parties.</w:t>
            </w:r>
          </w:p>
          <w:p w14:paraId="37AC4DEA" w14:textId="77777777" w:rsidR="0097629C" w:rsidRPr="00496F4F" w:rsidRDefault="0097629C" w:rsidP="0097629C">
            <w:pPr>
              <w:spacing w:before="60"/>
              <w:rPr>
                <w:sz w:val="22"/>
                <w:szCs w:val="22"/>
                <w:lang w:eastAsia="ko-KR"/>
              </w:rPr>
            </w:pPr>
            <w:r w:rsidRPr="00496F4F">
              <w:rPr>
                <w:sz w:val="22"/>
                <w:szCs w:val="22"/>
                <w:lang w:eastAsia="ko-KR"/>
              </w:rPr>
              <w:t>ISO/IEC 15459-2:2006 specifies the procedural requirements to maintain a non-significant, unique identifier for item management applications, and outlines the obligations of the Registration Authority and Issuing Agencies.</w:t>
            </w:r>
          </w:p>
          <w:p w14:paraId="6835DC94" w14:textId="77777777" w:rsidR="0097629C" w:rsidRPr="00496F4F" w:rsidRDefault="0097629C" w:rsidP="0097629C">
            <w:pPr>
              <w:rPr>
                <w:sz w:val="22"/>
                <w:szCs w:val="22"/>
                <w:lang w:eastAsia="ko-KR"/>
              </w:rPr>
            </w:pPr>
            <w:r w:rsidRPr="00496F4F">
              <w:rPr>
                <w:sz w:val="22"/>
                <w:szCs w:val="22"/>
                <w:lang w:eastAsia="ko-KR"/>
              </w:rPr>
              <w:t>ISO/IEC 15459-2:2006 excludes those items where ISO has designated Maintenance Agencies or Registration Authorities to provide identification schemes. It does not apply to</w:t>
            </w:r>
          </w:p>
          <w:p w14:paraId="755BFA0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freight containers, because their unique coding is specified in ISO 6346, Freight containers – Coding, identification and marking;</w:t>
            </w:r>
          </w:p>
          <w:p w14:paraId="649487DB" w14:textId="77777777" w:rsidR="0097629C" w:rsidRPr="00496F4F" w:rsidRDefault="0097629C" w:rsidP="0097629C">
            <w:pPr>
              <w:numPr>
                <w:ilvl w:val="0"/>
                <w:numId w:val="1"/>
              </w:numPr>
              <w:tabs>
                <w:tab w:val="left" w:pos="465"/>
              </w:tabs>
              <w:ind w:left="460" w:hanging="283"/>
              <w:rPr>
                <w:sz w:val="22"/>
                <w:szCs w:val="22"/>
                <w:lang w:eastAsia="ko-KR"/>
              </w:rPr>
            </w:pPr>
            <w:r w:rsidRPr="00496F4F">
              <w:rPr>
                <w:sz w:val="22"/>
                <w:szCs w:val="22"/>
                <w:lang w:eastAsia="ko-KR"/>
              </w:rPr>
              <w:t>vehicles, because their unique identification is specified in ISO 3779, Road vehicles – Vehicle identification number (VIN) – Content and structure;</w:t>
            </w:r>
          </w:p>
          <w:p w14:paraId="312CD32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car radios, because their unique identification is specified in ISO 10486, Passenger cars – Car radio identification number (CRIN).</w:t>
            </w:r>
          </w:p>
          <w:p w14:paraId="1FAE0711" w14:textId="77777777" w:rsidR="0097629C" w:rsidRPr="00496F4F" w:rsidRDefault="0097629C" w:rsidP="0097629C">
            <w:pPr>
              <w:rPr>
                <w:sz w:val="22"/>
                <w:szCs w:val="22"/>
                <w:lang w:eastAsia="ko-KR"/>
              </w:rPr>
            </w:pPr>
            <w:r w:rsidRPr="00496F4F">
              <w:rPr>
                <w:sz w:val="22"/>
                <w:szCs w:val="22"/>
                <w:lang w:eastAsia="ko-KR"/>
              </w:rPr>
              <w:t>The exclusion also applies to ISO 2108, Information and documentation – International standard book number (ISBN) and ISO 3297, Information and documentation – International standard serial number (ISSN).</w:t>
            </w:r>
          </w:p>
        </w:tc>
        <w:tc>
          <w:tcPr>
            <w:tcW w:w="1843" w:type="dxa"/>
            <w:shd w:val="clear" w:color="auto" w:fill="auto"/>
          </w:tcPr>
          <w:p w14:paraId="7251E6F9"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4B16C974" w14:textId="77777777" w:rsidR="0097629C" w:rsidRPr="00496F4F" w:rsidRDefault="0097629C" w:rsidP="0097629C">
            <w:pPr>
              <w:rPr>
                <w:sz w:val="22"/>
                <w:szCs w:val="22"/>
                <w:lang w:eastAsia="ko-KR"/>
              </w:rPr>
            </w:pPr>
          </w:p>
        </w:tc>
        <w:tc>
          <w:tcPr>
            <w:tcW w:w="1418" w:type="dxa"/>
          </w:tcPr>
          <w:p w14:paraId="443B4FAA" w14:textId="77777777" w:rsidR="0097629C" w:rsidRPr="00496F4F" w:rsidRDefault="0097629C" w:rsidP="0097629C">
            <w:pPr>
              <w:rPr>
                <w:sz w:val="22"/>
                <w:szCs w:val="22"/>
                <w:lang w:eastAsia="ko-KR"/>
              </w:rPr>
            </w:pPr>
          </w:p>
        </w:tc>
        <w:tc>
          <w:tcPr>
            <w:tcW w:w="1219" w:type="dxa"/>
            <w:shd w:val="clear" w:color="auto" w:fill="auto"/>
          </w:tcPr>
          <w:p w14:paraId="326C1582" w14:textId="77777777" w:rsidR="0097629C" w:rsidRPr="00496F4F" w:rsidRDefault="0097629C" w:rsidP="0097629C">
            <w:pPr>
              <w:rPr>
                <w:sz w:val="22"/>
                <w:szCs w:val="22"/>
                <w:lang w:eastAsia="ko-KR"/>
              </w:rPr>
            </w:pPr>
          </w:p>
        </w:tc>
        <w:tc>
          <w:tcPr>
            <w:tcW w:w="1252" w:type="dxa"/>
            <w:shd w:val="clear" w:color="auto" w:fill="auto"/>
          </w:tcPr>
          <w:p w14:paraId="7781F384" w14:textId="77777777" w:rsidR="0097629C" w:rsidRPr="00496F4F" w:rsidRDefault="0097629C" w:rsidP="0097629C">
            <w:pPr>
              <w:rPr>
                <w:sz w:val="22"/>
                <w:szCs w:val="22"/>
                <w:lang w:eastAsia="ko-KR"/>
              </w:rPr>
            </w:pPr>
            <w:r w:rsidRPr="00496F4F">
              <w:rPr>
                <w:sz w:val="22"/>
                <w:szCs w:val="22"/>
                <w:lang w:eastAsia="ko-KR"/>
              </w:rPr>
              <w:t>2009-06-29</w:t>
            </w:r>
          </w:p>
        </w:tc>
      </w:tr>
      <w:tr w:rsidR="0097629C" w:rsidRPr="00496F4F" w14:paraId="43583342" w14:textId="77777777" w:rsidTr="00496F4F">
        <w:trPr>
          <w:cantSplit/>
          <w:trHeight w:val="8745"/>
        </w:trPr>
        <w:tc>
          <w:tcPr>
            <w:tcW w:w="1088" w:type="dxa"/>
          </w:tcPr>
          <w:p w14:paraId="63DE3CF0"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5FD4AB09"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7CB26F07" w14:textId="77777777" w:rsidR="0097629C" w:rsidRPr="00496F4F" w:rsidRDefault="0097629C" w:rsidP="0097629C">
            <w:pPr>
              <w:rPr>
                <w:sz w:val="22"/>
                <w:szCs w:val="22"/>
                <w:lang w:eastAsia="ko-KR"/>
              </w:rPr>
            </w:pPr>
            <w:r w:rsidRPr="00496F4F">
              <w:rPr>
                <w:sz w:val="22"/>
                <w:szCs w:val="22"/>
                <w:lang w:eastAsia="ko-KR"/>
              </w:rPr>
              <w:t>ISO/IEC 15459-3, Information technology – Automatic identification and data capture techniques – Unique identification – Part 3: Common rules for unique</w:t>
            </w:r>
          </w:p>
        </w:tc>
        <w:tc>
          <w:tcPr>
            <w:tcW w:w="3969" w:type="dxa"/>
            <w:shd w:val="clear" w:color="auto" w:fill="auto"/>
          </w:tcPr>
          <w:p w14:paraId="645A5BEC" w14:textId="77777777" w:rsidR="0097629C" w:rsidRPr="00496F4F" w:rsidRDefault="0097629C" w:rsidP="0097629C">
            <w:pPr>
              <w:rPr>
                <w:sz w:val="22"/>
                <w:szCs w:val="22"/>
                <w:lang w:eastAsia="ko-KR"/>
              </w:rPr>
            </w:pPr>
            <w:r w:rsidRPr="00496F4F">
              <w:rPr>
                <w:sz w:val="22"/>
                <w:szCs w:val="22"/>
                <w:lang w:eastAsia="ko-KR"/>
              </w:rPr>
              <w:t>Unique identification can occur at many different levels in the supply chain, at the transport unit, at the item level, and elsewhere. Such distinct entities are often handled by several parties – the sender, the receiver, one or more carriers, customs authorities, etc. Each of these parties must be able to identify and trace the item so that reference can be made to associated information such as configuration, maintenance history, address, order number, contents of the item, weight, sender, batch or lot number, etc.</w:t>
            </w:r>
          </w:p>
          <w:p w14:paraId="79855AA7" w14:textId="77777777" w:rsidR="0097629C" w:rsidRPr="00496F4F" w:rsidRDefault="0097629C" w:rsidP="0097629C">
            <w:pPr>
              <w:rPr>
                <w:sz w:val="22"/>
                <w:szCs w:val="22"/>
                <w:lang w:eastAsia="ko-KR"/>
              </w:rPr>
            </w:pPr>
            <w:r w:rsidRPr="00496F4F">
              <w:rPr>
                <w:sz w:val="22"/>
                <w:szCs w:val="22"/>
                <w:lang w:eastAsia="ko-KR"/>
              </w:rPr>
              <w:t>The information is often held on computer systems, and may be exchanged between parties involved via EDI (Electronic Data Interchange) and XML (eXtensible Markup Language) messages.</w:t>
            </w:r>
          </w:p>
          <w:p w14:paraId="0BF3A46B" w14:textId="77777777" w:rsidR="0097629C" w:rsidRPr="00496F4F" w:rsidRDefault="0097629C" w:rsidP="0097629C">
            <w:pPr>
              <w:rPr>
                <w:sz w:val="22"/>
                <w:szCs w:val="22"/>
                <w:lang w:eastAsia="ko-KR"/>
              </w:rPr>
            </w:pPr>
            <w:r w:rsidRPr="00496F4F">
              <w:rPr>
                <w:sz w:val="22"/>
                <w:szCs w:val="22"/>
                <w:lang w:eastAsia="ko-KR"/>
              </w:rPr>
              <w:t>There are considerable benefits if the identity of the item is represented in bar code format, or other AIDC (Automatic Identification and Data Capture) media and attached to or made a constituent part of that which is being uniquely identified so that</w:t>
            </w:r>
          </w:p>
          <w:p w14:paraId="1CF7582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it can be read electronically, thus minimising errors;</w:t>
            </w:r>
          </w:p>
          <w:p w14:paraId="57FD2A8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one identity can be used by all parties;</w:t>
            </w:r>
          </w:p>
          <w:p w14:paraId="26565C62" w14:textId="77777777" w:rsidR="0097629C" w:rsidRPr="00496F4F" w:rsidRDefault="0097629C" w:rsidP="0097629C">
            <w:pPr>
              <w:numPr>
                <w:ilvl w:val="0"/>
                <w:numId w:val="1"/>
              </w:numPr>
              <w:tabs>
                <w:tab w:val="left" w:pos="465"/>
              </w:tabs>
              <w:ind w:left="460" w:hanging="283"/>
              <w:rPr>
                <w:sz w:val="22"/>
                <w:szCs w:val="22"/>
                <w:lang w:eastAsia="ko-KR"/>
              </w:rPr>
            </w:pPr>
            <w:r w:rsidRPr="00496F4F">
              <w:rPr>
                <w:sz w:val="22"/>
                <w:szCs w:val="22"/>
                <w:lang w:eastAsia="ko-KR"/>
              </w:rPr>
              <w:t>each party can use the identity to look up its computer files to find the data associated with the item;</w:t>
            </w:r>
          </w:p>
          <w:p w14:paraId="5A22EA6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identifier is unique within the class and cannot appear on any other item of the class during the lifetime of the item.</w:t>
            </w:r>
          </w:p>
          <w:p w14:paraId="088834BD" w14:textId="77777777" w:rsidR="0097629C" w:rsidRPr="00496F4F" w:rsidRDefault="0097629C" w:rsidP="0097629C">
            <w:pPr>
              <w:rPr>
                <w:sz w:val="22"/>
                <w:szCs w:val="22"/>
                <w:lang w:eastAsia="ko-KR"/>
              </w:rPr>
            </w:pPr>
            <w:r w:rsidRPr="00496F4F">
              <w:rPr>
                <w:sz w:val="22"/>
                <w:szCs w:val="22"/>
                <w:lang w:eastAsia="ko-KR"/>
              </w:rPr>
              <w:t>ISO/IEC 15459-3:2006 specifies the common rules that apply for unique identifiers for item management that are required to ensure full compatibility across classes of unique identifiers.</w:t>
            </w:r>
          </w:p>
        </w:tc>
        <w:tc>
          <w:tcPr>
            <w:tcW w:w="1843" w:type="dxa"/>
            <w:shd w:val="clear" w:color="auto" w:fill="auto"/>
          </w:tcPr>
          <w:p w14:paraId="6C5BE1AB"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1BED4101" w14:textId="77777777" w:rsidR="0097629C" w:rsidRPr="00496F4F" w:rsidRDefault="0097629C" w:rsidP="0097629C">
            <w:pPr>
              <w:rPr>
                <w:sz w:val="22"/>
                <w:szCs w:val="22"/>
                <w:lang w:eastAsia="ko-KR"/>
              </w:rPr>
            </w:pPr>
          </w:p>
        </w:tc>
        <w:tc>
          <w:tcPr>
            <w:tcW w:w="1418" w:type="dxa"/>
          </w:tcPr>
          <w:p w14:paraId="77E37BC8" w14:textId="77777777" w:rsidR="0097629C" w:rsidRPr="00496F4F" w:rsidRDefault="0097629C" w:rsidP="0097629C">
            <w:pPr>
              <w:rPr>
                <w:sz w:val="22"/>
                <w:szCs w:val="22"/>
                <w:lang w:eastAsia="ko-KR"/>
              </w:rPr>
            </w:pPr>
          </w:p>
        </w:tc>
        <w:tc>
          <w:tcPr>
            <w:tcW w:w="1219" w:type="dxa"/>
            <w:shd w:val="clear" w:color="auto" w:fill="auto"/>
          </w:tcPr>
          <w:p w14:paraId="6D109F3D" w14:textId="77777777" w:rsidR="0097629C" w:rsidRPr="00496F4F" w:rsidRDefault="0097629C" w:rsidP="0097629C">
            <w:pPr>
              <w:rPr>
                <w:sz w:val="22"/>
                <w:szCs w:val="22"/>
                <w:lang w:eastAsia="ko-KR"/>
              </w:rPr>
            </w:pPr>
          </w:p>
        </w:tc>
        <w:tc>
          <w:tcPr>
            <w:tcW w:w="1252" w:type="dxa"/>
            <w:shd w:val="clear" w:color="auto" w:fill="auto"/>
          </w:tcPr>
          <w:p w14:paraId="31B9E378" w14:textId="77777777" w:rsidR="0097629C" w:rsidRPr="00496F4F" w:rsidRDefault="0097629C" w:rsidP="0097629C">
            <w:pPr>
              <w:rPr>
                <w:sz w:val="22"/>
                <w:szCs w:val="22"/>
                <w:lang w:eastAsia="ko-KR"/>
              </w:rPr>
            </w:pPr>
            <w:r w:rsidRPr="00496F4F">
              <w:rPr>
                <w:sz w:val="22"/>
                <w:szCs w:val="22"/>
                <w:lang w:eastAsia="ko-KR"/>
              </w:rPr>
              <w:t>2009-06-29</w:t>
            </w:r>
          </w:p>
        </w:tc>
      </w:tr>
      <w:tr w:rsidR="0097629C" w:rsidRPr="00496F4F" w14:paraId="65E93703" w14:textId="77777777" w:rsidTr="00496F4F">
        <w:trPr>
          <w:cantSplit/>
          <w:trHeight w:val="8865"/>
        </w:trPr>
        <w:tc>
          <w:tcPr>
            <w:tcW w:w="1088" w:type="dxa"/>
          </w:tcPr>
          <w:p w14:paraId="29B33B74"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5BFC87C3"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01F12DA5" w14:textId="77777777" w:rsidR="0097629C" w:rsidRPr="00496F4F" w:rsidRDefault="0097629C" w:rsidP="0097629C">
            <w:pPr>
              <w:rPr>
                <w:sz w:val="22"/>
                <w:szCs w:val="22"/>
                <w:lang w:eastAsia="ko-KR"/>
              </w:rPr>
            </w:pPr>
            <w:r w:rsidRPr="00496F4F">
              <w:rPr>
                <w:sz w:val="22"/>
                <w:szCs w:val="22"/>
                <w:lang w:eastAsia="ko-KR"/>
              </w:rPr>
              <w:t>ISO/IEC 15459-4, Information technology – Automatic identification and data capture techniques – Unique identification – Part 4: Individual items</w:t>
            </w:r>
          </w:p>
        </w:tc>
        <w:tc>
          <w:tcPr>
            <w:tcW w:w="3969" w:type="dxa"/>
            <w:shd w:val="clear" w:color="auto" w:fill="auto"/>
          </w:tcPr>
          <w:p w14:paraId="1C70B257" w14:textId="77777777" w:rsidR="0097629C" w:rsidRPr="00496F4F" w:rsidRDefault="0097629C" w:rsidP="0097629C">
            <w:pPr>
              <w:rPr>
                <w:sz w:val="22"/>
                <w:szCs w:val="22"/>
                <w:lang w:eastAsia="ko-KR"/>
              </w:rPr>
            </w:pPr>
            <w:r w:rsidRPr="00496F4F">
              <w:rPr>
                <w:sz w:val="22"/>
                <w:szCs w:val="22"/>
                <w:lang w:eastAsia="ko-KR"/>
              </w:rPr>
              <w:t>Unique identification can occur at many different levels in the supply chain, at the transport unit, at the item level, and elsewhere. Such distinct entities are often handled by several parties: the sender, the receiver, one or more carriers, customs authorities, etc. Each of these parties must be able to identify and trace the item so that reference can be made to associated information such as configuration, maintenance history, address, order number, contents of the item, weight, sender, batch or lot number, etc.</w:t>
            </w:r>
          </w:p>
          <w:p w14:paraId="2A766B35" w14:textId="77777777" w:rsidR="0097629C" w:rsidRPr="00496F4F" w:rsidRDefault="0097629C" w:rsidP="0097629C">
            <w:pPr>
              <w:rPr>
                <w:sz w:val="22"/>
                <w:szCs w:val="22"/>
                <w:lang w:eastAsia="ko-KR"/>
              </w:rPr>
            </w:pPr>
            <w:r w:rsidRPr="00496F4F">
              <w:rPr>
                <w:sz w:val="22"/>
                <w:szCs w:val="22"/>
                <w:lang w:eastAsia="ko-KR"/>
              </w:rPr>
              <w:t>The information is often held on computer systems, and may be exchanged between parties involved via EDI (Electronic Data Interchange) and XML (eXtensible Markup Language) messages.</w:t>
            </w:r>
          </w:p>
          <w:p w14:paraId="1BFB9231" w14:textId="77777777" w:rsidR="0097629C" w:rsidRPr="00496F4F" w:rsidRDefault="0097629C" w:rsidP="0097629C">
            <w:pPr>
              <w:rPr>
                <w:sz w:val="22"/>
                <w:szCs w:val="22"/>
                <w:lang w:eastAsia="ko-KR"/>
              </w:rPr>
            </w:pPr>
            <w:r w:rsidRPr="00496F4F">
              <w:rPr>
                <w:sz w:val="22"/>
                <w:szCs w:val="22"/>
                <w:lang w:eastAsia="ko-KR"/>
              </w:rPr>
              <w:t>There are considerable benefits if the identity of the item is represented in bar code format, or other AIDC (Automatic Identification and Data Capture) media and attached to or made a constituent part of that which is being uniquely identified so that</w:t>
            </w:r>
          </w:p>
          <w:p w14:paraId="1D2435A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it can be read electronically, thus minimising errors;</w:t>
            </w:r>
          </w:p>
          <w:p w14:paraId="112ADE9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one identity can be used by all parties;</w:t>
            </w:r>
          </w:p>
          <w:p w14:paraId="34AA5D63" w14:textId="77777777" w:rsidR="0097629C" w:rsidRPr="00496F4F" w:rsidRDefault="0097629C" w:rsidP="0097629C">
            <w:pPr>
              <w:numPr>
                <w:ilvl w:val="0"/>
                <w:numId w:val="1"/>
              </w:numPr>
              <w:tabs>
                <w:tab w:val="left" w:pos="465"/>
              </w:tabs>
              <w:ind w:left="460" w:hanging="283"/>
              <w:rPr>
                <w:sz w:val="22"/>
                <w:szCs w:val="22"/>
                <w:lang w:eastAsia="ko-KR"/>
              </w:rPr>
            </w:pPr>
            <w:r w:rsidRPr="00496F4F">
              <w:rPr>
                <w:sz w:val="22"/>
                <w:szCs w:val="22"/>
                <w:lang w:eastAsia="ko-KR"/>
              </w:rPr>
              <w:t>each party can use the identity to look up its computer files to find the data associated with the item;</w:t>
            </w:r>
          </w:p>
          <w:p w14:paraId="06CD759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identifier is unique within the class and cannot appear on any other item of the class during the lifetime of the item.</w:t>
            </w:r>
          </w:p>
          <w:p w14:paraId="1324AE12" w14:textId="77777777" w:rsidR="0097629C" w:rsidRPr="00496F4F" w:rsidRDefault="0097629C" w:rsidP="0097629C">
            <w:pPr>
              <w:rPr>
                <w:sz w:val="22"/>
                <w:szCs w:val="22"/>
                <w:lang w:eastAsia="ko-KR"/>
              </w:rPr>
            </w:pPr>
            <w:r w:rsidRPr="00496F4F">
              <w:rPr>
                <w:sz w:val="22"/>
                <w:szCs w:val="22"/>
                <w:lang w:eastAsia="ko-KR"/>
              </w:rPr>
              <w:t>The unique identifier for individual items defined in ISO/IEC 15459-4:2008 and represented in a bar code label, two-dimensional symbol, radio-frequency identification tag, or other AIDC media attached to the item meets these needs.</w:t>
            </w:r>
          </w:p>
          <w:p w14:paraId="0136B352" w14:textId="77777777" w:rsidR="0097629C" w:rsidRPr="00496F4F" w:rsidRDefault="0097629C" w:rsidP="0097629C">
            <w:pPr>
              <w:rPr>
                <w:sz w:val="22"/>
                <w:szCs w:val="22"/>
                <w:lang w:eastAsia="ko-KR"/>
              </w:rPr>
            </w:pPr>
            <w:r w:rsidRPr="00496F4F">
              <w:rPr>
                <w:sz w:val="22"/>
                <w:szCs w:val="22"/>
                <w:lang w:eastAsia="ko-KR"/>
              </w:rPr>
              <w:t>All AIDC technologies have the potential to encode a unique identifier. It is expected that application standards for items, using various automatic identification technologies, will be developed based upon the unique identifier as a prime key. These application standards may be made available from the Issuing Agency.</w:t>
            </w:r>
          </w:p>
          <w:p w14:paraId="2A8A0EE8" w14:textId="77777777" w:rsidR="0097629C" w:rsidRPr="00496F4F" w:rsidRDefault="0097629C" w:rsidP="0097629C">
            <w:pPr>
              <w:rPr>
                <w:sz w:val="22"/>
                <w:szCs w:val="22"/>
                <w:lang w:eastAsia="ko-KR"/>
              </w:rPr>
            </w:pPr>
            <w:r w:rsidRPr="00496F4F">
              <w:rPr>
                <w:sz w:val="22"/>
                <w:szCs w:val="22"/>
                <w:lang w:eastAsia="ko-KR"/>
              </w:rPr>
              <w:t>ISO/IEC 15459-4:2008 specifies a unique, non-significant string of characters for the unique identifier for individual items. The character string is intended to be represented in a bar code label or other AIDC media attached to the item to meet supply chain needs. To address management needs, different classes of items are recognized in the various parts of ISO/IEC 15459, which allows different requirements to be met by the unique identifiers associated with each class. The rules are defined for the individual items to identify the unique occurrence of an item, understood to mean the layers zero and one as will be defined in two future International Standards (ISO 17367 and ISO 17366, respectively).</w:t>
            </w:r>
          </w:p>
        </w:tc>
        <w:tc>
          <w:tcPr>
            <w:tcW w:w="1843" w:type="dxa"/>
            <w:shd w:val="clear" w:color="auto" w:fill="auto"/>
          </w:tcPr>
          <w:p w14:paraId="0D6AA404"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4F22E23D" w14:textId="77777777" w:rsidR="0097629C" w:rsidRPr="00496F4F" w:rsidRDefault="0097629C" w:rsidP="0097629C">
            <w:pPr>
              <w:rPr>
                <w:sz w:val="22"/>
                <w:szCs w:val="22"/>
                <w:lang w:eastAsia="ko-KR"/>
              </w:rPr>
            </w:pPr>
          </w:p>
        </w:tc>
        <w:tc>
          <w:tcPr>
            <w:tcW w:w="1418" w:type="dxa"/>
          </w:tcPr>
          <w:p w14:paraId="084E29E0" w14:textId="77777777" w:rsidR="0097629C" w:rsidRPr="00496F4F" w:rsidRDefault="0097629C" w:rsidP="0097629C">
            <w:pPr>
              <w:rPr>
                <w:sz w:val="22"/>
                <w:szCs w:val="22"/>
                <w:lang w:eastAsia="ko-KR"/>
              </w:rPr>
            </w:pPr>
          </w:p>
        </w:tc>
        <w:tc>
          <w:tcPr>
            <w:tcW w:w="1219" w:type="dxa"/>
            <w:shd w:val="clear" w:color="auto" w:fill="auto"/>
          </w:tcPr>
          <w:p w14:paraId="39A91ACA" w14:textId="77777777" w:rsidR="0097629C" w:rsidRPr="00496F4F" w:rsidRDefault="0097629C" w:rsidP="0097629C">
            <w:pPr>
              <w:rPr>
                <w:sz w:val="22"/>
                <w:szCs w:val="22"/>
                <w:lang w:eastAsia="ko-KR"/>
              </w:rPr>
            </w:pPr>
          </w:p>
        </w:tc>
        <w:tc>
          <w:tcPr>
            <w:tcW w:w="1252" w:type="dxa"/>
            <w:shd w:val="clear" w:color="auto" w:fill="auto"/>
          </w:tcPr>
          <w:p w14:paraId="27759BDD" w14:textId="77777777" w:rsidR="0097629C" w:rsidRPr="00496F4F" w:rsidRDefault="0097629C" w:rsidP="0097629C">
            <w:pPr>
              <w:rPr>
                <w:sz w:val="22"/>
                <w:szCs w:val="22"/>
                <w:lang w:eastAsia="ko-KR"/>
              </w:rPr>
            </w:pPr>
            <w:r w:rsidRPr="00496F4F">
              <w:rPr>
                <w:sz w:val="22"/>
                <w:szCs w:val="22"/>
                <w:lang w:eastAsia="ko-KR"/>
              </w:rPr>
              <w:t>2009-06-29</w:t>
            </w:r>
          </w:p>
        </w:tc>
      </w:tr>
      <w:tr w:rsidR="0097629C" w:rsidRPr="00496F4F" w14:paraId="46B516B7" w14:textId="77777777" w:rsidTr="00496F4F">
        <w:trPr>
          <w:cantSplit/>
        </w:trPr>
        <w:tc>
          <w:tcPr>
            <w:tcW w:w="1088" w:type="dxa"/>
          </w:tcPr>
          <w:p w14:paraId="3EF0641A"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273D1682"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6D9543A1" w14:textId="77777777" w:rsidR="0097629C" w:rsidRPr="00496F4F" w:rsidRDefault="0097629C" w:rsidP="0097629C">
            <w:pPr>
              <w:rPr>
                <w:sz w:val="22"/>
                <w:szCs w:val="22"/>
                <w:lang w:eastAsia="ko-KR"/>
              </w:rPr>
            </w:pPr>
            <w:r w:rsidRPr="00496F4F">
              <w:rPr>
                <w:sz w:val="22"/>
                <w:szCs w:val="22"/>
                <w:lang w:eastAsia="ko-KR"/>
              </w:rPr>
              <w:t>ISO/IEC 15459-5, Information technology – Automatic identification and data capture techniques – Unique identification – Part 5: Unique identifier for returnable transport items (RTIs)</w:t>
            </w:r>
          </w:p>
        </w:tc>
        <w:tc>
          <w:tcPr>
            <w:tcW w:w="3969" w:type="dxa"/>
            <w:shd w:val="clear" w:color="auto" w:fill="auto"/>
          </w:tcPr>
          <w:p w14:paraId="12505F7E" w14:textId="77777777" w:rsidR="0097629C" w:rsidRPr="00496F4F" w:rsidRDefault="0097629C" w:rsidP="0097629C">
            <w:pPr>
              <w:rPr>
                <w:sz w:val="22"/>
                <w:szCs w:val="22"/>
                <w:lang w:eastAsia="ko-KR"/>
              </w:rPr>
            </w:pPr>
            <w:r w:rsidRPr="00496F4F">
              <w:rPr>
                <w:sz w:val="22"/>
                <w:szCs w:val="22"/>
                <w:lang w:eastAsia="ko-KR"/>
              </w:rPr>
              <w:t>ISO/IEC 15459-5:2007 specifies a unique, non-significant string of characters for the unique identification of returnable transport items (RTIs). The character string is intended to be represented in a radio frequency identification (RFID) transponder, bar code label or other automatic identification and data capture (AIDC) media attached to the item to meet supply chain management needs. To address management needs different classes of RTI are recognised in the various parts of ISO/IEC 15459, which allows different requirements to be met by the unique identifiers associated with each class. The rules for the unique identifier for RTIs, to identify the unique occurrence of an item, with the identity being relevant for the complete life cycle of the item, are defined and supported by an example.</w:t>
            </w:r>
          </w:p>
        </w:tc>
        <w:tc>
          <w:tcPr>
            <w:tcW w:w="1843" w:type="dxa"/>
            <w:shd w:val="clear" w:color="auto" w:fill="auto"/>
          </w:tcPr>
          <w:p w14:paraId="306C1CBF"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3E97992A" w14:textId="77777777" w:rsidR="0097629C" w:rsidRPr="00496F4F" w:rsidRDefault="0097629C" w:rsidP="0097629C">
            <w:pPr>
              <w:rPr>
                <w:sz w:val="22"/>
                <w:szCs w:val="22"/>
                <w:lang w:eastAsia="ko-KR"/>
              </w:rPr>
            </w:pPr>
          </w:p>
        </w:tc>
        <w:tc>
          <w:tcPr>
            <w:tcW w:w="1418" w:type="dxa"/>
          </w:tcPr>
          <w:p w14:paraId="58DBA890" w14:textId="77777777" w:rsidR="0097629C" w:rsidRPr="00496F4F" w:rsidRDefault="0097629C" w:rsidP="0097629C">
            <w:pPr>
              <w:rPr>
                <w:sz w:val="22"/>
                <w:szCs w:val="22"/>
                <w:lang w:eastAsia="ko-KR"/>
              </w:rPr>
            </w:pPr>
          </w:p>
        </w:tc>
        <w:tc>
          <w:tcPr>
            <w:tcW w:w="1219" w:type="dxa"/>
            <w:shd w:val="clear" w:color="auto" w:fill="auto"/>
          </w:tcPr>
          <w:p w14:paraId="7DDE8103" w14:textId="77777777" w:rsidR="0097629C" w:rsidRPr="00496F4F" w:rsidRDefault="0097629C" w:rsidP="0097629C">
            <w:pPr>
              <w:rPr>
                <w:sz w:val="22"/>
                <w:szCs w:val="22"/>
                <w:lang w:eastAsia="ko-KR"/>
              </w:rPr>
            </w:pPr>
          </w:p>
        </w:tc>
        <w:tc>
          <w:tcPr>
            <w:tcW w:w="1252" w:type="dxa"/>
            <w:shd w:val="clear" w:color="auto" w:fill="auto"/>
          </w:tcPr>
          <w:p w14:paraId="5C085516" w14:textId="77777777" w:rsidR="0097629C" w:rsidRPr="00496F4F" w:rsidRDefault="0097629C" w:rsidP="0097629C">
            <w:pPr>
              <w:rPr>
                <w:sz w:val="22"/>
                <w:szCs w:val="22"/>
                <w:lang w:eastAsia="ko-KR"/>
              </w:rPr>
            </w:pPr>
            <w:r w:rsidRPr="00496F4F">
              <w:rPr>
                <w:sz w:val="22"/>
                <w:szCs w:val="22"/>
                <w:lang w:eastAsia="ko-KR"/>
              </w:rPr>
              <w:t>2009-06-29</w:t>
            </w:r>
          </w:p>
        </w:tc>
      </w:tr>
      <w:tr w:rsidR="0097629C" w:rsidRPr="00496F4F" w14:paraId="40D1FCBD" w14:textId="77777777" w:rsidTr="00496F4F">
        <w:trPr>
          <w:cantSplit/>
        </w:trPr>
        <w:tc>
          <w:tcPr>
            <w:tcW w:w="1088" w:type="dxa"/>
          </w:tcPr>
          <w:p w14:paraId="2C354FA3"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143CDBF0"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7DCE30BE" w14:textId="77777777" w:rsidR="0097629C" w:rsidRPr="00496F4F" w:rsidRDefault="0097629C" w:rsidP="0097629C">
            <w:pPr>
              <w:rPr>
                <w:sz w:val="22"/>
                <w:szCs w:val="22"/>
                <w:lang w:eastAsia="ko-KR"/>
              </w:rPr>
            </w:pPr>
            <w:r w:rsidRPr="00496F4F">
              <w:rPr>
                <w:sz w:val="22"/>
                <w:szCs w:val="22"/>
                <w:lang w:eastAsia="ko-KR"/>
              </w:rPr>
              <w:t>ISO/IEC 15459-6, Information technology – Automatic identification and data capture techniques – Unique identification – Part 1: Individual transport units</w:t>
            </w:r>
          </w:p>
        </w:tc>
        <w:tc>
          <w:tcPr>
            <w:tcW w:w="3969" w:type="dxa"/>
            <w:shd w:val="clear" w:color="auto" w:fill="auto"/>
          </w:tcPr>
          <w:p w14:paraId="6A30EFD1" w14:textId="77777777" w:rsidR="0097629C" w:rsidRPr="00496F4F" w:rsidRDefault="0097629C" w:rsidP="0097629C">
            <w:pPr>
              <w:rPr>
                <w:sz w:val="22"/>
                <w:szCs w:val="22"/>
                <w:lang w:eastAsia="ko-KR"/>
              </w:rPr>
            </w:pPr>
            <w:r w:rsidRPr="00496F4F">
              <w:rPr>
                <w:sz w:val="22"/>
                <w:szCs w:val="22"/>
                <w:lang w:eastAsia="ko-KR"/>
              </w:rPr>
              <w:t>ISO/IEC 15459-6:2007 specifies a unique, non-significant string of characters for the unique identifier of product groupings. The character string is intended to be represented in linear bar code and two-dimensional symbols, radio frequency identification (RFID) transponder or other automatic identification and data capture (AIDC) media attached to the product and/or material to meet the management needs in a batch or lot unit. To address management needs, different classes of item are recognised in the various parts of ISO/IEC 15459. This allows different requirements to be met by the unique identifiers of each class.</w:t>
            </w:r>
          </w:p>
          <w:p w14:paraId="726D1C6F" w14:textId="77777777" w:rsidR="0097629C" w:rsidRPr="00496F4F" w:rsidRDefault="0097629C" w:rsidP="0097629C">
            <w:pPr>
              <w:rPr>
                <w:sz w:val="22"/>
                <w:szCs w:val="22"/>
                <w:lang w:eastAsia="ko-KR"/>
              </w:rPr>
            </w:pPr>
            <w:r w:rsidRPr="00496F4F">
              <w:rPr>
                <w:sz w:val="22"/>
                <w:szCs w:val="22"/>
                <w:lang w:eastAsia="ko-KR"/>
              </w:rPr>
              <w:t>The unique identifier for product grouping enables a product grouping defined by a batch or lot number to be uniquely identified from all other lots and batches compliant with ISO/IEC 15459-6:2007. Encoding this unique identifier in a data carrier enables information about the quality of product and end-of-life processing to be clearly identified.</w:t>
            </w:r>
          </w:p>
          <w:p w14:paraId="5EE8C3A9" w14:textId="77777777" w:rsidR="0097629C" w:rsidRPr="00496F4F" w:rsidRDefault="0097629C" w:rsidP="0097629C">
            <w:pPr>
              <w:rPr>
                <w:sz w:val="22"/>
                <w:szCs w:val="22"/>
                <w:lang w:eastAsia="ko-KR"/>
              </w:rPr>
            </w:pPr>
            <w:r w:rsidRPr="00496F4F">
              <w:rPr>
                <w:sz w:val="22"/>
                <w:szCs w:val="22"/>
                <w:lang w:eastAsia="ko-KR"/>
              </w:rPr>
              <w:t>The rules for the unique identifier for product grouping, to identify the unique occurrence of that quality, are defined and supported by an example.</w:t>
            </w:r>
          </w:p>
        </w:tc>
        <w:tc>
          <w:tcPr>
            <w:tcW w:w="1843" w:type="dxa"/>
            <w:shd w:val="clear" w:color="auto" w:fill="auto"/>
          </w:tcPr>
          <w:p w14:paraId="22A7159E"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7EF52576" w14:textId="77777777" w:rsidR="0097629C" w:rsidRPr="00496F4F" w:rsidRDefault="0097629C" w:rsidP="0097629C">
            <w:pPr>
              <w:rPr>
                <w:sz w:val="22"/>
                <w:szCs w:val="22"/>
                <w:lang w:eastAsia="ko-KR"/>
              </w:rPr>
            </w:pPr>
          </w:p>
        </w:tc>
        <w:tc>
          <w:tcPr>
            <w:tcW w:w="1418" w:type="dxa"/>
          </w:tcPr>
          <w:p w14:paraId="1DAB229F" w14:textId="77777777" w:rsidR="0097629C" w:rsidRPr="00496F4F" w:rsidRDefault="0097629C" w:rsidP="0097629C">
            <w:pPr>
              <w:rPr>
                <w:sz w:val="22"/>
                <w:szCs w:val="22"/>
                <w:lang w:eastAsia="ko-KR"/>
              </w:rPr>
            </w:pPr>
          </w:p>
        </w:tc>
        <w:tc>
          <w:tcPr>
            <w:tcW w:w="1219" w:type="dxa"/>
            <w:shd w:val="clear" w:color="auto" w:fill="auto"/>
          </w:tcPr>
          <w:p w14:paraId="495BDFE3" w14:textId="77777777" w:rsidR="0097629C" w:rsidRPr="00496F4F" w:rsidRDefault="0097629C" w:rsidP="0097629C">
            <w:pPr>
              <w:rPr>
                <w:sz w:val="22"/>
                <w:szCs w:val="22"/>
                <w:lang w:eastAsia="ko-KR"/>
              </w:rPr>
            </w:pPr>
          </w:p>
        </w:tc>
        <w:tc>
          <w:tcPr>
            <w:tcW w:w="1252" w:type="dxa"/>
            <w:shd w:val="clear" w:color="auto" w:fill="auto"/>
          </w:tcPr>
          <w:p w14:paraId="64A8F528" w14:textId="77777777" w:rsidR="0097629C" w:rsidRPr="00496F4F" w:rsidRDefault="0097629C" w:rsidP="0097629C">
            <w:pPr>
              <w:rPr>
                <w:sz w:val="22"/>
                <w:szCs w:val="22"/>
                <w:lang w:eastAsia="ko-KR"/>
              </w:rPr>
            </w:pPr>
            <w:r w:rsidRPr="00496F4F">
              <w:rPr>
                <w:sz w:val="22"/>
                <w:szCs w:val="22"/>
                <w:lang w:eastAsia="ko-KR"/>
              </w:rPr>
              <w:t>2009-06-29</w:t>
            </w:r>
          </w:p>
        </w:tc>
      </w:tr>
      <w:tr w:rsidR="0097629C" w:rsidRPr="00496F4F" w14:paraId="3D64AE38" w14:textId="77777777" w:rsidTr="00496F4F">
        <w:trPr>
          <w:cantSplit/>
          <w:trHeight w:val="7683"/>
        </w:trPr>
        <w:tc>
          <w:tcPr>
            <w:tcW w:w="1088" w:type="dxa"/>
          </w:tcPr>
          <w:p w14:paraId="52D9A624"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02C797DC"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3E199229" w14:textId="77777777" w:rsidR="0097629C" w:rsidRPr="00496F4F" w:rsidRDefault="0097629C" w:rsidP="0097629C">
            <w:pPr>
              <w:rPr>
                <w:sz w:val="22"/>
                <w:szCs w:val="22"/>
                <w:lang w:eastAsia="ko-KR"/>
              </w:rPr>
            </w:pPr>
            <w:r w:rsidRPr="00496F4F">
              <w:rPr>
                <w:sz w:val="22"/>
                <w:szCs w:val="22"/>
                <w:lang w:eastAsia="ko-KR"/>
              </w:rPr>
              <w:t>ISO/IEC 15459-8, Information technology – Automatic identification and data capture techniques – Unique identification – Part 8: Grouping of transport units</w:t>
            </w:r>
          </w:p>
        </w:tc>
        <w:tc>
          <w:tcPr>
            <w:tcW w:w="3969" w:type="dxa"/>
            <w:shd w:val="clear" w:color="auto" w:fill="auto"/>
          </w:tcPr>
          <w:p w14:paraId="7609146C" w14:textId="77777777" w:rsidR="0097629C" w:rsidRPr="00496F4F" w:rsidRDefault="0097629C" w:rsidP="0097629C">
            <w:pPr>
              <w:rPr>
                <w:sz w:val="22"/>
                <w:szCs w:val="22"/>
                <w:lang w:eastAsia="ko-KR"/>
              </w:rPr>
            </w:pPr>
            <w:r w:rsidRPr="00496F4F">
              <w:rPr>
                <w:sz w:val="22"/>
                <w:szCs w:val="22"/>
                <w:lang w:eastAsia="ko-KR"/>
              </w:rPr>
              <w:t>ISO/IEC 15459-8:2009 specifies a unique, non-significant, string of characters for the unique identifier for grouping of transport units. The character string might be represented in a bar code label or other AIDC media associated with the items that make up the grouping to meet supply chain needs and regulatory needs (e.g. customs clearance). An individual instance of an entity is aptly identified by a unique identifier defined in other parts of ISO/IEC 15459. This relationship has to be communicated to the business partners according to the business need and the unique identifier for the grouping might be used as a reference number only or marked in addition to the existing identifier. To address management needs, different classes of items are recognized in the various parts of ISO/IEC 15459, which allows different requirements to be met by the unique identifiers associated with each class. ISO/IEC 15459-8:2009 defines the rules for the grouping of transport units to identify the multiple physical units that make up a single shipment from a consignor and are treated as a single logical grouping for customs and other shipping requirements.</w:t>
            </w:r>
          </w:p>
        </w:tc>
        <w:tc>
          <w:tcPr>
            <w:tcW w:w="1843" w:type="dxa"/>
            <w:shd w:val="clear" w:color="auto" w:fill="auto"/>
          </w:tcPr>
          <w:p w14:paraId="556168CC"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14FE33CD" w14:textId="77777777" w:rsidR="0097629C" w:rsidRPr="00496F4F" w:rsidRDefault="0097629C" w:rsidP="0097629C">
            <w:pPr>
              <w:rPr>
                <w:sz w:val="22"/>
                <w:szCs w:val="22"/>
                <w:lang w:eastAsia="ko-KR"/>
              </w:rPr>
            </w:pPr>
          </w:p>
        </w:tc>
        <w:tc>
          <w:tcPr>
            <w:tcW w:w="1418" w:type="dxa"/>
          </w:tcPr>
          <w:p w14:paraId="77160334" w14:textId="77777777" w:rsidR="0097629C" w:rsidRPr="00496F4F" w:rsidRDefault="0097629C" w:rsidP="0097629C">
            <w:pPr>
              <w:rPr>
                <w:sz w:val="22"/>
                <w:szCs w:val="22"/>
                <w:lang w:eastAsia="ko-KR"/>
              </w:rPr>
            </w:pPr>
          </w:p>
        </w:tc>
        <w:tc>
          <w:tcPr>
            <w:tcW w:w="1219" w:type="dxa"/>
            <w:shd w:val="clear" w:color="auto" w:fill="auto"/>
          </w:tcPr>
          <w:p w14:paraId="2285E9E3" w14:textId="77777777" w:rsidR="0097629C" w:rsidRPr="00496F4F" w:rsidRDefault="0097629C" w:rsidP="0097629C">
            <w:pPr>
              <w:rPr>
                <w:sz w:val="22"/>
                <w:szCs w:val="22"/>
                <w:lang w:eastAsia="ko-KR"/>
              </w:rPr>
            </w:pPr>
          </w:p>
        </w:tc>
        <w:tc>
          <w:tcPr>
            <w:tcW w:w="1252" w:type="dxa"/>
            <w:shd w:val="clear" w:color="auto" w:fill="auto"/>
          </w:tcPr>
          <w:p w14:paraId="066A7705" w14:textId="77777777" w:rsidR="0097629C" w:rsidRPr="00496F4F" w:rsidRDefault="0097629C" w:rsidP="0097629C">
            <w:pPr>
              <w:rPr>
                <w:sz w:val="22"/>
                <w:szCs w:val="22"/>
                <w:lang w:eastAsia="ko-KR"/>
              </w:rPr>
            </w:pPr>
            <w:r w:rsidRPr="00496F4F">
              <w:rPr>
                <w:sz w:val="22"/>
                <w:szCs w:val="22"/>
                <w:lang w:eastAsia="ko-KR"/>
              </w:rPr>
              <w:t>2009-08-31</w:t>
            </w:r>
          </w:p>
        </w:tc>
      </w:tr>
      <w:tr w:rsidR="0097629C" w:rsidRPr="00496F4F" w14:paraId="5C5D3236" w14:textId="77777777" w:rsidTr="00496F4F">
        <w:trPr>
          <w:cantSplit/>
          <w:trHeight w:val="9345"/>
        </w:trPr>
        <w:tc>
          <w:tcPr>
            <w:tcW w:w="1088" w:type="dxa"/>
          </w:tcPr>
          <w:p w14:paraId="5A7C650C" w14:textId="77777777" w:rsidR="0097629C" w:rsidRPr="00496F4F" w:rsidRDefault="0097629C" w:rsidP="0097629C">
            <w:pPr>
              <w:jc w:val="center"/>
              <w:rPr>
                <w:sz w:val="22"/>
                <w:szCs w:val="22"/>
                <w:lang w:eastAsia="ko-KR"/>
              </w:rPr>
            </w:pPr>
            <w:r w:rsidRPr="00496F4F">
              <w:rPr>
                <w:sz w:val="22"/>
                <w:szCs w:val="22"/>
                <w:lang w:eastAsia="ko-KR"/>
              </w:rPr>
              <w:t>RFID</w:t>
            </w:r>
          </w:p>
        </w:tc>
        <w:tc>
          <w:tcPr>
            <w:tcW w:w="1134" w:type="dxa"/>
            <w:shd w:val="clear" w:color="auto" w:fill="auto"/>
          </w:tcPr>
          <w:p w14:paraId="713D5ADE"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59D3EADC" w14:textId="77777777" w:rsidR="0097629C" w:rsidRPr="00496F4F" w:rsidRDefault="0097629C" w:rsidP="0097629C">
            <w:pPr>
              <w:rPr>
                <w:sz w:val="22"/>
                <w:szCs w:val="22"/>
                <w:lang w:eastAsia="ko-KR"/>
              </w:rPr>
            </w:pPr>
            <w:r w:rsidRPr="00496F4F">
              <w:rPr>
                <w:sz w:val="22"/>
                <w:szCs w:val="22"/>
                <w:lang w:eastAsia="ko-KR"/>
              </w:rPr>
              <w:t>ISO/IEC 18000-3, Information technology – Radio frequency identification for item management – Part 3: Parameters for air interface communications at 13,56 MHz</w:t>
            </w:r>
          </w:p>
        </w:tc>
        <w:tc>
          <w:tcPr>
            <w:tcW w:w="3969" w:type="dxa"/>
            <w:shd w:val="clear" w:color="auto" w:fill="auto"/>
          </w:tcPr>
          <w:p w14:paraId="31E5EFA3" w14:textId="77777777" w:rsidR="0097629C" w:rsidRPr="00496F4F" w:rsidRDefault="0097629C" w:rsidP="0097629C">
            <w:pPr>
              <w:rPr>
                <w:sz w:val="22"/>
                <w:szCs w:val="22"/>
                <w:lang w:eastAsia="ko-KR"/>
              </w:rPr>
            </w:pPr>
            <w:r w:rsidRPr="00496F4F">
              <w:rPr>
                <w:sz w:val="22"/>
                <w:szCs w:val="22"/>
                <w:lang w:eastAsia="ko-KR"/>
              </w:rPr>
              <w:t>ISO/IEC 18000 has been developed in order to:</w:t>
            </w:r>
          </w:p>
          <w:p w14:paraId="5D27016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provide a framework to define common communications protocols for Internationally useable frequencies for radio frequency identification (RFID), and, where possible, to determine the use of the same protocols for all frequencies such that the problems of migrating from one to another are diminished;</w:t>
            </w:r>
          </w:p>
          <w:p w14:paraId="3C6DA74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minimize software and implementation costs;</w:t>
            </w:r>
          </w:p>
          <w:p w14:paraId="55B841D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enable system management and control and information exchange to be common as far as is possible.</w:t>
            </w:r>
          </w:p>
          <w:p w14:paraId="18C29B2B" w14:textId="77777777" w:rsidR="0097629C" w:rsidRPr="00496F4F" w:rsidRDefault="0097629C" w:rsidP="0097629C">
            <w:pPr>
              <w:rPr>
                <w:sz w:val="22"/>
                <w:szCs w:val="22"/>
                <w:lang w:eastAsia="ko-KR"/>
              </w:rPr>
            </w:pPr>
            <w:r w:rsidRPr="00496F4F">
              <w:rPr>
                <w:sz w:val="22"/>
                <w:szCs w:val="22"/>
                <w:lang w:eastAsia="ko-KR"/>
              </w:rPr>
              <w:t>ISO/IEC 18000-1 provides explanation of the concepts behind ISO/IEC 18000-3:2010.</w:t>
            </w:r>
          </w:p>
          <w:p w14:paraId="7CC76DB9" w14:textId="77777777" w:rsidR="0097629C" w:rsidRPr="00496F4F" w:rsidRDefault="0097629C" w:rsidP="0097629C">
            <w:pPr>
              <w:rPr>
                <w:sz w:val="22"/>
                <w:szCs w:val="22"/>
                <w:lang w:eastAsia="ko-KR"/>
              </w:rPr>
            </w:pPr>
            <w:r w:rsidRPr="00496F4F">
              <w:rPr>
                <w:sz w:val="22"/>
                <w:szCs w:val="22"/>
                <w:lang w:eastAsia="ko-KR"/>
              </w:rPr>
              <w:t>ISO/IEC 18000-3:2010 has 3 MODES of operation, intended to address different applications. The detailed technical differences between the modes are shown in parameter tables.</w:t>
            </w:r>
          </w:p>
          <w:p w14:paraId="09C95FC0" w14:textId="77777777" w:rsidR="0097629C" w:rsidRPr="00496F4F" w:rsidRDefault="0097629C" w:rsidP="0097629C">
            <w:pPr>
              <w:rPr>
                <w:sz w:val="22"/>
                <w:szCs w:val="22"/>
                <w:lang w:eastAsia="ko-KR"/>
              </w:rPr>
            </w:pPr>
            <w:r w:rsidRPr="00496F4F">
              <w:rPr>
                <w:sz w:val="22"/>
                <w:szCs w:val="22"/>
                <w:lang w:eastAsia="ko-KR"/>
              </w:rPr>
              <w:t>ISO/IEC 18000-3:2010 provides physical layer, collision management system and protocol values for RFID systems for item identification operating at 13,56 MHz in accordance with the requirements of ISO/IEC 18000-1.</w:t>
            </w:r>
          </w:p>
          <w:p w14:paraId="0D6B00E0" w14:textId="77777777" w:rsidR="0097629C" w:rsidRPr="00496F4F" w:rsidRDefault="0097629C" w:rsidP="0097629C">
            <w:pPr>
              <w:rPr>
                <w:sz w:val="22"/>
                <w:szCs w:val="22"/>
                <w:lang w:eastAsia="ko-KR"/>
              </w:rPr>
            </w:pPr>
            <w:r w:rsidRPr="00496F4F">
              <w:rPr>
                <w:sz w:val="22"/>
                <w:szCs w:val="22"/>
                <w:lang w:eastAsia="ko-KR"/>
              </w:rPr>
              <w:t>It provides definitions for systems for each MODE determined in ISO/IEC 18000-3:2010.</w:t>
            </w:r>
          </w:p>
          <w:p w14:paraId="5D0D46B9" w14:textId="77777777" w:rsidR="0097629C" w:rsidRPr="00496F4F" w:rsidRDefault="0097629C" w:rsidP="0097629C">
            <w:pPr>
              <w:rPr>
                <w:sz w:val="22"/>
                <w:szCs w:val="22"/>
                <w:lang w:eastAsia="ko-KR"/>
              </w:rPr>
            </w:pPr>
            <w:r w:rsidRPr="00496F4F">
              <w:rPr>
                <w:sz w:val="22"/>
                <w:szCs w:val="22"/>
                <w:lang w:eastAsia="ko-KR"/>
              </w:rPr>
              <w:t>It defines three non-interfering MODES.</w:t>
            </w:r>
          </w:p>
          <w:p w14:paraId="615F0DA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MODES are not interoperable.</w:t>
            </w:r>
          </w:p>
          <w:p w14:paraId="169AE54F" w14:textId="77777777" w:rsidR="0097629C" w:rsidRPr="00496F4F" w:rsidRDefault="0097629C" w:rsidP="0097629C">
            <w:pPr>
              <w:rPr>
                <w:sz w:val="22"/>
                <w:szCs w:val="22"/>
                <w:lang w:eastAsia="ko-KR"/>
              </w:rPr>
            </w:pPr>
            <w:r w:rsidRPr="00496F4F">
              <w:rPr>
                <w:sz w:val="22"/>
                <w:szCs w:val="22"/>
                <w:lang w:eastAsia="ko-KR"/>
              </w:rPr>
              <w:t>The MODES, whilst not interoperable, are non-interfering.</w:t>
            </w:r>
          </w:p>
        </w:tc>
        <w:tc>
          <w:tcPr>
            <w:tcW w:w="1843" w:type="dxa"/>
            <w:shd w:val="clear" w:color="auto" w:fill="auto"/>
          </w:tcPr>
          <w:p w14:paraId="4F5BB8ED"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0CD242E7" w14:textId="77777777" w:rsidR="0097629C" w:rsidRPr="00496F4F" w:rsidRDefault="0097629C" w:rsidP="0097629C">
            <w:pPr>
              <w:rPr>
                <w:sz w:val="22"/>
                <w:szCs w:val="22"/>
                <w:lang w:eastAsia="ko-KR"/>
              </w:rPr>
            </w:pPr>
          </w:p>
        </w:tc>
        <w:tc>
          <w:tcPr>
            <w:tcW w:w="1418" w:type="dxa"/>
          </w:tcPr>
          <w:p w14:paraId="795D537C" w14:textId="77777777" w:rsidR="0097629C" w:rsidRPr="00496F4F" w:rsidRDefault="0097629C" w:rsidP="0097629C">
            <w:pPr>
              <w:rPr>
                <w:sz w:val="22"/>
                <w:szCs w:val="22"/>
                <w:lang w:eastAsia="ko-KR"/>
              </w:rPr>
            </w:pPr>
          </w:p>
        </w:tc>
        <w:tc>
          <w:tcPr>
            <w:tcW w:w="1219" w:type="dxa"/>
            <w:shd w:val="clear" w:color="auto" w:fill="auto"/>
          </w:tcPr>
          <w:p w14:paraId="0C58A566" w14:textId="77777777" w:rsidR="0097629C" w:rsidRPr="00496F4F" w:rsidRDefault="0097629C" w:rsidP="0097629C">
            <w:pPr>
              <w:rPr>
                <w:sz w:val="22"/>
                <w:szCs w:val="22"/>
                <w:lang w:eastAsia="ko-KR"/>
              </w:rPr>
            </w:pPr>
          </w:p>
        </w:tc>
        <w:tc>
          <w:tcPr>
            <w:tcW w:w="1252" w:type="dxa"/>
            <w:shd w:val="clear" w:color="auto" w:fill="auto"/>
          </w:tcPr>
          <w:p w14:paraId="3FCDFC84" w14:textId="77777777" w:rsidR="0097629C" w:rsidRPr="00496F4F" w:rsidRDefault="0097629C" w:rsidP="0097629C">
            <w:pPr>
              <w:rPr>
                <w:sz w:val="22"/>
                <w:szCs w:val="22"/>
                <w:lang w:eastAsia="ko-KR"/>
              </w:rPr>
            </w:pPr>
            <w:r w:rsidRPr="00496F4F">
              <w:rPr>
                <w:sz w:val="22"/>
                <w:szCs w:val="22"/>
                <w:lang w:eastAsia="ko-KR"/>
              </w:rPr>
              <w:t>2010-11-04</w:t>
            </w:r>
          </w:p>
        </w:tc>
      </w:tr>
      <w:tr w:rsidR="0097629C" w:rsidRPr="00496F4F" w14:paraId="473B0C74" w14:textId="77777777" w:rsidTr="00496F4F">
        <w:trPr>
          <w:cantSplit/>
          <w:trHeight w:val="9300"/>
        </w:trPr>
        <w:tc>
          <w:tcPr>
            <w:tcW w:w="1088" w:type="dxa"/>
          </w:tcPr>
          <w:p w14:paraId="7E5C2EC9" w14:textId="77777777" w:rsidR="0097629C" w:rsidRPr="00496F4F" w:rsidRDefault="0097629C" w:rsidP="0097629C">
            <w:pPr>
              <w:jc w:val="center"/>
              <w:rPr>
                <w:sz w:val="22"/>
                <w:szCs w:val="22"/>
                <w:lang w:eastAsia="ko-KR"/>
              </w:rPr>
            </w:pPr>
            <w:r w:rsidRPr="00496F4F">
              <w:rPr>
                <w:sz w:val="22"/>
                <w:szCs w:val="22"/>
                <w:lang w:eastAsia="ko-KR"/>
              </w:rPr>
              <w:t>RFID</w:t>
            </w:r>
          </w:p>
        </w:tc>
        <w:tc>
          <w:tcPr>
            <w:tcW w:w="1134" w:type="dxa"/>
            <w:shd w:val="clear" w:color="auto" w:fill="auto"/>
          </w:tcPr>
          <w:p w14:paraId="317BC7D0"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74AD3486" w14:textId="77777777" w:rsidR="0097629C" w:rsidRPr="00496F4F" w:rsidRDefault="0097629C" w:rsidP="0097629C">
            <w:pPr>
              <w:rPr>
                <w:sz w:val="22"/>
                <w:szCs w:val="22"/>
                <w:lang w:eastAsia="ko-KR"/>
              </w:rPr>
            </w:pPr>
            <w:r w:rsidRPr="00496F4F">
              <w:rPr>
                <w:sz w:val="22"/>
                <w:szCs w:val="22"/>
                <w:lang w:eastAsia="ko-KR"/>
              </w:rPr>
              <w:t>ISO/IEC 18000-63, Information technology – Radio frequency identification for item management – Part 63: Parameters for air interface communications at 860 MHz to 960 MHz</w:t>
            </w:r>
          </w:p>
        </w:tc>
        <w:tc>
          <w:tcPr>
            <w:tcW w:w="3969" w:type="dxa"/>
            <w:shd w:val="clear" w:color="auto" w:fill="auto"/>
          </w:tcPr>
          <w:p w14:paraId="33C50133" w14:textId="77777777" w:rsidR="0097629C" w:rsidRPr="00496F4F" w:rsidRDefault="0097629C" w:rsidP="0097629C">
            <w:pPr>
              <w:rPr>
                <w:sz w:val="22"/>
                <w:szCs w:val="22"/>
                <w:lang w:eastAsia="ko-KR"/>
              </w:rPr>
            </w:pPr>
            <w:r w:rsidRPr="00496F4F">
              <w:rPr>
                <w:sz w:val="22"/>
                <w:szCs w:val="22"/>
                <w:lang w:eastAsia="ko-KR"/>
              </w:rPr>
              <w:t>ISO/IEC 18000-6:2010 defines the air interface for radio frequency identification (RFID) devices operating in the 860 MHz to 960 MHz Industrial, Scientific, and Medical (ISM) band used in item management applications. It provides a common technical specification for RFID devices that can be used by ISO committees developing RFID application standards. ISO/IEC 18000-6:2010 is intended to allow for compatibility and to encourage inter-operability of products for the growing RFID market in the international marketplace. It defines the forward and return link parameters for technical attributes including, but not limited to, operating frequency, operating channel accuracy, occupied channel bandwidth, maximum effective isotropic radiated power (EIRP), spurious emissions, modulation, duty cycle, data coding, bit rate, bit rate accuracy, bit transmission order, and, where appropriate, operating channels, frequency hop rate, hop sequence, spreading sequence, and chip rate. It further defines the communications protocol used in the air interface.</w:t>
            </w:r>
          </w:p>
          <w:p w14:paraId="27CBD992" w14:textId="77777777" w:rsidR="0097629C" w:rsidRPr="00496F4F" w:rsidRDefault="0097629C" w:rsidP="0097629C">
            <w:pPr>
              <w:rPr>
                <w:sz w:val="22"/>
                <w:szCs w:val="22"/>
                <w:lang w:eastAsia="ko-KR"/>
              </w:rPr>
            </w:pPr>
            <w:r w:rsidRPr="00496F4F">
              <w:rPr>
                <w:sz w:val="22"/>
                <w:szCs w:val="22"/>
                <w:lang w:eastAsia="ko-KR"/>
              </w:rPr>
              <w:t>ISO/IEC 18000-6:2010 specifies the physical and logical requirements for a passive-backscatter, Interrogator-Talks-First (ITF) or tag-talks-only-after-listening (TOTAL) RFID system. The system comprises Interrogators, and tags, also known as labels. An Interrogator receives information from a tag by transmitting a continuous-wave (CW) RF signal to the tag; the tag responds by modulating the reflection coefficient of its antenna, thereby backscattering an information signal to the Interrogator. The system is ITF, meaning that a tag modulates its antenna reflection coefficient with an information signal only after being directed to do so by an Interrogator, or TOTAL, meaning that a tag modulates its antenna reflection coefficient with an information signal upon entering an Interrogator’s field after first listening for Interrogator modulation in order to determine if the system is ITF or not.</w:t>
            </w:r>
          </w:p>
          <w:p w14:paraId="526679EC" w14:textId="77777777" w:rsidR="0097629C" w:rsidRPr="00496F4F" w:rsidRDefault="0097629C" w:rsidP="0097629C">
            <w:pPr>
              <w:rPr>
                <w:sz w:val="22"/>
                <w:szCs w:val="22"/>
                <w:lang w:eastAsia="ko-KR"/>
              </w:rPr>
            </w:pPr>
            <w:r w:rsidRPr="00496F4F">
              <w:rPr>
                <w:sz w:val="22"/>
                <w:szCs w:val="22"/>
                <w:lang w:eastAsia="ko-KR"/>
              </w:rPr>
              <w:t>In detail, ISO/IEC 18000-6:2010 contains one mode with four types. The detailed technical differences between the four types are shown in the associated parameter tables.</w:t>
            </w:r>
          </w:p>
          <w:p w14:paraId="4060424E" w14:textId="77777777" w:rsidR="0097629C" w:rsidRPr="00496F4F" w:rsidRDefault="0097629C" w:rsidP="0097629C">
            <w:pPr>
              <w:rPr>
                <w:sz w:val="22"/>
                <w:szCs w:val="22"/>
                <w:lang w:eastAsia="ko-KR"/>
              </w:rPr>
            </w:pPr>
            <w:r w:rsidRPr="00496F4F">
              <w:rPr>
                <w:sz w:val="22"/>
                <w:szCs w:val="22"/>
                <w:lang w:eastAsia="ko-KR"/>
              </w:rPr>
              <w:t>Types A, B and C are ITF. Type A uses Pulse-Interval Encoding (PIE) in the forward link and an adaptive ALOHA collision-arbitration algorithm. Type B uses Manchester in the forward link and an adaptive binary-tree collision-arbitration algorithm. Type C uses PIE in the forward link and a random slotted collision-arbitration algorithm.</w:t>
            </w:r>
          </w:p>
          <w:p w14:paraId="47DC6F92" w14:textId="77777777" w:rsidR="0097629C" w:rsidRPr="00496F4F" w:rsidRDefault="0097629C" w:rsidP="0097629C">
            <w:pPr>
              <w:rPr>
                <w:sz w:val="22"/>
                <w:szCs w:val="22"/>
                <w:lang w:eastAsia="ko-KR"/>
              </w:rPr>
            </w:pPr>
            <w:r w:rsidRPr="00496F4F">
              <w:rPr>
                <w:sz w:val="22"/>
                <w:szCs w:val="22"/>
                <w:lang w:eastAsia="ko-KR"/>
              </w:rPr>
              <w:t>Type D is TOTAL based on Pulse Position Encoding or Miller M=2 encoded subcarrier.</w:t>
            </w:r>
          </w:p>
          <w:p w14:paraId="6EB10795" w14:textId="77777777" w:rsidR="0097629C" w:rsidRPr="00496F4F" w:rsidRDefault="0097629C" w:rsidP="0097629C">
            <w:pPr>
              <w:rPr>
                <w:sz w:val="22"/>
                <w:szCs w:val="22"/>
                <w:lang w:eastAsia="ko-KR"/>
              </w:rPr>
            </w:pPr>
            <w:r w:rsidRPr="00496F4F">
              <w:rPr>
                <w:sz w:val="22"/>
                <w:szCs w:val="22"/>
                <w:lang w:eastAsia="ko-KR"/>
              </w:rPr>
              <w:t>ISO/IEC 18000-6:2010 specifies</w:t>
            </w:r>
          </w:p>
          <w:p w14:paraId="187CCD4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physical interactions (the signalling layer of the communication link) between Interrogators and tags,</w:t>
            </w:r>
          </w:p>
          <w:p w14:paraId="06DBD0D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Interrogator and tag operating procedures and commands,</w:t>
            </w:r>
          </w:p>
          <w:p w14:paraId="39E8B7B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collision arbitration scheme used to identify a specific tag in a multiple-tag environment.</w:t>
            </w:r>
          </w:p>
        </w:tc>
        <w:tc>
          <w:tcPr>
            <w:tcW w:w="1843" w:type="dxa"/>
            <w:shd w:val="clear" w:color="auto" w:fill="auto"/>
          </w:tcPr>
          <w:p w14:paraId="2FDC532D"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326FB692" w14:textId="77777777" w:rsidR="0097629C" w:rsidRPr="00496F4F" w:rsidRDefault="0097629C" w:rsidP="0097629C">
            <w:pPr>
              <w:rPr>
                <w:sz w:val="22"/>
                <w:szCs w:val="22"/>
                <w:lang w:eastAsia="ko-KR"/>
              </w:rPr>
            </w:pPr>
          </w:p>
        </w:tc>
        <w:tc>
          <w:tcPr>
            <w:tcW w:w="1418" w:type="dxa"/>
          </w:tcPr>
          <w:p w14:paraId="02BBD4FC" w14:textId="77777777" w:rsidR="0097629C" w:rsidRPr="00496F4F" w:rsidRDefault="0097629C" w:rsidP="0097629C">
            <w:pPr>
              <w:rPr>
                <w:sz w:val="22"/>
                <w:szCs w:val="22"/>
                <w:lang w:eastAsia="ko-KR"/>
              </w:rPr>
            </w:pPr>
          </w:p>
        </w:tc>
        <w:tc>
          <w:tcPr>
            <w:tcW w:w="1219" w:type="dxa"/>
            <w:shd w:val="clear" w:color="auto" w:fill="auto"/>
          </w:tcPr>
          <w:p w14:paraId="7AE68822" w14:textId="77777777" w:rsidR="0097629C" w:rsidRPr="00496F4F" w:rsidRDefault="0097629C" w:rsidP="0097629C">
            <w:pPr>
              <w:rPr>
                <w:sz w:val="22"/>
                <w:szCs w:val="22"/>
                <w:lang w:eastAsia="ko-KR"/>
              </w:rPr>
            </w:pPr>
          </w:p>
        </w:tc>
        <w:tc>
          <w:tcPr>
            <w:tcW w:w="1252" w:type="dxa"/>
            <w:shd w:val="clear" w:color="auto" w:fill="auto"/>
          </w:tcPr>
          <w:p w14:paraId="79017038" w14:textId="77777777" w:rsidR="0097629C" w:rsidRPr="00496F4F" w:rsidRDefault="0097629C" w:rsidP="0097629C">
            <w:pPr>
              <w:rPr>
                <w:sz w:val="22"/>
                <w:szCs w:val="22"/>
                <w:lang w:eastAsia="ko-KR"/>
              </w:rPr>
            </w:pPr>
            <w:r w:rsidRPr="00496F4F">
              <w:rPr>
                <w:sz w:val="22"/>
                <w:szCs w:val="22"/>
                <w:lang w:eastAsia="ko-KR"/>
              </w:rPr>
              <w:t>2013-01-16</w:t>
            </w:r>
          </w:p>
        </w:tc>
      </w:tr>
      <w:tr w:rsidR="0097629C" w:rsidRPr="00496F4F" w14:paraId="4D2CDF22" w14:textId="77777777" w:rsidTr="00496F4F">
        <w:trPr>
          <w:cantSplit/>
        </w:trPr>
        <w:tc>
          <w:tcPr>
            <w:tcW w:w="1088" w:type="dxa"/>
          </w:tcPr>
          <w:p w14:paraId="3F599E93" w14:textId="77777777" w:rsidR="0097629C" w:rsidRPr="00496F4F" w:rsidRDefault="0097629C" w:rsidP="0097629C">
            <w:pPr>
              <w:jc w:val="center"/>
              <w:rPr>
                <w:sz w:val="22"/>
                <w:szCs w:val="22"/>
                <w:lang w:eastAsia="ko-KR"/>
              </w:rPr>
            </w:pPr>
            <w:r w:rsidRPr="00496F4F">
              <w:rPr>
                <w:sz w:val="22"/>
                <w:szCs w:val="22"/>
                <w:lang w:eastAsia="ko-KR"/>
              </w:rPr>
              <w:t>RFID</w:t>
            </w:r>
          </w:p>
        </w:tc>
        <w:tc>
          <w:tcPr>
            <w:tcW w:w="1134" w:type="dxa"/>
            <w:shd w:val="clear" w:color="auto" w:fill="auto"/>
          </w:tcPr>
          <w:p w14:paraId="6C253E79"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6BDA9653" w14:textId="77777777" w:rsidR="0097629C" w:rsidRPr="00496F4F" w:rsidRDefault="0097629C" w:rsidP="0097629C">
            <w:pPr>
              <w:rPr>
                <w:sz w:val="22"/>
                <w:szCs w:val="22"/>
                <w:lang w:eastAsia="ko-KR"/>
              </w:rPr>
            </w:pPr>
            <w:r w:rsidRPr="00496F4F">
              <w:rPr>
                <w:sz w:val="22"/>
                <w:szCs w:val="22"/>
                <w:lang w:eastAsia="ko-KR"/>
              </w:rPr>
              <w:t>ISO/IEC 18000-7: 2014, Information technology – Radio frequency identification for item management – Part 7: Parameters for active air interface communications at 433 MHz</w:t>
            </w:r>
          </w:p>
        </w:tc>
        <w:tc>
          <w:tcPr>
            <w:tcW w:w="3969" w:type="dxa"/>
            <w:shd w:val="clear" w:color="auto" w:fill="auto"/>
          </w:tcPr>
          <w:p w14:paraId="3BC5DD6C" w14:textId="77777777" w:rsidR="0097629C" w:rsidRPr="00496F4F" w:rsidRDefault="0097629C" w:rsidP="0097629C">
            <w:pPr>
              <w:rPr>
                <w:sz w:val="22"/>
                <w:szCs w:val="22"/>
                <w:lang w:eastAsia="ko-KR"/>
              </w:rPr>
            </w:pPr>
            <w:r w:rsidRPr="00496F4F">
              <w:rPr>
                <w:sz w:val="22"/>
                <w:szCs w:val="22"/>
                <w:lang w:eastAsia="ko-KR"/>
              </w:rPr>
              <w:t>ISO/IEC 18000-7:2014 defines the air interface for radio frequency identification (RFID) devices operating as an active RF tag in the 433 MHz band used in item management applications. It provides a common technical specification for RFID devices that can be used by ISO technical committees developing RFID application standards. ISO/IEC 18000-7:2009 is intended to allow for compatibility and to encourage inter-operability of products for the growing RFID market in the international marketplace. ISO/IEC 18000-7:2009 defines the forward and return link parameters for technical attributes including, but not limited to, operating frequency, operating channel accuracy, occupied channel bandwidth, maximum power, spurious emissions, modulation, duty cycle, data coding, bit rate, bit rate accuracy, bit transmission order, and, where appropriate, operating channels, frequency hop rate, hop sequence, spreading sequence, and chip rate. ISO/IEC 18000-7:2009 further defines the communications protocol used in the air interface.</w:t>
            </w:r>
          </w:p>
        </w:tc>
        <w:tc>
          <w:tcPr>
            <w:tcW w:w="1843" w:type="dxa"/>
            <w:shd w:val="clear" w:color="auto" w:fill="auto"/>
          </w:tcPr>
          <w:p w14:paraId="30CC4809"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27F445E8" w14:textId="77777777" w:rsidR="0097629C" w:rsidRPr="00496F4F" w:rsidRDefault="0097629C" w:rsidP="0097629C">
            <w:pPr>
              <w:rPr>
                <w:sz w:val="22"/>
                <w:szCs w:val="22"/>
                <w:lang w:eastAsia="ko-KR"/>
              </w:rPr>
            </w:pPr>
          </w:p>
        </w:tc>
        <w:tc>
          <w:tcPr>
            <w:tcW w:w="1418" w:type="dxa"/>
          </w:tcPr>
          <w:p w14:paraId="612A9771" w14:textId="77777777" w:rsidR="0097629C" w:rsidRPr="00496F4F" w:rsidRDefault="0097629C" w:rsidP="0097629C">
            <w:pPr>
              <w:rPr>
                <w:sz w:val="22"/>
                <w:szCs w:val="22"/>
                <w:lang w:eastAsia="ko-KR"/>
              </w:rPr>
            </w:pPr>
          </w:p>
        </w:tc>
        <w:tc>
          <w:tcPr>
            <w:tcW w:w="1219" w:type="dxa"/>
            <w:shd w:val="clear" w:color="auto" w:fill="auto"/>
          </w:tcPr>
          <w:p w14:paraId="3A00B2CD" w14:textId="77777777" w:rsidR="0097629C" w:rsidRPr="00496F4F" w:rsidRDefault="0097629C" w:rsidP="0097629C">
            <w:pPr>
              <w:rPr>
                <w:sz w:val="22"/>
                <w:szCs w:val="22"/>
                <w:lang w:eastAsia="ko-KR"/>
              </w:rPr>
            </w:pPr>
          </w:p>
        </w:tc>
        <w:tc>
          <w:tcPr>
            <w:tcW w:w="1252" w:type="dxa"/>
            <w:shd w:val="clear" w:color="auto" w:fill="auto"/>
          </w:tcPr>
          <w:p w14:paraId="47D839C4" w14:textId="77777777" w:rsidR="0097629C" w:rsidRPr="00496F4F" w:rsidRDefault="0097629C" w:rsidP="0097629C">
            <w:pPr>
              <w:rPr>
                <w:sz w:val="22"/>
                <w:szCs w:val="22"/>
                <w:lang w:eastAsia="ko-KR"/>
              </w:rPr>
            </w:pPr>
          </w:p>
        </w:tc>
      </w:tr>
      <w:tr w:rsidR="0097629C" w:rsidRPr="00496F4F" w14:paraId="49F3C0FC" w14:textId="77777777" w:rsidTr="00496F4F">
        <w:trPr>
          <w:cantSplit/>
        </w:trPr>
        <w:tc>
          <w:tcPr>
            <w:tcW w:w="1088" w:type="dxa"/>
          </w:tcPr>
          <w:p w14:paraId="4D78E767" w14:textId="77777777" w:rsidR="0097629C" w:rsidRPr="00496F4F" w:rsidRDefault="0097629C" w:rsidP="0097629C">
            <w:pPr>
              <w:jc w:val="center"/>
              <w:rPr>
                <w:sz w:val="22"/>
                <w:szCs w:val="22"/>
                <w:lang w:eastAsia="ko-KR"/>
              </w:rPr>
            </w:pPr>
            <w:r w:rsidRPr="00496F4F">
              <w:rPr>
                <w:sz w:val="22"/>
                <w:szCs w:val="22"/>
                <w:lang w:eastAsia="ko-KR"/>
              </w:rPr>
              <w:t>RFID</w:t>
            </w:r>
          </w:p>
        </w:tc>
        <w:tc>
          <w:tcPr>
            <w:tcW w:w="1134" w:type="dxa"/>
            <w:shd w:val="clear" w:color="auto" w:fill="auto"/>
          </w:tcPr>
          <w:p w14:paraId="32524245"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18C52178" w14:textId="77777777" w:rsidR="0097629C" w:rsidRPr="00496F4F" w:rsidRDefault="0097629C" w:rsidP="0097629C">
            <w:pPr>
              <w:rPr>
                <w:sz w:val="22"/>
                <w:szCs w:val="22"/>
                <w:lang w:eastAsia="ko-KR"/>
              </w:rPr>
            </w:pPr>
            <w:r w:rsidRPr="00496F4F">
              <w:rPr>
                <w:sz w:val="22"/>
                <w:szCs w:val="22"/>
                <w:lang w:eastAsia="ko-KR"/>
              </w:rPr>
              <w:t>ISO/IEC 15963, Information technology – Radio frequency identification for item management – Unique identification for RF tags</w:t>
            </w:r>
          </w:p>
        </w:tc>
        <w:tc>
          <w:tcPr>
            <w:tcW w:w="3969" w:type="dxa"/>
            <w:shd w:val="clear" w:color="auto" w:fill="auto"/>
          </w:tcPr>
          <w:p w14:paraId="5DA1A83F" w14:textId="77777777" w:rsidR="0097629C" w:rsidRPr="00496F4F" w:rsidRDefault="0097629C" w:rsidP="0097629C">
            <w:pPr>
              <w:rPr>
                <w:sz w:val="22"/>
                <w:szCs w:val="22"/>
                <w:lang w:eastAsia="ko-KR"/>
              </w:rPr>
            </w:pPr>
            <w:r w:rsidRPr="00496F4F">
              <w:rPr>
                <w:sz w:val="22"/>
                <w:szCs w:val="22"/>
                <w:lang w:eastAsia="ko-KR"/>
              </w:rPr>
              <w:t>ISO/IEC 15963:2009 describes numbering systems that are available for the identification of RF tags.</w:t>
            </w:r>
          </w:p>
          <w:p w14:paraId="1DC066CF" w14:textId="77777777" w:rsidR="0097629C" w:rsidRPr="00496F4F" w:rsidRDefault="0097629C" w:rsidP="0097629C">
            <w:pPr>
              <w:rPr>
                <w:sz w:val="22"/>
                <w:szCs w:val="22"/>
                <w:lang w:eastAsia="ko-KR"/>
              </w:rPr>
            </w:pPr>
            <w:r w:rsidRPr="00496F4F">
              <w:rPr>
                <w:sz w:val="22"/>
                <w:szCs w:val="22"/>
                <w:lang w:eastAsia="ko-KR"/>
              </w:rPr>
              <w:t>The unique ID can be used</w:t>
            </w:r>
          </w:p>
          <w:p w14:paraId="7934D89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for the traceability of the integrated circuit itself for quality control in its manufacturing process,</w:t>
            </w:r>
          </w:p>
          <w:p w14:paraId="7B65AD9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for the traceability of the RF tag during its manufacturing process and along its lifetime,</w:t>
            </w:r>
          </w:p>
          <w:p w14:paraId="06C21FA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for the completion of the reading in a multi-antenna configuration,</w:t>
            </w:r>
          </w:p>
          <w:p w14:paraId="6045056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by the anti-collision mechanism to inventory multiple tags in the reader’s field of view, and</w:t>
            </w:r>
          </w:p>
          <w:p w14:paraId="52EC77E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for the traceability of the Item to which the RF tag is attached.</w:t>
            </w:r>
          </w:p>
        </w:tc>
        <w:tc>
          <w:tcPr>
            <w:tcW w:w="1843" w:type="dxa"/>
            <w:shd w:val="clear" w:color="auto" w:fill="auto"/>
          </w:tcPr>
          <w:p w14:paraId="54C01FE6"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69948BA0" w14:textId="77777777" w:rsidR="0097629C" w:rsidRPr="00496F4F" w:rsidRDefault="0097629C" w:rsidP="0097629C">
            <w:pPr>
              <w:rPr>
                <w:sz w:val="22"/>
                <w:szCs w:val="22"/>
                <w:lang w:eastAsia="ko-KR"/>
              </w:rPr>
            </w:pPr>
          </w:p>
        </w:tc>
        <w:tc>
          <w:tcPr>
            <w:tcW w:w="1418" w:type="dxa"/>
          </w:tcPr>
          <w:p w14:paraId="02BD6780" w14:textId="77777777" w:rsidR="0097629C" w:rsidRPr="00496F4F" w:rsidRDefault="0097629C" w:rsidP="0097629C">
            <w:pPr>
              <w:rPr>
                <w:sz w:val="22"/>
                <w:szCs w:val="22"/>
                <w:lang w:eastAsia="ko-KR"/>
              </w:rPr>
            </w:pPr>
          </w:p>
        </w:tc>
        <w:tc>
          <w:tcPr>
            <w:tcW w:w="1219" w:type="dxa"/>
            <w:shd w:val="clear" w:color="auto" w:fill="auto"/>
          </w:tcPr>
          <w:p w14:paraId="37383BF8" w14:textId="77777777" w:rsidR="0097629C" w:rsidRPr="00496F4F" w:rsidRDefault="0097629C" w:rsidP="0097629C">
            <w:pPr>
              <w:rPr>
                <w:sz w:val="22"/>
                <w:szCs w:val="22"/>
                <w:lang w:eastAsia="ko-KR"/>
              </w:rPr>
            </w:pPr>
          </w:p>
        </w:tc>
        <w:tc>
          <w:tcPr>
            <w:tcW w:w="1252" w:type="dxa"/>
            <w:shd w:val="clear" w:color="auto" w:fill="auto"/>
          </w:tcPr>
          <w:p w14:paraId="036161DB" w14:textId="77777777" w:rsidR="0097629C" w:rsidRPr="00496F4F" w:rsidRDefault="0097629C" w:rsidP="0097629C">
            <w:pPr>
              <w:rPr>
                <w:sz w:val="22"/>
                <w:szCs w:val="22"/>
                <w:lang w:eastAsia="ko-KR"/>
              </w:rPr>
            </w:pPr>
          </w:p>
        </w:tc>
      </w:tr>
      <w:tr w:rsidR="0097629C" w:rsidRPr="00496F4F" w14:paraId="6B5A731F" w14:textId="77777777" w:rsidTr="00496F4F">
        <w:trPr>
          <w:cantSplit/>
        </w:trPr>
        <w:tc>
          <w:tcPr>
            <w:tcW w:w="1088" w:type="dxa"/>
          </w:tcPr>
          <w:p w14:paraId="273F66C1" w14:textId="77777777" w:rsidR="0097629C" w:rsidRPr="00496F4F" w:rsidRDefault="0097629C" w:rsidP="0097629C">
            <w:pPr>
              <w:jc w:val="center"/>
              <w:rPr>
                <w:sz w:val="22"/>
                <w:szCs w:val="22"/>
                <w:lang w:eastAsia="ko-KR"/>
              </w:rPr>
            </w:pPr>
            <w:r w:rsidRPr="00496F4F">
              <w:rPr>
                <w:sz w:val="22"/>
                <w:szCs w:val="22"/>
                <w:lang w:eastAsia="ko-KR"/>
              </w:rPr>
              <w:t>MIIM</w:t>
            </w:r>
          </w:p>
        </w:tc>
        <w:tc>
          <w:tcPr>
            <w:tcW w:w="1134" w:type="dxa"/>
            <w:shd w:val="clear" w:color="auto" w:fill="auto"/>
          </w:tcPr>
          <w:p w14:paraId="4655C079"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62C5AAEF" w14:textId="77777777" w:rsidR="0097629C" w:rsidRPr="00496F4F" w:rsidRDefault="0097629C" w:rsidP="0097629C">
            <w:pPr>
              <w:rPr>
                <w:sz w:val="22"/>
                <w:szCs w:val="22"/>
                <w:lang w:eastAsia="ko-KR"/>
              </w:rPr>
            </w:pPr>
            <w:r w:rsidRPr="00496F4F">
              <w:rPr>
                <w:sz w:val="22"/>
                <w:szCs w:val="22"/>
                <w:lang w:eastAsia="ko-KR"/>
              </w:rPr>
              <w:t>ISO/IEC 29143, Information technology – Automatic identification and data capture techniques – Air interface specification for Mobile RFID interrogators</w:t>
            </w:r>
          </w:p>
        </w:tc>
        <w:tc>
          <w:tcPr>
            <w:tcW w:w="3969" w:type="dxa"/>
            <w:shd w:val="clear" w:color="auto" w:fill="auto"/>
          </w:tcPr>
          <w:p w14:paraId="543B8FE1" w14:textId="77777777" w:rsidR="0097629C" w:rsidRPr="00496F4F" w:rsidRDefault="0097629C" w:rsidP="0097629C">
            <w:pPr>
              <w:rPr>
                <w:sz w:val="22"/>
                <w:szCs w:val="22"/>
                <w:lang w:eastAsia="ko-KR"/>
              </w:rPr>
            </w:pPr>
            <w:r w:rsidRPr="00496F4F">
              <w:rPr>
                <w:sz w:val="22"/>
                <w:szCs w:val="22"/>
                <w:lang w:eastAsia="ko-KR"/>
              </w:rPr>
              <w:t>ISO/IEC 29143:2011 specifies</w:t>
            </w:r>
          </w:p>
          <w:p w14:paraId="0C0B8AA6" w14:textId="77777777" w:rsidR="0097629C" w:rsidRPr="00496F4F" w:rsidRDefault="0097629C" w:rsidP="0097629C">
            <w:pPr>
              <w:numPr>
                <w:ilvl w:val="0"/>
                <w:numId w:val="1"/>
              </w:numPr>
              <w:tabs>
                <w:tab w:val="clear" w:pos="794"/>
                <w:tab w:val="left" w:pos="465"/>
              </w:tabs>
              <w:ind w:left="460" w:hanging="283"/>
              <w:rPr>
                <w:sz w:val="22"/>
                <w:szCs w:val="22"/>
                <w:lang w:val="es-ES_tradnl" w:eastAsia="ko-KR"/>
              </w:rPr>
            </w:pPr>
            <w:r w:rsidRPr="00496F4F">
              <w:rPr>
                <w:sz w:val="22"/>
                <w:szCs w:val="22"/>
                <w:lang w:val="es-ES_tradnl" w:eastAsia="ko-KR"/>
              </w:rPr>
              <w:t>Mobile RFID interrogator media access control,</w:t>
            </w:r>
          </w:p>
          <w:p w14:paraId="31D2C8F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interrogator to interrogator and multiple interrogator to tag collision arbitration scheme including interrogator requirements,</w:t>
            </w:r>
          </w:p>
          <w:p w14:paraId="7E746A3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interrogator to interrogator and multiple interrogator to tag collision avoidance scheme, and</w:t>
            </w:r>
          </w:p>
          <w:p w14:paraId="531BD2E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tag memory use for Mobile RFID applications.</w:t>
            </w:r>
          </w:p>
          <w:p w14:paraId="6D773C7D" w14:textId="77777777" w:rsidR="0097629C" w:rsidRPr="00496F4F" w:rsidRDefault="0097629C" w:rsidP="0097629C">
            <w:pPr>
              <w:rPr>
                <w:sz w:val="22"/>
                <w:szCs w:val="22"/>
                <w:lang w:eastAsia="ko-KR"/>
              </w:rPr>
            </w:pPr>
            <w:r w:rsidRPr="00496F4F">
              <w:rPr>
                <w:sz w:val="22"/>
                <w:szCs w:val="22"/>
                <w:lang w:eastAsia="ko-KR"/>
              </w:rPr>
              <w:t>ISO/IEC 29143:2011 does not specify</w:t>
            </w:r>
          </w:p>
          <w:p w14:paraId="12586D5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physical interactions (the signalling layer of the communication link) between interrogators and tags,</w:t>
            </w:r>
          </w:p>
          <w:p w14:paraId="6566711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interrogator and tag operating procedures and commands, and</w:t>
            </w:r>
          </w:p>
          <w:p w14:paraId="260DC08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collision arbitration algorithm used to singulate (separate to the current response slot) a specific tag in a multiple-tag environment.</w:t>
            </w:r>
          </w:p>
        </w:tc>
        <w:tc>
          <w:tcPr>
            <w:tcW w:w="1843" w:type="dxa"/>
            <w:shd w:val="clear" w:color="auto" w:fill="auto"/>
          </w:tcPr>
          <w:p w14:paraId="789F927E"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1CC3E65C" w14:textId="77777777" w:rsidR="0097629C" w:rsidRPr="00496F4F" w:rsidRDefault="0097629C" w:rsidP="0097629C">
            <w:pPr>
              <w:rPr>
                <w:sz w:val="22"/>
                <w:szCs w:val="22"/>
                <w:lang w:eastAsia="ko-KR"/>
              </w:rPr>
            </w:pPr>
          </w:p>
        </w:tc>
        <w:tc>
          <w:tcPr>
            <w:tcW w:w="1418" w:type="dxa"/>
          </w:tcPr>
          <w:p w14:paraId="22691132" w14:textId="77777777" w:rsidR="0097629C" w:rsidRPr="00496F4F" w:rsidRDefault="0097629C" w:rsidP="0097629C">
            <w:pPr>
              <w:rPr>
                <w:sz w:val="22"/>
                <w:szCs w:val="22"/>
                <w:lang w:eastAsia="ko-KR"/>
              </w:rPr>
            </w:pPr>
          </w:p>
        </w:tc>
        <w:tc>
          <w:tcPr>
            <w:tcW w:w="1219" w:type="dxa"/>
            <w:shd w:val="clear" w:color="auto" w:fill="auto"/>
          </w:tcPr>
          <w:p w14:paraId="33C5605D" w14:textId="77777777" w:rsidR="0097629C" w:rsidRPr="00496F4F" w:rsidRDefault="0097629C" w:rsidP="0097629C">
            <w:pPr>
              <w:rPr>
                <w:sz w:val="22"/>
                <w:szCs w:val="22"/>
                <w:lang w:eastAsia="ko-KR"/>
              </w:rPr>
            </w:pPr>
          </w:p>
        </w:tc>
        <w:tc>
          <w:tcPr>
            <w:tcW w:w="1252" w:type="dxa"/>
            <w:shd w:val="clear" w:color="auto" w:fill="auto"/>
          </w:tcPr>
          <w:p w14:paraId="360EA847" w14:textId="77777777" w:rsidR="0097629C" w:rsidRPr="00496F4F" w:rsidRDefault="0097629C" w:rsidP="0097629C">
            <w:pPr>
              <w:rPr>
                <w:sz w:val="22"/>
                <w:szCs w:val="22"/>
                <w:lang w:eastAsia="ko-KR"/>
              </w:rPr>
            </w:pPr>
            <w:r w:rsidRPr="00496F4F">
              <w:rPr>
                <w:sz w:val="22"/>
                <w:szCs w:val="22"/>
                <w:lang w:eastAsia="ko-KR"/>
              </w:rPr>
              <w:t>2011-01-31</w:t>
            </w:r>
          </w:p>
        </w:tc>
      </w:tr>
      <w:tr w:rsidR="0097629C" w:rsidRPr="00496F4F" w14:paraId="410A149C" w14:textId="77777777" w:rsidTr="00496F4F">
        <w:trPr>
          <w:cantSplit/>
        </w:trPr>
        <w:tc>
          <w:tcPr>
            <w:tcW w:w="1088" w:type="dxa"/>
          </w:tcPr>
          <w:p w14:paraId="07FF697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C7DE826" w14:textId="77777777" w:rsidR="0097629C" w:rsidRPr="00496F4F" w:rsidRDefault="0097629C" w:rsidP="0097629C">
            <w:pPr>
              <w:jc w:val="center"/>
              <w:rPr>
                <w:sz w:val="22"/>
                <w:szCs w:val="22"/>
                <w:lang w:eastAsia="ko-KR"/>
              </w:rPr>
            </w:pPr>
            <w:r w:rsidRPr="00496F4F">
              <w:rPr>
                <w:sz w:val="22"/>
                <w:szCs w:val="22"/>
                <w:lang w:eastAsia="ko-KR"/>
              </w:rPr>
              <w:t>ISO/IEC JTC 1/SC 31</w:t>
            </w:r>
          </w:p>
        </w:tc>
        <w:tc>
          <w:tcPr>
            <w:tcW w:w="2693" w:type="dxa"/>
            <w:shd w:val="clear" w:color="auto" w:fill="auto"/>
          </w:tcPr>
          <w:p w14:paraId="353FE58D" w14:textId="77777777" w:rsidR="0097629C" w:rsidRPr="00496F4F" w:rsidRDefault="0097629C" w:rsidP="0097629C">
            <w:pPr>
              <w:rPr>
                <w:sz w:val="22"/>
                <w:szCs w:val="22"/>
                <w:lang w:eastAsia="ko-KR"/>
              </w:rPr>
            </w:pPr>
            <w:r w:rsidRPr="00496F4F">
              <w:rPr>
                <w:sz w:val="22"/>
                <w:szCs w:val="22"/>
                <w:lang w:eastAsia="ko-KR"/>
              </w:rPr>
              <w:t>ISO/IEC 29161: 2016, Information technology – Data structure – Unique identification for the Internet of Things</w:t>
            </w:r>
          </w:p>
        </w:tc>
        <w:tc>
          <w:tcPr>
            <w:tcW w:w="3969" w:type="dxa"/>
            <w:shd w:val="clear" w:color="auto" w:fill="auto"/>
          </w:tcPr>
          <w:p w14:paraId="6F5633DA" w14:textId="77777777" w:rsidR="0097629C" w:rsidRPr="00496F4F" w:rsidRDefault="0097629C" w:rsidP="0097629C">
            <w:pPr>
              <w:rPr>
                <w:sz w:val="22"/>
                <w:szCs w:val="22"/>
                <w:lang w:eastAsia="ko-KR"/>
              </w:rPr>
            </w:pPr>
            <w:r w:rsidRPr="00496F4F">
              <w:rPr>
                <w:sz w:val="22"/>
                <w:szCs w:val="22"/>
                <w:lang w:eastAsia="ko-KR"/>
              </w:rPr>
              <w:t>ISO/IEC 29161:2016 establishes a unique identification scheme for the Internet of Things (IoT), based on existing and evolving data structures. This International Standard specifies the common rules applicable for unique identification that are required to ensure full compatibility across different identities. The unique identification is a universal construct for any physical object, virtual object, or person. It is used in IoT information systems that need to track or otherwise refer to entities. It is intended for use with any IoT media.</w:t>
            </w:r>
          </w:p>
        </w:tc>
        <w:tc>
          <w:tcPr>
            <w:tcW w:w="1843" w:type="dxa"/>
            <w:shd w:val="clear" w:color="auto" w:fill="auto"/>
          </w:tcPr>
          <w:p w14:paraId="59102609"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5B8FFA37" w14:textId="77777777" w:rsidR="0097629C" w:rsidRPr="00496F4F" w:rsidRDefault="0097629C" w:rsidP="0097629C">
            <w:pPr>
              <w:rPr>
                <w:sz w:val="22"/>
                <w:szCs w:val="22"/>
                <w:lang w:eastAsia="ko-KR"/>
              </w:rPr>
            </w:pPr>
          </w:p>
        </w:tc>
        <w:tc>
          <w:tcPr>
            <w:tcW w:w="1418" w:type="dxa"/>
          </w:tcPr>
          <w:p w14:paraId="3D7EECBE" w14:textId="77777777" w:rsidR="0097629C" w:rsidRPr="00496F4F" w:rsidRDefault="0097629C" w:rsidP="0097629C">
            <w:pPr>
              <w:rPr>
                <w:sz w:val="22"/>
                <w:szCs w:val="22"/>
                <w:lang w:eastAsia="ko-KR"/>
              </w:rPr>
            </w:pPr>
          </w:p>
        </w:tc>
        <w:tc>
          <w:tcPr>
            <w:tcW w:w="1219" w:type="dxa"/>
            <w:shd w:val="clear" w:color="auto" w:fill="auto"/>
          </w:tcPr>
          <w:p w14:paraId="494D09EB" w14:textId="77777777" w:rsidR="0097629C" w:rsidRPr="00496F4F" w:rsidRDefault="0097629C" w:rsidP="0097629C">
            <w:pPr>
              <w:rPr>
                <w:sz w:val="22"/>
                <w:szCs w:val="22"/>
                <w:lang w:eastAsia="ko-KR"/>
              </w:rPr>
            </w:pPr>
          </w:p>
        </w:tc>
        <w:tc>
          <w:tcPr>
            <w:tcW w:w="1252" w:type="dxa"/>
            <w:shd w:val="clear" w:color="auto" w:fill="auto"/>
          </w:tcPr>
          <w:p w14:paraId="2B824E7E" w14:textId="77777777" w:rsidR="0097629C" w:rsidRPr="00496F4F" w:rsidRDefault="0097629C" w:rsidP="0097629C">
            <w:pPr>
              <w:rPr>
                <w:sz w:val="22"/>
                <w:szCs w:val="22"/>
                <w:lang w:eastAsia="ko-KR"/>
              </w:rPr>
            </w:pPr>
          </w:p>
        </w:tc>
      </w:tr>
      <w:tr w:rsidR="0097629C" w:rsidRPr="00496F4F" w14:paraId="68BD5358" w14:textId="77777777" w:rsidTr="00496F4F">
        <w:trPr>
          <w:cantSplit/>
        </w:trPr>
        <w:tc>
          <w:tcPr>
            <w:tcW w:w="1088" w:type="dxa"/>
          </w:tcPr>
          <w:p w14:paraId="3AC58089"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45E0D5C5"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5D75C3C7" w14:textId="77777777" w:rsidR="0097629C" w:rsidRPr="00496F4F" w:rsidRDefault="0097629C" w:rsidP="0097629C">
            <w:pPr>
              <w:rPr>
                <w:sz w:val="22"/>
                <w:szCs w:val="22"/>
                <w:lang w:eastAsia="ko-KR"/>
              </w:rPr>
            </w:pPr>
            <w:r w:rsidRPr="006A6F5F">
              <w:rPr>
                <w:sz w:val="22"/>
                <w:szCs w:val="22"/>
                <w:lang w:eastAsia="ko-KR"/>
              </w:rPr>
              <w:t>ISO/AWI TR 37112</w:t>
            </w:r>
            <w:r>
              <w:rPr>
                <w:sz w:val="22"/>
                <w:szCs w:val="22"/>
                <w:lang w:eastAsia="ko-KR"/>
              </w:rPr>
              <w:t xml:space="preserve">, </w:t>
            </w:r>
            <w:r w:rsidRPr="006A6F5F">
              <w:rPr>
                <w:sz w:val="22"/>
                <w:szCs w:val="22"/>
                <w:lang w:eastAsia="ko-KR"/>
              </w:rPr>
              <w:t>Sustainable cities and communities — Good practice case studies in how smart city operating models support effective public-health emergency response</w:t>
            </w:r>
          </w:p>
        </w:tc>
        <w:tc>
          <w:tcPr>
            <w:tcW w:w="3969" w:type="dxa"/>
            <w:shd w:val="clear" w:color="auto" w:fill="auto"/>
          </w:tcPr>
          <w:p w14:paraId="09E481A3" w14:textId="77777777" w:rsidR="0097629C" w:rsidRPr="00496F4F" w:rsidRDefault="0097629C" w:rsidP="0097629C">
            <w:pPr>
              <w:rPr>
                <w:sz w:val="22"/>
                <w:szCs w:val="22"/>
                <w:lang w:eastAsia="ko-KR"/>
              </w:rPr>
            </w:pPr>
          </w:p>
        </w:tc>
        <w:tc>
          <w:tcPr>
            <w:tcW w:w="1843" w:type="dxa"/>
            <w:shd w:val="clear" w:color="auto" w:fill="auto"/>
          </w:tcPr>
          <w:p w14:paraId="1E4E039D"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31ED56C2" w14:textId="77777777" w:rsidR="0097629C" w:rsidRPr="00496F4F" w:rsidRDefault="0097629C" w:rsidP="0097629C">
            <w:pPr>
              <w:rPr>
                <w:sz w:val="22"/>
                <w:szCs w:val="22"/>
                <w:lang w:eastAsia="ko-KR"/>
              </w:rPr>
            </w:pPr>
          </w:p>
        </w:tc>
        <w:tc>
          <w:tcPr>
            <w:tcW w:w="1418" w:type="dxa"/>
          </w:tcPr>
          <w:p w14:paraId="79261735" w14:textId="77777777" w:rsidR="0097629C" w:rsidRPr="00496F4F" w:rsidRDefault="0097629C" w:rsidP="0097629C">
            <w:pPr>
              <w:rPr>
                <w:sz w:val="22"/>
                <w:szCs w:val="22"/>
                <w:lang w:eastAsia="ko-KR"/>
              </w:rPr>
            </w:pPr>
          </w:p>
        </w:tc>
        <w:tc>
          <w:tcPr>
            <w:tcW w:w="1219" w:type="dxa"/>
            <w:shd w:val="clear" w:color="auto" w:fill="auto"/>
          </w:tcPr>
          <w:p w14:paraId="45553813" w14:textId="77777777" w:rsidR="0097629C" w:rsidRPr="00496F4F" w:rsidRDefault="0097629C" w:rsidP="0097629C">
            <w:pPr>
              <w:rPr>
                <w:sz w:val="22"/>
                <w:szCs w:val="22"/>
                <w:lang w:eastAsia="ko-KR"/>
              </w:rPr>
            </w:pPr>
          </w:p>
        </w:tc>
        <w:tc>
          <w:tcPr>
            <w:tcW w:w="1252" w:type="dxa"/>
            <w:shd w:val="clear" w:color="auto" w:fill="auto"/>
          </w:tcPr>
          <w:p w14:paraId="7155196D" w14:textId="77777777" w:rsidR="0097629C" w:rsidRPr="00496F4F" w:rsidRDefault="0097629C" w:rsidP="0097629C">
            <w:pPr>
              <w:rPr>
                <w:sz w:val="22"/>
                <w:szCs w:val="22"/>
                <w:lang w:eastAsia="ko-KR"/>
              </w:rPr>
            </w:pPr>
          </w:p>
        </w:tc>
      </w:tr>
      <w:tr w:rsidR="0097629C" w:rsidRPr="00496F4F" w14:paraId="6D5C75F2" w14:textId="77777777" w:rsidTr="00496F4F">
        <w:trPr>
          <w:cantSplit/>
        </w:trPr>
        <w:tc>
          <w:tcPr>
            <w:tcW w:w="1088" w:type="dxa"/>
          </w:tcPr>
          <w:p w14:paraId="423354C6"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464808CB"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54863DEB" w14:textId="77777777" w:rsidR="0097629C" w:rsidRPr="00496F4F" w:rsidRDefault="0097629C" w:rsidP="0097629C">
            <w:pPr>
              <w:rPr>
                <w:sz w:val="22"/>
                <w:szCs w:val="22"/>
                <w:lang w:eastAsia="ko-KR"/>
              </w:rPr>
            </w:pPr>
            <w:r w:rsidRPr="006A6F5F">
              <w:rPr>
                <w:sz w:val="22"/>
                <w:szCs w:val="22"/>
                <w:lang w:eastAsia="ko-KR"/>
              </w:rPr>
              <w:t>ISO/AWI 37111</w:t>
            </w:r>
            <w:r>
              <w:rPr>
                <w:sz w:val="22"/>
                <w:szCs w:val="22"/>
                <w:lang w:eastAsia="ko-KR"/>
              </w:rPr>
              <w:t xml:space="preserve">, </w:t>
            </w:r>
            <w:r w:rsidRPr="006A6F5F">
              <w:rPr>
                <w:sz w:val="22"/>
                <w:szCs w:val="22"/>
                <w:lang w:eastAsia="ko-KR"/>
              </w:rPr>
              <w:t>Sustainable cities and communities − Urban districts, towns, counties and neighbourhoods − Guidelines for flexible approaches to phased implementation of ISO 37101</w:t>
            </w:r>
          </w:p>
        </w:tc>
        <w:tc>
          <w:tcPr>
            <w:tcW w:w="3969" w:type="dxa"/>
            <w:shd w:val="clear" w:color="auto" w:fill="auto"/>
          </w:tcPr>
          <w:p w14:paraId="3D0248F9" w14:textId="77777777" w:rsidR="0097629C" w:rsidRPr="00496F4F" w:rsidRDefault="0097629C" w:rsidP="0097629C">
            <w:pPr>
              <w:rPr>
                <w:sz w:val="22"/>
                <w:szCs w:val="22"/>
                <w:lang w:eastAsia="ko-KR"/>
              </w:rPr>
            </w:pPr>
          </w:p>
        </w:tc>
        <w:tc>
          <w:tcPr>
            <w:tcW w:w="1843" w:type="dxa"/>
            <w:shd w:val="clear" w:color="auto" w:fill="auto"/>
          </w:tcPr>
          <w:p w14:paraId="1BB641D0"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3A079BBC" w14:textId="77777777" w:rsidR="0097629C" w:rsidRPr="00496F4F" w:rsidRDefault="0097629C" w:rsidP="0097629C">
            <w:pPr>
              <w:rPr>
                <w:sz w:val="22"/>
                <w:szCs w:val="22"/>
                <w:lang w:eastAsia="ko-KR"/>
              </w:rPr>
            </w:pPr>
          </w:p>
        </w:tc>
        <w:tc>
          <w:tcPr>
            <w:tcW w:w="1418" w:type="dxa"/>
          </w:tcPr>
          <w:p w14:paraId="50EE4699" w14:textId="77777777" w:rsidR="0097629C" w:rsidRPr="00496F4F" w:rsidRDefault="0097629C" w:rsidP="0097629C">
            <w:pPr>
              <w:rPr>
                <w:sz w:val="22"/>
                <w:szCs w:val="22"/>
                <w:lang w:eastAsia="ko-KR"/>
              </w:rPr>
            </w:pPr>
          </w:p>
        </w:tc>
        <w:tc>
          <w:tcPr>
            <w:tcW w:w="1219" w:type="dxa"/>
            <w:shd w:val="clear" w:color="auto" w:fill="auto"/>
          </w:tcPr>
          <w:p w14:paraId="60174A79" w14:textId="77777777" w:rsidR="0097629C" w:rsidRPr="00496F4F" w:rsidRDefault="0097629C" w:rsidP="0097629C">
            <w:pPr>
              <w:rPr>
                <w:sz w:val="22"/>
                <w:szCs w:val="22"/>
                <w:lang w:eastAsia="ko-KR"/>
              </w:rPr>
            </w:pPr>
          </w:p>
        </w:tc>
        <w:tc>
          <w:tcPr>
            <w:tcW w:w="1252" w:type="dxa"/>
            <w:shd w:val="clear" w:color="auto" w:fill="auto"/>
          </w:tcPr>
          <w:p w14:paraId="7890FD90" w14:textId="77777777" w:rsidR="0097629C" w:rsidRPr="00496F4F" w:rsidRDefault="0097629C" w:rsidP="0097629C">
            <w:pPr>
              <w:rPr>
                <w:sz w:val="22"/>
                <w:szCs w:val="22"/>
                <w:lang w:eastAsia="ko-KR"/>
              </w:rPr>
            </w:pPr>
          </w:p>
        </w:tc>
      </w:tr>
      <w:tr w:rsidR="0097629C" w:rsidRPr="00496F4F" w14:paraId="04961FE8" w14:textId="77777777" w:rsidTr="00496F4F">
        <w:trPr>
          <w:cantSplit/>
        </w:trPr>
        <w:tc>
          <w:tcPr>
            <w:tcW w:w="1088" w:type="dxa"/>
          </w:tcPr>
          <w:p w14:paraId="0F25AFD7"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33D78660"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6E4ADE59" w14:textId="77777777" w:rsidR="0097629C" w:rsidRPr="00496F4F" w:rsidRDefault="0097629C" w:rsidP="0097629C">
            <w:pPr>
              <w:rPr>
                <w:sz w:val="22"/>
                <w:szCs w:val="22"/>
                <w:lang w:eastAsia="ko-KR"/>
              </w:rPr>
            </w:pPr>
            <w:r w:rsidRPr="006A6F5F">
              <w:rPr>
                <w:sz w:val="22"/>
                <w:szCs w:val="22"/>
                <w:lang w:eastAsia="ko-KR"/>
              </w:rPr>
              <w:t>ISO/AWI 37124</w:t>
            </w:r>
            <w:r>
              <w:rPr>
                <w:sz w:val="22"/>
                <w:szCs w:val="22"/>
                <w:lang w:eastAsia="ko-KR"/>
              </w:rPr>
              <w:t xml:space="preserve">, </w:t>
            </w:r>
            <w:r w:rsidRPr="006A6F5F">
              <w:rPr>
                <w:sz w:val="22"/>
                <w:szCs w:val="22"/>
                <w:lang w:eastAsia="ko-KR"/>
              </w:rPr>
              <w:t>Sustainable cities and communities — Guidance on the use of ISO 37120 series of standards for cities — ISO 37120, ISO 37122 and ISO 37123</w:t>
            </w:r>
          </w:p>
        </w:tc>
        <w:tc>
          <w:tcPr>
            <w:tcW w:w="3969" w:type="dxa"/>
            <w:shd w:val="clear" w:color="auto" w:fill="auto"/>
          </w:tcPr>
          <w:p w14:paraId="4940F57E" w14:textId="77777777" w:rsidR="0097629C" w:rsidRPr="00496F4F" w:rsidRDefault="0097629C" w:rsidP="0097629C">
            <w:pPr>
              <w:rPr>
                <w:sz w:val="22"/>
                <w:szCs w:val="22"/>
                <w:lang w:eastAsia="ko-KR"/>
              </w:rPr>
            </w:pPr>
          </w:p>
        </w:tc>
        <w:tc>
          <w:tcPr>
            <w:tcW w:w="1843" w:type="dxa"/>
            <w:shd w:val="clear" w:color="auto" w:fill="auto"/>
          </w:tcPr>
          <w:p w14:paraId="5C16B1AC"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6DAAF796" w14:textId="77777777" w:rsidR="0097629C" w:rsidRPr="00496F4F" w:rsidRDefault="0097629C" w:rsidP="0097629C">
            <w:pPr>
              <w:rPr>
                <w:sz w:val="22"/>
                <w:szCs w:val="22"/>
                <w:lang w:eastAsia="ko-KR"/>
              </w:rPr>
            </w:pPr>
          </w:p>
        </w:tc>
        <w:tc>
          <w:tcPr>
            <w:tcW w:w="1418" w:type="dxa"/>
          </w:tcPr>
          <w:p w14:paraId="52E9291B" w14:textId="77777777" w:rsidR="0097629C" w:rsidRPr="00496F4F" w:rsidRDefault="0097629C" w:rsidP="0097629C">
            <w:pPr>
              <w:rPr>
                <w:sz w:val="22"/>
                <w:szCs w:val="22"/>
                <w:lang w:eastAsia="ko-KR"/>
              </w:rPr>
            </w:pPr>
          </w:p>
        </w:tc>
        <w:tc>
          <w:tcPr>
            <w:tcW w:w="1219" w:type="dxa"/>
            <w:shd w:val="clear" w:color="auto" w:fill="auto"/>
          </w:tcPr>
          <w:p w14:paraId="55DAD523" w14:textId="77777777" w:rsidR="0097629C" w:rsidRPr="00496F4F" w:rsidRDefault="0097629C" w:rsidP="0097629C">
            <w:pPr>
              <w:rPr>
                <w:sz w:val="22"/>
                <w:szCs w:val="22"/>
                <w:lang w:eastAsia="ko-KR"/>
              </w:rPr>
            </w:pPr>
          </w:p>
        </w:tc>
        <w:tc>
          <w:tcPr>
            <w:tcW w:w="1252" w:type="dxa"/>
            <w:shd w:val="clear" w:color="auto" w:fill="auto"/>
          </w:tcPr>
          <w:p w14:paraId="472F81DF" w14:textId="77777777" w:rsidR="0097629C" w:rsidRPr="00496F4F" w:rsidRDefault="0097629C" w:rsidP="0097629C">
            <w:pPr>
              <w:rPr>
                <w:sz w:val="22"/>
                <w:szCs w:val="22"/>
                <w:lang w:eastAsia="ko-KR"/>
              </w:rPr>
            </w:pPr>
          </w:p>
        </w:tc>
      </w:tr>
      <w:tr w:rsidR="0097629C" w:rsidRPr="00496F4F" w14:paraId="6FA95C55" w14:textId="77777777" w:rsidTr="00496F4F">
        <w:trPr>
          <w:cantSplit/>
        </w:trPr>
        <w:tc>
          <w:tcPr>
            <w:tcW w:w="1088" w:type="dxa"/>
          </w:tcPr>
          <w:p w14:paraId="0E52BD3C"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173251E2"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007C0F97" w14:textId="77777777" w:rsidR="0097629C" w:rsidRPr="00496F4F" w:rsidRDefault="0097629C" w:rsidP="0097629C">
            <w:pPr>
              <w:rPr>
                <w:sz w:val="22"/>
                <w:szCs w:val="22"/>
                <w:lang w:eastAsia="ko-KR"/>
              </w:rPr>
            </w:pPr>
            <w:r w:rsidRPr="006A6F5F">
              <w:rPr>
                <w:sz w:val="22"/>
                <w:szCs w:val="22"/>
                <w:lang w:eastAsia="ko-KR"/>
              </w:rPr>
              <w:t>ISO/DIS 37109</w:t>
            </w:r>
            <w:r>
              <w:rPr>
                <w:sz w:val="22"/>
                <w:szCs w:val="22"/>
                <w:lang w:eastAsia="ko-KR"/>
              </w:rPr>
              <w:t xml:space="preserve">, </w:t>
            </w:r>
            <w:r w:rsidRPr="006A6F5F">
              <w:rPr>
                <w:sz w:val="22"/>
                <w:szCs w:val="22"/>
                <w:lang w:eastAsia="ko-KR"/>
              </w:rPr>
              <w:t>Sustainable cities and communities — Recommendations and requirements for project developers — Meeting ISO 37101 framework principles</w:t>
            </w:r>
          </w:p>
        </w:tc>
        <w:tc>
          <w:tcPr>
            <w:tcW w:w="3969" w:type="dxa"/>
            <w:shd w:val="clear" w:color="auto" w:fill="auto"/>
          </w:tcPr>
          <w:p w14:paraId="326EC815" w14:textId="77777777" w:rsidR="0097629C" w:rsidRPr="00496F4F" w:rsidRDefault="0097629C" w:rsidP="0097629C">
            <w:pPr>
              <w:rPr>
                <w:sz w:val="22"/>
                <w:szCs w:val="22"/>
                <w:lang w:eastAsia="ko-KR"/>
              </w:rPr>
            </w:pPr>
          </w:p>
        </w:tc>
        <w:tc>
          <w:tcPr>
            <w:tcW w:w="1843" w:type="dxa"/>
            <w:shd w:val="clear" w:color="auto" w:fill="auto"/>
          </w:tcPr>
          <w:p w14:paraId="5EFE9842"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6823FE05" w14:textId="77777777" w:rsidR="0097629C" w:rsidRPr="00496F4F" w:rsidRDefault="0097629C" w:rsidP="0097629C">
            <w:pPr>
              <w:rPr>
                <w:sz w:val="22"/>
                <w:szCs w:val="22"/>
                <w:lang w:eastAsia="ko-KR"/>
              </w:rPr>
            </w:pPr>
          </w:p>
        </w:tc>
        <w:tc>
          <w:tcPr>
            <w:tcW w:w="1418" w:type="dxa"/>
          </w:tcPr>
          <w:p w14:paraId="47D4E679" w14:textId="77777777" w:rsidR="0097629C" w:rsidRPr="00496F4F" w:rsidRDefault="0097629C" w:rsidP="0097629C">
            <w:pPr>
              <w:rPr>
                <w:sz w:val="22"/>
                <w:szCs w:val="22"/>
                <w:lang w:eastAsia="ko-KR"/>
              </w:rPr>
            </w:pPr>
          </w:p>
        </w:tc>
        <w:tc>
          <w:tcPr>
            <w:tcW w:w="1219" w:type="dxa"/>
            <w:shd w:val="clear" w:color="auto" w:fill="auto"/>
          </w:tcPr>
          <w:p w14:paraId="4D9A95EF" w14:textId="77777777" w:rsidR="0097629C" w:rsidRPr="00496F4F" w:rsidRDefault="0097629C" w:rsidP="0097629C">
            <w:pPr>
              <w:rPr>
                <w:sz w:val="22"/>
                <w:szCs w:val="22"/>
                <w:lang w:eastAsia="ko-KR"/>
              </w:rPr>
            </w:pPr>
          </w:p>
        </w:tc>
        <w:tc>
          <w:tcPr>
            <w:tcW w:w="1252" w:type="dxa"/>
            <w:shd w:val="clear" w:color="auto" w:fill="auto"/>
          </w:tcPr>
          <w:p w14:paraId="3E76D3D5" w14:textId="77777777" w:rsidR="0097629C" w:rsidRPr="00496F4F" w:rsidRDefault="0097629C" w:rsidP="0097629C">
            <w:pPr>
              <w:rPr>
                <w:sz w:val="22"/>
                <w:szCs w:val="22"/>
                <w:lang w:eastAsia="ko-KR"/>
              </w:rPr>
            </w:pPr>
          </w:p>
        </w:tc>
      </w:tr>
      <w:tr w:rsidR="0097629C" w:rsidRPr="00496F4F" w14:paraId="65ECAD42" w14:textId="77777777" w:rsidTr="00496F4F">
        <w:trPr>
          <w:cantSplit/>
        </w:trPr>
        <w:tc>
          <w:tcPr>
            <w:tcW w:w="1088" w:type="dxa"/>
          </w:tcPr>
          <w:p w14:paraId="4F480D6F"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1A382C2D"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78036D72" w14:textId="77777777" w:rsidR="0097629C" w:rsidRPr="00496F4F" w:rsidRDefault="0097629C" w:rsidP="0097629C">
            <w:pPr>
              <w:rPr>
                <w:sz w:val="22"/>
                <w:szCs w:val="22"/>
                <w:lang w:eastAsia="ko-KR"/>
              </w:rPr>
            </w:pPr>
            <w:r w:rsidRPr="006A6F5F">
              <w:rPr>
                <w:sz w:val="22"/>
                <w:szCs w:val="22"/>
                <w:lang w:eastAsia="ko-KR"/>
              </w:rPr>
              <w:t>ISO/DIS 37108</w:t>
            </w:r>
            <w:r>
              <w:rPr>
                <w:sz w:val="22"/>
                <w:szCs w:val="22"/>
                <w:lang w:eastAsia="ko-KR"/>
              </w:rPr>
              <w:t xml:space="preserve">, </w:t>
            </w:r>
            <w:r w:rsidRPr="006A6F5F">
              <w:rPr>
                <w:sz w:val="22"/>
                <w:szCs w:val="22"/>
                <w:lang w:eastAsia="ko-KR"/>
              </w:rPr>
              <w:t>Sustainable cities and communities — Recommendations and requirements for project developers — Meeting ISO 37101 framework principles</w:t>
            </w:r>
          </w:p>
        </w:tc>
        <w:tc>
          <w:tcPr>
            <w:tcW w:w="3969" w:type="dxa"/>
            <w:shd w:val="clear" w:color="auto" w:fill="auto"/>
          </w:tcPr>
          <w:p w14:paraId="368AA9F9" w14:textId="77777777" w:rsidR="0097629C" w:rsidRPr="00496F4F" w:rsidRDefault="0097629C" w:rsidP="0097629C">
            <w:pPr>
              <w:rPr>
                <w:sz w:val="22"/>
                <w:szCs w:val="22"/>
                <w:lang w:eastAsia="ko-KR"/>
              </w:rPr>
            </w:pPr>
          </w:p>
        </w:tc>
        <w:tc>
          <w:tcPr>
            <w:tcW w:w="1843" w:type="dxa"/>
            <w:shd w:val="clear" w:color="auto" w:fill="auto"/>
          </w:tcPr>
          <w:p w14:paraId="00A77D2B"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34798794" w14:textId="77777777" w:rsidR="0097629C" w:rsidRPr="00496F4F" w:rsidRDefault="0097629C" w:rsidP="0097629C">
            <w:pPr>
              <w:rPr>
                <w:sz w:val="22"/>
                <w:szCs w:val="22"/>
                <w:lang w:eastAsia="ko-KR"/>
              </w:rPr>
            </w:pPr>
          </w:p>
        </w:tc>
        <w:tc>
          <w:tcPr>
            <w:tcW w:w="1418" w:type="dxa"/>
          </w:tcPr>
          <w:p w14:paraId="35531202" w14:textId="77777777" w:rsidR="0097629C" w:rsidRPr="00496F4F" w:rsidRDefault="0097629C" w:rsidP="0097629C">
            <w:pPr>
              <w:rPr>
                <w:sz w:val="22"/>
                <w:szCs w:val="22"/>
                <w:lang w:eastAsia="ko-KR"/>
              </w:rPr>
            </w:pPr>
          </w:p>
        </w:tc>
        <w:tc>
          <w:tcPr>
            <w:tcW w:w="1219" w:type="dxa"/>
            <w:shd w:val="clear" w:color="auto" w:fill="auto"/>
          </w:tcPr>
          <w:p w14:paraId="4EE6A284" w14:textId="77777777" w:rsidR="0097629C" w:rsidRPr="00496F4F" w:rsidRDefault="0097629C" w:rsidP="0097629C">
            <w:pPr>
              <w:rPr>
                <w:sz w:val="22"/>
                <w:szCs w:val="22"/>
                <w:lang w:eastAsia="ko-KR"/>
              </w:rPr>
            </w:pPr>
          </w:p>
        </w:tc>
        <w:tc>
          <w:tcPr>
            <w:tcW w:w="1252" w:type="dxa"/>
            <w:shd w:val="clear" w:color="auto" w:fill="auto"/>
          </w:tcPr>
          <w:p w14:paraId="00F5849A" w14:textId="77777777" w:rsidR="0097629C" w:rsidRPr="00496F4F" w:rsidRDefault="0097629C" w:rsidP="0097629C">
            <w:pPr>
              <w:rPr>
                <w:sz w:val="22"/>
                <w:szCs w:val="22"/>
                <w:lang w:eastAsia="ko-KR"/>
              </w:rPr>
            </w:pPr>
          </w:p>
        </w:tc>
      </w:tr>
      <w:tr w:rsidR="0097629C" w:rsidRPr="00496F4F" w14:paraId="7B604F0A" w14:textId="77777777" w:rsidTr="00496F4F">
        <w:trPr>
          <w:cantSplit/>
        </w:trPr>
        <w:tc>
          <w:tcPr>
            <w:tcW w:w="1088" w:type="dxa"/>
          </w:tcPr>
          <w:p w14:paraId="43BFA85A"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2AAA4ECD"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629DDA99" w14:textId="77777777" w:rsidR="0097629C" w:rsidRPr="00496F4F" w:rsidRDefault="0097629C" w:rsidP="0097629C">
            <w:pPr>
              <w:rPr>
                <w:sz w:val="22"/>
                <w:szCs w:val="22"/>
                <w:lang w:eastAsia="ko-KR"/>
              </w:rPr>
            </w:pPr>
            <w:r w:rsidRPr="006A6F5F">
              <w:rPr>
                <w:sz w:val="22"/>
                <w:szCs w:val="22"/>
                <w:lang w:eastAsia="ko-KR"/>
              </w:rPr>
              <w:t>ISO/DIS 37108</w:t>
            </w:r>
            <w:r>
              <w:rPr>
                <w:sz w:val="22"/>
                <w:szCs w:val="22"/>
                <w:lang w:eastAsia="ko-KR"/>
              </w:rPr>
              <w:t xml:space="preserve">, </w:t>
            </w:r>
            <w:r w:rsidRPr="006A6F5F">
              <w:rPr>
                <w:sz w:val="22"/>
                <w:szCs w:val="22"/>
                <w:lang w:eastAsia="ko-KR"/>
              </w:rPr>
              <w:t>Sustainable cities and communities — Business districts — Guidance for practical local implementation of ISO 37101</w:t>
            </w:r>
          </w:p>
        </w:tc>
        <w:tc>
          <w:tcPr>
            <w:tcW w:w="3969" w:type="dxa"/>
            <w:shd w:val="clear" w:color="auto" w:fill="auto"/>
          </w:tcPr>
          <w:p w14:paraId="5CD80E66" w14:textId="77777777" w:rsidR="0097629C" w:rsidRPr="00496F4F" w:rsidRDefault="0097629C" w:rsidP="0097629C">
            <w:pPr>
              <w:rPr>
                <w:sz w:val="22"/>
                <w:szCs w:val="22"/>
                <w:lang w:eastAsia="ko-KR"/>
              </w:rPr>
            </w:pPr>
          </w:p>
        </w:tc>
        <w:tc>
          <w:tcPr>
            <w:tcW w:w="1843" w:type="dxa"/>
            <w:shd w:val="clear" w:color="auto" w:fill="auto"/>
          </w:tcPr>
          <w:p w14:paraId="67AD51B1"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7F23F00E" w14:textId="77777777" w:rsidR="0097629C" w:rsidRPr="00496F4F" w:rsidRDefault="0097629C" w:rsidP="0097629C">
            <w:pPr>
              <w:rPr>
                <w:sz w:val="22"/>
                <w:szCs w:val="22"/>
                <w:lang w:eastAsia="ko-KR"/>
              </w:rPr>
            </w:pPr>
          </w:p>
        </w:tc>
        <w:tc>
          <w:tcPr>
            <w:tcW w:w="1418" w:type="dxa"/>
          </w:tcPr>
          <w:p w14:paraId="20BD337D" w14:textId="77777777" w:rsidR="0097629C" w:rsidRPr="00496F4F" w:rsidRDefault="0097629C" w:rsidP="0097629C">
            <w:pPr>
              <w:rPr>
                <w:sz w:val="22"/>
                <w:szCs w:val="22"/>
                <w:lang w:eastAsia="ko-KR"/>
              </w:rPr>
            </w:pPr>
          </w:p>
        </w:tc>
        <w:tc>
          <w:tcPr>
            <w:tcW w:w="1219" w:type="dxa"/>
            <w:shd w:val="clear" w:color="auto" w:fill="auto"/>
          </w:tcPr>
          <w:p w14:paraId="156CF331" w14:textId="77777777" w:rsidR="0097629C" w:rsidRPr="00496F4F" w:rsidRDefault="0097629C" w:rsidP="0097629C">
            <w:pPr>
              <w:rPr>
                <w:sz w:val="22"/>
                <w:szCs w:val="22"/>
                <w:lang w:eastAsia="ko-KR"/>
              </w:rPr>
            </w:pPr>
          </w:p>
        </w:tc>
        <w:tc>
          <w:tcPr>
            <w:tcW w:w="1252" w:type="dxa"/>
            <w:shd w:val="clear" w:color="auto" w:fill="auto"/>
          </w:tcPr>
          <w:p w14:paraId="0FBA5BCC" w14:textId="77777777" w:rsidR="0097629C" w:rsidRPr="00496F4F" w:rsidRDefault="0097629C" w:rsidP="0097629C">
            <w:pPr>
              <w:rPr>
                <w:sz w:val="22"/>
                <w:szCs w:val="22"/>
                <w:lang w:eastAsia="ko-KR"/>
              </w:rPr>
            </w:pPr>
          </w:p>
        </w:tc>
      </w:tr>
      <w:tr w:rsidR="0097629C" w:rsidRPr="00496F4F" w14:paraId="7F1E746A" w14:textId="77777777" w:rsidTr="00496F4F">
        <w:trPr>
          <w:cantSplit/>
        </w:trPr>
        <w:tc>
          <w:tcPr>
            <w:tcW w:w="1088" w:type="dxa"/>
          </w:tcPr>
          <w:p w14:paraId="38C519BC"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7C7918BC"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4CB6E386" w14:textId="77777777" w:rsidR="0097629C" w:rsidRPr="00496F4F" w:rsidRDefault="0097629C" w:rsidP="0097629C">
            <w:pPr>
              <w:rPr>
                <w:sz w:val="22"/>
                <w:szCs w:val="22"/>
                <w:lang w:eastAsia="ko-KR"/>
              </w:rPr>
            </w:pPr>
            <w:r w:rsidRPr="006A6F5F">
              <w:rPr>
                <w:sz w:val="22"/>
                <w:szCs w:val="22"/>
                <w:lang w:eastAsia="ko-KR"/>
              </w:rPr>
              <w:t>ISO/FDIS 37110</w:t>
            </w:r>
            <w:r>
              <w:rPr>
                <w:sz w:val="22"/>
                <w:szCs w:val="22"/>
                <w:lang w:eastAsia="ko-KR"/>
              </w:rPr>
              <w:t xml:space="preserve">, </w:t>
            </w:r>
            <w:r w:rsidRPr="006A6F5F">
              <w:rPr>
                <w:sz w:val="22"/>
                <w:szCs w:val="22"/>
                <w:lang w:eastAsia="ko-KR"/>
              </w:rPr>
              <w:t>Sustainable cities and communities — Management requirements and recommendations for open data for smart cities and communities — Overview and general principles</w:t>
            </w:r>
          </w:p>
        </w:tc>
        <w:tc>
          <w:tcPr>
            <w:tcW w:w="3969" w:type="dxa"/>
            <w:shd w:val="clear" w:color="auto" w:fill="auto"/>
          </w:tcPr>
          <w:p w14:paraId="1F437601" w14:textId="77777777" w:rsidR="0097629C" w:rsidRPr="00496F4F" w:rsidRDefault="0097629C" w:rsidP="0097629C">
            <w:pPr>
              <w:rPr>
                <w:sz w:val="22"/>
                <w:szCs w:val="22"/>
                <w:lang w:eastAsia="ko-KR"/>
              </w:rPr>
            </w:pPr>
          </w:p>
        </w:tc>
        <w:tc>
          <w:tcPr>
            <w:tcW w:w="1843" w:type="dxa"/>
            <w:shd w:val="clear" w:color="auto" w:fill="auto"/>
          </w:tcPr>
          <w:p w14:paraId="7A12D489"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3F70733F" w14:textId="77777777" w:rsidR="0097629C" w:rsidRPr="00496F4F" w:rsidRDefault="0097629C" w:rsidP="0097629C">
            <w:pPr>
              <w:rPr>
                <w:sz w:val="22"/>
                <w:szCs w:val="22"/>
                <w:lang w:eastAsia="ko-KR"/>
              </w:rPr>
            </w:pPr>
          </w:p>
        </w:tc>
        <w:tc>
          <w:tcPr>
            <w:tcW w:w="1418" w:type="dxa"/>
          </w:tcPr>
          <w:p w14:paraId="58020BE1" w14:textId="77777777" w:rsidR="0097629C" w:rsidRPr="00496F4F" w:rsidRDefault="0097629C" w:rsidP="0097629C">
            <w:pPr>
              <w:rPr>
                <w:sz w:val="22"/>
                <w:szCs w:val="22"/>
                <w:lang w:eastAsia="ko-KR"/>
              </w:rPr>
            </w:pPr>
          </w:p>
        </w:tc>
        <w:tc>
          <w:tcPr>
            <w:tcW w:w="1219" w:type="dxa"/>
            <w:shd w:val="clear" w:color="auto" w:fill="auto"/>
          </w:tcPr>
          <w:p w14:paraId="618EA854" w14:textId="77777777" w:rsidR="0097629C" w:rsidRPr="00496F4F" w:rsidRDefault="0097629C" w:rsidP="0097629C">
            <w:pPr>
              <w:rPr>
                <w:sz w:val="22"/>
                <w:szCs w:val="22"/>
                <w:lang w:eastAsia="ko-KR"/>
              </w:rPr>
            </w:pPr>
          </w:p>
        </w:tc>
        <w:tc>
          <w:tcPr>
            <w:tcW w:w="1252" w:type="dxa"/>
            <w:shd w:val="clear" w:color="auto" w:fill="auto"/>
          </w:tcPr>
          <w:p w14:paraId="38DC8671" w14:textId="77777777" w:rsidR="0097629C" w:rsidRPr="00496F4F" w:rsidRDefault="0097629C" w:rsidP="0097629C">
            <w:pPr>
              <w:rPr>
                <w:sz w:val="22"/>
                <w:szCs w:val="22"/>
                <w:lang w:eastAsia="ko-KR"/>
              </w:rPr>
            </w:pPr>
          </w:p>
        </w:tc>
      </w:tr>
      <w:tr w:rsidR="0097629C" w:rsidRPr="00496F4F" w14:paraId="72E96977" w14:textId="77777777" w:rsidTr="00496F4F">
        <w:trPr>
          <w:cantSplit/>
        </w:trPr>
        <w:tc>
          <w:tcPr>
            <w:tcW w:w="1088" w:type="dxa"/>
          </w:tcPr>
          <w:p w14:paraId="4E64FEC4"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138E9393"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5FC0373B" w14:textId="77777777" w:rsidR="0097629C" w:rsidRPr="00496F4F" w:rsidRDefault="0097629C" w:rsidP="0097629C">
            <w:pPr>
              <w:rPr>
                <w:sz w:val="22"/>
                <w:szCs w:val="22"/>
                <w:lang w:eastAsia="ko-KR"/>
              </w:rPr>
            </w:pPr>
            <w:r w:rsidRPr="006A6F5F">
              <w:rPr>
                <w:sz w:val="22"/>
                <w:szCs w:val="22"/>
                <w:lang w:eastAsia="ko-KR"/>
              </w:rPr>
              <w:t>ISO 37104</w:t>
            </w:r>
            <w:r>
              <w:rPr>
                <w:sz w:val="22"/>
                <w:szCs w:val="22"/>
                <w:lang w:eastAsia="ko-KR"/>
              </w:rPr>
              <w:t xml:space="preserve">, </w:t>
            </w:r>
            <w:r w:rsidRPr="006A6F5F">
              <w:rPr>
                <w:sz w:val="22"/>
                <w:szCs w:val="22"/>
                <w:lang w:eastAsia="ko-KR"/>
              </w:rPr>
              <w:t>Sustainable cities and communities — Transforming our cities — Guidance for practical local implementation of ISO 37101</w:t>
            </w:r>
          </w:p>
        </w:tc>
        <w:tc>
          <w:tcPr>
            <w:tcW w:w="3969" w:type="dxa"/>
            <w:shd w:val="clear" w:color="auto" w:fill="auto"/>
          </w:tcPr>
          <w:p w14:paraId="6C13C18D" w14:textId="77777777" w:rsidR="0097629C" w:rsidRPr="00496F4F" w:rsidRDefault="0097629C" w:rsidP="0097629C">
            <w:pPr>
              <w:rPr>
                <w:sz w:val="22"/>
                <w:szCs w:val="22"/>
                <w:lang w:eastAsia="ko-KR"/>
              </w:rPr>
            </w:pPr>
          </w:p>
        </w:tc>
        <w:tc>
          <w:tcPr>
            <w:tcW w:w="1843" w:type="dxa"/>
            <w:shd w:val="clear" w:color="auto" w:fill="auto"/>
          </w:tcPr>
          <w:p w14:paraId="4CF5265F"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73CDF6EE" w14:textId="77777777" w:rsidR="0097629C" w:rsidRPr="00496F4F" w:rsidRDefault="0097629C" w:rsidP="0097629C">
            <w:pPr>
              <w:rPr>
                <w:sz w:val="22"/>
                <w:szCs w:val="22"/>
                <w:lang w:eastAsia="ko-KR"/>
              </w:rPr>
            </w:pPr>
          </w:p>
        </w:tc>
        <w:tc>
          <w:tcPr>
            <w:tcW w:w="1418" w:type="dxa"/>
          </w:tcPr>
          <w:p w14:paraId="3F87024B" w14:textId="77777777" w:rsidR="0097629C" w:rsidRPr="00496F4F" w:rsidRDefault="0097629C" w:rsidP="0097629C">
            <w:pPr>
              <w:rPr>
                <w:sz w:val="22"/>
                <w:szCs w:val="22"/>
                <w:lang w:eastAsia="ko-KR"/>
              </w:rPr>
            </w:pPr>
          </w:p>
        </w:tc>
        <w:tc>
          <w:tcPr>
            <w:tcW w:w="1219" w:type="dxa"/>
            <w:shd w:val="clear" w:color="auto" w:fill="auto"/>
          </w:tcPr>
          <w:p w14:paraId="396FDE93" w14:textId="77777777" w:rsidR="0097629C" w:rsidRPr="00496F4F" w:rsidRDefault="0097629C" w:rsidP="0097629C">
            <w:pPr>
              <w:rPr>
                <w:sz w:val="22"/>
                <w:szCs w:val="22"/>
                <w:lang w:eastAsia="ko-KR"/>
              </w:rPr>
            </w:pPr>
          </w:p>
        </w:tc>
        <w:tc>
          <w:tcPr>
            <w:tcW w:w="1252" w:type="dxa"/>
            <w:shd w:val="clear" w:color="auto" w:fill="auto"/>
          </w:tcPr>
          <w:p w14:paraId="13BA7363" w14:textId="77777777" w:rsidR="0097629C" w:rsidRPr="00496F4F" w:rsidRDefault="0097629C" w:rsidP="0097629C">
            <w:pPr>
              <w:rPr>
                <w:sz w:val="22"/>
                <w:szCs w:val="22"/>
                <w:lang w:eastAsia="ko-KR"/>
              </w:rPr>
            </w:pPr>
          </w:p>
        </w:tc>
      </w:tr>
      <w:tr w:rsidR="0097629C" w:rsidRPr="00496F4F" w14:paraId="6FD65928" w14:textId="77777777" w:rsidTr="00496F4F">
        <w:trPr>
          <w:cantSplit/>
        </w:trPr>
        <w:tc>
          <w:tcPr>
            <w:tcW w:w="1088" w:type="dxa"/>
          </w:tcPr>
          <w:p w14:paraId="7F7FE586"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68954A13"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4247B99B" w14:textId="77777777" w:rsidR="0097629C" w:rsidRPr="00496F4F" w:rsidRDefault="0097629C" w:rsidP="0097629C">
            <w:pPr>
              <w:rPr>
                <w:sz w:val="22"/>
                <w:szCs w:val="22"/>
                <w:lang w:eastAsia="ko-KR"/>
              </w:rPr>
            </w:pPr>
            <w:r w:rsidRPr="006A6F5F">
              <w:rPr>
                <w:sz w:val="22"/>
                <w:szCs w:val="22"/>
                <w:lang w:eastAsia="ko-KR"/>
              </w:rPr>
              <w:t>ISO 37105</w:t>
            </w:r>
            <w:r>
              <w:rPr>
                <w:sz w:val="22"/>
                <w:szCs w:val="22"/>
                <w:lang w:eastAsia="ko-KR"/>
              </w:rPr>
              <w:t xml:space="preserve">, </w:t>
            </w:r>
            <w:r w:rsidRPr="006A6F5F">
              <w:rPr>
                <w:sz w:val="22"/>
                <w:szCs w:val="22"/>
                <w:lang w:eastAsia="ko-KR"/>
              </w:rPr>
              <w:t>Sustainable cities and communities — Descriptive framework for cities and communities</w:t>
            </w:r>
          </w:p>
        </w:tc>
        <w:tc>
          <w:tcPr>
            <w:tcW w:w="3969" w:type="dxa"/>
            <w:shd w:val="clear" w:color="auto" w:fill="auto"/>
          </w:tcPr>
          <w:p w14:paraId="54A84F11" w14:textId="77777777" w:rsidR="0097629C" w:rsidRPr="00496F4F" w:rsidRDefault="0097629C" w:rsidP="0097629C">
            <w:pPr>
              <w:rPr>
                <w:sz w:val="22"/>
                <w:szCs w:val="22"/>
                <w:lang w:eastAsia="ko-KR"/>
              </w:rPr>
            </w:pPr>
          </w:p>
        </w:tc>
        <w:tc>
          <w:tcPr>
            <w:tcW w:w="1843" w:type="dxa"/>
            <w:shd w:val="clear" w:color="auto" w:fill="auto"/>
          </w:tcPr>
          <w:p w14:paraId="57EE1E42"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650BB712" w14:textId="77777777" w:rsidR="0097629C" w:rsidRPr="00496F4F" w:rsidRDefault="0097629C" w:rsidP="0097629C">
            <w:pPr>
              <w:rPr>
                <w:sz w:val="22"/>
                <w:szCs w:val="22"/>
                <w:lang w:eastAsia="ko-KR"/>
              </w:rPr>
            </w:pPr>
          </w:p>
        </w:tc>
        <w:tc>
          <w:tcPr>
            <w:tcW w:w="1418" w:type="dxa"/>
          </w:tcPr>
          <w:p w14:paraId="0D7B195D" w14:textId="77777777" w:rsidR="0097629C" w:rsidRPr="00496F4F" w:rsidRDefault="0097629C" w:rsidP="0097629C">
            <w:pPr>
              <w:rPr>
                <w:sz w:val="22"/>
                <w:szCs w:val="22"/>
                <w:lang w:eastAsia="ko-KR"/>
              </w:rPr>
            </w:pPr>
          </w:p>
        </w:tc>
        <w:tc>
          <w:tcPr>
            <w:tcW w:w="1219" w:type="dxa"/>
            <w:shd w:val="clear" w:color="auto" w:fill="auto"/>
          </w:tcPr>
          <w:p w14:paraId="4688C6DF" w14:textId="77777777" w:rsidR="0097629C" w:rsidRPr="00496F4F" w:rsidRDefault="0097629C" w:rsidP="0097629C">
            <w:pPr>
              <w:rPr>
                <w:sz w:val="22"/>
                <w:szCs w:val="22"/>
                <w:lang w:eastAsia="ko-KR"/>
              </w:rPr>
            </w:pPr>
          </w:p>
        </w:tc>
        <w:tc>
          <w:tcPr>
            <w:tcW w:w="1252" w:type="dxa"/>
            <w:shd w:val="clear" w:color="auto" w:fill="auto"/>
          </w:tcPr>
          <w:p w14:paraId="08423ACC" w14:textId="77777777" w:rsidR="0097629C" w:rsidRPr="00496F4F" w:rsidRDefault="0097629C" w:rsidP="0097629C">
            <w:pPr>
              <w:rPr>
                <w:sz w:val="22"/>
                <w:szCs w:val="22"/>
                <w:lang w:eastAsia="ko-KR"/>
              </w:rPr>
            </w:pPr>
          </w:p>
        </w:tc>
      </w:tr>
      <w:tr w:rsidR="0097629C" w:rsidRPr="00496F4F" w14:paraId="0A5AE691" w14:textId="77777777" w:rsidTr="00496F4F">
        <w:trPr>
          <w:cantSplit/>
        </w:trPr>
        <w:tc>
          <w:tcPr>
            <w:tcW w:w="1088" w:type="dxa"/>
          </w:tcPr>
          <w:p w14:paraId="0D274474"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3679BF6D"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77B195A8" w14:textId="77777777" w:rsidR="0097629C" w:rsidRPr="00496F4F" w:rsidRDefault="0097629C" w:rsidP="0097629C">
            <w:pPr>
              <w:rPr>
                <w:sz w:val="22"/>
                <w:szCs w:val="22"/>
                <w:lang w:eastAsia="ko-KR"/>
              </w:rPr>
            </w:pPr>
            <w:r w:rsidRPr="006A6F5F">
              <w:rPr>
                <w:sz w:val="22"/>
                <w:szCs w:val="22"/>
                <w:lang w:eastAsia="ko-KR"/>
              </w:rPr>
              <w:t>ISO 37106</w:t>
            </w:r>
            <w:r>
              <w:rPr>
                <w:sz w:val="22"/>
                <w:szCs w:val="22"/>
                <w:lang w:eastAsia="ko-KR"/>
              </w:rPr>
              <w:t xml:space="preserve">, </w:t>
            </w:r>
            <w:r w:rsidRPr="006A6F5F">
              <w:rPr>
                <w:sz w:val="22"/>
                <w:szCs w:val="22"/>
                <w:lang w:eastAsia="ko-KR"/>
              </w:rPr>
              <w:t>Sustainable cities and communities — Guidance on establishing smart city operating models for sustainable communities</w:t>
            </w:r>
          </w:p>
        </w:tc>
        <w:tc>
          <w:tcPr>
            <w:tcW w:w="3969" w:type="dxa"/>
            <w:shd w:val="clear" w:color="auto" w:fill="auto"/>
          </w:tcPr>
          <w:p w14:paraId="72C73ECC" w14:textId="77777777" w:rsidR="0097629C" w:rsidRPr="00496F4F" w:rsidRDefault="0097629C" w:rsidP="0097629C">
            <w:pPr>
              <w:rPr>
                <w:sz w:val="22"/>
                <w:szCs w:val="22"/>
                <w:lang w:eastAsia="ko-KR"/>
              </w:rPr>
            </w:pPr>
          </w:p>
        </w:tc>
        <w:tc>
          <w:tcPr>
            <w:tcW w:w="1843" w:type="dxa"/>
            <w:shd w:val="clear" w:color="auto" w:fill="auto"/>
          </w:tcPr>
          <w:p w14:paraId="60C1002F"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6730F073" w14:textId="77777777" w:rsidR="0097629C" w:rsidRPr="00496F4F" w:rsidRDefault="0097629C" w:rsidP="0097629C">
            <w:pPr>
              <w:rPr>
                <w:sz w:val="22"/>
                <w:szCs w:val="22"/>
                <w:lang w:eastAsia="ko-KR"/>
              </w:rPr>
            </w:pPr>
          </w:p>
        </w:tc>
        <w:tc>
          <w:tcPr>
            <w:tcW w:w="1418" w:type="dxa"/>
          </w:tcPr>
          <w:p w14:paraId="5B8562C3" w14:textId="77777777" w:rsidR="0097629C" w:rsidRPr="00496F4F" w:rsidRDefault="0097629C" w:rsidP="0097629C">
            <w:pPr>
              <w:rPr>
                <w:sz w:val="22"/>
                <w:szCs w:val="22"/>
                <w:lang w:eastAsia="ko-KR"/>
              </w:rPr>
            </w:pPr>
          </w:p>
        </w:tc>
        <w:tc>
          <w:tcPr>
            <w:tcW w:w="1219" w:type="dxa"/>
            <w:shd w:val="clear" w:color="auto" w:fill="auto"/>
          </w:tcPr>
          <w:p w14:paraId="272ABDC4" w14:textId="77777777" w:rsidR="0097629C" w:rsidRPr="00496F4F" w:rsidRDefault="0097629C" w:rsidP="0097629C">
            <w:pPr>
              <w:rPr>
                <w:sz w:val="22"/>
                <w:szCs w:val="22"/>
                <w:lang w:eastAsia="ko-KR"/>
              </w:rPr>
            </w:pPr>
          </w:p>
        </w:tc>
        <w:tc>
          <w:tcPr>
            <w:tcW w:w="1252" w:type="dxa"/>
            <w:shd w:val="clear" w:color="auto" w:fill="auto"/>
          </w:tcPr>
          <w:p w14:paraId="2DBEC366" w14:textId="77777777" w:rsidR="0097629C" w:rsidRPr="00496F4F" w:rsidRDefault="0097629C" w:rsidP="0097629C">
            <w:pPr>
              <w:rPr>
                <w:sz w:val="22"/>
                <w:szCs w:val="22"/>
                <w:lang w:eastAsia="ko-KR"/>
              </w:rPr>
            </w:pPr>
          </w:p>
        </w:tc>
      </w:tr>
      <w:tr w:rsidR="0097629C" w:rsidRPr="00496F4F" w14:paraId="50C6B815" w14:textId="77777777" w:rsidTr="00496F4F">
        <w:trPr>
          <w:cantSplit/>
        </w:trPr>
        <w:tc>
          <w:tcPr>
            <w:tcW w:w="1088" w:type="dxa"/>
          </w:tcPr>
          <w:p w14:paraId="5C4BF93A"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69A51AE2"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7E0530C1" w14:textId="77777777" w:rsidR="0097629C" w:rsidRPr="00496F4F" w:rsidRDefault="0097629C" w:rsidP="0097629C">
            <w:pPr>
              <w:rPr>
                <w:sz w:val="22"/>
                <w:szCs w:val="22"/>
                <w:lang w:eastAsia="ko-KR"/>
              </w:rPr>
            </w:pPr>
            <w:r w:rsidRPr="006A6F5F">
              <w:rPr>
                <w:sz w:val="22"/>
                <w:szCs w:val="22"/>
                <w:lang w:eastAsia="ko-KR"/>
              </w:rPr>
              <w:t>ISO 37120</w:t>
            </w:r>
            <w:r>
              <w:rPr>
                <w:sz w:val="22"/>
                <w:szCs w:val="22"/>
                <w:lang w:eastAsia="ko-KR"/>
              </w:rPr>
              <w:t xml:space="preserve">, </w:t>
            </w:r>
            <w:r w:rsidRPr="006A6F5F">
              <w:rPr>
                <w:sz w:val="22"/>
                <w:szCs w:val="22"/>
                <w:lang w:eastAsia="ko-KR"/>
              </w:rPr>
              <w:t>Sustainable cities and communities — Indicators for city services and quality of life</w:t>
            </w:r>
          </w:p>
        </w:tc>
        <w:tc>
          <w:tcPr>
            <w:tcW w:w="3969" w:type="dxa"/>
            <w:shd w:val="clear" w:color="auto" w:fill="auto"/>
          </w:tcPr>
          <w:p w14:paraId="282C6875" w14:textId="77777777" w:rsidR="0097629C" w:rsidRPr="00496F4F" w:rsidRDefault="0097629C" w:rsidP="0097629C">
            <w:pPr>
              <w:rPr>
                <w:sz w:val="22"/>
                <w:szCs w:val="22"/>
                <w:lang w:eastAsia="ko-KR"/>
              </w:rPr>
            </w:pPr>
          </w:p>
        </w:tc>
        <w:tc>
          <w:tcPr>
            <w:tcW w:w="1843" w:type="dxa"/>
            <w:shd w:val="clear" w:color="auto" w:fill="auto"/>
          </w:tcPr>
          <w:p w14:paraId="4AB00C39"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5ED1B7A1" w14:textId="77777777" w:rsidR="0097629C" w:rsidRPr="00496F4F" w:rsidRDefault="0097629C" w:rsidP="0097629C">
            <w:pPr>
              <w:rPr>
                <w:sz w:val="22"/>
                <w:szCs w:val="22"/>
                <w:lang w:eastAsia="ko-KR"/>
              </w:rPr>
            </w:pPr>
          </w:p>
        </w:tc>
        <w:tc>
          <w:tcPr>
            <w:tcW w:w="1418" w:type="dxa"/>
          </w:tcPr>
          <w:p w14:paraId="2E7E7BEC" w14:textId="77777777" w:rsidR="0097629C" w:rsidRPr="00496F4F" w:rsidRDefault="0097629C" w:rsidP="0097629C">
            <w:pPr>
              <w:rPr>
                <w:sz w:val="22"/>
                <w:szCs w:val="22"/>
                <w:lang w:eastAsia="ko-KR"/>
              </w:rPr>
            </w:pPr>
          </w:p>
        </w:tc>
        <w:tc>
          <w:tcPr>
            <w:tcW w:w="1219" w:type="dxa"/>
            <w:shd w:val="clear" w:color="auto" w:fill="auto"/>
          </w:tcPr>
          <w:p w14:paraId="4564DDCF" w14:textId="77777777" w:rsidR="0097629C" w:rsidRPr="00496F4F" w:rsidRDefault="0097629C" w:rsidP="0097629C">
            <w:pPr>
              <w:rPr>
                <w:sz w:val="22"/>
                <w:szCs w:val="22"/>
                <w:lang w:eastAsia="ko-KR"/>
              </w:rPr>
            </w:pPr>
          </w:p>
        </w:tc>
        <w:tc>
          <w:tcPr>
            <w:tcW w:w="1252" w:type="dxa"/>
            <w:shd w:val="clear" w:color="auto" w:fill="auto"/>
          </w:tcPr>
          <w:p w14:paraId="499E1634" w14:textId="77777777" w:rsidR="0097629C" w:rsidRPr="00496F4F" w:rsidRDefault="0097629C" w:rsidP="0097629C">
            <w:pPr>
              <w:rPr>
                <w:sz w:val="22"/>
                <w:szCs w:val="22"/>
                <w:lang w:eastAsia="ko-KR"/>
              </w:rPr>
            </w:pPr>
          </w:p>
        </w:tc>
      </w:tr>
      <w:tr w:rsidR="0097629C" w:rsidRPr="00496F4F" w14:paraId="10E4FB23" w14:textId="77777777" w:rsidTr="00496F4F">
        <w:trPr>
          <w:cantSplit/>
        </w:trPr>
        <w:tc>
          <w:tcPr>
            <w:tcW w:w="1088" w:type="dxa"/>
          </w:tcPr>
          <w:p w14:paraId="7290ECBF"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3CD7438A"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2946CB31" w14:textId="77777777" w:rsidR="0097629C" w:rsidRPr="00496F4F" w:rsidRDefault="0097629C" w:rsidP="0097629C">
            <w:pPr>
              <w:rPr>
                <w:sz w:val="22"/>
                <w:szCs w:val="22"/>
                <w:lang w:eastAsia="ko-KR"/>
              </w:rPr>
            </w:pPr>
            <w:r w:rsidRPr="006A6F5F">
              <w:rPr>
                <w:sz w:val="22"/>
                <w:szCs w:val="22"/>
                <w:lang w:eastAsia="ko-KR"/>
              </w:rPr>
              <w:t>ISO 37122</w:t>
            </w:r>
            <w:r>
              <w:rPr>
                <w:sz w:val="22"/>
                <w:szCs w:val="22"/>
                <w:lang w:eastAsia="ko-KR"/>
              </w:rPr>
              <w:t xml:space="preserve">, </w:t>
            </w:r>
            <w:r w:rsidRPr="006A6F5F">
              <w:rPr>
                <w:sz w:val="22"/>
                <w:szCs w:val="22"/>
                <w:lang w:eastAsia="ko-KR"/>
              </w:rPr>
              <w:t>Sustainable cities and communities — Indicators for smart cities</w:t>
            </w:r>
          </w:p>
        </w:tc>
        <w:tc>
          <w:tcPr>
            <w:tcW w:w="3969" w:type="dxa"/>
            <w:shd w:val="clear" w:color="auto" w:fill="auto"/>
          </w:tcPr>
          <w:p w14:paraId="1BEDEA46" w14:textId="77777777" w:rsidR="0097629C" w:rsidRPr="00496F4F" w:rsidRDefault="0097629C" w:rsidP="0097629C">
            <w:pPr>
              <w:rPr>
                <w:sz w:val="22"/>
                <w:szCs w:val="22"/>
                <w:lang w:eastAsia="ko-KR"/>
              </w:rPr>
            </w:pPr>
          </w:p>
        </w:tc>
        <w:tc>
          <w:tcPr>
            <w:tcW w:w="1843" w:type="dxa"/>
            <w:shd w:val="clear" w:color="auto" w:fill="auto"/>
          </w:tcPr>
          <w:p w14:paraId="1141403F"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0F4A68F0" w14:textId="77777777" w:rsidR="0097629C" w:rsidRPr="00496F4F" w:rsidRDefault="0097629C" w:rsidP="0097629C">
            <w:pPr>
              <w:rPr>
                <w:sz w:val="22"/>
                <w:szCs w:val="22"/>
                <w:lang w:eastAsia="ko-KR"/>
              </w:rPr>
            </w:pPr>
          </w:p>
        </w:tc>
        <w:tc>
          <w:tcPr>
            <w:tcW w:w="1418" w:type="dxa"/>
          </w:tcPr>
          <w:p w14:paraId="34A86D92" w14:textId="77777777" w:rsidR="0097629C" w:rsidRPr="00496F4F" w:rsidRDefault="0097629C" w:rsidP="0097629C">
            <w:pPr>
              <w:rPr>
                <w:sz w:val="22"/>
                <w:szCs w:val="22"/>
                <w:lang w:eastAsia="ko-KR"/>
              </w:rPr>
            </w:pPr>
          </w:p>
        </w:tc>
        <w:tc>
          <w:tcPr>
            <w:tcW w:w="1219" w:type="dxa"/>
            <w:shd w:val="clear" w:color="auto" w:fill="auto"/>
          </w:tcPr>
          <w:p w14:paraId="3C803E39" w14:textId="77777777" w:rsidR="0097629C" w:rsidRPr="00496F4F" w:rsidRDefault="0097629C" w:rsidP="0097629C">
            <w:pPr>
              <w:rPr>
                <w:sz w:val="22"/>
                <w:szCs w:val="22"/>
                <w:lang w:eastAsia="ko-KR"/>
              </w:rPr>
            </w:pPr>
          </w:p>
        </w:tc>
        <w:tc>
          <w:tcPr>
            <w:tcW w:w="1252" w:type="dxa"/>
            <w:shd w:val="clear" w:color="auto" w:fill="auto"/>
          </w:tcPr>
          <w:p w14:paraId="1EDFF5CA" w14:textId="77777777" w:rsidR="0097629C" w:rsidRPr="00496F4F" w:rsidRDefault="0097629C" w:rsidP="0097629C">
            <w:pPr>
              <w:rPr>
                <w:sz w:val="22"/>
                <w:szCs w:val="22"/>
                <w:lang w:eastAsia="ko-KR"/>
              </w:rPr>
            </w:pPr>
          </w:p>
        </w:tc>
      </w:tr>
      <w:tr w:rsidR="0097629C" w:rsidRPr="00496F4F" w14:paraId="5CC2832D" w14:textId="77777777" w:rsidTr="00496F4F">
        <w:trPr>
          <w:cantSplit/>
        </w:trPr>
        <w:tc>
          <w:tcPr>
            <w:tcW w:w="1088" w:type="dxa"/>
          </w:tcPr>
          <w:p w14:paraId="3B831C65"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2FE52EC0"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063F5059" w14:textId="77777777" w:rsidR="0097629C" w:rsidRPr="00496F4F" w:rsidRDefault="0097629C" w:rsidP="0097629C">
            <w:pPr>
              <w:rPr>
                <w:sz w:val="22"/>
                <w:szCs w:val="22"/>
                <w:lang w:eastAsia="ko-KR"/>
              </w:rPr>
            </w:pPr>
            <w:r w:rsidRPr="006A6F5F">
              <w:rPr>
                <w:sz w:val="22"/>
                <w:szCs w:val="22"/>
                <w:lang w:eastAsia="ko-KR"/>
              </w:rPr>
              <w:t>ISO 37123</w:t>
            </w:r>
            <w:r>
              <w:rPr>
                <w:sz w:val="22"/>
                <w:szCs w:val="22"/>
                <w:lang w:eastAsia="ko-KR"/>
              </w:rPr>
              <w:t xml:space="preserve">, </w:t>
            </w:r>
            <w:r w:rsidRPr="006A6F5F">
              <w:rPr>
                <w:sz w:val="22"/>
                <w:szCs w:val="22"/>
                <w:lang w:eastAsia="ko-KR"/>
              </w:rPr>
              <w:t>Sustainable cities and communities — Indicators for resilient cities</w:t>
            </w:r>
          </w:p>
        </w:tc>
        <w:tc>
          <w:tcPr>
            <w:tcW w:w="3969" w:type="dxa"/>
            <w:shd w:val="clear" w:color="auto" w:fill="auto"/>
          </w:tcPr>
          <w:p w14:paraId="45FA1C95" w14:textId="77777777" w:rsidR="0097629C" w:rsidRPr="00496F4F" w:rsidRDefault="0097629C" w:rsidP="0097629C">
            <w:pPr>
              <w:rPr>
                <w:sz w:val="22"/>
                <w:szCs w:val="22"/>
                <w:lang w:eastAsia="ko-KR"/>
              </w:rPr>
            </w:pPr>
          </w:p>
        </w:tc>
        <w:tc>
          <w:tcPr>
            <w:tcW w:w="1843" w:type="dxa"/>
            <w:shd w:val="clear" w:color="auto" w:fill="auto"/>
          </w:tcPr>
          <w:p w14:paraId="27274716"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28DEF15C" w14:textId="77777777" w:rsidR="0097629C" w:rsidRPr="00496F4F" w:rsidRDefault="0097629C" w:rsidP="0097629C">
            <w:pPr>
              <w:rPr>
                <w:sz w:val="22"/>
                <w:szCs w:val="22"/>
                <w:lang w:eastAsia="ko-KR"/>
              </w:rPr>
            </w:pPr>
          </w:p>
        </w:tc>
        <w:tc>
          <w:tcPr>
            <w:tcW w:w="1418" w:type="dxa"/>
          </w:tcPr>
          <w:p w14:paraId="0BDE0C26" w14:textId="77777777" w:rsidR="0097629C" w:rsidRPr="00496F4F" w:rsidRDefault="0097629C" w:rsidP="0097629C">
            <w:pPr>
              <w:rPr>
                <w:sz w:val="22"/>
                <w:szCs w:val="22"/>
                <w:lang w:eastAsia="ko-KR"/>
              </w:rPr>
            </w:pPr>
          </w:p>
        </w:tc>
        <w:tc>
          <w:tcPr>
            <w:tcW w:w="1219" w:type="dxa"/>
            <w:shd w:val="clear" w:color="auto" w:fill="auto"/>
          </w:tcPr>
          <w:p w14:paraId="6084CA58" w14:textId="77777777" w:rsidR="0097629C" w:rsidRPr="00496F4F" w:rsidRDefault="0097629C" w:rsidP="0097629C">
            <w:pPr>
              <w:rPr>
                <w:sz w:val="22"/>
                <w:szCs w:val="22"/>
                <w:lang w:eastAsia="ko-KR"/>
              </w:rPr>
            </w:pPr>
          </w:p>
        </w:tc>
        <w:tc>
          <w:tcPr>
            <w:tcW w:w="1252" w:type="dxa"/>
            <w:shd w:val="clear" w:color="auto" w:fill="auto"/>
          </w:tcPr>
          <w:p w14:paraId="6153892E" w14:textId="77777777" w:rsidR="0097629C" w:rsidRPr="00496F4F" w:rsidRDefault="0097629C" w:rsidP="0097629C">
            <w:pPr>
              <w:rPr>
                <w:sz w:val="22"/>
                <w:szCs w:val="22"/>
                <w:lang w:eastAsia="ko-KR"/>
              </w:rPr>
            </w:pPr>
          </w:p>
        </w:tc>
      </w:tr>
      <w:tr w:rsidR="0097629C" w:rsidRPr="00496F4F" w14:paraId="34A23102" w14:textId="77777777" w:rsidTr="00496F4F">
        <w:trPr>
          <w:cantSplit/>
        </w:trPr>
        <w:tc>
          <w:tcPr>
            <w:tcW w:w="1088" w:type="dxa"/>
          </w:tcPr>
          <w:p w14:paraId="2D2F2A8B"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057FDE22"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15796458" w14:textId="77777777" w:rsidR="0097629C" w:rsidRPr="00496F4F" w:rsidRDefault="0097629C" w:rsidP="0097629C">
            <w:pPr>
              <w:rPr>
                <w:sz w:val="22"/>
                <w:szCs w:val="22"/>
                <w:lang w:eastAsia="ko-KR"/>
              </w:rPr>
            </w:pPr>
            <w:r w:rsidRPr="006A6F5F">
              <w:rPr>
                <w:sz w:val="22"/>
                <w:szCs w:val="22"/>
                <w:lang w:eastAsia="ko-KR"/>
              </w:rPr>
              <w:t>ISO/TR 37121</w:t>
            </w:r>
            <w:r>
              <w:rPr>
                <w:sz w:val="22"/>
                <w:szCs w:val="22"/>
                <w:lang w:eastAsia="ko-KR"/>
              </w:rPr>
              <w:t xml:space="preserve">, </w:t>
            </w:r>
            <w:r w:rsidRPr="006A6F5F">
              <w:rPr>
                <w:sz w:val="22"/>
                <w:szCs w:val="22"/>
                <w:lang w:eastAsia="ko-KR"/>
              </w:rPr>
              <w:t>Sustainable development in communities — Inventory of existing guidelines and approaches on sustainable development and resilience in cities</w:t>
            </w:r>
          </w:p>
        </w:tc>
        <w:tc>
          <w:tcPr>
            <w:tcW w:w="3969" w:type="dxa"/>
            <w:shd w:val="clear" w:color="auto" w:fill="auto"/>
          </w:tcPr>
          <w:p w14:paraId="6D0B3AF7" w14:textId="77777777" w:rsidR="0097629C" w:rsidRPr="00496F4F" w:rsidRDefault="0097629C" w:rsidP="0097629C">
            <w:pPr>
              <w:rPr>
                <w:sz w:val="22"/>
                <w:szCs w:val="22"/>
                <w:lang w:eastAsia="ko-KR"/>
              </w:rPr>
            </w:pPr>
          </w:p>
        </w:tc>
        <w:tc>
          <w:tcPr>
            <w:tcW w:w="1843" w:type="dxa"/>
            <w:shd w:val="clear" w:color="auto" w:fill="auto"/>
          </w:tcPr>
          <w:p w14:paraId="62E1FC01" w14:textId="77777777" w:rsidR="0097629C" w:rsidRPr="00496F4F" w:rsidRDefault="0097629C" w:rsidP="0097629C">
            <w:pPr>
              <w:rPr>
                <w:sz w:val="22"/>
                <w:szCs w:val="22"/>
                <w:lang w:eastAsia="ko-KR"/>
              </w:rPr>
            </w:pPr>
            <w:r>
              <w:rPr>
                <w:rFonts w:hint="eastAsia"/>
                <w:sz w:val="22"/>
                <w:szCs w:val="22"/>
                <w:lang w:eastAsia="ko-KR"/>
              </w:rPr>
              <w:t>T</w:t>
            </w:r>
            <w:r>
              <w:rPr>
                <w:sz w:val="22"/>
                <w:szCs w:val="22"/>
                <w:lang w:eastAsia="ko-KR"/>
              </w:rPr>
              <w:t>echnical Specification</w:t>
            </w:r>
          </w:p>
        </w:tc>
        <w:tc>
          <w:tcPr>
            <w:tcW w:w="1417" w:type="dxa"/>
          </w:tcPr>
          <w:p w14:paraId="128DB052" w14:textId="77777777" w:rsidR="0097629C" w:rsidRPr="00496F4F" w:rsidRDefault="0097629C" w:rsidP="0097629C">
            <w:pPr>
              <w:rPr>
                <w:sz w:val="22"/>
                <w:szCs w:val="22"/>
                <w:lang w:eastAsia="ko-KR"/>
              </w:rPr>
            </w:pPr>
          </w:p>
        </w:tc>
        <w:tc>
          <w:tcPr>
            <w:tcW w:w="1418" w:type="dxa"/>
          </w:tcPr>
          <w:p w14:paraId="60B1FA3A" w14:textId="77777777" w:rsidR="0097629C" w:rsidRPr="00496F4F" w:rsidRDefault="0097629C" w:rsidP="0097629C">
            <w:pPr>
              <w:rPr>
                <w:sz w:val="22"/>
                <w:szCs w:val="22"/>
                <w:lang w:eastAsia="ko-KR"/>
              </w:rPr>
            </w:pPr>
          </w:p>
        </w:tc>
        <w:tc>
          <w:tcPr>
            <w:tcW w:w="1219" w:type="dxa"/>
            <w:shd w:val="clear" w:color="auto" w:fill="auto"/>
          </w:tcPr>
          <w:p w14:paraId="26D96501" w14:textId="77777777" w:rsidR="0097629C" w:rsidRPr="00496F4F" w:rsidRDefault="0097629C" w:rsidP="0097629C">
            <w:pPr>
              <w:rPr>
                <w:sz w:val="22"/>
                <w:szCs w:val="22"/>
                <w:lang w:eastAsia="ko-KR"/>
              </w:rPr>
            </w:pPr>
          </w:p>
        </w:tc>
        <w:tc>
          <w:tcPr>
            <w:tcW w:w="1252" w:type="dxa"/>
            <w:shd w:val="clear" w:color="auto" w:fill="auto"/>
          </w:tcPr>
          <w:p w14:paraId="7D049A59" w14:textId="77777777" w:rsidR="0097629C" w:rsidRPr="00496F4F" w:rsidRDefault="0097629C" w:rsidP="0097629C">
            <w:pPr>
              <w:rPr>
                <w:sz w:val="22"/>
                <w:szCs w:val="22"/>
                <w:lang w:eastAsia="ko-KR"/>
              </w:rPr>
            </w:pPr>
          </w:p>
        </w:tc>
      </w:tr>
      <w:tr w:rsidR="0097629C" w:rsidRPr="00496F4F" w14:paraId="5FA56200" w14:textId="77777777" w:rsidTr="00496F4F">
        <w:trPr>
          <w:cantSplit/>
        </w:trPr>
        <w:tc>
          <w:tcPr>
            <w:tcW w:w="1088" w:type="dxa"/>
          </w:tcPr>
          <w:p w14:paraId="4D3EEA20"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01A8A3A6"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3D9AB880" w14:textId="77777777" w:rsidR="0097629C" w:rsidRPr="00496F4F" w:rsidRDefault="0097629C" w:rsidP="0097629C">
            <w:pPr>
              <w:rPr>
                <w:sz w:val="22"/>
                <w:szCs w:val="22"/>
                <w:lang w:eastAsia="ko-KR"/>
              </w:rPr>
            </w:pPr>
            <w:r w:rsidRPr="006A6F5F">
              <w:rPr>
                <w:sz w:val="22"/>
                <w:szCs w:val="22"/>
                <w:lang w:eastAsia="ko-KR"/>
              </w:rPr>
              <w:t>ISO/TS 37107</w:t>
            </w:r>
            <w:r>
              <w:rPr>
                <w:sz w:val="22"/>
                <w:szCs w:val="22"/>
                <w:lang w:eastAsia="ko-KR"/>
              </w:rPr>
              <w:t xml:space="preserve">, </w:t>
            </w:r>
            <w:r w:rsidRPr="006A6F5F">
              <w:rPr>
                <w:sz w:val="22"/>
                <w:szCs w:val="22"/>
                <w:lang w:eastAsia="ko-KR"/>
              </w:rPr>
              <w:t>Sustainable cities and communities — Maturity model for smart sustainable communities</w:t>
            </w:r>
          </w:p>
        </w:tc>
        <w:tc>
          <w:tcPr>
            <w:tcW w:w="3969" w:type="dxa"/>
            <w:shd w:val="clear" w:color="auto" w:fill="auto"/>
          </w:tcPr>
          <w:p w14:paraId="73A4CBE2" w14:textId="77777777" w:rsidR="0097629C" w:rsidRPr="00496F4F" w:rsidRDefault="0097629C" w:rsidP="0097629C">
            <w:pPr>
              <w:rPr>
                <w:sz w:val="22"/>
                <w:szCs w:val="22"/>
                <w:lang w:eastAsia="ko-KR"/>
              </w:rPr>
            </w:pPr>
          </w:p>
        </w:tc>
        <w:tc>
          <w:tcPr>
            <w:tcW w:w="1843" w:type="dxa"/>
            <w:shd w:val="clear" w:color="auto" w:fill="auto"/>
          </w:tcPr>
          <w:p w14:paraId="142E8A0D" w14:textId="77777777" w:rsidR="0097629C" w:rsidRPr="00496F4F" w:rsidRDefault="0097629C" w:rsidP="0097629C">
            <w:pPr>
              <w:rPr>
                <w:sz w:val="22"/>
                <w:szCs w:val="22"/>
                <w:lang w:eastAsia="ko-KR"/>
              </w:rPr>
            </w:pPr>
            <w:r>
              <w:rPr>
                <w:rFonts w:hint="eastAsia"/>
                <w:sz w:val="22"/>
                <w:szCs w:val="22"/>
                <w:lang w:eastAsia="ko-KR"/>
              </w:rPr>
              <w:t>T</w:t>
            </w:r>
            <w:r>
              <w:rPr>
                <w:sz w:val="22"/>
                <w:szCs w:val="22"/>
                <w:lang w:eastAsia="ko-KR"/>
              </w:rPr>
              <w:t>echnical Specification</w:t>
            </w:r>
          </w:p>
        </w:tc>
        <w:tc>
          <w:tcPr>
            <w:tcW w:w="1417" w:type="dxa"/>
          </w:tcPr>
          <w:p w14:paraId="5872CC65" w14:textId="77777777" w:rsidR="0097629C" w:rsidRPr="00496F4F" w:rsidRDefault="0097629C" w:rsidP="0097629C">
            <w:pPr>
              <w:rPr>
                <w:sz w:val="22"/>
                <w:szCs w:val="22"/>
                <w:lang w:eastAsia="ko-KR"/>
              </w:rPr>
            </w:pPr>
          </w:p>
        </w:tc>
        <w:tc>
          <w:tcPr>
            <w:tcW w:w="1418" w:type="dxa"/>
          </w:tcPr>
          <w:p w14:paraId="471816F5" w14:textId="77777777" w:rsidR="0097629C" w:rsidRPr="00496F4F" w:rsidRDefault="0097629C" w:rsidP="0097629C">
            <w:pPr>
              <w:rPr>
                <w:sz w:val="22"/>
                <w:szCs w:val="22"/>
                <w:lang w:eastAsia="ko-KR"/>
              </w:rPr>
            </w:pPr>
          </w:p>
        </w:tc>
        <w:tc>
          <w:tcPr>
            <w:tcW w:w="1219" w:type="dxa"/>
            <w:shd w:val="clear" w:color="auto" w:fill="auto"/>
          </w:tcPr>
          <w:p w14:paraId="02358DCC" w14:textId="77777777" w:rsidR="0097629C" w:rsidRPr="00496F4F" w:rsidRDefault="0097629C" w:rsidP="0097629C">
            <w:pPr>
              <w:rPr>
                <w:sz w:val="22"/>
                <w:szCs w:val="22"/>
                <w:lang w:eastAsia="ko-KR"/>
              </w:rPr>
            </w:pPr>
          </w:p>
        </w:tc>
        <w:tc>
          <w:tcPr>
            <w:tcW w:w="1252" w:type="dxa"/>
            <w:shd w:val="clear" w:color="auto" w:fill="auto"/>
          </w:tcPr>
          <w:p w14:paraId="5B8D87F3" w14:textId="77777777" w:rsidR="0097629C" w:rsidRPr="00496F4F" w:rsidRDefault="0097629C" w:rsidP="0097629C">
            <w:pPr>
              <w:rPr>
                <w:sz w:val="22"/>
                <w:szCs w:val="22"/>
                <w:lang w:eastAsia="ko-KR"/>
              </w:rPr>
            </w:pPr>
          </w:p>
        </w:tc>
      </w:tr>
      <w:tr w:rsidR="0097629C" w:rsidRPr="00496F4F" w14:paraId="1F3B78C5" w14:textId="77777777" w:rsidTr="00496F4F">
        <w:trPr>
          <w:cantSplit/>
        </w:trPr>
        <w:tc>
          <w:tcPr>
            <w:tcW w:w="1088" w:type="dxa"/>
          </w:tcPr>
          <w:p w14:paraId="66AD79FB"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282D862D"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758126B7" w14:textId="77777777" w:rsidR="0097629C" w:rsidRPr="00496F4F" w:rsidRDefault="0097629C" w:rsidP="0097629C">
            <w:pPr>
              <w:rPr>
                <w:sz w:val="22"/>
                <w:szCs w:val="22"/>
                <w:lang w:eastAsia="ko-KR"/>
              </w:rPr>
            </w:pPr>
            <w:r w:rsidRPr="006A6F5F">
              <w:rPr>
                <w:sz w:val="22"/>
                <w:szCs w:val="22"/>
                <w:lang w:eastAsia="ko-KR"/>
              </w:rPr>
              <w:t>ISO 37100</w:t>
            </w:r>
            <w:r>
              <w:rPr>
                <w:sz w:val="22"/>
                <w:szCs w:val="22"/>
                <w:lang w:eastAsia="ko-KR"/>
              </w:rPr>
              <w:t xml:space="preserve">, </w:t>
            </w:r>
            <w:r w:rsidRPr="006A6F5F">
              <w:rPr>
                <w:sz w:val="22"/>
                <w:szCs w:val="22"/>
                <w:lang w:eastAsia="ko-KR"/>
              </w:rPr>
              <w:t>Sustainable cities and communities — Vocabulary</w:t>
            </w:r>
          </w:p>
        </w:tc>
        <w:tc>
          <w:tcPr>
            <w:tcW w:w="3969" w:type="dxa"/>
            <w:shd w:val="clear" w:color="auto" w:fill="auto"/>
          </w:tcPr>
          <w:p w14:paraId="76B7276C" w14:textId="77777777" w:rsidR="0097629C" w:rsidRPr="00496F4F" w:rsidRDefault="0097629C" w:rsidP="0097629C">
            <w:pPr>
              <w:rPr>
                <w:sz w:val="22"/>
                <w:szCs w:val="22"/>
                <w:lang w:eastAsia="ko-KR"/>
              </w:rPr>
            </w:pPr>
          </w:p>
        </w:tc>
        <w:tc>
          <w:tcPr>
            <w:tcW w:w="1843" w:type="dxa"/>
            <w:shd w:val="clear" w:color="auto" w:fill="auto"/>
          </w:tcPr>
          <w:p w14:paraId="6B705EA1"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50EB4531" w14:textId="77777777" w:rsidR="0097629C" w:rsidRPr="00496F4F" w:rsidRDefault="0097629C" w:rsidP="0097629C">
            <w:pPr>
              <w:rPr>
                <w:sz w:val="22"/>
                <w:szCs w:val="22"/>
                <w:lang w:eastAsia="ko-KR"/>
              </w:rPr>
            </w:pPr>
          </w:p>
        </w:tc>
        <w:tc>
          <w:tcPr>
            <w:tcW w:w="1418" w:type="dxa"/>
          </w:tcPr>
          <w:p w14:paraId="6CCA48A2" w14:textId="77777777" w:rsidR="0097629C" w:rsidRPr="00496F4F" w:rsidRDefault="0097629C" w:rsidP="0097629C">
            <w:pPr>
              <w:rPr>
                <w:sz w:val="22"/>
                <w:szCs w:val="22"/>
                <w:lang w:eastAsia="ko-KR"/>
              </w:rPr>
            </w:pPr>
          </w:p>
        </w:tc>
        <w:tc>
          <w:tcPr>
            <w:tcW w:w="1219" w:type="dxa"/>
            <w:shd w:val="clear" w:color="auto" w:fill="auto"/>
          </w:tcPr>
          <w:p w14:paraId="275154E8" w14:textId="77777777" w:rsidR="0097629C" w:rsidRPr="00496F4F" w:rsidRDefault="0097629C" w:rsidP="0097629C">
            <w:pPr>
              <w:rPr>
                <w:sz w:val="22"/>
                <w:szCs w:val="22"/>
                <w:lang w:eastAsia="ko-KR"/>
              </w:rPr>
            </w:pPr>
          </w:p>
        </w:tc>
        <w:tc>
          <w:tcPr>
            <w:tcW w:w="1252" w:type="dxa"/>
            <w:shd w:val="clear" w:color="auto" w:fill="auto"/>
          </w:tcPr>
          <w:p w14:paraId="76330B0A" w14:textId="77777777" w:rsidR="0097629C" w:rsidRPr="00496F4F" w:rsidRDefault="0097629C" w:rsidP="0097629C">
            <w:pPr>
              <w:rPr>
                <w:sz w:val="22"/>
                <w:szCs w:val="22"/>
                <w:lang w:eastAsia="ko-KR"/>
              </w:rPr>
            </w:pPr>
          </w:p>
        </w:tc>
      </w:tr>
      <w:tr w:rsidR="0097629C" w:rsidRPr="00496F4F" w14:paraId="4EF7E210" w14:textId="77777777" w:rsidTr="00496F4F">
        <w:trPr>
          <w:cantSplit/>
        </w:trPr>
        <w:tc>
          <w:tcPr>
            <w:tcW w:w="1088" w:type="dxa"/>
          </w:tcPr>
          <w:p w14:paraId="4794D40A"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33975F7F"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51375923" w14:textId="77777777" w:rsidR="0097629C" w:rsidRPr="00496F4F" w:rsidRDefault="0097629C" w:rsidP="0097629C">
            <w:pPr>
              <w:rPr>
                <w:sz w:val="22"/>
                <w:szCs w:val="22"/>
                <w:lang w:eastAsia="ko-KR"/>
              </w:rPr>
            </w:pPr>
            <w:r w:rsidRPr="006A6F5F">
              <w:rPr>
                <w:sz w:val="22"/>
                <w:szCs w:val="22"/>
                <w:lang w:eastAsia="ko-KR"/>
              </w:rPr>
              <w:t>ISO 37101</w:t>
            </w:r>
            <w:r>
              <w:rPr>
                <w:sz w:val="22"/>
                <w:szCs w:val="22"/>
                <w:lang w:eastAsia="ko-KR"/>
              </w:rPr>
              <w:t xml:space="preserve">, </w:t>
            </w:r>
            <w:r w:rsidRPr="006A6F5F">
              <w:rPr>
                <w:sz w:val="22"/>
                <w:szCs w:val="22"/>
                <w:lang w:eastAsia="ko-KR"/>
              </w:rPr>
              <w:t>Sustainable development in communities — Management system for sustainable development — Requirements with guidance for use</w:t>
            </w:r>
          </w:p>
        </w:tc>
        <w:tc>
          <w:tcPr>
            <w:tcW w:w="3969" w:type="dxa"/>
            <w:shd w:val="clear" w:color="auto" w:fill="auto"/>
          </w:tcPr>
          <w:p w14:paraId="536370ED" w14:textId="77777777" w:rsidR="0097629C" w:rsidRPr="00496F4F" w:rsidRDefault="0097629C" w:rsidP="0097629C">
            <w:pPr>
              <w:rPr>
                <w:sz w:val="22"/>
                <w:szCs w:val="22"/>
                <w:lang w:eastAsia="ko-KR"/>
              </w:rPr>
            </w:pPr>
          </w:p>
        </w:tc>
        <w:tc>
          <w:tcPr>
            <w:tcW w:w="1843" w:type="dxa"/>
            <w:shd w:val="clear" w:color="auto" w:fill="auto"/>
          </w:tcPr>
          <w:p w14:paraId="28F00C71"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1C1A0473" w14:textId="77777777" w:rsidR="0097629C" w:rsidRPr="00496F4F" w:rsidRDefault="0097629C" w:rsidP="0097629C">
            <w:pPr>
              <w:rPr>
                <w:sz w:val="22"/>
                <w:szCs w:val="22"/>
                <w:lang w:eastAsia="ko-KR"/>
              </w:rPr>
            </w:pPr>
          </w:p>
        </w:tc>
        <w:tc>
          <w:tcPr>
            <w:tcW w:w="1418" w:type="dxa"/>
          </w:tcPr>
          <w:p w14:paraId="2D296880" w14:textId="77777777" w:rsidR="0097629C" w:rsidRPr="00496F4F" w:rsidRDefault="0097629C" w:rsidP="0097629C">
            <w:pPr>
              <w:rPr>
                <w:sz w:val="22"/>
                <w:szCs w:val="22"/>
                <w:lang w:eastAsia="ko-KR"/>
              </w:rPr>
            </w:pPr>
          </w:p>
        </w:tc>
        <w:tc>
          <w:tcPr>
            <w:tcW w:w="1219" w:type="dxa"/>
            <w:shd w:val="clear" w:color="auto" w:fill="auto"/>
          </w:tcPr>
          <w:p w14:paraId="289ABD3C" w14:textId="77777777" w:rsidR="0097629C" w:rsidRPr="00496F4F" w:rsidRDefault="0097629C" w:rsidP="0097629C">
            <w:pPr>
              <w:rPr>
                <w:sz w:val="22"/>
                <w:szCs w:val="22"/>
                <w:lang w:eastAsia="ko-KR"/>
              </w:rPr>
            </w:pPr>
          </w:p>
        </w:tc>
        <w:tc>
          <w:tcPr>
            <w:tcW w:w="1252" w:type="dxa"/>
            <w:shd w:val="clear" w:color="auto" w:fill="auto"/>
          </w:tcPr>
          <w:p w14:paraId="535A6C41" w14:textId="77777777" w:rsidR="0097629C" w:rsidRPr="00496F4F" w:rsidRDefault="0097629C" w:rsidP="0097629C">
            <w:pPr>
              <w:rPr>
                <w:sz w:val="22"/>
                <w:szCs w:val="22"/>
                <w:lang w:eastAsia="ko-KR"/>
              </w:rPr>
            </w:pPr>
          </w:p>
        </w:tc>
      </w:tr>
      <w:tr w:rsidR="0097629C" w:rsidRPr="00496F4F" w14:paraId="52FCED9D" w14:textId="77777777" w:rsidTr="00496F4F">
        <w:trPr>
          <w:cantSplit/>
        </w:trPr>
        <w:tc>
          <w:tcPr>
            <w:tcW w:w="1088" w:type="dxa"/>
          </w:tcPr>
          <w:p w14:paraId="16A86199"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54B4DFA1"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39F41468" w14:textId="77777777" w:rsidR="0097629C" w:rsidRPr="00496F4F" w:rsidRDefault="0097629C" w:rsidP="0097629C">
            <w:pPr>
              <w:rPr>
                <w:sz w:val="22"/>
                <w:szCs w:val="22"/>
                <w:lang w:eastAsia="ko-KR"/>
              </w:rPr>
            </w:pPr>
            <w:r w:rsidRPr="006A6F5F">
              <w:rPr>
                <w:sz w:val="22"/>
                <w:szCs w:val="22"/>
                <w:lang w:eastAsia="ko-KR"/>
              </w:rPr>
              <w:t>ISO/AWI TR 37178</w:t>
            </w:r>
            <w:r>
              <w:rPr>
                <w:sz w:val="22"/>
                <w:szCs w:val="22"/>
                <w:lang w:eastAsia="ko-KR"/>
              </w:rPr>
              <w:t xml:space="preserve">, </w:t>
            </w:r>
            <w:r w:rsidRPr="006A6F5F">
              <w:rPr>
                <w:sz w:val="22"/>
                <w:szCs w:val="22"/>
                <w:lang w:eastAsia="ko-KR"/>
              </w:rPr>
              <w:t>Smart community infrastructures — Data exchange and sharing for lamppost network in smart community</w:t>
            </w:r>
          </w:p>
        </w:tc>
        <w:tc>
          <w:tcPr>
            <w:tcW w:w="3969" w:type="dxa"/>
            <w:shd w:val="clear" w:color="auto" w:fill="auto"/>
          </w:tcPr>
          <w:p w14:paraId="63BFA95A" w14:textId="77777777" w:rsidR="0097629C" w:rsidRPr="00496F4F" w:rsidRDefault="0097629C" w:rsidP="0097629C">
            <w:pPr>
              <w:rPr>
                <w:sz w:val="22"/>
                <w:szCs w:val="22"/>
                <w:lang w:eastAsia="ko-KR"/>
              </w:rPr>
            </w:pPr>
          </w:p>
        </w:tc>
        <w:tc>
          <w:tcPr>
            <w:tcW w:w="1843" w:type="dxa"/>
            <w:shd w:val="clear" w:color="auto" w:fill="auto"/>
          </w:tcPr>
          <w:p w14:paraId="4AD0DE27"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49E74CB1" w14:textId="77777777" w:rsidR="0097629C" w:rsidRPr="00496F4F" w:rsidRDefault="0097629C" w:rsidP="0097629C">
            <w:pPr>
              <w:rPr>
                <w:sz w:val="22"/>
                <w:szCs w:val="22"/>
                <w:lang w:eastAsia="ko-KR"/>
              </w:rPr>
            </w:pPr>
          </w:p>
        </w:tc>
        <w:tc>
          <w:tcPr>
            <w:tcW w:w="1418" w:type="dxa"/>
          </w:tcPr>
          <w:p w14:paraId="497609ED" w14:textId="77777777" w:rsidR="0097629C" w:rsidRPr="00496F4F" w:rsidRDefault="0097629C" w:rsidP="0097629C">
            <w:pPr>
              <w:rPr>
                <w:sz w:val="22"/>
                <w:szCs w:val="22"/>
                <w:lang w:eastAsia="ko-KR"/>
              </w:rPr>
            </w:pPr>
          </w:p>
        </w:tc>
        <w:tc>
          <w:tcPr>
            <w:tcW w:w="1219" w:type="dxa"/>
            <w:shd w:val="clear" w:color="auto" w:fill="auto"/>
          </w:tcPr>
          <w:p w14:paraId="5067AAF4" w14:textId="77777777" w:rsidR="0097629C" w:rsidRPr="00496F4F" w:rsidRDefault="0097629C" w:rsidP="0097629C">
            <w:pPr>
              <w:rPr>
                <w:sz w:val="22"/>
                <w:szCs w:val="22"/>
                <w:lang w:eastAsia="ko-KR"/>
              </w:rPr>
            </w:pPr>
          </w:p>
        </w:tc>
        <w:tc>
          <w:tcPr>
            <w:tcW w:w="1252" w:type="dxa"/>
            <w:shd w:val="clear" w:color="auto" w:fill="auto"/>
          </w:tcPr>
          <w:p w14:paraId="34163506" w14:textId="77777777" w:rsidR="0097629C" w:rsidRPr="00496F4F" w:rsidRDefault="0097629C" w:rsidP="0097629C">
            <w:pPr>
              <w:rPr>
                <w:sz w:val="22"/>
                <w:szCs w:val="22"/>
                <w:lang w:eastAsia="ko-KR"/>
              </w:rPr>
            </w:pPr>
          </w:p>
        </w:tc>
      </w:tr>
      <w:tr w:rsidR="0097629C" w:rsidRPr="00496F4F" w14:paraId="1365684D" w14:textId="77777777" w:rsidTr="00496F4F">
        <w:trPr>
          <w:cantSplit/>
        </w:trPr>
        <w:tc>
          <w:tcPr>
            <w:tcW w:w="1088" w:type="dxa"/>
          </w:tcPr>
          <w:p w14:paraId="4C346FFC"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12B8E91F"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5AD4042E" w14:textId="77777777" w:rsidR="0097629C" w:rsidRPr="00496F4F" w:rsidRDefault="0097629C" w:rsidP="0097629C">
            <w:pPr>
              <w:rPr>
                <w:sz w:val="22"/>
                <w:szCs w:val="22"/>
                <w:lang w:eastAsia="ko-KR"/>
              </w:rPr>
            </w:pPr>
            <w:r w:rsidRPr="006A6F5F">
              <w:rPr>
                <w:sz w:val="22"/>
                <w:szCs w:val="22"/>
                <w:lang w:eastAsia="ko-KR"/>
              </w:rPr>
              <w:t>ISO/AWI 37153</w:t>
            </w:r>
            <w:r>
              <w:rPr>
                <w:sz w:val="22"/>
                <w:szCs w:val="22"/>
                <w:lang w:eastAsia="ko-KR"/>
              </w:rPr>
              <w:t xml:space="preserve">, </w:t>
            </w:r>
            <w:r w:rsidRPr="006A6F5F">
              <w:rPr>
                <w:sz w:val="22"/>
                <w:szCs w:val="22"/>
                <w:lang w:eastAsia="ko-KR"/>
              </w:rPr>
              <w:t>Smart community infrastructures — Maturity model for assessment and improvement</w:t>
            </w:r>
          </w:p>
        </w:tc>
        <w:tc>
          <w:tcPr>
            <w:tcW w:w="3969" w:type="dxa"/>
            <w:shd w:val="clear" w:color="auto" w:fill="auto"/>
          </w:tcPr>
          <w:p w14:paraId="12B14237" w14:textId="77777777" w:rsidR="0097629C" w:rsidRPr="00496F4F" w:rsidRDefault="0097629C" w:rsidP="0097629C">
            <w:pPr>
              <w:rPr>
                <w:sz w:val="22"/>
                <w:szCs w:val="22"/>
                <w:lang w:eastAsia="ko-KR"/>
              </w:rPr>
            </w:pPr>
          </w:p>
        </w:tc>
        <w:tc>
          <w:tcPr>
            <w:tcW w:w="1843" w:type="dxa"/>
            <w:shd w:val="clear" w:color="auto" w:fill="auto"/>
          </w:tcPr>
          <w:p w14:paraId="3545E1DE"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54F6C9BA" w14:textId="77777777" w:rsidR="0097629C" w:rsidRPr="00496F4F" w:rsidRDefault="0097629C" w:rsidP="0097629C">
            <w:pPr>
              <w:rPr>
                <w:sz w:val="22"/>
                <w:szCs w:val="22"/>
                <w:lang w:eastAsia="ko-KR"/>
              </w:rPr>
            </w:pPr>
          </w:p>
        </w:tc>
        <w:tc>
          <w:tcPr>
            <w:tcW w:w="1418" w:type="dxa"/>
          </w:tcPr>
          <w:p w14:paraId="1AA5DABC" w14:textId="77777777" w:rsidR="0097629C" w:rsidRPr="00496F4F" w:rsidRDefault="0097629C" w:rsidP="0097629C">
            <w:pPr>
              <w:rPr>
                <w:sz w:val="22"/>
                <w:szCs w:val="22"/>
                <w:lang w:eastAsia="ko-KR"/>
              </w:rPr>
            </w:pPr>
          </w:p>
        </w:tc>
        <w:tc>
          <w:tcPr>
            <w:tcW w:w="1219" w:type="dxa"/>
            <w:shd w:val="clear" w:color="auto" w:fill="auto"/>
          </w:tcPr>
          <w:p w14:paraId="67C522EE" w14:textId="77777777" w:rsidR="0097629C" w:rsidRPr="00496F4F" w:rsidRDefault="0097629C" w:rsidP="0097629C">
            <w:pPr>
              <w:rPr>
                <w:sz w:val="22"/>
                <w:szCs w:val="22"/>
                <w:lang w:eastAsia="ko-KR"/>
              </w:rPr>
            </w:pPr>
          </w:p>
        </w:tc>
        <w:tc>
          <w:tcPr>
            <w:tcW w:w="1252" w:type="dxa"/>
            <w:shd w:val="clear" w:color="auto" w:fill="auto"/>
          </w:tcPr>
          <w:p w14:paraId="10D9ECFD" w14:textId="77777777" w:rsidR="0097629C" w:rsidRPr="00496F4F" w:rsidRDefault="0097629C" w:rsidP="0097629C">
            <w:pPr>
              <w:rPr>
                <w:sz w:val="22"/>
                <w:szCs w:val="22"/>
                <w:lang w:eastAsia="ko-KR"/>
              </w:rPr>
            </w:pPr>
          </w:p>
        </w:tc>
      </w:tr>
      <w:tr w:rsidR="0097629C" w:rsidRPr="00496F4F" w14:paraId="4406878E" w14:textId="77777777" w:rsidTr="00496F4F">
        <w:trPr>
          <w:cantSplit/>
        </w:trPr>
        <w:tc>
          <w:tcPr>
            <w:tcW w:w="1088" w:type="dxa"/>
          </w:tcPr>
          <w:p w14:paraId="345F02E7"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3BFF22D9"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45E8AAE2" w14:textId="77777777" w:rsidR="0097629C" w:rsidRPr="00496F4F" w:rsidRDefault="0097629C" w:rsidP="0097629C">
            <w:pPr>
              <w:rPr>
                <w:sz w:val="22"/>
                <w:szCs w:val="22"/>
                <w:lang w:eastAsia="ko-KR"/>
              </w:rPr>
            </w:pPr>
            <w:r w:rsidRPr="006A6F5F">
              <w:rPr>
                <w:sz w:val="22"/>
                <w:szCs w:val="22"/>
                <w:lang w:eastAsia="ko-KR"/>
              </w:rPr>
              <w:t>ISO/AWI 37151</w:t>
            </w:r>
            <w:r>
              <w:rPr>
                <w:sz w:val="22"/>
                <w:szCs w:val="22"/>
                <w:lang w:eastAsia="ko-KR"/>
              </w:rPr>
              <w:t xml:space="preserve">, </w:t>
            </w:r>
            <w:r w:rsidRPr="006A6F5F">
              <w:rPr>
                <w:sz w:val="22"/>
                <w:szCs w:val="22"/>
                <w:lang w:eastAsia="ko-KR"/>
              </w:rPr>
              <w:t>Smart community infrastructures — Principles and requirements for performance metrics</w:t>
            </w:r>
          </w:p>
        </w:tc>
        <w:tc>
          <w:tcPr>
            <w:tcW w:w="3969" w:type="dxa"/>
            <w:shd w:val="clear" w:color="auto" w:fill="auto"/>
          </w:tcPr>
          <w:p w14:paraId="09F087F5" w14:textId="77777777" w:rsidR="0097629C" w:rsidRPr="00496F4F" w:rsidRDefault="0097629C" w:rsidP="0097629C">
            <w:pPr>
              <w:rPr>
                <w:sz w:val="22"/>
                <w:szCs w:val="22"/>
                <w:lang w:eastAsia="ko-KR"/>
              </w:rPr>
            </w:pPr>
          </w:p>
        </w:tc>
        <w:tc>
          <w:tcPr>
            <w:tcW w:w="1843" w:type="dxa"/>
            <w:shd w:val="clear" w:color="auto" w:fill="auto"/>
          </w:tcPr>
          <w:p w14:paraId="6B9C6C09"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6AE991A6" w14:textId="77777777" w:rsidR="0097629C" w:rsidRPr="00496F4F" w:rsidRDefault="0097629C" w:rsidP="0097629C">
            <w:pPr>
              <w:rPr>
                <w:sz w:val="22"/>
                <w:szCs w:val="22"/>
                <w:lang w:eastAsia="ko-KR"/>
              </w:rPr>
            </w:pPr>
          </w:p>
        </w:tc>
        <w:tc>
          <w:tcPr>
            <w:tcW w:w="1418" w:type="dxa"/>
          </w:tcPr>
          <w:p w14:paraId="1D857B3A" w14:textId="77777777" w:rsidR="0097629C" w:rsidRPr="00496F4F" w:rsidRDefault="0097629C" w:rsidP="0097629C">
            <w:pPr>
              <w:rPr>
                <w:sz w:val="22"/>
                <w:szCs w:val="22"/>
                <w:lang w:eastAsia="ko-KR"/>
              </w:rPr>
            </w:pPr>
          </w:p>
        </w:tc>
        <w:tc>
          <w:tcPr>
            <w:tcW w:w="1219" w:type="dxa"/>
            <w:shd w:val="clear" w:color="auto" w:fill="auto"/>
          </w:tcPr>
          <w:p w14:paraId="24D52588" w14:textId="77777777" w:rsidR="0097629C" w:rsidRPr="00496F4F" w:rsidRDefault="0097629C" w:rsidP="0097629C">
            <w:pPr>
              <w:rPr>
                <w:sz w:val="22"/>
                <w:szCs w:val="22"/>
                <w:lang w:eastAsia="ko-KR"/>
              </w:rPr>
            </w:pPr>
          </w:p>
        </w:tc>
        <w:tc>
          <w:tcPr>
            <w:tcW w:w="1252" w:type="dxa"/>
            <w:shd w:val="clear" w:color="auto" w:fill="auto"/>
          </w:tcPr>
          <w:p w14:paraId="200D947F" w14:textId="77777777" w:rsidR="0097629C" w:rsidRPr="00496F4F" w:rsidRDefault="0097629C" w:rsidP="0097629C">
            <w:pPr>
              <w:rPr>
                <w:sz w:val="22"/>
                <w:szCs w:val="22"/>
                <w:lang w:eastAsia="ko-KR"/>
              </w:rPr>
            </w:pPr>
          </w:p>
        </w:tc>
      </w:tr>
      <w:tr w:rsidR="0097629C" w:rsidRPr="00496F4F" w14:paraId="2D5892CD" w14:textId="77777777" w:rsidTr="00496F4F">
        <w:trPr>
          <w:cantSplit/>
        </w:trPr>
        <w:tc>
          <w:tcPr>
            <w:tcW w:w="1088" w:type="dxa"/>
          </w:tcPr>
          <w:p w14:paraId="498B2E00"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7B70808D"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26009729" w14:textId="77777777" w:rsidR="0097629C" w:rsidRPr="00496F4F" w:rsidRDefault="0097629C" w:rsidP="0097629C">
            <w:pPr>
              <w:rPr>
                <w:sz w:val="22"/>
                <w:szCs w:val="22"/>
                <w:lang w:eastAsia="ko-KR"/>
              </w:rPr>
            </w:pPr>
            <w:r w:rsidRPr="009E2CBB">
              <w:rPr>
                <w:sz w:val="22"/>
                <w:szCs w:val="22"/>
                <w:lang w:eastAsia="ko-KR"/>
              </w:rPr>
              <w:t>ISO/DTS 37172</w:t>
            </w:r>
            <w:r>
              <w:rPr>
                <w:sz w:val="22"/>
                <w:szCs w:val="22"/>
                <w:lang w:eastAsia="ko-KR"/>
              </w:rPr>
              <w:t xml:space="preserve">, </w:t>
            </w:r>
            <w:r w:rsidRPr="009E2CBB">
              <w:rPr>
                <w:sz w:val="22"/>
                <w:szCs w:val="22"/>
                <w:lang w:eastAsia="ko-KR"/>
              </w:rPr>
              <w:t>Smart community infrastructures — Data exchange and sharing for community infrastructures based on geographic information</w:t>
            </w:r>
          </w:p>
        </w:tc>
        <w:tc>
          <w:tcPr>
            <w:tcW w:w="3969" w:type="dxa"/>
            <w:shd w:val="clear" w:color="auto" w:fill="auto"/>
          </w:tcPr>
          <w:p w14:paraId="7FB3D622" w14:textId="77777777" w:rsidR="0097629C" w:rsidRPr="00496F4F" w:rsidRDefault="0097629C" w:rsidP="0097629C">
            <w:pPr>
              <w:rPr>
                <w:sz w:val="22"/>
                <w:szCs w:val="22"/>
                <w:lang w:eastAsia="ko-KR"/>
              </w:rPr>
            </w:pPr>
          </w:p>
        </w:tc>
        <w:tc>
          <w:tcPr>
            <w:tcW w:w="1843" w:type="dxa"/>
            <w:shd w:val="clear" w:color="auto" w:fill="auto"/>
          </w:tcPr>
          <w:p w14:paraId="312AD92D"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53DA72E1" w14:textId="77777777" w:rsidR="0097629C" w:rsidRPr="00496F4F" w:rsidRDefault="0097629C" w:rsidP="0097629C">
            <w:pPr>
              <w:rPr>
                <w:sz w:val="22"/>
                <w:szCs w:val="22"/>
                <w:lang w:eastAsia="ko-KR"/>
              </w:rPr>
            </w:pPr>
          </w:p>
        </w:tc>
        <w:tc>
          <w:tcPr>
            <w:tcW w:w="1418" w:type="dxa"/>
          </w:tcPr>
          <w:p w14:paraId="7E761247" w14:textId="77777777" w:rsidR="0097629C" w:rsidRPr="00496F4F" w:rsidRDefault="0097629C" w:rsidP="0097629C">
            <w:pPr>
              <w:rPr>
                <w:sz w:val="22"/>
                <w:szCs w:val="22"/>
                <w:lang w:eastAsia="ko-KR"/>
              </w:rPr>
            </w:pPr>
          </w:p>
        </w:tc>
        <w:tc>
          <w:tcPr>
            <w:tcW w:w="1219" w:type="dxa"/>
            <w:shd w:val="clear" w:color="auto" w:fill="auto"/>
          </w:tcPr>
          <w:p w14:paraId="12A82741" w14:textId="77777777" w:rsidR="0097629C" w:rsidRPr="00496F4F" w:rsidRDefault="0097629C" w:rsidP="0097629C">
            <w:pPr>
              <w:rPr>
                <w:sz w:val="22"/>
                <w:szCs w:val="22"/>
                <w:lang w:eastAsia="ko-KR"/>
              </w:rPr>
            </w:pPr>
          </w:p>
        </w:tc>
        <w:tc>
          <w:tcPr>
            <w:tcW w:w="1252" w:type="dxa"/>
            <w:shd w:val="clear" w:color="auto" w:fill="auto"/>
          </w:tcPr>
          <w:p w14:paraId="57F6AD06" w14:textId="77777777" w:rsidR="0097629C" w:rsidRPr="00496F4F" w:rsidRDefault="0097629C" w:rsidP="0097629C">
            <w:pPr>
              <w:rPr>
                <w:sz w:val="22"/>
                <w:szCs w:val="22"/>
                <w:lang w:eastAsia="ko-KR"/>
              </w:rPr>
            </w:pPr>
          </w:p>
        </w:tc>
      </w:tr>
      <w:tr w:rsidR="0097629C" w:rsidRPr="00496F4F" w14:paraId="478BF161" w14:textId="77777777" w:rsidTr="00496F4F">
        <w:trPr>
          <w:cantSplit/>
        </w:trPr>
        <w:tc>
          <w:tcPr>
            <w:tcW w:w="1088" w:type="dxa"/>
          </w:tcPr>
          <w:p w14:paraId="3A049139"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5C440DE0"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39D51FDE" w14:textId="77777777" w:rsidR="0097629C" w:rsidRPr="00496F4F" w:rsidRDefault="0097629C" w:rsidP="0097629C">
            <w:pPr>
              <w:rPr>
                <w:sz w:val="22"/>
                <w:szCs w:val="22"/>
                <w:lang w:eastAsia="ko-KR"/>
              </w:rPr>
            </w:pPr>
            <w:r w:rsidRPr="009E2CBB">
              <w:rPr>
                <w:sz w:val="22"/>
                <w:szCs w:val="22"/>
                <w:lang w:eastAsia="ko-KR"/>
              </w:rPr>
              <w:t>ISO/DTR 6030</w:t>
            </w:r>
            <w:r>
              <w:rPr>
                <w:sz w:val="22"/>
                <w:szCs w:val="22"/>
                <w:lang w:eastAsia="ko-KR"/>
              </w:rPr>
              <w:t xml:space="preserve">, </w:t>
            </w:r>
            <w:r w:rsidRPr="009E2CBB">
              <w:rPr>
                <w:sz w:val="22"/>
                <w:szCs w:val="22"/>
                <w:lang w:eastAsia="ko-KR"/>
              </w:rPr>
              <w:t>Smart community infrastructures – Disaster risk reduction – Survey results and gap analysis</w:t>
            </w:r>
          </w:p>
        </w:tc>
        <w:tc>
          <w:tcPr>
            <w:tcW w:w="3969" w:type="dxa"/>
            <w:shd w:val="clear" w:color="auto" w:fill="auto"/>
          </w:tcPr>
          <w:p w14:paraId="40346B27" w14:textId="77777777" w:rsidR="0097629C" w:rsidRPr="00496F4F" w:rsidRDefault="0097629C" w:rsidP="0097629C">
            <w:pPr>
              <w:rPr>
                <w:sz w:val="22"/>
                <w:szCs w:val="22"/>
                <w:lang w:eastAsia="ko-KR"/>
              </w:rPr>
            </w:pPr>
          </w:p>
        </w:tc>
        <w:tc>
          <w:tcPr>
            <w:tcW w:w="1843" w:type="dxa"/>
            <w:shd w:val="clear" w:color="auto" w:fill="auto"/>
          </w:tcPr>
          <w:p w14:paraId="35FF9966"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29ACBCEA" w14:textId="77777777" w:rsidR="0097629C" w:rsidRPr="00496F4F" w:rsidRDefault="0097629C" w:rsidP="0097629C">
            <w:pPr>
              <w:rPr>
                <w:sz w:val="22"/>
                <w:szCs w:val="22"/>
                <w:lang w:eastAsia="ko-KR"/>
              </w:rPr>
            </w:pPr>
          </w:p>
        </w:tc>
        <w:tc>
          <w:tcPr>
            <w:tcW w:w="1418" w:type="dxa"/>
          </w:tcPr>
          <w:p w14:paraId="62D83532" w14:textId="77777777" w:rsidR="0097629C" w:rsidRPr="00496F4F" w:rsidRDefault="0097629C" w:rsidP="0097629C">
            <w:pPr>
              <w:rPr>
                <w:sz w:val="22"/>
                <w:szCs w:val="22"/>
                <w:lang w:eastAsia="ko-KR"/>
              </w:rPr>
            </w:pPr>
          </w:p>
        </w:tc>
        <w:tc>
          <w:tcPr>
            <w:tcW w:w="1219" w:type="dxa"/>
            <w:shd w:val="clear" w:color="auto" w:fill="auto"/>
          </w:tcPr>
          <w:p w14:paraId="1B7DB75A" w14:textId="77777777" w:rsidR="0097629C" w:rsidRPr="00496F4F" w:rsidRDefault="0097629C" w:rsidP="0097629C">
            <w:pPr>
              <w:rPr>
                <w:sz w:val="22"/>
                <w:szCs w:val="22"/>
                <w:lang w:eastAsia="ko-KR"/>
              </w:rPr>
            </w:pPr>
          </w:p>
        </w:tc>
        <w:tc>
          <w:tcPr>
            <w:tcW w:w="1252" w:type="dxa"/>
            <w:shd w:val="clear" w:color="auto" w:fill="auto"/>
          </w:tcPr>
          <w:p w14:paraId="40EFB8A9" w14:textId="77777777" w:rsidR="0097629C" w:rsidRPr="00496F4F" w:rsidRDefault="0097629C" w:rsidP="0097629C">
            <w:pPr>
              <w:rPr>
                <w:sz w:val="22"/>
                <w:szCs w:val="22"/>
                <w:lang w:eastAsia="ko-KR"/>
              </w:rPr>
            </w:pPr>
          </w:p>
        </w:tc>
      </w:tr>
      <w:tr w:rsidR="0097629C" w:rsidRPr="00496F4F" w14:paraId="098801A3" w14:textId="77777777" w:rsidTr="00496F4F">
        <w:trPr>
          <w:cantSplit/>
        </w:trPr>
        <w:tc>
          <w:tcPr>
            <w:tcW w:w="1088" w:type="dxa"/>
          </w:tcPr>
          <w:p w14:paraId="5EB7E2BD"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4F8257F5"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5675300A" w14:textId="77777777" w:rsidR="0097629C" w:rsidRPr="00496F4F" w:rsidRDefault="0097629C" w:rsidP="0097629C">
            <w:pPr>
              <w:rPr>
                <w:sz w:val="22"/>
                <w:szCs w:val="22"/>
                <w:lang w:eastAsia="ko-KR"/>
              </w:rPr>
            </w:pPr>
            <w:r w:rsidRPr="009E2CBB">
              <w:rPr>
                <w:sz w:val="22"/>
                <w:szCs w:val="22"/>
                <w:lang w:eastAsia="ko-KR"/>
              </w:rPr>
              <w:t>ISO/DIS 37170</w:t>
            </w:r>
            <w:r>
              <w:rPr>
                <w:sz w:val="22"/>
                <w:szCs w:val="22"/>
                <w:lang w:eastAsia="ko-KR"/>
              </w:rPr>
              <w:t xml:space="preserve">, </w:t>
            </w:r>
            <w:r w:rsidRPr="009E2CBB">
              <w:rPr>
                <w:sz w:val="22"/>
                <w:szCs w:val="22"/>
                <w:lang w:eastAsia="ko-KR"/>
              </w:rPr>
              <w:t>Smart community infrastructures — Data framework for infrastructure governance based on digital technology in smart cities</w:t>
            </w:r>
          </w:p>
        </w:tc>
        <w:tc>
          <w:tcPr>
            <w:tcW w:w="3969" w:type="dxa"/>
            <w:shd w:val="clear" w:color="auto" w:fill="auto"/>
          </w:tcPr>
          <w:p w14:paraId="68C0C7E5" w14:textId="77777777" w:rsidR="0097629C" w:rsidRPr="00496F4F" w:rsidRDefault="0097629C" w:rsidP="0097629C">
            <w:pPr>
              <w:rPr>
                <w:sz w:val="22"/>
                <w:szCs w:val="22"/>
                <w:lang w:eastAsia="ko-KR"/>
              </w:rPr>
            </w:pPr>
          </w:p>
        </w:tc>
        <w:tc>
          <w:tcPr>
            <w:tcW w:w="1843" w:type="dxa"/>
            <w:shd w:val="clear" w:color="auto" w:fill="auto"/>
          </w:tcPr>
          <w:p w14:paraId="46C19B58" w14:textId="77777777" w:rsidR="0097629C" w:rsidRPr="00496F4F" w:rsidRDefault="0097629C" w:rsidP="0097629C">
            <w:pPr>
              <w:rPr>
                <w:sz w:val="22"/>
                <w:szCs w:val="22"/>
                <w:lang w:eastAsia="ko-KR"/>
              </w:rPr>
            </w:pPr>
            <w:r>
              <w:rPr>
                <w:rFonts w:hint="eastAsia"/>
                <w:sz w:val="22"/>
                <w:szCs w:val="22"/>
                <w:lang w:eastAsia="ko-KR"/>
              </w:rPr>
              <w:t>U</w:t>
            </w:r>
            <w:r>
              <w:rPr>
                <w:sz w:val="22"/>
                <w:szCs w:val="22"/>
                <w:lang w:eastAsia="ko-KR"/>
              </w:rPr>
              <w:t>nder development</w:t>
            </w:r>
          </w:p>
        </w:tc>
        <w:tc>
          <w:tcPr>
            <w:tcW w:w="1417" w:type="dxa"/>
          </w:tcPr>
          <w:p w14:paraId="0C71622D" w14:textId="77777777" w:rsidR="0097629C" w:rsidRPr="00496F4F" w:rsidRDefault="0097629C" w:rsidP="0097629C">
            <w:pPr>
              <w:rPr>
                <w:sz w:val="22"/>
                <w:szCs w:val="22"/>
                <w:lang w:eastAsia="ko-KR"/>
              </w:rPr>
            </w:pPr>
          </w:p>
        </w:tc>
        <w:tc>
          <w:tcPr>
            <w:tcW w:w="1418" w:type="dxa"/>
          </w:tcPr>
          <w:p w14:paraId="74D01EB4" w14:textId="77777777" w:rsidR="0097629C" w:rsidRPr="00496F4F" w:rsidRDefault="0097629C" w:rsidP="0097629C">
            <w:pPr>
              <w:rPr>
                <w:sz w:val="22"/>
                <w:szCs w:val="22"/>
                <w:lang w:eastAsia="ko-KR"/>
              </w:rPr>
            </w:pPr>
          </w:p>
        </w:tc>
        <w:tc>
          <w:tcPr>
            <w:tcW w:w="1219" w:type="dxa"/>
            <w:shd w:val="clear" w:color="auto" w:fill="auto"/>
          </w:tcPr>
          <w:p w14:paraId="6F36CEBB" w14:textId="77777777" w:rsidR="0097629C" w:rsidRPr="00496F4F" w:rsidRDefault="0097629C" w:rsidP="0097629C">
            <w:pPr>
              <w:rPr>
                <w:sz w:val="22"/>
                <w:szCs w:val="22"/>
                <w:lang w:eastAsia="ko-KR"/>
              </w:rPr>
            </w:pPr>
          </w:p>
        </w:tc>
        <w:tc>
          <w:tcPr>
            <w:tcW w:w="1252" w:type="dxa"/>
            <w:shd w:val="clear" w:color="auto" w:fill="auto"/>
          </w:tcPr>
          <w:p w14:paraId="24A5D924" w14:textId="77777777" w:rsidR="0097629C" w:rsidRPr="00496F4F" w:rsidRDefault="0097629C" w:rsidP="0097629C">
            <w:pPr>
              <w:rPr>
                <w:sz w:val="22"/>
                <w:szCs w:val="22"/>
                <w:lang w:eastAsia="ko-KR"/>
              </w:rPr>
            </w:pPr>
          </w:p>
        </w:tc>
      </w:tr>
      <w:tr w:rsidR="0097629C" w:rsidRPr="00496F4F" w14:paraId="63F2B1B9" w14:textId="77777777" w:rsidTr="00496F4F">
        <w:trPr>
          <w:cantSplit/>
        </w:trPr>
        <w:tc>
          <w:tcPr>
            <w:tcW w:w="1088" w:type="dxa"/>
          </w:tcPr>
          <w:p w14:paraId="41B38F99"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2098C211"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1F59C5B8" w14:textId="77777777" w:rsidR="0097629C" w:rsidRPr="00496F4F" w:rsidRDefault="0097629C" w:rsidP="0097629C">
            <w:pPr>
              <w:rPr>
                <w:sz w:val="22"/>
                <w:szCs w:val="22"/>
                <w:lang w:eastAsia="ko-KR"/>
              </w:rPr>
            </w:pPr>
            <w:r w:rsidRPr="009E2CBB">
              <w:rPr>
                <w:sz w:val="22"/>
                <w:szCs w:val="22"/>
                <w:lang w:eastAsia="ko-KR"/>
              </w:rPr>
              <w:t>ISO 37155-1</w:t>
            </w:r>
            <w:r>
              <w:rPr>
                <w:sz w:val="22"/>
                <w:szCs w:val="22"/>
                <w:lang w:eastAsia="ko-KR"/>
              </w:rPr>
              <w:t xml:space="preserve">, </w:t>
            </w:r>
            <w:r w:rsidRPr="009E2CBB">
              <w:rPr>
                <w:sz w:val="22"/>
                <w:szCs w:val="22"/>
                <w:lang w:eastAsia="ko-KR"/>
              </w:rPr>
              <w:t>Framework for integration and operation of smart community infrastructures — Part 1: Recommendations for considering opportunities and challenges from interactions in smart community infrastructures from relevant aspects through the life cycle</w:t>
            </w:r>
          </w:p>
        </w:tc>
        <w:tc>
          <w:tcPr>
            <w:tcW w:w="3969" w:type="dxa"/>
            <w:shd w:val="clear" w:color="auto" w:fill="auto"/>
          </w:tcPr>
          <w:p w14:paraId="5202D884" w14:textId="77777777" w:rsidR="0097629C" w:rsidRPr="00496F4F" w:rsidRDefault="0097629C" w:rsidP="0097629C">
            <w:pPr>
              <w:rPr>
                <w:sz w:val="22"/>
                <w:szCs w:val="22"/>
                <w:lang w:eastAsia="ko-KR"/>
              </w:rPr>
            </w:pPr>
          </w:p>
        </w:tc>
        <w:tc>
          <w:tcPr>
            <w:tcW w:w="1843" w:type="dxa"/>
            <w:shd w:val="clear" w:color="auto" w:fill="auto"/>
          </w:tcPr>
          <w:p w14:paraId="52393464"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779BC481" w14:textId="77777777" w:rsidR="0097629C" w:rsidRPr="00496F4F" w:rsidRDefault="0097629C" w:rsidP="0097629C">
            <w:pPr>
              <w:rPr>
                <w:sz w:val="22"/>
                <w:szCs w:val="22"/>
                <w:lang w:eastAsia="ko-KR"/>
              </w:rPr>
            </w:pPr>
          </w:p>
        </w:tc>
        <w:tc>
          <w:tcPr>
            <w:tcW w:w="1418" w:type="dxa"/>
          </w:tcPr>
          <w:p w14:paraId="2DCE8373" w14:textId="77777777" w:rsidR="0097629C" w:rsidRPr="00496F4F" w:rsidRDefault="0097629C" w:rsidP="0097629C">
            <w:pPr>
              <w:rPr>
                <w:sz w:val="22"/>
                <w:szCs w:val="22"/>
                <w:lang w:eastAsia="ko-KR"/>
              </w:rPr>
            </w:pPr>
          </w:p>
        </w:tc>
        <w:tc>
          <w:tcPr>
            <w:tcW w:w="1219" w:type="dxa"/>
            <w:shd w:val="clear" w:color="auto" w:fill="auto"/>
          </w:tcPr>
          <w:p w14:paraId="66958C8C" w14:textId="77777777" w:rsidR="0097629C" w:rsidRPr="00496F4F" w:rsidRDefault="0097629C" w:rsidP="0097629C">
            <w:pPr>
              <w:rPr>
                <w:sz w:val="22"/>
                <w:szCs w:val="22"/>
                <w:lang w:eastAsia="ko-KR"/>
              </w:rPr>
            </w:pPr>
          </w:p>
        </w:tc>
        <w:tc>
          <w:tcPr>
            <w:tcW w:w="1252" w:type="dxa"/>
            <w:shd w:val="clear" w:color="auto" w:fill="auto"/>
          </w:tcPr>
          <w:p w14:paraId="123DB26D" w14:textId="77777777" w:rsidR="0097629C" w:rsidRPr="00496F4F" w:rsidRDefault="0097629C" w:rsidP="0097629C">
            <w:pPr>
              <w:rPr>
                <w:sz w:val="22"/>
                <w:szCs w:val="22"/>
                <w:lang w:eastAsia="ko-KR"/>
              </w:rPr>
            </w:pPr>
          </w:p>
        </w:tc>
      </w:tr>
      <w:tr w:rsidR="0097629C" w:rsidRPr="00496F4F" w14:paraId="4C1C3FB9" w14:textId="77777777" w:rsidTr="00496F4F">
        <w:trPr>
          <w:cantSplit/>
        </w:trPr>
        <w:tc>
          <w:tcPr>
            <w:tcW w:w="1088" w:type="dxa"/>
          </w:tcPr>
          <w:p w14:paraId="7098F3E6"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36D1BBC3"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271CEF66" w14:textId="77777777" w:rsidR="0097629C" w:rsidRPr="00496F4F" w:rsidRDefault="0097629C" w:rsidP="0097629C">
            <w:pPr>
              <w:rPr>
                <w:sz w:val="22"/>
                <w:szCs w:val="22"/>
                <w:lang w:eastAsia="ko-KR"/>
              </w:rPr>
            </w:pPr>
            <w:r w:rsidRPr="009E2CBB">
              <w:rPr>
                <w:sz w:val="22"/>
                <w:szCs w:val="22"/>
                <w:lang w:eastAsia="ko-KR"/>
              </w:rPr>
              <w:t>ISO 37155-2</w:t>
            </w:r>
            <w:r>
              <w:rPr>
                <w:sz w:val="22"/>
                <w:szCs w:val="22"/>
                <w:lang w:eastAsia="ko-KR"/>
              </w:rPr>
              <w:t xml:space="preserve">, </w:t>
            </w:r>
            <w:r w:rsidRPr="009E2CBB">
              <w:rPr>
                <w:sz w:val="22"/>
                <w:szCs w:val="22"/>
                <w:lang w:eastAsia="ko-KR"/>
              </w:rPr>
              <w:t>Framework for integration and operation of smart community infrastructures — Part 2: Holistic approach and the strategy for development, operation and maintenance of smart community infrastructures</w:t>
            </w:r>
          </w:p>
        </w:tc>
        <w:tc>
          <w:tcPr>
            <w:tcW w:w="3969" w:type="dxa"/>
            <w:shd w:val="clear" w:color="auto" w:fill="auto"/>
          </w:tcPr>
          <w:p w14:paraId="1C18E171" w14:textId="77777777" w:rsidR="0097629C" w:rsidRPr="00496F4F" w:rsidRDefault="0097629C" w:rsidP="0097629C">
            <w:pPr>
              <w:rPr>
                <w:sz w:val="22"/>
                <w:szCs w:val="22"/>
                <w:lang w:eastAsia="ko-KR"/>
              </w:rPr>
            </w:pPr>
          </w:p>
        </w:tc>
        <w:tc>
          <w:tcPr>
            <w:tcW w:w="1843" w:type="dxa"/>
            <w:shd w:val="clear" w:color="auto" w:fill="auto"/>
          </w:tcPr>
          <w:p w14:paraId="018D672C"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28BBC286" w14:textId="77777777" w:rsidR="0097629C" w:rsidRPr="00496F4F" w:rsidRDefault="0097629C" w:rsidP="0097629C">
            <w:pPr>
              <w:rPr>
                <w:sz w:val="22"/>
                <w:szCs w:val="22"/>
                <w:lang w:eastAsia="ko-KR"/>
              </w:rPr>
            </w:pPr>
          </w:p>
        </w:tc>
        <w:tc>
          <w:tcPr>
            <w:tcW w:w="1418" w:type="dxa"/>
          </w:tcPr>
          <w:p w14:paraId="462269B8" w14:textId="77777777" w:rsidR="0097629C" w:rsidRPr="00496F4F" w:rsidRDefault="0097629C" w:rsidP="0097629C">
            <w:pPr>
              <w:rPr>
                <w:sz w:val="22"/>
                <w:szCs w:val="22"/>
                <w:lang w:eastAsia="ko-KR"/>
              </w:rPr>
            </w:pPr>
          </w:p>
        </w:tc>
        <w:tc>
          <w:tcPr>
            <w:tcW w:w="1219" w:type="dxa"/>
            <w:shd w:val="clear" w:color="auto" w:fill="auto"/>
          </w:tcPr>
          <w:p w14:paraId="313E916C" w14:textId="77777777" w:rsidR="0097629C" w:rsidRPr="00496F4F" w:rsidRDefault="0097629C" w:rsidP="0097629C">
            <w:pPr>
              <w:rPr>
                <w:sz w:val="22"/>
                <w:szCs w:val="22"/>
                <w:lang w:eastAsia="ko-KR"/>
              </w:rPr>
            </w:pPr>
          </w:p>
        </w:tc>
        <w:tc>
          <w:tcPr>
            <w:tcW w:w="1252" w:type="dxa"/>
            <w:shd w:val="clear" w:color="auto" w:fill="auto"/>
          </w:tcPr>
          <w:p w14:paraId="485DA8A9" w14:textId="77777777" w:rsidR="0097629C" w:rsidRPr="00496F4F" w:rsidRDefault="0097629C" w:rsidP="0097629C">
            <w:pPr>
              <w:rPr>
                <w:sz w:val="22"/>
                <w:szCs w:val="22"/>
                <w:lang w:eastAsia="ko-KR"/>
              </w:rPr>
            </w:pPr>
          </w:p>
        </w:tc>
      </w:tr>
      <w:tr w:rsidR="0097629C" w:rsidRPr="00496F4F" w14:paraId="1C1A0EB6" w14:textId="77777777" w:rsidTr="00496F4F">
        <w:trPr>
          <w:cantSplit/>
        </w:trPr>
        <w:tc>
          <w:tcPr>
            <w:tcW w:w="1088" w:type="dxa"/>
          </w:tcPr>
          <w:p w14:paraId="72C57E5C"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1D8D8DAE"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5A81023C" w14:textId="77777777" w:rsidR="0097629C" w:rsidRPr="00496F4F" w:rsidRDefault="0097629C" w:rsidP="0097629C">
            <w:pPr>
              <w:rPr>
                <w:sz w:val="22"/>
                <w:szCs w:val="22"/>
                <w:lang w:eastAsia="ko-KR"/>
              </w:rPr>
            </w:pPr>
            <w:r w:rsidRPr="009E2CBB">
              <w:rPr>
                <w:sz w:val="22"/>
                <w:szCs w:val="22"/>
                <w:lang w:eastAsia="ko-KR"/>
              </w:rPr>
              <w:t>ISO 37156</w:t>
            </w:r>
            <w:r>
              <w:rPr>
                <w:sz w:val="22"/>
                <w:szCs w:val="22"/>
                <w:lang w:eastAsia="ko-KR"/>
              </w:rPr>
              <w:t xml:space="preserve">, </w:t>
            </w:r>
            <w:r w:rsidRPr="009E2CBB">
              <w:rPr>
                <w:sz w:val="22"/>
                <w:szCs w:val="22"/>
                <w:lang w:eastAsia="ko-KR"/>
              </w:rPr>
              <w:t>Smart community infrastructures — Guidelines on data exchange and sharing for smart community infrastructures</w:t>
            </w:r>
          </w:p>
        </w:tc>
        <w:tc>
          <w:tcPr>
            <w:tcW w:w="3969" w:type="dxa"/>
            <w:shd w:val="clear" w:color="auto" w:fill="auto"/>
          </w:tcPr>
          <w:p w14:paraId="223F9037" w14:textId="77777777" w:rsidR="0097629C" w:rsidRPr="00496F4F" w:rsidRDefault="0097629C" w:rsidP="0097629C">
            <w:pPr>
              <w:rPr>
                <w:sz w:val="22"/>
                <w:szCs w:val="22"/>
                <w:lang w:eastAsia="ko-KR"/>
              </w:rPr>
            </w:pPr>
          </w:p>
        </w:tc>
        <w:tc>
          <w:tcPr>
            <w:tcW w:w="1843" w:type="dxa"/>
            <w:shd w:val="clear" w:color="auto" w:fill="auto"/>
          </w:tcPr>
          <w:p w14:paraId="7B8C4E57"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50A660EE" w14:textId="77777777" w:rsidR="0097629C" w:rsidRPr="00496F4F" w:rsidRDefault="0097629C" w:rsidP="0097629C">
            <w:pPr>
              <w:rPr>
                <w:sz w:val="22"/>
                <w:szCs w:val="22"/>
                <w:lang w:eastAsia="ko-KR"/>
              </w:rPr>
            </w:pPr>
          </w:p>
        </w:tc>
        <w:tc>
          <w:tcPr>
            <w:tcW w:w="1418" w:type="dxa"/>
          </w:tcPr>
          <w:p w14:paraId="19E17815" w14:textId="77777777" w:rsidR="0097629C" w:rsidRPr="00496F4F" w:rsidRDefault="0097629C" w:rsidP="0097629C">
            <w:pPr>
              <w:rPr>
                <w:sz w:val="22"/>
                <w:szCs w:val="22"/>
                <w:lang w:eastAsia="ko-KR"/>
              </w:rPr>
            </w:pPr>
          </w:p>
        </w:tc>
        <w:tc>
          <w:tcPr>
            <w:tcW w:w="1219" w:type="dxa"/>
            <w:shd w:val="clear" w:color="auto" w:fill="auto"/>
          </w:tcPr>
          <w:p w14:paraId="79C88D80" w14:textId="77777777" w:rsidR="0097629C" w:rsidRPr="00496F4F" w:rsidRDefault="0097629C" w:rsidP="0097629C">
            <w:pPr>
              <w:rPr>
                <w:sz w:val="22"/>
                <w:szCs w:val="22"/>
                <w:lang w:eastAsia="ko-KR"/>
              </w:rPr>
            </w:pPr>
          </w:p>
        </w:tc>
        <w:tc>
          <w:tcPr>
            <w:tcW w:w="1252" w:type="dxa"/>
            <w:shd w:val="clear" w:color="auto" w:fill="auto"/>
          </w:tcPr>
          <w:p w14:paraId="1DE95978" w14:textId="77777777" w:rsidR="0097629C" w:rsidRPr="00496F4F" w:rsidRDefault="0097629C" w:rsidP="0097629C">
            <w:pPr>
              <w:rPr>
                <w:sz w:val="22"/>
                <w:szCs w:val="22"/>
                <w:lang w:eastAsia="ko-KR"/>
              </w:rPr>
            </w:pPr>
          </w:p>
        </w:tc>
      </w:tr>
      <w:tr w:rsidR="0097629C" w:rsidRPr="00496F4F" w14:paraId="1FA3BB4C" w14:textId="77777777" w:rsidTr="00496F4F">
        <w:trPr>
          <w:cantSplit/>
        </w:trPr>
        <w:tc>
          <w:tcPr>
            <w:tcW w:w="1088" w:type="dxa"/>
          </w:tcPr>
          <w:p w14:paraId="2EB325D9"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29BFC57C"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3D07DCBF" w14:textId="77777777" w:rsidR="0097629C" w:rsidRPr="00496F4F" w:rsidRDefault="0097629C" w:rsidP="0097629C">
            <w:pPr>
              <w:rPr>
                <w:sz w:val="22"/>
                <w:szCs w:val="22"/>
                <w:lang w:eastAsia="ko-KR"/>
              </w:rPr>
            </w:pPr>
            <w:r w:rsidRPr="009E2CBB">
              <w:rPr>
                <w:sz w:val="22"/>
                <w:szCs w:val="22"/>
                <w:lang w:eastAsia="ko-KR"/>
              </w:rPr>
              <w:t>ISO 37166</w:t>
            </w:r>
            <w:r>
              <w:rPr>
                <w:sz w:val="22"/>
                <w:szCs w:val="22"/>
                <w:lang w:eastAsia="ko-KR"/>
              </w:rPr>
              <w:t xml:space="preserve">, </w:t>
            </w:r>
            <w:r w:rsidRPr="009E2CBB">
              <w:rPr>
                <w:sz w:val="22"/>
                <w:szCs w:val="22"/>
                <w:lang w:eastAsia="ko-KR"/>
              </w:rPr>
              <w:t>Smart community infrastructures — Urban data integration framework for smart city planning (SCP)</w:t>
            </w:r>
          </w:p>
        </w:tc>
        <w:tc>
          <w:tcPr>
            <w:tcW w:w="3969" w:type="dxa"/>
            <w:shd w:val="clear" w:color="auto" w:fill="auto"/>
          </w:tcPr>
          <w:p w14:paraId="71AC55CA" w14:textId="77777777" w:rsidR="0097629C" w:rsidRPr="00496F4F" w:rsidRDefault="0097629C" w:rsidP="0097629C">
            <w:pPr>
              <w:rPr>
                <w:sz w:val="22"/>
                <w:szCs w:val="22"/>
                <w:lang w:eastAsia="ko-KR"/>
              </w:rPr>
            </w:pPr>
          </w:p>
        </w:tc>
        <w:tc>
          <w:tcPr>
            <w:tcW w:w="1843" w:type="dxa"/>
            <w:shd w:val="clear" w:color="auto" w:fill="auto"/>
          </w:tcPr>
          <w:p w14:paraId="7B640E61"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4888A3F0" w14:textId="77777777" w:rsidR="0097629C" w:rsidRPr="00496F4F" w:rsidRDefault="0097629C" w:rsidP="0097629C">
            <w:pPr>
              <w:rPr>
                <w:sz w:val="22"/>
                <w:szCs w:val="22"/>
                <w:lang w:eastAsia="ko-KR"/>
              </w:rPr>
            </w:pPr>
          </w:p>
        </w:tc>
        <w:tc>
          <w:tcPr>
            <w:tcW w:w="1418" w:type="dxa"/>
          </w:tcPr>
          <w:p w14:paraId="3D05FC0A" w14:textId="77777777" w:rsidR="0097629C" w:rsidRPr="00496F4F" w:rsidRDefault="0097629C" w:rsidP="0097629C">
            <w:pPr>
              <w:rPr>
                <w:sz w:val="22"/>
                <w:szCs w:val="22"/>
                <w:lang w:eastAsia="ko-KR"/>
              </w:rPr>
            </w:pPr>
          </w:p>
        </w:tc>
        <w:tc>
          <w:tcPr>
            <w:tcW w:w="1219" w:type="dxa"/>
            <w:shd w:val="clear" w:color="auto" w:fill="auto"/>
          </w:tcPr>
          <w:p w14:paraId="29A2DAE9" w14:textId="77777777" w:rsidR="0097629C" w:rsidRPr="00496F4F" w:rsidRDefault="0097629C" w:rsidP="0097629C">
            <w:pPr>
              <w:rPr>
                <w:sz w:val="22"/>
                <w:szCs w:val="22"/>
                <w:lang w:eastAsia="ko-KR"/>
              </w:rPr>
            </w:pPr>
          </w:p>
        </w:tc>
        <w:tc>
          <w:tcPr>
            <w:tcW w:w="1252" w:type="dxa"/>
            <w:shd w:val="clear" w:color="auto" w:fill="auto"/>
          </w:tcPr>
          <w:p w14:paraId="67B4D6DD" w14:textId="77777777" w:rsidR="0097629C" w:rsidRPr="00496F4F" w:rsidRDefault="0097629C" w:rsidP="0097629C">
            <w:pPr>
              <w:rPr>
                <w:sz w:val="22"/>
                <w:szCs w:val="22"/>
                <w:lang w:eastAsia="ko-KR"/>
              </w:rPr>
            </w:pPr>
          </w:p>
        </w:tc>
      </w:tr>
      <w:tr w:rsidR="0097629C" w:rsidRPr="00496F4F" w14:paraId="572132C1" w14:textId="77777777" w:rsidTr="00496F4F">
        <w:trPr>
          <w:cantSplit/>
        </w:trPr>
        <w:tc>
          <w:tcPr>
            <w:tcW w:w="1088" w:type="dxa"/>
          </w:tcPr>
          <w:p w14:paraId="6755125F"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45AEB674"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5A9A6837" w14:textId="77777777" w:rsidR="0097629C" w:rsidRPr="00496F4F" w:rsidRDefault="0097629C" w:rsidP="0097629C">
            <w:pPr>
              <w:rPr>
                <w:sz w:val="22"/>
                <w:szCs w:val="22"/>
                <w:lang w:eastAsia="ko-KR"/>
              </w:rPr>
            </w:pPr>
            <w:r w:rsidRPr="009E2CBB">
              <w:rPr>
                <w:sz w:val="22"/>
                <w:szCs w:val="22"/>
                <w:lang w:eastAsia="ko-KR"/>
              </w:rPr>
              <w:t>ISO/TR 37150</w:t>
            </w:r>
            <w:r>
              <w:rPr>
                <w:sz w:val="22"/>
                <w:szCs w:val="22"/>
                <w:lang w:eastAsia="ko-KR"/>
              </w:rPr>
              <w:t xml:space="preserve">, </w:t>
            </w:r>
            <w:r w:rsidRPr="009E2CBB">
              <w:rPr>
                <w:sz w:val="22"/>
                <w:szCs w:val="22"/>
                <w:lang w:eastAsia="ko-KR"/>
              </w:rPr>
              <w:t>Smart community infrastructures — Review of existing activities relevant to metrics</w:t>
            </w:r>
          </w:p>
        </w:tc>
        <w:tc>
          <w:tcPr>
            <w:tcW w:w="3969" w:type="dxa"/>
            <w:shd w:val="clear" w:color="auto" w:fill="auto"/>
          </w:tcPr>
          <w:p w14:paraId="709CEB48" w14:textId="77777777" w:rsidR="0097629C" w:rsidRPr="00496F4F" w:rsidRDefault="0097629C" w:rsidP="0097629C">
            <w:pPr>
              <w:rPr>
                <w:sz w:val="22"/>
                <w:szCs w:val="22"/>
                <w:lang w:eastAsia="ko-KR"/>
              </w:rPr>
            </w:pPr>
          </w:p>
        </w:tc>
        <w:tc>
          <w:tcPr>
            <w:tcW w:w="1843" w:type="dxa"/>
            <w:shd w:val="clear" w:color="auto" w:fill="auto"/>
          </w:tcPr>
          <w:p w14:paraId="4EFB192C" w14:textId="77777777" w:rsidR="0097629C" w:rsidRPr="00496F4F" w:rsidRDefault="0097629C" w:rsidP="0097629C">
            <w:pPr>
              <w:rPr>
                <w:sz w:val="22"/>
                <w:szCs w:val="22"/>
                <w:lang w:eastAsia="ko-KR"/>
              </w:rPr>
            </w:pPr>
            <w:r>
              <w:rPr>
                <w:rFonts w:hint="eastAsia"/>
                <w:sz w:val="22"/>
                <w:szCs w:val="22"/>
                <w:lang w:eastAsia="ko-KR"/>
              </w:rPr>
              <w:t>T</w:t>
            </w:r>
            <w:r>
              <w:rPr>
                <w:sz w:val="22"/>
                <w:szCs w:val="22"/>
                <w:lang w:eastAsia="ko-KR"/>
              </w:rPr>
              <w:t>echnical Report</w:t>
            </w:r>
          </w:p>
        </w:tc>
        <w:tc>
          <w:tcPr>
            <w:tcW w:w="1417" w:type="dxa"/>
          </w:tcPr>
          <w:p w14:paraId="12019C1B" w14:textId="77777777" w:rsidR="0097629C" w:rsidRPr="00496F4F" w:rsidRDefault="0097629C" w:rsidP="0097629C">
            <w:pPr>
              <w:rPr>
                <w:sz w:val="22"/>
                <w:szCs w:val="22"/>
                <w:lang w:eastAsia="ko-KR"/>
              </w:rPr>
            </w:pPr>
          </w:p>
        </w:tc>
        <w:tc>
          <w:tcPr>
            <w:tcW w:w="1418" w:type="dxa"/>
          </w:tcPr>
          <w:p w14:paraId="62CE7998" w14:textId="77777777" w:rsidR="0097629C" w:rsidRPr="00496F4F" w:rsidRDefault="0097629C" w:rsidP="0097629C">
            <w:pPr>
              <w:rPr>
                <w:sz w:val="22"/>
                <w:szCs w:val="22"/>
                <w:lang w:eastAsia="ko-KR"/>
              </w:rPr>
            </w:pPr>
          </w:p>
        </w:tc>
        <w:tc>
          <w:tcPr>
            <w:tcW w:w="1219" w:type="dxa"/>
            <w:shd w:val="clear" w:color="auto" w:fill="auto"/>
          </w:tcPr>
          <w:p w14:paraId="261BA87E" w14:textId="77777777" w:rsidR="0097629C" w:rsidRPr="00496F4F" w:rsidRDefault="0097629C" w:rsidP="0097629C">
            <w:pPr>
              <w:rPr>
                <w:sz w:val="22"/>
                <w:szCs w:val="22"/>
                <w:lang w:eastAsia="ko-KR"/>
              </w:rPr>
            </w:pPr>
          </w:p>
        </w:tc>
        <w:tc>
          <w:tcPr>
            <w:tcW w:w="1252" w:type="dxa"/>
            <w:shd w:val="clear" w:color="auto" w:fill="auto"/>
          </w:tcPr>
          <w:p w14:paraId="0E1BAF4F" w14:textId="77777777" w:rsidR="0097629C" w:rsidRPr="00496F4F" w:rsidRDefault="0097629C" w:rsidP="0097629C">
            <w:pPr>
              <w:rPr>
                <w:sz w:val="22"/>
                <w:szCs w:val="22"/>
                <w:lang w:eastAsia="ko-KR"/>
              </w:rPr>
            </w:pPr>
          </w:p>
        </w:tc>
      </w:tr>
      <w:tr w:rsidR="0097629C" w:rsidRPr="00496F4F" w14:paraId="2CAAA9AC" w14:textId="77777777" w:rsidTr="00496F4F">
        <w:trPr>
          <w:cantSplit/>
        </w:trPr>
        <w:tc>
          <w:tcPr>
            <w:tcW w:w="1088" w:type="dxa"/>
          </w:tcPr>
          <w:p w14:paraId="2FA4F3C6"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6628CEB7"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468F2FE0" w14:textId="77777777" w:rsidR="0097629C" w:rsidRPr="00496F4F" w:rsidRDefault="0097629C" w:rsidP="0097629C">
            <w:pPr>
              <w:rPr>
                <w:sz w:val="22"/>
                <w:szCs w:val="22"/>
                <w:lang w:eastAsia="ko-KR"/>
              </w:rPr>
            </w:pPr>
            <w:r w:rsidRPr="009E2CBB">
              <w:rPr>
                <w:sz w:val="22"/>
                <w:szCs w:val="22"/>
                <w:lang w:eastAsia="ko-KR"/>
              </w:rPr>
              <w:t>ISO/TR 37152</w:t>
            </w:r>
            <w:r>
              <w:rPr>
                <w:sz w:val="22"/>
                <w:szCs w:val="22"/>
                <w:lang w:eastAsia="ko-KR"/>
              </w:rPr>
              <w:t xml:space="preserve">, </w:t>
            </w:r>
            <w:r w:rsidRPr="009E2CBB">
              <w:rPr>
                <w:sz w:val="22"/>
                <w:szCs w:val="22"/>
                <w:lang w:eastAsia="ko-KR"/>
              </w:rPr>
              <w:t>Smart community infrastructures — Common framework for development and operation</w:t>
            </w:r>
          </w:p>
        </w:tc>
        <w:tc>
          <w:tcPr>
            <w:tcW w:w="3969" w:type="dxa"/>
            <w:shd w:val="clear" w:color="auto" w:fill="auto"/>
          </w:tcPr>
          <w:p w14:paraId="7E2C85B4" w14:textId="77777777" w:rsidR="0097629C" w:rsidRPr="00496F4F" w:rsidRDefault="0097629C" w:rsidP="0097629C">
            <w:pPr>
              <w:rPr>
                <w:sz w:val="22"/>
                <w:szCs w:val="22"/>
                <w:lang w:eastAsia="ko-KR"/>
              </w:rPr>
            </w:pPr>
          </w:p>
        </w:tc>
        <w:tc>
          <w:tcPr>
            <w:tcW w:w="1843" w:type="dxa"/>
            <w:shd w:val="clear" w:color="auto" w:fill="auto"/>
          </w:tcPr>
          <w:p w14:paraId="0D1248B9" w14:textId="77777777" w:rsidR="0097629C" w:rsidRPr="00496F4F" w:rsidRDefault="0097629C" w:rsidP="0097629C">
            <w:pPr>
              <w:rPr>
                <w:sz w:val="22"/>
                <w:szCs w:val="22"/>
                <w:lang w:eastAsia="ko-KR"/>
              </w:rPr>
            </w:pPr>
            <w:r>
              <w:rPr>
                <w:rFonts w:hint="eastAsia"/>
                <w:sz w:val="22"/>
                <w:szCs w:val="22"/>
                <w:lang w:eastAsia="ko-KR"/>
              </w:rPr>
              <w:t>T</w:t>
            </w:r>
            <w:r>
              <w:rPr>
                <w:sz w:val="22"/>
                <w:szCs w:val="22"/>
                <w:lang w:eastAsia="ko-KR"/>
              </w:rPr>
              <w:t>echnical Report</w:t>
            </w:r>
          </w:p>
        </w:tc>
        <w:tc>
          <w:tcPr>
            <w:tcW w:w="1417" w:type="dxa"/>
          </w:tcPr>
          <w:p w14:paraId="117C9E47" w14:textId="77777777" w:rsidR="0097629C" w:rsidRPr="00496F4F" w:rsidRDefault="0097629C" w:rsidP="0097629C">
            <w:pPr>
              <w:rPr>
                <w:sz w:val="22"/>
                <w:szCs w:val="22"/>
                <w:lang w:eastAsia="ko-KR"/>
              </w:rPr>
            </w:pPr>
          </w:p>
        </w:tc>
        <w:tc>
          <w:tcPr>
            <w:tcW w:w="1418" w:type="dxa"/>
          </w:tcPr>
          <w:p w14:paraId="74D0BEB0" w14:textId="77777777" w:rsidR="0097629C" w:rsidRPr="00496F4F" w:rsidRDefault="0097629C" w:rsidP="0097629C">
            <w:pPr>
              <w:rPr>
                <w:sz w:val="22"/>
                <w:szCs w:val="22"/>
                <w:lang w:eastAsia="ko-KR"/>
              </w:rPr>
            </w:pPr>
          </w:p>
        </w:tc>
        <w:tc>
          <w:tcPr>
            <w:tcW w:w="1219" w:type="dxa"/>
            <w:shd w:val="clear" w:color="auto" w:fill="auto"/>
          </w:tcPr>
          <w:p w14:paraId="07306F49" w14:textId="77777777" w:rsidR="0097629C" w:rsidRPr="00496F4F" w:rsidRDefault="0097629C" w:rsidP="0097629C">
            <w:pPr>
              <w:rPr>
                <w:sz w:val="22"/>
                <w:szCs w:val="22"/>
                <w:lang w:eastAsia="ko-KR"/>
              </w:rPr>
            </w:pPr>
          </w:p>
        </w:tc>
        <w:tc>
          <w:tcPr>
            <w:tcW w:w="1252" w:type="dxa"/>
            <w:shd w:val="clear" w:color="auto" w:fill="auto"/>
          </w:tcPr>
          <w:p w14:paraId="6829F50C" w14:textId="77777777" w:rsidR="0097629C" w:rsidRPr="00496F4F" w:rsidRDefault="0097629C" w:rsidP="0097629C">
            <w:pPr>
              <w:rPr>
                <w:sz w:val="22"/>
                <w:szCs w:val="22"/>
                <w:lang w:eastAsia="ko-KR"/>
              </w:rPr>
            </w:pPr>
          </w:p>
        </w:tc>
      </w:tr>
      <w:tr w:rsidR="0097629C" w:rsidRPr="00496F4F" w14:paraId="7AD6616F" w14:textId="77777777" w:rsidTr="00496F4F">
        <w:trPr>
          <w:cantSplit/>
        </w:trPr>
        <w:tc>
          <w:tcPr>
            <w:tcW w:w="1088" w:type="dxa"/>
          </w:tcPr>
          <w:p w14:paraId="2A3BFCEF"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5A63214F"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2801AE4A" w14:textId="77777777" w:rsidR="0097629C" w:rsidRPr="00496F4F" w:rsidRDefault="0097629C" w:rsidP="0097629C">
            <w:pPr>
              <w:rPr>
                <w:sz w:val="22"/>
                <w:szCs w:val="22"/>
                <w:lang w:eastAsia="ko-KR"/>
              </w:rPr>
            </w:pPr>
            <w:r w:rsidRPr="009E2CBB">
              <w:rPr>
                <w:sz w:val="22"/>
                <w:szCs w:val="22"/>
                <w:lang w:eastAsia="ko-KR"/>
              </w:rPr>
              <w:t>ISO/TR 37171</w:t>
            </w:r>
            <w:r>
              <w:rPr>
                <w:sz w:val="22"/>
                <w:szCs w:val="22"/>
                <w:lang w:eastAsia="ko-KR"/>
              </w:rPr>
              <w:t xml:space="preserve">, </w:t>
            </w:r>
            <w:r w:rsidRPr="009E2CBB">
              <w:rPr>
                <w:sz w:val="22"/>
                <w:szCs w:val="22"/>
                <w:lang w:eastAsia="ko-KR"/>
              </w:rPr>
              <w:t>Report of pilot testing on the application of ISO smart community infrastructures standards</w:t>
            </w:r>
          </w:p>
        </w:tc>
        <w:tc>
          <w:tcPr>
            <w:tcW w:w="3969" w:type="dxa"/>
            <w:shd w:val="clear" w:color="auto" w:fill="auto"/>
          </w:tcPr>
          <w:p w14:paraId="63881782" w14:textId="77777777" w:rsidR="0097629C" w:rsidRPr="00496F4F" w:rsidRDefault="0097629C" w:rsidP="0097629C">
            <w:pPr>
              <w:rPr>
                <w:sz w:val="22"/>
                <w:szCs w:val="22"/>
                <w:lang w:eastAsia="ko-KR"/>
              </w:rPr>
            </w:pPr>
          </w:p>
        </w:tc>
        <w:tc>
          <w:tcPr>
            <w:tcW w:w="1843" w:type="dxa"/>
            <w:shd w:val="clear" w:color="auto" w:fill="auto"/>
          </w:tcPr>
          <w:p w14:paraId="76FAD321" w14:textId="77777777" w:rsidR="0097629C" w:rsidRPr="00496F4F" w:rsidRDefault="0097629C" w:rsidP="0097629C">
            <w:pPr>
              <w:rPr>
                <w:sz w:val="22"/>
                <w:szCs w:val="22"/>
                <w:lang w:eastAsia="ko-KR"/>
              </w:rPr>
            </w:pPr>
            <w:r>
              <w:rPr>
                <w:rFonts w:hint="eastAsia"/>
                <w:sz w:val="22"/>
                <w:szCs w:val="22"/>
                <w:lang w:eastAsia="ko-KR"/>
              </w:rPr>
              <w:t>T</w:t>
            </w:r>
            <w:r>
              <w:rPr>
                <w:sz w:val="22"/>
                <w:szCs w:val="22"/>
                <w:lang w:eastAsia="ko-KR"/>
              </w:rPr>
              <w:t>echnical Report</w:t>
            </w:r>
          </w:p>
        </w:tc>
        <w:tc>
          <w:tcPr>
            <w:tcW w:w="1417" w:type="dxa"/>
          </w:tcPr>
          <w:p w14:paraId="0F829154" w14:textId="77777777" w:rsidR="0097629C" w:rsidRPr="00496F4F" w:rsidRDefault="0097629C" w:rsidP="0097629C">
            <w:pPr>
              <w:rPr>
                <w:sz w:val="22"/>
                <w:szCs w:val="22"/>
                <w:lang w:eastAsia="ko-KR"/>
              </w:rPr>
            </w:pPr>
          </w:p>
        </w:tc>
        <w:tc>
          <w:tcPr>
            <w:tcW w:w="1418" w:type="dxa"/>
          </w:tcPr>
          <w:p w14:paraId="1F0DEC34" w14:textId="77777777" w:rsidR="0097629C" w:rsidRPr="00496F4F" w:rsidRDefault="0097629C" w:rsidP="0097629C">
            <w:pPr>
              <w:rPr>
                <w:sz w:val="22"/>
                <w:szCs w:val="22"/>
                <w:lang w:eastAsia="ko-KR"/>
              </w:rPr>
            </w:pPr>
          </w:p>
        </w:tc>
        <w:tc>
          <w:tcPr>
            <w:tcW w:w="1219" w:type="dxa"/>
            <w:shd w:val="clear" w:color="auto" w:fill="auto"/>
          </w:tcPr>
          <w:p w14:paraId="742B5291" w14:textId="77777777" w:rsidR="0097629C" w:rsidRPr="00496F4F" w:rsidRDefault="0097629C" w:rsidP="0097629C">
            <w:pPr>
              <w:rPr>
                <w:sz w:val="22"/>
                <w:szCs w:val="22"/>
                <w:lang w:eastAsia="ko-KR"/>
              </w:rPr>
            </w:pPr>
          </w:p>
        </w:tc>
        <w:tc>
          <w:tcPr>
            <w:tcW w:w="1252" w:type="dxa"/>
            <w:shd w:val="clear" w:color="auto" w:fill="auto"/>
          </w:tcPr>
          <w:p w14:paraId="3D0B700C" w14:textId="77777777" w:rsidR="0097629C" w:rsidRPr="00496F4F" w:rsidRDefault="0097629C" w:rsidP="0097629C">
            <w:pPr>
              <w:rPr>
                <w:sz w:val="22"/>
                <w:szCs w:val="22"/>
                <w:lang w:eastAsia="ko-KR"/>
              </w:rPr>
            </w:pPr>
          </w:p>
        </w:tc>
      </w:tr>
      <w:tr w:rsidR="0097629C" w:rsidRPr="00496F4F" w14:paraId="47330630" w14:textId="77777777" w:rsidTr="00496F4F">
        <w:trPr>
          <w:cantSplit/>
        </w:trPr>
        <w:tc>
          <w:tcPr>
            <w:tcW w:w="1088" w:type="dxa"/>
          </w:tcPr>
          <w:p w14:paraId="0D64E0CE" w14:textId="77777777" w:rsidR="0097629C" w:rsidRPr="00496F4F"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7210ED83" w14:textId="77777777" w:rsidR="0097629C" w:rsidRPr="00496F4F"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0E74C104" w14:textId="77777777" w:rsidR="0097629C" w:rsidRPr="00496F4F" w:rsidRDefault="0097629C" w:rsidP="0097629C">
            <w:pPr>
              <w:rPr>
                <w:sz w:val="22"/>
                <w:szCs w:val="22"/>
                <w:lang w:eastAsia="ko-KR"/>
              </w:rPr>
            </w:pPr>
            <w:r w:rsidRPr="009E2CBB">
              <w:rPr>
                <w:sz w:val="22"/>
                <w:szCs w:val="22"/>
                <w:lang w:eastAsia="ko-KR"/>
              </w:rPr>
              <w:t>ISO 37153</w:t>
            </w:r>
            <w:r>
              <w:rPr>
                <w:sz w:val="22"/>
                <w:szCs w:val="22"/>
                <w:lang w:eastAsia="ko-KR"/>
              </w:rPr>
              <w:t xml:space="preserve">, </w:t>
            </w:r>
            <w:r w:rsidRPr="009E2CBB">
              <w:rPr>
                <w:sz w:val="22"/>
                <w:szCs w:val="22"/>
                <w:lang w:eastAsia="ko-KR"/>
              </w:rPr>
              <w:t>Smart community infrastructures — Maturity model for assessment and improvement</w:t>
            </w:r>
          </w:p>
        </w:tc>
        <w:tc>
          <w:tcPr>
            <w:tcW w:w="3969" w:type="dxa"/>
            <w:shd w:val="clear" w:color="auto" w:fill="auto"/>
          </w:tcPr>
          <w:p w14:paraId="301D64D6" w14:textId="77777777" w:rsidR="0097629C" w:rsidRPr="00496F4F" w:rsidRDefault="0097629C" w:rsidP="0097629C">
            <w:pPr>
              <w:rPr>
                <w:sz w:val="22"/>
                <w:szCs w:val="22"/>
                <w:lang w:eastAsia="ko-KR"/>
              </w:rPr>
            </w:pPr>
          </w:p>
        </w:tc>
        <w:tc>
          <w:tcPr>
            <w:tcW w:w="1843" w:type="dxa"/>
            <w:shd w:val="clear" w:color="auto" w:fill="auto"/>
          </w:tcPr>
          <w:p w14:paraId="72B229ED"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37FF4E2D" w14:textId="77777777" w:rsidR="0097629C" w:rsidRPr="00496F4F" w:rsidRDefault="0097629C" w:rsidP="0097629C">
            <w:pPr>
              <w:rPr>
                <w:sz w:val="22"/>
                <w:szCs w:val="22"/>
                <w:lang w:eastAsia="ko-KR"/>
              </w:rPr>
            </w:pPr>
          </w:p>
        </w:tc>
        <w:tc>
          <w:tcPr>
            <w:tcW w:w="1418" w:type="dxa"/>
          </w:tcPr>
          <w:p w14:paraId="5866EF89" w14:textId="77777777" w:rsidR="0097629C" w:rsidRPr="00496F4F" w:rsidRDefault="0097629C" w:rsidP="0097629C">
            <w:pPr>
              <w:rPr>
                <w:sz w:val="22"/>
                <w:szCs w:val="22"/>
                <w:lang w:eastAsia="ko-KR"/>
              </w:rPr>
            </w:pPr>
          </w:p>
        </w:tc>
        <w:tc>
          <w:tcPr>
            <w:tcW w:w="1219" w:type="dxa"/>
            <w:shd w:val="clear" w:color="auto" w:fill="auto"/>
          </w:tcPr>
          <w:p w14:paraId="000036C9" w14:textId="77777777" w:rsidR="0097629C" w:rsidRPr="00496F4F" w:rsidRDefault="0097629C" w:rsidP="0097629C">
            <w:pPr>
              <w:rPr>
                <w:sz w:val="22"/>
                <w:szCs w:val="22"/>
                <w:lang w:eastAsia="ko-KR"/>
              </w:rPr>
            </w:pPr>
          </w:p>
        </w:tc>
        <w:tc>
          <w:tcPr>
            <w:tcW w:w="1252" w:type="dxa"/>
            <w:shd w:val="clear" w:color="auto" w:fill="auto"/>
          </w:tcPr>
          <w:p w14:paraId="23427298" w14:textId="77777777" w:rsidR="0097629C" w:rsidRPr="00496F4F" w:rsidRDefault="0097629C" w:rsidP="0097629C">
            <w:pPr>
              <w:rPr>
                <w:sz w:val="22"/>
                <w:szCs w:val="22"/>
                <w:lang w:eastAsia="ko-KR"/>
              </w:rPr>
            </w:pPr>
          </w:p>
        </w:tc>
      </w:tr>
      <w:tr w:rsidR="0097629C" w:rsidRPr="00496F4F" w14:paraId="21BEF7B9" w14:textId="77777777" w:rsidTr="00496F4F">
        <w:trPr>
          <w:cantSplit/>
        </w:trPr>
        <w:tc>
          <w:tcPr>
            <w:tcW w:w="1088" w:type="dxa"/>
          </w:tcPr>
          <w:p w14:paraId="0B814651" w14:textId="77777777" w:rsidR="0097629C" w:rsidRDefault="0097629C" w:rsidP="0097629C">
            <w:pPr>
              <w:jc w:val="center"/>
              <w:rPr>
                <w:sz w:val="22"/>
                <w:szCs w:val="22"/>
                <w:lang w:eastAsia="ko-KR"/>
              </w:rPr>
            </w:pPr>
            <w:r>
              <w:rPr>
                <w:rFonts w:hint="eastAsia"/>
                <w:sz w:val="22"/>
                <w:szCs w:val="22"/>
                <w:lang w:eastAsia="ko-KR"/>
              </w:rPr>
              <w:t>S</w:t>
            </w:r>
            <w:r>
              <w:rPr>
                <w:sz w:val="22"/>
                <w:szCs w:val="22"/>
                <w:lang w:eastAsia="ko-KR"/>
              </w:rPr>
              <w:t>mart Cities</w:t>
            </w:r>
          </w:p>
        </w:tc>
        <w:tc>
          <w:tcPr>
            <w:tcW w:w="1134" w:type="dxa"/>
            <w:shd w:val="clear" w:color="auto" w:fill="auto"/>
          </w:tcPr>
          <w:p w14:paraId="797353F5" w14:textId="77777777" w:rsidR="0097629C" w:rsidRDefault="0097629C" w:rsidP="0097629C">
            <w:pPr>
              <w:jc w:val="center"/>
              <w:rPr>
                <w:sz w:val="22"/>
                <w:szCs w:val="22"/>
                <w:lang w:eastAsia="ko-KR"/>
              </w:rPr>
            </w:pPr>
            <w:r>
              <w:rPr>
                <w:rFonts w:hint="eastAsia"/>
                <w:sz w:val="22"/>
                <w:szCs w:val="22"/>
                <w:lang w:eastAsia="ko-KR"/>
              </w:rPr>
              <w:t>I</w:t>
            </w:r>
            <w:r>
              <w:rPr>
                <w:sz w:val="22"/>
                <w:szCs w:val="22"/>
                <w:lang w:eastAsia="ko-KR"/>
              </w:rPr>
              <w:t>SO TC 268</w:t>
            </w:r>
          </w:p>
        </w:tc>
        <w:tc>
          <w:tcPr>
            <w:tcW w:w="2693" w:type="dxa"/>
            <w:shd w:val="clear" w:color="auto" w:fill="auto"/>
          </w:tcPr>
          <w:p w14:paraId="5868E998" w14:textId="77777777" w:rsidR="0097629C" w:rsidRPr="00496F4F" w:rsidRDefault="0097629C" w:rsidP="0097629C">
            <w:pPr>
              <w:rPr>
                <w:sz w:val="22"/>
                <w:szCs w:val="22"/>
                <w:lang w:eastAsia="ko-KR"/>
              </w:rPr>
            </w:pPr>
            <w:r w:rsidRPr="009E2CBB">
              <w:rPr>
                <w:sz w:val="22"/>
                <w:szCs w:val="22"/>
                <w:lang w:eastAsia="ko-KR"/>
              </w:rPr>
              <w:t>ISO/TS 37151</w:t>
            </w:r>
            <w:r>
              <w:rPr>
                <w:sz w:val="22"/>
                <w:szCs w:val="22"/>
                <w:lang w:eastAsia="ko-KR"/>
              </w:rPr>
              <w:t xml:space="preserve">, </w:t>
            </w:r>
            <w:r w:rsidRPr="009E2CBB">
              <w:rPr>
                <w:sz w:val="22"/>
                <w:szCs w:val="22"/>
                <w:lang w:eastAsia="ko-KR"/>
              </w:rPr>
              <w:t>Smart community infrastructures — Principles and requirements for performance metrics</w:t>
            </w:r>
          </w:p>
        </w:tc>
        <w:tc>
          <w:tcPr>
            <w:tcW w:w="3969" w:type="dxa"/>
            <w:shd w:val="clear" w:color="auto" w:fill="auto"/>
          </w:tcPr>
          <w:p w14:paraId="4BD65558" w14:textId="77777777" w:rsidR="0097629C" w:rsidRPr="00496F4F" w:rsidRDefault="0097629C" w:rsidP="0097629C">
            <w:pPr>
              <w:rPr>
                <w:sz w:val="22"/>
                <w:szCs w:val="22"/>
                <w:lang w:eastAsia="ko-KR"/>
              </w:rPr>
            </w:pPr>
          </w:p>
        </w:tc>
        <w:tc>
          <w:tcPr>
            <w:tcW w:w="1843" w:type="dxa"/>
            <w:shd w:val="clear" w:color="auto" w:fill="auto"/>
          </w:tcPr>
          <w:p w14:paraId="7894E4BC" w14:textId="77777777" w:rsidR="0097629C" w:rsidRPr="00496F4F" w:rsidRDefault="0097629C" w:rsidP="0097629C">
            <w:pPr>
              <w:rPr>
                <w:sz w:val="22"/>
                <w:szCs w:val="22"/>
                <w:lang w:eastAsia="ko-KR"/>
              </w:rPr>
            </w:pPr>
            <w:r>
              <w:rPr>
                <w:rFonts w:hint="eastAsia"/>
                <w:sz w:val="22"/>
                <w:szCs w:val="22"/>
                <w:lang w:eastAsia="ko-KR"/>
              </w:rPr>
              <w:t>T</w:t>
            </w:r>
            <w:r>
              <w:rPr>
                <w:sz w:val="22"/>
                <w:szCs w:val="22"/>
                <w:lang w:eastAsia="ko-KR"/>
              </w:rPr>
              <w:t>echnical Specification</w:t>
            </w:r>
          </w:p>
        </w:tc>
        <w:tc>
          <w:tcPr>
            <w:tcW w:w="1417" w:type="dxa"/>
          </w:tcPr>
          <w:p w14:paraId="0318035A" w14:textId="77777777" w:rsidR="0097629C" w:rsidRPr="00496F4F" w:rsidRDefault="0097629C" w:rsidP="0097629C">
            <w:pPr>
              <w:rPr>
                <w:sz w:val="22"/>
                <w:szCs w:val="22"/>
                <w:lang w:eastAsia="ko-KR"/>
              </w:rPr>
            </w:pPr>
          </w:p>
        </w:tc>
        <w:tc>
          <w:tcPr>
            <w:tcW w:w="1418" w:type="dxa"/>
          </w:tcPr>
          <w:p w14:paraId="4B453B55" w14:textId="77777777" w:rsidR="0097629C" w:rsidRPr="00496F4F" w:rsidRDefault="0097629C" w:rsidP="0097629C">
            <w:pPr>
              <w:rPr>
                <w:sz w:val="22"/>
                <w:szCs w:val="22"/>
                <w:lang w:eastAsia="ko-KR"/>
              </w:rPr>
            </w:pPr>
          </w:p>
        </w:tc>
        <w:tc>
          <w:tcPr>
            <w:tcW w:w="1219" w:type="dxa"/>
            <w:shd w:val="clear" w:color="auto" w:fill="auto"/>
          </w:tcPr>
          <w:p w14:paraId="3A020918" w14:textId="77777777" w:rsidR="0097629C" w:rsidRPr="00496F4F" w:rsidRDefault="0097629C" w:rsidP="0097629C">
            <w:pPr>
              <w:rPr>
                <w:sz w:val="22"/>
                <w:szCs w:val="22"/>
                <w:lang w:eastAsia="ko-KR"/>
              </w:rPr>
            </w:pPr>
          </w:p>
        </w:tc>
        <w:tc>
          <w:tcPr>
            <w:tcW w:w="1252" w:type="dxa"/>
            <w:shd w:val="clear" w:color="auto" w:fill="auto"/>
          </w:tcPr>
          <w:p w14:paraId="7B23A6B2" w14:textId="77777777" w:rsidR="0097629C" w:rsidRPr="00496F4F" w:rsidRDefault="0097629C" w:rsidP="0097629C">
            <w:pPr>
              <w:rPr>
                <w:sz w:val="22"/>
                <w:szCs w:val="22"/>
                <w:lang w:eastAsia="ko-KR"/>
              </w:rPr>
            </w:pPr>
          </w:p>
        </w:tc>
      </w:tr>
      <w:tr w:rsidR="0097629C" w:rsidRPr="00496F4F" w14:paraId="22B9868F" w14:textId="77777777" w:rsidTr="00496F4F">
        <w:trPr>
          <w:cantSplit/>
          <w:trHeight w:val="9120"/>
        </w:trPr>
        <w:tc>
          <w:tcPr>
            <w:tcW w:w="1088" w:type="dxa"/>
          </w:tcPr>
          <w:p w14:paraId="36322DD4" w14:textId="77777777" w:rsidR="0097629C" w:rsidRPr="00496F4F" w:rsidRDefault="0097629C" w:rsidP="0097629C">
            <w:pPr>
              <w:jc w:val="center"/>
              <w:rPr>
                <w:sz w:val="22"/>
                <w:szCs w:val="22"/>
                <w:lang w:eastAsia="ko-KR"/>
              </w:rPr>
            </w:pPr>
            <w:r w:rsidRPr="00496F4F">
              <w:rPr>
                <w:sz w:val="22"/>
                <w:szCs w:val="22"/>
                <w:lang w:eastAsia="ko-KR"/>
              </w:rPr>
              <w:t>RFID</w:t>
            </w:r>
          </w:p>
        </w:tc>
        <w:tc>
          <w:tcPr>
            <w:tcW w:w="1134" w:type="dxa"/>
            <w:shd w:val="clear" w:color="auto" w:fill="auto"/>
          </w:tcPr>
          <w:p w14:paraId="3E14EBA4" w14:textId="77777777" w:rsidR="0097629C" w:rsidRPr="00496F4F" w:rsidRDefault="0097629C" w:rsidP="0097629C">
            <w:pPr>
              <w:jc w:val="center"/>
              <w:rPr>
                <w:sz w:val="22"/>
                <w:szCs w:val="22"/>
                <w:lang w:eastAsia="ko-KR"/>
              </w:rPr>
            </w:pPr>
            <w:r w:rsidRPr="00496F4F">
              <w:rPr>
                <w:sz w:val="22"/>
                <w:szCs w:val="22"/>
                <w:lang w:eastAsia="ko-KR"/>
              </w:rPr>
              <w:t>ISO TC 122</w:t>
            </w:r>
          </w:p>
        </w:tc>
        <w:tc>
          <w:tcPr>
            <w:tcW w:w="2693" w:type="dxa"/>
            <w:shd w:val="clear" w:color="auto" w:fill="auto"/>
          </w:tcPr>
          <w:p w14:paraId="43A0D350" w14:textId="77777777" w:rsidR="0097629C" w:rsidRPr="00496F4F" w:rsidRDefault="0097629C" w:rsidP="0097629C">
            <w:pPr>
              <w:rPr>
                <w:sz w:val="22"/>
                <w:szCs w:val="22"/>
                <w:lang w:eastAsia="ko-KR"/>
              </w:rPr>
            </w:pPr>
            <w:r w:rsidRPr="00496F4F">
              <w:rPr>
                <w:sz w:val="22"/>
                <w:szCs w:val="22"/>
                <w:lang w:eastAsia="ko-KR"/>
              </w:rPr>
              <w:t>ISO 17363, Supply chain applications of RFID – Freight containers</w:t>
            </w:r>
          </w:p>
        </w:tc>
        <w:tc>
          <w:tcPr>
            <w:tcW w:w="3969" w:type="dxa"/>
            <w:shd w:val="clear" w:color="auto" w:fill="auto"/>
          </w:tcPr>
          <w:p w14:paraId="0BD76AA6" w14:textId="77777777" w:rsidR="0097629C" w:rsidRPr="00496F4F" w:rsidRDefault="0097629C" w:rsidP="0097629C">
            <w:pPr>
              <w:rPr>
                <w:sz w:val="22"/>
                <w:szCs w:val="22"/>
                <w:lang w:eastAsia="ko-KR"/>
              </w:rPr>
            </w:pPr>
            <w:r w:rsidRPr="00496F4F">
              <w:rPr>
                <w:sz w:val="22"/>
                <w:szCs w:val="22"/>
                <w:lang w:eastAsia="ko-KR"/>
              </w:rPr>
              <w:t>ISO 17363:2013 defines the usage of read/write radio-frequency identification technology (RFID) cargo shipment-specific tags associated with containerized freight for supply chain management purposes (“manifest tags”).  This International Standard, through reference to other standards within ISO TC 122, ISO TC 104, and ISO/IEC JTC 1/SC 31, defines the air interface communications, a common set of required data structures, and a commonly organized, through common syntax and semantics, set of optional data requirements.</w:t>
            </w:r>
          </w:p>
          <w:p w14:paraId="622319D3" w14:textId="77777777" w:rsidR="0097629C" w:rsidRPr="00496F4F" w:rsidRDefault="0097629C" w:rsidP="0097629C">
            <w:pPr>
              <w:rPr>
                <w:sz w:val="22"/>
                <w:szCs w:val="22"/>
                <w:lang w:eastAsia="ko-KR"/>
              </w:rPr>
            </w:pPr>
            <w:r w:rsidRPr="00496F4F">
              <w:rPr>
                <w:sz w:val="22"/>
                <w:szCs w:val="22"/>
                <w:lang w:eastAsia="ko-KR"/>
              </w:rPr>
              <w:t>This International Standard</w:t>
            </w:r>
          </w:p>
          <w:p w14:paraId="77A2A45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Makes recommendations about a second generation supply chain tag intended to monitor the condition and security of the freight resident within a freight container. </w:t>
            </w:r>
          </w:p>
          <w:p w14:paraId="3587A500"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implementation of sensors for freight resident in a freight container.</w:t>
            </w:r>
          </w:p>
          <w:p w14:paraId="2FD1D38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Makes specific recommendations about mandatory non-reprogrammable information on the shipment tag. </w:t>
            </w:r>
          </w:p>
          <w:p w14:paraId="1FACDCC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Makes specific recommendations about optional, re-programmable information on the shipment tag.</w:t>
            </w:r>
          </w:p>
          <w:p w14:paraId="459E8600" w14:textId="77777777" w:rsidR="0097629C" w:rsidRPr="00496F4F" w:rsidRDefault="0097629C" w:rsidP="0097629C">
            <w:pPr>
              <w:numPr>
                <w:ilvl w:val="0"/>
                <w:numId w:val="1"/>
              </w:numPr>
              <w:tabs>
                <w:tab w:val="left" w:pos="465"/>
              </w:tabs>
              <w:ind w:left="460" w:hanging="283"/>
              <w:rPr>
                <w:sz w:val="22"/>
                <w:szCs w:val="22"/>
                <w:lang w:eastAsia="ko-KR"/>
              </w:rPr>
            </w:pPr>
            <w:r w:rsidRPr="00496F4F">
              <w:rPr>
                <w:sz w:val="22"/>
                <w:szCs w:val="22"/>
                <w:lang w:eastAsia="ko-KR"/>
              </w:rPr>
              <w:t>Makes specific recommends about the data link interface for GPS or GLS services.</w:t>
            </w:r>
          </w:p>
        </w:tc>
        <w:tc>
          <w:tcPr>
            <w:tcW w:w="1843" w:type="dxa"/>
            <w:shd w:val="clear" w:color="auto" w:fill="auto"/>
          </w:tcPr>
          <w:p w14:paraId="6D878151"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02790008" w14:textId="77777777" w:rsidR="0097629C" w:rsidRPr="00496F4F" w:rsidRDefault="0097629C" w:rsidP="0097629C">
            <w:pPr>
              <w:rPr>
                <w:sz w:val="22"/>
                <w:szCs w:val="22"/>
                <w:lang w:eastAsia="ko-KR"/>
              </w:rPr>
            </w:pPr>
          </w:p>
        </w:tc>
        <w:tc>
          <w:tcPr>
            <w:tcW w:w="1418" w:type="dxa"/>
          </w:tcPr>
          <w:p w14:paraId="7702F344" w14:textId="77777777" w:rsidR="0097629C" w:rsidRPr="00496F4F" w:rsidRDefault="0097629C" w:rsidP="0097629C">
            <w:pPr>
              <w:rPr>
                <w:sz w:val="22"/>
                <w:szCs w:val="22"/>
                <w:lang w:eastAsia="ko-KR"/>
              </w:rPr>
            </w:pPr>
          </w:p>
        </w:tc>
        <w:tc>
          <w:tcPr>
            <w:tcW w:w="1219" w:type="dxa"/>
            <w:shd w:val="clear" w:color="auto" w:fill="auto"/>
          </w:tcPr>
          <w:p w14:paraId="473B7908" w14:textId="77777777" w:rsidR="0097629C" w:rsidRPr="00496F4F" w:rsidRDefault="0097629C" w:rsidP="0097629C">
            <w:pPr>
              <w:rPr>
                <w:sz w:val="22"/>
                <w:szCs w:val="22"/>
                <w:lang w:eastAsia="ko-KR"/>
              </w:rPr>
            </w:pPr>
          </w:p>
        </w:tc>
        <w:tc>
          <w:tcPr>
            <w:tcW w:w="1252" w:type="dxa"/>
            <w:shd w:val="clear" w:color="auto" w:fill="auto"/>
          </w:tcPr>
          <w:p w14:paraId="4F9F0617" w14:textId="77777777" w:rsidR="0097629C" w:rsidRPr="00496F4F" w:rsidRDefault="0097629C" w:rsidP="0097629C">
            <w:pPr>
              <w:rPr>
                <w:sz w:val="22"/>
                <w:szCs w:val="22"/>
                <w:lang w:eastAsia="ko-KR"/>
              </w:rPr>
            </w:pPr>
          </w:p>
        </w:tc>
      </w:tr>
      <w:tr w:rsidR="0097629C" w:rsidRPr="00496F4F" w14:paraId="2B92E914" w14:textId="77777777" w:rsidTr="00496F4F">
        <w:trPr>
          <w:cantSplit/>
          <w:trHeight w:val="825"/>
        </w:trPr>
        <w:tc>
          <w:tcPr>
            <w:tcW w:w="1088" w:type="dxa"/>
          </w:tcPr>
          <w:p w14:paraId="426BEC7F" w14:textId="77777777" w:rsidR="0097629C" w:rsidRPr="00496F4F" w:rsidRDefault="0097629C" w:rsidP="0097629C">
            <w:pPr>
              <w:jc w:val="center"/>
              <w:rPr>
                <w:sz w:val="22"/>
                <w:szCs w:val="22"/>
                <w:lang w:eastAsia="ko-KR"/>
              </w:rPr>
            </w:pPr>
          </w:p>
        </w:tc>
        <w:tc>
          <w:tcPr>
            <w:tcW w:w="1134" w:type="dxa"/>
            <w:shd w:val="clear" w:color="auto" w:fill="auto"/>
          </w:tcPr>
          <w:p w14:paraId="415CA817" w14:textId="77777777" w:rsidR="0097629C" w:rsidRPr="00496F4F" w:rsidRDefault="0097629C" w:rsidP="0097629C">
            <w:pPr>
              <w:jc w:val="center"/>
              <w:rPr>
                <w:sz w:val="22"/>
                <w:szCs w:val="22"/>
                <w:lang w:eastAsia="ko-KR"/>
              </w:rPr>
            </w:pPr>
          </w:p>
        </w:tc>
        <w:tc>
          <w:tcPr>
            <w:tcW w:w="2693" w:type="dxa"/>
            <w:shd w:val="clear" w:color="auto" w:fill="auto"/>
          </w:tcPr>
          <w:p w14:paraId="1AA96009" w14:textId="77777777" w:rsidR="0097629C" w:rsidRPr="00496F4F" w:rsidRDefault="0097629C" w:rsidP="0097629C">
            <w:pPr>
              <w:rPr>
                <w:sz w:val="22"/>
                <w:szCs w:val="22"/>
                <w:lang w:eastAsia="ko-KR"/>
              </w:rPr>
            </w:pPr>
          </w:p>
        </w:tc>
        <w:tc>
          <w:tcPr>
            <w:tcW w:w="3969" w:type="dxa"/>
            <w:shd w:val="clear" w:color="auto" w:fill="auto"/>
          </w:tcPr>
          <w:p w14:paraId="6ED5FF66" w14:textId="77777777" w:rsidR="0097629C" w:rsidRPr="00496F4F" w:rsidRDefault="0097629C" w:rsidP="0097629C">
            <w:pPr>
              <w:numPr>
                <w:ilvl w:val="0"/>
                <w:numId w:val="1"/>
              </w:numPr>
              <w:tabs>
                <w:tab w:val="clear" w:pos="794"/>
                <w:tab w:val="clear" w:pos="1191"/>
                <w:tab w:val="left" w:pos="465"/>
                <w:tab w:val="left" w:pos="970"/>
              </w:tabs>
              <w:ind w:left="460" w:hanging="283"/>
              <w:rPr>
                <w:sz w:val="22"/>
                <w:szCs w:val="22"/>
                <w:lang w:eastAsia="ko-KR"/>
              </w:rPr>
            </w:pPr>
            <w:r w:rsidRPr="00496F4F">
              <w:rPr>
                <w:sz w:val="22"/>
                <w:szCs w:val="22"/>
                <w:lang w:eastAsia="ko-KR"/>
              </w:rPr>
              <w:t>Specifies the reuse and recyclability of the RF tag.</w:t>
            </w:r>
          </w:p>
          <w:p w14:paraId="22B3ECDC" w14:textId="77777777" w:rsidR="0097629C" w:rsidRPr="00496F4F" w:rsidRDefault="0097629C" w:rsidP="0097629C">
            <w:pPr>
              <w:numPr>
                <w:ilvl w:val="0"/>
                <w:numId w:val="1"/>
              </w:numPr>
              <w:tabs>
                <w:tab w:val="left" w:pos="465"/>
                <w:tab w:val="left" w:pos="970"/>
              </w:tabs>
              <w:ind w:left="460" w:hanging="283"/>
              <w:rPr>
                <w:sz w:val="22"/>
                <w:szCs w:val="22"/>
                <w:lang w:eastAsia="ko-KR"/>
              </w:rPr>
            </w:pPr>
            <w:r w:rsidRPr="00496F4F">
              <w:rPr>
                <w:sz w:val="22"/>
                <w:szCs w:val="22"/>
                <w:lang w:eastAsia="ko-KR"/>
              </w:rPr>
              <w:t>Specifies the means by which the data in a compliant RF tag is “backed-up” by bar codes and two-dimensional symbols, as well as human-readable information.</w:t>
            </w:r>
          </w:p>
        </w:tc>
        <w:tc>
          <w:tcPr>
            <w:tcW w:w="1843" w:type="dxa"/>
            <w:shd w:val="clear" w:color="auto" w:fill="auto"/>
          </w:tcPr>
          <w:p w14:paraId="6B9270B0" w14:textId="77777777" w:rsidR="0097629C" w:rsidRPr="00496F4F" w:rsidRDefault="0097629C" w:rsidP="0097629C">
            <w:pPr>
              <w:rPr>
                <w:sz w:val="22"/>
                <w:szCs w:val="22"/>
                <w:lang w:eastAsia="ko-KR"/>
              </w:rPr>
            </w:pPr>
          </w:p>
        </w:tc>
        <w:tc>
          <w:tcPr>
            <w:tcW w:w="1417" w:type="dxa"/>
          </w:tcPr>
          <w:p w14:paraId="6BF9F5B0" w14:textId="77777777" w:rsidR="0097629C" w:rsidRPr="00496F4F" w:rsidRDefault="0097629C" w:rsidP="0097629C">
            <w:pPr>
              <w:rPr>
                <w:sz w:val="22"/>
                <w:szCs w:val="22"/>
                <w:lang w:eastAsia="ko-KR"/>
              </w:rPr>
            </w:pPr>
          </w:p>
        </w:tc>
        <w:tc>
          <w:tcPr>
            <w:tcW w:w="1418" w:type="dxa"/>
          </w:tcPr>
          <w:p w14:paraId="6F53548D" w14:textId="77777777" w:rsidR="0097629C" w:rsidRPr="00496F4F" w:rsidRDefault="0097629C" w:rsidP="0097629C">
            <w:pPr>
              <w:rPr>
                <w:sz w:val="22"/>
                <w:szCs w:val="22"/>
                <w:lang w:eastAsia="ko-KR"/>
              </w:rPr>
            </w:pPr>
          </w:p>
        </w:tc>
        <w:tc>
          <w:tcPr>
            <w:tcW w:w="1219" w:type="dxa"/>
            <w:shd w:val="clear" w:color="auto" w:fill="auto"/>
          </w:tcPr>
          <w:p w14:paraId="6ADF898D" w14:textId="77777777" w:rsidR="0097629C" w:rsidRPr="00496F4F" w:rsidRDefault="0097629C" w:rsidP="0097629C">
            <w:pPr>
              <w:rPr>
                <w:sz w:val="22"/>
                <w:szCs w:val="22"/>
                <w:lang w:eastAsia="ko-KR"/>
              </w:rPr>
            </w:pPr>
          </w:p>
        </w:tc>
        <w:tc>
          <w:tcPr>
            <w:tcW w:w="1252" w:type="dxa"/>
            <w:shd w:val="clear" w:color="auto" w:fill="auto"/>
          </w:tcPr>
          <w:p w14:paraId="1CACC875" w14:textId="77777777" w:rsidR="0097629C" w:rsidRPr="00496F4F" w:rsidRDefault="0097629C" w:rsidP="0097629C">
            <w:pPr>
              <w:rPr>
                <w:sz w:val="22"/>
                <w:szCs w:val="22"/>
                <w:lang w:eastAsia="ko-KR"/>
              </w:rPr>
            </w:pPr>
          </w:p>
        </w:tc>
      </w:tr>
      <w:tr w:rsidR="0097629C" w:rsidRPr="00496F4F" w14:paraId="15340ED3" w14:textId="77777777" w:rsidTr="00496F4F">
        <w:trPr>
          <w:cantSplit/>
        </w:trPr>
        <w:tc>
          <w:tcPr>
            <w:tcW w:w="1088" w:type="dxa"/>
          </w:tcPr>
          <w:p w14:paraId="3E045D10" w14:textId="77777777" w:rsidR="0097629C" w:rsidRPr="00496F4F" w:rsidRDefault="0097629C" w:rsidP="0097629C">
            <w:pPr>
              <w:jc w:val="center"/>
              <w:rPr>
                <w:sz w:val="22"/>
                <w:szCs w:val="22"/>
                <w:lang w:eastAsia="ko-KR"/>
              </w:rPr>
            </w:pPr>
            <w:r w:rsidRPr="00496F4F">
              <w:rPr>
                <w:sz w:val="22"/>
                <w:szCs w:val="22"/>
                <w:lang w:eastAsia="ko-KR"/>
              </w:rPr>
              <w:t>RFID</w:t>
            </w:r>
          </w:p>
        </w:tc>
        <w:tc>
          <w:tcPr>
            <w:tcW w:w="1134" w:type="dxa"/>
            <w:shd w:val="clear" w:color="auto" w:fill="auto"/>
          </w:tcPr>
          <w:p w14:paraId="4872FC83" w14:textId="77777777" w:rsidR="0097629C" w:rsidRPr="00496F4F" w:rsidRDefault="0097629C" w:rsidP="0097629C">
            <w:pPr>
              <w:jc w:val="center"/>
              <w:rPr>
                <w:sz w:val="22"/>
                <w:szCs w:val="22"/>
                <w:lang w:eastAsia="ko-KR"/>
              </w:rPr>
            </w:pPr>
            <w:r w:rsidRPr="00496F4F">
              <w:rPr>
                <w:sz w:val="22"/>
                <w:szCs w:val="22"/>
                <w:lang w:eastAsia="ko-KR"/>
              </w:rPr>
              <w:t>ISO TC 122</w:t>
            </w:r>
          </w:p>
        </w:tc>
        <w:tc>
          <w:tcPr>
            <w:tcW w:w="2693" w:type="dxa"/>
            <w:shd w:val="clear" w:color="auto" w:fill="auto"/>
          </w:tcPr>
          <w:p w14:paraId="7E4E154A" w14:textId="77777777" w:rsidR="0097629C" w:rsidRPr="00496F4F" w:rsidRDefault="0097629C" w:rsidP="0097629C">
            <w:pPr>
              <w:rPr>
                <w:sz w:val="22"/>
                <w:szCs w:val="22"/>
                <w:lang w:eastAsia="ko-KR"/>
              </w:rPr>
            </w:pPr>
            <w:r w:rsidRPr="00496F4F">
              <w:rPr>
                <w:sz w:val="22"/>
                <w:szCs w:val="22"/>
                <w:lang w:eastAsia="ko-KR"/>
              </w:rPr>
              <w:t>ISO 17364, Supply chain applications of RFID – Returnable transport items (RTIs)</w:t>
            </w:r>
          </w:p>
        </w:tc>
        <w:tc>
          <w:tcPr>
            <w:tcW w:w="3969" w:type="dxa"/>
            <w:shd w:val="clear" w:color="auto" w:fill="auto"/>
          </w:tcPr>
          <w:p w14:paraId="1493A0B6" w14:textId="77777777" w:rsidR="0097629C" w:rsidRPr="00496F4F" w:rsidRDefault="0097629C" w:rsidP="0097629C">
            <w:pPr>
              <w:spacing w:before="0"/>
              <w:rPr>
                <w:sz w:val="22"/>
                <w:szCs w:val="22"/>
              </w:rPr>
            </w:pPr>
            <w:r w:rsidRPr="00496F4F">
              <w:rPr>
                <w:sz w:val="22"/>
                <w:szCs w:val="22"/>
                <w:lang w:eastAsia="ko-KR"/>
              </w:rPr>
              <w:t xml:space="preserve">ISO 17364:2013 </w:t>
            </w:r>
            <w:bookmarkStart w:id="13" w:name="_Toc443461092"/>
            <w:bookmarkStart w:id="14" w:name="_Toc443470361"/>
            <w:bookmarkStart w:id="15" w:name="_Toc450303211"/>
            <w:r w:rsidRPr="00496F4F">
              <w:rPr>
                <w:sz w:val="22"/>
                <w:szCs w:val="22"/>
              </w:rPr>
              <w:t>defines the basic features of RFID for the use in the supply chain when applied to returnable transport items. In particular it</w:t>
            </w:r>
          </w:p>
          <w:p w14:paraId="7E891E1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provides specifications for the identification of the RTI and RPI,</w:t>
            </w:r>
          </w:p>
          <w:p w14:paraId="6D54262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makes recommendations about additional information on the RF tag,</w:t>
            </w:r>
          </w:p>
          <w:p w14:paraId="5047AEC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semantics and data syntax to be used,</w:t>
            </w:r>
          </w:p>
          <w:p w14:paraId="690A078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data protocol to be used to interface with business applications and the RFID system,</w:t>
            </w:r>
          </w:p>
          <w:p w14:paraId="40D0899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minimum performance requirements,</w:t>
            </w:r>
          </w:p>
          <w:p w14:paraId="1B3AFF6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air interface standards between the RF interrogator and RF tag, and</w:t>
            </w:r>
          </w:p>
          <w:p w14:paraId="4165104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reuse and recyclability of the RF tag.</w:t>
            </w:r>
            <w:bookmarkEnd w:id="13"/>
            <w:bookmarkEnd w:id="14"/>
            <w:bookmarkEnd w:id="15"/>
          </w:p>
        </w:tc>
        <w:tc>
          <w:tcPr>
            <w:tcW w:w="1843" w:type="dxa"/>
            <w:shd w:val="clear" w:color="auto" w:fill="auto"/>
          </w:tcPr>
          <w:p w14:paraId="5D2F1371"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7209BC1A" w14:textId="77777777" w:rsidR="0097629C" w:rsidRPr="00496F4F" w:rsidRDefault="0097629C" w:rsidP="0097629C">
            <w:pPr>
              <w:rPr>
                <w:sz w:val="22"/>
                <w:szCs w:val="22"/>
                <w:lang w:eastAsia="ko-KR"/>
              </w:rPr>
            </w:pPr>
          </w:p>
        </w:tc>
        <w:tc>
          <w:tcPr>
            <w:tcW w:w="1418" w:type="dxa"/>
          </w:tcPr>
          <w:p w14:paraId="7A821A6B" w14:textId="77777777" w:rsidR="0097629C" w:rsidRPr="00496F4F" w:rsidRDefault="0097629C" w:rsidP="0097629C">
            <w:pPr>
              <w:rPr>
                <w:sz w:val="22"/>
                <w:szCs w:val="22"/>
                <w:lang w:eastAsia="ko-KR"/>
              </w:rPr>
            </w:pPr>
          </w:p>
        </w:tc>
        <w:tc>
          <w:tcPr>
            <w:tcW w:w="1219" w:type="dxa"/>
            <w:shd w:val="clear" w:color="auto" w:fill="auto"/>
          </w:tcPr>
          <w:p w14:paraId="6C3C6724" w14:textId="77777777" w:rsidR="0097629C" w:rsidRPr="00496F4F" w:rsidRDefault="0097629C" w:rsidP="0097629C">
            <w:pPr>
              <w:rPr>
                <w:sz w:val="22"/>
                <w:szCs w:val="22"/>
                <w:lang w:eastAsia="ko-KR"/>
              </w:rPr>
            </w:pPr>
          </w:p>
        </w:tc>
        <w:tc>
          <w:tcPr>
            <w:tcW w:w="1252" w:type="dxa"/>
            <w:shd w:val="clear" w:color="auto" w:fill="auto"/>
          </w:tcPr>
          <w:p w14:paraId="644DBC0C" w14:textId="77777777" w:rsidR="0097629C" w:rsidRPr="00496F4F" w:rsidRDefault="0097629C" w:rsidP="0097629C">
            <w:pPr>
              <w:rPr>
                <w:sz w:val="22"/>
                <w:szCs w:val="22"/>
                <w:lang w:eastAsia="ko-KR"/>
              </w:rPr>
            </w:pPr>
          </w:p>
        </w:tc>
      </w:tr>
      <w:tr w:rsidR="0097629C" w:rsidRPr="00496F4F" w14:paraId="59209FFF" w14:textId="77777777" w:rsidTr="00496F4F">
        <w:trPr>
          <w:cantSplit/>
        </w:trPr>
        <w:tc>
          <w:tcPr>
            <w:tcW w:w="1088" w:type="dxa"/>
          </w:tcPr>
          <w:p w14:paraId="09296ECD" w14:textId="77777777" w:rsidR="0097629C" w:rsidRPr="00496F4F" w:rsidRDefault="0097629C" w:rsidP="0097629C">
            <w:pPr>
              <w:jc w:val="center"/>
              <w:rPr>
                <w:sz w:val="22"/>
                <w:szCs w:val="22"/>
                <w:lang w:eastAsia="ko-KR"/>
              </w:rPr>
            </w:pPr>
            <w:r w:rsidRPr="00496F4F">
              <w:rPr>
                <w:sz w:val="22"/>
                <w:szCs w:val="22"/>
                <w:lang w:eastAsia="ko-KR"/>
              </w:rPr>
              <w:t>RFID</w:t>
            </w:r>
          </w:p>
        </w:tc>
        <w:tc>
          <w:tcPr>
            <w:tcW w:w="1134" w:type="dxa"/>
            <w:shd w:val="clear" w:color="auto" w:fill="auto"/>
          </w:tcPr>
          <w:p w14:paraId="158C6027" w14:textId="77777777" w:rsidR="0097629C" w:rsidRPr="00496F4F" w:rsidRDefault="0097629C" w:rsidP="0097629C">
            <w:pPr>
              <w:jc w:val="center"/>
              <w:rPr>
                <w:sz w:val="22"/>
                <w:szCs w:val="22"/>
                <w:lang w:eastAsia="ko-KR"/>
              </w:rPr>
            </w:pPr>
            <w:r w:rsidRPr="00496F4F">
              <w:rPr>
                <w:sz w:val="22"/>
                <w:szCs w:val="22"/>
                <w:lang w:eastAsia="ko-KR"/>
              </w:rPr>
              <w:t>ISO TC 122</w:t>
            </w:r>
          </w:p>
        </w:tc>
        <w:tc>
          <w:tcPr>
            <w:tcW w:w="2693" w:type="dxa"/>
            <w:shd w:val="clear" w:color="auto" w:fill="auto"/>
          </w:tcPr>
          <w:p w14:paraId="45517C0E" w14:textId="77777777" w:rsidR="0097629C" w:rsidRPr="00496F4F" w:rsidRDefault="0097629C" w:rsidP="0097629C">
            <w:pPr>
              <w:rPr>
                <w:sz w:val="22"/>
                <w:szCs w:val="22"/>
                <w:lang w:eastAsia="ko-KR"/>
              </w:rPr>
            </w:pPr>
            <w:r w:rsidRPr="00496F4F">
              <w:rPr>
                <w:sz w:val="22"/>
                <w:szCs w:val="22"/>
                <w:lang w:eastAsia="ko-KR"/>
              </w:rPr>
              <w:t>ISO 17365, Supply chain applications of RFID – Transport units</w:t>
            </w:r>
          </w:p>
        </w:tc>
        <w:tc>
          <w:tcPr>
            <w:tcW w:w="3969" w:type="dxa"/>
            <w:shd w:val="clear" w:color="auto" w:fill="auto"/>
          </w:tcPr>
          <w:p w14:paraId="6210EE4A" w14:textId="77777777" w:rsidR="0097629C" w:rsidRPr="00496F4F" w:rsidRDefault="0097629C" w:rsidP="0097629C">
            <w:pPr>
              <w:spacing w:before="0"/>
              <w:rPr>
                <w:sz w:val="22"/>
                <w:szCs w:val="22"/>
              </w:rPr>
            </w:pPr>
            <w:r w:rsidRPr="00496F4F">
              <w:rPr>
                <w:sz w:val="22"/>
                <w:szCs w:val="22"/>
                <w:lang w:eastAsia="ko-KR"/>
              </w:rPr>
              <w:t xml:space="preserve">ISO 17365:2013 </w:t>
            </w:r>
            <w:r w:rsidRPr="00496F4F">
              <w:rPr>
                <w:sz w:val="22"/>
                <w:szCs w:val="22"/>
              </w:rPr>
              <w:t>defines the basic features of RFID for the use in the supply chain when applied to transport units. In particular it</w:t>
            </w:r>
          </w:p>
          <w:p w14:paraId="3E92787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provides specifications for the identification of the transport unit,</w:t>
            </w:r>
          </w:p>
          <w:p w14:paraId="1424DA3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makes recommendations about additional information on the RF tag,</w:t>
            </w:r>
          </w:p>
          <w:p w14:paraId="64D4D13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semantics and data syntax to be used,</w:t>
            </w:r>
          </w:p>
          <w:p w14:paraId="536B0545"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data protocol to be used to interface with business applications and the RFID system,</w:t>
            </w:r>
          </w:p>
          <w:p w14:paraId="4BB5FD2F"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minimum performance requirements,</w:t>
            </w:r>
          </w:p>
          <w:p w14:paraId="1FBEDB1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air interface standards between the RF interrogator and RF tag, and</w:t>
            </w:r>
          </w:p>
          <w:p w14:paraId="77E844E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reuse and recyclability of the RF tag</w:t>
            </w:r>
          </w:p>
          <w:p w14:paraId="24A8C85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reuse and recyclability of the RF tag</w:t>
            </w:r>
          </w:p>
        </w:tc>
        <w:tc>
          <w:tcPr>
            <w:tcW w:w="1843" w:type="dxa"/>
            <w:shd w:val="clear" w:color="auto" w:fill="auto"/>
          </w:tcPr>
          <w:p w14:paraId="7A1B34EE"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00CA818E" w14:textId="77777777" w:rsidR="0097629C" w:rsidRPr="00496F4F" w:rsidRDefault="0097629C" w:rsidP="0097629C">
            <w:pPr>
              <w:rPr>
                <w:sz w:val="22"/>
                <w:szCs w:val="22"/>
                <w:lang w:eastAsia="ko-KR"/>
              </w:rPr>
            </w:pPr>
          </w:p>
        </w:tc>
        <w:tc>
          <w:tcPr>
            <w:tcW w:w="1418" w:type="dxa"/>
          </w:tcPr>
          <w:p w14:paraId="73D8D80F" w14:textId="77777777" w:rsidR="0097629C" w:rsidRPr="00496F4F" w:rsidRDefault="0097629C" w:rsidP="0097629C">
            <w:pPr>
              <w:rPr>
                <w:sz w:val="22"/>
                <w:szCs w:val="22"/>
                <w:lang w:eastAsia="ko-KR"/>
              </w:rPr>
            </w:pPr>
          </w:p>
        </w:tc>
        <w:tc>
          <w:tcPr>
            <w:tcW w:w="1219" w:type="dxa"/>
            <w:shd w:val="clear" w:color="auto" w:fill="auto"/>
          </w:tcPr>
          <w:p w14:paraId="60E5AF7C" w14:textId="77777777" w:rsidR="0097629C" w:rsidRPr="00496F4F" w:rsidRDefault="0097629C" w:rsidP="0097629C">
            <w:pPr>
              <w:rPr>
                <w:sz w:val="22"/>
                <w:szCs w:val="22"/>
                <w:lang w:eastAsia="ko-KR"/>
              </w:rPr>
            </w:pPr>
          </w:p>
        </w:tc>
        <w:tc>
          <w:tcPr>
            <w:tcW w:w="1252" w:type="dxa"/>
            <w:shd w:val="clear" w:color="auto" w:fill="auto"/>
          </w:tcPr>
          <w:p w14:paraId="668A0CF9" w14:textId="77777777" w:rsidR="0097629C" w:rsidRPr="00496F4F" w:rsidRDefault="0097629C" w:rsidP="0097629C">
            <w:pPr>
              <w:rPr>
                <w:sz w:val="22"/>
                <w:szCs w:val="22"/>
                <w:lang w:eastAsia="ko-KR"/>
              </w:rPr>
            </w:pPr>
          </w:p>
        </w:tc>
      </w:tr>
      <w:tr w:rsidR="0097629C" w:rsidRPr="00496F4F" w14:paraId="592490B1" w14:textId="77777777" w:rsidTr="00496F4F">
        <w:trPr>
          <w:cantSplit/>
        </w:trPr>
        <w:tc>
          <w:tcPr>
            <w:tcW w:w="1088" w:type="dxa"/>
          </w:tcPr>
          <w:p w14:paraId="53A6D6EC" w14:textId="77777777" w:rsidR="0097629C" w:rsidRPr="00496F4F" w:rsidRDefault="0097629C" w:rsidP="0097629C">
            <w:pPr>
              <w:jc w:val="center"/>
              <w:rPr>
                <w:sz w:val="22"/>
                <w:szCs w:val="22"/>
                <w:lang w:eastAsia="ko-KR"/>
              </w:rPr>
            </w:pPr>
            <w:r w:rsidRPr="00496F4F">
              <w:rPr>
                <w:sz w:val="22"/>
                <w:szCs w:val="22"/>
                <w:lang w:eastAsia="ko-KR"/>
              </w:rPr>
              <w:t>RFID</w:t>
            </w:r>
          </w:p>
        </w:tc>
        <w:tc>
          <w:tcPr>
            <w:tcW w:w="1134" w:type="dxa"/>
            <w:shd w:val="clear" w:color="auto" w:fill="auto"/>
          </w:tcPr>
          <w:p w14:paraId="428FFB0B" w14:textId="77777777" w:rsidR="0097629C" w:rsidRPr="00496F4F" w:rsidRDefault="0097629C" w:rsidP="0097629C">
            <w:pPr>
              <w:jc w:val="center"/>
              <w:rPr>
                <w:sz w:val="22"/>
                <w:szCs w:val="22"/>
                <w:lang w:eastAsia="ko-KR"/>
              </w:rPr>
            </w:pPr>
            <w:r w:rsidRPr="00496F4F">
              <w:rPr>
                <w:sz w:val="22"/>
                <w:szCs w:val="22"/>
                <w:lang w:eastAsia="ko-KR"/>
              </w:rPr>
              <w:t>ISO TC 122</w:t>
            </w:r>
          </w:p>
        </w:tc>
        <w:tc>
          <w:tcPr>
            <w:tcW w:w="2693" w:type="dxa"/>
            <w:shd w:val="clear" w:color="auto" w:fill="auto"/>
          </w:tcPr>
          <w:p w14:paraId="289EB0A3" w14:textId="77777777" w:rsidR="0097629C" w:rsidRPr="00496F4F" w:rsidRDefault="0097629C" w:rsidP="0097629C">
            <w:pPr>
              <w:rPr>
                <w:sz w:val="22"/>
                <w:szCs w:val="22"/>
                <w:lang w:eastAsia="ko-KR"/>
              </w:rPr>
            </w:pPr>
            <w:r w:rsidRPr="00496F4F">
              <w:rPr>
                <w:sz w:val="22"/>
                <w:szCs w:val="22"/>
                <w:lang w:eastAsia="ko-KR"/>
              </w:rPr>
              <w:t>ISO 17366, Supply chain applications of RFID – Product packaging</w:t>
            </w:r>
          </w:p>
        </w:tc>
        <w:tc>
          <w:tcPr>
            <w:tcW w:w="3969" w:type="dxa"/>
            <w:shd w:val="clear" w:color="auto" w:fill="auto"/>
          </w:tcPr>
          <w:p w14:paraId="6AEB164F" w14:textId="77777777" w:rsidR="0097629C" w:rsidRPr="00496F4F" w:rsidRDefault="0097629C" w:rsidP="0097629C">
            <w:pPr>
              <w:spacing w:before="0"/>
              <w:rPr>
                <w:sz w:val="22"/>
                <w:szCs w:val="22"/>
                <w:lang w:eastAsia="ko-KR"/>
              </w:rPr>
            </w:pPr>
            <w:r w:rsidRPr="00496F4F">
              <w:rPr>
                <w:sz w:val="22"/>
                <w:szCs w:val="22"/>
                <w:lang w:eastAsia="ko-KR"/>
              </w:rPr>
              <w:t>ISO 17366:2013 defines the usage of RFID technology for product packaging i defines the basic features of RFID for the use in the supply chain when applied to product packaging. In particular it</w:t>
            </w:r>
          </w:p>
          <w:p w14:paraId="57C3BE4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provides specifications for the identification of the product packaging,</w:t>
            </w:r>
          </w:p>
          <w:p w14:paraId="0B675AB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makes recommendations about additional information on the RF tag,</w:t>
            </w:r>
          </w:p>
          <w:p w14:paraId="17103623"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semantics and data syntax to be used,</w:t>
            </w:r>
          </w:p>
          <w:p w14:paraId="63F9A8C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data protocol to be used to interface with business applications and the RFID system,</w:t>
            </w:r>
          </w:p>
          <w:p w14:paraId="7BCC4F0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minimum performance requirements,</w:t>
            </w:r>
          </w:p>
          <w:p w14:paraId="68019C7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air interface standards between the RF interrogator and RF tag, and</w:t>
            </w:r>
          </w:p>
          <w:p w14:paraId="20DD172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reuse and recyclability of the RF tag</w:t>
            </w:r>
          </w:p>
        </w:tc>
        <w:tc>
          <w:tcPr>
            <w:tcW w:w="1843" w:type="dxa"/>
            <w:shd w:val="clear" w:color="auto" w:fill="auto"/>
          </w:tcPr>
          <w:p w14:paraId="5CCD8E9A"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54E49192" w14:textId="77777777" w:rsidR="0097629C" w:rsidRPr="00496F4F" w:rsidRDefault="0097629C" w:rsidP="0097629C">
            <w:pPr>
              <w:rPr>
                <w:sz w:val="22"/>
                <w:szCs w:val="22"/>
                <w:lang w:eastAsia="ko-KR"/>
              </w:rPr>
            </w:pPr>
          </w:p>
        </w:tc>
        <w:tc>
          <w:tcPr>
            <w:tcW w:w="1418" w:type="dxa"/>
          </w:tcPr>
          <w:p w14:paraId="5FB16FE5" w14:textId="77777777" w:rsidR="0097629C" w:rsidRPr="00496F4F" w:rsidRDefault="0097629C" w:rsidP="0097629C">
            <w:pPr>
              <w:rPr>
                <w:sz w:val="22"/>
                <w:szCs w:val="22"/>
                <w:lang w:eastAsia="ko-KR"/>
              </w:rPr>
            </w:pPr>
          </w:p>
        </w:tc>
        <w:tc>
          <w:tcPr>
            <w:tcW w:w="1219" w:type="dxa"/>
            <w:shd w:val="clear" w:color="auto" w:fill="auto"/>
          </w:tcPr>
          <w:p w14:paraId="351E8693" w14:textId="77777777" w:rsidR="0097629C" w:rsidRPr="00496F4F" w:rsidRDefault="0097629C" w:rsidP="0097629C">
            <w:pPr>
              <w:rPr>
                <w:sz w:val="22"/>
                <w:szCs w:val="22"/>
                <w:lang w:eastAsia="ko-KR"/>
              </w:rPr>
            </w:pPr>
          </w:p>
        </w:tc>
        <w:tc>
          <w:tcPr>
            <w:tcW w:w="1252" w:type="dxa"/>
            <w:shd w:val="clear" w:color="auto" w:fill="auto"/>
          </w:tcPr>
          <w:p w14:paraId="6F1D7BD5" w14:textId="77777777" w:rsidR="0097629C" w:rsidRPr="00496F4F" w:rsidRDefault="0097629C" w:rsidP="0097629C">
            <w:pPr>
              <w:rPr>
                <w:sz w:val="22"/>
                <w:szCs w:val="22"/>
                <w:lang w:eastAsia="ko-KR"/>
              </w:rPr>
            </w:pPr>
          </w:p>
        </w:tc>
      </w:tr>
      <w:tr w:rsidR="0097629C" w:rsidRPr="00496F4F" w14:paraId="40597DA9" w14:textId="77777777" w:rsidTr="00496F4F">
        <w:trPr>
          <w:cantSplit/>
        </w:trPr>
        <w:tc>
          <w:tcPr>
            <w:tcW w:w="1088" w:type="dxa"/>
          </w:tcPr>
          <w:p w14:paraId="6ACFA8F2" w14:textId="77777777" w:rsidR="0097629C" w:rsidRPr="00496F4F" w:rsidRDefault="0097629C" w:rsidP="0097629C">
            <w:pPr>
              <w:jc w:val="center"/>
              <w:rPr>
                <w:sz w:val="22"/>
                <w:szCs w:val="22"/>
                <w:lang w:eastAsia="ko-KR"/>
              </w:rPr>
            </w:pPr>
            <w:r w:rsidRPr="00496F4F">
              <w:rPr>
                <w:sz w:val="22"/>
                <w:szCs w:val="22"/>
                <w:lang w:eastAsia="ko-KR"/>
              </w:rPr>
              <w:t>RFID</w:t>
            </w:r>
          </w:p>
        </w:tc>
        <w:tc>
          <w:tcPr>
            <w:tcW w:w="1134" w:type="dxa"/>
            <w:shd w:val="clear" w:color="auto" w:fill="auto"/>
          </w:tcPr>
          <w:p w14:paraId="3B91332A" w14:textId="77777777" w:rsidR="0097629C" w:rsidRPr="00496F4F" w:rsidRDefault="0097629C" w:rsidP="0097629C">
            <w:pPr>
              <w:jc w:val="center"/>
              <w:rPr>
                <w:sz w:val="22"/>
                <w:szCs w:val="22"/>
                <w:lang w:eastAsia="ko-KR"/>
              </w:rPr>
            </w:pPr>
            <w:r w:rsidRPr="00496F4F">
              <w:rPr>
                <w:sz w:val="22"/>
                <w:szCs w:val="22"/>
                <w:lang w:eastAsia="ko-KR"/>
              </w:rPr>
              <w:t>ISO TC 122</w:t>
            </w:r>
          </w:p>
        </w:tc>
        <w:tc>
          <w:tcPr>
            <w:tcW w:w="2693" w:type="dxa"/>
            <w:shd w:val="clear" w:color="auto" w:fill="auto"/>
          </w:tcPr>
          <w:p w14:paraId="4C64B7C9" w14:textId="77777777" w:rsidR="0097629C" w:rsidRPr="00496F4F" w:rsidRDefault="0097629C" w:rsidP="0097629C">
            <w:pPr>
              <w:rPr>
                <w:sz w:val="22"/>
                <w:szCs w:val="22"/>
                <w:lang w:eastAsia="ko-KR"/>
              </w:rPr>
            </w:pPr>
            <w:r w:rsidRPr="00496F4F">
              <w:rPr>
                <w:sz w:val="22"/>
                <w:szCs w:val="22"/>
                <w:lang w:eastAsia="ko-KR"/>
              </w:rPr>
              <w:t>ISO 17367, Supply chain applications of RFID – Returnable transport items (RTIs)</w:t>
            </w:r>
          </w:p>
        </w:tc>
        <w:tc>
          <w:tcPr>
            <w:tcW w:w="3969" w:type="dxa"/>
            <w:shd w:val="clear" w:color="auto" w:fill="auto"/>
          </w:tcPr>
          <w:p w14:paraId="4EEB7894" w14:textId="77777777" w:rsidR="0097629C" w:rsidRPr="00496F4F" w:rsidRDefault="0097629C" w:rsidP="0097629C">
            <w:pPr>
              <w:rPr>
                <w:sz w:val="22"/>
                <w:szCs w:val="22"/>
                <w:lang w:eastAsia="ko-KR"/>
              </w:rPr>
            </w:pPr>
            <w:bookmarkStart w:id="16" w:name="_Toc443461093"/>
            <w:bookmarkStart w:id="17" w:name="_Toc443470362"/>
            <w:bookmarkStart w:id="18" w:name="_Toc450303212"/>
            <w:bookmarkStart w:id="19" w:name="_Toc9996962"/>
            <w:r w:rsidRPr="00496F4F">
              <w:rPr>
                <w:sz w:val="22"/>
                <w:szCs w:val="22"/>
                <w:lang w:eastAsia="ko-KR"/>
              </w:rPr>
              <w:t>ISO 17367:2013 defines the basic features of RFID for the use in the supply chain when applied to product tagging. In particular it</w:t>
            </w:r>
          </w:p>
          <w:p w14:paraId="3A7DA87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provides specific recommendations about the encoded identification of the product,</w:t>
            </w:r>
          </w:p>
          <w:p w14:paraId="01B3FFB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makes recommendations about additional information about the product on the RF tag,</w:t>
            </w:r>
          </w:p>
          <w:p w14:paraId="71661BA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makes recommendations about the semantics and data syntax to be used,</w:t>
            </w:r>
          </w:p>
          <w:p w14:paraId="7540698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makes recommendations about the data protocol to be used to interface with business applications and the RFID system, and</w:t>
            </w:r>
          </w:p>
          <w:p w14:paraId="431E55DC"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makes recommendations about the air interface standards between the RF interrogator and RF tag.</w:t>
            </w:r>
          </w:p>
          <w:p w14:paraId="7DD0BAB3" w14:textId="77777777" w:rsidR="0097629C" w:rsidRPr="00496F4F" w:rsidRDefault="0097629C" w:rsidP="0097629C">
            <w:pPr>
              <w:rPr>
                <w:sz w:val="22"/>
                <w:szCs w:val="22"/>
                <w:lang w:eastAsia="ko-KR"/>
              </w:rPr>
            </w:pPr>
            <w:r w:rsidRPr="00496F4F">
              <w:rPr>
                <w:sz w:val="22"/>
                <w:szCs w:val="22"/>
                <w:lang w:eastAsia="ko-KR"/>
              </w:rPr>
              <w:t>This International Standard only addresses product tagging and does not address product packaging.</w:t>
            </w:r>
            <w:bookmarkEnd w:id="16"/>
            <w:bookmarkEnd w:id="17"/>
            <w:bookmarkEnd w:id="18"/>
            <w:bookmarkEnd w:id="19"/>
          </w:p>
        </w:tc>
        <w:tc>
          <w:tcPr>
            <w:tcW w:w="1843" w:type="dxa"/>
            <w:shd w:val="clear" w:color="auto" w:fill="auto"/>
          </w:tcPr>
          <w:p w14:paraId="4B9766CE" w14:textId="77777777" w:rsidR="0097629C" w:rsidRPr="00496F4F" w:rsidRDefault="0097629C" w:rsidP="0097629C">
            <w:pPr>
              <w:rPr>
                <w:sz w:val="22"/>
                <w:szCs w:val="22"/>
                <w:lang w:eastAsia="ko-KR"/>
              </w:rPr>
            </w:pPr>
            <w:r w:rsidRPr="00496F4F">
              <w:rPr>
                <w:sz w:val="22"/>
                <w:szCs w:val="22"/>
                <w:lang w:eastAsia="ko-KR"/>
              </w:rPr>
              <w:t>International Standard</w:t>
            </w:r>
          </w:p>
        </w:tc>
        <w:tc>
          <w:tcPr>
            <w:tcW w:w="1417" w:type="dxa"/>
          </w:tcPr>
          <w:p w14:paraId="0A4FB765" w14:textId="77777777" w:rsidR="0097629C" w:rsidRPr="00496F4F" w:rsidRDefault="0097629C" w:rsidP="0097629C">
            <w:pPr>
              <w:rPr>
                <w:sz w:val="22"/>
                <w:szCs w:val="22"/>
                <w:lang w:eastAsia="ko-KR"/>
              </w:rPr>
            </w:pPr>
          </w:p>
        </w:tc>
        <w:tc>
          <w:tcPr>
            <w:tcW w:w="1418" w:type="dxa"/>
          </w:tcPr>
          <w:p w14:paraId="2F3B46E7" w14:textId="77777777" w:rsidR="0097629C" w:rsidRPr="00496F4F" w:rsidRDefault="0097629C" w:rsidP="0097629C">
            <w:pPr>
              <w:rPr>
                <w:sz w:val="22"/>
                <w:szCs w:val="22"/>
                <w:lang w:eastAsia="ko-KR"/>
              </w:rPr>
            </w:pPr>
          </w:p>
        </w:tc>
        <w:tc>
          <w:tcPr>
            <w:tcW w:w="1219" w:type="dxa"/>
            <w:shd w:val="clear" w:color="auto" w:fill="auto"/>
          </w:tcPr>
          <w:p w14:paraId="101BE204" w14:textId="77777777" w:rsidR="0097629C" w:rsidRPr="00496F4F" w:rsidRDefault="0097629C" w:rsidP="0097629C">
            <w:pPr>
              <w:rPr>
                <w:sz w:val="22"/>
                <w:szCs w:val="22"/>
                <w:lang w:eastAsia="ko-KR"/>
              </w:rPr>
            </w:pPr>
          </w:p>
        </w:tc>
        <w:tc>
          <w:tcPr>
            <w:tcW w:w="1252" w:type="dxa"/>
            <w:shd w:val="clear" w:color="auto" w:fill="auto"/>
          </w:tcPr>
          <w:p w14:paraId="18BA5B9E" w14:textId="77777777" w:rsidR="0097629C" w:rsidRPr="00496F4F" w:rsidRDefault="0097629C" w:rsidP="0097629C">
            <w:pPr>
              <w:rPr>
                <w:sz w:val="22"/>
                <w:szCs w:val="22"/>
                <w:lang w:eastAsia="ko-KR"/>
              </w:rPr>
            </w:pPr>
          </w:p>
        </w:tc>
      </w:tr>
      <w:tr w:rsidR="0097629C" w:rsidRPr="00496F4F" w14:paraId="606EA6B6" w14:textId="77777777" w:rsidTr="00496F4F">
        <w:trPr>
          <w:cantSplit/>
        </w:trPr>
        <w:tc>
          <w:tcPr>
            <w:tcW w:w="1088" w:type="dxa"/>
          </w:tcPr>
          <w:p w14:paraId="44369E40" w14:textId="77777777" w:rsidR="0097629C" w:rsidRPr="00496F4F" w:rsidRDefault="0097629C" w:rsidP="0097629C">
            <w:pPr>
              <w:jc w:val="center"/>
              <w:rPr>
                <w:sz w:val="22"/>
                <w:szCs w:val="22"/>
                <w:lang w:eastAsia="ko-KR"/>
              </w:rPr>
            </w:pPr>
            <w:r w:rsidRPr="00496F4F">
              <w:rPr>
                <w:sz w:val="22"/>
                <w:szCs w:val="22"/>
                <w:lang w:eastAsia="ko-KR"/>
              </w:rPr>
              <w:t>Identity management</w:t>
            </w:r>
          </w:p>
        </w:tc>
        <w:tc>
          <w:tcPr>
            <w:tcW w:w="1134" w:type="dxa"/>
            <w:shd w:val="clear" w:color="auto" w:fill="auto"/>
          </w:tcPr>
          <w:p w14:paraId="7E61DFA1" w14:textId="77777777" w:rsidR="0097629C" w:rsidRPr="00496F4F" w:rsidRDefault="0097629C" w:rsidP="0097629C">
            <w:pPr>
              <w:jc w:val="center"/>
              <w:rPr>
                <w:sz w:val="22"/>
                <w:szCs w:val="22"/>
                <w:lang w:eastAsia="ko-KR"/>
              </w:rPr>
            </w:pPr>
            <w:r w:rsidRPr="00496F4F">
              <w:rPr>
                <w:sz w:val="22"/>
                <w:szCs w:val="22"/>
                <w:lang w:eastAsia="ko-KR"/>
              </w:rPr>
              <w:t>OMA</w:t>
            </w:r>
          </w:p>
        </w:tc>
        <w:tc>
          <w:tcPr>
            <w:tcW w:w="2693" w:type="dxa"/>
            <w:shd w:val="clear" w:color="auto" w:fill="auto"/>
          </w:tcPr>
          <w:p w14:paraId="0BCD104A" w14:textId="77777777" w:rsidR="0097629C" w:rsidRPr="00496F4F" w:rsidRDefault="0097629C" w:rsidP="0097629C">
            <w:pPr>
              <w:rPr>
                <w:sz w:val="22"/>
                <w:szCs w:val="22"/>
                <w:lang w:eastAsia="ko-KR"/>
              </w:rPr>
            </w:pPr>
            <w:r w:rsidRPr="00496F4F">
              <w:rPr>
                <w:sz w:val="22"/>
                <w:szCs w:val="22"/>
                <w:lang w:eastAsia="ko-KR"/>
              </w:rPr>
              <w:t>OMA Web Services Network Identity</w:t>
            </w:r>
          </w:p>
        </w:tc>
        <w:tc>
          <w:tcPr>
            <w:tcW w:w="3969" w:type="dxa"/>
            <w:shd w:val="clear" w:color="auto" w:fill="auto"/>
          </w:tcPr>
          <w:p w14:paraId="54F69078" w14:textId="77777777" w:rsidR="0097629C" w:rsidRPr="00496F4F" w:rsidRDefault="0097629C" w:rsidP="0097629C">
            <w:pPr>
              <w:rPr>
                <w:sz w:val="22"/>
                <w:szCs w:val="22"/>
                <w:lang w:eastAsia="ko-KR"/>
              </w:rPr>
            </w:pPr>
            <w:r w:rsidRPr="00496F4F">
              <w:rPr>
                <w:sz w:val="22"/>
                <w:szCs w:val="22"/>
                <w:lang w:eastAsia="ko-KR"/>
              </w:rPr>
              <w:t>The 'OMA Web Services Enabler (OWSER): Network Identity Specifications' provides the specifications of the components needed to provide aspects of the Network Identity related capabilities of the OWSER.</w:t>
            </w:r>
          </w:p>
        </w:tc>
        <w:tc>
          <w:tcPr>
            <w:tcW w:w="1843" w:type="dxa"/>
            <w:shd w:val="clear" w:color="auto" w:fill="auto"/>
          </w:tcPr>
          <w:p w14:paraId="12111E2B" w14:textId="77777777" w:rsidR="0097629C" w:rsidRPr="00496F4F" w:rsidRDefault="0097629C" w:rsidP="0097629C">
            <w:pPr>
              <w:rPr>
                <w:sz w:val="22"/>
                <w:szCs w:val="22"/>
                <w:lang w:eastAsia="ko-KR"/>
              </w:rPr>
            </w:pPr>
            <w:r w:rsidRPr="00496F4F">
              <w:rPr>
                <w:sz w:val="22"/>
                <w:szCs w:val="22"/>
                <w:lang w:eastAsia="ko-KR"/>
              </w:rPr>
              <w:t>Approved Enabler</w:t>
            </w:r>
          </w:p>
        </w:tc>
        <w:tc>
          <w:tcPr>
            <w:tcW w:w="1417" w:type="dxa"/>
          </w:tcPr>
          <w:p w14:paraId="35BF118B" w14:textId="77777777" w:rsidR="0097629C" w:rsidRPr="00496F4F" w:rsidRDefault="0097629C" w:rsidP="0097629C">
            <w:pPr>
              <w:rPr>
                <w:sz w:val="22"/>
                <w:szCs w:val="22"/>
                <w:lang w:eastAsia="ko-KR"/>
              </w:rPr>
            </w:pPr>
          </w:p>
        </w:tc>
        <w:tc>
          <w:tcPr>
            <w:tcW w:w="1418" w:type="dxa"/>
          </w:tcPr>
          <w:p w14:paraId="7E10C4A1" w14:textId="77777777" w:rsidR="0097629C" w:rsidRPr="00496F4F" w:rsidRDefault="0097629C" w:rsidP="0097629C">
            <w:pPr>
              <w:rPr>
                <w:sz w:val="22"/>
                <w:szCs w:val="22"/>
                <w:lang w:eastAsia="ko-KR"/>
              </w:rPr>
            </w:pPr>
          </w:p>
        </w:tc>
        <w:tc>
          <w:tcPr>
            <w:tcW w:w="1219" w:type="dxa"/>
            <w:shd w:val="clear" w:color="auto" w:fill="auto"/>
          </w:tcPr>
          <w:p w14:paraId="64544B19" w14:textId="77777777" w:rsidR="0097629C" w:rsidRPr="00496F4F" w:rsidRDefault="0097629C" w:rsidP="0097629C">
            <w:pPr>
              <w:rPr>
                <w:sz w:val="22"/>
                <w:szCs w:val="22"/>
                <w:lang w:eastAsia="ko-KR"/>
              </w:rPr>
            </w:pPr>
          </w:p>
        </w:tc>
        <w:tc>
          <w:tcPr>
            <w:tcW w:w="1252" w:type="dxa"/>
            <w:shd w:val="clear" w:color="auto" w:fill="auto"/>
          </w:tcPr>
          <w:p w14:paraId="10D1EC9B" w14:textId="77777777" w:rsidR="0097629C" w:rsidRPr="00496F4F" w:rsidRDefault="0097629C" w:rsidP="0097629C">
            <w:pPr>
              <w:rPr>
                <w:sz w:val="22"/>
                <w:szCs w:val="22"/>
                <w:lang w:eastAsia="ko-KR"/>
              </w:rPr>
            </w:pPr>
            <w:r w:rsidRPr="00496F4F">
              <w:rPr>
                <w:sz w:val="22"/>
                <w:szCs w:val="22"/>
                <w:lang w:eastAsia="ko-KR"/>
              </w:rPr>
              <w:t>2006-03-28</w:t>
            </w:r>
          </w:p>
        </w:tc>
      </w:tr>
      <w:tr w:rsidR="0097629C" w:rsidRPr="00496F4F" w14:paraId="1F349E2E" w14:textId="77777777" w:rsidTr="00496F4F">
        <w:trPr>
          <w:cantSplit/>
        </w:trPr>
        <w:tc>
          <w:tcPr>
            <w:tcW w:w="1088" w:type="dxa"/>
          </w:tcPr>
          <w:p w14:paraId="0FFE7AFF" w14:textId="77777777" w:rsidR="0097629C" w:rsidRPr="00496F4F" w:rsidRDefault="0097629C" w:rsidP="0097629C">
            <w:pPr>
              <w:jc w:val="center"/>
              <w:rPr>
                <w:sz w:val="22"/>
                <w:szCs w:val="22"/>
                <w:lang w:eastAsia="ko-KR"/>
              </w:rPr>
            </w:pPr>
            <w:r w:rsidRPr="00496F4F">
              <w:rPr>
                <w:sz w:val="22"/>
                <w:szCs w:val="22"/>
                <w:lang w:eastAsia="ko-KR"/>
              </w:rPr>
              <w:t>Identity management</w:t>
            </w:r>
          </w:p>
        </w:tc>
        <w:tc>
          <w:tcPr>
            <w:tcW w:w="1134" w:type="dxa"/>
            <w:shd w:val="clear" w:color="auto" w:fill="auto"/>
          </w:tcPr>
          <w:p w14:paraId="30C14B2D" w14:textId="77777777" w:rsidR="0097629C" w:rsidRPr="00496F4F" w:rsidRDefault="0097629C" w:rsidP="0097629C">
            <w:pPr>
              <w:jc w:val="center"/>
              <w:rPr>
                <w:sz w:val="22"/>
                <w:szCs w:val="22"/>
                <w:lang w:eastAsia="ko-KR"/>
              </w:rPr>
            </w:pPr>
            <w:r w:rsidRPr="00496F4F">
              <w:rPr>
                <w:sz w:val="22"/>
                <w:szCs w:val="22"/>
                <w:lang w:eastAsia="ko-KR"/>
              </w:rPr>
              <w:t>OMA</w:t>
            </w:r>
          </w:p>
        </w:tc>
        <w:tc>
          <w:tcPr>
            <w:tcW w:w="2693" w:type="dxa"/>
            <w:shd w:val="clear" w:color="auto" w:fill="auto"/>
          </w:tcPr>
          <w:p w14:paraId="026DBC37" w14:textId="77777777" w:rsidR="0097629C" w:rsidRPr="00496F4F" w:rsidRDefault="0097629C" w:rsidP="0097629C">
            <w:pPr>
              <w:rPr>
                <w:sz w:val="22"/>
                <w:szCs w:val="22"/>
                <w:lang w:eastAsia="ko-KR"/>
              </w:rPr>
            </w:pPr>
            <w:r w:rsidRPr="00496F4F">
              <w:rPr>
                <w:sz w:val="22"/>
                <w:szCs w:val="22"/>
                <w:lang w:eastAsia="ko-KR"/>
              </w:rPr>
              <w:t>OMA Identity Management Framework Requirements</w:t>
            </w:r>
          </w:p>
        </w:tc>
        <w:tc>
          <w:tcPr>
            <w:tcW w:w="3969" w:type="dxa"/>
            <w:shd w:val="clear" w:color="auto" w:fill="auto"/>
          </w:tcPr>
          <w:p w14:paraId="46DA4CAB" w14:textId="77777777" w:rsidR="0097629C" w:rsidRPr="00496F4F" w:rsidRDefault="0097629C" w:rsidP="0097629C">
            <w:pPr>
              <w:rPr>
                <w:sz w:val="22"/>
                <w:szCs w:val="22"/>
                <w:lang w:eastAsia="ko-KR"/>
              </w:rPr>
            </w:pPr>
            <w:r w:rsidRPr="00496F4F">
              <w:rPr>
                <w:sz w:val="22"/>
                <w:szCs w:val="22"/>
                <w:lang w:eastAsia="ko-KR"/>
              </w:rPr>
              <w:t>The intention of this Requirements Document is to tie together all existing efforts relating to Identity within the OMA in order to create a single Identity Management (IdM) enabler to be used by all OMA enablers. This document sets requirements for all technical working groups of OMA, and all Identity Management related functions should be satisfied according to the resulting enabler.</w:t>
            </w:r>
          </w:p>
        </w:tc>
        <w:tc>
          <w:tcPr>
            <w:tcW w:w="1843" w:type="dxa"/>
            <w:shd w:val="clear" w:color="auto" w:fill="auto"/>
          </w:tcPr>
          <w:p w14:paraId="3FBC08ED" w14:textId="77777777" w:rsidR="0097629C" w:rsidRPr="00496F4F" w:rsidRDefault="0097629C" w:rsidP="0097629C">
            <w:pPr>
              <w:rPr>
                <w:sz w:val="22"/>
                <w:szCs w:val="22"/>
                <w:lang w:eastAsia="ko-KR"/>
              </w:rPr>
            </w:pPr>
            <w:r w:rsidRPr="00496F4F">
              <w:rPr>
                <w:sz w:val="22"/>
                <w:szCs w:val="22"/>
                <w:lang w:eastAsia="ko-KR"/>
              </w:rPr>
              <w:t>Candidate Enabler</w:t>
            </w:r>
          </w:p>
        </w:tc>
        <w:tc>
          <w:tcPr>
            <w:tcW w:w="1417" w:type="dxa"/>
          </w:tcPr>
          <w:p w14:paraId="2BAF3D8C" w14:textId="77777777" w:rsidR="0097629C" w:rsidRPr="00496F4F" w:rsidRDefault="0097629C" w:rsidP="0097629C">
            <w:pPr>
              <w:rPr>
                <w:sz w:val="22"/>
                <w:szCs w:val="22"/>
                <w:lang w:eastAsia="ko-KR"/>
              </w:rPr>
            </w:pPr>
          </w:p>
        </w:tc>
        <w:tc>
          <w:tcPr>
            <w:tcW w:w="1418" w:type="dxa"/>
          </w:tcPr>
          <w:p w14:paraId="7CD8E857" w14:textId="77777777" w:rsidR="0097629C" w:rsidRPr="00496F4F" w:rsidRDefault="0097629C" w:rsidP="0097629C">
            <w:pPr>
              <w:rPr>
                <w:sz w:val="22"/>
                <w:szCs w:val="22"/>
                <w:lang w:eastAsia="ko-KR"/>
              </w:rPr>
            </w:pPr>
          </w:p>
        </w:tc>
        <w:tc>
          <w:tcPr>
            <w:tcW w:w="1219" w:type="dxa"/>
            <w:shd w:val="clear" w:color="auto" w:fill="auto"/>
          </w:tcPr>
          <w:p w14:paraId="2856528F" w14:textId="77777777" w:rsidR="0097629C" w:rsidRPr="00496F4F" w:rsidRDefault="0097629C" w:rsidP="0097629C">
            <w:pPr>
              <w:rPr>
                <w:sz w:val="22"/>
                <w:szCs w:val="22"/>
                <w:lang w:eastAsia="ko-KR"/>
              </w:rPr>
            </w:pPr>
          </w:p>
        </w:tc>
        <w:tc>
          <w:tcPr>
            <w:tcW w:w="1252" w:type="dxa"/>
            <w:shd w:val="clear" w:color="auto" w:fill="auto"/>
          </w:tcPr>
          <w:p w14:paraId="12AA02A8" w14:textId="77777777" w:rsidR="0097629C" w:rsidRPr="00496F4F" w:rsidRDefault="0097629C" w:rsidP="0097629C">
            <w:pPr>
              <w:rPr>
                <w:sz w:val="22"/>
                <w:szCs w:val="22"/>
                <w:lang w:eastAsia="ko-KR"/>
              </w:rPr>
            </w:pPr>
            <w:r w:rsidRPr="00496F4F">
              <w:rPr>
                <w:sz w:val="22"/>
                <w:szCs w:val="22"/>
                <w:lang w:eastAsia="ko-KR"/>
              </w:rPr>
              <w:t>2005-02-02</w:t>
            </w:r>
          </w:p>
        </w:tc>
      </w:tr>
      <w:tr w:rsidR="0097629C" w:rsidRPr="00496F4F" w14:paraId="5C709608" w14:textId="77777777" w:rsidTr="00496F4F">
        <w:trPr>
          <w:cantSplit/>
        </w:trPr>
        <w:tc>
          <w:tcPr>
            <w:tcW w:w="1088" w:type="dxa"/>
          </w:tcPr>
          <w:p w14:paraId="40A51890" w14:textId="77777777" w:rsidR="0097629C" w:rsidRPr="00496F4F" w:rsidRDefault="0097629C" w:rsidP="0097629C">
            <w:pPr>
              <w:jc w:val="center"/>
              <w:rPr>
                <w:sz w:val="22"/>
                <w:szCs w:val="22"/>
                <w:lang w:eastAsia="ko-KR"/>
              </w:rPr>
            </w:pPr>
            <w:r w:rsidRPr="00496F4F">
              <w:rPr>
                <w:sz w:val="22"/>
                <w:szCs w:val="22"/>
                <w:lang w:eastAsia="ko-KR"/>
              </w:rPr>
              <w:t>Identity management</w:t>
            </w:r>
          </w:p>
        </w:tc>
        <w:tc>
          <w:tcPr>
            <w:tcW w:w="1134" w:type="dxa"/>
            <w:shd w:val="clear" w:color="auto" w:fill="auto"/>
          </w:tcPr>
          <w:p w14:paraId="18AC1B97" w14:textId="77777777" w:rsidR="0097629C" w:rsidRPr="00496F4F" w:rsidRDefault="0097629C" w:rsidP="0097629C">
            <w:pPr>
              <w:jc w:val="center"/>
              <w:rPr>
                <w:sz w:val="22"/>
                <w:szCs w:val="22"/>
                <w:lang w:eastAsia="ko-KR"/>
              </w:rPr>
            </w:pPr>
            <w:r w:rsidRPr="00496F4F">
              <w:rPr>
                <w:sz w:val="22"/>
                <w:szCs w:val="22"/>
                <w:lang w:eastAsia="ko-KR"/>
              </w:rPr>
              <w:t>OMA</w:t>
            </w:r>
          </w:p>
        </w:tc>
        <w:tc>
          <w:tcPr>
            <w:tcW w:w="2693" w:type="dxa"/>
            <w:shd w:val="clear" w:color="auto" w:fill="auto"/>
          </w:tcPr>
          <w:p w14:paraId="1DAB2A14" w14:textId="77777777" w:rsidR="0097629C" w:rsidRPr="00496F4F" w:rsidRDefault="0097629C" w:rsidP="0097629C">
            <w:pPr>
              <w:rPr>
                <w:sz w:val="22"/>
                <w:szCs w:val="22"/>
                <w:lang w:eastAsia="ko-KR"/>
              </w:rPr>
            </w:pPr>
            <w:r w:rsidRPr="00496F4F">
              <w:rPr>
                <w:sz w:val="22"/>
                <w:szCs w:val="22"/>
                <w:lang w:eastAsia="ko-KR"/>
              </w:rPr>
              <w:t>OMA Global Permissions Management</w:t>
            </w:r>
          </w:p>
        </w:tc>
        <w:tc>
          <w:tcPr>
            <w:tcW w:w="3969" w:type="dxa"/>
            <w:shd w:val="clear" w:color="auto" w:fill="auto"/>
          </w:tcPr>
          <w:p w14:paraId="4A79F9E9" w14:textId="77777777" w:rsidR="0097629C" w:rsidRPr="00496F4F" w:rsidRDefault="0097629C" w:rsidP="0097629C">
            <w:pPr>
              <w:rPr>
                <w:sz w:val="22"/>
                <w:szCs w:val="22"/>
                <w:lang w:eastAsia="ko-KR"/>
              </w:rPr>
            </w:pPr>
            <w:r w:rsidRPr="00496F4F">
              <w:rPr>
                <w:sz w:val="22"/>
                <w:szCs w:val="22"/>
                <w:lang w:eastAsia="ko-KR"/>
              </w:rPr>
              <w:t>The GPM enabler consists of the Permission Checking and Management component, which provides the following main functions:</w:t>
            </w:r>
          </w:p>
          <w:p w14:paraId="447545C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Permissions Checking function which processes Permissions Rules, and is exposed by a derivative of the PEM-1 interface.</w:t>
            </w:r>
          </w:p>
          <w:p w14:paraId="6202868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Permissions Rules management function for creating, reading, deleting, modifying of Permissions Rules, which is exposed by a derivative of the PEM-2 interface.</w:t>
            </w:r>
          </w:p>
          <w:p w14:paraId="15EF114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Consent interaction function, which uses the Interfaces to other resources to asks Ask Targets for consent on Permissions Checking decisions (e.g. send Ask Request to Ask Target). This may be performed during processing of Permissions Rules.</w:t>
            </w:r>
          </w:p>
        </w:tc>
        <w:tc>
          <w:tcPr>
            <w:tcW w:w="1843" w:type="dxa"/>
            <w:shd w:val="clear" w:color="auto" w:fill="auto"/>
          </w:tcPr>
          <w:p w14:paraId="0F779C47" w14:textId="77777777" w:rsidR="0097629C" w:rsidRPr="00496F4F" w:rsidRDefault="0097629C" w:rsidP="0097629C">
            <w:pPr>
              <w:rPr>
                <w:sz w:val="22"/>
                <w:szCs w:val="22"/>
                <w:lang w:eastAsia="ko-KR"/>
              </w:rPr>
            </w:pPr>
            <w:r w:rsidRPr="00496F4F">
              <w:rPr>
                <w:sz w:val="22"/>
                <w:szCs w:val="22"/>
                <w:lang w:eastAsia="ko-KR"/>
              </w:rPr>
              <w:t>Candidate Enabler</w:t>
            </w:r>
          </w:p>
        </w:tc>
        <w:tc>
          <w:tcPr>
            <w:tcW w:w="1417" w:type="dxa"/>
          </w:tcPr>
          <w:p w14:paraId="7AB31972" w14:textId="77777777" w:rsidR="0097629C" w:rsidRPr="00496F4F" w:rsidRDefault="0097629C" w:rsidP="0097629C">
            <w:pPr>
              <w:rPr>
                <w:sz w:val="22"/>
                <w:szCs w:val="22"/>
                <w:lang w:eastAsia="ko-KR"/>
              </w:rPr>
            </w:pPr>
          </w:p>
        </w:tc>
        <w:tc>
          <w:tcPr>
            <w:tcW w:w="1418" w:type="dxa"/>
          </w:tcPr>
          <w:p w14:paraId="43E41975" w14:textId="77777777" w:rsidR="0097629C" w:rsidRPr="00496F4F" w:rsidRDefault="0097629C" w:rsidP="0097629C">
            <w:pPr>
              <w:rPr>
                <w:sz w:val="22"/>
                <w:szCs w:val="22"/>
                <w:lang w:eastAsia="ko-KR"/>
              </w:rPr>
            </w:pPr>
          </w:p>
        </w:tc>
        <w:tc>
          <w:tcPr>
            <w:tcW w:w="1219" w:type="dxa"/>
            <w:shd w:val="clear" w:color="auto" w:fill="auto"/>
          </w:tcPr>
          <w:p w14:paraId="20B17ED7" w14:textId="77777777" w:rsidR="0097629C" w:rsidRPr="00496F4F" w:rsidRDefault="0097629C" w:rsidP="0097629C">
            <w:pPr>
              <w:rPr>
                <w:sz w:val="22"/>
                <w:szCs w:val="22"/>
                <w:lang w:eastAsia="ko-KR"/>
              </w:rPr>
            </w:pPr>
          </w:p>
        </w:tc>
        <w:tc>
          <w:tcPr>
            <w:tcW w:w="1252" w:type="dxa"/>
            <w:shd w:val="clear" w:color="auto" w:fill="auto"/>
          </w:tcPr>
          <w:p w14:paraId="545BAFB5" w14:textId="77777777" w:rsidR="0097629C" w:rsidRPr="00496F4F" w:rsidRDefault="0097629C" w:rsidP="0097629C">
            <w:pPr>
              <w:rPr>
                <w:sz w:val="22"/>
                <w:szCs w:val="22"/>
                <w:lang w:eastAsia="ko-KR"/>
              </w:rPr>
            </w:pPr>
            <w:r w:rsidRPr="00496F4F">
              <w:rPr>
                <w:sz w:val="22"/>
                <w:szCs w:val="22"/>
                <w:lang w:eastAsia="ko-KR"/>
              </w:rPr>
              <w:t>2009-07-10</w:t>
            </w:r>
          </w:p>
        </w:tc>
      </w:tr>
      <w:tr w:rsidR="0097629C" w:rsidRPr="00496F4F" w14:paraId="09C70BF5" w14:textId="77777777" w:rsidTr="00496F4F">
        <w:trPr>
          <w:cantSplit/>
        </w:trPr>
        <w:tc>
          <w:tcPr>
            <w:tcW w:w="1088" w:type="dxa"/>
          </w:tcPr>
          <w:p w14:paraId="6638A498" w14:textId="77777777" w:rsidR="0097629C" w:rsidRPr="00496F4F" w:rsidRDefault="0097629C" w:rsidP="0097629C">
            <w:pPr>
              <w:jc w:val="center"/>
              <w:rPr>
                <w:sz w:val="22"/>
                <w:szCs w:val="22"/>
                <w:lang w:eastAsia="ko-KR"/>
              </w:rPr>
            </w:pPr>
            <w:r w:rsidRPr="00496F4F">
              <w:rPr>
                <w:sz w:val="22"/>
                <w:szCs w:val="22"/>
                <w:lang w:eastAsia="ko-KR"/>
              </w:rPr>
              <w:t>Device Management / Service Data</w:t>
            </w:r>
          </w:p>
        </w:tc>
        <w:tc>
          <w:tcPr>
            <w:tcW w:w="1134" w:type="dxa"/>
            <w:shd w:val="clear" w:color="auto" w:fill="auto"/>
          </w:tcPr>
          <w:p w14:paraId="260F4671" w14:textId="77777777" w:rsidR="0097629C" w:rsidRPr="00496F4F" w:rsidRDefault="0097629C" w:rsidP="0097629C">
            <w:pPr>
              <w:jc w:val="center"/>
              <w:rPr>
                <w:sz w:val="22"/>
                <w:szCs w:val="22"/>
                <w:lang w:eastAsia="ko-KR"/>
              </w:rPr>
            </w:pPr>
            <w:r w:rsidRPr="00496F4F">
              <w:rPr>
                <w:sz w:val="22"/>
                <w:szCs w:val="22"/>
                <w:lang w:eastAsia="ko-KR"/>
              </w:rPr>
              <w:t>OMA</w:t>
            </w:r>
          </w:p>
        </w:tc>
        <w:tc>
          <w:tcPr>
            <w:tcW w:w="2693" w:type="dxa"/>
            <w:shd w:val="clear" w:color="auto" w:fill="auto"/>
          </w:tcPr>
          <w:p w14:paraId="330E341E" w14:textId="77777777" w:rsidR="0097629C" w:rsidRPr="00496F4F" w:rsidRDefault="0097629C" w:rsidP="0097629C">
            <w:pPr>
              <w:rPr>
                <w:sz w:val="22"/>
                <w:szCs w:val="22"/>
                <w:lang w:eastAsia="ko-KR"/>
              </w:rPr>
            </w:pPr>
            <w:r w:rsidRPr="00496F4F">
              <w:rPr>
                <w:sz w:val="22"/>
                <w:szCs w:val="22"/>
                <w:lang w:eastAsia="ko-KR"/>
              </w:rPr>
              <w:t>Light Weight M2M</w:t>
            </w:r>
          </w:p>
        </w:tc>
        <w:tc>
          <w:tcPr>
            <w:tcW w:w="3969" w:type="dxa"/>
            <w:shd w:val="clear" w:color="auto" w:fill="auto"/>
          </w:tcPr>
          <w:p w14:paraId="42F23F49" w14:textId="77777777" w:rsidR="0097629C" w:rsidRPr="00496F4F" w:rsidRDefault="0097629C" w:rsidP="0097629C">
            <w:pPr>
              <w:rPr>
                <w:sz w:val="22"/>
                <w:szCs w:val="22"/>
                <w:lang w:eastAsia="ko-KR"/>
              </w:rPr>
            </w:pPr>
            <w:r w:rsidRPr="00496F4F">
              <w:rPr>
                <w:sz w:val="22"/>
                <w:szCs w:val="22"/>
                <w:lang w:eastAsia="ko-KR"/>
              </w:rPr>
              <w:t>Provides the specification of the components needed to provide device management capabilities of the constrained devices. In this protocol OMA has also added on the complete device data transmission through the same protocol apart from the device management concepts. It is built to work with constrained and non-constrained devices seamlessly.</w:t>
            </w:r>
          </w:p>
        </w:tc>
        <w:tc>
          <w:tcPr>
            <w:tcW w:w="1843" w:type="dxa"/>
            <w:shd w:val="clear" w:color="auto" w:fill="auto"/>
          </w:tcPr>
          <w:p w14:paraId="6272ABEF" w14:textId="77777777" w:rsidR="0097629C" w:rsidRPr="00496F4F" w:rsidRDefault="0097629C" w:rsidP="0097629C">
            <w:pPr>
              <w:rPr>
                <w:sz w:val="22"/>
                <w:szCs w:val="22"/>
                <w:lang w:eastAsia="ko-KR"/>
              </w:rPr>
            </w:pPr>
            <w:r w:rsidRPr="00496F4F">
              <w:rPr>
                <w:sz w:val="22"/>
                <w:szCs w:val="22"/>
                <w:lang w:eastAsia="ko-KR"/>
              </w:rPr>
              <w:t>Candidate Enabler</w:t>
            </w:r>
          </w:p>
        </w:tc>
        <w:tc>
          <w:tcPr>
            <w:tcW w:w="1417" w:type="dxa"/>
          </w:tcPr>
          <w:p w14:paraId="643AD68D" w14:textId="77777777" w:rsidR="0097629C" w:rsidRPr="00496F4F" w:rsidRDefault="0097629C" w:rsidP="0097629C">
            <w:pPr>
              <w:rPr>
                <w:sz w:val="22"/>
                <w:szCs w:val="22"/>
                <w:lang w:eastAsia="ko-KR"/>
              </w:rPr>
            </w:pPr>
          </w:p>
        </w:tc>
        <w:tc>
          <w:tcPr>
            <w:tcW w:w="1418" w:type="dxa"/>
          </w:tcPr>
          <w:p w14:paraId="4045BA30" w14:textId="77777777" w:rsidR="0097629C" w:rsidRPr="00496F4F" w:rsidRDefault="0097629C" w:rsidP="0097629C">
            <w:pPr>
              <w:rPr>
                <w:sz w:val="22"/>
                <w:szCs w:val="22"/>
                <w:lang w:eastAsia="ko-KR"/>
              </w:rPr>
            </w:pPr>
          </w:p>
        </w:tc>
        <w:tc>
          <w:tcPr>
            <w:tcW w:w="1219" w:type="dxa"/>
            <w:shd w:val="clear" w:color="auto" w:fill="auto"/>
          </w:tcPr>
          <w:p w14:paraId="4E048A8B" w14:textId="77777777" w:rsidR="0097629C" w:rsidRPr="00496F4F" w:rsidRDefault="0097629C" w:rsidP="0097629C">
            <w:pPr>
              <w:rPr>
                <w:sz w:val="22"/>
                <w:szCs w:val="22"/>
                <w:lang w:eastAsia="ko-KR"/>
              </w:rPr>
            </w:pPr>
          </w:p>
        </w:tc>
        <w:tc>
          <w:tcPr>
            <w:tcW w:w="1252" w:type="dxa"/>
            <w:shd w:val="clear" w:color="auto" w:fill="auto"/>
          </w:tcPr>
          <w:p w14:paraId="1F43DECC" w14:textId="77777777" w:rsidR="0097629C" w:rsidRPr="00496F4F" w:rsidRDefault="0097629C" w:rsidP="0097629C">
            <w:pPr>
              <w:rPr>
                <w:sz w:val="22"/>
                <w:szCs w:val="22"/>
                <w:lang w:eastAsia="ko-KR"/>
              </w:rPr>
            </w:pPr>
            <w:r w:rsidRPr="00496F4F">
              <w:rPr>
                <w:sz w:val="22"/>
                <w:szCs w:val="22"/>
                <w:lang w:eastAsia="ko-KR"/>
              </w:rPr>
              <w:t>2013-12-10</w:t>
            </w:r>
          </w:p>
        </w:tc>
      </w:tr>
      <w:tr w:rsidR="0097629C" w:rsidRPr="00496F4F" w14:paraId="728F8003" w14:textId="77777777" w:rsidTr="00496F4F">
        <w:trPr>
          <w:cantSplit/>
        </w:trPr>
        <w:tc>
          <w:tcPr>
            <w:tcW w:w="1088" w:type="dxa"/>
          </w:tcPr>
          <w:p w14:paraId="3422734C" w14:textId="77777777" w:rsidR="0097629C" w:rsidRPr="008A180F" w:rsidRDefault="0097629C" w:rsidP="0097629C">
            <w:pPr>
              <w:jc w:val="center"/>
              <w:rPr>
                <w:sz w:val="22"/>
                <w:szCs w:val="22"/>
                <w:lang w:eastAsia="ko-KR"/>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28ADF46A" w14:textId="77777777" w:rsidR="0097629C" w:rsidRPr="008A180F" w:rsidRDefault="0097629C" w:rsidP="0097629C">
            <w:pPr>
              <w:jc w:val="center"/>
              <w:rPr>
                <w:sz w:val="22"/>
                <w:szCs w:val="22"/>
                <w:lang w:eastAsia="ko-KR"/>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34865D20"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IEC 63152-1</w:t>
            </w:r>
            <w:r>
              <w:rPr>
                <w:rFonts w:eastAsia="MS Mincho"/>
                <w:sz w:val="22"/>
                <w:szCs w:val="22"/>
                <w:lang w:eastAsia="ja-JP"/>
              </w:rPr>
              <w:t xml:space="preserve">, </w:t>
            </w:r>
            <w:r w:rsidRPr="00DC5C30">
              <w:rPr>
                <w:rFonts w:eastAsia="MS Mincho"/>
                <w:sz w:val="22"/>
                <w:szCs w:val="22"/>
                <w:lang w:eastAsia="ja-JP"/>
              </w:rPr>
              <w:t>Smart Cities - City Service Continuity against disasters — the role of the electrical supply</w:t>
            </w:r>
          </w:p>
        </w:tc>
        <w:tc>
          <w:tcPr>
            <w:tcW w:w="3969" w:type="dxa"/>
            <w:shd w:val="clear" w:color="auto" w:fill="auto"/>
          </w:tcPr>
          <w:p w14:paraId="21AF6D91" w14:textId="77777777" w:rsidR="0097629C" w:rsidRPr="00496F4F" w:rsidRDefault="0097629C" w:rsidP="0097629C">
            <w:pPr>
              <w:rPr>
                <w:sz w:val="22"/>
                <w:szCs w:val="22"/>
                <w:lang w:eastAsia="ko-KR"/>
              </w:rPr>
            </w:pPr>
          </w:p>
        </w:tc>
        <w:tc>
          <w:tcPr>
            <w:tcW w:w="1843" w:type="dxa"/>
            <w:shd w:val="clear" w:color="auto" w:fill="auto"/>
          </w:tcPr>
          <w:p w14:paraId="620B1E74" w14:textId="77777777" w:rsidR="0097629C" w:rsidRPr="008A180F" w:rsidRDefault="0097629C" w:rsidP="0097629C">
            <w:pPr>
              <w:rPr>
                <w:sz w:val="22"/>
                <w:szCs w:val="22"/>
                <w:lang w:eastAsia="ko-KR"/>
              </w:rPr>
            </w:pPr>
            <w:r w:rsidRPr="0094529B">
              <w:rPr>
                <w:rFonts w:hint="eastAsia"/>
                <w:sz w:val="22"/>
                <w:szCs w:val="22"/>
                <w:lang w:eastAsia="ko-KR"/>
              </w:rPr>
              <w:t>I</w:t>
            </w:r>
            <w:r w:rsidRPr="0094529B">
              <w:rPr>
                <w:sz w:val="22"/>
                <w:szCs w:val="22"/>
                <w:lang w:eastAsia="ko-KR"/>
              </w:rPr>
              <w:t>nternational Standard</w:t>
            </w:r>
          </w:p>
        </w:tc>
        <w:tc>
          <w:tcPr>
            <w:tcW w:w="1417" w:type="dxa"/>
          </w:tcPr>
          <w:p w14:paraId="5F9C2C9E" w14:textId="77777777" w:rsidR="0097629C" w:rsidRPr="00496F4F" w:rsidRDefault="0097629C" w:rsidP="0097629C">
            <w:pPr>
              <w:rPr>
                <w:sz w:val="22"/>
                <w:szCs w:val="22"/>
                <w:lang w:eastAsia="ko-KR"/>
              </w:rPr>
            </w:pPr>
          </w:p>
        </w:tc>
        <w:tc>
          <w:tcPr>
            <w:tcW w:w="1418" w:type="dxa"/>
          </w:tcPr>
          <w:p w14:paraId="0568997F" w14:textId="77777777" w:rsidR="0097629C" w:rsidRPr="00496F4F" w:rsidRDefault="0097629C" w:rsidP="0097629C">
            <w:pPr>
              <w:rPr>
                <w:rFonts w:eastAsia="MS Mincho"/>
                <w:sz w:val="22"/>
                <w:szCs w:val="22"/>
                <w:lang w:eastAsia="ja-JP"/>
              </w:rPr>
            </w:pPr>
          </w:p>
        </w:tc>
        <w:tc>
          <w:tcPr>
            <w:tcW w:w="1219" w:type="dxa"/>
            <w:shd w:val="clear" w:color="auto" w:fill="auto"/>
          </w:tcPr>
          <w:p w14:paraId="18D5466D" w14:textId="77777777" w:rsidR="0097629C" w:rsidRPr="00496F4F" w:rsidRDefault="0097629C" w:rsidP="0097629C">
            <w:pPr>
              <w:rPr>
                <w:rFonts w:eastAsia="MS Mincho"/>
                <w:sz w:val="22"/>
                <w:szCs w:val="22"/>
                <w:lang w:eastAsia="ja-JP"/>
              </w:rPr>
            </w:pPr>
          </w:p>
        </w:tc>
        <w:tc>
          <w:tcPr>
            <w:tcW w:w="1252" w:type="dxa"/>
            <w:shd w:val="clear" w:color="auto" w:fill="auto"/>
          </w:tcPr>
          <w:p w14:paraId="48FB7A4C" w14:textId="77777777" w:rsidR="0097629C" w:rsidRPr="00496F4F" w:rsidRDefault="0097629C" w:rsidP="0097629C">
            <w:pPr>
              <w:rPr>
                <w:sz w:val="22"/>
                <w:szCs w:val="22"/>
                <w:lang w:eastAsia="ko-KR"/>
              </w:rPr>
            </w:pPr>
          </w:p>
        </w:tc>
      </w:tr>
      <w:tr w:rsidR="0097629C" w:rsidRPr="00496F4F" w14:paraId="74A5AABD" w14:textId="77777777" w:rsidTr="00496F4F">
        <w:trPr>
          <w:cantSplit/>
        </w:trPr>
        <w:tc>
          <w:tcPr>
            <w:tcW w:w="1088" w:type="dxa"/>
          </w:tcPr>
          <w:p w14:paraId="062EDB18"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4E97DFB1"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336D5714"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IEC 60050-831</w:t>
            </w:r>
            <w:r>
              <w:rPr>
                <w:rFonts w:eastAsia="MS Mincho"/>
                <w:sz w:val="22"/>
                <w:szCs w:val="22"/>
                <w:lang w:eastAsia="ja-JP"/>
              </w:rPr>
              <w:t xml:space="preserve">, </w:t>
            </w:r>
            <w:r w:rsidRPr="00DC5C30">
              <w:rPr>
                <w:rFonts w:eastAsia="MS Mincho"/>
                <w:sz w:val="22"/>
                <w:szCs w:val="22"/>
                <w:lang w:eastAsia="ja-JP"/>
              </w:rPr>
              <w:t>International Electrotechnical Vocabulary (IEV) — Part 831: Smart city systems</w:t>
            </w:r>
          </w:p>
        </w:tc>
        <w:tc>
          <w:tcPr>
            <w:tcW w:w="3969" w:type="dxa"/>
            <w:shd w:val="clear" w:color="auto" w:fill="auto"/>
          </w:tcPr>
          <w:p w14:paraId="04B26293" w14:textId="77777777" w:rsidR="0097629C" w:rsidRPr="00496F4F" w:rsidRDefault="0097629C" w:rsidP="0097629C">
            <w:pPr>
              <w:rPr>
                <w:sz w:val="22"/>
                <w:szCs w:val="22"/>
                <w:lang w:eastAsia="ko-KR"/>
              </w:rPr>
            </w:pPr>
          </w:p>
        </w:tc>
        <w:tc>
          <w:tcPr>
            <w:tcW w:w="1843" w:type="dxa"/>
            <w:shd w:val="clear" w:color="auto" w:fill="auto"/>
          </w:tcPr>
          <w:p w14:paraId="4A7C5FBE"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2071DAA9" w14:textId="77777777" w:rsidR="0097629C" w:rsidRPr="00496F4F" w:rsidRDefault="0097629C" w:rsidP="0097629C">
            <w:pPr>
              <w:rPr>
                <w:sz w:val="22"/>
                <w:szCs w:val="22"/>
                <w:lang w:eastAsia="ko-KR"/>
              </w:rPr>
            </w:pPr>
          </w:p>
        </w:tc>
        <w:tc>
          <w:tcPr>
            <w:tcW w:w="1418" w:type="dxa"/>
          </w:tcPr>
          <w:p w14:paraId="4ADE48AE" w14:textId="77777777" w:rsidR="0097629C" w:rsidRPr="00496F4F" w:rsidRDefault="0097629C" w:rsidP="0097629C">
            <w:pPr>
              <w:rPr>
                <w:rFonts w:eastAsia="MS Mincho"/>
                <w:sz w:val="22"/>
                <w:szCs w:val="22"/>
                <w:lang w:eastAsia="ja-JP"/>
              </w:rPr>
            </w:pPr>
          </w:p>
        </w:tc>
        <w:tc>
          <w:tcPr>
            <w:tcW w:w="1219" w:type="dxa"/>
            <w:shd w:val="clear" w:color="auto" w:fill="auto"/>
          </w:tcPr>
          <w:p w14:paraId="4C971965" w14:textId="77777777" w:rsidR="0097629C" w:rsidRPr="00496F4F" w:rsidRDefault="0097629C" w:rsidP="0097629C">
            <w:pPr>
              <w:rPr>
                <w:rFonts w:eastAsia="MS Mincho"/>
                <w:sz w:val="22"/>
                <w:szCs w:val="22"/>
                <w:lang w:eastAsia="ja-JP"/>
              </w:rPr>
            </w:pPr>
          </w:p>
        </w:tc>
        <w:tc>
          <w:tcPr>
            <w:tcW w:w="1252" w:type="dxa"/>
            <w:shd w:val="clear" w:color="auto" w:fill="auto"/>
          </w:tcPr>
          <w:p w14:paraId="5BB61DE4" w14:textId="77777777" w:rsidR="0097629C" w:rsidRPr="00496F4F" w:rsidRDefault="0097629C" w:rsidP="0097629C">
            <w:pPr>
              <w:rPr>
                <w:sz w:val="22"/>
                <w:szCs w:val="22"/>
                <w:lang w:eastAsia="ko-KR"/>
              </w:rPr>
            </w:pPr>
          </w:p>
        </w:tc>
      </w:tr>
      <w:tr w:rsidR="0097629C" w:rsidRPr="00496F4F" w14:paraId="4F1868F4" w14:textId="77777777" w:rsidTr="00496F4F">
        <w:trPr>
          <w:cantSplit/>
        </w:trPr>
        <w:tc>
          <w:tcPr>
            <w:tcW w:w="1088" w:type="dxa"/>
          </w:tcPr>
          <w:p w14:paraId="1293F89E"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51B584DD"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3BB6E65B"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IEC SRD 63152-2</w:t>
            </w:r>
            <w:r>
              <w:rPr>
                <w:rFonts w:eastAsia="MS Mincho"/>
                <w:sz w:val="22"/>
                <w:szCs w:val="22"/>
                <w:lang w:eastAsia="ja-JP"/>
              </w:rPr>
              <w:t xml:space="preserve">, </w:t>
            </w:r>
            <w:r w:rsidRPr="00DC5C30">
              <w:rPr>
                <w:rFonts w:eastAsia="MS Mincho"/>
                <w:sz w:val="22"/>
                <w:szCs w:val="22"/>
                <w:lang w:eastAsia="ja-JP"/>
              </w:rPr>
              <w:t>City Service Continuity(CSC): collection of actual city service cases and design guideline for implementation</w:t>
            </w:r>
          </w:p>
        </w:tc>
        <w:tc>
          <w:tcPr>
            <w:tcW w:w="3969" w:type="dxa"/>
            <w:shd w:val="clear" w:color="auto" w:fill="auto"/>
          </w:tcPr>
          <w:p w14:paraId="72B00341" w14:textId="77777777" w:rsidR="0097629C" w:rsidRPr="00496F4F" w:rsidRDefault="0097629C" w:rsidP="0097629C">
            <w:pPr>
              <w:rPr>
                <w:sz w:val="22"/>
                <w:szCs w:val="22"/>
                <w:lang w:eastAsia="ko-KR"/>
              </w:rPr>
            </w:pPr>
          </w:p>
        </w:tc>
        <w:tc>
          <w:tcPr>
            <w:tcW w:w="1843" w:type="dxa"/>
            <w:shd w:val="clear" w:color="auto" w:fill="auto"/>
          </w:tcPr>
          <w:p w14:paraId="6579B86A"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09A4B89E" w14:textId="77777777" w:rsidR="0097629C" w:rsidRPr="00496F4F" w:rsidRDefault="0097629C" w:rsidP="0097629C">
            <w:pPr>
              <w:rPr>
                <w:sz w:val="22"/>
                <w:szCs w:val="22"/>
                <w:lang w:eastAsia="ko-KR"/>
              </w:rPr>
            </w:pPr>
          </w:p>
        </w:tc>
        <w:tc>
          <w:tcPr>
            <w:tcW w:w="1418" w:type="dxa"/>
          </w:tcPr>
          <w:p w14:paraId="0F4B2D6A" w14:textId="77777777" w:rsidR="0097629C" w:rsidRPr="00496F4F" w:rsidRDefault="0097629C" w:rsidP="0097629C">
            <w:pPr>
              <w:rPr>
                <w:rFonts w:eastAsia="MS Mincho"/>
                <w:sz w:val="22"/>
                <w:szCs w:val="22"/>
                <w:lang w:eastAsia="ja-JP"/>
              </w:rPr>
            </w:pPr>
          </w:p>
        </w:tc>
        <w:tc>
          <w:tcPr>
            <w:tcW w:w="1219" w:type="dxa"/>
            <w:shd w:val="clear" w:color="auto" w:fill="auto"/>
          </w:tcPr>
          <w:p w14:paraId="5219EED5" w14:textId="77777777" w:rsidR="0097629C" w:rsidRPr="00496F4F" w:rsidRDefault="0097629C" w:rsidP="0097629C">
            <w:pPr>
              <w:rPr>
                <w:rFonts w:eastAsia="MS Mincho"/>
                <w:sz w:val="22"/>
                <w:szCs w:val="22"/>
                <w:lang w:eastAsia="ja-JP"/>
              </w:rPr>
            </w:pPr>
          </w:p>
        </w:tc>
        <w:tc>
          <w:tcPr>
            <w:tcW w:w="1252" w:type="dxa"/>
            <w:shd w:val="clear" w:color="auto" w:fill="auto"/>
          </w:tcPr>
          <w:p w14:paraId="47EC4B7A" w14:textId="77777777" w:rsidR="0097629C" w:rsidRPr="00496F4F" w:rsidRDefault="0097629C" w:rsidP="0097629C">
            <w:pPr>
              <w:rPr>
                <w:sz w:val="22"/>
                <w:szCs w:val="22"/>
                <w:lang w:eastAsia="ko-KR"/>
              </w:rPr>
            </w:pPr>
          </w:p>
        </w:tc>
      </w:tr>
      <w:tr w:rsidR="0097629C" w:rsidRPr="00496F4F" w14:paraId="2920E537" w14:textId="77777777" w:rsidTr="00496F4F">
        <w:trPr>
          <w:cantSplit/>
        </w:trPr>
        <w:tc>
          <w:tcPr>
            <w:tcW w:w="1088" w:type="dxa"/>
          </w:tcPr>
          <w:p w14:paraId="767F261D"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06E61FB3"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455ABE90" w14:textId="77777777" w:rsidR="0097629C" w:rsidRPr="00496F4F" w:rsidRDefault="0097629C" w:rsidP="0097629C">
            <w:pPr>
              <w:rPr>
                <w:rFonts w:eastAsia="MS Mincho"/>
                <w:sz w:val="22"/>
                <w:szCs w:val="22"/>
                <w:lang w:eastAsia="ja-JP"/>
              </w:rPr>
            </w:pPr>
            <w:r w:rsidRPr="006A6F5F">
              <w:rPr>
                <w:rFonts w:eastAsia="MS Mincho"/>
                <w:sz w:val="22"/>
                <w:szCs w:val="22"/>
                <w:lang w:eastAsia="ja-JP"/>
              </w:rPr>
              <w:t>IEC TS 63188</w:t>
            </w:r>
            <w:r>
              <w:rPr>
                <w:rFonts w:eastAsia="MS Mincho"/>
                <w:sz w:val="22"/>
                <w:szCs w:val="22"/>
                <w:lang w:eastAsia="ja-JP"/>
              </w:rPr>
              <w:t xml:space="preserve">, </w:t>
            </w:r>
            <w:r w:rsidRPr="006A6F5F">
              <w:rPr>
                <w:rFonts w:eastAsia="MS Mincho"/>
                <w:sz w:val="22"/>
                <w:szCs w:val="22"/>
                <w:lang w:eastAsia="ja-JP"/>
              </w:rPr>
              <w:t>Systems Reference Deliverable — Smart Cities — Smart Cities Reference Architecture Methodology (SCRAM)</w:t>
            </w:r>
          </w:p>
        </w:tc>
        <w:tc>
          <w:tcPr>
            <w:tcW w:w="3969" w:type="dxa"/>
            <w:shd w:val="clear" w:color="auto" w:fill="auto"/>
          </w:tcPr>
          <w:p w14:paraId="454D7E6B" w14:textId="77777777" w:rsidR="0097629C" w:rsidRPr="00496F4F" w:rsidRDefault="0097629C" w:rsidP="0097629C">
            <w:pPr>
              <w:rPr>
                <w:sz w:val="22"/>
                <w:szCs w:val="22"/>
                <w:lang w:eastAsia="ko-KR"/>
              </w:rPr>
            </w:pPr>
          </w:p>
        </w:tc>
        <w:tc>
          <w:tcPr>
            <w:tcW w:w="1843" w:type="dxa"/>
            <w:shd w:val="clear" w:color="auto" w:fill="auto"/>
          </w:tcPr>
          <w:p w14:paraId="48F79C1F"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5E2D3584" w14:textId="77777777" w:rsidR="0097629C" w:rsidRPr="00496F4F" w:rsidRDefault="0097629C" w:rsidP="0097629C">
            <w:pPr>
              <w:rPr>
                <w:sz w:val="22"/>
                <w:szCs w:val="22"/>
                <w:lang w:eastAsia="ko-KR"/>
              </w:rPr>
            </w:pPr>
          </w:p>
        </w:tc>
        <w:tc>
          <w:tcPr>
            <w:tcW w:w="1418" w:type="dxa"/>
          </w:tcPr>
          <w:p w14:paraId="076AE425" w14:textId="77777777" w:rsidR="0097629C" w:rsidRPr="00496F4F" w:rsidRDefault="0097629C" w:rsidP="0097629C">
            <w:pPr>
              <w:rPr>
                <w:rFonts w:eastAsia="MS Mincho"/>
                <w:sz w:val="22"/>
                <w:szCs w:val="22"/>
                <w:lang w:eastAsia="ja-JP"/>
              </w:rPr>
            </w:pPr>
          </w:p>
        </w:tc>
        <w:tc>
          <w:tcPr>
            <w:tcW w:w="1219" w:type="dxa"/>
            <w:shd w:val="clear" w:color="auto" w:fill="auto"/>
          </w:tcPr>
          <w:p w14:paraId="2ABF1517" w14:textId="77777777" w:rsidR="0097629C" w:rsidRPr="00496F4F" w:rsidRDefault="0097629C" w:rsidP="0097629C">
            <w:pPr>
              <w:rPr>
                <w:rFonts w:eastAsia="MS Mincho"/>
                <w:sz w:val="22"/>
                <w:szCs w:val="22"/>
                <w:lang w:eastAsia="ja-JP"/>
              </w:rPr>
            </w:pPr>
          </w:p>
        </w:tc>
        <w:tc>
          <w:tcPr>
            <w:tcW w:w="1252" w:type="dxa"/>
            <w:shd w:val="clear" w:color="auto" w:fill="auto"/>
          </w:tcPr>
          <w:p w14:paraId="7F98EF4A" w14:textId="77777777" w:rsidR="0097629C" w:rsidRPr="00496F4F" w:rsidRDefault="0097629C" w:rsidP="0097629C">
            <w:pPr>
              <w:rPr>
                <w:sz w:val="22"/>
                <w:szCs w:val="22"/>
                <w:lang w:eastAsia="ko-KR"/>
              </w:rPr>
            </w:pPr>
          </w:p>
        </w:tc>
      </w:tr>
      <w:tr w:rsidR="0097629C" w:rsidRPr="00496F4F" w14:paraId="49629951" w14:textId="77777777" w:rsidTr="00496F4F">
        <w:trPr>
          <w:cantSplit/>
        </w:trPr>
        <w:tc>
          <w:tcPr>
            <w:tcW w:w="1088" w:type="dxa"/>
          </w:tcPr>
          <w:p w14:paraId="6E064838"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020D7300"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590174C8" w14:textId="77777777" w:rsidR="0097629C" w:rsidRPr="00496F4F" w:rsidRDefault="0097629C" w:rsidP="0097629C">
            <w:pPr>
              <w:rPr>
                <w:rFonts w:eastAsia="MS Mincho"/>
                <w:sz w:val="22"/>
                <w:szCs w:val="22"/>
                <w:lang w:eastAsia="ja-JP"/>
              </w:rPr>
            </w:pPr>
            <w:r w:rsidRPr="006A6F5F">
              <w:rPr>
                <w:rFonts w:eastAsia="MS Mincho"/>
                <w:sz w:val="22"/>
                <w:szCs w:val="22"/>
                <w:lang w:eastAsia="ja-JP"/>
              </w:rPr>
              <w:t>IEC 63205</w:t>
            </w:r>
            <w:r>
              <w:rPr>
                <w:rFonts w:eastAsia="MS Mincho"/>
                <w:sz w:val="22"/>
                <w:szCs w:val="22"/>
                <w:lang w:eastAsia="ja-JP"/>
              </w:rPr>
              <w:t xml:space="preserve">, </w:t>
            </w:r>
            <w:r w:rsidRPr="006A6F5F">
              <w:rPr>
                <w:rFonts w:eastAsia="MS Mincho"/>
                <w:sz w:val="22"/>
                <w:szCs w:val="22"/>
                <w:lang w:eastAsia="ja-JP"/>
              </w:rPr>
              <w:t>Smart Cities Reference Architecture (SCRA)</w:t>
            </w:r>
          </w:p>
        </w:tc>
        <w:tc>
          <w:tcPr>
            <w:tcW w:w="3969" w:type="dxa"/>
            <w:shd w:val="clear" w:color="auto" w:fill="auto"/>
          </w:tcPr>
          <w:p w14:paraId="27E9F5D3" w14:textId="77777777" w:rsidR="0097629C" w:rsidRPr="00496F4F" w:rsidRDefault="0097629C" w:rsidP="0097629C">
            <w:pPr>
              <w:rPr>
                <w:sz w:val="22"/>
                <w:szCs w:val="22"/>
                <w:lang w:eastAsia="ko-KR"/>
              </w:rPr>
            </w:pPr>
          </w:p>
        </w:tc>
        <w:tc>
          <w:tcPr>
            <w:tcW w:w="1843" w:type="dxa"/>
            <w:shd w:val="clear" w:color="auto" w:fill="auto"/>
          </w:tcPr>
          <w:p w14:paraId="55886FF9"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6E3C98DE" w14:textId="77777777" w:rsidR="0097629C" w:rsidRPr="00496F4F" w:rsidRDefault="0097629C" w:rsidP="0097629C">
            <w:pPr>
              <w:rPr>
                <w:sz w:val="22"/>
                <w:szCs w:val="22"/>
                <w:lang w:eastAsia="ko-KR"/>
              </w:rPr>
            </w:pPr>
          </w:p>
        </w:tc>
        <w:tc>
          <w:tcPr>
            <w:tcW w:w="1418" w:type="dxa"/>
          </w:tcPr>
          <w:p w14:paraId="25C16EB1" w14:textId="77777777" w:rsidR="0097629C" w:rsidRPr="00496F4F" w:rsidRDefault="0097629C" w:rsidP="0097629C">
            <w:pPr>
              <w:rPr>
                <w:rFonts w:eastAsia="MS Mincho"/>
                <w:sz w:val="22"/>
                <w:szCs w:val="22"/>
                <w:lang w:eastAsia="ja-JP"/>
              </w:rPr>
            </w:pPr>
          </w:p>
        </w:tc>
        <w:tc>
          <w:tcPr>
            <w:tcW w:w="1219" w:type="dxa"/>
            <w:shd w:val="clear" w:color="auto" w:fill="auto"/>
          </w:tcPr>
          <w:p w14:paraId="08C04177" w14:textId="77777777" w:rsidR="0097629C" w:rsidRPr="00496F4F" w:rsidRDefault="0097629C" w:rsidP="0097629C">
            <w:pPr>
              <w:rPr>
                <w:rFonts w:eastAsia="MS Mincho"/>
                <w:sz w:val="22"/>
                <w:szCs w:val="22"/>
                <w:lang w:eastAsia="ja-JP"/>
              </w:rPr>
            </w:pPr>
          </w:p>
        </w:tc>
        <w:tc>
          <w:tcPr>
            <w:tcW w:w="1252" w:type="dxa"/>
            <w:shd w:val="clear" w:color="auto" w:fill="auto"/>
          </w:tcPr>
          <w:p w14:paraId="529C1871" w14:textId="77777777" w:rsidR="0097629C" w:rsidRPr="00496F4F" w:rsidRDefault="0097629C" w:rsidP="0097629C">
            <w:pPr>
              <w:rPr>
                <w:sz w:val="22"/>
                <w:szCs w:val="22"/>
                <w:lang w:eastAsia="ko-KR"/>
              </w:rPr>
            </w:pPr>
          </w:p>
        </w:tc>
      </w:tr>
      <w:tr w:rsidR="0097629C" w:rsidRPr="00496F4F" w14:paraId="6525EC5A" w14:textId="77777777" w:rsidTr="00496F4F">
        <w:trPr>
          <w:cantSplit/>
        </w:trPr>
        <w:tc>
          <w:tcPr>
            <w:tcW w:w="1088" w:type="dxa"/>
          </w:tcPr>
          <w:p w14:paraId="66A09256"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391AEC3F"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58E60227" w14:textId="77777777" w:rsidR="0097629C" w:rsidRPr="00496F4F" w:rsidRDefault="0097629C" w:rsidP="0097629C">
            <w:pPr>
              <w:rPr>
                <w:rFonts w:eastAsia="MS Mincho"/>
                <w:sz w:val="22"/>
                <w:szCs w:val="22"/>
                <w:lang w:eastAsia="ja-JP"/>
              </w:rPr>
            </w:pPr>
            <w:r w:rsidRPr="006A6F5F">
              <w:rPr>
                <w:rFonts w:eastAsia="MS Mincho"/>
                <w:sz w:val="22"/>
                <w:szCs w:val="22"/>
                <w:lang w:eastAsia="ja-JP"/>
              </w:rPr>
              <w:t>IEC SRD 63233-1</w:t>
            </w:r>
            <w:r>
              <w:rPr>
                <w:rFonts w:eastAsia="MS Mincho"/>
                <w:sz w:val="22"/>
                <w:szCs w:val="22"/>
                <w:lang w:eastAsia="ja-JP"/>
              </w:rPr>
              <w:t xml:space="preserve">, </w:t>
            </w:r>
            <w:r w:rsidRPr="006A6F5F">
              <w:rPr>
                <w:rFonts w:eastAsia="MS Mincho"/>
                <w:sz w:val="22"/>
                <w:szCs w:val="22"/>
                <w:lang w:eastAsia="ja-JP"/>
              </w:rPr>
              <w:t>Systems Reference Deliverable (SRD) Smart City Standards Inventory and Mapping — Part 1: Methodology</w:t>
            </w:r>
          </w:p>
        </w:tc>
        <w:tc>
          <w:tcPr>
            <w:tcW w:w="3969" w:type="dxa"/>
            <w:shd w:val="clear" w:color="auto" w:fill="auto"/>
          </w:tcPr>
          <w:p w14:paraId="0AED8722" w14:textId="77777777" w:rsidR="0097629C" w:rsidRPr="00496F4F" w:rsidRDefault="0097629C" w:rsidP="0097629C">
            <w:pPr>
              <w:rPr>
                <w:sz w:val="22"/>
                <w:szCs w:val="22"/>
                <w:lang w:eastAsia="ko-KR"/>
              </w:rPr>
            </w:pPr>
          </w:p>
        </w:tc>
        <w:tc>
          <w:tcPr>
            <w:tcW w:w="1843" w:type="dxa"/>
            <w:shd w:val="clear" w:color="auto" w:fill="auto"/>
          </w:tcPr>
          <w:p w14:paraId="5565EB95" w14:textId="77777777" w:rsidR="0097629C" w:rsidRPr="008A180F" w:rsidRDefault="0097629C" w:rsidP="0097629C">
            <w:pPr>
              <w:rPr>
                <w:sz w:val="22"/>
                <w:szCs w:val="22"/>
                <w:lang w:eastAsia="ko-KR"/>
              </w:rPr>
            </w:pPr>
            <w:r w:rsidRPr="0094529B">
              <w:rPr>
                <w:rFonts w:hint="eastAsia"/>
                <w:sz w:val="22"/>
                <w:szCs w:val="22"/>
                <w:lang w:eastAsia="ko-KR"/>
              </w:rPr>
              <w:t>P</w:t>
            </w:r>
            <w:r w:rsidRPr="0094529B">
              <w:rPr>
                <w:sz w:val="22"/>
                <w:szCs w:val="22"/>
                <w:lang w:eastAsia="ko-KR"/>
              </w:rPr>
              <w:t>ublished</w:t>
            </w:r>
          </w:p>
        </w:tc>
        <w:tc>
          <w:tcPr>
            <w:tcW w:w="1417" w:type="dxa"/>
          </w:tcPr>
          <w:p w14:paraId="420B90DD" w14:textId="77777777" w:rsidR="0097629C" w:rsidRPr="00496F4F" w:rsidRDefault="0097629C" w:rsidP="0097629C">
            <w:pPr>
              <w:rPr>
                <w:sz w:val="22"/>
                <w:szCs w:val="22"/>
                <w:lang w:eastAsia="ko-KR"/>
              </w:rPr>
            </w:pPr>
          </w:p>
        </w:tc>
        <w:tc>
          <w:tcPr>
            <w:tcW w:w="1418" w:type="dxa"/>
          </w:tcPr>
          <w:p w14:paraId="50C1510A" w14:textId="77777777" w:rsidR="0097629C" w:rsidRPr="00496F4F" w:rsidRDefault="0097629C" w:rsidP="0097629C">
            <w:pPr>
              <w:rPr>
                <w:rFonts w:eastAsia="MS Mincho"/>
                <w:sz w:val="22"/>
                <w:szCs w:val="22"/>
                <w:lang w:eastAsia="ja-JP"/>
              </w:rPr>
            </w:pPr>
          </w:p>
        </w:tc>
        <w:tc>
          <w:tcPr>
            <w:tcW w:w="1219" w:type="dxa"/>
            <w:shd w:val="clear" w:color="auto" w:fill="auto"/>
          </w:tcPr>
          <w:p w14:paraId="234ED5E9" w14:textId="77777777" w:rsidR="0097629C" w:rsidRPr="00496F4F" w:rsidRDefault="0097629C" w:rsidP="0097629C">
            <w:pPr>
              <w:rPr>
                <w:rFonts w:eastAsia="MS Mincho"/>
                <w:sz w:val="22"/>
                <w:szCs w:val="22"/>
                <w:lang w:eastAsia="ja-JP"/>
              </w:rPr>
            </w:pPr>
          </w:p>
        </w:tc>
        <w:tc>
          <w:tcPr>
            <w:tcW w:w="1252" w:type="dxa"/>
            <w:shd w:val="clear" w:color="auto" w:fill="auto"/>
          </w:tcPr>
          <w:p w14:paraId="227106FD" w14:textId="77777777" w:rsidR="0097629C" w:rsidRPr="00496F4F" w:rsidRDefault="0097629C" w:rsidP="0097629C">
            <w:pPr>
              <w:rPr>
                <w:sz w:val="22"/>
                <w:szCs w:val="22"/>
                <w:lang w:eastAsia="ko-KR"/>
              </w:rPr>
            </w:pPr>
          </w:p>
        </w:tc>
      </w:tr>
      <w:tr w:rsidR="0097629C" w:rsidRPr="00496F4F" w14:paraId="5460A057" w14:textId="77777777" w:rsidTr="00496F4F">
        <w:trPr>
          <w:cantSplit/>
        </w:trPr>
        <w:tc>
          <w:tcPr>
            <w:tcW w:w="1088" w:type="dxa"/>
          </w:tcPr>
          <w:p w14:paraId="7AE92DBB"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5E8C547F"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489265D3" w14:textId="77777777" w:rsidR="0097629C" w:rsidRPr="00496F4F" w:rsidRDefault="0097629C" w:rsidP="0097629C">
            <w:pPr>
              <w:rPr>
                <w:rFonts w:eastAsia="MS Mincho"/>
                <w:sz w:val="22"/>
                <w:szCs w:val="22"/>
                <w:lang w:eastAsia="ja-JP"/>
              </w:rPr>
            </w:pPr>
            <w:r w:rsidRPr="006A6F5F">
              <w:rPr>
                <w:rFonts w:eastAsia="MS Mincho"/>
                <w:sz w:val="22"/>
                <w:szCs w:val="22"/>
                <w:lang w:eastAsia="ja-JP"/>
              </w:rPr>
              <w:t>IEC SRD 63233-4</w:t>
            </w:r>
            <w:r>
              <w:rPr>
                <w:rFonts w:eastAsia="MS Mincho"/>
                <w:sz w:val="22"/>
                <w:szCs w:val="22"/>
                <w:lang w:eastAsia="ja-JP"/>
              </w:rPr>
              <w:t xml:space="preserve">, </w:t>
            </w:r>
            <w:r w:rsidRPr="006A6F5F">
              <w:rPr>
                <w:rFonts w:eastAsia="MS Mincho"/>
                <w:sz w:val="22"/>
                <w:szCs w:val="22"/>
                <w:lang w:eastAsia="ja-JP"/>
              </w:rPr>
              <w:t>Systems Reference Deliverable (SRD) Smart City Standards Inventory and Mapping — Part 4: Guidance on standards for public health emergencies</w:t>
            </w:r>
          </w:p>
        </w:tc>
        <w:tc>
          <w:tcPr>
            <w:tcW w:w="3969" w:type="dxa"/>
            <w:shd w:val="clear" w:color="auto" w:fill="auto"/>
          </w:tcPr>
          <w:p w14:paraId="335939C0" w14:textId="77777777" w:rsidR="0097629C" w:rsidRPr="00496F4F" w:rsidRDefault="0097629C" w:rsidP="0097629C">
            <w:pPr>
              <w:rPr>
                <w:sz w:val="22"/>
                <w:szCs w:val="22"/>
                <w:lang w:eastAsia="ko-KR"/>
              </w:rPr>
            </w:pPr>
          </w:p>
        </w:tc>
        <w:tc>
          <w:tcPr>
            <w:tcW w:w="1843" w:type="dxa"/>
            <w:shd w:val="clear" w:color="auto" w:fill="auto"/>
          </w:tcPr>
          <w:p w14:paraId="01095C63"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5F29E913" w14:textId="77777777" w:rsidR="0097629C" w:rsidRPr="00496F4F" w:rsidRDefault="0097629C" w:rsidP="0097629C">
            <w:pPr>
              <w:rPr>
                <w:sz w:val="22"/>
                <w:szCs w:val="22"/>
                <w:lang w:eastAsia="ko-KR"/>
              </w:rPr>
            </w:pPr>
          </w:p>
        </w:tc>
        <w:tc>
          <w:tcPr>
            <w:tcW w:w="1418" w:type="dxa"/>
          </w:tcPr>
          <w:p w14:paraId="65DF7710" w14:textId="77777777" w:rsidR="0097629C" w:rsidRPr="00496F4F" w:rsidRDefault="0097629C" w:rsidP="0097629C">
            <w:pPr>
              <w:rPr>
                <w:rFonts w:eastAsia="MS Mincho"/>
                <w:sz w:val="22"/>
                <w:szCs w:val="22"/>
                <w:lang w:eastAsia="ja-JP"/>
              </w:rPr>
            </w:pPr>
          </w:p>
        </w:tc>
        <w:tc>
          <w:tcPr>
            <w:tcW w:w="1219" w:type="dxa"/>
            <w:shd w:val="clear" w:color="auto" w:fill="auto"/>
          </w:tcPr>
          <w:p w14:paraId="48E77B1A" w14:textId="77777777" w:rsidR="0097629C" w:rsidRPr="00496F4F" w:rsidRDefault="0097629C" w:rsidP="0097629C">
            <w:pPr>
              <w:rPr>
                <w:rFonts w:eastAsia="MS Mincho"/>
                <w:sz w:val="22"/>
                <w:szCs w:val="22"/>
                <w:lang w:eastAsia="ja-JP"/>
              </w:rPr>
            </w:pPr>
          </w:p>
        </w:tc>
        <w:tc>
          <w:tcPr>
            <w:tcW w:w="1252" w:type="dxa"/>
            <w:shd w:val="clear" w:color="auto" w:fill="auto"/>
          </w:tcPr>
          <w:p w14:paraId="736A6990" w14:textId="77777777" w:rsidR="0097629C" w:rsidRPr="00496F4F" w:rsidRDefault="0097629C" w:rsidP="0097629C">
            <w:pPr>
              <w:rPr>
                <w:sz w:val="22"/>
                <w:szCs w:val="22"/>
                <w:lang w:eastAsia="ko-KR"/>
              </w:rPr>
            </w:pPr>
          </w:p>
        </w:tc>
      </w:tr>
      <w:tr w:rsidR="0097629C" w:rsidRPr="00496F4F" w14:paraId="7B3EA863" w14:textId="77777777" w:rsidTr="00496F4F">
        <w:trPr>
          <w:cantSplit/>
        </w:trPr>
        <w:tc>
          <w:tcPr>
            <w:tcW w:w="1088" w:type="dxa"/>
          </w:tcPr>
          <w:p w14:paraId="19F3FA28"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3FD08E1F"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3EE920F1" w14:textId="77777777" w:rsidR="0097629C" w:rsidRPr="00496F4F" w:rsidRDefault="0097629C" w:rsidP="0097629C">
            <w:pPr>
              <w:rPr>
                <w:rFonts w:eastAsia="MS Mincho"/>
                <w:sz w:val="22"/>
                <w:szCs w:val="22"/>
                <w:lang w:eastAsia="ja-JP"/>
              </w:rPr>
            </w:pPr>
            <w:r w:rsidRPr="006A6F5F">
              <w:rPr>
                <w:rFonts w:eastAsia="MS Mincho"/>
                <w:sz w:val="22"/>
                <w:szCs w:val="22"/>
                <w:lang w:eastAsia="ja-JP"/>
              </w:rPr>
              <w:t>IEC SRD 63273</w:t>
            </w:r>
            <w:r>
              <w:rPr>
                <w:rFonts w:eastAsia="MS Mincho"/>
                <w:sz w:val="22"/>
                <w:szCs w:val="22"/>
                <w:lang w:eastAsia="ja-JP"/>
              </w:rPr>
              <w:t xml:space="preserve">, </w:t>
            </w:r>
            <w:r w:rsidRPr="006A6F5F">
              <w:rPr>
                <w:rFonts w:eastAsia="MS Mincho"/>
                <w:sz w:val="22"/>
                <w:szCs w:val="22"/>
                <w:lang w:eastAsia="ja-JP"/>
              </w:rPr>
              <w:t>Systems Reference Deliverable (SRD) — Use Case Collection and Analysis: City Information Modeling for Smart Cities</w:t>
            </w:r>
          </w:p>
        </w:tc>
        <w:tc>
          <w:tcPr>
            <w:tcW w:w="3969" w:type="dxa"/>
            <w:shd w:val="clear" w:color="auto" w:fill="auto"/>
          </w:tcPr>
          <w:p w14:paraId="10A183B0" w14:textId="77777777" w:rsidR="0097629C" w:rsidRPr="00496F4F" w:rsidRDefault="0097629C" w:rsidP="0097629C">
            <w:pPr>
              <w:rPr>
                <w:sz w:val="22"/>
                <w:szCs w:val="22"/>
                <w:lang w:eastAsia="ko-KR"/>
              </w:rPr>
            </w:pPr>
          </w:p>
        </w:tc>
        <w:tc>
          <w:tcPr>
            <w:tcW w:w="1843" w:type="dxa"/>
            <w:shd w:val="clear" w:color="auto" w:fill="auto"/>
          </w:tcPr>
          <w:p w14:paraId="1F45AB04"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4EBE7525" w14:textId="77777777" w:rsidR="0097629C" w:rsidRPr="00496F4F" w:rsidRDefault="0097629C" w:rsidP="0097629C">
            <w:pPr>
              <w:rPr>
                <w:sz w:val="22"/>
                <w:szCs w:val="22"/>
                <w:lang w:eastAsia="ko-KR"/>
              </w:rPr>
            </w:pPr>
          </w:p>
        </w:tc>
        <w:tc>
          <w:tcPr>
            <w:tcW w:w="1418" w:type="dxa"/>
          </w:tcPr>
          <w:p w14:paraId="7BA0EB39" w14:textId="77777777" w:rsidR="0097629C" w:rsidRPr="00496F4F" w:rsidRDefault="0097629C" w:rsidP="0097629C">
            <w:pPr>
              <w:rPr>
                <w:rFonts w:eastAsia="MS Mincho"/>
                <w:sz w:val="22"/>
                <w:szCs w:val="22"/>
                <w:lang w:eastAsia="ja-JP"/>
              </w:rPr>
            </w:pPr>
          </w:p>
        </w:tc>
        <w:tc>
          <w:tcPr>
            <w:tcW w:w="1219" w:type="dxa"/>
            <w:shd w:val="clear" w:color="auto" w:fill="auto"/>
          </w:tcPr>
          <w:p w14:paraId="676CE14A" w14:textId="77777777" w:rsidR="0097629C" w:rsidRPr="00496F4F" w:rsidRDefault="0097629C" w:rsidP="0097629C">
            <w:pPr>
              <w:rPr>
                <w:rFonts w:eastAsia="MS Mincho"/>
                <w:sz w:val="22"/>
                <w:szCs w:val="22"/>
                <w:lang w:eastAsia="ja-JP"/>
              </w:rPr>
            </w:pPr>
          </w:p>
        </w:tc>
        <w:tc>
          <w:tcPr>
            <w:tcW w:w="1252" w:type="dxa"/>
            <w:shd w:val="clear" w:color="auto" w:fill="auto"/>
          </w:tcPr>
          <w:p w14:paraId="570BD030" w14:textId="77777777" w:rsidR="0097629C" w:rsidRPr="00496F4F" w:rsidRDefault="0097629C" w:rsidP="0097629C">
            <w:pPr>
              <w:rPr>
                <w:sz w:val="22"/>
                <w:szCs w:val="22"/>
                <w:lang w:eastAsia="ko-KR"/>
              </w:rPr>
            </w:pPr>
          </w:p>
        </w:tc>
      </w:tr>
      <w:tr w:rsidR="0097629C" w:rsidRPr="00496F4F" w14:paraId="5B0B844E" w14:textId="77777777" w:rsidTr="00496F4F">
        <w:trPr>
          <w:cantSplit/>
        </w:trPr>
        <w:tc>
          <w:tcPr>
            <w:tcW w:w="1088" w:type="dxa"/>
          </w:tcPr>
          <w:p w14:paraId="2DCECDD6"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71BB458F"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38686F58" w14:textId="77777777" w:rsidR="0097629C" w:rsidRPr="00496F4F" w:rsidRDefault="0097629C" w:rsidP="0097629C">
            <w:pPr>
              <w:rPr>
                <w:rFonts w:eastAsia="MS Mincho"/>
                <w:sz w:val="22"/>
                <w:szCs w:val="22"/>
                <w:lang w:eastAsia="ja-JP"/>
              </w:rPr>
            </w:pPr>
            <w:r w:rsidRPr="006A6F5F">
              <w:rPr>
                <w:rFonts w:eastAsia="MS Mincho"/>
                <w:sz w:val="22"/>
                <w:szCs w:val="22"/>
                <w:lang w:eastAsia="ja-JP"/>
              </w:rPr>
              <w:t>IEC SRD 63301</w:t>
            </w:r>
            <w:r>
              <w:rPr>
                <w:rFonts w:eastAsia="MS Mincho"/>
                <w:sz w:val="22"/>
                <w:szCs w:val="22"/>
                <w:lang w:eastAsia="ja-JP"/>
              </w:rPr>
              <w:t xml:space="preserve">, </w:t>
            </w:r>
            <w:r w:rsidRPr="006A6F5F">
              <w:rPr>
                <w:rFonts w:eastAsia="MS Mincho"/>
                <w:sz w:val="22"/>
                <w:szCs w:val="22"/>
                <w:lang w:eastAsia="ja-JP"/>
              </w:rPr>
              <w:t>Systems Reference Deliverable (SRD) — Use Case Collection and Analysis: Water Systems in Smart Cities</w:t>
            </w:r>
          </w:p>
        </w:tc>
        <w:tc>
          <w:tcPr>
            <w:tcW w:w="3969" w:type="dxa"/>
            <w:shd w:val="clear" w:color="auto" w:fill="auto"/>
          </w:tcPr>
          <w:p w14:paraId="19844821" w14:textId="77777777" w:rsidR="0097629C" w:rsidRPr="00496F4F" w:rsidRDefault="0097629C" w:rsidP="0097629C">
            <w:pPr>
              <w:rPr>
                <w:sz w:val="22"/>
                <w:szCs w:val="22"/>
                <w:lang w:eastAsia="ko-KR"/>
              </w:rPr>
            </w:pPr>
          </w:p>
        </w:tc>
        <w:tc>
          <w:tcPr>
            <w:tcW w:w="1843" w:type="dxa"/>
            <w:shd w:val="clear" w:color="auto" w:fill="auto"/>
          </w:tcPr>
          <w:p w14:paraId="02CFE692"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7CCD1493" w14:textId="77777777" w:rsidR="0097629C" w:rsidRPr="00496F4F" w:rsidRDefault="0097629C" w:rsidP="0097629C">
            <w:pPr>
              <w:rPr>
                <w:sz w:val="22"/>
                <w:szCs w:val="22"/>
                <w:lang w:eastAsia="ko-KR"/>
              </w:rPr>
            </w:pPr>
          </w:p>
        </w:tc>
        <w:tc>
          <w:tcPr>
            <w:tcW w:w="1418" w:type="dxa"/>
          </w:tcPr>
          <w:p w14:paraId="629B4BAE" w14:textId="77777777" w:rsidR="0097629C" w:rsidRPr="00496F4F" w:rsidRDefault="0097629C" w:rsidP="0097629C">
            <w:pPr>
              <w:rPr>
                <w:rFonts w:eastAsia="MS Mincho"/>
                <w:sz w:val="22"/>
                <w:szCs w:val="22"/>
                <w:lang w:eastAsia="ja-JP"/>
              </w:rPr>
            </w:pPr>
          </w:p>
        </w:tc>
        <w:tc>
          <w:tcPr>
            <w:tcW w:w="1219" w:type="dxa"/>
            <w:shd w:val="clear" w:color="auto" w:fill="auto"/>
          </w:tcPr>
          <w:p w14:paraId="7AB341ED" w14:textId="77777777" w:rsidR="0097629C" w:rsidRPr="00496F4F" w:rsidRDefault="0097629C" w:rsidP="0097629C">
            <w:pPr>
              <w:rPr>
                <w:rFonts w:eastAsia="MS Mincho"/>
                <w:sz w:val="22"/>
                <w:szCs w:val="22"/>
                <w:lang w:eastAsia="ja-JP"/>
              </w:rPr>
            </w:pPr>
          </w:p>
        </w:tc>
        <w:tc>
          <w:tcPr>
            <w:tcW w:w="1252" w:type="dxa"/>
            <w:shd w:val="clear" w:color="auto" w:fill="auto"/>
          </w:tcPr>
          <w:p w14:paraId="49F51AA2" w14:textId="77777777" w:rsidR="0097629C" w:rsidRPr="00496F4F" w:rsidRDefault="0097629C" w:rsidP="0097629C">
            <w:pPr>
              <w:rPr>
                <w:sz w:val="22"/>
                <w:szCs w:val="22"/>
                <w:lang w:eastAsia="ko-KR"/>
              </w:rPr>
            </w:pPr>
          </w:p>
        </w:tc>
      </w:tr>
      <w:tr w:rsidR="0097629C" w:rsidRPr="00496F4F" w14:paraId="7AC3B644" w14:textId="77777777" w:rsidTr="00496F4F">
        <w:trPr>
          <w:cantSplit/>
        </w:trPr>
        <w:tc>
          <w:tcPr>
            <w:tcW w:w="1088" w:type="dxa"/>
          </w:tcPr>
          <w:p w14:paraId="63DF7ACD"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0F76FBD8"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62A83A20" w14:textId="77777777" w:rsidR="0097629C" w:rsidRPr="00496F4F" w:rsidRDefault="0097629C" w:rsidP="0097629C">
            <w:pPr>
              <w:rPr>
                <w:rFonts w:eastAsia="MS Mincho"/>
                <w:sz w:val="22"/>
                <w:szCs w:val="22"/>
                <w:lang w:eastAsia="ja-JP"/>
              </w:rPr>
            </w:pPr>
            <w:r w:rsidRPr="006A6F5F">
              <w:rPr>
                <w:rFonts w:eastAsia="MS Mincho"/>
                <w:sz w:val="22"/>
                <w:szCs w:val="22"/>
                <w:lang w:eastAsia="ja-JP"/>
              </w:rPr>
              <w:t>IEC SRD 63302</w:t>
            </w:r>
            <w:r>
              <w:rPr>
                <w:rFonts w:eastAsia="MS Mincho"/>
                <w:sz w:val="22"/>
                <w:szCs w:val="22"/>
                <w:lang w:eastAsia="ja-JP"/>
              </w:rPr>
              <w:t xml:space="preserve">, </w:t>
            </w:r>
            <w:r w:rsidRPr="006A6F5F">
              <w:rPr>
                <w:rFonts w:eastAsia="MS Mincho"/>
                <w:sz w:val="22"/>
                <w:szCs w:val="22"/>
                <w:lang w:eastAsia="ja-JP"/>
              </w:rPr>
              <w:t>Systems Reference Deliverable (SRD) — Use cases collection and Analysis: intelligent operations center for smart cities</w:t>
            </w:r>
          </w:p>
        </w:tc>
        <w:tc>
          <w:tcPr>
            <w:tcW w:w="3969" w:type="dxa"/>
            <w:shd w:val="clear" w:color="auto" w:fill="auto"/>
          </w:tcPr>
          <w:p w14:paraId="6ACAC15A" w14:textId="77777777" w:rsidR="0097629C" w:rsidRPr="00496F4F" w:rsidRDefault="0097629C" w:rsidP="0097629C">
            <w:pPr>
              <w:rPr>
                <w:sz w:val="22"/>
                <w:szCs w:val="22"/>
                <w:lang w:eastAsia="ko-KR"/>
              </w:rPr>
            </w:pPr>
          </w:p>
        </w:tc>
        <w:tc>
          <w:tcPr>
            <w:tcW w:w="1843" w:type="dxa"/>
            <w:shd w:val="clear" w:color="auto" w:fill="auto"/>
          </w:tcPr>
          <w:p w14:paraId="7F6890D4"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69890E06" w14:textId="77777777" w:rsidR="0097629C" w:rsidRPr="00496F4F" w:rsidRDefault="0097629C" w:rsidP="0097629C">
            <w:pPr>
              <w:rPr>
                <w:sz w:val="22"/>
                <w:szCs w:val="22"/>
                <w:lang w:eastAsia="ko-KR"/>
              </w:rPr>
            </w:pPr>
          </w:p>
        </w:tc>
        <w:tc>
          <w:tcPr>
            <w:tcW w:w="1418" w:type="dxa"/>
          </w:tcPr>
          <w:p w14:paraId="49EBE381" w14:textId="77777777" w:rsidR="0097629C" w:rsidRPr="00496F4F" w:rsidRDefault="0097629C" w:rsidP="0097629C">
            <w:pPr>
              <w:rPr>
                <w:rFonts w:eastAsia="MS Mincho"/>
                <w:sz w:val="22"/>
                <w:szCs w:val="22"/>
                <w:lang w:eastAsia="ja-JP"/>
              </w:rPr>
            </w:pPr>
          </w:p>
        </w:tc>
        <w:tc>
          <w:tcPr>
            <w:tcW w:w="1219" w:type="dxa"/>
            <w:shd w:val="clear" w:color="auto" w:fill="auto"/>
          </w:tcPr>
          <w:p w14:paraId="7983B835" w14:textId="77777777" w:rsidR="0097629C" w:rsidRPr="00496F4F" w:rsidRDefault="0097629C" w:rsidP="0097629C">
            <w:pPr>
              <w:rPr>
                <w:rFonts w:eastAsia="MS Mincho"/>
                <w:sz w:val="22"/>
                <w:szCs w:val="22"/>
                <w:lang w:eastAsia="ja-JP"/>
              </w:rPr>
            </w:pPr>
          </w:p>
        </w:tc>
        <w:tc>
          <w:tcPr>
            <w:tcW w:w="1252" w:type="dxa"/>
            <w:shd w:val="clear" w:color="auto" w:fill="auto"/>
          </w:tcPr>
          <w:p w14:paraId="4D3EBC1E" w14:textId="77777777" w:rsidR="0097629C" w:rsidRPr="00496F4F" w:rsidRDefault="0097629C" w:rsidP="0097629C">
            <w:pPr>
              <w:rPr>
                <w:sz w:val="22"/>
                <w:szCs w:val="22"/>
                <w:lang w:eastAsia="ko-KR"/>
              </w:rPr>
            </w:pPr>
          </w:p>
        </w:tc>
      </w:tr>
      <w:tr w:rsidR="0097629C" w:rsidRPr="00496F4F" w14:paraId="2C689ECB" w14:textId="77777777" w:rsidTr="00496F4F">
        <w:trPr>
          <w:cantSplit/>
        </w:trPr>
        <w:tc>
          <w:tcPr>
            <w:tcW w:w="1088" w:type="dxa"/>
          </w:tcPr>
          <w:p w14:paraId="41345A12"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107038B0"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3C3B6ABD" w14:textId="77777777" w:rsidR="0097629C" w:rsidRPr="00496F4F" w:rsidRDefault="0097629C" w:rsidP="0097629C">
            <w:pPr>
              <w:rPr>
                <w:rFonts w:eastAsia="MS Mincho"/>
                <w:sz w:val="22"/>
                <w:szCs w:val="22"/>
                <w:lang w:eastAsia="ja-JP"/>
              </w:rPr>
            </w:pPr>
            <w:r w:rsidRPr="006A6F5F">
              <w:rPr>
                <w:rFonts w:eastAsia="MS Mincho"/>
                <w:sz w:val="22"/>
                <w:szCs w:val="22"/>
                <w:lang w:eastAsia="ja-JP"/>
              </w:rPr>
              <w:t>IEC SRD 63320</w:t>
            </w:r>
            <w:r>
              <w:rPr>
                <w:rFonts w:eastAsia="MS Mincho"/>
                <w:sz w:val="22"/>
                <w:szCs w:val="22"/>
                <w:lang w:eastAsia="ja-JP"/>
              </w:rPr>
              <w:t xml:space="preserve">, </w:t>
            </w:r>
            <w:r w:rsidRPr="006A6F5F">
              <w:rPr>
                <w:rFonts w:eastAsia="MS Mincho"/>
                <w:sz w:val="22"/>
                <w:szCs w:val="22"/>
                <w:lang w:eastAsia="ja-JP"/>
              </w:rPr>
              <w:t>Systems Reference Deliverable (SRD) — Use Case Collection and Analysis: Smart Urban Planning for Smart Cities</w:t>
            </w:r>
          </w:p>
        </w:tc>
        <w:tc>
          <w:tcPr>
            <w:tcW w:w="3969" w:type="dxa"/>
            <w:shd w:val="clear" w:color="auto" w:fill="auto"/>
          </w:tcPr>
          <w:p w14:paraId="4E7AB458" w14:textId="77777777" w:rsidR="0097629C" w:rsidRPr="00496F4F" w:rsidRDefault="0097629C" w:rsidP="0097629C">
            <w:pPr>
              <w:rPr>
                <w:sz w:val="22"/>
                <w:szCs w:val="22"/>
                <w:lang w:eastAsia="ko-KR"/>
              </w:rPr>
            </w:pPr>
          </w:p>
        </w:tc>
        <w:tc>
          <w:tcPr>
            <w:tcW w:w="1843" w:type="dxa"/>
            <w:shd w:val="clear" w:color="auto" w:fill="auto"/>
          </w:tcPr>
          <w:p w14:paraId="54656C15"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51F052D8" w14:textId="77777777" w:rsidR="0097629C" w:rsidRPr="00496F4F" w:rsidRDefault="0097629C" w:rsidP="0097629C">
            <w:pPr>
              <w:rPr>
                <w:sz w:val="22"/>
                <w:szCs w:val="22"/>
                <w:lang w:eastAsia="ko-KR"/>
              </w:rPr>
            </w:pPr>
          </w:p>
        </w:tc>
        <w:tc>
          <w:tcPr>
            <w:tcW w:w="1418" w:type="dxa"/>
          </w:tcPr>
          <w:p w14:paraId="0BA713EB" w14:textId="77777777" w:rsidR="0097629C" w:rsidRPr="00496F4F" w:rsidRDefault="0097629C" w:rsidP="0097629C">
            <w:pPr>
              <w:rPr>
                <w:rFonts w:eastAsia="MS Mincho"/>
                <w:sz w:val="22"/>
                <w:szCs w:val="22"/>
                <w:lang w:eastAsia="ja-JP"/>
              </w:rPr>
            </w:pPr>
          </w:p>
        </w:tc>
        <w:tc>
          <w:tcPr>
            <w:tcW w:w="1219" w:type="dxa"/>
            <w:shd w:val="clear" w:color="auto" w:fill="auto"/>
          </w:tcPr>
          <w:p w14:paraId="23B3E3FB" w14:textId="77777777" w:rsidR="0097629C" w:rsidRPr="00496F4F" w:rsidRDefault="0097629C" w:rsidP="0097629C">
            <w:pPr>
              <w:rPr>
                <w:rFonts w:eastAsia="MS Mincho"/>
                <w:sz w:val="22"/>
                <w:szCs w:val="22"/>
                <w:lang w:eastAsia="ja-JP"/>
              </w:rPr>
            </w:pPr>
          </w:p>
        </w:tc>
        <w:tc>
          <w:tcPr>
            <w:tcW w:w="1252" w:type="dxa"/>
            <w:shd w:val="clear" w:color="auto" w:fill="auto"/>
          </w:tcPr>
          <w:p w14:paraId="473DE435" w14:textId="77777777" w:rsidR="0097629C" w:rsidRPr="00496F4F" w:rsidRDefault="0097629C" w:rsidP="0097629C">
            <w:pPr>
              <w:rPr>
                <w:sz w:val="22"/>
                <w:szCs w:val="22"/>
                <w:lang w:eastAsia="ko-KR"/>
              </w:rPr>
            </w:pPr>
          </w:p>
        </w:tc>
      </w:tr>
      <w:tr w:rsidR="0097629C" w:rsidRPr="00496F4F" w14:paraId="6405CF99" w14:textId="77777777" w:rsidTr="00496F4F">
        <w:trPr>
          <w:cantSplit/>
        </w:trPr>
        <w:tc>
          <w:tcPr>
            <w:tcW w:w="1088" w:type="dxa"/>
          </w:tcPr>
          <w:p w14:paraId="44A0ADE8"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S</w:t>
            </w:r>
            <w:r w:rsidRPr="0094529B">
              <w:rPr>
                <w:sz w:val="22"/>
                <w:szCs w:val="22"/>
                <w:lang w:eastAsia="ko-KR"/>
              </w:rPr>
              <w:t>mart Cities</w:t>
            </w:r>
          </w:p>
        </w:tc>
        <w:tc>
          <w:tcPr>
            <w:tcW w:w="1134" w:type="dxa"/>
            <w:shd w:val="clear" w:color="auto" w:fill="auto"/>
          </w:tcPr>
          <w:p w14:paraId="633C8727" w14:textId="77777777" w:rsidR="0097629C" w:rsidRPr="00496F4F" w:rsidRDefault="0097629C" w:rsidP="0097629C">
            <w:pPr>
              <w:jc w:val="center"/>
              <w:rPr>
                <w:rFonts w:eastAsia="MS Mincho"/>
                <w:sz w:val="22"/>
                <w:szCs w:val="22"/>
                <w:lang w:eastAsia="ja-JP"/>
              </w:rPr>
            </w:pPr>
            <w:r w:rsidRPr="0094529B">
              <w:rPr>
                <w:rFonts w:hint="eastAsia"/>
                <w:sz w:val="22"/>
                <w:szCs w:val="22"/>
                <w:lang w:eastAsia="ko-KR"/>
              </w:rPr>
              <w:t>I</w:t>
            </w:r>
            <w:r w:rsidRPr="0094529B">
              <w:rPr>
                <w:sz w:val="22"/>
                <w:szCs w:val="22"/>
                <w:lang w:eastAsia="ko-KR"/>
              </w:rPr>
              <w:t>EC SyC SC</w:t>
            </w:r>
          </w:p>
        </w:tc>
        <w:tc>
          <w:tcPr>
            <w:tcW w:w="2693" w:type="dxa"/>
            <w:shd w:val="clear" w:color="auto" w:fill="auto"/>
          </w:tcPr>
          <w:p w14:paraId="2419D643" w14:textId="77777777" w:rsidR="0097629C" w:rsidRPr="00496F4F" w:rsidRDefault="0097629C" w:rsidP="0097629C">
            <w:pPr>
              <w:rPr>
                <w:rFonts w:eastAsia="MS Mincho"/>
                <w:sz w:val="22"/>
                <w:szCs w:val="22"/>
                <w:lang w:eastAsia="ja-JP"/>
              </w:rPr>
            </w:pPr>
            <w:r w:rsidRPr="006A6F5F">
              <w:rPr>
                <w:rFonts w:eastAsia="MS Mincho"/>
                <w:sz w:val="22"/>
                <w:szCs w:val="22"/>
                <w:lang w:eastAsia="ja-JP"/>
              </w:rPr>
              <w:t>IEC SRD 63326</w:t>
            </w:r>
            <w:r>
              <w:rPr>
                <w:rFonts w:eastAsia="MS Mincho"/>
                <w:sz w:val="22"/>
                <w:szCs w:val="22"/>
                <w:lang w:eastAsia="ja-JP"/>
              </w:rPr>
              <w:t xml:space="preserve">, </w:t>
            </w:r>
            <w:r w:rsidRPr="006A6F5F">
              <w:rPr>
                <w:rFonts w:eastAsia="MS Mincho"/>
                <w:sz w:val="22"/>
                <w:szCs w:val="22"/>
                <w:lang w:eastAsia="ja-JP"/>
              </w:rPr>
              <w:t>Systems Reference Deliverable (SRD) — City Needs Analysis Framework</w:t>
            </w:r>
          </w:p>
        </w:tc>
        <w:tc>
          <w:tcPr>
            <w:tcW w:w="3969" w:type="dxa"/>
            <w:shd w:val="clear" w:color="auto" w:fill="auto"/>
          </w:tcPr>
          <w:p w14:paraId="0E3D7BD2" w14:textId="77777777" w:rsidR="0097629C" w:rsidRPr="00496F4F" w:rsidRDefault="0097629C" w:rsidP="0097629C">
            <w:pPr>
              <w:rPr>
                <w:sz w:val="22"/>
                <w:szCs w:val="22"/>
                <w:lang w:eastAsia="ko-KR"/>
              </w:rPr>
            </w:pPr>
          </w:p>
        </w:tc>
        <w:tc>
          <w:tcPr>
            <w:tcW w:w="1843" w:type="dxa"/>
            <w:shd w:val="clear" w:color="auto" w:fill="auto"/>
          </w:tcPr>
          <w:p w14:paraId="67C3D298" w14:textId="77777777" w:rsidR="0097629C" w:rsidRPr="00496F4F" w:rsidRDefault="0097629C" w:rsidP="0097629C">
            <w:pPr>
              <w:rPr>
                <w:rFonts w:eastAsia="MS Mincho"/>
                <w:sz w:val="22"/>
                <w:szCs w:val="22"/>
                <w:lang w:eastAsia="ja-JP"/>
              </w:rPr>
            </w:pPr>
            <w:r w:rsidRPr="00DC5C30">
              <w:rPr>
                <w:rFonts w:eastAsia="MS Mincho"/>
                <w:sz w:val="22"/>
                <w:szCs w:val="22"/>
                <w:lang w:eastAsia="ja-JP"/>
              </w:rPr>
              <w:t>Under development</w:t>
            </w:r>
          </w:p>
        </w:tc>
        <w:tc>
          <w:tcPr>
            <w:tcW w:w="1417" w:type="dxa"/>
          </w:tcPr>
          <w:p w14:paraId="5E7310F8" w14:textId="77777777" w:rsidR="0097629C" w:rsidRPr="00496F4F" w:rsidRDefault="0097629C" w:rsidP="0097629C">
            <w:pPr>
              <w:rPr>
                <w:sz w:val="22"/>
                <w:szCs w:val="22"/>
                <w:lang w:eastAsia="ko-KR"/>
              </w:rPr>
            </w:pPr>
          </w:p>
        </w:tc>
        <w:tc>
          <w:tcPr>
            <w:tcW w:w="1418" w:type="dxa"/>
          </w:tcPr>
          <w:p w14:paraId="7F5EEEAE" w14:textId="77777777" w:rsidR="0097629C" w:rsidRPr="00496F4F" w:rsidRDefault="0097629C" w:rsidP="0097629C">
            <w:pPr>
              <w:rPr>
                <w:rFonts w:eastAsia="MS Mincho"/>
                <w:sz w:val="22"/>
                <w:szCs w:val="22"/>
                <w:lang w:eastAsia="ja-JP"/>
              </w:rPr>
            </w:pPr>
          </w:p>
        </w:tc>
        <w:tc>
          <w:tcPr>
            <w:tcW w:w="1219" w:type="dxa"/>
            <w:shd w:val="clear" w:color="auto" w:fill="auto"/>
          </w:tcPr>
          <w:p w14:paraId="77F77B53" w14:textId="77777777" w:rsidR="0097629C" w:rsidRPr="00496F4F" w:rsidRDefault="0097629C" w:rsidP="0097629C">
            <w:pPr>
              <w:rPr>
                <w:rFonts w:eastAsia="MS Mincho"/>
                <w:sz w:val="22"/>
                <w:szCs w:val="22"/>
                <w:lang w:eastAsia="ja-JP"/>
              </w:rPr>
            </w:pPr>
          </w:p>
        </w:tc>
        <w:tc>
          <w:tcPr>
            <w:tcW w:w="1252" w:type="dxa"/>
            <w:shd w:val="clear" w:color="auto" w:fill="auto"/>
          </w:tcPr>
          <w:p w14:paraId="6C431191" w14:textId="77777777" w:rsidR="0097629C" w:rsidRPr="00496F4F" w:rsidRDefault="0097629C" w:rsidP="0097629C">
            <w:pPr>
              <w:rPr>
                <w:sz w:val="22"/>
                <w:szCs w:val="22"/>
                <w:lang w:eastAsia="ko-KR"/>
              </w:rPr>
            </w:pPr>
          </w:p>
        </w:tc>
      </w:tr>
      <w:tr w:rsidR="0097629C" w:rsidRPr="00496F4F" w14:paraId="6EF54996" w14:textId="77777777" w:rsidTr="00496F4F">
        <w:trPr>
          <w:cantSplit/>
        </w:trPr>
        <w:tc>
          <w:tcPr>
            <w:tcW w:w="1088" w:type="dxa"/>
          </w:tcPr>
          <w:p w14:paraId="4DFA1E6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p w14:paraId="0F6C94D5"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shd w:val="clear" w:color="auto" w:fill="auto"/>
          </w:tcPr>
          <w:p w14:paraId="53967330"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shd w:val="clear" w:color="auto" w:fill="auto"/>
          </w:tcPr>
          <w:p w14:paraId="4DCDE109"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TR 63038:2016 Edition 1.0,</w:t>
            </w:r>
          </w:p>
          <w:p w14:paraId="6E3F05FC"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Conceptual model of standardization for multimedia car systems and equipment</w:t>
            </w:r>
          </w:p>
        </w:tc>
        <w:tc>
          <w:tcPr>
            <w:tcW w:w="3969" w:type="dxa"/>
            <w:shd w:val="clear" w:color="auto" w:fill="auto"/>
          </w:tcPr>
          <w:p w14:paraId="02D58E16" w14:textId="77777777" w:rsidR="0097629C" w:rsidRPr="00496F4F" w:rsidRDefault="0097629C" w:rsidP="0097629C">
            <w:pPr>
              <w:rPr>
                <w:rFonts w:eastAsia="MS Mincho"/>
                <w:sz w:val="22"/>
                <w:szCs w:val="22"/>
                <w:lang w:eastAsia="ja-JP"/>
              </w:rPr>
            </w:pPr>
            <w:r w:rsidRPr="00496F4F">
              <w:rPr>
                <w:sz w:val="22"/>
                <w:szCs w:val="22"/>
                <w:lang w:eastAsia="ko-KR"/>
              </w:rPr>
              <w:t>Car multimedia systems and equipment includes IoT application such as car driving data utilization because car can be one of IoT devices.</w:t>
            </w:r>
          </w:p>
          <w:p w14:paraId="55B88715" w14:textId="77777777" w:rsidR="0097629C" w:rsidRPr="00496F4F" w:rsidRDefault="0097629C" w:rsidP="0097629C">
            <w:pPr>
              <w:rPr>
                <w:rFonts w:eastAsia="MS Mincho"/>
                <w:sz w:val="22"/>
                <w:szCs w:val="22"/>
                <w:lang w:eastAsia="ja-JP"/>
              </w:rPr>
            </w:pPr>
          </w:p>
        </w:tc>
        <w:tc>
          <w:tcPr>
            <w:tcW w:w="1843" w:type="dxa"/>
            <w:shd w:val="clear" w:color="auto" w:fill="auto"/>
          </w:tcPr>
          <w:p w14:paraId="2323071A"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Technical Report</w:t>
            </w:r>
          </w:p>
        </w:tc>
        <w:tc>
          <w:tcPr>
            <w:tcW w:w="1417" w:type="dxa"/>
          </w:tcPr>
          <w:p w14:paraId="11D42C17" w14:textId="77777777" w:rsidR="0097629C" w:rsidRPr="00496F4F" w:rsidRDefault="0097629C" w:rsidP="0097629C">
            <w:pPr>
              <w:rPr>
                <w:sz w:val="22"/>
                <w:szCs w:val="22"/>
                <w:lang w:eastAsia="ko-KR"/>
              </w:rPr>
            </w:pPr>
          </w:p>
        </w:tc>
        <w:tc>
          <w:tcPr>
            <w:tcW w:w="1418" w:type="dxa"/>
          </w:tcPr>
          <w:p w14:paraId="13AC3850" w14:textId="77777777" w:rsidR="0097629C" w:rsidRPr="00496F4F" w:rsidRDefault="0097629C" w:rsidP="0097629C">
            <w:pPr>
              <w:rPr>
                <w:rFonts w:eastAsia="MS Mincho"/>
                <w:sz w:val="22"/>
                <w:szCs w:val="22"/>
                <w:lang w:eastAsia="ja-JP"/>
              </w:rPr>
            </w:pPr>
          </w:p>
        </w:tc>
        <w:tc>
          <w:tcPr>
            <w:tcW w:w="1219" w:type="dxa"/>
            <w:shd w:val="clear" w:color="auto" w:fill="auto"/>
          </w:tcPr>
          <w:p w14:paraId="50F91341"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2013-11</w:t>
            </w:r>
          </w:p>
        </w:tc>
        <w:tc>
          <w:tcPr>
            <w:tcW w:w="1252" w:type="dxa"/>
            <w:shd w:val="clear" w:color="auto" w:fill="auto"/>
          </w:tcPr>
          <w:p w14:paraId="7E64754F" w14:textId="77777777" w:rsidR="0097629C" w:rsidRPr="00496F4F" w:rsidRDefault="0097629C" w:rsidP="0097629C">
            <w:pPr>
              <w:rPr>
                <w:sz w:val="22"/>
                <w:szCs w:val="22"/>
                <w:lang w:eastAsia="ko-KR"/>
              </w:rPr>
            </w:pPr>
          </w:p>
        </w:tc>
      </w:tr>
      <w:tr w:rsidR="0097629C" w:rsidRPr="00496F4F" w14:paraId="5B5413D9" w14:textId="77777777" w:rsidTr="00496F4F">
        <w:trPr>
          <w:cantSplit/>
        </w:trPr>
        <w:tc>
          <w:tcPr>
            <w:tcW w:w="1088" w:type="dxa"/>
          </w:tcPr>
          <w:p w14:paraId="7F1C7440" w14:textId="77777777" w:rsidR="0097629C" w:rsidRPr="00496F4F" w:rsidRDefault="0097629C" w:rsidP="0097629C">
            <w:pPr>
              <w:rPr>
                <w:rFonts w:eastAsia="MS Mincho"/>
                <w:sz w:val="22"/>
                <w:szCs w:val="22"/>
                <w:lang w:eastAsia="ja-JP"/>
              </w:rPr>
            </w:pPr>
          </w:p>
        </w:tc>
        <w:tc>
          <w:tcPr>
            <w:tcW w:w="1134" w:type="dxa"/>
            <w:shd w:val="clear" w:color="auto" w:fill="auto"/>
          </w:tcPr>
          <w:p w14:paraId="01A4BDB4" w14:textId="73474C64" w:rsidR="0097629C" w:rsidRPr="00496F4F" w:rsidRDefault="0097629C" w:rsidP="0097629C">
            <w:pPr>
              <w:jc w:val="center"/>
              <w:rPr>
                <w:rFonts w:eastAsia="MS Mincho"/>
                <w:sz w:val="22"/>
                <w:szCs w:val="22"/>
                <w:lang w:eastAsia="ja-JP"/>
              </w:rPr>
            </w:pPr>
          </w:p>
        </w:tc>
        <w:tc>
          <w:tcPr>
            <w:tcW w:w="2693" w:type="dxa"/>
            <w:shd w:val="clear" w:color="auto" w:fill="auto"/>
          </w:tcPr>
          <w:p w14:paraId="52AB6057" w14:textId="77777777" w:rsidR="0097629C" w:rsidRPr="00496F4F" w:rsidRDefault="0097629C" w:rsidP="0097629C">
            <w:pPr>
              <w:rPr>
                <w:rFonts w:eastAsia="MS Mincho"/>
                <w:sz w:val="22"/>
                <w:szCs w:val="22"/>
                <w:lang w:eastAsia="ja-JP"/>
              </w:rPr>
            </w:pPr>
          </w:p>
        </w:tc>
        <w:tc>
          <w:tcPr>
            <w:tcW w:w="3969" w:type="dxa"/>
            <w:shd w:val="clear" w:color="auto" w:fill="auto"/>
          </w:tcPr>
          <w:p w14:paraId="139BCDDD" w14:textId="51DFBA68" w:rsidR="0097629C" w:rsidRPr="00496F4F" w:rsidRDefault="0097629C" w:rsidP="0097629C">
            <w:pPr>
              <w:rPr>
                <w:sz w:val="22"/>
                <w:szCs w:val="22"/>
                <w:lang w:eastAsia="ko-KR"/>
              </w:rPr>
            </w:pPr>
          </w:p>
        </w:tc>
        <w:tc>
          <w:tcPr>
            <w:tcW w:w="1843" w:type="dxa"/>
            <w:shd w:val="clear" w:color="auto" w:fill="auto"/>
          </w:tcPr>
          <w:p w14:paraId="5B354C1C" w14:textId="0EFEFEB4" w:rsidR="0097629C" w:rsidRPr="00496F4F" w:rsidRDefault="0097629C" w:rsidP="0097629C">
            <w:pPr>
              <w:rPr>
                <w:rFonts w:eastAsia="MS Mincho"/>
                <w:sz w:val="22"/>
                <w:szCs w:val="22"/>
                <w:lang w:eastAsia="ja-JP"/>
              </w:rPr>
            </w:pPr>
          </w:p>
        </w:tc>
        <w:tc>
          <w:tcPr>
            <w:tcW w:w="1417" w:type="dxa"/>
          </w:tcPr>
          <w:p w14:paraId="26B5AA30" w14:textId="77777777" w:rsidR="0097629C" w:rsidRPr="00496F4F" w:rsidRDefault="0097629C" w:rsidP="0097629C">
            <w:pPr>
              <w:rPr>
                <w:sz w:val="22"/>
                <w:szCs w:val="22"/>
                <w:lang w:eastAsia="ko-KR"/>
              </w:rPr>
            </w:pPr>
          </w:p>
        </w:tc>
        <w:tc>
          <w:tcPr>
            <w:tcW w:w="1418" w:type="dxa"/>
          </w:tcPr>
          <w:p w14:paraId="224EA903" w14:textId="77777777" w:rsidR="0097629C" w:rsidRPr="00496F4F" w:rsidRDefault="0097629C" w:rsidP="0097629C">
            <w:pPr>
              <w:rPr>
                <w:sz w:val="22"/>
                <w:szCs w:val="22"/>
                <w:lang w:eastAsia="ko-KR"/>
              </w:rPr>
            </w:pPr>
          </w:p>
        </w:tc>
        <w:tc>
          <w:tcPr>
            <w:tcW w:w="1219" w:type="dxa"/>
            <w:shd w:val="clear" w:color="auto" w:fill="auto"/>
          </w:tcPr>
          <w:p w14:paraId="3EB6AD0F" w14:textId="677DE77A" w:rsidR="0097629C" w:rsidRPr="00496F4F" w:rsidRDefault="0097629C" w:rsidP="0097629C">
            <w:pPr>
              <w:rPr>
                <w:rFonts w:eastAsia="MS Mincho"/>
                <w:sz w:val="22"/>
                <w:szCs w:val="22"/>
                <w:lang w:eastAsia="ja-JP"/>
              </w:rPr>
            </w:pPr>
          </w:p>
        </w:tc>
        <w:tc>
          <w:tcPr>
            <w:tcW w:w="1252" w:type="dxa"/>
            <w:shd w:val="clear" w:color="auto" w:fill="auto"/>
          </w:tcPr>
          <w:p w14:paraId="0119F18B" w14:textId="642613FA" w:rsidR="0097629C" w:rsidRPr="00496F4F" w:rsidRDefault="0097629C" w:rsidP="0097629C">
            <w:pPr>
              <w:rPr>
                <w:sz w:val="22"/>
                <w:szCs w:val="22"/>
                <w:lang w:eastAsia="ko-KR"/>
              </w:rPr>
            </w:pPr>
          </w:p>
        </w:tc>
      </w:tr>
      <w:tr w:rsidR="0097629C" w:rsidRPr="00496F4F" w14:paraId="47A0A017" w14:textId="77777777" w:rsidTr="00496F4F">
        <w:trPr>
          <w:cantSplit/>
        </w:trPr>
        <w:tc>
          <w:tcPr>
            <w:tcW w:w="1088" w:type="dxa"/>
          </w:tcPr>
          <w:p w14:paraId="2AFBB07C" w14:textId="761F07DA" w:rsidR="0097629C" w:rsidRPr="00496F4F" w:rsidRDefault="0097629C" w:rsidP="0097629C">
            <w:pPr>
              <w:jc w:val="center"/>
              <w:rPr>
                <w:rFonts w:eastAsia="MS Mincho"/>
                <w:sz w:val="22"/>
                <w:szCs w:val="22"/>
                <w:lang w:eastAsia="ja-JP"/>
              </w:rPr>
            </w:pPr>
          </w:p>
        </w:tc>
        <w:tc>
          <w:tcPr>
            <w:tcW w:w="1134" w:type="dxa"/>
            <w:shd w:val="clear" w:color="auto" w:fill="auto"/>
          </w:tcPr>
          <w:p w14:paraId="14AE45A3" w14:textId="1F7D1AC0" w:rsidR="0097629C" w:rsidRPr="00496F4F" w:rsidRDefault="0097629C" w:rsidP="0097629C">
            <w:pPr>
              <w:jc w:val="center"/>
              <w:rPr>
                <w:rFonts w:eastAsia="MS Mincho"/>
                <w:sz w:val="22"/>
                <w:szCs w:val="22"/>
                <w:lang w:eastAsia="ja-JP"/>
              </w:rPr>
            </w:pPr>
          </w:p>
        </w:tc>
        <w:tc>
          <w:tcPr>
            <w:tcW w:w="2693" w:type="dxa"/>
            <w:shd w:val="clear" w:color="auto" w:fill="auto"/>
          </w:tcPr>
          <w:p w14:paraId="5E763EF3" w14:textId="77777777" w:rsidR="0097629C" w:rsidRPr="00496F4F" w:rsidRDefault="0097629C" w:rsidP="0097629C">
            <w:pPr>
              <w:rPr>
                <w:rFonts w:eastAsia="MS Mincho"/>
                <w:sz w:val="22"/>
                <w:szCs w:val="22"/>
                <w:lang w:eastAsia="ja-JP"/>
              </w:rPr>
            </w:pPr>
          </w:p>
        </w:tc>
        <w:tc>
          <w:tcPr>
            <w:tcW w:w="3969" w:type="dxa"/>
            <w:shd w:val="clear" w:color="auto" w:fill="auto"/>
          </w:tcPr>
          <w:p w14:paraId="7DFD17B8" w14:textId="60905D75" w:rsidR="0097629C" w:rsidRPr="00496F4F" w:rsidRDefault="0097629C" w:rsidP="0097629C">
            <w:pPr>
              <w:numPr>
                <w:ilvl w:val="0"/>
                <w:numId w:val="1"/>
              </w:numPr>
              <w:tabs>
                <w:tab w:val="clear" w:pos="794"/>
                <w:tab w:val="left" w:pos="465"/>
              </w:tabs>
              <w:ind w:left="460" w:hanging="283"/>
              <w:rPr>
                <w:rFonts w:eastAsia="MS Mincho"/>
                <w:sz w:val="22"/>
                <w:szCs w:val="22"/>
                <w:lang w:eastAsia="ja-JP"/>
              </w:rPr>
            </w:pPr>
          </w:p>
        </w:tc>
        <w:tc>
          <w:tcPr>
            <w:tcW w:w="1843" w:type="dxa"/>
            <w:shd w:val="clear" w:color="auto" w:fill="auto"/>
          </w:tcPr>
          <w:p w14:paraId="7183F40A" w14:textId="1D5E2906" w:rsidR="0097629C" w:rsidRPr="00496F4F" w:rsidRDefault="0097629C" w:rsidP="0097629C">
            <w:pPr>
              <w:rPr>
                <w:rFonts w:eastAsia="MS Mincho"/>
                <w:sz w:val="22"/>
                <w:szCs w:val="22"/>
                <w:lang w:eastAsia="ja-JP"/>
              </w:rPr>
            </w:pPr>
          </w:p>
        </w:tc>
        <w:tc>
          <w:tcPr>
            <w:tcW w:w="1417" w:type="dxa"/>
          </w:tcPr>
          <w:p w14:paraId="6E3609C2" w14:textId="77777777" w:rsidR="0097629C" w:rsidRPr="00496F4F" w:rsidRDefault="0097629C" w:rsidP="0097629C">
            <w:pPr>
              <w:rPr>
                <w:sz w:val="22"/>
                <w:szCs w:val="22"/>
                <w:lang w:eastAsia="ko-KR"/>
              </w:rPr>
            </w:pPr>
          </w:p>
        </w:tc>
        <w:tc>
          <w:tcPr>
            <w:tcW w:w="1418" w:type="dxa"/>
          </w:tcPr>
          <w:p w14:paraId="2A21477F" w14:textId="77777777" w:rsidR="0097629C" w:rsidRPr="00496F4F" w:rsidRDefault="0097629C" w:rsidP="0097629C">
            <w:pPr>
              <w:rPr>
                <w:sz w:val="22"/>
                <w:szCs w:val="22"/>
                <w:lang w:eastAsia="ko-KR"/>
              </w:rPr>
            </w:pPr>
          </w:p>
        </w:tc>
        <w:tc>
          <w:tcPr>
            <w:tcW w:w="1219" w:type="dxa"/>
            <w:shd w:val="clear" w:color="auto" w:fill="auto"/>
          </w:tcPr>
          <w:p w14:paraId="59C09BE4" w14:textId="1EE5BA5C" w:rsidR="0097629C" w:rsidRPr="00496F4F" w:rsidRDefault="0097629C" w:rsidP="0097629C">
            <w:pPr>
              <w:rPr>
                <w:rFonts w:eastAsia="MS Mincho"/>
                <w:sz w:val="22"/>
                <w:szCs w:val="22"/>
                <w:lang w:eastAsia="ja-JP"/>
              </w:rPr>
            </w:pPr>
          </w:p>
        </w:tc>
        <w:tc>
          <w:tcPr>
            <w:tcW w:w="1252" w:type="dxa"/>
            <w:shd w:val="clear" w:color="auto" w:fill="auto"/>
          </w:tcPr>
          <w:p w14:paraId="4D2961FA" w14:textId="77777777" w:rsidR="0097629C" w:rsidRPr="00496F4F" w:rsidRDefault="0097629C" w:rsidP="0097629C">
            <w:pPr>
              <w:rPr>
                <w:sz w:val="22"/>
                <w:szCs w:val="22"/>
                <w:lang w:eastAsia="ko-KR"/>
              </w:rPr>
            </w:pPr>
          </w:p>
        </w:tc>
      </w:tr>
      <w:tr w:rsidR="0097629C" w:rsidRPr="00496F4F" w14:paraId="0F2B66AC" w14:textId="77777777" w:rsidTr="00496F4F">
        <w:trPr>
          <w:cantSplit/>
        </w:trPr>
        <w:tc>
          <w:tcPr>
            <w:tcW w:w="1088" w:type="dxa"/>
          </w:tcPr>
          <w:p w14:paraId="782A7E40"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shd w:val="clear" w:color="auto" w:fill="auto"/>
          </w:tcPr>
          <w:p w14:paraId="113A4CA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shd w:val="clear" w:color="auto" w:fill="auto"/>
          </w:tcPr>
          <w:p w14:paraId="049C19DC" w14:textId="6E2B1E08" w:rsidR="0097629C" w:rsidRPr="00496F4F" w:rsidRDefault="002130CB" w:rsidP="0097629C">
            <w:pPr>
              <w:rPr>
                <w:sz w:val="22"/>
                <w:szCs w:val="22"/>
                <w:lang w:eastAsia="ko-KR"/>
              </w:rPr>
            </w:pPr>
            <w:r w:rsidRPr="002130CB">
              <w:rPr>
                <w:sz w:val="22"/>
                <w:szCs w:val="22"/>
                <w:lang w:eastAsia="ko-KR"/>
              </w:rPr>
              <w:t>IEC TR 63289</w:t>
            </w:r>
            <w:r>
              <w:rPr>
                <w:sz w:val="22"/>
                <w:szCs w:val="22"/>
                <w:lang w:eastAsia="ko-KR"/>
              </w:rPr>
              <w:t xml:space="preserve">, </w:t>
            </w:r>
            <w:r w:rsidRPr="002130CB">
              <w:rPr>
                <w:sz w:val="22"/>
                <w:szCs w:val="22"/>
                <w:lang w:eastAsia="ko-KR"/>
              </w:rPr>
              <w:t>Conceptual model for TC 100 standardization on multimedia cyber technology</w:t>
            </w:r>
          </w:p>
        </w:tc>
        <w:tc>
          <w:tcPr>
            <w:tcW w:w="3969" w:type="dxa"/>
            <w:shd w:val="clear" w:color="auto" w:fill="auto"/>
          </w:tcPr>
          <w:p w14:paraId="7398C950" w14:textId="77777777" w:rsidR="0097629C" w:rsidRPr="00496F4F" w:rsidRDefault="0097629C" w:rsidP="0097629C">
            <w:pPr>
              <w:rPr>
                <w:rFonts w:eastAsia="MS Mincho"/>
                <w:sz w:val="22"/>
                <w:szCs w:val="22"/>
                <w:lang w:eastAsia="ja-JP"/>
              </w:rPr>
            </w:pPr>
            <w:r w:rsidRPr="00496F4F">
              <w:rPr>
                <w:sz w:val="22"/>
                <w:szCs w:val="22"/>
                <w:lang w:eastAsia="ko-KR"/>
              </w:rPr>
              <w:t>As described in the PACT (President’s Advisory Committee on Future Technology) report and in IEC TR  61998 (Model and framework for standardization in multimedia equipment and systems), TC 100’s cyber technology has already been described. This study session studies IoT issues of TC 100 from the latest view point of cyber technologies.</w:t>
            </w:r>
          </w:p>
          <w:p w14:paraId="476FEB56"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Refer to</w:t>
            </w:r>
            <w:r w:rsidRPr="00496F4F">
              <w:rPr>
                <w:rFonts w:eastAsia="MS Mincho"/>
                <w:b/>
                <w:sz w:val="22"/>
                <w:szCs w:val="22"/>
                <w:lang w:eastAsia="ja-JP"/>
              </w:rPr>
              <w:t xml:space="preserve"> Annex A</w:t>
            </w:r>
            <w:r w:rsidRPr="00496F4F">
              <w:rPr>
                <w:rFonts w:eastAsia="MS Mincho"/>
                <w:sz w:val="22"/>
                <w:szCs w:val="22"/>
                <w:lang w:eastAsia="ja-JP"/>
              </w:rPr>
              <w:t xml:space="preserve"> for the overview of Study Session 10 and </w:t>
            </w:r>
            <w:r w:rsidRPr="00496F4F">
              <w:rPr>
                <w:rFonts w:eastAsia="MS Mincho"/>
                <w:b/>
                <w:sz w:val="22"/>
                <w:szCs w:val="22"/>
                <w:lang w:eastAsia="ja-JP"/>
              </w:rPr>
              <w:t>Annex B</w:t>
            </w:r>
            <w:r w:rsidRPr="00496F4F">
              <w:rPr>
                <w:rFonts w:eastAsia="MS Mincho"/>
                <w:sz w:val="22"/>
                <w:szCs w:val="22"/>
                <w:lang w:eastAsia="ja-JP"/>
              </w:rPr>
              <w:t xml:space="preserve"> for some use cases which were prepared by Japanese NC, JEITA.</w:t>
            </w:r>
          </w:p>
          <w:p w14:paraId="2BA42406" w14:textId="77777777" w:rsidR="0097629C" w:rsidRPr="00496F4F" w:rsidRDefault="0097629C" w:rsidP="0097629C">
            <w:pPr>
              <w:rPr>
                <w:rFonts w:eastAsia="MS Mincho"/>
                <w:sz w:val="22"/>
                <w:szCs w:val="22"/>
                <w:lang w:eastAsia="ja-JP"/>
              </w:rPr>
            </w:pPr>
          </w:p>
        </w:tc>
        <w:tc>
          <w:tcPr>
            <w:tcW w:w="1843" w:type="dxa"/>
            <w:shd w:val="clear" w:color="auto" w:fill="auto"/>
          </w:tcPr>
          <w:p w14:paraId="5306D597" w14:textId="072C051B" w:rsidR="0097629C" w:rsidRPr="00496F4F" w:rsidRDefault="002130CB" w:rsidP="0097629C">
            <w:pPr>
              <w:rPr>
                <w:rFonts w:eastAsia="MS Mincho"/>
                <w:sz w:val="22"/>
                <w:szCs w:val="22"/>
                <w:lang w:eastAsia="ja-JP"/>
              </w:rPr>
            </w:pPr>
            <w:r w:rsidRPr="0094529B">
              <w:rPr>
                <w:rFonts w:hint="eastAsia"/>
                <w:sz w:val="22"/>
                <w:szCs w:val="22"/>
                <w:lang w:eastAsia="ko-KR"/>
              </w:rPr>
              <w:t>P</w:t>
            </w:r>
            <w:r w:rsidRPr="0094529B">
              <w:rPr>
                <w:sz w:val="22"/>
                <w:szCs w:val="22"/>
                <w:lang w:eastAsia="ko-KR"/>
              </w:rPr>
              <w:t>ublished</w:t>
            </w:r>
          </w:p>
        </w:tc>
        <w:tc>
          <w:tcPr>
            <w:tcW w:w="1417" w:type="dxa"/>
          </w:tcPr>
          <w:p w14:paraId="483CF2C6" w14:textId="77777777" w:rsidR="0097629C" w:rsidRPr="00496F4F" w:rsidRDefault="0097629C" w:rsidP="0097629C">
            <w:pPr>
              <w:rPr>
                <w:sz w:val="22"/>
                <w:szCs w:val="22"/>
                <w:lang w:eastAsia="ko-KR"/>
              </w:rPr>
            </w:pPr>
          </w:p>
        </w:tc>
        <w:tc>
          <w:tcPr>
            <w:tcW w:w="1418" w:type="dxa"/>
          </w:tcPr>
          <w:p w14:paraId="653A6580" w14:textId="77777777" w:rsidR="0097629C" w:rsidRPr="00496F4F" w:rsidRDefault="0097629C" w:rsidP="0097629C">
            <w:pPr>
              <w:rPr>
                <w:sz w:val="22"/>
                <w:szCs w:val="22"/>
                <w:lang w:eastAsia="ko-KR"/>
              </w:rPr>
            </w:pPr>
          </w:p>
        </w:tc>
        <w:tc>
          <w:tcPr>
            <w:tcW w:w="1219" w:type="dxa"/>
            <w:shd w:val="clear" w:color="auto" w:fill="auto"/>
          </w:tcPr>
          <w:p w14:paraId="0C54DBF6"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2016-05</w:t>
            </w:r>
          </w:p>
        </w:tc>
        <w:tc>
          <w:tcPr>
            <w:tcW w:w="1252" w:type="dxa"/>
            <w:shd w:val="clear" w:color="auto" w:fill="auto"/>
          </w:tcPr>
          <w:p w14:paraId="2E871488" w14:textId="77777777" w:rsidR="0097629C" w:rsidRPr="00496F4F" w:rsidRDefault="0097629C" w:rsidP="0097629C">
            <w:pPr>
              <w:rPr>
                <w:sz w:val="22"/>
                <w:szCs w:val="22"/>
                <w:lang w:eastAsia="ko-KR"/>
              </w:rPr>
            </w:pPr>
            <w:r w:rsidRPr="00496F4F">
              <w:rPr>
                <w:sz w:val="22"/>
                <w:szCs w:val="22"/>
                <w:lang w:eastAsia="ko-KR"/>
              </w:rPr>
              <w:t>2019-05</w:t>
            </w:r>
          </w:p>
        </w:tc>
      </w:tr>
      <w:tr w:rsidR="0097629C" w:rsidRPr="00496F4F" w14:paraId="33D67601" w14:textId="77777777" w:rsidTr="00496F4F">
        <w:trPr>
          <w:cantSplit/>
        </w:trPr>
        <w:tc>
          <w:tcPr>
            <w:tcW w:w="1088" w:type="dxa"/>
          </w:tcPr>
          <w:p w14:paraId="0F0E8FFB"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p w14:paraId="3CB64C34" w14:textId="77777777" w:rsidR="0097629C" w:rsidRPr="00496F4F" w:rsidRDefault="0097629C" w:rsidP="0097629C">
            <w:pPr>
              <w:jc w:val="center"/>
              <w:rPr>
                <w:rFonts w:eastAsia="MS Mincho"/>
                <w:sz w:val="22"/>
                <w:szCs w:val="22"/>
                <w:lang w:eastAsia="ja-JP"/>
              </w:rPr>
            </w:pPr>
          </w:p>
        </w:tc>
        <w:tc>
          <w:tcPr>
            <w:tcW w:w="1134" w:type="dxa"/>
            <w:shd w:val="clear" w:color="auto" w:fill="auto"/>
          </w:tcPr>
          <w:p w14:paraId="38962D5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shd w:val="clear" w:color="auto" w:fill="auto"/>
          </w:tcPr>
          <w:p w14:paraId="74559919" w14:textId="3ECC9B60" w:rsidR="0097629C" w:rsidRPr="00707F22" w:rsidRDefault="002130CB" w:rsidP="0097629C">
            <w:pPr>
              <w:rPr>
                <w:sz w:val="22"/>
                <w:szCs w:val="22"/>
                <w:lang w:val="en-US" w:eastAsia="ko-KR"/>
              </w:rPr>
            </w:pPr>
            <w:r w:rsidRPr="002130CB">
              <w:rPr>
                <w:rFonts w:eastAsia="MS Mincho"/>
                <w:sz w:val="22"/>
                <w:szCs w:val="22"/>
                <w:lang w:eastAsia="ja-JP"/>
              </w:rPr>
              <w:t>IEC TR 63308</w:t>
            </w:r>
            <w:r>
              <w:rPr>
                <w:rFonts w:eastAsia="MS Mincho"/>
                <w:sz w:val="22"/>
                <w:szCs w:val="22"/>
                <w:lang w:eastAsia="ja-JP"/>
              </w:rPr>
              <w:t xml:space="preserve">, </w:t>
            </w:r>
            <w:r w:rsidRPr="002130CB">
              <w:rPr>
                <w:rFonts w:eastAsia="MS Mincho"/>
                <w:sz w:val="22"/>
                <w:szCs w:val="22"/>
                <w:lang w:eastAsia="ja-JP"/>
              </w:rPr>
              <w:t>Virtual reality equipment and systems - Market, technology and standards requirements</w:t>
            </w:r>
          </w:p>
        </w:tc>
        <w:tc>
          <w:tcPr>
            <w:tcW w:w="3969" w:type="dxa"/>
            <w:shd w:val="clear" w:color="auto" w:fill="auto"/>
          </w:tcPr>
          <w:p w14:paraId="12DF4D05" w14:textId="77777777" w:rsidR="0097629C" w:rsidRPr="00496F4F" w:rsidRDefault="0097629C" w:rsidP="0097629C">
            <w:pPr>
              <w:rPr>
                <w:sz w:val="22"/>
                <w:szCs w:val="22"/>
                <w:lang w:eastAsia="ko-KR"/>
              </w:rPr>
            </w:pPr>
            <w:r w:rsidRPr="00496F4F">
              <w:rPr>
                <w:sz w:val="22"/>
                <w:szCs w:val="22"/>
                <w:lang w:eastAsia="ko-KR"/>
              </w:rPr>
              <w:t xml:space="preserve">The project team will </w:t>
            </w:r>
          </w:p>
          <w:p w14:paraId="1B9A72E3" w14:textId="77777777" w:rsidR="0097629C" w:rsidRPr="00496F4F" w:rsidRDefault="0097629C" w:rsidP="0097629C">
            <w:pPr>
              <w:rPr>
                <w:sz w:val="22"/>
                <w:szCs w:val="22"/>
                <w:lang w:eastAsia="ko-KR"/>
              </w:rPr>
            </w:pPr>
            <w:r w:rsidRPr="00496F4F">
              <w:rPr>
                <w:sz w:val="22"/>
                <w:szCs w:val="22"/>
                <w:lang w:eastAsia="ko-KR"/>
              </w:rPr>
              <w:t>- a survey for existing VR/AR/MR products and technologies;</w:t>
            </w:r>
          </w:p>
          <w:p w14:paraId="0F363F8A" w14:textId="77777777" w:rsidR="0097629C" w:rsidRPr="00496F4F" w:rsidRDefault="0097629C" w:rsidP="0097629C">
            <w:pPr>
              <w:rPr>
                <w:sz w:val="22"/>
                <w:szCs w:val="22"/>
                <w:lang w:eastAsia="ko-KR"/>
              </w:rPr>
            </w:pPr>
            <w:r w:rsidRPr="00496F4F">
              <w:rPr>
                <w:sz w:val="22"/>
                <w:szCs w:val="22"/>
                <w:lang w:eastAsia="ko-KR"/>
              </w:rPr>
              <w:t>- analyse the techniques used in VR/AR/MR products and systems, especially on standards; - study the typical use cases;</w:t>
            </w:r>
          </w:p>
          <w:p w14:paraId="2F305924" w14:textId="77777777" w:rsidR="0097629C" w:rsidRPr="00496F4F" w:rsidRDefault="0097629C" w:rsidP="0097629C">
            <w:pPr>
              <w:rPr>
                <w:sz w:val="22"/>
                <w:szCs w:val="22"/>
                <w:lang w:eastAsia="ko-KR"/>
              </w:rPr>
            </w:pPr>
            <w:r w:rsidRPr="00496F4F">
              <w:rPr>
                <w:sz w:val="22"/>
                <w:szCs w:val="22"/>
                <w:lang w:eastAsia="ko-KR"/>
              </w:rPr>
              <w:t>- find out the potential standardization needs in the scope of TC 100.</w:t>
            </w:r>
          </w:p>
        </w:tc>
        <w:tc>
          <w:tcPr>
            <w:tcW w:w="1843" w:type="dxa"/>
            <w:shd w:val="clear" w:color="auto" w:fill="auto"/>
          </w:tcPr>
          <w:p w14:paraId="6CD882E8" w14:textId="212E730A" w:rsidR="0097629C" w:rsidRPr="00496F4F" w:rsidRDefault="002130CB" w:rsidP="0097629C">
            <w:pPr>
              <w:rPr>
                <w:rFonts w:eastAsia="MS Mincho"/>
                <w:sz w:val="22"/>
                <w:szCs w:val="22"/>
                <w:lang w:eastAsia="ja-JP"/>
              </w:rPr>
            </w:pPr>
            <w:r w:rsidRPr="0094529B">
              <w:rPr>
                <w:rFonts w:hint="eastAsia"/>
                <w:sz w:val="22"/>
                <w:szCs w:val="22"/>
                <w:lang w:eastAsia="ko-KR"/>
              </w:rPr>
              <w:t>P</w:t>
            </w:r>
            <w:r w:rsidRPr="0094529B">
              <w:rPr>
                <w:sz w:val="22"/>
                <w:szCs w:val="22"/>
                <w:lang w:eastAsia="ko-KR"/>
              </w:rPr>
              <w:t>ublished</w:t>
            </w:r>
          </w:p>
        </w:tc>
        <w:tc>
          <w:tcPr>
            <w:tcW w:w="1417" w:type="dxa"/>
          </w:tcPr>
          <w:p w14:paraId="4922ED66" w14:textId="77777777" w:rsidR="0097629C" w:rsidRPr="00496F4F" w:rsidRDefault="0097629C" w:rsidP="0097629C">
            <w:pPr>
              <w:rPr>
                <w:sz w:val="22"/>
                <w:szCs w:val="22"/>
                <w:lang w:eastAsia="ko-KR"/>
              </w:rPr>
            </w:pPr>
          </w:p>
        </w:tc>
        <w:tc>
          <w:tcPr>
            <w:tcW w:w="1418" w:type="dxa"/>
          </w:tcPr>
          <w:p w14:paraId="5BFA4A47" w14:textId="77777777" w:rsidR="0097629C" w:rsidRPr="00496F4F" w:rsidRDefault="0097629C" w:rsidP="0097629C">
            <w:pPr>
              <w:rPr>
                <w:sz w:val="22"/>
                <w:szCs w:val="22"/>
                <w:lang w:eastAsia="ko-KR"/>
              </w:rPr>
            </w:pPr>
          </w:p>
        </w:tc>
        <w:tc>
          <w:tcPr>
            <w:tcW w:w="1219" w:type="dxa"/>
            <w:shd w:val="clear" w:color="auto" w:fill="auto"/>
          </w:tcPr>
          <w:p w14:paraId="2C007909"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2017-06</w:t>
            </w:r>
          </w:p>
        </w:tc>
        <w:tc>
          <w:tcPr>
            <w:tcW w:w="1252" w:type="dxa"/>
            <w:shd w:val="clear" w:color="auto" w:fill="auto"/>
          </w:tcPr>
          <w:p w14:paraId="29300FAF" w14:textId="77777777" w:rsidR="0097629C" w:rsidRPr="00496F4F" w:rsidRDefault="0097629C" w:rsidP="0097629C">
            <w:pPr>
              <w:rPr>
                <w:sz w:val="22"/>
                <w:szCs w:val="22"/>
                <w:lang w:eastAsia="ko-KR"/>
              </w:rPr>
            </w:pPr>
          </w:p>
        </w:tc>
      </w:tr>
      <w:tr w:rsidR="0097629C" w:rsidRPr="00496F4F" w14:paraId="24DB79E8" w14:textId="77777777" w:rsidTr="00496F4F">
        <w:trPr>
          <w:cantSplit/>
        </w:trPr>
        <w:tc>
          <w:tcPr>
            <w:tcW w:w="1088" w:type="dxa"/>
          </w:tcPr>
          <w:p w14:paraId="4579DE81"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shd w:val="clear" w:color="auto" w:fill="auto"/>
          </w:tcPr>
          <w:p w14:paraId="6F59C20B"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shd w:val="clear" w:color="auto" w:fill="auto"/>
          </w:tcPr>
          <w:p w14:paraId="61760F43" w14:textId="77777777" w:rsidR="0097629C" w:rsidRPr="00496F4F" w:rsidRDefault="0097629C" w:rsidP="0097629C">
            <w:pPr>
              <w:rPr>
                <w:sz w:val="22"/>
                <w:szCs w:val="22"/>
                <w:lang w:eastAsia="ko-KR"/>
              </w:rPr>
            </w:pPr>
            <w:r w:rsidRPr="00496F4F">
              <w:rPr>
                <w:rFonts w:eastAsia="MS Mincho"/>
                <w:sz w:val="22"/>
                <w:szCs w:val="22"/>
                <w:lang w:eastAsia="ja-JP"/>
              </w:rPr>
              <w:t>IEC 63094: Multimedia systems and equipment – Multimedia signal transmission – Dependable line code with error correction</w:t>
            </w:r>
          </w:p>
        </w:tc>
        <w:tc>
          <w:tcPr>
            <w:tcW w:w="3969" w:type="dxa"/>
            <w:shd w:val="clear" w:color="auto" w:fill="auto"/>
          </w:tcPr>
          <w:p w14:paraId="09347381" w14:textId="77777777" w:rsidR="0097629C" w:rsidRPr="00496F4F" w:rsidRDefault="0097629C" w:rsidP="0097629C">
            <w:pPr>
              <w:rPr>
                <w:sz w:val="22"/>
                <w:szCs w:val="22"/>
                <w:lang w:eastAsia="ko-KR"/>
              </w:rPr>
            </w:pPr>
            <w:r w:rsidRPr="00496F4F">
              <w:rPr>
                <w:sz w:val="22"/>
                <w:szCs w:val="22"/>
                <w:lang w:eastAsia="ko-KR"/>
              </w:rPr>
              <w:t>his document specifies the line code 4b/10b for dependable multimedia signal transmission required for complex machines, such as robots and automobiles. This document corresponds to the functions specified in layer 1 to layer 2 of the OSI reference model (ISO/IEC 7498). The purpose of this document is to facilitate the development and use of the 4b/10b in dependable systems by providing a line code protocol. This document provides a line code protocol for interconnections among distributed real-time systems, including embedded systems, control systems, amusement systems, robot systems, and intelligent buildings. The 4b/10b can achieve the line code with ECC (error code correction). The 4b/10b is the line code that realizes embedded clock, DC balance, error detection and error correction at a time, which was not able to satisfy these functions in one codec by conventional schemes, so that the 4b/10b line code can achieve highly reliable and dependable digital communications.</w:t>
            </w:r>
          </w:p>
        </w:tc>
        <w:tc>
          <w:tcPr>
            <w:tcW w:w="1843" w:type="dxa"/>
            <w:shd w:val="clear" w:color="auto" w:fill="auto"/>
          </w:tcPr>
          <w:p w14:paraId="3C3FE080"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Published</w:t>
            </w:r>
          </w:p>
        </w:tc>
        <w:tc>
          <w:tcPr>
            <w:tcW w:w="1417" w:type="dxa"/>
          </w:tcPr>
          <w:p w14:paraId="799450A9" w14:textId="77777777" w:rsidR="0097629C" w:rsidRPr="00496F4F" w:rsidRDefault="0097629C" w:rsidP="0097629C">
            <w:pPr>
              <w:rPr>
                <w:sz w:val="22"/>
                <w:szCs w:val="22"/>
                <w:lang w:eastAsia="ko-KR"/>
              </w:rPr>
            </w:pPr>
          </w:p>
        </w:tc>
        <w:tc>
          <w:tcPr>
            <w:tcW w:w="1418" w:type="dxa"/>
          </w:tcPr>
          <w:p w14:paraId="49E74C25" w14:textId="77777777" w:rsidR="0097629C" w:rsidRPr="00496F4F" w:rsidRDefault="0097629C" w:rsidP="0097629C">
            <w:pPr>
              <w:rPr>
                <w:sz w:val="22"/>
                <w:szCs w:val="22"/>
                <w:lang w:eastAsia="ko-KR"/>
              </w:rPr>
            </w:pPr>
          </w:p>
        </w:tc>
        <w:tc>
          <w:tcPr>
            <w:tcW w:w="1219" w:type="dxa"/>
            <w:shd w:val="clear" w:color="auto" w:fill="auto"/>
          </w:tcPr>
          <w:p w14:paraId="4960FEE2"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2016</w:t>
            </w:r>
          </w:p>
        </w:tc>
        <w:tc>
          <w:tcPr>
            <w:tcW w:w="1252" w:type="dxa"/>
            <w:shd w:val="clear" w:color="auto" w:fill="auto"/>
          </w:tcPr>
          <w:p w14:paraId="291EFCF8" w14:textId="77777777" w:rsidR="0097629C" w:rsidRPr="00496F4F" w:rsidRDefault="0097629C" w:rsidP="0097629C">
            <w:pPr>
              <w:rPr>
                <w:sz w:val="22"/>
                <w:szCs w:val="22"/>
                <w:lang w:eastAsia="ko-KR"/>
              </w:rPr>
            </w:pPr>
          </w:p>
        </w:tc>
      </w:tr>
      <w:tr w:rsidR="0097629C" w:rsidRPr="00496F4F" w14:paraId="2E40F90F"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12E07B85"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48EF66A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342A7A8"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61925: Multimedia systems and equipment - Multimedia home server systems - The vocabulary of home server</w:t>
            </w:r>
          </w:p>
        </w:tc>
        <w:tc>
          <w:tcPr>
            <w:tcW w:w="3969" w:type="dxa"/>
            <w:tcBorders>
              <w:top w:val="single" w:sz="4" w:space="0" w:color="auto"/>
              <w:left w:val="single" w:sz="4" w:space="0" w:color="auto"/>
              <w:bottom w:val="single" w:sz="4" w:space="0" w:color="auto"/>
              <w:right w:val="single" w:sz="4" w:space="0" w:color="auto"/>
            </w:tcBorders>
          </w:tcPr>
          <w:p w14:paraId="4F26A355" w14:textId="77777777" w:rsidR="0097629C" w:rsidRPr="00496F4F" w:rsidRDefault="0097629C" w:rsidP="0097629C">
            <w:pPr>
              <w:rPr>
                <w:rFonts w:eastAsia="MS Mincho"/>
                <w:sz w:val="22"/>
                <w:szCs w:val="22"/>
                <w:lang w:eastAsia="ja-JP"/>
              </w:rPr>
            </w:pPr>
            <w:r w:rsidRPr="00496F4F">
              <w:rPr>
                <w:sz w:val="22"/>
                <w:szCs w:val="22"/>
                <w:lang w:eastAsia="ko-KR"/>
              </w:rPr>
              <w:t>IEC 61925:2005 defines the vocabulary of a home server for multimedia home server systems. Its intended use is to assist user interface designers and editors of product documentation by defining standard.</w:t>
            </w:r>
          </w:p>
        </w:tc>
        <w:tc>
          <w:tcPr>
            <w:tcW w:w="1843" w:type="dxa"/>
            <w:tcBorders>
              <w:top w:val="single" w:sz="4" w:space="0" w:color="auto"/>
              <w:left w:val="single" w:sz="4" w:space="0" w:color="auto"/>
              <w:bottom w:val="single" w:sz="4" w:space="0" w:color="auto"/>
              <w:right w:val="single" w:sz="4" w:space="0" w:color="auto"/>
            </w:tcBorders>
          </w:tcPr>
          <w:p w14:paraId="1854E2C7"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B8C992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BDD259F"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DF9092B" w14:textId="77777777" w:rsidR="0097629C" w:rsidRPr="00496F4F" w:rsidRDefault="0097629C" w:rsidP="0097629C">
            <w:pPr>
              <w:rPr>
                <w:sz w:val="22"/>
                <w:szCs w:val="22"/>
                <w:lang w:eastAsia="ko-KR"/>
              </w:rPr>
            </w:pPr>
            <w:r w:rsidRPr="00496F4F">
              <w:rPr>
                <w:sz w:val="22"/>
                <w:szCs w:val="22"/>
                <w:lang w:eastAsia="ko-KR"/>
              </w:rPr>
              <w:t>2005-09-26</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5E1B09B" w14:textId="77777777" w:rsidR="0097629C" w:rsidRPr="00496F4F" w:rsidRDefault="0097629C" w:rsidP="0097629C">
            <w:pPr>
              <w:rPr>
                <w:sz w:val="22"/>
                <w:szCs w:val="22"/>
                <w:lang w:eastAsia="ko-KR"/>
              </w:rPr>
            </w:pPr>
          </w:p>
        </w:tc>
      </w:tr>
      <w:tr w:rsidR="0097629C" w:rsidRPr="00496F4F" w14:paraId="03217B63"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0D9F8A9F"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3C95A4E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3E3A255"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TR 61997: Guidelines for the user interfaces in multimedia equipment for general purpose use</w:t>
            </w:r>
          </w:p>
        </w:tc>
        <w:tc>
          <w:tcPr>
            <w:tcW w:w="3969" w:type="dxa"/>
            <w:tcBorders>
              <w:top w:val="single" w:sz="4" w:space="0" w:color="auto"/>
              <w:left w:val="single" w:sz="4" w:space="0" w:color="auto"/>
              <w:bottom w:val="single" w:sz="4" w:space="0" w:color="auto"/>
              <w:right w:val="single" w:sz="4" w:space="0" w:color="auto"/>
            </w:tcBorders>
          </w:tcPr>
          <w:p w14:paraId="5ED7791C" w14:textId="77777777" w:rsidR="0097629C" w:rsidRPr="00496F4F" w:rsidRDefault="0097629C" w:rsidP="0097629C">
            <w:pPr>
              <w:rPr>
                <w:sz w:val="22"/>
                <w:szCs w:val="22"/>
                <w:lang w:eastAsia="ko-KR"/>
              </w:rPr>
            </w:pPr>
            <w:r w:rsidRPr="00496F4F">
              <w:rPr>
                <w:sz w:val="22"/>
                <w:szCs w:val="22"/>
                <w:lang w:eastAsia="ko-KR"/>
              </w:rPr>
              <w:t>Applies to the design of multimedia equipment such as information and communications equipment or audio-video equipment and systems.</w:t>
            </w:r>
          </w:p>
        </w:tc>
        <w:tc>
          <w:tcPr>
            <w:tcW w:w="1843" w:type="dxa"/>
            <w:tcBorders>
              <w:top w:val="single" w:sz="4" w:space="0" w:color="auto"/>
              <w:left w:val="single" w:sz="4" w:space="0" w:color="auto"/>
              <w:bottom w:val="single" w:sz="4" w:space="0" w:color="auto"/>
              <w:right w:val="single" w:sz="4" w:space="0" w:color="auto"/>
            </w:tcBorders>
          </w:tcPr>
          <w:p w14:paraId="0B4E0609"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B4A3919"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97D45E7"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5EF963E" w14:textId="77777777" w:rsidR="0097629C" w:rsidRPr="00496F4F" w:rsidRDefault="0097629C" w:rsidP="0097629C">
            <w:pPr>
              <w:rPr>
                <w:sz w:val="22"/>
                <w:szCs w:val="22"/>
                <w:lang w:eastAsia="ko-KR"/>
              </w:rPr>
            </w:pPr>
            <w:r w:rsidRPr="00496F4F">
              <w:rPr>
                <w:sz w:val="22"/>
                <w:szCs w:val="22"/>
                <w:lang w:eastAsia="ko-KR"/>
              </w:rPr>
              <w:t>2001-09-01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363B4F1" w14:textId="77777777" w:rsidR="0097629C" w:rsidRPr="00496F4F" w:rsidRDefault="0097629C" w:rsidP="0097629C">
            <w:pPr>
              <w:rPr>
                <w:sz w:val="22"/>
                <w:szCs w:val="22"/>
                <w:lang w:eastAsia="ko-KR"/>
              </w:rPr>
            </w:pPr>
          </w:p>
        </w:tc>
      </w:tr>
      <w:tr w:rsidR="0097629C" w:rsidRPr="00496F4F" w14:paraId="33734B29"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68745C7"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7E8CC1B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8F00222"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TS 62224: Multimedia home server systems - Conceptual model for digital rights management</w:t>
            </w:r>
          </w:p>
        </w:tc>
        <w:tc>
          <w:tcPr>
            <w:tcW w:w="3969" w:type="dxa"/>
            <w:tcBorders>
              <w:top w:val="single" w:sz="4" w:space="0" w:color="auto"/>
              <w:left w:val="single" w:sz="4" w:space="0" w:color="auto"/>
              <w:bottom w:val="single" w:sz="4" w:space="0" w:color="auto"/>
              <w:right w:val="single" w:sz="4" w:space="0" w:color="auto"/>
            </w:tcBorders>
          </w:tcPr>
          <w:p w14:paraId="2A8EDA59" w14:textId="77777777" w:rsidR="0097629C" w:rsidRPr="00496F4F" w:rsidRDefault="0097629C" w:rsidP="0097629C">
            <w:pPr>
              <w:rPr>
                <w:sz w:val="22"/>
                <w:szCs w:val="22"/>
                <w:lang w:eastAsia="ko-KR"/>
              </w:rPr>
            </w:pPr>
            <w:r w:rsidRPr="00496F4F">
              <w:rPr>
                <w:sz w:val="22"/>
                <w:szCs w:val="22"/>
                <w:lang w:eastAsia="ko-KR"/>
              </w:rPr>
              <w:t>IEC/TS 62224 explains the conceptual model of the protocol specification to exchange license information between DRM modules. This Technical Specification also outlines which models should be defined as standard models as well as the standard meanings (mainly from the viewpoint of information security in the environment, including home server systems).</w:t>
            </w:r>
          </w:p>
        </w:tc>
        <w:tc>
          <w:tcPr>
            <w:tcW w:w="1843" w:type="dxa"/>
            <w:tcBorders>
              <w:top w:val="single" w:sz="4" w:space="0" w:color="auto"/>
              <w:left w:val="single" w:sz="4" w:space="0" w:color="auto"/>
              <w:bottom w:val="single" w:sz="4" w:space="0" w:color="auto"/>
              <w:right w:val="single" w:sz="4" w:space="0" w:color="auto"/>
            </w:tcBorders>
          </w:tcPr>
          <w:p w14:paraId="455B55E2"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BFA98DD"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7C7475A"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3092534" w14:textId="77777777" w:rsidR="0097629C" w:rsidRPr="00496F4F" w:rsidRDefault="0097629C" w:rsidP="0097629C">
            <w:pPr>
              <w:rPr>
                <w:sz w:val="22"/>
                <w:szCs w:val="22"/>
                <w:lang w:eastAsia="ko-KR"/>
              </w:rPr>
            </w:pPr>
            <w:r w:rsidRPr="00496F4F">
              <w:rPr>
                <w:sz w:val="22"/>
                <w:szCs w:val="22"/>
                <w:lang w:eastAsia="ko-KR"/>
              </w:rPr>
              <w:t>2013-07-10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0E5301B" w14:textId="77777777" w:rsidR="0097629C" w:rsidRPr="00496F4F" w:rsidRDefault="0097629C" w:rsidP="0097629C">
            <w:pPr>
              <w:rPr>
                <w:sz w:val="22"/>
                <w:szCs w:val="22"/>
                <w:lang w:eastAsia="ko-KR"/>
              </w:rPr>
            </w:pPr>
          </w:p>
        </w:tc>
      </w:tr>
      <w:tr w:rsidR="0097629C" w:rsidRPr="00496F4F" w14:paraId="04EDE07F"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917251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37F67185"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46DBB76"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62227: Multimedia home server systems - Digital rights permission code</w:t>
            </w:r>
          </w:p>
        </w:tc>
        <w:tc>
          <w:tcPr>
            <w:tcW w:w="3969" w:type="dxa"/>
            <w:tcBorders>
              <w:top w:val="single" w:sz="4" w:space="0" w:color="auto"/>
              <w:left w:val="single" w:sz="4" w:space="0" w:color="auto"/>
              <w:bottom w:val="single" w:sz="4" w:space="0" w:color="auto"/>
              <w:right w:val="single" w:sz="4" w:space="0" w:color="auto"/>
            </w:tcBorders>
          </w:tcPr>
          <w:p w14:paraId="00BD3D91" w14:textId="77777777" w:rsidR="0097629C" w:rsidRPr="00496F4F" w:rsidRDefault="0097629C" w:rsidP="0097629C">
            <w:pPr>
              <w:rPr>
                <w:sz w:val="22"/>
                <w:szCs w:val="22"/>
                <w:lang w:eastAsia="ko-KR"/>
              </w:rPr>
            </w:pPr>
            <w:r w:rsidRPr="00496F4F">
              <w:rPr>
                <w:sz w:val="22"/>
                <w:szCs w:val="22"/>
                <w:lang w:eastAsia="ko-KR"/>
              </w:rPr>
              <w:t>IEC 62227</w:t>
            </w:r>
            <w:r w:rsidRPr="00496F4F">
              <w:rPr>
                <w:rFonts w:eastAsia="MS Mincho"/>
                <w:sz w:val="22"/>
                <w:szCs w:val="22"/>
                <w:lang w:eastAsia="ja-JP"/>
              </w:rPr>
              <w:t xml:space="preserve"> </w:t>
            </w:r>
            <w:r w:rsidRPr="00496F4F">
              <w:rPr>
                <w:sz w:val="22"/>
                <w:szCs w:val="22"/>
                <w:lang w:eastAsia="ko-KR"/>
              </w:rPr>
              <w:t>defines the permission code, a set of permission related information in short code form, primarily intended for home server systems. The permission code is comprised of a common ID system (content ID, issuer ID, receiver ID, device ID, etc.) and a narrowly-defined permission code.</w:t>
            </w:r>
          </w:p>
        </w:tc>
        <w:tc>
          <w:tcPr>
            <w:tcW w:w="1843" w:type="dxa"/>
            <w:tcBorders>
              <w:top w:val="single" w:sz="4" w:space="0" w:color="auto"/>
              <w:left w:val="single" w:sz="4" w:space="0" w:color="auto"/>
              <w:bottom w:val="single" w:sz="4" w:space="0" w:color="auto"/>
              <w:right w:val="single" w:sz="4" w:space="0" w:color="auto"/>
            </w:tcBorders>
          </w:tcPr>
          <w:p w14:paraId="76EF90C8"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F922FD5"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641E868"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97D9215" w14:textId="77777777" w:rsidR="0097629C" w:rsidRPr="00496F4F" w:rsidRDefault="0097629C" w:rsidP="0097629C">
            <w:pPr>
              <w:rPr>
                <w:rFonts w:eastAsia="MS Mincho"/>
                <w:sz w:val="22"/>
                <w:szCs w:val="22"/>
                <w:lang w:eastAsia="ja-JP"/>
              </w:rPr>
            </w:pPr>
            <w:r w:rsidRPr="00496F4F">
              <w:rPr>
                <w:sz w:val="22"/>
                <w:szCs w:val="22"/>
                <w:lang w:eastAsia="ko-KR"/>
              </w:rPr>
              <w:t>20</w:t>
            </w:r>
            <w:r w:rsidRPr="00496F4F">
              <w:rPr>
                <w:rFonts w:eastAsia="MS Mincho"/>
                <w:sz w:val="22"/>
                <w:szCs w:val="22"/>
                <w:lang w:eastAsia="ja-JP"/>
              </w:rPr>
              <w:t>08</w:t>
            </w:r>
            <w:r w:rsidRPr="00496F4F">
              <w:rPr>
                <w:sz w:val="22"/>
                <w:szCs w:val="22"/>
                <w:lang w:eastAsia="ko-KR"/>
              </w:rPr>
              <w:t>-</w:t>
            </w:r>
            <w:r w:rsidRPr="00496F4F">
              <w:rPr>
                <w:rFonts w:eastAsia="MS Mincho"/>
                <w:sz w:val="22"/>
                <w:szCs w:val="22"/>
                <w:lang w:eastAsia="ja-JP"/>
              </w:rPr>
              <w:t>06</w:t>
            </w:r>
            <w:r w:rsidRPr="00496F4F">
              <w:rPr>
                <w:sz w:val="22"/>
                <w:szCs w:val="22"/>
                <w:lang w:eastAsia="ko-KR"/>
              </w:rPr>
              <w:t>-</w:t>
            </w:r>
            <w:r w:rsidRPr="00496F4F">
              <w:rPr>
                <w:rFonts w:eastAsia="MS Mincho"/>
                <w:sz w:val="22"/>
                <w:szCs w:val="22"/>
                <w:lang w:eastAsia="ja-JP"/>
              </w:rPr>
              <w:t>11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15A013A" w14:textId="77777777" w:rsidR="0097629C" w:rsidRPr="00496F4F" w:rsidRDefault="0097629C" w:rsidP="0097629C">
            <w:pPr>
              <w:rPr>
                <w:sz w:val="22"/>
                <w:szCs w:val="22"/>
                <w:lang w:eastAsia="ko-KR"/>
              </w:rPr>
            </w:pPr>
          </w:p>
        </w:tc>
      </w:tr>
      <w:tr w:rsidR="0097629C" w:rsidRPr="00496F4F" w14:paraId="736F7919"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4CA141F"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4772B4A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688C71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62295: Common communication protocol for generic linkage on heterogeneous networks</w:t>
            </w:r>
          </w:p>
        </w:tc>
        <w:tc>
          <w:tcPr>
            <w:tcW w:w="3969" w:type="dxa"/>
            <w:tcBorders>
              <w:top w:val="single" w:sz="4" w:space="0" w:color="auto"/>
              <w:left w:val="single" w:sz="4" w:space="0" w:color="auto"/>
              <w:bottom w:val="single" w:sz="4" w:space="0" w:color="auto"/>
              <w:right w:val="single" w:sz="4" w:space="0" w:color="auto"/>
            </w:tcBorders>
          </w:tcPr>
          <w:p w14:paraId="184A1965" w14:textId="77777777" w:rsidR="0097629C" w:rsidRPr="00496F4F" w:rsidRDefault="0097629C" w:rsidP="0097629C">
            <w:pPr>
              <w:rPr>
                <w:sz w:val="22"/>
                <w:szCs w:val="22"/>
                <w:lang w:eastAsia="ko-KR"/>
              </w:rPr>
            </w:pPr>
            <w:r w:rsidRPr="00496F4F">
              <w:rPr>
                <w:sz w:val="22"/>
                <w:szCs w:val="22"/>
                <w:lang w:eastAsia="ko-KR"/>
              </w:rPr>
              <w:t>IEC 62295 specifies the common communication protocol (CCP) layer that is capable of providing interoperability and interconnectivity between heterogeneous network technologies, as well as the basic data transmission scheme between devices linked to heterogeneous networks through the CCP layer. The standard also specifies the packet structure in the CCP layer and the common addressing scheme that can be understood among heterogeneous devices. Furthermore, there are specifications regarding protocols capable of providing diverse home network applications through the CCP layer such as:</w:t>
            </w:r>
          </w:p>
          <w:p w14:paraId="6DBCE3F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the home network management protocol (HNMP),</w:t>
            </w:r>
          </w:p>
          <w:p w14:paraId="0282AEB6"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universal home control protocol (UHCP),</w:t>
            </w:r>
          </w:p>
          <w:p w14:paraId="6A753B4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home multimedia service protocol (HMSP) and</w:t>
            </w:r>
          </w:p>
          <w:p w14:paraId="2E7017B8" w14:textId="77777777" w:rsidR="0097629C" w:rsidRPr="00496F4F" w:rsidRDefault="0097629C" w:rsidP="0097629C">
            <w:pPr>
              <w:numPr>
                <w:ilvl w:val="0"/>
                <w:numId w:val="1"/>
              </w:numPr>
              <w:tabs>
                <w:tab w:val="clear" w:pos="794"/>
                <w:tab w:val="left" w:pos="465"/>
              </w:tabs>
              <w:ind w:left="460" w:hanging="283"/>
              <w:rPr>
                <w:rFonts w:eastAsia="MS Mincho"/>
                <w:sz w:val="22"/>
                <w:szCs w:val="22"/>
                <w:lang w:eastAsia="ja-JP"/>
              </w:rPr>
            </w:pPr>
            <w:r w:rsidRPr="00496F4F">
              <w:rPr>
                <w:sz w:val="22"/>
                <w:szCs w:val="22"/>
                <w:lang w:eastAsia="ko-KR"/>
              </w:rPr>
              <w:t xml:space="preserve">home data service protocol (HDSP). </w:t>
            </w:r>
          </w:p>
        </w:tc>
        <w:tc>
          <w:tcPr>
            <w:tcW w:w="1843" w:type="dxa"/>
            <w:tcBorders>
              <w:top w:val="single" w:sz="4" w:space="0" w:color="auto"/>
              <w:left w:val="single" w:sz="4" w:space="0" w:color="auto"/>
              <w:bottom w:val="single" w:sz="4" w:space="0" w:color="auto"/>
              <w:right w:val="single" w:sz="4" w:space="0" w:color="auto"/>
            </w:tcBorders>
          </w:tcPr>
          <w:p w14:paraId="1D4AC12B"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7E1417F"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79A8BC9"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EF19860" w14:textId="77777777" w:rsidR="0097629C" w:rsidRPr="00496F4F" w:rsidRDefault="0097629C" w:rsidP="0097629C">
            <w:pPr>
              <w:rPr>
                <w:sz w:val="22"/>
                <w:szCs w:val="22"/>
                <w:lang w:eastAsia="ko-KR"/>
              </w:rPr>
            </w:pPr>
            <w:r w:rsidRPr="00496F4F">
              <w:rPr>
                <w:sz w:val="22"/>
                <w:szCs w:val="22"/>
                <w:lang w:eastAsia="ko-KR"/>
              </w:rPr>
              <w:t>2007-11-07</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56F8C8B" w14:textId="77777777" w:rsidR="0097629C" w:rsidRPr="00496F4F" w:rsidRDefault="0097629C" w:rsidP="0097629C">
            <w:pPr>
              <w:rPr>
                <w:sz w:val="22"/>
                <w:szCs w:val="22"/>
                <w:lang w:eastAsia="ko-KR"/>
              </w:rPr>
            </w:pPr>
          </w:p>
        </w:tc>
      </w:tr>
      <w:tr w:rsidR="0097629C" w:rsidRPr="00496F4F" w14:paraId="7DED02E6"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1685B4A9"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2270858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1C010A5"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TS 62436: Guideline for implementation of copy controlled multimedia interface</w:t>
            </w:r>
          </w:p>
        </w:tc>
        <w:tc>
          <w:tcPr>
            <w:tcW w:w="3969" w:type="dxa"/>
            <w:tcBorders>
              <w:top w:val="single" w:sz="4" w:space="0" w:color="auto"/>
              <w:left w:val="single" w:sz="4" w:space="0" w:color="auto"/>
              <w:bottom w:val="single" w:sz="4" w:space="0" w:color="auto"/>
              <w:right w:val="single" w:sz="4" w:space="0" w:color="auto"/>
            </w:tcBorders>
          </w:tcPr>
          <w:p w14:paraId="504B5A0A" w14:textId="77777777" w:rsidR="0097629C" w:rsidRPr="00496F4F" w:rsidRDefault="0097629C" w:rsidP="0097629C">
            <w:pPr>
              <w:rPr>
                <w:sz w:val="22"/>
                <w:szCs w:val="22"/>
                <w:lang w:eastAsia="ko-KR"/>
              </w:rPr>
            </w:pPr>
            <w:r w:rsidRPr="00496F4F">
              <w:rPr>
                <w:sz w:val="22"/>
                <w:szCs w:val="22"/>
                <w:lang w:eastAsia="ko-KR"/>
              </w:rPr>
              <w:t>It gives a guideline for the implementation of the audio and video interfaces with copy control information.</w:t>
            </w:r>
          </w:p>
        </w:tc>
        <w:tc>
          <w:tcPr>
            <w:tcW w:w="1843" w:type="dxa"/>
            <w:tcBorders>
              <w:top w:val="single" w:sz="4" w:space="0" w:color="auto"/>
              <w:left w:val="single" w:sz="4" w:space="0" w:color="auto"/>
              <w:bottom w:val="single" w:sz="4" w:space="0" w:color="auto"/>
              <w:right w:val="single" w:sz="4" w:space="0" w:color="auto"/>
            </w:tcBorders>
          </w:tcPr>
          <w:p w14:paraId="75CA1223"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426C71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EB1B439"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25BBEE1" w14:textId="77777777" w:rsidR="0097629C" w:rsidRPr="00496F4F" w:rsidRDefault="0097629C" w:rsidP="0097629C">
            <w:pPr>
              <w:rPr>
                <w:sz w:val="22"/>
                <w:szCs w:val="22"/>
                <w:lang w:eastAsia="ko-KR"/>
              </w:rPr>
            </w:pPr>
            <w:r w:rsidRPr="00496F4F">
              <w:rPr>
                <w:sz w:val="22"/>
                <w:szCs w:val="22"/>
                <w:lang w:eastAsia="ko-KR"/>
              </w:rPr>
              <w:t>2008-02-22</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4B6A537" w14:textId="77777777" w:rsidR="0097629C" w:rsidRPr="00496F4F" w:rsidRDefault="0097629C" w:rsidP="0097629C">
            <w:pPr>
              <w:rPr>
                <w:sz w:val="22"/>
                <w:szCs w:val="22"/>
                <w:lang w:eastAsia="ko-KR"/>
              </w:rPr>
            </w:pPr>
          </w:p>
        </w:tc>
      </w:tr>
      <w:tr w:rsidR="0097629C" w:rsidRPr="00496F4F" w14:paraId="7BAC7B4D"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08951C2E"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5B66D67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33E978F"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62842: File allocation system with minimized reallocation for multimedia home server</w:t>
            </w:r>
          </w:p>
        </w:tc>
        <w:tc>
          <w:tcPr>
            <w:tcW w:w="3969" w:type="dxa"/>
            <w:tcBorders>
              <w:top w:val="single" w:sz="4" w:space="0" w:color="auto"/>
              <w:left w:val="single" w:sz="4" w:space="0" w:color="auto"/>
              <w:bottom w:val="single" w:sz="4" w:space="0" w:color="auto"/>
              <w:right w:val="single" w:sz="4" w:space="0" w:color="auto"/>
            </w:tcBorders>
          </w:tcPr>
          <w:p w14:paraId="6348F3E2" w14:textId="77777777" w:rsidR="0097629C" w:rsidRPr="00496F4F" w:rsidRDefault="0097629C" w:rsidP="0097629C">
            <w:pPr>
              <w:rPr>
                <w:sz w:val="22"/>
                <w:szCs w:val="22"/>
                <w:lang w:eastAsia="ko-KR"/>
              </w:rPr>
            </w:pPr>
            <w:r w:rsidRPr="00496F4F">
              <w:rPr>
                <w:sz w:val="22"/>
                <w:szCs w:val="22"/>
                <w:lang w:eastAsia="ko-KR"/>
              </w:rPr>
              <w:t>IEC 62842 specifies the method for allocating requested file space with no fragmentation, to minimize the need for reallocation of fragmented files in the Universal Disc Format (UDF) file system applied to hard disk drives used in hard disk recorders.</w:t>
            </w:r>
          </w:p>
        </w:tc>
        <w:tc>
          <w:tcPr>
            <w:tcW w:w="1843" w:type="dxa"/>
            <w:tcBorders>
              <w:top w:val="single" w:sz="4" w:space="0" w:color="auto"/>
              <w:left w:val="single" w:sz="4" w:space="0" w:color="auto"/>
              <w:bottom w:val="single" w:sz="4" w:space="0" w:color="auto"/>
              <w:right w:val="single" w:sz="4" w:space="0" w:color="auto"/>
            </w:tcBorders>
          </w:tcPr>
          <w:p w14:paraId="00C10204"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7770FED"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DAA9A9D"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4FA6220" w14:textId="77777777" w:rsidR="0097629C" w:rsidRPr="00496F4F" w:rsidRDefault="0097629C" w:rsidP="0097629C">
            <w:pPr>
              <w:rPr>
                <w:sz w:val="22"/>
                <w:szCs w:val="22"/>
                <w:lang w:eastAsia="ko-KR"/>
              </w:rPr>
            </w:pPr>
            <w:r w:rsidRPr="00496F4F">
              <w:rPr>
                <w:sz w:val="22"/>
                <w:szCs w:val="22"/>
                <w:lang w:eastAsia="ko-KR"/>
              </w:rPr>
              <w:t>2015-09-09</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49322D7" w14:textId="77777777" w:rsidR="0097629C" w:rsidRPr="00496F4F" w:rsidRDefault="0097629C" w:rsidP="0097629C">
            <w:pPr>
              <w:rPr>
                <w:sz w:val="22"/>
                <w:szCs w:val="22"/>
                <w:lang w:eastAsia="ko-KR"/>
              </w:rPr>
            </w:pPr>
          </w:p>
        </w:tc>
      </w:tr>
      <w:tr w:rsidR="0097629C" w:rsidRPr="00496F4F" w14:paraId="52FD7327"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23033A1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4DD7C38B"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97580C3"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62919: Stress Free Content Management - Monitoring and management of personal digital content</w:t>
            </w:r>
          </w:p>
        </w:tc>
        <w:tc>
          <w:tcPr>
            <w:tcW w:w="3969" w:type="dxa"/>
            <w:tcBorders>
              <w:top w:val="single" w:sz="4" w:space="0" w:color="auto"/>
              <w:left w:val="single" w:sz="4" w:space="0" w:color="auto"/>
              <w:bottom w:val="single" w:sz="4" w:space="0" w:color="auto"/>
              <w:right w:val="single" w:sz="4" w:space="0" w:color="auto"/>
            </w:tcBorders>
          </w:tcPr>
          <w:p w14:paraId="5BD9ADCD" w14:textId="77777777" w:rsidR="0097629C" w:rsidRPr="00496F4F" w:rsidRDefault="0097629C" w:rsidP="0097629C">
            <w:pPr>
              <w:rPr>
                <w:rFonts w:eastAsia="MS Mincho"/>
                <w:sz w:val="22"/>
                <w:szCs w:val="22"/>
                <w:lang w:eastAsia="ja-JP"/>
              </w:rPr>
            </w:pPr>
            <w:r w:rsidRPr="00496F4F">
              <w:rPr>
                <w:sz w:val="22"/>
                <w:szCs w:val="22"/>
                <w:lang w:eastAsia="ko-KR"/>
              </w:rPr>
              <w:t>This International Standard specifies requirements, protocol and data format to visualize personal content saved on the various devices, such as mobile phones, personal computers, hard disk recorders and e-book devices. This International Standard also specifies methods to gather information of digital content saved on personal devices and shared within a group, and to extract the gathered information by uniform application interface</w:t>
            </w:r>
            <w:r w:rsidRPr="00496F4F">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48ED8011"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A56E9E9"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3587266"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3299C55"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2014-01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E5F2438" w14:textId="77777777" w:rsidR="0097629C" w:rsidRPr="00496F4F" w:rsidRDefault="0097629C" w:rsidP="0097629C">
            <w:pPr>
              <w:rPr>
                <w:sz w:val="22"/>
                <w:szCs w:val="22"/>
                <w:lang w:eastAsia="ko-KR"/>
              </w:rPr>
            </w:pPr>
          </w:p>
        </w:tc>
      </w:tr>
      <w:tr w:rsidR="0097629C" w:rsidRPr="00496F4F" w14:paraId="27ECA54A"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03784D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p>
        </w:tc>
        <w:tc>
          <w:tcPr>
            <w:tcW w:w="1134" w:type="dxa"/>
            <w:tcBorders>
              <w:top w:val="single" w:sz="4" w:space="0" w:color="auto"/>
              <w:left w:val="single" w:sz="4" w:space="0" w:color="auto"/>
              <w:bottom w:val="single" w:sz="4" w:space="0" w:color="auto"/>
              <w:right w:val="single" w:sz="4" w:space="0" w:color="auto"/>
            </w:tcBorders>
          </w:tcPr>
          <w:p w14:paraId="4CF03EF7"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7AC642B"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TR 63071: Power supplying scheme for wearable system and equipment</w:t>
            </w:r>
          </w:p>
        </w:tc>
        <w:tc>
          <w:tcPr>
            <w:tcW w:w="3969" w:type="dxa"/>
            <w:tcBorders>
              <w:top w:val="single" w:sz="4" w:space="0" w:color="auto"/>
              <w:left w:val="single" w:sz="4" w:space="0" w:color="auto"/>
              <w:bottom w:val="single" w:sz="4" w:space="0" w:color="auto"/>
              <w:right w:val="single" w:sz="4" w:space="0" w:color="auto"/>
            </w:tcBorders>
          </w:tcPr>
          <w:p w14:paraId="6B8BA8AD" w14:textId="77777777" w:rsidR="0097629C" w:rsidRPr="00496F4F" w:rsidRDefault="0097629C" w:rsidP="0097629C">
            <w:pPr>
              <w:rPr>
                <w:sz w:val="22"/>
                <w:szCs w:val="22"/>
                <w:lang w:eastAsia="ko-KR"/>
              </w:rPr>
            </w:pPr>
            <w:r w:rsidRPr="00496F4F">
              <w:rPr>
                <w:sz w:val="22"/>
                <w:szCs w:val="22"/>
                <w:lang w:eastAsia="ko-KR"/>
              </w:rPr>
              <w:t>This document provides models and frameworks for the power supplying scheme for wearable systems and equipment. This document does not specify power generating or energy harvesting method and device themselves.</w:t>
            </w:r>
          </w:p>
        </w:tc>
        <w:tc>
          <w:tcPr>
            <w:tcW w:w="1843" w:type="dxa"/>
            <w:tcBorders>
              <w:top w:val="single" w:sz="4" w:space="0" w:color="auto"/>
              <w:left w:val="single" w:sz="4" w:space="0" w:color="auto"/>
              <w:bottom w:val="single" w:sz="4" w:space="0" w:color="auto"/>
              <w:right w:val="single" w:sz="4" w:space="0" w:color="auto"/>
            </w:tcBorders>
          </w:tcPr>
          <w:p w14:paraId="67D2D3A1" w14:textId="77777777" w:rsidR="0097629C" w:rsidRPr="00496F4F" w:rsidRDefault="0097629C" w:rsidP="0097629C">
            <w:pPr>
              <w:rPr>
                <w:rFonts w:eastAsia="MS Mincho"/>
                <w:sz w:val="22"/>
                <w:szCs w:val="22"/>
                <w:lang w:eastAsia="ja-JP"/>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E0DBF27"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06AF1B8"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1C7DC4F"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2015-04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B5BB2F2" w14:textId="77777777" w:rsidR="0097629C" w:rsidRPr="00496F4F" w:rsidRDefault="0097629C" w:rsidP="0097629C">
            <w:pPr>
              <w:rPr>
                <w:sz w:val="22"/>
                <w:szCs w:val="22"/>
                <w:lang w:eastAsia="ko-KR"/>
              </w:rPr>
            </w:pPr>
          </w:p>
        </w:tc>
      </w:tr>
      <w:tr w:rsidR="0097629C" w:rsidRPr="00496F4F" w14:paraId="1FB17D2C"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C8DC447"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5AF9AB5"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CCECD18"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61966-2-1: Multimedia systems and equipment - Colour measurement and management - Part 2-1: Colour management - Default RGB colour space - sRGB</w:t>
            </w:r>
          </w:p>
        </w:tc>
        <w:tc>
          <w:tcPr>
            <w:tcW w:w="3969" w:type="dxa"/>
            <w:tcBorders>
              <w:top w:val="single" w:sz="4" w:space="0" w:color="auto"/>
              <w:left w:val="single" w:sz="4" w:space="0" w:color="auto"/>
              <w:bottom w:val="single" w:sz="4" w:space="0" w:color="auto"/>
              <w:right w:val="single" w:sz="4" w:space="0" w:color="auto"/>
            </w:tcBorders>
          </w:tcPr>
          <w:p w14:paraId="049F0C88" w14:textId="77777777" w:rsidR="0097629C" w:rsidRPr="00496F4F" w:rsidRDefault="0097629C" w:rsidP="0097629C">
            <w:pPr>
              <w:rPr>
                <w:rFonts w:eastAsia="MS Mincho"/>
                <w:sz w:val="22"/>
                <w:szCs w:val="22"/>
                <w:lang w:eastAsia="ja-JP"/>
              </w:rPr>
            </w:pPr>
            <w:r w:rsidRPr="00496F4F">
              <w:rPr>
                <w:sz w:val="22"/>
                <w:szCs w:val="22"/>
                <w:lang w:eastAsia="ko-KR"/>
              </w:rPr>
              <w:t>Applies to the encoding and communication of RGB colours used in computer systems and similar applications, by defining encoding transformations for use in defined reference conditions.</w:t>
            </w:r>
          </w:p>
        </w:tc>
        <w:tc>
          <w:tcPr>
            <w:tcW w:w="1843" w:type="dxa"/>
            <w:tcBorders>
              <w:top w:val="single" w:sz="4" w:space="0" w:color="auto"/>
              <w:left w:val="single" w:sz="4" w:space="0" w:color="auto"/>
              <w:bottom w:val="single" w:sz="4" w:space="0" w:color="auto"/>
              <w:right w:val="single" w:sz="4" w:space="0" w:color="auto"/>
            </w:tcBorders>
          </w:tcPr>
          <w:p w14:paraId="64B065B7"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E3B130B"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B56669D"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CAB51CD" w14:textId="77777777" w:rsidR="0097629C" w:rsidRPr="00496F4F" w:rsidRDefault="0097629C" w:rsidP="0097629C">
            <w:pPr>
              <w:rPr>
                <w:sz w:val="22"/>
                <w:szCs w:val="22"/>
                <w:lang w:eastAsia="ko-KR"/>
              </w:rPr>
            </w:pPr>
            <w:r w:rsidRPr="00496F4F">
              <w:rPr>
                <w:sz w:val="22"/>
                <w:szCs w:val="22"/>
                <w:lang w:eastAsia="ko-KR"/>
              </w:rPr>
              <w:t>2003-01-01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36E0B3A" w14:textId="77777777" w:rsidR="0097629C" w:rsidRPr="00496F4F" w:rsidRDefault="0097629C" w:rsidP="0097629C">
            <w:pPr>
              <w:rPr>
                <w:sz w:val="22"/>
                <w:szCs w:val="22"/>
                <w:lang w:eastAsia="ko-KR"/>
              </w:rPr>
            </w:pPr>
          </w:p>
        </w:tc>
      </w:tr>
      <w:tr w:rsidR="0097629C" w:rsidRPr="00496F4F" w14:paraId="6950B46E"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771BD74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21F886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EC0B2C2"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61966-2-2: Multimedia systems and equipment - Colour measurement and management - Part 2-2: Colour management - Extended RGB colour space - scRGB</w:t>
            </w:r>
          </w:p>
        </w:tc>
        <w:tc>
          <w:tcPr>
            <w:tcW w:w="3969" w:type="dxa"/>
            <w:tcBorders>
              <w:top w:val="single" w:sz="4" w:space="0" w:color="auto"/>
              <w:left w:val="single" w:sz="4" w:space="0" w:color="auto"/>
              <w:bottom w:val="single" w:sz="4" w:space="0" w:color="auto"/>
              <w:right w:val="single" w:sz="4" w:space="0" w:color="auto"/>
            </w:tcBorders>
          </w:tcPr>
          <w:p w14:paraId="11968011" w14:textId="77777777" w:rsidR="0097629C" w:rsidRPr="00496F4F" w:rsidRDefault="0097629C" w:rsidP="0097629C">
            <w:pPr>
              <w:rPr>
                <w:sz w:val="22"/>
                <w:szCs w:val="22"/>
                <w:lang w:eastAsia="ko-KR"/>
              </w:rPr>
            </w:pPr>
            <w:r w:rsidRPr="00496F4F">
              <w:rPr>
                <w:sz w:val="22"/>
                <w:szCs w:val="22"/>
                <w:lang w:eastAsia="ko-KR"/>
              </w:rPr>
              <w:t>IEC 61966-2-2 is applicable to the encoding, editing and communication of relative scene radiance, wide dynamic range, extended colour gamut, and extended bit precision RGB colours as a colour space used in computer systems and similar applications by defining encoding transformations. Primaries and white point values of the colour space defined in this standard are identical to CIE chromaticities for ITU-R BT.709-5 reference primaries and CIE standard illuminant D65 as its white point. The scRGB colour space is an extension of sRGB and it is considered compatible with sRGB.</w:t>
            </w:r>
          </w:p>
        </w:tc>
        <w:tc>
          <w:tcPr>
            <w:tcW w:w="1843" w:type="dxa"/>
            <w:tcBorders>
              <w:top w:val="single" w:sz="4" w:space="0" w:color="auto"/>
              <w:left w:val="single" w:sz="4" w:space="0" w:color="auto"/>
              <w:bottom w:val="single" w:sz="4" w:space="0" w:color="auto"/>
              <w:right w:val="single" w:sz="4" w:space="0" w:color="auto"/>
            </w:tcBorders>
          </w:tcPr>
          <w:p w14:paraId="55BBD082"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13AFE3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F386364"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149EF7C" w14:textId="77777777" w:rsidR="0097629C" w:rsidRPr="00496F4F" w:rsidRDefault="0097629C" w:rsidP="0097629C">
            <w:pPr>
              <w:rPr>
                <w:sz w:val="22"/>
                <w:szCs w:val="22"/>
                <w:lang w:eastAsia="ko-KR"/>
              </w:rPr>
            </w:pPr>
            <w:r w:rsidRPr="00496F4F">
              <w:rPr>
                <w:sz w:val="22"/>
                <w:szCs w:val="22"/>
                <w:lang w:eastAsia="ko-KR"/>
              </w:rPr>
              <w:t>2003-01-01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C754122" w14:textId="77777777" w:rsidR="0097629C" w:rsidRPr="00496F4F" w:rsidRDefault="0097629C" w:rsidP="0097629C">
            <w:pPr>
              <w:rPr>
                <w:sz w:val="22"/>
                <w:szCs w:val="22"/>
                <w:lang w:eastAsia="ko-KR"/>
              </w:rPr>
            </w:pPr>
          </w:p>
        </w:tc>
      </w:tr>
      <w:tr w:rsidR="0097629C" w:rsidRPr="00496F4F" w14:paraId="34022C5B"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5826BC32"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10EBB01"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 xml:space="preserve">IEC </w:t>
            </w:r>
            <w:r w:rsidRPr="00496F4F">
              <w:rPr>
                <w:rFonts w:eastAsia="MS Mincho"/>
                <w:sz w:val="22"/>
                <w:szCs w:val="22"/>
                <w:lang w:eastAsia="ja-JP"/>
              </w:rPr>
              <w:br w:type="page"/>
              <w:t>TC 100</w:t>
            </w:r>
          </w:p>
        </w:tc>
        <w:tc>
          <w:tcPr>
            <w:tcW w:w="2693" w:type="dxa"/>
            <w:tcBorders>
              <w:top w:val="single" w:sz="4" w:space="0" w:color="auto"/>
              <w:left w:val="single" w:sz="4" w:space="0" w:color="auto"/>
              <w:bottom w:val="single" w:sz="4" w:space="0" w:color="auto"/>
              <w:right w:val="single" w:sz="4" w:space="0" w:color="auto"/>
            </w:tcBorders>
          </w:tcPr>
          <w:p w14:paraId="0D290456"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61966-2-4: Multimedia systems and equipment - Colour measurement and management - Part 2-4: Extended-gamut YCC colour space for video applications - xvYCC</w:t>
            </w:r>
          </w:p>
        </w:tc>
        <w:tc>
          <w:tcPr>
            <w:tcW w:w="3969" w:type="dxa"/>
            <w:tcBorders>
              <w:top w:val="single" w:sz="4" w:space="0" w:color="auto"/>
              <w:left w:val="single" w:sz="4" w:space="0" w:color="auto"/>
              <w:bottom w:val="single" w:sz="4" w:space="0" w:color="auto"/>
              <w:right w:val="single" w:sz="4" w:space="0" w:color="auto"/>
            </w:tcBorders>
          </w:tcPr>
          <w:p w14:paraId="79980B17" w14:textId="77777777" w:rsidR="0097629C" w:rsidRPr="00496F4F" w:rsidRDefault="0097629C" w:rsidP="0097629C">
            <w:pPr>
              <w:rPr>
                <w:rFonts w:eastAsia="MS Mincho"/>
                <w:sz w:val="22"/>
                <w:szCs w:val="22"/>
                <w:lang w:eastAsia="ja-JP"/>
              </w:rPr>
            </w:pPr>
            <w:r w:rsidRPr="00496F4F">
              <w:rPr>
                <w:sz w:val="22"/>
                <w:szCs w:val="22"/>
                <w:lang w:eastAsia="ko-KR"/>
              </w:rPr>
              <w:t>IEC 61966-2-4 is applicable to the encoding and communication of YCC colours used in video systems and similar applications by defining encoding transformations for use in defined reference capturing conditions. If actual conditions differ from the reference conditions, additional rendering transformations may be required. Such additional rendering transformations are beyond the scope of this standard.</w:t>
            </w:r>
          </w:p>
        </w:tc>
        <w:tc>
          <w:tcPr>
            <w:tcW w:w="1843" w:type="dxa"/>
            <w:tcBorders>
              <w:top w:val="single" w:sz="4" w:space="0" w:color="auto"/>
              <w:left w:val="single" w:sz="4" w:space="0" w:color="auto"/>
              <w:bottom w:val="single" w:sz="4" w:space="0" w:color="auto"/>
              <w:right w:val="single" w:sz="4" w:space="0" w:color="auto"/>
            </w:tcBorders>
          </w:tcPr>
          <w:p w14:paraId="58EE65DE"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CC6E0DF"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4ADA215"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42FB5A8" w14:textId="77777777" w:rsidR="0097629C" w:rsidRPr="00496F4F" w:rsidRDefault="0097629C" w:rsidP="0097629C">
            <w:pPr>
              <w:rPr>
                <w:sz w:val="22"/>
                <w:szCs w:val="22"/>
                <w:lang w:eastAsia="ko-KR"/>
              </w:rPr>
            </w:pPr>
            <w:r w:rsidRPr="00496F4F">
              <w:rPr>
                <w:sz w:val="22"/>
                <w:szCs w:val="22"/>
                <w:lang w:eastAsia="ko-KR"/>
              </w:rPr>
              <w:t>2006-01-17</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558A016" w14:textId="77777777" w:rsidR="0097629C" w:rsidRPr="00496F4F" w:rsidRDefault="0097629C" w:rsidP="0097629C">
            <w:pPr>
              <w:rPr>
                <w:sz w:val="22"/>
                <w:szCs w:val="22"/>
                <w:lang w:eastAsia="ko-KR"/>
              </w:rPr>
            </w:pPr>
          </w:p>
        </w:tc>
      </w:tr>
      <w:tr w:rsidR="0097629C" w:rsidRPr="00496F4F" w14:paraId="0320E81E"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526C7A05"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691FF4A"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9FB7BD2"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61966-2-5: Multimedia systems and equipment - Colour measurement and management - Part 2-5: Optional RGB colour space – opRGB</w:t>
            </w:r>
          </w:p>
        </w:tc>
        <w:tc>
          <w:tcPr>
            <w:tcW w:w="3969" w:type="dxa"/>
            <w:tcBorders>
              <w:top w:val="single" w:sz="4" w:space="0" w:color="auto"/>
              <w:left w:val="single" w:sz="4" w:space="0" w:color="auto"/>
              <w:bottom w:val="single" w:sz="4" w:space="0" w:color="auto"/>
              <w:right w:val="single" w:sz="4" w:space="0" w:color="auto"/>
            </w:tcBorders>
          </w:tcPr>
          <w:p w14:paraId="4FC9FB22" w14:textId="77777777" w:rsidR="0097629C" w:rsidRPr="00496F4F" w:rsidRDefault="0097629C" w:rsidP="0097629C">
            <w:pPr>
              <w:rPr>
                <w:sz w:val="22"/>
                <w:szCs w:val="22"/>
                <w:lang w:eastAsia="ko-KR"/>
              </w:rPr>
            </w:pPr>
            <w:r w:rsidRPr="00496F4F">
              <w:rPr>
                <w:sz w:val="22"/>
                <w:szCs w:val="22"/>
                <w:lang w:eastAsia="ko-KR"/>
              </w:rPr>
              <w:t>is applicable to the encoding and communication of RGB colours optionally used in computer systems and similar applications by defining encoding transformations for use in defined reference conditions.</w:t>
            </w:r>
          </w:p>
        </w:tc>
        <w:tc>
          <w:tcPr>
            <w:tcW w:w="1843" w:type="dxa"/>
            <w:tcBorders>
              <w:top w:val="single" w:sz="4" w:space="0" w:color="auto"/>
              <w:left w:val="single" w:sz="4" w:space="0" w:color="auto"/>
              <w:bottom w:val="single" w:sz="4" w:space="0" w:color="auto"/>
              <w:right w:val="single" w:sz="4" w:space="0" w:color="auto"/>
            </w:tcBorders>
          </w:tcPr>
          <w:p w14:paraId="12B42B02"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4E2B588"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85AF906"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510341F" w14:textId="77777777" w:rsidR="0097629C" w:rsidRPr="00496F4F" w:rsidRDefault="0097629C" w:rsidP="0097629C">
            <w:pPr>
              <w:rPr>
                <w:sz w:val="22"/>
                <w:szCs w:val="22"/>
                <w:lang w:eastAsia="ko-KR"/>
              </w:rPr>
            </w:pPr>
            <w:r w:rsidRPr="00496F4F">
              <w:rPr>
                <w:sz w:val="22"/>
                <w:szCs w:val="22"/>
                <w:lang w:eastAsia="ko-KR"/>
              </w:rPr>
              <w:t>2007-11-07</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9AC540B" w14:textId="77777777" w:rsidR="0097629C" w:rsidRPr="00496F4F" w:rsidRDefault="0097629C" w:rsidP="0097629C">
            <w:pPr>
              <w:rPr>
                <w:sz w:val="22"/>
                <w:szCs w:val="22"/>
                <w:lang w:eastAsia="ko-KR"/>
              </w:rPr>
            </w:pPr>
          </w:p>
        </w:tc>
      </w:tr>
      <w:tr w:rsidR="0097629C" w:rsidRPr="00496F4F" w14:paraId="1877BABC"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20756A4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37A825A"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DE7AAC3"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61966-12-1: Multimedia systems and equipment – Colour measurement and management – Part 12-1: Metadata for identification of colour gamut (Gamut ID)</w:t>
            </w:r>
          </w:p>
        </w:tc>
        <w:tc>
          <w:tcPr>
            <w:tcW w:w="3969" w:type="dxa"/>
            <w:tcBorders>
              <w:top w:val="single" w:sz="4" w:space="0" w:color="auto"/>
              <w:left w:val="single" w:sz="4" w:space="0" w:color="auto"/>
              <w:bottom w:val="single" w:sz="4" w:space="0" w:color="auto"/>
              <w:right w:val="single" w:sz="4" w:space="0" w:color="auto"/>
            </w:tcBorders>
          </w:tcPr>
          <w:p w14:paraId="5B8EBC2D" w14:textId="77777777" w:rsidR="0097629C" w:rsidRPr="00496F4F" w:rsidRDefault="0097629C" w:rsidP="0097629C">
            <w:pPr>
              <w:rPr>
                <w:sz w:val="22"/>
                <w:szCs w:val="22"/>
                <w:lang w:eastAsia="ko-KR"/>
              </w:rPr>
            </w:pPr>
            <w:r w:rsidRPr="00496F4F">
              <w:rPr>
                <w:sz w:val="22"/>
                <w:szCs w:val="22"/>
                <w:lang w:eastAsia="ko-KR"/>
              </w:rPr>
              <w:t>IEC 61966-12-1 defines the colour gamut metadata scheme for video systems and similar applications. The metadata can be associated with wide gamut video colour content or to a piece of equipment to display the content. The colour gamut metadata may cover associated colour encoding information, which includes all information required for a controlled colour reproduction, when such information is not provided by the colour encoding specification.</w:t>
            </w:r>
          </w:p>
        </w:tc>
        <w:tc>
          <w:tcPr>
            <w:tcW w:w="1843" w:type="dxa"/>
            <w:tcBorders>
              <w:top w:val="single" w:sz="4" w:space="0" w:color="auto"/>
              <w:left w:val="single" w:sz="4" w:space="0" w:color="auto"/>
              <w:bottom w:val="single" w:sz="4" w:space="0" w:color="auto"/>
              <w:right w:val="single" w:sz="4" w:space="0" w:color="auto"/>
            </w:tcBorders>
          </w:tcPr>
          <w:p w14:paraId="0DD5F32D"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3DEBD3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30EE0B1"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CCED918" w14:textId="77777777" w:rsidR="0097629C" w:rsidRPr="00496F4F" w:rsidRDefault="0097629C" w:rsidP="0097629C">
            <w:pPr>
              <w:rPr>
                <w:sz w:val="22"/>
                <w:szCs w:val="22"/>
                <w:lang w:eastAsia="ko-KR"/>
              </w:rPr>
            </w:pPr>
            <w:r w:rsidRPr="00496F4F">
              <w:rPr>
                <w:sz w:val="22"/>
                <w:szCs w:val="22"/>
                <w:lang w:eastAsia="ko-KR"/>
              </w:rPr>
              <w:t>2011-01-12</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66B2BAF" w14:textId="77777777" w:rsidR="0097629C" w:rsidRPr="00496F4F" w:rsidRDefault="0097629C" w:rsidP="0097629C">
            <w:pPr>
              <w:rPr>
                <w:sz w:val="22"/>
                <w:szCs w:val="22"/>
                <w:lang w:eastAsia="ko-KR"/>
              </w:rPr>
            </w:pPr>
          </w:p>
        </w:tc>
      </w:tr>
      <w:tr w:rsidR="0097629C" w:rsidRPr="00496F4F" w14:paraId="3849ADFF"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4436FD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A25CDF6"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75B4E2D"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61966-12-2: Multimedia systems and equipment – Colour measurement and management – Part 12-2: Simple Metadata format for identification of colour gamut</w:t>
            </w:r>
          </w:p>
        </w:tc>
        <w:tc>
          <w:tcPr>
            <w:tcW w:w="3969" w:type="dxa"/>
            <w:tcBorders>
              <w:top w:val="single" w:sz="4" w:space="0" w:color="auto"/>
              <w:left w:val="single" w:sz="4" w:space="0" w:color="auto"/>
              <w:bottom w:val="single" w:sz="4" w:space="0" w:color="auto"/>
              <w:right w:val="single" w:sz="4" w:space="0" w:color="auto"/>
            </w:tcBorders>
          </w:tcPr>
          <w:p w14:paraId="14D2FF33" w14:textId="77777777" w:rsidR="0097629C" w:rsidRPr="00496F4F" w:rsidRDefault="0097629C" w:rsidP="0097629C">
            <w:pPr>
              <w:rPr>
                <w:sz w:val="22"/>
                <w:szCs w:val="22"/>
                <w:lang w:eastAsia="ko-KR"/>
              </w:rPr>
            </w:pPr>
            <w:r w:rsidRPr="00496F4F">
              <w:rPr>
                <w:sz w:val="22"/>
                <w:szCs w:val="22"/>
                <w:lang w:eastAsia="ko-KR"/>
              </w:rPr>
              <w:t>IEC 61966-12-1 specifies the colour gamut metadata format for video systems intended for use in CE (Consumer Electronics) devices. The metadata specified in this part of IEC 61966 is limited to the gamut description of additive three primary colours type displays whose white and black points have the same chromaticity. It is fundamentally based on the conventional VESA-EDID format.</w:t>
            </w:r>
          </w:p>
        </w:tc>
        <w:tc>
          <w:tcPr>
            <w:tcW w:w="1843" w:type="dxa"/>
            <w:tcBorders>
              <w:top w:val="single" w:sz="4" w:space="0" w:color="auto"/>
              <w:left w:val="single" w:sz="4" w:space="0" w:color="auto"/>
              <w:bottom w:val="single" w:sz="4" w:space="0" w:color="auto"/>
              <w:right w:val="single" w:sz="4" w:space="0" w:color="auto"/>
            </w:tcBorders>
          </w:tcPr>
          <w:p w14:paraId="7D94FBC0"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78AE5B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69C8092"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CFD0CA6" w14:textId="77777777" w:rsidR="0097629C" w:rsidRPr="00496F4F" w:rsidRDefault="0097629C" w:rsidP="0097629C">
            <w:pPr>
              <w:rPr>
                <w:sz w:val="22"/>
                <w:szCs w:val="22"/>
                <w:lang w:eastAsia="ko-KR"/>
              </w:rPr>
            </w:pPr>
            <w:r w:rsidRPr="00496F4F">
              <w:rPr>
                <w:sz w:val="22"/>
                <w:szCs w:val="22"/>
                <w:lang w:eastAsia="ko-KR"/>
              </w:rPr>
              <w:t>2014-04-24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2DB0B34" w14:textId="77777777" w:rsidR="0097629C" w:rsidRPr="00496F4F" w:rsidRDefault="0097629C" w:rsidP="0097629C">
            <w:pPr>
              <w:rPr>
                <w:sz w:val="22"/>
                <w:szCs w:val="22"/>
                <w:lang w:eastAsia="ko-KR"/>
              </w:rPr>
            </w:pPr>
          </w:p>
        </w:tc>
      </w:tr>
      <w:tr w:rsidR="0097629C" w:rsidRPr="00496F4F" w14:paraId="538F7F55"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7DA4DCE2"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38BAD4B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27F722E"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TR 61998: Model and framework for standardization in multimedia equipment and systems</w:t>
            </w:r>
          </w:p>
        </w:tc>
        <w:tc>
          <w:tcPr>
            <w:tcW w:w="3969" w:type="dxa"/>
            <w:tcBorders>
              <w:top w:val="single" w:sz="4" w:space="0" w:color="auto"/>
              <w:left w:val="single" w:sz="4" w:space="0" w:color="auto"/>
              <w:bottom w:val="single" w:sz="4" w:space="0" w:color="auto"/>
              <w:right w:val="single" w:sz="4" w:space="0" w:color="auto"/>
            </w:tcBorders>
          </w:tcPr>
          <w:p w14:paraId="1E4C38A9" w14:textId="77777777" w:rsidR="0097629C" w:rsidRPr="00496F4F" w:rsidRDefault="0097629C" w:rsidP="0097629C">
            <w:pPr>
              <w:rPr>
                <w:sz w:val="22"/>
                <w:szCs w:val="22"/>
                <w:lang w:eastAsia="ko-KR"/>
              </w:rPr>
            </w:pPr>
            <w:r w:rsidRPr="00496F4F">
              <w:rPr>
                <w:sz w:val="22"/>
                <w:szCs w:val="22"/>
                <w:lang w:eastAsia="ko-KR"/>
              </w:rPr>
              <w:t>IEC TR 61998</w:t>
            </w:r>
            <w:r w:rsidRPr="00496F4F">
              <w:rPr>
                <w:rFonts w:eastAsia="MS Mincho"/>
                <w:sz w:val="22"/>
                <w:szCs w:val="22"/>
                <w:lang w:eastAsia="ja-JP"/>
              </w:rPr>
              <w:t xml:space="preserve"> </w:t>
            </w:r>
            <w:r w:rsidRPr="00496F4F">
              <w:rPr>
                <w:sz w:val="22"/>
                <w:szCs w:val="22"/>
                <w:lang w:eastAsia="ko-KR"/>
              </w:rPr>
              <w:t>provides models and frameworks for the standardization of multimedia technology, being undertaken or to be undertaken by IEC as the result of the IEC PACT report.</w:t>
            </w:r>
          </w:p>
        </w:tc>
        <w:tc>
          <w:tcPr>
            <w:tcW w:w="1843" w:type="dxa"/>
            <w:tcBorders>
              <w:top w:val="single" w:sz="4" w:space="0" w:color="auto"/>
              <w:left w:val="single" w:sz="4" w:space="0" w:color="auto"/>
              <w:bottom w:val="single" w:sz="4" w:space="0" w:color="auto"/>
              <w:right w:val="single" w:sz="4" w:space="0" w:color="auto"/>
            </w:tcBorders>
          </w:tcPr>
          <w:p w14:paraId="6D267F3D"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8EC2AD0"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7335DE2"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8A5655E" w14:textId="77777777" w:rsidR="0097629C" w:rsidRPr="00496F4F" w:rsidRDefault="0097629C" w:rsidP="0097629C">
            <w:pPr>
              <w:rPr>
                <w:sz w:val="22"/>
                <w:szCs w:val="22"/>
                <w:lang w:eastAsia="ko-KR"/>
              </w:rPr>
            </w:pPr>
            <w:r w:rsidRPr="00496F4F">
              <w:rPr>
                <w:sz w:val="22"/>
                <w:szCs w:val="22"/>
                <w:lang w:eastAsia="ko-KR"/>
              </w:rPr>
              <w:t>2015-11-19</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C2E9ED0" w14:textId="77777777" w:rsidR="0097629C" w:rsidRPr="00496F4F" w:rsidRDefault="0097629C" w:rsidP="0097629C">
            <w:pPr>
              <w:rPr>
                <w:sz w:val="22"/>
                <w:szCs w:val="22"/>
                <w:lang w:eastAsia="ko-KR"/>
              </w:rPr>
            </w:pPr>
          </w:p>
        </w:tc>
      </w:tr>
      <w:tr w:rsidR="0097629C" w:rsidRPr="00496F4F" w14:paraId="0AC76532"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314BDC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DC0D289"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9598C70"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TS 62045-1: Multimedia Security - Guideline for privacy protection of equipment and systems in use and disused - Part 1: General</w:t>
            </w:r>
          </w:p>
        </w:tc>
        <w:tc>
          <w:tcPr>
            <w:tcW w:w="3969" w:type="dxa"/>
            <w:tcBorders>
              <w:top w:val="single" w:sz="4" w:space="0" w:color="auto"/>
              <w:left w:val="single" w:sz="4" w:space="0" w:color="auto"/>
              <w:bottom w:val="single" w:sz="4" w:space="0" w:color="auto"/>
              <w:right w:val="single" w:sz="4" w:space="0" w:color="auto"/>
            </w:tcBorders>
          </w:tcPr>
          <w:p w14:paraId="3B6D8725" w14:textId="77777777" w:rsidR="0097629C" w:rsidRPr="00496F4F" w:rsidRDefault="0097629C" w:rsidP="0097629C">
            <w:pPr>
              <w:rPr>
                <w:sz w:val="22"/>
                <w:szCs w:val="22"/>
                <w:lang w:eastAsia="ko-KR"/>
              </w:rPr>
            </w:pPr>
            <w:r w:rsidRPr="00496F4F">
              <w:rPr>
                <w:sz w:val="22"/>
                <w:szCs w:val="22"/>
                <w:lang w:eastAsia="ko-KR"/>
              </w:rPr>
              <w:t>gives the guideline for methods for the protection of the user's privacy in consumer equipment and systems, both when the equipment or systems are in use and out of use.</w:t>
            </w:r>
          </w:p>
        </w:tc>
        <w:tc>
          <w:tcPr>
            <w:tcW w:w="1843" w:type="dxa"/>
            <w:tcBorders>
              <w:top w:val="single" w:sz="4" w:space="0" w:color="auto"/>
              <w:left w:val="single" w:sz="4" w:space="0" w:color="auto"/>
              <w:bottom w:val="single" w:sz="4" w:space="0" w:color="auto"/>
              <w:right w:val="single" w:sz="4" w:space="0" w:color="auto"/>
            </w:tcBorders>
          </w:tcPr>
          <w:p w14:paraId="73E663D7"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891214B"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2B7338F"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941AB58" w14:textId="77777777" w:rsidR="0097629C" w:rsidRPr="00496F4F" w:rsidRDefault="0097629C" w:rsidP="0097629C">
            <w:pPr>
              <w:rPr>
                <w:sz w:val="22"/>
                <w:szCs w:val="22"/>
                <w:lang w:eastAsia="ko-KR"/>
              </w:rPr>
            </w:pPr>
            <w:r w:rsidRPr="00496F4F">
              <w:rPr>
                <w:sz w:val="22"/>
                <w:szCs w:val="22"/>
                <w:lang w:eastAsia="ko-KR"/>
              </w:rPr>
              <w:t>2006-12-13</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7574A3B" w14:textId="77777777" w:rsidR="0097629C" w:rsidRPr="00496F4F" w:rsidRDefault="0097629C" w:rsidP="0097629C">
            <w:pPr>
              <w:rPr>
                <w:sz w:val="22"/>
                <w:szCs w:val="22"/>
                <w:lang w:eastAsia="ko-KR"/>
              </w:rPr>
            </w:pPr>
          </w:p>
        </w:tc>
      </w:tr>
      <w:tr w:rsidR="0097629C" w:rsidRPr="00496F4F" w14:paraId="6020E5B4"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1E81E5A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8537A1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57F1F4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TS 62229: Multimedia systems and equipment - Multimedia e-publishing and e-books - Conceptual model for multimedia e-publishing</w:t>
            </w:r>
          </w:p>
        </w:tc>
        <w:tc>
          <w:tcPr>
            <w:tcW w:w="3969" w:type="dxa"/>
            <w:tcBorders>
              <w:top w:val="single" w:sz="4" w:space="0" w:color="auto"/>
              <w:left w:val="single" w:sz="4" w:space="0" w:color="auto"/>
              <w:bottom w:val="single" w:sz="4" w:space="0" w:color="auto"/>
              <w:right w:val="single" w:sz="4" w:space="0" w:color="auto"/>
            </w:tcBorders>
          </w:tcPr>
          <w:p w14:paraId="68DF50FD" w14:textId="77777777" w:rsidR="0097629C" w:rsidRPr="00496F4F" w:rsidRDefault="0097629C" w:rsidP="0097629C">
            <w:pPr>
              <w:rPr>
                <w:sz w:val="22"/>
                <w:szCs w:val="22"/>
                <w:lang w:eastAsia="ko-KR"/>
              </w:rPr>
            </w:pPr>
            <w:r w:rsidRPr="00496F4F">
              <w:rPr>
                <w:sz w:val="22"/>
                <w:szCs w:val="22"/>
                <w:lang w:eastAsia="ko-KR"/>
              </w:rPr>
              <w:t>describes a conceptual model for multimedia e-publishing and e-book. The conceptual model is specified from the standardization point of view in order to clarify the functionality of e-publishing/e-book components and the relationships between them and to define e-publishing services.</w:t>
            </w:r>
          </w:p>
        </w:tc>
        <w:tc>
          <w:tcPr>
            <w:tcW w:w="1843" w:type="dxa"/>
            <w:tcBorders>
              <w:top w:val="single" w:sz="4" w:space="0" w:color="auto"/>
              <w:left w:val="single" w:sz="4" w:space="0" w:color="auto"/>
              <w:bottom w:val="single" w:sz="4" w:space="0" w:color="auto"/>
              <w:right w:val="single" w:sz="4" w:space="0" w:color="auto"/>
            </w:tcBorders>
          </w:tcPr>
          <w:p w14:paraId="5A32D938"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BC414FB"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C65C0A4"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69C3D4D"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2006-07-24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2E89820" w14:textId="77777777" w:rsidR="0097629C" w:rsidRPr="00496F4F" w:rsidRDefault="0097629C" w:rsidP="0097629C">
            <w:pPr>
              <w:rPr>
                <w:sz w:val="22"/>
                <w:szCs w:val="22"/>
                <w:lang w:eastAsia="ko-KR"/>
              </w:rPr>
            </w:pPr>
          </w:p>
        </w:tc>
      </w:tr>
      <w:tr w:rsidR="0097629C" w:rsidRPr="00496F4F" w14:paraId="07EA20CD"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91921C0"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430AA2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9FC671E"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62286: Service Diagnostic Interface for Consumer Electronics Products and Networks</w:t>
            </w:r>
          </w:p>
        </w:tc>
        <w:tc>
          <w:tcPr>
            <w:tcW w:w="3969" w:type="dxa"/>
            <w:tcBorders>
              <w:top w:val="single" w:sz="4" w:space="0" w:color="auto"/>
              <w:left w:val="single" w:sz="4" w:space="0" w:color="auto"/>
              <w:bottom w:val="single" w:sz="4" w:space="0" w:color="auto"/>
              <w:right w:val="single" w:sz="4" w:space="0" w:color="auto"/>
            </w:tcBorders>
          </w:tcPr>
          <w:p w14:paraId="430CD8A5" w14:textId="77777777" w:rsidR="0097629C" w:rsidRPr="00496F4F" w:rsidRDefault="0097629C" w:rsidP="0097629C">
            <w:pPr>
              <w:rPr>
                <w:sz w:val="22"/>
                <w:szCs w:val="22"/>
                <w:lang w:eastAsia="ko-KR"/>
              </w:rPr>
            </w:pPr>
            <w:r w:rsidRPr="00496F4F">
              <w:rPr>
                <w:sz w:val="22"/>
                <w:szCs w:val="22"/>
                <w:lang w:eastAsia="ko-KR"/>
              </w:rPr>
              <w:t>specifies the requirements that have to be implemented in future products that incorporate a digital interface, and service diagnostic software developed for these products. The Service Diagnostic Interface (SDI) requires the use of a PC (desktop or laptop) into which service diagnostic software can be loaded. A part of this PC software has to be standardised while another part of this PC software is manufacturer/product related.</w:t>
            </w:r>
          </w:p>
        </w:tc>
        <w:tc>
          <w:tcPr>
            <w:tcW w:w="1843" w:type="dxa"/>
            <w:tcBorders>
              <w:top w:val="single" w:sz="4" w:space="0" w:color="auto"/>
              <w:left w:val="single" w:sz="4" w:space="0" w:color="auto"/>
              <w:bottom w:val="single" w:sz="4" w:space="0" w:color="auto"/>
              <w:right w:val="single" w:sz="4" w:space="0" w:color="auto"/>
            </w:tcBorders>
          </w:tcPr>
          <w:p w14:paraId="5EDFF740"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11D2CC3"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74B1EDC"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7EBDEF3" w14:textId="77777777" w:rsidR="0097629C" w:rsidRPr="00496F4F" w:rsidRDefault="0097629C" w:rsidP="0097629C">
            <w:pPr>
              <w:rPr>
                <w:sz w:val="22"/>
                <w:szCs w:val="22"/>
                <w:lang w:eastAsia="ko-KR"/>
              </w:rPr>
            </w:pPr>
            <w:r w:rsidRPr="00496F4F">
              <w:rPr>
                <w:sz w:val="22"/>
                <w:szCs w:val="22"/>
                <w:lang w:eastAsia="ko-KR"/>
              </w:rPr>
              <w:t>2003-05-16</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ED4E1E0" w14:textId="77777777" w:rsidR="0097629C" w:rsidRPr="00496F4F" w:rsidRDefault="0097629C" w:rsidP="0097629C">
            <w:pPr>
              <w:rPr>
                <w:sz w:val="22"/>
                <w:szCs w:val="22"/>
                <w:lang w:eastAsia="ko-KR"/>
              </w:rPr>
            </w:pPr>
          </w:p>
        </w:tc>
      </w:tr>
      <w:tr w:rsidR="0097629C" w:rsidRPr="00496F4F" w14:paraId="6F3F3331"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BF90475"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B2CC7E1"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FFCF899"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TS 62318: Multimedia systems and equipment - Multimedia home server systems - Home server conceptual model</w:t>
            </w:r>
          </w:p>
        </w:tc>
        <w:tc>
          <w:tcPr>
            <w:tcW w:w="3969" w:type="dxa"/>
            <w:tcBorders>
              <w:top w:val="single" w:sz="4" w:space="0" w:color="auto"/>
              <w:left w:val="single" w:sz="4" w:space="0" w:color="auto"/>
              <w:bottom w:val="single" w:sz="4" w:space="0" w:color="auto"/>
              <w:right w:val="single" w:sz="4" w:space="0" w:color="auto"/>
            </w:tcBorders>
          </w:tcPr>
          <w:p w14:paraId="06D9FB13" w14:textId="77777777" w:rsidR="0097629C" w:rsidRPr="00496F4F" w:rsidRDefault="0097629C" w:rsidP="0097629C">
            <w:pPr>
              <w:rPr>
                <w:sz w:val="22"/>
                <w:szCs w:val="22"/>
                <w:lang w:eastAsia="ko-KR"/>
              </w:rPr>
            </w:pPr>
            <w:r w:rsidRPr="00496F4F">
              <w:rPr>
                <w:rFonts w:eastAsia="MS Mincho"/>
                <w:sz w:val="22"/>
                <w:szCs w:val="22"/>
                <w:lang w:eastAsia="ja-JP"/>
              </w:rPr>
              <w:t>D</w:t>
            </w:r>
            <w:r w:rsidRPr="00496F4F">
              <w:rPr>
                <w:sz w:val="22"/>
                <w:szCs w:val="22"/>
                <w:lang w:eastAsia="ko-KR"/>
              </w:rPr>
              <w:t>escribes a home server conceptual model for multimedia home server systems. A home server conceptual model is specified from the standardization point of view to clarify the functionality and modularity of existing and future home servers.</w:t>
            </w:r>
          </w:p>
        </w:tc>
        <w:tc>
          <w:tcPr>
            <w:tcW w:w="1843" w:type="dxa"/>
            <w:tcBorders>
              <w:top w:val="single" w:sz="4" w:space="0" w:color="auto"/>
              <w:left w:val="single" w:sz="4" w:space="0" w:color="auto"/>
              <w:bottom w:val="single" w:sz="4" w:space="0" w:color="auto"/>
              <w:right w:val="single" w:sz="4" w:space="0" w:color="auto"/>
            </w:tcBorders>
          </w:tcPr>
          <w:p w14:paraId="7381B42F"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1EA5653"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5FE93AF"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27458C6" w14:textId="77777777" w:rsidR="0097629C" w:rsidRPr="00496F4F" w:rsidRDefault="0097629C" w:rsidP="0097629C">
            <w:pPr>
              <w:rPr>
                <w:sz w:val="22"/>
                <w:szCs w:val="22"/>
                <w:lang w:eastAsia="ko-KR"/>
              </w:rPr>
            </w:pPr>
            <w:r w:rsidRPr="00496F4F">
              <w:rPr>
                <w:sz w:val="22"/>
                <w:szCs w:val="22"/>
                <w:lang w:eastAsia="ko-KR"/>
              </w:rPr>
              <w:t>2003-06-01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47E603F" w14:textId="77777777" w:rsidR="0097629C" w:rsidRPr="00496F4F" w:rsidRDefault="0097629C" w:rsidP="0097629C">
            <w:pPr>
              <w:rPr>
                <w:sz w:val="22"/>
                <w:szCs w:val="22"/>
                <w:lang w:eastAsia="ko-KR"/>
              </w:rPr>
            </w:pPr>
          </w:p>
        </w:tc>
      </w:tr>
      <w:tr w:rsidR="0097629C" w:rsidRPr="00496F4F" w14:paraId="72B54B0B"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69BC4A0"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0D328A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FCAA80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62379 series: Common Control Interface for digital audio and video products</w:t>
            </w:r>
          </w:p>
        </w:tc>
        <w:tc>
          <w:tcPr>
            <w:tcW w:w="3969" w:type="dxa"/>
            <w:tcBorders>
              <w:top w:val="single" w:sz="4" w:space="0" w:color="auto"/>
              <w:left w:val="single" w:sz="4" w:space="0" w:color="auto"/>
              <w:bottom w:val="single" w:sz="4" w:space="0" w:color="auto"/>
              <w:right w:val="single" w:sz="4" w:space="0" w:color="auto"/>
            </w:tcBorders>
          </w:tcPr>
          <w:p w14:paraId="5C9C8123" w14:textId="77777777" w:rsidR="0097629C" w:rsidRPr="00496F4F" w:rsidRDefault="0097629C" w:rsidP="0097629C">
            <w:pPr>
              <w:rPr>
                <w:sz w:val="22"/>
                <w:szCs w:val="22"/>
                <w:lang w:eastAsia="ko-KR"/>
              </w:rPr>
            </w:pPr>
            <w:r w:rsidRPr="00496F4F">
              <w:rPr>
                <w:sz w:val="22"/>
                <w:szCs w:val="22"/>
                <w:lang w:eastAsia="ko-KR"/>
              </w:rPr>
              <w:t>IEC 62379</w:t>
            </w:r>
            <w:r w:rsidRPr="00496F4F">
              <w:rPr>
                <w:rFonts w:eastAsia="MS Mincho"/>
                <w:sz w:val="22"/>
                <w:szCs w:val="22"/>
                <w:lang w:eastAsia="ja-JP"/>
              </w:rPr>
              <w:t xml:space="preserve"> series</w:t>
            </w:r>
            <w:r w:rsidRPr="00496F4F">
              <w:rPr>
                <w:sz w:val="22"/>
                <w:szCs w:val="22"/>
                <w:lang w:eastAsia="ko-KR"/>
              </w:rPr>
              <w:t xml:space="preserve"> specif</w:t>
            </w:r>
            <w:r w:rsidRPr="00496F4F">
              <w:rPr>
                <w:rFonts w:eastAsia="MS Mincho"/>
                <w:sz w:val="22"/>
                <w:szCs w:val="22"/>
                <w:lang w:eastAsia="ja-JP"/>
              </w:rPr>
              <w:t>y</w:t>
            </w:r>
            <w:r w:rsidRPr="00496F4F">
              <w:rPr>
                <w:sz w:val="22"/>
                <w:szCs w:val="22"/>
                <w:lang w:eastAsia="ko-KR"/>
              </w:rPr>
              <w:t xml:space="preserve"> control interface</w:t>
            </w:r>
            <w:r w:rsidRPr="00496F4F">
              <w:rPr>
                <w:rFonts w:eastAsia="MS Mincho"/>
                <w:sz w:val="22"/>
                <w:szCs w:val="22"/>
                <w:lang w:eastAsia="ja-JP"/>
              </w:rPr>
              <w:t>s</w:t>
            </w:r>
            <w:r w:rsidRPr="00496F4F">
              <w:rPr>
                <w:sz w:val="22"/>
                <w:szCs w:val="22"/>
                <w:lang w:eastAsia="ko-KR"/>
              </w:rPr>
              <w:t xml:space="preserve"> for products which convey audio and/or video across digital networks.</w:t>
            </w:r>
          </w:p>
        </w:tc>
        <w:tc>
          <w:tcPr>
            <w:tcW w:w="1843" w:type="dxa"/>
            <w:tcBorders>
              <w:top w:val="single" w:sz="4" w:space="0" w:color="auto"/>
              <w:left w:val="single" w:sz="4" w:space="0" w:color="auto"/>
              <w:bottom w:val="single" w:sz="4" w:space="0" w:color="auto"/>
              <w:right w:val="single" w:sz="4" w:space="0" w:color="auto"/>
            </w:tcBorders>
          </w:tcPr>
          <w:p w14:paraId="7B12FF4B"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2D8C973"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1B4F526"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62DB1BC" w14:textId="77777777" w:rsidR="0097629C" w:rsidRPr="00496F4F" w:rsidRDefault="0097629C" w:rsidP="0097629C">
            <w:pPr>
              <w:rPr>
                <w:sz w:val="22"/>
                <w:szCs w:val="22"/>
                <w:lang w:eastAsia="ko-KR"/>
              </w:rPr>
            </w:pPr>
            <w:r w:rsidRPr="00496F4F">
              <w:rPr>
                <w:sz w:val="22"/>
                <w:szCs w:val="22"/>
                <w:lang w:eastAsia="ko-KR"/>
              </w:rPr>
              <w:t>2007-08-30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20847BF" w14:textId="77777777" w:rsidR="0097629C" w:rsidRPr="00496F4F" w:rsidRDefault="0097629C" w:rsidP="0097629C">
            <w:pPr>
              <w:rPr>
                <w:sz w:val="22"/>
                <w:szCs w:val="22"/>
                <w:lang w:eastAsia="ko-KR"/>
              </w:rPr>
            </w:pPr>
          </w:p>
        </w:tc>
      </w:tr>
      <w:tr w:rsidR="0097629C" w:rsidRPr="00496F4F" w14:paraId="78CCDDFB"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00CCAFA"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5D39489"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 xml:space="preserve">IEC </w:t>
            </w:r>
            <w:r w:rsidRPr="00496F4F">
              <w:rPr>
                <w:rFonts w:eastAsia="MS Mincho"/>
                <w:sz w:val="22"/>
                <w:szCs w:val="22"/>
                <w:lang w:eastAsia="ja-JP"/>
              </w:rPr>
              <w:br w:type="page"/>
              <w:t>TC 100</w:t>
            </w:r>
          </w:p>
        </w:tc>
        <w:tc>
          <w:tcPr>
            <w:tcW w:w="2693" w:type="dxa"/>
            <w:tcBorders>
              <w:top w:val="single" w:sz="4" w:space="0" w:color="auto"/>
              <w:left w:val="single" w:sz="4" w:space="0" w:color="auto"/>
              <w:bottom w:val="single" w:sz="4" w:space="0" w:color="auto"/>
              <w:right w:val="single" w:sz="4" w:space="0" w:color="auto"/>
            </w:tcBorders>
          </w:tcPr>
          <w:p w14:paraId="50F6430E"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62457: Home Network Communication Protocol over TCP/IP for Multimedia Household Appliances</w:t>
            </w:r>
          </w:p>
        </w:tc>
        <w:tc>
          <w:tcPr>
            <w:tcW w:w="3969" w:type="dxa"/>
            <w:tcBorders>
              <w:top w:val="single" w:sz="4" w:space="0" w:color="auto"/>
              <w:left w:val="single" w:sz="4" w:space="0" w:color="auto"/>
              <w:bottom w:val="single" w:sz="4" w:space="0" w:color="auto"/>
              <w:right w:val="single" w:sz="4" w:space="0" w:color="auto"/>
            </w:tcBorders>
          </w:tcPr>
          <w:p w14:paraId="12775086" w14:textId="77777777" w:rsidR="0097629C" w:rsidRPr="00496F4F" w:rsidRDefault="0097629C" w:rsidP="0097629C">
            <w:pPr>
              <w:rPr>
                <w:sz w:val="22"/>
                <w:szCs w:val="22"/>
                <w:lang w:eastAsia="ko-KR"/>
              </w:rPr>
            </w:pPr>
            <w:r w:rsidRPr="00496F4F">
              <w:rPr>
                <w:sz w:val="22"/>
                <w:szCs w:val="22"/>
                <w:lang w:eastAsia="ko-KR"/>
              </w:rPr>
              <w:t>IEC 62457</w:t>
            </w:r>
            <w:r w:rsidRPr="00496F4F">
              <w:rPr>
                <w:rFonts w:eastAsia="MS Mincho"/>
                <w:sz w:val="22"/>
                <w:szCs w:val="22"/>
                <w:lang w:eastAsia="ja-JP"/>
              </w:rPr>
              <w:t xml:space="preserve"> </w:t>
            </w:r>
            <w:r w:rsidRPr="00496F4F">
              <w:rPr>
                <w:sz w:val="22"/>
                <w:szCs w:val="22"/>
                <w:lang w:eastAsia="ko-KR"/>
              </w:rPr>
              <w:t>specifies the requirements for the interface between the Home Network Lower Layer for a country's home network of standalone-type household appliances and the TCP/IP Layer for cases where it is intended to introduce a TCP/IP Layer to each of the nodes comprising such home network of standalone-type household appliances. The specified interface in the Home Network Lower Layer consists of 2 portions, the TCP/IP Interface and the lower medium-specific Interface.</w:t>
            </w:r>
          </w:p>
        </w:tc>
        <w:tc>
          <w:tcPr>
            <w:tcW w:w="1843" w:type="dxa"/>
            <w:tcBorders>
              <w:top w:val="single" w:sz="4" w:space="0" w:color="auto"/>
              <w:left w:val="single" w:sz="4" w:space="0" w:color="auto"/>
              <w:bottom w:val="single" w:sz="4" w:space="0" w:color="auto"/>
              <w:right w:val="single" w:sz="4" w:space="0" w:color="auto"/>
            </w:tcBorders>
          </w:tcPr>
          <w:p w14:paraId="0658CF65"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818F756"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0D56713"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5E00CA8" w14:textId="77777777" w:rsidR="0097629C" w:rsidRPr="00496F4F" w:rsidRDefault="0097629C" w:rsidP="0097629C">
            <w:pPr>
              <w:rPr>
                <w:sz w:val="22"/>
                <w:szCs w:val="22"/>
                <w:lang w:eastAsia="ko-KR"/>
              </w:rPr>
            </w:pPr>
            <w:r w:rsidRPr="00496F4F">
              <w:rPr>
                <w:sz w:val="22"/>
                <w:szCs w:val="22"/>
                <w:lang w:eastAsia="ko-KR"/>
              </w:rPr>
              <w:t>2007-09-11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F52712E" w14:textId="77777777" w:rsidR="0097629C" w:rsidRPr="00496F4F" w:rsidRDefault="0097629C" w:rsidP="0097629C">
            <w:pPr>
              <w:rPr>
                <w:sz w:val="22"/>
                <w:szCs w:val="22"/>
                <w:lang w:eastAsia="ko-KR"/>
              </w:rPr>
            </w:pPr>
          </w:p>
        </w:tc>
      </w:tr>
      <w:tr w:rsidR="0097629C" w:rsidRPr="00496F4F" w14:paraId="23573519"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66CD21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77C438AE"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DBF6F3C"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62480: Multimedia home networks – Network interfaces for network adapter</w:t>
            </w:r>
          </w:p>
        </w:tc>
        <w:tc>
          <w:tcPr>
            <w:tcW w:w="3969" w:type="dxa"/>
            <w:tcBorders>
              <w:top w:val="single" w:sz="4" w:space="0" w:color="auto"/>
              <w:left w:val="single" w:sz="4" w:space="0" w:color="auto"/>
              <w:bottom w:val="single" w:sz="4" w:space="0" w:color="auto"/>
              <w:right w:val="single" w:sz="4" w:space="0" w:color="auto"/>
            </w:tcBorders>
          </w:tcPr>
          <w:p w14:paraId="741B2CBB" w14:textId="77777777" w:rsidR="0097629C" w:rsidRPr="00496F4F" w:rsidRDefault="0097629C" w:rsidP="0097629C">
            <w:pPr>
              <w:rPr>
                <w:sz w:val="22"/>
                <w:szCs w:val="22"/>
                <w:lang w:eastAsia="ko-KR"/>
              </w:rPr>
            </w:pPr>
            <w:r w:rsidRPr="00496F4F">
              <w:rPr>
                <w:sz w:val="22"/>
                <w:szCs w:val="22"/>
                <w:lang w:eastAsia="ko-KR"/>
              </w:rPr>
              <w:t>IEC 62480</w:t>
            </w:r>
            <w:r w:rsidRPr="00496F4F">
              <w:rPr>
                <w:rFonts w:eastAsia="MS Mincho"/>
                <w:sz w:val="22"/>
                <w:szCs w:val="22"/>
                <w:lang w:eastAsia="ja-JP"/>
              </w:rPr>
              <w:t xml:space="preserve"> </w:t>
            </w:r>
            <w:r w:rsidRPr="00496F4F">
              <w:rPr>
                <w:sz w:val="22"/>
                <w:szCs w:val="22"/>
                <w:lang w:eastAsia="ko-KR"/>
              </w:rPr>
              <w:t>specifies the requirements for the characteristics of the Network Adapter itself and the interface between the Network Adapter and Network-ready equipment. Data exchanged between the Network Adapter and Network-ready equipment are basically for HES Class 1.</w:t>
            </w:r>
          </w:p>
        </w:tc>
        <w:tc>
          <w:tcPr>
            <w:tcW w:w="1843" w:type="dxa"/>
            <w:tcBorders>
              <w:top w:val="single" w:sz="4" w:space="0" w:color="auto"/>
              <w:left w:val="single" w:sz="4" w:space="0" w:color="auto"/>
              <w:bottom w:val="single" w:sz="4" w:space="0" w:color="auto"/>
              <w:right w:val="single" w:sz="4" w:space="0" w:color="auto"/>
            </w:tcBorders>
          </w:tcPr>
          <w:p w14:paraId="518FFD44"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BF3F2F2"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8BBEE33"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CAE14E2" w14:textId="77777777" w:rsidR="0097629C" w:rsidRPr="00496F4F" w:rsidRDefault="0097629C" w:rsidP="0097629C">
            <w:pPr>
              <w:rPr>
                <w:sz w:val="22"/>
                <w:szCs w:val="22"/>
                <w:lang w:eastAsia="ko-KR"/>
              </w:rPr>
            </w:pPr>
            <w:r w:rsidRPr="00496F4F">
              <w:rPr>
                <w:sz w:val="22"/>
                <w:szCs w:val="22"/>
                <w:lang w:eastAsia="ko-KR"/>
              </w:rPr>
              <w:t>2008-05-14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D6413C5" w14:textId="77777777" w:rsidR="0097629C" w:rsidRPr="00496F4F" w:rsidRDefault="0097629C" w:rsidP="0097629C">
            <w:pPr>
              <w:rPr>
                <w:sz w:val="22"/>
                <w:szCs w:val="22"/>
                <w:lang w:eastAsia="ko-KR"/>
              </w:rPr>
            </w:pPr>
          </w:p>
        </w:tc>
      </w:tr>
      <w:tr w:rsidR="0097629C" w:rsidRPr="00496F4F" w14:paraId="67F4FCF6"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39CD35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2640FCA"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3BE7CCB"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62481 series: DLNA Home networkd device interoperability guidelines</w:t>
            </w:r>
          </w:p>
        </w:tc>
        <w:tc>
          <w:tcPr>
            <w:tcW w:w="3969" w:type="dxa"/>
            <w:tcBorders>
              <w:top w:val="single" w:sz="4" w:space="0" w:color="auto"/>
              <w:left w:val="single" w:sz="4" w:space="0" w:color="auto"/>
              <w:bottom w:val="single" w:sz="4" w:space="0" w:color="auto"/>
              <w:right w:val="single" w:sz="4" w:space="0" w:color="auto"/>
            </w:tcBorders>
          </w:tcPr>
          <w:p w14:paraId="5DC64B5D" w14:textId="77777777" w:rsidR="0097629C" w:rsidRPr="00496F4F" w:rsidRDefault="0097629C" w:rsidP="0097629C">
            <w:pPr>
              <w:rPr>
                <w:sz w:val="22"/>
                <w:szCs w:val="22"/>
                <w:lang w:eastAsia="ko-KR"/>
              </w:rPr>
            </w:pPr>
            <w:r w:rsidRPr="00496F4F">
              <w:rPr>
                <w:sz w:val="22"/>
                <w:szCs w:val="22"/>
                <w:lang w:eastAsia="ko-KR"/>
              </w:rPr>
              <w:t>IEC 62481</w:t>
            </w:r>
            <w:r w:rsidRPr="00496F4F">
              <w:rPr>
                <w:rFonts w:eastAsia="MS Mincho"/>
                <w:sz w:val="22"/>
                <w:szCs w:val="22"/>
                <w:lang w:eastAsia="ja-JP"/>
              </w:rPr>
              <w:t xml:space="preserve"> series</w:t>
            </w:r>
            <w:r w:rsidRPr="00496F4F">
              <w:rPr>
                <w:sz w:val="22"/>
                <w:szCs w:val="22"/>
                <w:lang w:eastAsia="ko-KR"/>
              </w:rPr>
              <w:t xml:space="preserve"> specif</w:t>
            </w:r>
            <w:r w:rsidRPr="00496F4F">
              <w:rPr>
                <w:rFonts w:eastAsia="MS Mincho"/>
                <w:sz w:val="22"/>
                <w:szCs w:val="22"/>
                <w:lang w:eastAsia="ja-JP"/>
              </w:rPr>
              <w:t>y</w:t>
            </w:r>
            <w:r w:rsidRPr="00496F4F">
              <w:rPr>
                <w:sz w:val="22"/>
                <w:szCs w:val="22"/>
                <w:lang w:eastAsia="ko-KR"/>
              </w:rPr>
              <w:t xml:space="preserve"> the core architecture and protocols of DLNA implementations It provides vendors with the information needed to build interoperable networked platforms and devices for the digital home.</w:t>
            </w:r>
          </w:p>
        </w:tc>
        <w:tc>
          <w:tcPr>
            <w:tcW w:w="1843" w:type="dxa"/>
            <w:tcBorders>
              <w:top w:val="single" w:sz="4" w:space="0" w:color="auto"/>
              <w:left w:val="single" w:sz="4" w:space="0" w:color="auto"/>
              <w:bottom w:val="single" w:sz="4" w:space="0" w:color="auto"/>
              <w:right w:val="single" w:sz="4" w:space="0" w:color="auto"/>
            </w:tcBorders>
          </w:tcPr>
          <w:p w14:paraId="1B4623E7"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CDC04B8"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FAE02B3"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1AA709B"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2007-08</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2AED382" w14:textId="77777777" w:rsidR="0097629C" w:rsidRPr="00496F4F" w:rsidRDefault="0097629C" w:rsidP="0097629C">
            <w:pPr>
              <w:rPr>
                <w:sz w:val="22"/>
                <w:szCs w:val="22"/>
                <w:lang w:eastAsia="ko-KR"/>
              </w:rPr>
            </w:pPr>
          </w:p>
        </w:tc>
      </w:tr>
      <w:tr w:rsidR="0097629C" w:rsidRPr="00496F4F" w14:paraId="6FCD6E09"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C99684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6442F9E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87A325D"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62514: Requirements for home multimedia gateway devices</w:t>
            </w:r>
          </w:p>
        </w:tc>
        <w:tc>
          <w:tcPr>
            <w:tcW w:w="3969" w:type="dxa"/>
            <w:tcBorders>
              <w:top w:val="single" w:sz="4" w:space="0" w:color="auto"/>
              <w:left w:val="single" w:sz="4" w:space="0" w:color="auto"/>
              <w:bottom w:val="single" w:sz="4" w:space="0" w:color="auto"/>
              <w:right w:val="single" w:sz="4" w:space="0" w:color="auto"/>
            </w:tcBorders>
          </w:tcPr>
          <w:p w14:paraId="02EB0802" w14:textId="77777777" w:rsidR="0097629C" w:rsidRPr="00496F4F" w:rsidRDefault="0097629C" w:rsidP="0097629C">
            <w:pPr>
              <w:rPr>
                <w:sz w:val="22"/>
                <w:szCs w:val="22"/>
                <w:lang w:eastAsia="ko-KR"/>
              </w:rPr>
            </w:pPr>
            <w:r w:rsidRPr="00496F4F">
              <w:rPr>
                <w:sz w:val="22"/>
                <w:szCs w:val="22"/>
                <w:lang w:eastAsia="ko-KR"/>
              </w:rPr>
              <w:t>IEC 62514</w:t>
            </w:r>
            <w:r w:rsidRPr="00496F4F">
              <w:rPr>
                <w:rFonts w:eastAsia="MS Mincho"/>
                <w:sz w:val="22"/>
                <w:szCs w:val="22"/>
                <w:lang w:eastAsia="ja-JP"/>
              </w:rPr>
              <w:t xml:space="preserve"> </w:t>
            </w:r>
            <w:r w:rsidRPr="00496F4F">
              <w:rPr>
                <w:sz w:val="22"/>
                <w:szCs w:val="22"/>
                <w:lang w:eastAsia="ko-KR"/>
              </w:rPr>
              <w:t>describes the general guidelines for typical applications of the home multimedia gateway in home networks supporting IP networking. It specifies recommended functions and services to be supported by the home multimedia gateway and, where appropriate, refers to existing standards supported in the market. For general requirements, it is expected that widely adopted standards and technologies will be considered by implementers. It gives supplementary application to IEC 62481, which specifies a central management model in home network supporting various interfaces in LAN side and WAN side (optional).</w:t>
            </w:r>
          </w:p>
        </w:tc>
        <w:tc>
          <w:tcPr>
            <w:tcW w:w="1843" w:type="dxa"/>
            <w:tcBorders>
              <w:top w:val="single" w:sz="4" w:space="0" w:color="auto"/>
              <w:left w:val="single" w:sz="4" w:space="0" w:color="auto"/>
              <w:bottom w:val="single" w:sz="4" w:space="0" w:color="auto"/>
              <w:right w:val="single" w:sz="4" w:space="0" w:color="auto"/>
            </w:tcBorders>
          </w:tcPr>
          <w:p w14:paraId="0D9EEFB3"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55E57A2"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F54B5C6"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FCE3130" w14:textId="77777777" w:rsidR="0097629C" w:rsidRPr="00496F4F" w:rsidRDefault="0097629C" w:rsidP="0097629C">
            <w:pPr>
              <w:rPr>
                <w:sz w:val="22"/>
                <w:szCs w:val="22"/>
                <w:lang w:eastAsia="ko-KR"/>
              </w:rPr>
            </w:pPr>
            <w:r w:rsidRPr="00496F4F">
              <w:rPr>
                <w:sz w:val="22"/>
                <w:szCs w:val="22"/>
                <w:lang w:eastAsia="ko-KR"/>
              </w:rPr>
              <w:t>2010-05-31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441EA7D" w14:textId="77777777" w:rsidR="0097629C" w:rsidRPr="00496F4F" w:rsidRDefault="0097629C" w:rsidP="0097629C">
            <w:pPr>
              <w:rPr>
                <w:sz w:val="22"/>
                <w:szCs w:val="22"/>
                <w:lang w:eastAsia="ko-KR"/>
              </w:rPr>
            </w:pPr>
          </w:p>
        </w:tc>
      </w:tr>
      <w:tr w:rsidR="0097629C" w:rsidRPr="00496F4F" w14:paraId="3436DAB6"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7034B0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14630E4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726E05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62546: HD Recording Link Guideline</w:t>
            </w:r>
          </w:p>
        </w:tc>
        <w:tc>
          <w:tcPr>
            <w:tcW w:w="3969" w:type="dxa"/>
            <w:tcBorders>
              <w:top w:val="single" w:sz="4" w:space="0" w:color="auto"/>
              <w:left w:val="single" w:sz="4" w:space="0" w:color="auto"/>
              <w:bottom w:val="single" w:sz="4" w:space="0" w:color="auto"/>
              <w:right w:val="single" w:sz="4" w:space="0" w:color="auto"/>
            </w:tcBorders>
          </w:tcPr>
          <w:p w14:paraId="6978D4FF" w14:textId="77777777" w:rsidR="0097629C" w:rsidRPr="00496F4F" w:rsidRDefault="0097629C" w:rsidP="0097629C">
            <w:pPr>
              <w:rPr>
                <w:sz w:val="22"/>
                <w:szCs w:val="22"/>
                <w:lang w:eastAsia="ko-KR"/>
              </w:rPr>
            </w:pPr>
            <w:r w:rsidRPr="00496F4F">
              <w:rPr>
                <w:sz w:val="22"/>
                <w:szCs w:val="22"/>
                <w:lang w:eastAsia="ko-KR"/>
              </w:rPr>
              <w:t>IEC 62546 specifies the communication protocol between a TV receiver and a video recorder which are connected through a digital interface.</w:t>
            </w:r>
          </w:p>
        </w:tc>
        <w:tc>
          <w:tcPr>
            <w:tcW w:w="1843" w:type="dxa"/>
            <w:tcBorders>
              <w:top w:val="single" w:sz="4" w:space="0" w:color="auto"/>
              <w:left w:val="single" w:sz="4" w:space="0" w:color="auto"/>
              <w:bottom w:val="single" w:sz="4" w:space="0" w:color="auto"/>
              <w:right w:val="single" w:sz="4" w:space="0" w:color="auto"/>
            </w:tcBorders>
          </w:tcPr>
          <w:p w14:paraId="5B903CB6"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775F88B"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3CCD1F4"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39F2EDF" w14:textId="77777777" w:rsidR="0097629C" w:rsidRPr="00496F4F" w:rsidRDefault="0097629C" w:rsidP="0097629C">
            <w:pPr>
              <w:rPr>
                <w:sz w:val="22"/>
                <w:szCs w:val="22"/>
                <w:lang w:eastAsia="ko-KR"/>
              </w:rPr>
            </w:pPr>
            <w:r w:rsidRPr="00496F4F">
              <w:rPr>
                <w:sz w:val="22"/>
                <w:szCs w:val="22"/>
                <w:lang w:eastAsia="ko-KR"/>
              </w:rPr>
              <w:t>2009-07-30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CD5E172" w14:textId="77777777" w:rsidR="0097629C" w:rsidRPr="00496F4F" w:rsidRDefault="0097629C" w:rsidP="0097629C">
            <w:pPr>
              <w:rPr>
                <w:sz w:val="22"/>
                <w:szCs w:val="22"/>
                <w:lang w:eastAsia="ko-KR"/>
              </w:rPr>
            </w:pPr>
          </w:p>
        </w:tc>
      </w:tr>
      <w:tr w:rsidR="0097629C" w:rsidRPr="00496F4F" w14:paraId="7143470F"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7713B2E"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DF81CFF"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27D087B" w14:textId="0DFFFBE9" w:rsidR="0097629C" w:rsidRPr="00496F4F" w:rsidRDefault="0097629C" w:rsidP="0097629C">
            <w:pPr>
              <w:rPr>
                <w:rFonts w:eastAsia="MS Mincho"/>
                <w:sz w:val="22"/>
                <w:szCs w:val="22"/>
                <w:lang w:eastAsia="ja-JP"/>
              </w:rPr>
            </w:pPr>
            <w:r w:rsidRPr="00496F4F">
              <w:rPr>
                <w:rFonts w:eastAsia="MS Mincho"/>
                <w:sz w:val="22"/>
                <w:szCs w:val="22"/>
                <w:lang w:eastAsia="ja-JP"/>
              </w:rPr>
              <w:t>IEC 62574: Audio, video and multimedia systems – General channel assignment of multichannel audio</w:t>
            </w:r>
          </w:p>
        </w:tc>
        <w:tc>
          <w:tcPr>
            <w:tcW w:w="3969" w:type="dxa"/>
            <w:tcBorders>
              <w:top w:val="single" w:sz="4" w:space="0" w:color="auto"/>
              <w:left w:val="single" w:sz="4" w:space="0" w:color="auto"/>
              <w:bottom w:val="single" w:sz="4" w:space="0" w:color="auto"/>
              <w:right w:val="single" w:sz="4" w:space="0" w:color="auto"/>
            </w:tcBorders>
          </w:tcPr>
          <w:p w14:paraId="11BAFFBF" w14:textId="77777777" w:rsidR="0097629C" w:rsidRPr="00496F4F" w:rsidRDefault="0097629C" w:rsidP="0097629C">
            <w:pPr>
              <w:rPr>
                <w:sz w:val="22"/>
                <w:szCs w:val="22"/>
                <w:lang w:eastAsia="ko-KR"/>
              </w:rPr>
            </w:pPr>
            <w:r w:rsidRPr="00496F4F">
              <w:rPr>
                <w:sz w:val="22"/>
                <w:szCs w:val="22"/>
                <w:lang w:eastAsia="ko-KR"/>
              </w:rPr>
              <w:t>IEC 62574 specifies the general channel assignment for multichannel audio formats. The general channel assignment as a channel mapping and labeling provides the unified usage of channel assignments for source devices, digital audio interfaces and sink devices. This standard excludes the specification of the exact position of each loudspeaker. It is aimed at consumer applications, but is not targeted for theatrical environments. Up to 32 labels for loudspeaker positions are specified, which can be used for all current multichannel formats.</w:t>
            </w:r>
          </w:p>
        </w:tc>
        <w:tc>
          <w:tcPr>
            <w:tcW w:w="1843" w:type="dxa"/>
            <w:tcBorders>
              <w:top w:val="single" w:sz="4" w:space="0" w:color="auto"/>
              <w:left w:val="single" w:sz="4" w:space="0" w:color="auto"/>
              <w:bottom w:val="single" w:sz="4" w:space="0" w:color="auto"/>
              <w:right w:val="single" w:sz="4" w:space="0" w:color="auto"/>
            </w:tcBorders>
          </w:tcPr>
          <w:p w14:paraId="4DF20A8B"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98B6444"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3926283"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1DA2551"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2011-04-07</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8D65338" w14:textId="77777777" w:rsidR="0097629C" w:rsidRPr="00496F4F" w:rsidRDefault="0097629C" w:rsidP="0097629C">
            <w:pPr>
              <w:rPr>
                <w:sz w:val="22"/>
                <w:szCs w:val="22"/>
                <w:lang w:eastAsia="ko-KR"/>
              </w:rPr>
            </w:pPr>
          </w:p>
        </w:tc>
      </w:tr>
      <w:tr w:rsidR="0097629C" w:rsidRPr="00496F4F" w14:paraId="6899A3A5"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D0A01B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43F169BB"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F71FC02"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TS 62579: Multimedia home server systems – Conceptual model for domain management</w:t>
            </w:r>
          </w:p>
        </w:tc>
        <w:tc>
          <w:tcPr>
            <w:tcW w:w="3969" w:type="dxa"/>
            <w:tcBorders>
              <w:top w:val="single" w:sz="4" w:space="0" w:color="auto"/>
              <w:left w:val="single" w:sz="4" w:space="0" w:color="auto"/>
              <w:bottom w:val="single" w:sz="4" w:space="0" w:color="auto"/>
              <w:right w:val="single" w:sz="4" w:space="0" w:color="auto"/>
            </w:tcBorders>
          </w:tcPr>
          <w:p w14:paraId="72DDA0BB" w14:textId="77777777" w:rsidR="0097629C" w:rsidRPr="00496F4F" w:rsidRDefault="0097629C" w:rsidP="0097629C">
            <w:pPr>
              <w:rPr>
                <w:sz w:val="22"/>
                <w:szCs w:val="22"/>
                <w:lang w:eastAsia="ko-KR"/>
              </w:rPr>
            </w:pPr>
            <w:r w:rsidRPr="00496F4F">
              <w:rPr>
                <w:sz w:val="22"/>
                <w:szCs w:val="22"/>
                <w:lang w:eastAsia="ko-KR"/>
              </w:rPr>
              <w:t>IEC/TS 62579 defines the conceptual model of domain management, which includes terms, requirements and reference models. The domain is a set of devices, users, and/or other entities which can share contents. Entities within a domain are allowed to play, copy and move content and usage rules to other entities within the same domain.</w:t>
            </w:r>
          </w:p>
        </w:tc>
        <w:tc>
          <w:tcPr>
            <w:tcW w:w="1843" w:type="dxa"/>
            <w:tcBorders>
              <w:top w:val="single" w:sz="4" w:space="0" w:color="auto"/>
              <w:left w:val="single" w:sz="4" w:space="0" w:color="auto"/>
              <w:bottom w:val="single" w:sz="4" w:space="0" w:color="auto"/>
              <w:right w:val="single" w:sz="4" w:space="0" w:color="auto"/>
            </w:tcBorders>
          </w:tcPr>
          <w:p w14:paraId="3B6C1521"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C735BBF"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093702D"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3433442" w14:textId="77777777" w:rsidR="0097629C" w:rsidRPr="00496F4F" w:rsidRDefault="0097629C" w:rsidP="0097629C">
            <w:pPr>
              <w:rPr>
                <w:sz w:val="22"/>
                <w:szCs w:val="22"/>
                <w:lang w:eastAsia="ko-KR"/>
              </w:rPr>
            </w:pPr>
            <w:r w:rsidRPr="00496F4F">
              <w:rPr>
                <w:sz w:val="22"/>
                <w:szCs w:val="22"/>
                <w:lang w:eastAsia="ko-KR"/>
              </w:rPr>
              <w:t>2010-05-19</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4388D82" w14:textId="77777777" w:rsidR="0097629C" w:rsidRPr="00496F4F" w:rsidRDefault="0097629C" w:rsidP="0097629C">
            <w:pPr>
              <w:rPr>
                <w:sz w:val="22"/>
                <w:szCs w:val="22"/>
                <w:lang w:eastAsia="ko-KR"/>
              </w:rPr>
            </w:pPr>
          </w:p>
        </w:tc>
      </w:tr>
      <w:tr w:rsidR="0097629C" w:rsidRPr="00496F4F" w14:paraId="5704613F"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927CE99"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372DC5B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2078453"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TS 62592: Encoding guidelines for portable multimedia CE products using MP4 file format with AVC video codec and AAC audio codec</w:t>
            </w:r>
          </w:p>
        </w:tc>
        <w:tc>
          <w:tcPr>
            <w:tcW w:w="3969" w:type="dxa"/>
            <w:tcBorders>
              <w:top w:val="single" w:sz="4" w:space="0" w:color="auto"/>
              <w:left w:val="single" w:sz="4" w:space="0" w:color="auto"/>
              <w:bottom w:val="single" w:sz="4" w:space="0" w:color="auto"/>
              <w:right w:val="single" w:sz="4" w:space="0" w:color="auto"/>
            </w:tcBorders>
          </w:tcPr>
          <w:p w14:paraId="256C6BD9" w14:textId="77777777" w:rsidR="0097629C" w:rsidRPr="00496F4F" w:rsidRDefault="0097629C" w:rsidP="0097629C">
            <w:pPr>
              <w:rPr>
                <w:sz w:val="22"/>
                <w:szCs w:val="22"/>
                <w:lang w:eastAsia="ko-KR"/>
              </w:rPr>
            </w:pPr>
            <w:r w:rsidRPr="00496F4F">
              <w:rPr>
                <w:sz w:val="22"/>
                <w:szCs w:val="22"/>
                <w:lang w:eastAsia="ko-KR"/>
              </w:rPr>
              <w:t>IEC/TS 62592 specifies encoding guidelines for portable multimedia CE products using ISO base media file format and its family (ISO/IEC 14496-12, ISO/IEC 14496-14, and ISO/IEC 14496-15) with AVC (ISO/IEC 14496-10 and ITU-T H.264) and AAC2 (ISO/IEC 13818-3 and ISO/IEC 14496-3). These guidelines may also be applicable to portable non-CE products. It is applicable to the creation of MP4 files with AVC and AAC which are intended for storage, reproduction and display by portable CE products. It is applicable to both content generation software and hardware.</w:t>
            </w:r>
          </w:p>
        </w:tc>
        <w:tc>
          <w:tcPr>
            <w:tcW w:w="1843" w:type="dxa"/>
            <w:tcBorders>
              <w:top w:val="single" w:sz="4" w:space="0" w:color="auto"/>
              <w:left w:val="single" w:sz="4" w:space="0" w:color="auto"/>
              <w:bottom w:val="single" w:sz="4" w:space="0" w:color="auto"/>
              <w:right w:val="single" w:sz="4" w:space="0" w:color="auto"/>
            </w:tcBorders>
          </w:tcPr>
          <w:p w14:paraId="4B723BDF"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86FC442"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2C9078B"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5334B2C" w14:textId="77777777" w:rsidR="0097629C" w:rsidRPr="00496F4F" w:rsidRDefault="0097629C" w:rsidP="0097629C">
            <w:pPr>
              <w:rPr>
                <w:sz w:val="22"/>
                <w:szCs w:val="22"/>
                <w:lang w:eastAsia="ko-KR"/>
              </w:rPr>
            </w:pPr>
            <w:r w:rsidRPr="00496F4F">
              <w:rPr>
                <w:sz w:val="22"/>
                <w:szCs w:val="22"/>
                <w:lang w:eastAsia="ko-KR"/>
              </w:rPr>
              <w:t>2012-07-06</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BD78B36" w14:textId="77777777" w:rsidR="0097629C" w:rsidRPr="00496F4F" w:rsidRDefault="0097629C" w:rsidP="0097629C">
            <w:pPr>
              <w:rPr>
                <w:sz w:val="22"/>
                <w:szCs w:val="22"/>
                <w:lang w:eastAsia="ko-KR"/>
              </w:rPr>
            </w:pPr>
          </w:p>
        </w:tc>
      </w:tr>
      <w:tr w:rsidR="0097629C" w:rsidRPr="00496F4F" w14:paraId="1D95BCF3"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5E13846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DCC41EF"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00A3CBA"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62608-1: Multimedia systems and equipment - Multimedia home network configuration - Part 1: System model</w:t>
            </w:r>
          </w:p>
        </w:tc>
        <w:tc>
          <w:tcPr>
            <w:tcW w:w="3969" w:type="dxa"/>
            <w:tcBorders>
              <w:top w:val="single" w:sz="4" w:space="0" w:color="auto"/>
              <w:left w:val="single" w:sz="4" w:space="0" w:color="auto"/>
              <w:bottom w:val="single" w:sz="4" w:space="0" w:color="auto"/>
              <w:right w:val="single" w:sz="4" w:space="0" w:color="auto"/>
            </w:tcBorders>
          </w:tcPr>
          <w:p w14:paraId="73C8694F" w14:textId="77777777" w:rsidR="0097629C" w:rsidRPr="00496F4F" w:rsidRDefault="0097629C" w:rsidP="0097629C">
            <w:pPr>
              <w:rPr>
                <w:sz w:val="22"/>
                <w:szCs w:val="22"/>
                <w:lang w:eastAsia="ko-KR"/>
              </w:rPr>
            </w:pPr>
            <w:r w:rsidRPr="00496F4F">
              <w:rPr>
                <w:sz w:val="22"/>
                <w:szCs w:val="22"/>
                <w:lang w:eastAsia="ko-KR"/>
              </w:rPr>
              <w:t>IEC 62608-1 specifies the basic reference model to configure devices connected to a home network with a configuration framework for network applications running on such devices and describes the system model and functions that each component should support. It applies to devices that are connected via cables and switched on and that support the IP protocol. The reference model covers inside and outside network connectivity.</w:t>
            </w:r>
          </w:p>
        </w:tc>
        <w:tc>
          <w:tcPr>
            <w:tcW w:w="1843" w:type="dxa"/>
            <w:tcBorders>
              <w:top w:val="single" w:sz="4" w:space="0" w:color="auto"/>
              <w:left w:val="single" w:sz="4" w:space="0" w:color="auto"/>
              <w:bottom w:val="single" w:sz="4" w:space="0" w:color="auto"/>
              <w:right w:val="single" w:sz="4" w:space="0" w:color="auto"/>
            </w:tcBorders>
          </w:tcPr>
          <w:p w14:paraId="6A7CEF50"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5F5B464"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E16427C"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70166F0" w14:textId="77777777" w:rsidR="0097629C" w:rsidRPr="00496F4F" w:rsidRDefault="0097629C" w:rsidP="0097629C">
            <w:pPr>
              <w:rPr>
                <w:sz w:val="22"/>
                <w:szCs w:val="22"/>
                <w:lang w:eastAsia="ko-KR"/>
              </w:rPr>
            </w:pPr>
            <w:r w:rsidRPr="00496F4F">
              <w:rPr>
                <w:sz w:val="22"/>
                <w:szCs w:val="22"/>
                <w:lang w:eastAsia="ko-KR"/>
              </w:rPr>
              <w:t>2014-03-07</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BD6E180" w14:textId="77777777" w:rsidR="0097629C" w:rsidRPr="00496F4F" w:rsidRDefault="0097629C" w:rsidP="0097629C">
            <w:pPr>
              <w:rPr>
                <w:sz w:val="22"/>
                <w:szCs w:val="22"/>
                <w:lang w:eastAsia="ko-KR"/>
              </w:rPr>
            </w:pPr>
          </w:p>
        </w:tc>
      </w:tr>
      <w:tr w:rsidR="0097629C" w:rsidRPr="00496F4F" w14:paraId="5F93DFD5"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147E7AC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338656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597F797"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62608-2: Multimedia systems and equipment - Multimedia home network configuration - Part 2: Protocol</w:t>
            </w:r>
          </w:p>
        </w:tc>
        <w:tc>
          <w:tcPr>
            <w:tcW w:w="3969" w:type="dxa"/>
            <w:tcBorders>
              <w:top w:val="single" w:sz="4" w:space="0" w:color="auto"/>
              <w:left w:val="single" w:sz="4" w:space="0" w:color="auto"/>
              <w:bottom w:val="single" w:sz="4" w:space="0" w:color="auto"/>
              <w:right w:val="single" w:sz="4" w:space="0" w:color="auto"/>
            </w:tcBorders>
          </w:tcPr>
          <w:p w14:paraId="22023266" w14:textId="77777777" w:rsidR="0097629C" w:rsidRPr="00496F4F" w:rsidRDefault="0097629C" w:rsidP="0097629C">
            <w:pPr>
              <w:rPr>
                <w:sz w:val="22"/>
                <w:szCs w:val="22"/>
                <w:lang w:eastAsia="ko-KR"/>
              </w:rPr>
            </w:pPr>
            <w:r w:rsidRPr="00496F4F">
              <w:rPr>
                <w:sz w:val="22"/>
                <w:szCs w:val="22"/>
                <w:lang w:eastAsia="ko-KR"/>
              </w:rPr>
              <w:t>This International Standard specifies the basic reference model to configure the network devices when the home equipment access to the network. The reference model is structured by existing protocols based base and Web technologies.</w:t>
            </w:r>
          </w:p>
        </w:tc>
        <w:tc>
          <w:tcPr>
            <w:tcW w:w="1843" w:type="dxa"/>
            <w:tcBorders>
              <w:top w:val="single" w:sz="4" w:space="0" w:color="auto"/>
              <w:left w:val="single" w:sz="4" w:space="0" w:color="auto"/>
              <w:bottom w:val="single" w:sz="4" w:space="0" w:color="auto"/>
              <w:right w:val="single" w:sz="4" w:space="0" w:color="auto"/>
            </w:tcBorders>
          </w:tcPr>
          <w:p w14:paraId="49544507" w14:textId="77777777" w:rsidR="0097629C" w:rsidRPr="00496F4F" w:rsidRDefault="0097629C" w:rsidP="0097629C">
            <w:pPr>
              <w:rPr>
                <w:sz w:val="22"/>
                <w:szCs w:val="22"/>
                <w:lang w:eastAsia="ko-KR"/>
              </w:rPr>
            </w:pPr>
            <w:r w:rsidRPr="00496F4F">
              <w:rPr>
                <w:sz w:val="22"/>
                <w:szCs w:val="22"/>
                <w:lang w:eastAsia="ko-KR"/>
              </w:rPr>
              <w:t>A</w:t>
            </w:r>
            <w:r w:rsidRPr="00496F4F">
              <w:rPr>
                <w:rFonts w:eastAsia="MS Mincho"/>
                <w:sz w:val="22"/>
                <w:szCs w:val="22"/>
                <w:lang w:eastAsia="ja-JP"/>
              </w:rPr>
              <w:t>pproved for circulating Committee Draft for Voting</w:t>
            </w:r>
          </w:p>
        </w:tc>
        <w:tc>
          <w:tcPr>
            <w:tcW w:w="1417" w:type="dxa"/>
            <w:tcBorders>
              <w:top w:val="single" w:sz="4" w:space="0" w:color="auto"/>
              <w:left w:val="single" w:sz="4" w:space="0" w:color="auto"/>
              <w:bottom w:val="single" w:sz="4" w:space="0" w:color="auto"/>
              <w:right w:val="single" w:sz="4" w:space="0" w:color="auto"/>
            </w:tcBorders>
          </w:tcPr>
          <w:p w14:paraId="40E8EC71"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2C38F28"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357BEC8"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2015-05</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83EE2E9" w14:textId="77777777" w:rsidR="0097629C" w:rsidRPr="00496F4F" w:rsidRDefault="0097629C" w:rsidP="0097629C">
            <w:pPr>
              <w:rPr>
                <w:sz w:val="22"/>
                <w:szCs w:val="22"/>
                <w:lang w:eastAsia="ko-KR"/>
              </w:rPr>
            </w:pPr>
          </w:p>
        </w:tc>
      </w:tr>
      <w:tr w:rsidR="0097629C" w:rsidRPr="00496F4F" w14:paraId="6BB581CE"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6FECA6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37A73A4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57317AC"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TR 62636: Multimedia home server systems - Implementation of digital rights permission code</w:t>
            </w:r>
          </w:p>
        </w:tc>
        <w:tc>
          <w:tcPr>
            <w:tcW w:w="3969" w:type="dxa"/>
            <w:tcBorders>
              <w:top w:val="single" w:sz="4" w:space="0" w:color="auto"/>
              <w:left w:val="single" w:sz="4" w:space="0" w:color="auto"/>
              <w:bottom w:val="single" w:sz="4" w:space="0" w:color="auto"/>
              <w:right w:val="single" w:sz="4" w:space="0" w:color="auto"/>
            </w:tcBorders>
          </w:tcPr>
          <w:p w14:paraId="4B5FFA93" w14:textId="77777777" w:rsidR="0097629C" w:rsidRPr="00496F4F" w:rsidRDefault="0097629C" w:rsidP="0097629C">
            <w:pPr>
              <w:rPr>
                <w:sz w:val="22"/>
                <w:szCs w:val="22"/>
                <w:lang w:eastAsia="ko-KR"/>
              </w:rPr>
            </w:pPr>
            <w:r w:rsidRPr="00496F4F">
              <w:rPr>
                <w:sz w:val="22"/>
                <w:szCs w:val="22"/>
                <w:lang w:eastAsia="ko-KR"/>
              </w:rPr>
              <w:t>IEC 62636 provides guidelines for implement</w:t>
            </w:r>
            <w:r w:rsidRPr="00496F4F">
              <w:rPr>
                <w:rFonts w:eastAsia="MS Mincho"/>
                <w:sz w:val="22"/>
                <w:szCs w:val="22"/>
                <w:lang w:eastAsia="ja-JP"/>
              </w:rPr>
              <w:t>at</w:t>
            </w:r>
            <w:r w:rsidRPr="00496F4F">
              <w:rPr>
                <w:sz w:val="22"/>
                <w:szCs w:val="22"/>
                <w:lang w:eastAsia="ko-KR"/>
              </w:rPr>
              <w:t>ion of the digital rights permission code. It gives examples of fixed length permission codes derived from restricted code length profiling by using 23 specific usage scenarios to profile the variable-length digital rights permission code defined in IEC 62227 as fixed length digital rights permission code.</w:t>
            </w:r>
          </w:p>
        </w:tc>
        <w:tc>
          <w:tcPr>
            <w:tcW w:w="1843" w:type="dxa"/>
            <w:tcBorders>
              <w:top w:val="single" w:sz="4" w:space="0" w:color="auto"/>
              <w:left w:val="single" w:sz="4" w:space="0" w:color="auto"/>
              <w:bottom w:val="single" w:sz="4" w:space="0" w:color="auto"/>
              <w:right w:val="single" w:sz="4" w:space="0" w:color="auto"/>
            </w:tcBorders>
          </w:tcPr>
          <w:p w14:paraId="3C1CB21E"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3EA0523"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3D3DA32"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16678C5" w14:textId="77777777" w:rsidR="0097629C" w:rsidRPr="00496F4F" w:rsidRDefault="0097629C" w:rsidP="0097629C">
            <w:pPr>
              <w:rPr>
                <w:sz w:val="22"/>
                <w:szCs w:val="22"/>
                <w:lang w:eastAsia="ko-KR"/>
              </w:rPr>
            </w:pPr>
            <w:r w:rsidRPr="00496F4F">
              <w:rPr>
                <w:sz w:val="22"/>
                <w:szCs w:val="22"/>
                <w:lang w:eastAsia="ko-KR"/>
              </w:rPr>
              <w:t>2009-12-10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333F7C8" w14:textId="77777777" w:rsidR="0097629C" w:rsidRPr="00496F4F" w:rsidRDefault="0097629C" w:rsidP="0097629C">
            <w:pPr>
              <w:rPr>
                <w:sz w:val="22"/>
                <w:szCs w:val="22"/>
                <w:lang w:eastAsia="ko-KR"/>
              </w:rPr>
            </w:pPr>
          </w:p>
        </w:tc>
      </w:tr>
      <w:tr w:rsidR="0097629C" w:rsidRPr="00496F4F" w14:paraId="24D74480"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2D41A6F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4AAFE1CB"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8761730"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 xml:space="preserve">IEC 62680 series: Universal Serial Bus interfaces for data and power </w:t>
            </w:r>
          </w:p>
        </w:tc>
        <w:tc>
          <w:tcPr>
            <w:tcW w:w="3969" w:type="dxa"/>
            <w:tcBorders>
              <w:top w:val="single" w:sz="4" w:space="0" w:color="auto"/>
              <w:left w:val="single" w:sz="4" w:space="0" w:color="auto"/>
              <w:bottom w:val="single" w:sz="4" w:space="0" w:color="auto"/>
              <w:right w:val="single" w:sz="4" w:space="0" w:color="auto"/>
            </w:tcBorders>
          </w:tcPr>
          <w:p w14:paraId="45648299" w14:textId="77777777" w:rsidR="0097629C" w:rsidRPr="00496F4F" w:rsidRDefault="0097629C" w:rsidP="0097629C">
            <w:pPr>
              <w:rPr>
                <w:sz w:val="22"/>
                <w:szCs w:val="22"/>
                <w:lang w:eastAsia="ko-KR"/>
              </w:rPr>
            </w:pPr>
            <w:r w:rsidRPr="00496F4F">
              <w:rPr>
                <w:sz w:val="22"/>
                <w:szCs w:val="22"/>
                <w:lang w:eastAsia="ko-KR"/>
              </w:rPr>
              <w:t>IEC 62680</w:t>
            </w:r>
            <w:r w:rsidRPr="00496F4F">
              <w:rPr>
                <w:rFonts w:eastAsia="MS Mincho"/>
                <w:sz w:val="22"/>
                <w:szCs w:val="22"/>
                <w:lang w:eastAsia="ja-JP"/>
              </w:rPr>
              <w:t xml:space="preserve"> series</w:t>
            </w:r>
            <w:r w:rsidRPr="00496F4F">
              <w:rPr>
                <w:sz w:val="22"/>
                <w:szCs w:val="22"/>
                <w:lang w:eastAsia="ko-KR"/>
              </w:rPr>
              <w:t xml:space="preserve"> define</w:t>
            </w:r>
            <w:r w:rsidRPr="00496F4F">
              <w:rPr>
                <w:rFonts w:eastAsia="MS Mincho"/>
                <w:sz w:val="22"/>
                <w:szCs w:val="22"/>
                <w:lang w:eastAsia="ja-JP"/>
              </w:rPr>
              <w:t>s</w:t>
            </w:r>
            <w:r w:rsidRPr="00496F4F">
              <w:rPr>
                <w:sz w:val="22"/>
                <w:szCs w:val="22"/>
                <w:lang w:eastAsia="ko-KR"/>
              </w:rPr>
              <w:t xml:space="preserve"> industry-standard</w:t>
            </w:r>
            <w:r w:rsidRPr="00496F4F">
              <w:rPr>
                <w:rFonts w:eastAsia="MS Mincho"/>
                <w:sz w:val="22"/>
                <w:szCs w:val="22"/>
                <w:lang w:eastAsia="ja-JP"/>
              </w:rPr>
              <w:t>s</w:t>
            </w:r>
            <w:r w:rsidRPr="00496F4F">
              <w:rPr>
                <w:sz w:val="22"/>
                <w:szCs w:val="22"/>
                <w:lang w:eastAsia="ko-KR"/>
              </w:rPr>
              <w:t xml:space="preserve"> USB. The specification</w:t>
            </w:r>
            <w:r w:rsidRPr="00496F4F">
              <w:rPr>
                <w:rFonts w:eastAsia="MS Mincho"/>
                <w:sz w:val="22"/>
                <w:szCs w:val="22"/>
                <w:lang w:eastAsia="ja-JP"/>
              </w:rPr>
              <w:t>s</w:t>
            </w:r>
            <w:r w:rsidRPr="00496F4F">
              <w:rPr>
                <w:sz w:val="22"/>
                <w:szCs w:val="22"/>
                <w:lang w:eastAsia="ko-KR"/>
              </w:rPr>
              <w:t xml:space="preserve"> describe the bus attributes, the protocol definition, types of transactions, bus management, and the programming interface required to design and build systems and peripherals that are compliant with this standard. The text of this standard is based on documents prepared by the USB Implementers Forum (USB-IF).</w:t>
            </w:r>
          </w:p>
          <w:p w14:paraId="3BF31295" w14:textId="77777777" w:rsidR="0097629C" w:rsidRPr="00496F4F" w:rsidRDefault="0097629C" w:rsidP="0097629C">
            <w:pPr>
              <w:rPr>
                <w:sz w:val="22"/>
                <w:szCs w:val="22"/>
                <w:lang w:eastAsia="ko-KR"/>
              </w:rPr>
            </w:pPr>
            <w:r w:rsidRPr="00496F4F">
              <w:rPr>
                <w:sz w:val="22"/>
                <w:szCs w:val="22"/>
                <w:lang w:eastAsia="ko-KR"/>
              </w:rPr>
              <w:t>Part 1-2: Common components - USB Power Delivery Specification</w:t>
            </w:r>
          </w:p>
          <w:p w14:paraId="771CA04A" w14:textId="77777777" w:rsidR="0097629C" w:rsidRPr="00496F4F" w:rsidRDefault="0097629C" w:rsidP="0097629C">
            <w:pPr>
              <w:rPr>
                <w:sz w:val="22"/>
                <w:szCs w:val="22"/>
                <w:lang w:eastAsia="ko-KR"/>
              </w:rPr>
            </w:pPr>
            <w:r w:rsidRPr="00496F4F">
              <w:rPr>
                <w:sz w:val="22"/>
                <w:szCs w:val="22"/>
                <w:lang w:eastAsia="ko-KR"/>
              </w:rPr>
              <w:t>Part 1-3: Common components - USB Type-C™ Cable and Connector Specification</w:t>
            </w:r>
          </w:p>
          <w:p w14:paraId="203E1FA3" w14:textId="77777777" w:rsidR="0097629C" w:rsidRPr="00496F4F" w:rsidRDefault="0097629C" w:rsidP="0097629C">
            <w:pPr>
              <w:rPr>
                <w:sz w:val="22"/>
                <w:szCs w:val="22"/>
                <w:lang w:eastAsia="ko-KR"/>
              </w:rPr>
            </w:pPr>
            <w:r w:rsidRPr="00496F4F">
              <w:rPr>
                <w:sz w:val="22"/>
                <w:szCs w:val="22"/>
                <w:lang w:eastAsia="ko-KR"/>
              </w:rPr>
              <w:t xml:space="preserve">Part 1-4: Common components - USB Type-C™ Authentication Specification </w:t>
            </w:r>
          </w:p>
          <w:p w14:paraId="0A50614C" w14:textId="77777777" w:rsidR="0097629C" w:rsidRPr="00496F4F" w:rsidRDefault="0097629C" w:rsidP="0097629C">
            <w:pPr>
              <w:rPr>
                <w:sz w:val="22"/>
                <w:szCs w:val="22"/>
                <w:lang w:eastAsia="ko-KR"/>
              </w:rPr>
            </w:pPr>
            <w:r w:rsidRPr="00496F4F">
              <w:rPr>
                <w:sz w:val="22"/>
                <w:szCs w:val="22"/>
                <w:lang w:eastAsia="ko-KR"/>
              </w:rPr>
              <w:t>Part 3-1: Universal Serial Bus 3.1 Specification</w:t>
            </w:r>
          </w:p>
          <w:p w14:paraId="48B1531C" w14:textId="77777777" w:rsidR="0097629C" w:rsidRPr="00496F4F" w:rsidRDefault="0097629C" w:rsidP="0097629C">
            <w:pPr>
              <w:rPr>
                <w:sz w:val="22"/>
                <w:szCs w:val="22"/>
                <w:lang w:eastAsia="ko-KR"/>
              </w:rPr>
            </w:pPr>
            <w:r w:rsidRPr="00496F4F">
              <w:rPr>
                <w:sz w:val="22"/>
                <w:szCs w:val="22"/>
                <w:lang w:eastAsia="ko-KR"/>
              </w:rPr>
              <w:t xml:space="preserve">Part 1-5: Common components – USB Audio 3.0 Device Class Definition </w:t>
            </w:r>
          </w:p>
          <w:p w14:paraId="55CE4358" w14:textId="77777777" w:rsidR="0097629C" w:rsidRPr="00496F4F" w:rsidRDefault="0097629C" w:rsidP="0097629C">
            <w:pPr>
              <w:rPr>
                <w:sz w:val="22"/>
                <w:szCs w:val="22"/>
                <w:lang w:eastAsia="ko-KR"/>
              </w:rPr>
            </w:pPr>
            <w:r w:rsidRPr="00496F4F">
              <w:rPr>
                <w:sz w:val="22"/>
                <w:szCs w:val="22"/>
                <w:lang w:eastAsia="ko-KR"/>
              </w:rPr>
              <w:t xml:space="preserve">Part 1-6: Common components – USB Audio 3.0 Device Class Definition Basic Functions </w:t>
            </w:r>
          </w:p>
          <w:p w14:paraId="64FA6F91" w14:textId="77777777" w:rsidR="0097629C" w:rsidRPr="00496F4F" w:rsidRDefault="0097629C" w:rsidP="0097629C">
            <w:pPr>
              <w:rPr>
                <w:sz w:val="22"/>
                <w:szCs w:val="22"/>
                <w:lang w:eastAsia="ko-KR"/>
              </w:rPr>
            </w:pPr>
            <w:r w:rsidRPr="00496F4F">
              <w:rPr>
                <w:sz w:val="22"/>
                <w:szCs w:val="22"/>
                <w:lang w:eastAsia="ko-KR"/>
              </w:rPr>
              <w:t xml:space="preserve">Part 1-7: Common components – USB Audio 3.0 Device Class Definition Data Formats </w:t>
            </w:r>
          </w:p>
          <w:p w14:paraId="7696FD64" w14:textId="77777777" w:rsidR="0097629C" w:rsidRPr="00496F4F" w:rsidRDefault="0097629C" w:rsidP="0097629C">
            <w:pPr>
              <w:rPr>
                <w:sz w:val="22"/>
                <w:szCs w:val="22"/>
                <w:lang w:eastAsia="ko-KR"/>
              </w:rPr>
            </w:pPr>
            <w:r w:rsidRPr="00496F4F">
              <w:rPr>
                <w:sz w:val="22"/>
                <w:szCs w:val="22"/>
                <w:lang w:eastAsia="ko-KR"/>
              </w:rPr>
              <w:t>Part 1-8: Common components – USB Audio 3.0 Device Class Definition Terminal Types</w:t>
            </w:r>
          </w:p>
        </w:tc>
        <w:tc>
          <w:tcPr>
            <w:tcW w:w="1843" w:type="dxa"/>
            <w:tcBorders>
              <w:top w:val="single" w:sz="4" w:space="0" w:color="auto"/>
              <w:left w:val="single" w:sz="4" w:space="0" w:color="auto"/>
              <w:bottom w:val="single" w:sz="4" w:space="0" w:color="auto"/>
              <w:right w:val="single" w:sz="4" w:space="0" w:color="auto"/>
            </w:tcBorders>
          </w:tcPr>
          <w:p w14:paraId="1983DEDD" w14:textId="77777777" w:rsidR="0097629C" w:rsidRPr="00496F4F" w:rsidRDefault="0097629C" w:rsidP="0097629C">
            <w:pPr>
              <w:rPr>
                <w:sz w:val="22"/>
                <w:szCs w:val="22"/>
                <w:lang w:eastAsia="ko-KR"/>
              </w:rPr>
            </w:pPr>
            <w:r w:rsidRPr="00496F4F">
              <w:rPr>
                <w:sz w:val="22"/>
                <w:szCs w:val="22"/>
                <w:lang w:eastAsia="ko-KR"/>
              </w:rPr>
              <w:t>Published</w:t>
            </w:r>
          </w:p>
          <w:p w14:paraId="73098FBC" w14:textId="77777777" w:rsidR="0097629C" w:rsidRPr="00496F4F" w:rsidRDefault="0097629C" w:rsidP="0097629C">
            <w:pPr>
              <w:rPr>
                <w:rFonts w:eastAsia="Yu Mincho"/>
                <w:sz w:val="22"/>
                <w:szCs w:val="22"/>
                <w:lang w:eastAsia="ja-JP"/>
              </w:rPr>
            </w:pPr>
            <w:r w:rsidRPr="00496F4F">
              <w:rPr>
                <w:rFonts w:eastAsia="Yu Mincho"/>
                <w:sz w:val="22"/>
                <w:szCs w:val="22"/>
                <w:lang w:eastAsia="ja-JP"/>
              </w:rPr>
              <w:t>Part 1-2, 1-3, 1-4 and 3-1.</w:t>
            </w:r>
          </w:p>
          <w:p w14:paraId="50DC1C20" w14:textId="77777777" w:rsidR="0097629C" w:rsidRPr="00496F4F" w:rsidRDefault="0097629C" w:rsidP="0097629C">
            <w:pPr>
              <w:rPr>
                <w:rFonts w:eastAsia="Yu Mincho"/>
                <w:sz w:val="22"/>
                <w:szCs w:val="22"/>
                <w:lang w:eastAsia="ja-JP"/>
              </w:rPr>
            </w:pPr>
            <w:r w:rsidRPr="00496F4F">
              <w:rPr>
                <w:rFonts w:eastAsia="Yu Mincho"/>
                <w:sz w:val="22"/>
                <w:szCs w:val="22"/>
                <w:lang w:eastAsia="ja-JP"/>
              </w:rPr>
              <w:t>And, will be published in 2019-04.</w:t>
            </w:r>
          </w:p>
          <w:p w14:paraId="272FE925" w14:textId="77777777" w:rsidR="0097629C" w:rsidRPr="00496F4F" w:rsidRDefault="0097629C" w:rsidP="0097629C">
            <w:pPr>
              <w:rPr>
                <w:sz w:val="22"/>
                <w:szCs w:val="22"/>
                <w:lang w:eastAsia="ko-KR"/>
              </w:rPr>
            </w:pPr>
            <w:r w:rsidRPr="00496F4F">
              <w:rPr>
                <w:rFonts w:eastAsia="Yu Mincho"/>
                <w:sz w:val="22"/>
                <w:szCs w:val="22"/>
                <w:lang w:eastAsia="ja-JP"/>
              </w:rPr>
              <w:t>Part 1-5, 1-6, 1-7 and 1-8.</w:t>
            </w:r>
          </w:p>
        </w:tc>
        <w:tc>
          <w:tcPr>
            <w:tcW w:w="1417" w:type="dxa"/>
            <w:tcBorders>
              <w:top w:val="single" w:sz="4" w:space="0" w:color="auto"/>
              <w:left w:val="single" w:sz="4" w:space="0" w:color="auto"/>
              <w:bottom w:val="single" w:sz="4" w:space="0" w:color="auto"/>
              <w:right w:val="single" w:sz="4" w:space="0" w:color="auto"/>
            </w:tcBorders>
          </w:tcPr>
          <w:p w14:paraId="740FEB08"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1B893C2"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1094B13" w14:textId="77777777" w:rsidR="0097629C" w:rsidRPr="00496F4F" w:rsidRDefault="0097629C" w:rsidP="0097629C">
            <w:pPr>
              <w:rPr>
                <w:sz w:val="22"/>
                <w:szCs w:val="22"/>
                <w:lang w:eastAsia="ko-KR"/>
              </w:rPr>
            </w:pPr>
            <w:r w:rsidRPr="00496F4F">
              <w:rPr>
                <w:sz w:val="22"/>
                <w:szCs w:val="22"/>
                <w:lang w:eastAsia="ko-KR"/>
              </w:rPr>
              <w:t>2013-09-11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C91EA53" w14:textId="77777777" w:rsidR="0097629C" w:rsidRPr="00496F4F" w:rsidRDefault="0097629C" w:rsidP="0097629C">
            <w:pPr>
              <w:rPr>
                <w:sz w:val="22"/>
                <w:szCs w:val="22"/>
                <w:lang w:eastAsia="ko-KR"/>
              </w:rPr>
            </w:pPr>
          </w:p>
        </w:tc>
      </w:tr>
      <w:tr w:rsidR="0097629C" w:rsidRPr="00496F4F" w14:paraId="22B6059D"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716BADE0"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4AFA603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24AD35D"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62698: Multimedia home server systems - Rights Information Interoperability for IPTV</w:t>
            </w:r>
          </w:p>
        </w:tc>
        <w:tc>
          <w:tcPr>
            <w:tcW w:w="3969" w:type="dxa"/>
            <w:tcBorders>
              <w:top w:val="single" w:sz="4" w:space="0" w:color="auto"/>
              <w:left w:val="single" w:sz="4" w:space="0" w:color="auto"/>
              <w:bottom w:val="single" w:sz="4" w:space="0" w:color="auto"/>
              <w:right w:val="single" w:sz="4" w:space="0" w:color="auto"/>
            </w:tcBorders>
          </w:tcPr>
          <w:p w14:paraId="0B9B4A0A" w14:textId="77777777" w:rsidR="0097629C" w:rsidRPr="00496F4F" w:rsidRDefault="0097629C" w:rsidP="0097629C">
            <w:pPr>
              <w:rPr>
                <w:sz w:val="22"/>
                <w:szCs w:val="22"/>
                <w:lang w:eastAsia="ko-KR"/>
              </w:rPr>
            </w:pPr>
            <w:r w:rsidRPr="00496F4F">
              <w:rPr>
                <w:sz w:val="22"/>
                <w:szCs w:val="22"/>
                <w:lang w:eastAsia="ko-KR"/>
              </w:rPr>
              <w:t>IEC 62698 defines the common semantics and core elements on rights information interoperability for IPTV systems/equipment that is subject to multimedia content to be used across different platforms legally. The rights information includes rights and security related metadata that is described in ITU-T Recommendation H.750.</w:t>
            </w:r>
          </w:p>
        </w:tc>
        <w:tc>
          <w:tcPr>
            <w:tcW w:w="1843" w:type="dxa"/>
            <w:tcBorders>
              <w:top w:val="single" w:sz="4" w:space="0" w:color="auto"/>
              <w:left w:val="single" w:sz="4" w:space="0" w:color="auto"/>
              <w:bottom w:val="single" w:sz="4" w:space="0" w:color="auto"/>
              <w:right w:val="single" w:sz="4" w:space="0" w:color="auto"/>
            </w:tcBorders>
          </w:tcPr>
          <w:p w14:paraId="5F741E67"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4BF2BC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5003296"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3A17989" w14:textId="77777777" w:rsidR="0097629C" w:rsidRPr="00496F4F" w:rsidRDefault="0097629C" w:rsidP="0097629C">
            <w:pPr>
              <w:rPr>
                <w:sz w:val="22"/>
                <w:szCs w:val="22"/>
                <w:lang w:eastAsia="ko-KR"/>
              </w:rPr>
            </w:pPr>
            <w:r w:rsidRPr="00496F4F">
              <w:rPr>
                <w:sz w:val="22"/>
                <w:szCs w:val="22"/>
                <w:lang w:eastAsia="ko-KR"/>
              </w:rPr>
              <w:t>2013-03-11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4C05CD4" w14:textId="77777777" w:rsidR="0097629C" w:rsidRPr="00496F4F" w:rsidRDefault="0097629C" w:rsidP="0097629C">
            <w:pPr>
              <w:rPr>
                <w:sz w:val="22"/>
                <w:szCs w:val="22"/>
                <w:lang w:eastAsia="ko-KR"/>
              </w:rPr>
            </w:pPr>
          </w:p>
        </w:tc>
      </w:tr>
      <w:tr w:rsidR="0097629C" w:rsidRPr="00496F4F" w14:paraId="09261D2A"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C020E49"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35EACD7A"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BD99BB0"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62731: Text-to-Speech Functionality for Television - General requirements</w:t>
            </w:r>
          </w:p>
        </w:tc>
        <w:tc>
          <w:tcPr>
            <w:tcW w:w="3969" w:type="dxa"/>
            <w:tcBorders>
              <w:top w:val="single" w:sz="4" w:space="0" w:color="auto"/>
              <w:left w:val="single" w:sz="4" w:space="0" w:color="auto"/>
              <w:bottom w:val="single" w:sz="4" w:space="0" w:color="auto"/>
              <w:right w:val="single" w:sz="4" w:space="0" w:color="auto"/>
            </w:tcBorders>
          </w:tcPr>
          <w:p w14:paraId="363664A9" w14:textId="77777777" w:rsidR="0097629C" w:rsidRPr="00496F4F" w:rsidRDefault="0097629C" w:rsidP="0097629C">
            <w:pPr>
              <w:rPr>
                <w:sz w:val="22"/>
                <w:szCs w:val="22"/>
                <w:lang w:eastAsia="ko-KR"/>
              </w:rPr>
            </w:pPr>
            <w:r w:rsidRPr="00496F4F">
              <w:rPr>
                <w:sz w:val="22"/>
                <w:szCs w:val="22"/>
                <w:lang w:eastAsia="ko-KR"/>
              </w:rPr>
              <w:t>IEC 62731 specifies the text-to-speech functionality for a (broadcast) receiver with a text-to-speech system. Such a system may be one device, i.e. a receiver with an integrated text-to-speech generator, or may be two devices, i.e. a receiver interfacing with an external text-to-speech device. This International Standard applies only to completely functional stationary (or semi-stationary) digital TV receivers such as set top boxes, integrated digital TVs, recorders and other products whose primary function is to receive TV content.</w:t>
            </w:r>
          </w:p>
        </w:tc>
        <w:tc>
          <w:tcPr>
            <w:tcW w:w="1843" w:type="dxa"/>
            <w:tcBorders>
              <w:top w:val="single" w:sz="4" w:space="0" w:color="auto"/>
              <w:left w:val="single" w:sz="4" w:space="0" w:color="auto"/>
              <w:bottom w:val="single" w:sz="4" w:space="0" w:color="auto"/>
              <w:right w:val="single" w:sz="4" w:space="0" w:color="auto"/>
            </w:tcBorders>
          </w:tcPr>
          <w:p w14:paraId="5FC08A4C"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8867CD1"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A6F5DC1"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D6C8A7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2013-01-29</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8088012" w14:textId="77777777" w:rsidR="0097629C" w:rsidRPr="00496F4F" w:rsidRDefault="0097629C" w:rsidP="0097629C">
            <w:pPr>
              <w:rPr>
                <w:sz w:val="22"/>
                <w:szCs w:val="22"/>
                <w:lang w:eastAsia="ko-KR"/>
              </w:rPr>
            </w:pPr>
          </w:p>
        </w:tc>
      </w:tr>
      <w:tr w:rsidR="0097629C" w:rsidRPr="00496F4F" w14:paraId="38845300"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163999F2"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3AD3898B"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w:t>
            </w:r>
            <w:r w:rsidRPr="00496F4F">
              <w:rPr>
                <w:rFonts w:eastAsia="MS Mincho"/>
                <w:sz w:val="22"/>
                <w:szCs w:val="22"/>
                <w:lang w:eastAsia="ja-JP"/>
              </w:rPr>
              <w:br w:type="page"/>
              <w:t xml:space="preserve"> TC 100</w:t>
            </w:r>
          </w:p>
        </w:tc>
        <w:tc>
          <w:tcPr>
            <w:tcW w:w="2693" w:type="dxa"/>
            <w:tcBorders>
              <w:top w:val="single" w:sz="4" w:space="0" w:color="auto"/>
              <w:left w:val="single" w:sz="4" w:space="0" w:color="auto"/>
              <w:bottom w:val="single" w:sz="4" w:space="0" w:color="auto"/>
              <w:right w:val="single" w:sz="4" w:space="0" w:color="auto"/>
            </w:tcBorders>
          </w:tcPr>
          <w:p w14:paraId="60506EEA"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62766 series: Consumer terminal function for access to IPTV and open internet multimedia services (OIPF/HbbTV)</w:t>
            </w:r>
          </w:p>
        </w:tc>
        <w:tc>
          <w:tcPr>
            <w:tcW w:w="3969" w:type="dxa"/>
            <w:tcBorders>
              <w:top w:val="single" w:sz="4" w:space="0" w:color="auto"/>
              <w:left w:val="single" w:sz="4" w:space="0" w:color="auto"/>
              <w:bottom w:val="single" w:sz="4" w:space="0" w:color="auto"/>
              <w:right w:val="single" w:sz="4" w:space="0" w:color="auto"/>
            </w:tcBorders>
          </w:tcPr>
          <w:p w14:paraId="08BBE38C" w14:textId="77777777" w:rsidR="0097629C" w:rsidRPr="00496F4F" w:rsidRDefault="0097629C" w:rsidP="0097629C">
            <w:pPr>
              <w:rPr>
                <w:sz w:val="22"/>
                <w:szCs w:val="22"/>
                <w:lang w:eastAsia="ko-KR"/>
              </w:rPr>
            </w:pPr>
            <w:r w:rsidRPr="00496F4F">
              <w:rPr>
                <w:sz w:val="22"/>
                <w:szCs w:val="22"/>
                <w:lang w:eastAsia="ko-KR"/>
              </w:rPr>
              <w:t>The proposed work item deals with providing a fully standardised user-to-network interface (UNI) for OIPF consumer terminals to be able to access multimedia IP services over managed or non-managed networks. Towards this purpose, media formats, HTTP adaptive streaming formats, content metadata, protocols, a declarative application environment, a procedural application environment, authentication, content and service protection shall be specified in a multiple-part standard. The specification shall make use of established standards and open specifications wherever possible.</w:t>
            </w:r>
          </w:p>
        </w:tc>
        <w:tc>
          <w:tcPr>
            <w:tcW w:w="1843" w:type="dxa"/>
            <w:tcBorders>
              <w:top w:val="single" w:sz="4" w:space="0" w:color="auto"/>
              <w:left w:val="single" w:sz="4" w:space="0" w:color="auto"/>
              <w:bottom w:val="single" w:sz="4" w:space="0" w:color="auto"/>
              <w:right w:val="single" w:sz="4" w:space="0" w:color="auto"/>
            </w:tcBorders>
          </w:tcPr>
          <w:p w14:paraId="2B1531DA"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7263051"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F186F23"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76C7825"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2011-11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749E289" w14:textId="77777777" w:rsidR="0097629C" w:rsidRPr="00496F4F" w:rsidRDefault="0097629C" w:rsidP="0097629C">
            <w:pPr>
              <w:rPr>
                <w:sz w:val="22"/>
                <w:szCs w:val="22"/>
                <w:lang w:eastAsia="ko-KR"/>
              </w:rPr>
            </w:pPr>
          </w:p>
        </w:tc>
      </w:tr>
      <w:tr w:rsidR="0097629C" w:rsidRPr="00496F4F" w14:paraId="3638A07E"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770E770"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516B959E"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757B7C0"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TR 62865: Multimedia home server systems – Relationship between the content usage contract and the digital rights permission code</w:t>
            </w:r>
          </w:p>
        </w:tc>
        <w:tc>
          <w:tcPr>
            <w:tcW w:w="3969" w:type="dxa"/>
            <w:tcBorders>
              <w:top w:val="single" w:sz="4" w:space="0" w:color="auto"/>
              <w:left w:val="single" w:sz="4" w:space="0" w:color="auto"/>
              <w:bottom w:val="single" w:sz="4" w:space="0" w:color="auto"/>
              <w:right w:val="single" w:sz="4" w:space="0" w:color="auto"/>
            </w:tcBorders>
          </w:tcPr>
          <w:p w14:paraId="6B31030F" w14:textId="77777777" w:rsidR="0097629C" w:rsidRPr="00496F4F" w:rsidRDefault="0097629C" w:rsidP="0097629C">
            <w:pPr>
              <w:rPr>
                <w:sz w:val="22"/>
                <w:szCs w:val="22"/>
                <w:lang w:eastAsia="ko-KR"/>
              </w:rPr>
            </w:pPr>
            <w:r w:rsidRPr="00496F4F">
              <w:rPr>
                <w:sz w:val="22"/>
                <w:szCs w:val="22"/>
                <w:lang w:eastAsia="ko-KR"/>
              </w:rPr>
              <w:t>IEC TR 62865</w:t>
            </w:r>
            <w:r w:rsidRPr="00496F4F">
              <w:rPr>
                <w:rFonts w:eastAsia="MS Mincho"/>
                <w:sz w:val="22"/>
                <w:szCs w:val="22"/>
                <w:lang w:eastAsia="ja-JP"/>
              </w:rPr>
              <w:t xml:space="preserve"> </w:t>
            </w:r>
            <w:r w:rsidRPr="00496F4F">
              <w:rPr>
                <w:sz w:val="22"/>
                <w:szCs w:val="22"/>
                <w:lang w:eastAsia="ko-KR"/>
              </w:rPr>
              <w:t>provides a guide to implementing DRPC. Specifically, it defines the relationship between the content usage contract, which serves as the basis for permission management, and DRPC. The protection of content and the application of watermark technology are beyond the scope of this report.</w:t>
            </w:r>
          </w:p>
        </w:tc>
        <w:tc>
          <w:tcPr>
            <w:tcW w:w="1843" w:type="dxa"/>
            <w:tcBorders>
              <w:top w:val="single" w:sz="4" w:space="0" w:color="auto"/>
              <w:left w:val="single" w:sz="4" w:space="0" w:color="auto"/>
              <w:bottom w:val="single" w:sz="4" w:space="0" w:color="auto"/>
              <w:right w:val="single" w:sz="4" w:space="0" w:color="auto"/>
            </w:tcBorders>
          </w:tcPr>
          <w:p w14:paraId="524F4D23"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74F06C4"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DC358E2"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A359B1D" w14:textId="77777777" w:rsidR="0097629C" w:rsidRPr="00496F4F" w:rsidRDefault="0097629C" w:rsidP="0097629C">
            <w:pPr>
              <w:rPr>
                <w:sz w:val="22"/>
                <w:szCs w:val="22"/>
                <w:lang w:eastAsia="ko-KR"/>
              </w:rPr>
            </w:pPr>
            <w:r w:rsidRPr="00496F4F">
              <w:rPr>
                <w:sz w:val="22"/>
                <w:szCs w:val="22"/>
                <w:lang w:eastAsia="ko-KR"/>
              </w:rPr>
              <w:t>2014-02-06</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58C662D" w14:textId="77777777" w:rsidR="0097629C" w:rsidRPr="00496F4F" w:rsidRDefault="0097629C" w:rsidP="0097629C">
            <w:pPr>
              <w:rPr>
                <w:sz w:val="22"/>
                <w:szCs w:val="22"/>
                <w:lang w:eastAsia="ko-KR"/>
              </w:rPr>
            </w:pPr>
          </w:p>
        </w:tc>
      </w:tr>
      <w:tr w:rsidR="0097629C" w:rsidRPr="00496F4F" w14:paraId="38E0980F"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571DAF0" w14:textId="306FD2BE" w:rsidR="0097629C" w:rsidRPr="00496F4F" w:rsidRDefault="0097629C" w:rsidP="0097629C">
            <w:pPr>
              <w:jc w:val="center"/>
              <w:rPr>
                <w:rFonts w:eastAsia="MS Mincho"/>
                <w:sz w:val="22"/>
                <w:szCs w:val="22"/>
                <w:lang w:eastAsia="ja-JP"/>
              </w:rPr>
            </w:pPr>
          </w:p>
        </w:tc>
        <w:tc>
          <w:tcPr>
            <w:tcW w:w="1134" w:type="dxa"/>
            <w:tcBorders>
              <w:top w:val="single" w:sz="4" w:space="0" w:color="auto"/>
              <w:left w:val="single" w:sz="4" w:space="0" w:color="auto"/>
              <w:bottom w:val="single" w:sz="4" w:space="0" w:color="auto"/>
              <w:right w:val="single" w:sz="4" w:space="0" w:color="auto"/>
            </w:tcBorders>
          </w:tcPr>
          <w:p w14:paraId="6BE908DE" w14:textId="4CF4863C" w:rsidR="0097629C" w:rsidRPr="00496F4F" w:rsidRDefault="0097629C" w:rsidP="0097629C">
            <w:pPr>
              <w:jc w:val="center"/>
              <w:rPr>
                <w:rFonts w:eastAsia="MS Mincho"/>
                <w:sz w:val="22"/>
                <w:szCs w:val="22"/>
                <w:lang w:eastAsia="ja-JP"/>
              </w:rPr>
            </w:pPr>
          </w:p>
        </w:tc>
        <w:tc>
          <w:tcPr>
            <w:tcW w:w="2693" w:type="dxa"/>
            <w:tcBorders>
              <w:top w:val="single" w:sz="4" w:space="0" w:color="auto"/>
              <w:left w:val="single" w:sz="4" w:space="0" w:color="auto"/>
              <w:bottom w:val="single" w:sz="4" w:space="0" w:color="auto"/>
              <w:right w:val="single" w:sz="4" w:space="0" w:color="auto"/>
            </w:tcBorders>
          </w:tcPr>
          <w:p w14:paraId="66062B20" w14:textId="1C84F46A" w:rsidR="0097629C" w:rsidRPr="00496F4F" w:rsidRDefault="0097629C" w:rsidP="0097629C">
            <w:pPr>
              <w:rPr>
                <w:rFonts w:eastAsia="MS Mincho"/>
                <w:sz w:val="22"/>
                <w:szCs w:val="22"/>
                <w:lang w:eastAsia="ja-JP"/>
              </w:rPr>
            </w:pPr>
          </w:p>
        </w:tc>
        <w:tc>
          <w:tcPr>
            <w:tcW w:w="3969" w:type="dxa"/>
            <w:tcBorders>
              <w:top w:val="single" w:sz="4" w:space="0" w:color="auto"/>
              <w:left w:val="single" w:sz="4" w:space="0" w:color="auto"/>
              <w:bottom w:val="single" w:sz="4" w:space="0" w:color="auto"/>
              <w:right w:val="single" w:sz="4" w:space="0" w:color="auto"/>
            </w:tcBorders>
          </w:tcPr>
          <w:p w14:paraId="15B15BD8" w14:textId="11968BDC" w:rsidR="0097629C" w:rsidRPr="00496F4F" w:rsidRDefault="0097629C" w:rsidP="0097629C">
            <w:pPr>
              <w:rPr>
                <w:sz w:val="22"/>
                <w:szCs w:val="22"/>
                <w:lang w:eastAsia="ko-KR"/>
              </w:rPr>
            </w:pPr>
          </w:p>
        </w:tc>
        <w:tc>
          <w:tcPr>
            <w:tcW w:w="1843" w:type="dxa"/>
            <w:tcBorders>
              <w:top w:val="single" w:sz="4" w:space="0" w:color="auto"/>
              <w:left w:val="single" w:sz="4" w:space="0" w:color="auto"/>
              <w:bottom w:val="single" w:sz="4" w:space="0" w:color="auto"/>
              <w:right w:val="single" w:sz="4" w:space="0" w:color="auto"/>
            </w:tcBorders>
          </w:tcPr>
          <w:p w14:paraId="501D328D" w14:textId="57803B2E" w:rsidR="0097629C" w:rsidRPr="00496F4F" w:rsidRDefault="0097629C" w:rsidP="0097629C">
            <w:pPr>
              <w:rPr>
                <w:sz w:val="22"/>
                <w:szCs w:val="22"/>
                <w:lang w:eastAsia="ko-KR"/>
              </w:rPr>
            </w:pPr>
          </w:p>
        </w:tc>
        <w:tc>
          <w:tcPr>
            <w:tcW w:w="1417" w:type="dxa"/>
            <w:tcBorders>
              <w:top w:val="single" w:sz="4" w:space="0" w:color="auto"/>
              <w:left w:val="single" w:sz="4" w:space="0" w:color="auto"/>
              <w:bottom w:val="single" w:sz="4" w:space="0" w:color="auto"/>
              <w:right w:val="single" w:sz="4" w:space="0" w:color="auto"/>
            </w:tcBorders>
          </w:tcPr>
          <w:p w14:paraId="0B293733"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7374930"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EFF8FFA" w14:textId="6D6B3FC1" w:rsidR="0097629C" w:rsidRPr="00496F4F" w:rsidRDefault="0097629C" w:rsidP="0097629C">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D4345FC" w14:textId="77777777" w:rsidR="0097629C" w:rsidRPr="00496F4F" w:rsidRDefault="0097629C" w:rsidP="0097629C">
            <w:pPr>
              <w:rPr>
                <w:sz w:val="22"/>
                <w:szCs w:val="22"/>
                <w:lang w:eastAsia="ko-KR"/>
              </w:rPr>
            </w:pPr>
          </w:p>
        </w:tc>
      </w:tr>
      <w:tr w:rsidR="0097629C" w:rsidRPr="00496F4F" w14:paraId="00E20266"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1B36442E"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0BE24C31"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3919F1D"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63035: MIDI (Musical Instrument Digital Interface) Specification 1.0 (Abridged edition, 2015)</w:t>
            </w:r>
          </w:p>
        </w:tc>
        <w:tc>
          <w:tcPr>
            <w:tcW w:w="3969" w:type="dxa"/>
            <w:tcBorders>
              <w:top w:val="single" w:sz="4" w:space="0" w:color="auto"/>
              <w:left w:val="single" w:sz="4" w:space="0" w:color="auto"/>
              <w:bottom w:val="single" w:sz="4" w:space="0" w:color="auto"/>
              <w:right w:val="single" w:sz="4" w:space="0" w:color="auto"/>
            </w:tcBorders>
          </w:tcPr>
          <w:p w14:paraId="0491CE91" w14:textId="77777777" w:rsidR="0097629C" w:rsidRPr="00496F4F" w:rsidRDefault="0097629C" w:rsidP="0097629C">
            <w:pPr>
              <w:rPr>
                <w:rFonts w:eastAsia="MS Mincho"/>
                <w:sz w:val="22"/>
                <w:szCs w:val="22"/>
                <w:lang w:eastAsia="ja-JP"/>
              </w:rPr>
            </w:pPr>
            <w:r w:rsidRPr="00496F4F">
              <w:rPr>
                <w:sz w:val="22"/>
                <w:szCs w:val="22"/>
                <w:lang w:eastAsia="ko-KR"/>
              </w:rPr>
              <w:t xml:space="preserve">This International Standard specifies a hardware and software specification which makes it possible to exchange symbolic music and control information between different musical instruments or other devices such as sequencers, computers, lighting controllers, mixers, etc. </w:t>
            </w:r>
          </w:p>
        </w:tc>
        <w:tc>
          <w:tcPr>
            <w:tcW w:w="1843" w:type="dxa"/>
            <w:tcBorders>
              <w:top w:val="single" w:sz="4" w:space="0" w:color="auto"/>
              <w:left w:val="single" w:sz="4" w:space="0" w:color="auto"/>
              <w:bottom w:val="single" w:sz="4" w:space="0" w:color="auto"/>
              <w:right w:val="single" w:sz="4" w:space="0" w:color="auto"/>
            </w:tcBorders>
          </w:tcPr>
          <w:p w14:paraId="68AE3889"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International Standard</w:t>
            </w:r>
          </w:p>
        </w:tc>
        <w:tc>
          <w:tcPr>
            <w:tcW w:w="1417" w:type="dxa"/>
            <w:tcBorders>
              <w:top w:val="single" w:sz="4" w:space="0" w:color="auto"/>
              <w:left w:val="single" w:sz="4" w:space="0" w:color="auto"/>
              <w:bottom w:val="single" w:sz="4" w:space="0" w:color="auto"/>
              <w:right w:val="single" w:sz="4" w:space="0" w:color="auto"/>
            </w:tcBorders>
          </w:tcPr>
          <w:p w14:paraId="7EBBD1E2"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66FBD72"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7C37916"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2016-04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108FD15" w14:textId="77777777" w:rsidR="0097629C" w:rsidRPr="00496F4F" w:rsidRDefault="0097629C" w:rsidP="0097629C">
            <w:pPr>
              <w:rPr>
                <w:sz w:val="22"/>
                <w:szCs w:val="22"/>
                <w:lang w:eastAsia="ko-KR"/>
              </w:rPr>
            </w:pPr>
          </w:p>
        </w:tc>
      </w:tr>
      <w:tr w:rsidR="0097629C" w:rsidRPr="00496F4F" w14:paraId="3EE5C1D1"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7982A897"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IoT/</w:t>
            </w:r>
            <w:r w:rsidRPr="00496F4F">
              <w:rPr>
                <w:rFonts w:eastAsia="MS Mincho"/>
                <w:sz w:val="22"/>
                <w:szCs w:val="22"/>
                <w:lang w:eastAsia="ja-JP"/>
              </w:rPr>
              <w:br/>
              <w:t>Smart Cities</w:t>
            </w:r>
          </w:p>
        </w:tc>
        <w:tc>
          <w:tcPr>
            <w:tcW w:w="1134" w:type="dxa"/>
            <w:tcBorders>
              <w:top w:val="single" w:sz="4" w:space="0" w:color="auto"/>
              <w:left w:val="single" w:sz="4" w:space="0" w:color="auto"/>
              <w:bottom w:val="single" w:sz="4" w:space="0" w:color="auto"/>
              <w:right w:val="single" w:sz="4" w:space="0" w:color="auto"/>
            </w:tcBorders>
          </w:tcPr>
          <w:p w14:paraId="248AA92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6876187"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TR 63038: Conceptual model of standardization for multimedia car systems and equipment</w:t>
            </w:r>
          </w:p>
        </w:tc>
        <w:tc>
          <w:tcPr>
            <w:tcW w:w="3969" w:type="dxa"/>
            <w:tcBorders>
              <w:top w:val="single" w:sz="4" w:space="0" w:color="auto"/>
              <w:left w:val="single" w:sz="4" w:space="0" w:color="auto"/>
              <w:bottom w:val="single" w:sz="4" w:space="0" w:color="auto"/>
              <w:right w:val="single" w:sz="4" w:space="0" w:color="auto"/>
            </w:tcBorders>
          </w:tcPr>
          <w:p w14:paraId="42B572A0" w14:textId="77777777" w:rsidR="0097629C" w:rsidRPr="00496F4F" w:rsidRDefault="0097629C" w:rsidP="0097629C">
            <w:pPr>
              <w:rPr>
                <w:sz w:val="22"/>
                <w:szCs w:val="22"/>
                <w:lang w:eastAsia="ko-KR"/>
              </w:rPr>
            </w:pPr>
            <w:r w:rsidRPr="00496F4F">
              <w:rPr>
                <w:rFonts w:eastAsia="MS Mincho"/>
                <w:sz w:val="22"/>
                <w:szCs w:val="22"/>
                <w:lang w:eastAsia="ja-JP"/>
              </w:rPr>
              <w:t xml:space="preserve">Draft </w:t>
            </w:r>
            <w:r w:rsidRPr="00496F4F">
              <w:rPr>
                <w:sz w:val="22"/>
                <w:szCs w:val="22"/>
                <w:lang w:eastAsia="ko-KR"/>
              </w:rPr>
              <w:t>a Technical Report on the conceptual model of standardization for multimedia car systems and equipment</w:t>
            </w:r>
          </w:p>
        </w:tc>
        <w:tc>
          <w:tcPr>
            <w:tcW w:w="1843" w:type="dxa"/>
            <w:tcBorders>
              <w:top w:val="single" w:sz="4" w:space="0" w:color="auto"/>
              <w:left w:val="single" w:sz="4" w:space="0" w:color="auto"/>
              <w:bottom w:val="single" w:sz="4" w:space="0" w:color="auto"/>
              <w:right w:val="single" w:sz="4" w:space="0" w:color="auto"/>
            </w:tcBorders>
          </w:tcPr>
          <w:p w14:paraId="45FB4442"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Technical Report</w:t>
            </w:r>
          </w:p>
        </w:tc>
        <w:tc>
          <w:tcPr>
            <w:tcW w:w="1417" w:type="dxa"/>
            <w:tcBorders>
              <w:top w:val="single" w:sz="4" w:space="0" w:color="auto"/>
              <w:left w:val="single" w:sz="4" w:space="0" w:color="auto"/>
              <w:bottom w:val="single" w:sz="4" w:space="0" w:color="auto"/>
              <w:right w:val="single" w:sz="4" w:space="0" w:color="auto"/>
            </w:tcBorders>
          </w:tcPr>
          <w:p w14:paraId="5376738A"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23B4DA1"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81DBA75"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2013-06</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786F159" w14:textId="77777777" w:rsidR="0097629C" w:rsidRPr="00496F4F" w:rsidRDefault="0097629C" w:rsidP="0097629C">
            <w:pPr>
              <w:rPr>
                <w:sz w:val="22"/>
                <w:szCs w:val="22"/>
                <w:lang w:eastAsia="ko-KR"/>
              </w:rPr>
            </w:pPr>
          </w:p>
        </w:tc>
      </w:tr>
      <w:tr w:rsidR="0097629C" w:rsidRPr="00496F4F" w14:paraId="7FFE3443"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0F494AA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9C135A5"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433BA08"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60728 series: Cable networks for television signals, sound signals and interactive services</w:t>
            </w:r>
          </w:p>
        </w:tc>
        <w:tc>
          <w:tcPr>
            <w:tcW w:w="3969" w:type="dxa"/>
            <w:tcBorders>
              <w:top w:val="single" w:sz="4" w:space="0" w:color="auto"/>
              <w:left w:val="single" w:sz="4" w:space="0" w:color="auto"/>
              <w:bottom w:val="single" w:sz="4" w:space="0" w:color="auto"/>
              <w:right w:val="single" w:sz="4" w:space="0" w:color="auto"/>
            </w:tcBorders>
          </w:tcPr>
          <w:p w14:paraId="5F749C7F" w14:textId="77777777" w:rsidR="0097629C" w:rsidRPr="00496F4F" w:rsidRDefault="0097629C" w:rsidP="0097629C">
            <w:pPr>
              <w:rPr>
                <w:rFonts w:eastAsia="MS Mincho"/>
                <w:sz w:val="22"/>
                <w:szCs w:val="22"/>
                <w:lang w:eastAsia="ja-JP"/>
              </w:rPr>
            </w:pPr>
            <w:r w:rsidRPr="00496F4F">
              <w:rPr>
                <w:sz w:val="22"/>
                <w:szCs w:val="22"/>
                <w:lang w:eastAsia="ko-KR"/>
              </w:rPr>
              <w:t>IEC 60728</w:t>
            </w:r>
            <w:r w:rsidRPr="00496F4F">
              <w:rPr>
                <w:rFonts w:eastAsia="MS Mincho"/>
                <w:sz w:val="22"/>
                <w:szCs w:val="22"/>
                <w:lang w:eastAsia="ja-JP"/>
              </w:rPr>
              <w:t xml:space="preserve"> series</w:t>
            </w:r>
            <w:r w:rsidRPr="00496F4F">
              <w:rPr>
                <w:sz w:val="22"/>
                <w:szCs w:val="22"/>
                <w:lang w:eastAsia="ko-KR"/>
              </w:rPr>
              <w:t xml:space="preserve"> </w:t>
            </w:r>
            <w:r w:rsidRPr="00496F4F">
              <w:rPr>
                <w:rFonts w:eastAsia="MS Mincho"/>
                <w:sz w:val="22"/>
                <w:szCs w:val="22"/>
                <w:lang w:eastAsia="ja-JP"/>
              </w:rPr>
              <w:t>are</w:t>
            </w:r>
            <w:r w:rsidRPr="00496F4F">
              <w:rPr>
                <w:sz w:val="22"/>
                <w:szCs w:val="22"/>
                <w:lang w:eastAsia="ko-KR"/>
              </w:rPr>
              <w:t xml:space="preserve"> applicable to any cable network (including individual receiving systems) having in the forward path a coaxial cable output and primarily intended for television and sound signals </w:t>
            </w:r>
          </w:p>
        </w:tc>
        <w:tc>
          <w:tcPr>
            <w:tcW w:w="1843" w:type="dxa"/>
            <w:tcBorders>
              <w:top w:val="single" w:sz="4" w:space="0" w:color="auto"/>
              <w:left w:val="single" w:sz="4" w:space="0" w:color="auto"/>
              <w:bottom w:val="single" w:sz="4" w:space="0" w:color="auto"/>
              <w:right w:val="single" w:sz="4" w:space="0" w:color="auto"/>
            </w:tcBorders>
          </w:tcPr>
          <w:p w14:paraId="17A49AF1"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0D8CB1F"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7F52740"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2EF8490" w14:textId="77777777" w:rsidR="0097629C" w:rsidRPr="00496F4F" w:rsidRDefault="0097629C" w:rsidP="0097629C">
            <w:pPr>
              <w:rPr>
                <w:sz w:val="22"/>
                <w:szCs w:val="22"/>
                <w:lang w:eastAsia="ko-KR"/>
              </w:rPr>
            </w:pPr>
            <w:r w:rsidRPr="00496F4F">
              <w:rPr>
                <w:sz w:val="22"/>
                <w:szCs w:val="22"/>
                <w:lang w:eastAsia="ko-KR"/>
              </w:rPr>
              <w:t>2014-05-23</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9BD58A3" w14:textId="77777777" w:rsidR="0097629C" w:rsidRPr="00496F4F" w:rsidRDefault="0097629C" w:rsidP="0097629C">
            <w:pPr>
              <w:rPr>
                <w:sz w:val="22"/>
                <w:szCs w:val="22"/>
                <w:lang w:eastAsia="ko-KR"/>
              </w:rPr>
            </w:pPr>
          </w:p>
        </w:tc>
      </w:tr>
      <w:tr w:rsidR="0097629C" w:rsidRPr="00496F4F" w14:paraId="247CDFF2"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5627E061"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52D7D4C2"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D0A096B" w14:textId="77777777" w:rsidR="0097629C" w:rsidRPr="00496F4F" w:rsidRDefault="0097629C" w:rsidP="0097629C">
            <w:pPr>
              <w:rPr>
                <w:rFonts w:eastAsia="MS Mincho"/>
                <w:sz w:val="22"/>
                <w:szCs w:val="22"/>
                <w:lang w:val="es-ES_tradnl" w:eastAsia="ja-JP"/>
              </w:rPr>
            </w:pPr>
            <w:r w:rsidRPr="00496F4F">
              <w:rPr>
                <w:rFonts w:eastAsia="MS Mincho"/>
                <w:sz w:val="22"/>
                <w:szCs w:val="22"/>
                <w:lang w:val="es-ES_tradnl" w:eastAsia="ja-JP"/>
              </w:rPr>
              <w:t>IEC 60958 series: Digital audio interface</w:t>
            </w:r>
          </w:p>
        </w:tc>
        <w:tc>
          <w:tcPr>
            <w:tcW w:w="3969" w:type="dxa"/>
            <w:tcBorders>
              <w:top w:val="single" w:sz="4" w:space="0" w:color="auto"/>
              <w:left w:val="single" w:sz="4" w:space="0" w:color="auto"/>
              <w:bottom w:val="single" w:sz="4" w:space="0" w:color="auto"/>
              <w:right w:val="single" w:sz="4" w:space="0" w:color="auto"/>
            </w:tcBorders>
          </w:tcPr>
          <w:p w14:paraId="451819C6" w14:textId="77777777" w:rsidR="0097629C" w:rsidRPr="00496F4F" w:rsidRDefault="0097629C" w:rsidP="0097629C">
            <w:pPr>
              <w:rPr>
                <w:sz w:val="22"/>
                <w:szCs w:val="22"/>
                <w:lang w:eastAsia="ko-KR"/>
              </w:rPr>
            </w:pPr>
            <w:r w:rsidRPr="00496F4F">
              <w:rPr>
                <w:sz w:val="22"/>
                <w:szCs w:val="22"/>
                <w:lang w:eastAsia="ko-KR"/>
              </w:rPr>
              <w:t>IEC 60958</w:t>
            </w:r>
            <w:r w:rsidRPr="00496F4F">
              <w:rPr>
                <w:rFonts w:eastAsia="MS Mincho"/>
                <w:sz w:val="22"/>
                <w:szCs w:val="22"/>
                <w:lang w:eastAsia="ja-JP"/>
              </w:rPr>
              <w:t xml:space="preserve"> series</w:t>
            </w:r>
            <w:r w:rsidRPr="00496F4F">
              <w:rPr>
                <w:sz w:val="22"/>
                <w:szCs w:val="22"/>
                <w:lang w:eastAsia="ko-KR"/>
              </w:rPr>
              <w:t xml:space="preserve"> describe a serial, uni-directional, self-clocking interface for the interconnection of digital audio equipment for consumer and professional applications. The interface is primarily intended to carry monophonic or stereophonic programmes, encoded using linear PCM and with a resolution of up to 24 bits per sample.</w:t>
            </w:r>
          </w:p>
        </w:tc>
        <w:tc>
          <w:tcPr>
            <w:tcW w:w="1843" w:type="dxa"/>
            <w:tcBorders>
              <w:top w:val="single" w:sz="4" w:space="0" w:color="auto"/>
              <w:left w:val="single" w:sz="4" w:space="0" w:color="auto"/>
              <w:bottom w:val="single" w:sz="4" w:space="0" w:color="auto"/>
              <w:right w:val="single" w:sz="4" w:space="0" w:color="auto"/>
            </w:tcBorders>
          </w:tcPr>
          <w:p w14:paraId="48A19AD8"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ABE291B"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C3BEC70"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1EA79CD" w14:textId="77777777" w:rsidR="0097629C" w:rsidRPr="00496F4F" w:rsidRDefault="0097629C" w:rsidP="0097629C">
            <w:pPr>
              <w:rPr>
                <w:sz w:val="22"/>
                <w:szCs w:val="22"/>
                <w:lang w:eastAsia="ko-KR"/>
              </w:rPr>
            </w:pPr>
            <w:r w:rsidRPr="00496F4F">
              <w:rPr>
                <w:sz w:val="22"/>
                <w:szCs w:val="22"/>
                <w:lang w:eastAsia="ko-KR"/>
              </w:rPr>
              <w:t>2008-09-19</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B4F83B7" w14:textId="77777777" w:rsidR="0097629C" w:rsidRPr="00496F4F" w:rsidRDefault="0097629C" w:rsidP="0097629C">
            <w:pPr>
              <w:rPr>
                <w:sz w:val="22"/>
                <w:szCs w:val="22"/>
                <w:lang w:eastAsia="ko-KR"/>
              </w:rPr>
            </w:pPr>
          </w:p>
        </w:tc>
      </w:tr>
      <w:tr w:rsidR="0097629C" w:rsidRPr="00496F4F" w14:paraId="3B05231E"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5A7FFEF"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7912566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F8A954C"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61937 series: Digital audio -  Interface for non-linear PCM encoded audio bitstreams applying IEC 60958</w:t>
            </w:r>
          </w:p>
        </w:tc>
        <w:tc>
          <w:tcPr>
            <w:tcW w:w="3969" w:type="dxa"/>
            <w:tcBorders>
              <w:top w:val="single" w:sz="4" w:space="0" w:color="auto"/>
              <w:left w:val="single" w:sz="4" w:space="0" w:color="auto"/>
              <w:bottom w:val="single" w:sz="4" w:space="0" w:color="auto"/>
              <w:right w:val="single" w:sz="4" w:space="0" w:color="auto"/>
            </w:tcBorders>
          </w:tcPr>
          <w:p w14:paraId="128E6EA3" w14:textId="77777777" w:rsidR="0097629C" w:rsidRPr="00496F4F" w:rsidRDefault="0097629C" w:rsidP="0097629C">
            <w:pPr>
              <w:rPr>
                <w:sz w:val="22"/>
                <w:szCs w:val="22"/>
                <w:lang w:eastAsia="ko-KR"/>
              </w:rPr>
            </w:pPr>
            <w:r w:rsidRPr="00496F4F">
              <w:rPr>
                <w:sz w:val="22"/>
                <w:szCs w:val="22"/>
                <w:lang w:eastAsia="ko-KR"/>
              </w:rPr>
              <w:t>IEC 61937</w:t>
            </w:r>
            <w:r w:rsidRPr="00496F4F">
              <w:rPr>
                <w:rFonts w:eastAsia="MS Mincho"/>
                <w:sz w:val="22"/>
                <w:szCs w:val="22"/>
                <w:lang w:eastAsia="ja-JP"/>
              </w:rPr>
              <w:t xml:space="preserve"> series </w:t>
            </w:r>
            <w:r w:rsidRPr="00496F4F">
              <w:rPr>
                <w:sz w:val="22"/>
                <w:szCs w:val="22"/>
                <w:lang w:eastAsia="ko-KR"/>
              </w:rPr>
              <w:t>appl</w:t>
            </w:r>
            <w:r w:rsidRPr="00496F4F">
              <w:rPr>
                <w:rFonts w:eastAsia="MS Mincho"/>
                <w:sz w:val="22"/>
                <w:szCs w:val="22"/>
                <w:lang w:eastAsia="ja-JP"/>
              </w:rPr>
              <w:t>y</w:t>
            </w:r>
            <w:r w:rsidRPr="00496F4F">
              <w:rPr>
                <w:sz w:val="22"/>
                <w:szCs w:val="22"/>
                <w:lang w:eastAsia="ko-KR"/>
              </w:rPr>
              <w:t xml:space="preserve"> to the digital audio interface using the IEC 60958 series for the conveying of non-linear PCM encoded audio bitstreams.</w:t>
            </w:r>
          </w:p>
        </w:tc>
        <w:tc>
          <w:tcPr>
            <w:tcW w:w="1843" w:type="dxa"/>
            <w:tcBorders>
              <w:top w:val="single" w:sz="4" w:space="0" w:color="auto"/>
              <w:left w:val="single" w:sz="4" w:space="0" w:color="auto"/>
              <w:bottom w:val="single" w:sz="4" w:space="0" w:color="auto"/>
              <w:right w:val="single" w:sz="4" w:space="0" w:color="auto"/>
            </w:tcBorders>
          </w:tcPr>
          <w:p w14:paraId="7D371783"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58DF48D"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1EB97B7"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6284728" w14:textId="77777777" w:rsidR="0097629C" w:rsidRPr="00496F4F" w:rsidRDefault="0097629C" w:rsidP="0097629C">
            <w:pPr>
              <w:rPr>
                <w:sz w:val="22"/>
                <w:szCs w:val="22"/>
                <w:lang w:eastAsia="ko-KR"/>
              </w:rPr>
            </w:pPr>
            <w:r w:rsidRPr="00496F4F">
              <w:rPr>
                <w:sz w:val="22"/>
                <w:szCs w:val="22"/>
                <w:lang w:eastAsia="ko-KR"/>
              </w:rPr>
              <w:t>2007-01-24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23EB728" w14:textId="77777777" w:rsidR="0097629C" w:rsidRPr="00496F4F" w:rsidRDefault="0097629C" w:rsidP="0097629C">
            <w:pPr>
              <w:rPr>
                <w:sz w:val="22"/>
                <w:szCs w:val="22"/>
                <w:lang w:eastAsia="ko-KR"/>
              </w:rPr>
            </w:pPr>
          </w:p>
        </w:tc>
      </w:tr>
      <w:tr w:rsidR="0097629C" w:rsidRPr="00496F4F" w14:paraId="239955C8"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F210879"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414EDAE1"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92FCA2D"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62087 series: Audio, video, and related equipment - Determination of power consumption</w:t>
            </w:r>
            <w:r w:rsidR="00D0187D" w:rsidRPr="00D0187D">
              <w:rPr>
                <w:rFonts w:eastAsia="MS Mincho"/>
                <w:sz w:val="22"/>
                <w:szCs w:val="22"/>
                <w:lang w:eastAsia="ja-JP"/>
              </w:rPr>
              <w:t>/Methods of measurement for power consumption</w:t>
            </w:r>
          </w:p>
        </w:tc>
        <w:tc>
          <w:tcPr>
            <w:tcW w:w="3969" w:type="dxa"/>
            <w:tcBorders>
              <w:top w:val="single" w:sz="4" w:space="0" w:color="auto"/>
              <w:left w:val="single" w:sz="4" w:space="0" w:color="auto"/>
              <w:bottom w:val="single" w:sz="4" w:space="0" w:color="auto"/>
              <w:right w:val="single" w:sz="4" w:space="0" w:color="auto"/>
            </w:tcBorders>
          </w:tcPr>
          <w:p w14:paraId="096BCB0F" w14:textId="77777777" w:rsidR="0097629C" w:rsidRPr="00496F4F" w:rsidRDefault="0097629C" w:rsidP="0097629C">
            <w:pPr>
              <w:rPr>
                <w:rFonts w:eastAsia="MS Mincho"/>
                <w:sz w:val="22"/>
                <w:szCs w:val="22"/>
                <w:lang w:eastAsia="ja-JP"/>
              </w:rPr>
            </w:pPr>
            <w:r w:rsidRPr="00496F4F">
              <w:rPr>
                <w:sz w:val="22"/>
                <w:szCs w:val="22"/>
                <w:lang w:eastAsia="ko-KR"/>
              </w:rPr>
              <w:t>IEC 62087</w:t>
            </w:r>
            <w:r w:rsidRPr="00496F4F">
              <w:rPr>
                <w:rFonts w:eastAsia="MS Mincho"/>
                <w:sz w:val="22"/>
                <w:szCs w:val="22"/>
                <w:lang w:eastAsia="ja-JP"/>
              </w:rPr>
              <w:t xml:space="preserve"> series</w:t>
            </w:r>
            <w:r w:rsidRPr="00496F4F">
              <w:rPr>
                <w:sz w:val="22"/>
                <w:szCs w:val="22"/>
                <w:lang w:eastAsia="ko-KR"/>
              </w:rPr>
              <w:t xml:space="preserve"> specif</w:t>
            </w:r>
            <w:r w:rsidRPr="00496F4F">
              <w:rPr>
                <w:rFonts w:eastAsia="MS Mincho"/>
                <w:sz w:val="22"/>
                <w:szCs w:val="22"/>
                <w:lang w:eastAsia="ja-JP"/>
              </w:rPr>
              <w:t>y</w:t>
            </w:r>
            <w:r w:rsidRPr="00496F4F">
              <w:rPr>
                <w:sz w:val="22"/>
                <w:szCs w:val="22"/>
                <w:lang w:eastAsia="ko-KR"/>
              </w:rPr>
              <w:t xml:space="preserve"> the general requirements for the determination of power consumption of audio, video, and related equipment. Requirements for specific types of equipment are specified in parts of this series of standards</w:t>
            </w:r>
            <w:r w:rsidRPr="00496F4F">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0759C676"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1A1F3F56"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BCD8F00"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7F3B4C9" w14:textId="77777777" w:rsidR="0097629C" w:rsidRPr="00496F4F" w:rsidRDefault="0097629C" w:rsidP="0097629C">
            <w:pPr>
              <w:rPr>
                <w:sz w:val="22"/>
                <w:szCs w:val="22"/>
                <w:lang w:eastAsia="ko-KR"/>
              </w:rPr>
            </w:pPr>
            <w:r w:rsidRPr="00496F4F">
              <w:rPr>
                <w:sz w:val="22"/>
                <w:szCs w:val="22"/>
                <w:lang w:eastAsia="ko-KR"/>
              </w:rPr>
              <w:t>2015-06-05</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B6B6F4B" w14:textId="77777777" w:rsidR="0097629C" w:rsidRPr="00496F4F" w:rsidRDefault="0097629C" w:rsidP="0097629C">
            <w:pPr>
              <w:rPr>
                <w:sz w:val="22"/>
                <w:szCs w:val="22"/>
                <w:lang w:eastAsia="ko-KR"/>
              </w:rPr>
            </w:pPr>
          </w:p>
        </w:tc>
      </w:tr>
      <w:tr w:rsidR="0097629C" w:rsidRPr="00496F4F" w14:paraId="4DF77732"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C7CA2B6"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647AFDC7"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w:t>
            </w:r>
            <w:r w:rsidRPr="00496F4F">
              <w:rPr>
                <w:rFonts w:eastAsia="MS Mincho"/>
                <w:sz w:val="22"/>
                <w:szCs w:val="22"/>
                <w:lang w:eastAsia="ja-JP"/>
              </w:rPr>
              <w:br w:type="page"/>
              <w:t xml:space="preserve"> TC 100</w:t>
            </w:r>
          </w:p>
        </w:tc>
        <w:tc>
          <w:tcPr>
            <w:tcW w:w="2693" w:type="dxa"/>
            <w:tcBorders>
              <w:top w:val="single" w:sz="4" w:space="0" w:color="auto"/>
              <w:left w:val="single" w:sz="4" w:space="0" w:color="auto"/>
              <w:bottom w:val="single" w:sz="4" w:space="0" w:color="auto"/>
              <w:right w:val="single" w:sz="4" w:space="0" w:color="auto"/>
            </w:tcBorders>
          </w:tcPr>
          <w:p w14:paraId="5D66971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62394: Service diagnostic interface for consumer electronics products and networks -</w:t>
            </w:r>
            <w:r w:rsidRPr="00496F4F">
              <w:rPr>
                <w:rFonts w:eastAsia="MS Mincho"/>
                <w:sz w:val="22"/>
                <w:szCs w:val="22"/>
                <w:lang w:eastAsia="ja-JP"/>
              </w:rPr>
              <w:br w:type="page"/>
              <w:t>Implementation for ECHONET</w:t>
            </w:r>
          </w:p>
        </w:tc>
        <w:tc>
          <w:tcPr>
            <w:tcW w:w="3969" w:type="dxa"/>
            <w:tcBorders>
              <w:top w:val="single" w:sz="4" w:space="0" w:color="auto"/>
              <w:left w:val="single" w:sz="4" w:space="0" w:color="auto"/>
              <w:bottom w:val="single" w:sz="4" w:space="0" w:color="auto"/>
              <w:right w:val="single" w:sz="4" w:space="0" w:color="auto"/>
            </w:tcBorders>
          </w:tcPr>
          <w:p w14:paraId="43BEC7A9" w14:textId="77777777" w:rsidR="0097629C" w:rsidRPr="00496F4F" w:rsidRDefault="0097629C" w:rsidP="0097629C">
            <w:pPr>
              <w:rPr>
                <w:sz w:val="22"/>
                <w:szCs w:val="22"/>
                <w:lang w:eastAsia="ko-KR"/>
              </w:rPr>
            </w:pPr>
            <w:r w:rsidRPr="00496F4F">
              <w:rPr>
                <w:sz w:val="22"/>
                <w:szCs w:val="22"/>
                <w:lang w:eastAsia="ko-KR"/>
              </w:rPr>
              <w:t>IEC 62394 specifies requirements for service diagnostic software to be implemented in products that incorporate a digital interface. It does not specify requirements for carrying out remote diagnosis or for manufacturer-dependent software. It is based upon the ECHONET specification version 2.11, ECHONET Lite specification version 1.01 and APPENDIX Detailed Requirements for ECHONET Device objects Release B because this interface will be used in future products. The use of this connection and existing communication protocols enable implementation in products at low cost, with maximum flexibility and efficiency.</w:t>
            </w:r>
          </w:p>
        </w:tc>
        <w:tc>
          <w:tcPr>
            <w:tcW w:w="1843" w:type="dxa"/>
            <w:tcBorders>
              <w:top w:val="single" w:sz="4" w:space="0" w:color="auto"/>
              <w:left w:val="single" w:sz="4" w:space="0" w:color="auto"/>
              <w:bottom w:val="single" w:sz="4" w:space="0" w:color="auto"/>
              <w:right w:val="single" w:sz="4" w:space="0" w:color="auto"/>
            </w:tcBorders>
          </w:tcPr>
          <w:p w14:paraId="08FE7FBB"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2676DA8A"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8AA9D0D"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457C90D"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2006-06</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6C8BC95" w14:textId="77777777" w:rsidR="0097629C" w:rsidRPr="00496F4F" w:rsidRDefault="0097629C" w:rsidP="0097629C">
            <w:pPr>
              <w:rPr>
                <w:sz w:val="22"/>
                <w:szCs w:val="22"/>
                <w:lang w:eastAsia="ko-KR"/>
              </w:rPr>
            </w:pPr>
          </w:p>
        </w:tc>
      </w:tr>
      <w:tr w:rsidR="0097629C" w:rsidRPr="00496F4F" w14:paraId="48C49C12"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29A4958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2A0A1AA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0ACC5F1"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62448: Multimedia systems and equipment - Multimedia e-publishing and e-books - Generic format for epublishing</w:t>
            </w:r>
          </w:p>
        </w:tc>
        <w:tc>
          <w:tcPr>
            <w:tcW w:w="3969" w:type="dxa"/>
            <w:tcBorders>
              <w:top w:val="single" w:sz="4" w:space="0" w:color="auto"/>
              <w:left w:val="single" w:sz="4" w:space="0" w:color="auto"/>
              <w:bottom w:val="single" w:sz="4" w:space="0" w:color="auto"/>
              <w:right w:val="single" w:sz="4" w:space="0" w:color="auto"/>
            </w:tcBorders>
          </w:tcPr>
          <w:p w14:paraId="5F328983" w14:textId="77777777" w:rsidR="0097629C" w:rsidRPr="00496F4F" w:rsidRDefault="0097629C" w:rsidP="0097629C">
            <w:pPr>
              <w:rPr>
                <w:sz w:val="22"/>
                <w:szCs w:val="22"/>
                <w:lang w:eastAsia="ko-KR"/>
              </w:rPr>
            </w:pPr>
            <w:r w:rsidRPr="00496F4F">
              <w:rPr>
                <w:sz w:val="22"/>
                <w:szCs w:val="22"/>
                <w:lang w:eastAsia="ko-KR"/>
              </w:rPr>
              <w:t>IEC 62448</w:t>
            </w:r>
            <w:r w:rsidRPr="00496F4F">
              <w:rPr>
                <w:rFonts w:eastAsia="MS Mincho"/>
                <w:sz w:val="22"/>
                <w:szCs w:val="22"/>
                <w:lang w:eastAsia="ja-JP"/>
              </w:rPr>
              <w:t xml:space="preserve"> s</w:t>
            </w:r>
            <w:r w:rsidRPr="00496F4F">
              <w:rPr>
                <w:sz w:val="22"/>
                <w:szCs w:val="22"/>
                <w:lang w:eastAsia="ko-KR"/>
              </w:rPr>
              <w:t>pecifies a generic format for multimedia e-publishing employed for e-book data interchange among data preparers and publishers, satisfying a number of publishers requirements: revisable, extensible and heterogeneous logical structure.</w:t>
            </w:r>
          </w:p>
        </w:tc>
        <w:tc>
          <w:tcPr>
            <w:tcW w:w="1843" w:type="dxa"/>
            <w:tcBorders>
              <w:top w:val="single" w:sz="4" w:space="0" w:color="auto"/>
              <w:left w:val="single" w:sz="4" w:space="0" w:color="auto"/>
              <w:bottom w:val="single" w:sz="4" w:space="0" w:color="auto"/>
              <w:right w:val="single" w:sz="4" w:space="0" w:color="auto"/>
            </w:tcBorders>
          </w:tcPr>
          <w:p w14:paraId="30D25410"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FEFABC1"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89CB897"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F6282E0" w14:textId="77777777" w:rsidR="0097629C" w:rsidRPr="00496F4F" w:rsidRDefault="0097629C" w:rsidP="0097629C">
            <w:pPr>
              <w:rPr>
                <w:sz w:val="22"/>
                <w:szCs w:val="22"/>
                <w:lang w:eastAsia="ko-KR"/>
              </w:rPr>
            </w:pPr>
            <w:r w:rsidRPr="00496F4F">
              <w:rPr>
                <w:sz w:val="22"/>
                <w:szCs w:val="22"/>
                <w:lang w:eastAsia="ko-KR"/>
              </w:rPr>
              <w:t>2013-11-27</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1439554" w14:textId="77777777" w:rsidR="0097629C" w:rsidRPr="00496F4F" w:rsidRDefault="0097629C" w:rsidP="0097629C">
            <w:pPr>
              <w:rPr>
                <w:sz w:val="22"/>
                <w:szCs w:val="22"/>
                <w:lang w:eastAsia="ko-KR"/>
              </w:rPr>
            </w:pPr>
          </w:p>
        </w:tc>
      </w:tr>
      <w:tr w:rsidR="0097629C" w:rsidRPr="00496F4F" w14:paraId="5A433B65"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9A42F6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6ABAC26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9C1CB28"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62623: Desktop and notebook computers – Measurement of energy consumption</w:t>
            </w:r>
          </w:p>
        </w:tc>
        <w:tc>
          <w:tcPr>
            <w:tcW w:w="3969" w:type="dxa"/>
            <w:tcBorders>
              <w:top w:val="single" w:sz="4" w:space="0" w:color="auto"/>
              <w:left w:val="single" w:sz="4" w:space="0" w:color="auto"/>
              <w:bottom w:val="single" w:sz="4" w:space="0" w:color="auto"/>
              <w:right w:val="single" w:sz="4" w:space="0" w:color="auto"/>
            </w:tcBorders>
          </w:tcPr>
          <w:p w14:paraId="3A9B852A" w14:textId="77777777" w:rsidR="0097629C" w:rsidRPr="00496F4F" w:rsidRDefault="0097629C" w:rsidP="0097629C">
            <w:pPr>
              <w:rPr>
                <w:sz w:val="22"/>
                <w:szCs w:val="22"/>
                <w:lang w:eastAsia="ko-KR"/>
              </w:rPr>
            </w:pPr>
            <w:r w:rsidRPr="00496F4F">
              <w:rPr>
                <w:sz w:val="22"/>
                <w:szCs w:val="22"/>
                <w:lang w:eastAsia="ko-KR"/>
              </w:rPr>
              <w:t>IEC 62623 covers personal computing products. It applies to desktop and notebook computers as defined in 4.1 that are marketed as final products and that are hereafter referred to as the equipment under test (EUT) or product.</w:t>
            </w:r>
          </w:p>
        </w:tc>
        <w:tc>
          <w:tcPr>
            <w:tcW w:w="1843" w:type="dxa"/>
            <w:tcBorders>
              <w:top w:val="single" w:sz="4" w:space="0" w:color="auto"/>
              <w:left w:val="single" w:sz="4" w:space="0" w:color="auto"/>
              <w:bottom w:val="single" w:sz="4" w:space="0" w:color="auto"/>
              <w:right w:val="single" w:sz="4" w:space="0" w:color="auto"/>
            </w:tcBorders>
          </w:tcPr>
          <w:p w14:paraId="7B50689B"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6CA0608"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F564756"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4BFB6D55"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2012-11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79E2D79" w14:textId="77777777" w:rsidR="0097629C" w:rsidRPr="00496F4F" w:rsidRDefault="0097629C" w:rsidP="0097629C">
            <w:pPr>
              <w:rPr>
                <w:sz w:val="22"/>
                <w:szCs w:val="22"/>
                <w:lang w:eastAsia="ko-KR"/>
              </w:rPr>
            </w:pPr>
          </w:p>
        </w:tc>
      </w:tr>
      <w:tr w:rsidR="0097629C" w:rsidRPr="00496F4F" w14:paraId="167879E9"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04A739F"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2342841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9D30ED9"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62654: Energy Saving System (ESS): Network-Based Energy Consumption Measurement of AV Multimedia Equipment and Systems</w:t>
            </w:r>
          </w:p>
        </w:tc>
        <w:tc>
          <w:tcPr>
            <w:tcW w:w="3969" w:type="dxa"/>
            <w:tcBorders>
              <w:top w:val="single" w:sz="4" w:space="0" w:color="auto"/>
              <w:left w:val="single" w:sz="4" w:space="0" w:color="auto"/>
              <w:bottom w:val="single" w:sz="4" w:space="0" w:color="auto"/>
              <w:right w:val="single" w:sz="4" w:space="0" w:color="auto"/>
            </w:tcBorders>
          </w:tcPr>
          <w:p w14:paraId="40ED6B28" w14:textId="77777777" w:rsidR="0097629C" w:rsidRPr="00496F4F" w:rsidRDefault="0097629C" w:rsidP="0097629C">
            <w:pPr>
              <w:rPr>
                <w:sz w:val="22"/>
                <w:szCs w:val="22"/>
                <w:lang w:eastAsia="ko-KR"/>
              </w:rPr>
            </w:pPr>
            <w:r w:rsidRPr="00496F4F">
              <w:rPr>
                <w:sz w:val="22"/>
                <w:szCs w:val="22"/>
                <w:lang w:eastAsia="ko-KR"/>
              </w:rPr>
              <w:t>IEC/TS 62654 defines the architecture and functional requirements of an energy saving system (ESS) that measures energy consumption of each home appliance, including AV multimedia equipment and systems, and shows how to reduce its standby power. With respect to energy consumption measurements, this specification extends only to AC power environments in premises.</w:t>
            </w:r>
          </w:p>
        </w:tc>
        <w:tc>
          <w:tcPr>
            <w:tcW w:w="1843" w:type="dxa"/>
            <w:tcBorders>
              <w:top w:val="single" w:sz="4" w:space="0" w:color="auto"/>
              <w:left w:val="single" w:sz="4" w:space="0" w:color="auto"/>
              <w:bottom w:val="single" w:sz="4" w:space="0" w:color="auto"/>
              <w:right w:val="single" w:sz="4" w:space="0" w:color="auto"/>
            </w:tcBorders>
          </w:tcPr>
          <w:p w14:paraId="6F34AC94"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52CD9BC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4DF195C"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DDCAAFF" w14:textId="77777777" w:rsidR="0097629C" w:rsidRPr="00496F4F" w:rsidRDefault="0097629C" w:rsidP="0097629C">
            <w:pPr>
              <w:rPr>
                <w:sz w:val="22"/>
                <w:szCs w:val="22"/>
                <w:lang w:eastAsia="ko-KR"/>
              </w:rPr>
            </w:pPr>
            <w:r w:rsidRPr="00496F4F">
              <w:rPr>
                <w:sz w:val="22"/>
                <w:szCs w:val="22"/>
                <w:lang w:eastAsia="ko-KR"/>
              </w:rPr>
              <w:t>2012-08-09</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4598EAE7" w14:textId="77777777" w:rsidR="0097629C" w:rsidRPr="00496F4F" w:rsidRDefault="0097629C" w:rsidP="0097629C">
            <w:pPr>
              <w:rPr>
                <w:sz w:val="22"/>
                <w:szCs w:val="22"/>
                <w:lang w:eastAsia="ko-KR"/>
              </w:rPr>
            </w:pPr>
          </w:p>
        </w:tc>
      </w:tr>
      <w:tr w:rsidR="0097629C" w:rsidRPr="00496F4F" w14:paraId="617CAAC5"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26E998E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6A9B33F9"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F25CCCB"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62665: Texture map for auditory presentation of printed content</w:t>
            </w:r>
          </w:p>
        </w:tc>
        <w:tc>
          <w:tcPr>
            <w:tcW w:w="3969" w:type="dxa"/>
            <w:tcBorders>
              <w:top w:val="single" w:sz="4" w:space="0" w:color="auto"/>
              <w:left w:val="single" w:sz="4" w:space="0" w:color="auto"/>
              <w:bottom w:val="single" w:sz="4" w:space="0" w:color="auto"/>
              <w:right w:val="single" w:sz="4" w:space="0" w:color="auto"/>
            </w:tcBorders>
          </w:tcPr>
          <w:p w14:paraId="482E72D2" w14:textId="77777777" w:rsidR="0097629C" w:rsidRPr="00496F4F" w:rsidRDefault="0097629C" w:rsidP="0097629C">
            <w:pPr>
              <w:rPr>
                <w:sz w:val="22"/>
                <w:szCs w:val="22"/>
                <w:lang w:eastAsia="ko-KR"/>
              </w:rPr>
            </w:pPr>
            <w:r w:rsidRPr="00496F4F">
              <w:rPr>
                <w:sz w:val="22"/>
                <w:szCs w:val="22"/>
                <w:lang w:eastAsia="ko-KR"/>
              </w:rPr>
              <w:t>IEC 62665:2015(E) this International Standard specifies:</w:t>
            </w:r>
          </w:p>
          <w:p w14:paraId="38F7AB6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a text encoding scheme to generate a texture map,</w:t>
            </w:r>
          </w:p>
          <w:p w14:paraId="10780C81"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a physical shape and dimension of the texture map for printing,</w:t>
            </w:r>
          </w:p>
          <w:p w14:paraId="6884622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additional features for texture map printing and</w:t>
            </w:r>
          </w:p>
          <w:p w14:paraId="39B6D307"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 xml:space="preserve">a texture map decoding and an auditory presentation of decoded texts. These specifications enable the interchange of documents and publications between visually impaired and non-impaired people. </w:t>
            </w:r>
          </w:p>
        </w:tc>
        <w:tc>
          <w:tcPr>
            <w:tcW w:w="1843" w:type="dxa"/>
            <w:tcBorders>
              <w:top w:val="single" w:sz="4" w:space="0" w:color="auto"/>
              <w:left w:val="single" w:sz="4" w:space="0" w:color="auto"/>
              <w:bottom w:val="single" w:sz="4" w:space="0" w:color="auto"/>
              <w:right w:val="single" w:sz="4" w:space="0" w:color="auto"/>
            </w:tcBorders>
          </w:tcPr>
          <w:p w14:paraId="35CA915B"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737136C"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6F0D506"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0292942" w14:textId="77777777" w:rsidR="0097629C" w:rsidRPr="00496F4F" w:rsidRDefault="0097629C" w:rsidP="0097629C">
            <w:pPr>
              <w:rPr>
                <w:sz w:val="22"/>
                <w:szCs w:val="22"/>
                <w:lang w:eastAsia="ko-KR"/>
              </w:rPr>
            </w:pPr>
            <w:r w:rsidRPr="00496F4F">
              <w:rPr>
                <w:sz w:val="22"/>
                <w:szCs w:val="22"/>
                <w:lang w:eastAsia="ko-KR"/>
              </w:rPr>
              <w:t>2015-12-11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620C042" w14:textId="77777777" w:rsidR="0097629C" w:rsidRPr="00496F4F" w:rsidRDefault="0097629C" w:rsidP="0097629C">
            <w:pPr>
              <w:rPr>
                <w:sz w:val="22"/>
                <w:szCs w:val="22"/>
                <w:lang w:eastAsia="ko-KR"/>
              </w:rPr>
            </w:pPr>
          </w:p>
        </w:tc>
      </w:tr>
      <w:tr w:rsidR="0097629C" w:rsidRPr="00496F4F" w14:paraId="26DECD02"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06B03F15" w14:textId="4679CC78" w:rsidR="0097629C" w:rsidRPr="00496F4F" w:rsidRDefault="0097629C" w:rsidP="0097629C">
            <w:pPr>
              <w:jc w:val="center"/>
              <w:rPr>
                <w:rFonts w:eastAsia="MS Mincho"/>
                <w:sz w:val="22"/>
                <w:szCs w:val="22"/>
                <w:lang w:eastAsia="ja-JP"/>
              </w:rPr>
            </w:pPr>
          </w:p>
        </w:tc>
        <w:tc>
          <w:tcPr>
            <w:tcW w:w="1134" w:type="dxa"/>
            <w:tcBorders>
              <w:top w:val="single" w:sz="4" w:space="0" w:color="auto"/>
              <w:left w:val="single" w:sz="4" w:space="0" w:color="auto"/>
              <w:bottom w:val="single" w:sz="4" w:space="0" w:color="auto"/>
              <w:right w:val="single" w:sz="4" w:space="0" w:color="auto"/>
            </w:tcBorders>
          </w:tcPr>
          <w:p w14:paraId="3270B13E" w14:textId="49A5ED16" w:rsidR="0097629C" w:rsidRPr="00496F4F" w:rsidRDefault="0097629C" w:rsidP="0097629C">
            <w:pPr>
              <w:jc w:val="center"/>
              <w:rPr>
                <w:rFonts w:eastAsia="MS Mincho"/>
                <w:sz w:val="22"/>
                <w:szCs w:val="22"/>
                <w:lang w:eastAsia="ja-JP"/>
              </w:rPr>
            </w:pPr>
          </w:p>
        </w:tc>
        <w:tc>
          <w:tcPr>
            <w:tcW w:w="2693" w:type="dxa"/>
            <w:tcBorders>
              <w:top w:val="single" w:sz="4" w:space="0" w:color="auto"/>
              <w:left w:val="single" w:sz="4" w:space="0" w:color="auto"/>
              <w:bottom w:val="single" w:sz="4" w:space="0" w:color="auto"/>
              <w:right w:val="single" w:sz="4" w:space="0" w:color="auto"/>
            </w:tcBorders>
          </w:tcPr>
          <w:p w14:paraId="284C5C3C" w14:textId="7D85487E" w:rsidR="0097629C" w:rsidRPr="00496F4F" w:rsidRDefault="0097629C" w:rsidP="0097629C">
            <w:pPr>
              <w:rPr>
                <w:rFonts w:eastAsia="MS Mincho"/>
                <w:sz w:val="22"/>
                <w:szCs w:val="22"/>
                <w:lang w:eastAsia="ja-JP"/>
              </w:rPr>
            </w:pPr>
          </w:p>
        </w:tc>
        <w:tc>
          <w:tcPr>
            <w:tcW w:w="3969" w:type="dxa"/>
            <w:tcBorders>
              <w:top w:val="single" w:sz="4" w:space="0" w:color="auto"/>
              <w:left w:val="single" w:sz="4" w:space="0" w:color="auto"/>
              <w:bottom w:val="single" w:sz="4" w:space="0" w:color="auto"/>
              <w:right w:val="single" w:sz="4" w:space="0" w:color="auto"/>
            </w:tcBorders>
          </w:tcPr>
          <w:p w14:paraId="147B32EE" w14:textId="51E427DD" w:rsidR="0097629C" w:rsidRPr="00496F4F" w:rsidRDefault="0097629C" w:rsidP="0097629C">
            <w:pPr>
              <w:rPr>
                <w:sz w:val="22"/>
                <w:szCs w:val="22"/>
                <w:lang w:eastAsia="ko-KR"/>
              </w:rPr>
            </w:pPr>
          </w:p>
        </w:tc>
        <w:tc>
          <w:tcPr>
            <w:tcW w:w="1843" w:type="dxa"/>
            <w:tcBorders>
              <w:top w:val="single" w:sz="4" w:space="0" w:color="auto"/>
              <w:left w:val="single" w:sz="4" w:space="0" w:color="auto"/>
              <w:bottom w:val="single" w:sz="4" w:space="0" w:color="auto"/>
              <w:right w:val="single" w:sz="4" w:space="0" w:color="auto"/>
            </w:tcBorders>
          </w:tcPr>
          <w:p w14:paraId="555D92BA" w14:textId="38DA1DF4" w:rsidR="0097629C" w:rsidRPr="00496F4F" w:rsidRDefault="0097629C" w:rsidP="0097629C">
            <w:pPr>
              <w:rPr>
                <w:sz w:val="22"/>
                <w:szCs w:val="22"/>
                <w:lang w:eastAsia="ko-KR"/>
              </w:rPr>
            </w:pPr>
          </w:p>
        </w:tc>
        <w:tc>
          <w:tcPr>
            <w:tcW w:w="1417" w:type="dxa"/>
            <w:tcBorders>
              <w:top w:val="single" w:sz="4" w:space="0" w:color="auto"/>
              <w:left w:val="single" w:sz="4" w:space="0" w:color="auto"/>
              <w:bottom w:val="single" w:sz="4" w:space="0" w:color="auto"/>
              <w:right w:val="single" w:sz="4" w:space="0" w:color="auto"/>
            </w:tcBorders>
          </w:tcPr>
          <w:p w14:paraId="01D2C13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D4C0892"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38F1807D" w14:textId="22BBFD39" w:rsidR="0097629C" w:rsidRPr="00496F4F" w:rsidRDefault="0097629C" w:rsidP="0097629C">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3DB15C4" w14:textId="77777777" w:rsidR="0097629C" w:rsidRPr="00496F4F" w:rsidRDefault="0097629C" w:rsidP="0097629C">
            <w:pPr>
              <w:rPr>
                <w:sz w:val="22"/>
                <w:szCs w:val="22"/>
                <w:lang w:eastAsia="ko-KR"/>
              </w:rPr>
            </w:pPr>
          </w:p>
        </w:tc>
      </w:tr>
      <w:tr w:rsidR="0097629C" w:rsidRPr="00496F4F" w14:paraId="62317F36"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C6B802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5320E589"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0129289"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62827 series: Wireless Power Transfer – Management</w:t>
            </w:r>
          </w:p>
        </w:tc>
        <w:tc>
          <w:tcPr>
            <w:tcW w:w="3969" w:type="dxa"/>
            <w:tcBorders>
              <w:top w:val="single" w:sz="4" w:space="0" w:color="auto"/>
              <w:left w:val="single" w:sz="4" w:space="0" w:color="auto"/>
              <w:bottom w:val="single" w:sz="4" w:space="0" w:color="auto"/>
              <w:right w:val="single" w:sz="4" w:space="0" w:color="auto"/>
            </w:tcBorders>
          </w:tcPr>
          <w:p w14:paraId="538C5C79" w14:textId="77777777" w:rsidR="0097629C" w:rsidRPr="00496F4F" w:rsidRDefault="0097629C" w:rsidP="0097629C">
            <w:pPr>
              <w:rPr>
                <w:sz w:val="22"/>
                <w:szCs w:val="22"/>
                <w:lang w:eastAsia="ko-KR"/>
              </w:rPr>
            </w:pPr>
            <w:r w:rsidRPr="00496F4F">
              <w:rPr>
                <w:sz w:val="22"/>
                <w:szCs w:val="22"/>
                <w:lang w:eastAsia="ko-KR"/>
              </w:rPr>
              <w:t>IEC 62827</w:t>
            </w:r>
            <w:r w:rsidRPr="00496F4F">
              <w:rPr>
                <w:rFonts w:eastAsia="MS Mincho"/>
                <w:sz w:val="22"/>
                <w:szCs w:val="22"/>
                <w:lang w:eastAsia="ja-JP"/>
              </w:rPr>
              <w:t xml:space="preserve"> series</w:t>
            </w:r>
            <w:r w:rsidRPr="00496F4F">
              <w:rPr>
                <w:sz w:val="22"/>
                <w:szCs w:val="22"/>
                <w:lang w:eastAsia="ko-KR"/>
              </w:rPr>
              <w:t xml:space="preserve"> specif</w:t>
            </w:r>
            <w:r w:rsidRPr="00496F4F">
              <w:rPr>
                <w:rFonts w:eastAsia="MS Mincho"/>
                <w:sz w:val="22"/>
                <w:szCs w:val="22"/>
                <w:lang w:eastAsia="ja-JP"/>
              </w:rPr>
              <w:t>y</w:t>
            </w:r>
            <w:r w:rsidRPr="00496F4F">
              <w:rPr>
                <w:sz w:val="22"/>
                <w:szCs w:val="22"/>
                <w:lang w:eastAsia="ko-KR"/>
              </w:rPr>
              <w:t xml:space="preserve"> common components of management for multiple sources and devices in a wireless power transfer system, and justifies various functions for wireless power transfer. This </w:t>
            </w:r>
            <w:r w:rsidRPr="00496F4F">
              <w:rPr>
                <w:rFonts w:eastAsia="MS Mincho"/>
                <w:sz w:val="22"/>
                <w:szCs w:val="22"/>
                <w:lang w:eastAsia="ja-JP"/>
              </w:rPr>
              <w:t xml:space="preserve">series of </w:t>
            </w:r>
            <w:r w:rsidRPr="00496F4F">
              <w:rPr>
                <w:sz w:val="22"/>
                <w:szCs w:val="22"/>
                <w:lang w:eastAsia="ko-KR"/>
              </w:rPr>
              <w:t>standard</w:t>
            </w:r>
            <w:r w:rsidRPr="00496F4F">
              <w:rPr>
                <w:rFonts w:eastAsia="MS Mincho"/>
                <w:sz w:val="22"/>
                <w:szCs w:val="22"/>
                <w:lang w:eastAsia="ja-JP"/>
              </w:rPr>
              <w:t>s</w:t>
            </w:r>
            <w:r w:rsidRPr="00496F4F">
              <w:rPr>
                <w:sz w:val="22"/>
                <w:szCs w:val="22"/>
                <w:lang w:eastAsia="ko-KR"/>
              </w:rPr>
              <w:t xml:space="preserve"> is applied to a wireless power transfer system for audio, video and multimedia equipment.</w:t>
            </w:r>
          </w:p>
        </w:tc>
        <w:tc>
          <w:tcPr>
            <w:tcW w:w="1843" w:type="dxa"/>
            <w:tcBorders>
              <w:top w:val="single" w:sz="4" w:space="0" w:color="auto"/>
              <w:left w:val="single" w:sz="4" w:space="0" w:color="auto"/>
              <w:bottom w:val="single" w:sz="4" w:space="0" w:color="auto"/>
              <w:right w:val="single" w:sz="4" w:space="0" w:color="auto"/>
            </w:tcBorders>
          </w:tcPr>
          <w:p w14:paraId="4AC46B78"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C5BA871"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359ECB1"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BD9FCAB" w14:textId="77777777" w:rsidR="0097629C" w:rsidRPr="00496F4F" w:rsidRDefault="0097629C" w:rsidP="0097629C">
            <w:pPr>
              <w:rPr>
                <w:sz w:val="22"/>
                <w:szCs w:val="22"/>
                <w:lang w:eastAsia="ko-KR"/>
              </w:rPr>
            </w:pPr>
            <w:r w:rsidRPr="00496F4F">
              <w:rPr>
                <w:sz w:val="22"/>
                <w:szCs w:val="22"/>
                <w:lang w:eastAsia="ko-KR"/>
              </w:rPr>
              <w:t>2016-04-27</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4BF1910" w14:textId="77777777" w:rsidR="0097629C" w:rsidRPr="00496F4F" w:rsidRDefault="0097629C" w:rsidP="0097629C">
            <w:pPr>
              <w:rPr>
                <w:sz w:val="22"/>
                <w:szCs w:val="22"/>
                <w:lang w:eastAsia="ko-KR"/>
              </w:rPr>
            </w:pPr>
          </w:p>
        </w:tc>
      </w:tr>
      <w:tr w:rsidR="0097629C" w:rsidRPr="00496F4F" w14:paraId="333F9074"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1FEA12F6"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71E620C2"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483B7ED"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TR 62869: Activities and considerations related to wireless power transfer (WPT) for audio, video and multimedia systems and equipment</w:t>
            </w:r>
          </w:p>
        </w:tc>
        <w:tc>
          <w:tcPr>
            <w:tcW w:w="3969" w:type="dxa"/>
            <w:tcBorders>
              <w:top w:val="single" w:sz="4" w:space="0" w:color="auto"/>
              <w:left w:val="single" w:sz="4" w:space="0" w:color="auto"/>
              <w:bottom w:val="single" w:sz="4" w:space="0" w:color="auto"/>
              <w:right w:val="single" w:sz="4" w:space="0" w:color="auto"/>
            </w:tcBorders>
          </w:tcPr>
          <w:p w14:paraId="6C33C5E7" w14:textId="77777777" w:rsidR="0097629C" w:rsidRPr="00496F4F" w:rsidRDefault="0097629C" w:rsidP="0097629C">
            <w:pPr>
              <w:rPr>
                <w:sz w:val="22"/>
                <w:szCs w:val="22"/>
                <w:lang w:eastAsia="ko-KR"/>
              </w:rPr>
            </w:pPr>
            <w:r w:rsidRPr="00496F4F">
              <w:rPr>
                <w:sz w:val="22"/>
                <w:szCs w:val="22"/>
                <w:lang w:eastAsia="ko-KR"/>
              </w:rPr>
              <w:t>IEC/TR 62869</w:t>
            </w:r>
            <w:r w:rsidRPr="00496F4F">
              <w:rPr>
                <w:rFonts w:eastAsia="MS Mincho"/>
                <w:sz w:val="22"/>
                <w:szCs w:val="22"/>
                <w:lang w:eastAsia="ja-JP"/>
              </w:rPr>
              <w:t xml:space="preserve"> </w:t>
            </w:r>
            <w:r w:rsidRPr="00496F4F">
              <w:rPr>
                <w:sz w:val="22"/>
                <w:szCs w:val="22"/>
                <w:lang w:eastAsia="ko-KR"/>
              </w:rPr>
              <w:t>addresses activities and considerations related to wireless power transfer for audio, video and multimedia systems and equipment. The TR describes a range of WPT technical approaches with the aid of a system reference model, outlines the impacts on WPT of applicable regulation and surveys standards development organization (SDO) and private industry consortium-led activities in support of WPT technical standards development. The TR concludes with observations and recommendations for potential future technical standards development activities that lie within scope of IEC TC 100.</w:t>
            </w:r>
          </w:p>
        </w:tc>
        <w:tc>
          <w:tcPr>
            <w:tcW w:w="1843" w:type="dxa"/>
            <w:tcBorders>
              <w:top w:val="single" w:sz="4" w:space="0" w:color="auto"/>
              <w:left w:val="single" w:sz="4" w:space="0" w:color="auto"/>
              <w:bottom w:val="single" w:sz="4" w:space="0" w:color="auto"/>
              <w:right w:val="single" w:sz="4" w:space="0" w:color="auto"/>
            </w:tcBorders>
          </w:tcPr>
          <w:p w14:paraId="193C21B6"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32E60116"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CC464C9"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55B4AE9" w14:textId="77777777" w:rsidR="0097629C" w:rsidRPr="00496F4F" w:rsidRDefault="0097629C" w:rsidP="0097629C">
            <w:pPr>
              <w:rPr>
                <w:sz w:val="22"/>
                <w:szCs w:val="22"/>
                <w:lang w:eastAsia="ko-KR"/>
              </w:rPr>
            </w:pPr>
            <w:r w:rsidRPr="00496F4F">
              <w:rPr>
                <w:sz w:val="22"/>
                <w:szCs w:val="22"/>
                <w:lang w:eastAsia="ko-KR"/>
              </w:rPr>
              <w:t>2013-07-09</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A55A8F5" w14:textId="77777777" w:rsidR="0097629C" w:rsidRPr="00496F4F" w:rsidRDefault="0097629C" w:rsidP="0097629C">
            <w:pPr>
              <w:rPr>
                <w:sz w:val="22"/>
                <w:szCs w:val="22"/>
                <w:lang w:eastAsia="ko-KR"/>
              </w:rPr>
            </w:pPr>
          </w:p>
        </w:tc>
      </w:tr>
      <w:tr w:rsidR="0097629C" w:rsidRPr="00496F4F" w14:paraId="4ED8C17B"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289576A0"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8F4B2B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2E78E11C"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62875: Printing specification of a texture map for auditory presentation of printed texts</w:t>
            </w:r>
          </w:p>
        </w:tc>
        <w:tc>
          <w:tcPr>
            <w:tcW w:w="3969" w:type="dxa"/>
            <w:tcBorders>
              <w:top w:val="single" w:sz="4" w:space="0" w:color="auto"/>
              <w:left w:val="single" w:sz="4" w:space="0" w:color="auto"/>
              <w:bottom w:val="single" w:sz="4" w:space="0" w:color="auto"/>
              <w:right w:val="single" w:sz="4" w:space="0" w:color="auto"/>
            </w:tcBorders>
          </w:tcPr>
          <w:p w14:paraId="6E60C5B6" w14:textId="77777777" w:rsidR="0097629C" w:rsidRPr="00496F4F" w:rsidRDefault="0097629C" w:rsidP="0097629C">
            <w:pPr>
              <w:rPr>
                <w:sz w:val="22"/>
                <w:szCs w:val="22"/>
                <w:lang w:eastAsia="ko-KR"/>
              </w:rPr>
            </w:pPr>
            <w:r w:rsidRPr="00496F4F">
              <w:rPr>
                <w:sz w:val="22"/>
                <w:szCs w:val="22"/>
                <w:lang w:eastAsia="ko-KR"/>
              </w:rPr>
              <w:t>IEC 62875</w:t>
            </w:r>
            <w:r w:rsidRPr="00496F4F">
              <w:rPr>
                <w:rFonts w:eastAsia="MS Mincho"/>
                <w:sz w:val="22"/>
                <w:szCs w:val="22"/>
                <w:lang w:eastAsia="ja-JP"/>
              </w:rPr>
              <w:t xml:space="preserve"> </w:t>
            </w:r>
            <w:r w:rsidRPr="00496F4F">
              <w:rPr>
                <w:sz w:val="22"/>
                <w:szCs w:val="22"/>
                <w:lang w:eastAsia="ko-KR"/>
              </w:rPr>
              <w:t>specifies the printing quality of the texture map on paper. The texture map for auditory presentation of printed texts is printed on paper or shown on display devices.</w:t>
            </w:r>
          </w:p>
        </w:tc>
        <w:tc>
          <w:tcPr>
            <w:tcW w:w="1843" w:type="dxa"/>
            <w:tcBorders>
              <w:top w:val="single" w:sz="4" w:space="0" w:color="auto"/>
              <w:left w:val="single" w:sz="4" w:space="0" w:color="auto"/>
              <w:bottom w:val="single" w:sz="4" w:space="0" w:color="auto"/>
              <w:right w:val="single" w:sz="4" w:space="0" w:color="auto"/>
            </w:tcBorders>
          </w:tcPr>
          <w:p w14:paraId="118DCF75"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85C6432"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B7C777A"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1006EB1" w14:textId="77777777" w:rsidR="0097629C" w:rsidRPr="00496F4F" w:rsidRDefault="0097629C" w:rsidP="0097629C">
            <w:pPr>
              <w:rPr>
                <w:sz w:val="22"/>
                <w:szCs w:val="22"/>
                <w:lang w:eastAsia="ko-KR"/>
              </w:rPr>
            </w:pPr>
            <w:r w:rsidRPr="00496F4F">
              <w:rPr>
                <w:sz w:val="22"/>
                <w:szCs w:val="22"/>
                <w:lang w:eastAsia="ko-KR"/>
              </w:rPr>
              <w:t>2015-02-24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8A3614F" w14:textId="77777777" w:rsidR="0097629C" w:rsidRPr="00496F4F" w:rsidRDefault="0097629C" w:rsidP="0097629C">
            <w:pPr>
              <w:rPr>
                <w:sz w:val="22"/>
                <w:szCs w:val="22"/>
                <w:lang w:eastAsia="ko-KR"/>
              </w:rPr>
            </w:pPr>
          </w:p>
        </w:tc>
      </w:tr>
      <w:tr w:rsidR="0097629C" w:rsidRPr="00496F4F" w14:paraId="14C6CB1F"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C8364D9" w14:textId="20EE368C" w:rsidR="0097629C" w:rsidRPr="00496F4F" w:rsidRDefault="0097629C" w:rsidP="0097629C">
            <w:pPr>
              <w:jc w:val="center"/>
              <w:rPr>
                <w:rFonts w:eastAsia="MS Mincho"/>
                <w:sz w:val="22"/>
                <w:szCs w:val="22"/>
                <w:lang w:eastAsia="ja-JP"/>
              </w:rPr>
            </w:pPr>
          </w:p>
        </w:tc>
        <w:tc>
          <w:tcPr>
            <w:tcW w:w="1134" w:type="dxa"/>
            <w:tcBorders>
              <w:top w:val="single" w:sz="4" w:space="0" w:color="auto"/>
              <w:left w:val="single" w:sz="4" w:space="0" w:color="auto"/>
              <w:bottom w:val="single" w:sz="4" w:space="0" w:color="auto"/>
              <w:right w:val="single" w:sz="4" w:space="0" w:color="auto"/>
            </w:tcBorders>
          </w:tcPr>
          <w:p w14:paraId="07C0B885" w14:textId="6DAF4D3B" w:rsidR="0097629C" w:rsidRPr="00496F4F" w:rsidRDefault="0097629C" w:rsidP="0097629C">
            <w:pPr>
              <w:jc w:val="center"/>
              <w:rPr>
                <w:rFonts w:eastAsia="MS Mincho"/>
                <w:sz w:val="22"/>
                <w:szCs w:val="22"/>
                <w:lang w:eastAsia="ja-JP"/>
              </w:rPr>
            </w:pPr>
          </w:p>
        </w:tc>
        <w:tc>
          <w:tcPr>
            <w:tcW w:w="2693" w:type="dxa"/>
            <w:tcBorders>
              <w:top w:val="single" w:sz="4" w:space="0" w:color="auto"/>
              <w:left w:val="single" w:sz="4" w:space="0" w:color="auto"/>
              <w:bottom w:val="single" w:sz="4" w:space="0" w:color="auto"/>
              <w:right w:val="single" w:sz="4" w:space="0" w:color="auto"/>
            </w:tcBorders>
          </w:tcPr>
          <w:p w14:paraId="07737826" w14:textId="2D49F13D" w:rsidR="0097629C" w:rsidRPr="00496F4F" w:rsidRDefault="0097629C" w:rsidP="0097629C">
            <w:pPr>
              <w:rPr>
                <w:rFonts w:eastAsia="MS Mincho"/>
                <w:sz w:val="22"/>
                <w:szCs w:val="22"/>
                <w:lang w:eastAsia="ja-JP"/>
              </w:rPr>
            </w:pPr>
          </w:p>
        </w:tc>
        <w:tc>
          <w:tcPr>
            <w:tcW w:w="3969" w:type="dxa"/>
            <w:tcBorders>
              <w:top w:val="single" w:sz="4" w:space="0" w:color="auto"/>
              <w:left w:val="single" w:sz="4" w:space="0" w:color="auto"/>
              <w:bottom w:val="single" w:sz="4" w:space="0" w:color="auto"/>
              <w:right w:val="single" w:sz="4" w:space="0" w:color="auto"/>
            </w:tcBorders>
          </w:tcPr>
          <w:p w14:paraId="73D4F543" w14:textId="7F0972B7" w:rsidR="0097629C" w:rsidRPr="00496F4F" w:rsidRDefault="0097629C" w:rsidP="0097629C">
            <w:pPr>
              <w:rPr>
                <w:sz w:val="22"/>
                <w:szCs w:val="22"/>
                <w:lang w:eastAsia="ko-KR"/>
              </w:rPr>
            </w:pPr>
          </w:p>
        </w:tc>
        <w:tc>
          <w:tcPr>
            <w:tcW w:w="1843" w:type="dxa"/>
            <w:tcBorders>
              <w:top w:val="single" w:sz="4" w:space="0" w:color="auto"/>
              <w:left w:val="single" w:sz="4" w:space="0" w:color="auto"/>
              <w:bottom w:val="single" w:sz="4" w:space="0" w:color="auto"/>
              <w:right w:val="single" w:sz="4" w:space="0" w:color="auto"/>
            </w:tcBorders>
          </w:tcPr>
          <w:p w14:paraId="4BD1F2AA" w14:textId="2882DF4D" w:rsidR="0097629C" w:rsidRPr="00496F4F" w:rsidRDefault="0097629C" w:rsidP="0097629C">
            <w:pPr>
              <w:rPr>
                <w:sz w:val="22"/>
                <w:szCs w:val="22"/>
                <w:lang w:eastAsia="ko-KR"/>
              </w:rPr>
            </w:pPr>
          </w:p>
        </w:tc>
        <w:tc>
          <w:tcPr>
            <w:tcW w:w="1417" w:type="dxa"/>
            <w:tcBorders>
              <w:top w:val="single" w:sz="4" w:space="0" w:color="auto"/>
              <w:left w:val="single" w:sz="4" w:space="0" w:color="auto"/>
              <w:bottom w:val="single" w:sz="4" w:space="0" w:color="auto"/>
              <w:right w:val="single" w:sz="4" w:space="0" w:color="auto"/>
            </w:tcBorders>
          </w:tcPr>
          <w:p w14:paraId="5057502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0ABC82E"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92B73E4" w14:textId="3FBD5A86" w:rsidR="0097629C" w:rsidRPr="00496F4F" w:rsidRDefault="0097629C" w:rsidP="0097629C">
            <w:pPr>
              <w:rPr>
                <w:sz w:val="22"/>
                <w:szCs w:val="22"/>
                <w:lang w:eastAsia="ko-KR"/>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309A9E0" w14:textId="77777777" w:rsidR="0097629C" w:rsidRPr="00496F4F" w:rsidRDefault="0097629C" w:rsidP="0097629C">
            <w:pPr>
              <w:rPr>
                <w:sz w:val="22"/>
                <w:szCs w:val="22"/>
                <w:lang w:eastAsia="ko-KR"/>
              </w:rPr>
            </w:pPr>
          </w:p>
        </w:tc>
      </w:tr>
      <w:tr w:rsidR="0097629C" w:rsidRPr="00496F4F" w14:paraId="21D741FB"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296B287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EFB827F"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1C9F6E2"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TR 62921: Quantification methodology for greenhouse gas emissions for computers and monitors</w:t>
            </w:r>
          </w:p>
        </w:tc>
        <w:tc>
          <w:tcPr>
            <w:tcW w:w="3969" w:type="dxa"/>
            <w:tcBorders>
              <w:top w:val="single" w:sz="4" w:space="0" w:color="auto"/>
              <w:left w:val="single" w:sz="4" w:space="0" w:color="auto"/>
              <w:bottom w:val="single" w:sz="4" w:space="0" w:color="auto"/>
              <w:right w:val="single" w:sz="4" w:space="0" w:color="auto"/>
            </w:tcBorders>
          </w:tcPr>
          <w:p w14:paraId="1C113783" w14:textId="77777777" w:rsidR="0097629C" w:rsidRPr="00496F4F" w:rsidRDefault="0097629C" w:rsidP="0097629C">
            <w:pPr>
              <w:rPr>
                <w:sz w:val="22"/>
                <w:szCs w:val="22"/>
                <w:lang w:eastAsia="ko-KR"/>
              </w:rPr>
            </w:pPr>
            <w:r w:rsidRPr="00496F4F">
              <w:rPr>
                <w:sz w:val="22"/>
                <w:szCs w:val="22"/>
                <w:lang w:eastAsia="ko-KR"/>
              </w:rPr>
              <w:t>IEC TR 62921</w:t>
            </w:r>
            <w:r w:rsidRPr="00496F4F">
              <w:rPr>
                <w:rFonts w:eastAsia="MS Mincho"/>
                <w:sz w:val="22"/>
                <w:szCs w:val="22"/>
                <w:lang w:eastAsia="ja-JP"/>
              </w:rPr>
              <w:t xml:space="preserve"> </w:t>
            </w:r>
            <w:r w:rsidRPr="00496F4F">
              <w:rPr>
                <w:sz w:val="22"/>
                <w:szCs w:val="22"/>
                <w:lang w:eastAsia="ko-KR"/>
              </w:rPr>
              <w:t>outlines detailed guidance to streamline the quantification of greenhouse gas emissions for computers and monitors. It provides specific guidance for the use of streamlining techniques that minimize cost and resources needed to complete greenhouse gas emissions quantifications. In addition, the product category rules (PCR) section of this Technical Report recommends "state-of-the-art" process and data assumptions in order to reduce uncertainty. Lastly, this Technical Report provides an example of how a calculation could be performed.</w:t>
            </w:r>
          </w:p>
        </w:tc>
        <w:tc>
          <w:tcPr>
            <w:tcW w:w="1843" w:type="dxa"/>
            <w:tcBorders>
              <w:top w:val="single" w:sz="4" w:space="0" w:color="auto"/>
              <w:left w:val="single" w:sz="4" w:space="0" w:color="auto"/>
              <w:bottom w:val="single" w:sz="4" w:space="0" w:color="auto"/>
              <w:right w:val="single" w:sz="4" w:space="0" w:color="auto"/>
            </w:tcBorders>
          </w:tcPr>
          <w:p w14:paraId="5B8B5649"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B7A031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2D64C25"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23414C3"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2015-02-24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30D5734" w14:textId="77777777" w:rsidR="0097629C" w:rsidRPr="00496F4F" w:rsidRDefault="0097629C" w:rsidP="0097629C">
            <w:pPr>
              <w:rPr>
                <w:sz w:val="22"/>
                <w:szCs w:val="22"/>
                <w:lang w:eastAsia="ko-KR"/>
              </w:rPr>
            </w:pPr>
          </w:p>
        </w:tc>
      </w:tr>
      <w:tr w:rsidR="0097629C" w:rsidRPr="00496F4F" w14:paraId="2EE28CC5"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5A0AF6B9"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71A80E6A"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573DF856"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62943: Visible light beacon system for multimedia applications</w:t>
            </w:r>
          </w:p>
        </w:tc>
        <w:tc>
          <w:tcPr>
            <w:tcW w:w="3969" w:type="dxa"/>
            <w:tcBorders>
              <w:top w:val="single" w:sz="4" w:space="0" w:color="auto"/>
              <w:left w:val="single" w:sz="4" w:space="0" w:color="auto"/>
              <w:bottom w:val="single" w:sz="4" w:space="0" w:color="auto"/>
              <w:right w:val="single" w:sz="4" w:space="0" w:color="auto"/>
            </w:tcBorders>
          </w:tcPr>
          <w:p w14:paraId="7F6CD095" w14:textId="77777777" w:rsidR="0097629C" w:rsidRPr="00496F4F" w:rsidRDefault="0097629C" w:rsidP="0097629C">
            <w:pPr>
              <w:rPr>
                <w:sz w:val="22"/>
                <w:szCs w:val="22"/>
                <w:lang w:eastAsia="ko-KR"/>
              </w:rPr>
            </w:pPr>
            <w:r w:rsidRPr="00496F4F">
              <w:rPr>
                <w:sz w:val="22"/>
                <w:szCs w:val="22"/>
                <w:lang w:eastAsia="ko-KR"/>
              </w:rPr>
              <w:t>This International Standard is applicable to a visible light beacon system for multimedia applications, which is a system for providing various applications such as data transmission through multimedia devices, identification of matters, providing positional information, and establishment of various guiding systems by radiation transmission of simple information or ID information unique to the visible light source among visible light sources ubiquitously surrounding the facility. It specifies a single directional visible light communication system using visible light as the transmission medium named 'Visible light beacon system for multimedia applications'. It aims at establishing a unified standard concerning the lower communication layer common to these applications, and does not deal with upper communication layers which depend upon individual applications.</w:t>
            </w:r>
          </w:p>
        </w:tc>
        <w:tc>
          <w:tcPr>
            <w:tcW w:w="1843" w:type="dxa"/>
            <w:tcBorders>
              <w:top w:val="single" w:sz="4" w:space="0" w:color="auto"/>
              <w:left w:val="single" w:sz="4" w:space="0" w:color="auto"/>
              <w:bottom w:val="single" w:sz="4" w:space="0" w:color="auto"/>
              <w:right w:val="single" w:sz="4" w:space="0" w:color="auto"/>
            </w:tcBorders>
          </w:tcPr>
          <w:p w14:paraId="0C8AE010" w14:textId="77777777" w:rsidR="0097629C" w:rsidRPr="00496F4F" w:rsidRDefault="0097629C" w:rsidP="0097629C">
            <w:pPr>
              <w:rPr>
                <w:rFonts w:eastAsia="MS Mincho"/>
                <w:sz w:val="22"/>
                <w:szCs w:val="22"/>
                <w:lang w:eastAsia="ja-JP"/>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6C28A12"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037C096"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5E4117B"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2014-06</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97F9776" w14:textId="77777777" w:rsidR="0097629C" w:rsidRPr="00496F4F" w:rsidRDefault="0097629C" w:rsidP="0097629C">
            <w:pPr>
              <w:rPr>
                <w:sz w:val="22"/>
                <w:szCs w:val="22"/>
                <w:lang w:eastAsia="ko-KR"/>
              </w:rPr>
            </w:pPr>
          </w:p>
        </w:tc>
      </w:tr>
      <w:tr w:rsidR="0097629C" w:rsidRPr="00496F4F" w14:paraId="038EFE12"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43F21A1"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44FA02F1"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64FAF2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62944: Digital Television Accessibility – Functional Specifications</w:t>
            </w:r>
          </w:p>
        </w:tc>
        <w:tc>
          <w:tcPr>
            <w:tcW w:w="3969" w:type="dxa"/>
            <w:tcBorders>
              <w:top w:val="single" w:sz="4" w:space="0" w:color="auto"/>
              <w:left w:val="single" w:sz="4" w:space="0" w:color="auto"/>
              <w:bottom w:val="single" w:sz="4" w:space="0" w:color="auto"/>
              <w:right w:val="single" w:sz="4" w:space="0" w:color="auto"/>
            </w:tcBorders>
          </w:tcPr>
          <w:p w14:paraId="79FEDEE0" w14:textId="77777777" w:rsidR="0097629C" w:rsidRPr="00496F4F" w:rsidRDefault="0097629C" w:rsidP="0097629C">
            <w:pPr>
              <w:rPr>
                <w:sz w:val="22"/>
                <w:szCs w:val="22"/>
                <w:lang w:eastAsia="ko-KR"/>
              </w:rPr>
            </w:pPr>
            <w:r w:rsidRPr="00496F4F">
              <w:rPr>
                <w:sz w:val="22"/>
                <w:szCs w:val="22"/>
                <w:lang w:eastAsia="ko-KR"/>
              </w:rPr>
              <w:t>This standard specifies a set of principles and provisions for consumer solutions whose primary function is to receive Digital Television. These cover three main areas: User Interface accessibility, content accessibility and accessibility through external solutions. It covers solutions that provide access to linear broadcast as well as those that offer on-demand/catch-up broadcast over Internet Protocol. It also covers hybrid devices.</w:t>
            </w:r>
          </w:p>
        </w:tc>
        <w:tc>
          <w:tcPr>
            <w:tcW w:w="1843" w:type="dxa"/>
            <w:tcBorders>
              <w:top w:val="single" w:sz="4" w:space="0" w:color="auto"/>
              <w:left w:val="single" w:sz="4" w:space="0" w:color="auto"/>
              <w:bottom w:val="single" w:sz="4" w:space="0" w:color="auto"/>
              <w:right w:val="single" w:sz="4" w:space="0" w:color="auto"/>
            </w:tcBorders>
          </w:tcPr>
          <w:p w14:paraId="41B93FAB" w14:textId="77777777" w:rsidR="0097629C" w:rsidRPr="00496F4F" w:rsidRDefault="0097629C" w:rsidP="0097629C">
            <w:pPr>
              <w:rPr>
                <w:rFonts w:eastAsia="MS Mincho"/>
                <w:sz w:val="22"/>
                <w:szCs w:val="22"/>
                <w:lang w:eastAsia="ja-JP"/>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ACC6C8B"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0F6D0024"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3AB316E"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2014-06</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9942653" w14:textId="77777777" w:rsidR="0097629C" w:rsidRPr="00496F4F" w:rsidRDefault="0097629C" w:rsidP="0097629C">
            <w:pPr>
              <w:rPr>
                <w:sz w:val="22"/>
                <w:szCs w:val="22"/>
                <w:lang w:eastAsia="ko-KR"/>
              </w:rPr>
            </w:pPr>
          </w:p>
        </w:tc>
      </w:tr>
      <w:tr w:rsidR="0097629C" w:rsidRPr="00496F4F" w14:paraId="4A8DEA09"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1FB5A9B2"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173BCB2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w:t>
            </w:r>
            <w:r w:rsidRPr="00496F4F">
              <w:rPr>
                <w:rFonts w:eastAsia="MS Mincho"/>
                <w:sz w:val="22"/>
                <w:szCs w:val="22"/>
                <w:lang w:eastAsia="ja-JP"/>
              </w:rPr>
              <w:br w:type="page"/>
              <w:t xml:space="preserve"> TC 100</w:t>
            </w:r>
          </w:p>
        </w:tc>
        <w:tc>
          <w:tcPr>
            <w:tcW w:w="2693" w:type="dxa"/>
            <w:tcBorders>
              <w:top w:val="single" w:sz="4" w:space="0" w:color="auto"/>
              <w:left w:val="single" w:sz="4" w:space="0" w:color="auto"/>
              <w:bottom w:val="single" w:sz="4" w:space="0" w:color="auto"/>
              <w:right w:val="single" w:sz="4" w:space="0" w:color="auto"/>
            </w:tcBorders>
          </w:tcPr>
          <w:p w14:paraId="6BECBD67"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63002: Identification and communication interoperability method for external DC power supplies used with data-enabled mobile computing devices</w:t>
            </w:r>
          </w:p>
        </w:tc>
        <w:tc>
          <w:tcPr>
            <w:tcW w:w="3969" w:type="dxa"/>
            <w:tcBorders>
              <w:top w:val="single" w:sz="4" w:space="0" w:color="auto"/>
              <w:left w:val="single" w:sz="4" w:space="0" w:color="auto"/>
              <w:bottom w:val="single" w:sz="4" w:space="0" w:color="auto"/>
              <w:right w:val="single" w:sz="4" w:space="0" w:color="auto"/>
            </w:tcBorders>
          </w:tcPr>
          <w:p w14:paraId="742B0164" w14:textId="77777777" w:rsidR="0097629C" w:rsidRPr="00496F4F" w:rsidRDefault="0097629C" w:rsidP="0097629C">
            <w:pPr>
              <w:rPr>
                <w:sz w:val="22"/>
                <w:szCs w:val="22"/>
                <w:lang w:eastAsia="ko-KR"/>
              </w:rPr>
            </w:pPr>
            <w:r w:rsidRPr="00496F4F">
              <w:rPr>
                <w:rFonts w:eastAsia="MS Mincho"/>
                <w:sz w:val="22"/>
                <w:szCs w:val="22"/>
                <w:lang w:eastAsia="ja-JP"/>
              </w:rPr>
              <w:t>D</w:t>
            </w:r>
            <w:r w:rsidRPr="00496F4F">
              <w:rPr>
                <w:sz w:val="22"/>
                <w:szCs w:val="22"/>
                <w:lang w:eastAsia="ko-KR"/>
              </w:rPr>
              <w:t>efines interoperability guidelines for external DC power supplies used with data-enabled mobile computing devices that implement the USB Power Delivery 2.0 with the USB Type-C Cable and Connector specifications. This document specifies the data format and objects used by a computing system utilizing USB-IF Power Delivery specfication to understand the identity, design and performance characteristics, and operating status of an external DC power supply. This International Standard is applicable to mobile computing devices up to 100 watts, with a focus on power delivery application for notebook computers, tablets, smartphones and other related devices.</w:t>
            </w:r>
          </w:p>
        </w:tc>
        <w:tc>
          <w:tcPr>
            <w:tcW w:w="1843" w:type="dxa"/>
            <w:tcBorders>
              <w:top w:val="single" w:sz="4" w:space="0" w:color="auto"/>
              <w:left w:val="single" w:sz="4" w:space="0" w:color="auto"/>
              <w:bottom w:val="single" w:sz="4" w:space="0" w:color="auto"/>
              <w:right w:val="single" w:sz="4" w:space="0" w:color="auto"/>
            </w:tcBorders>
          </w:tcPr>
          <w:p w14:paraId="30E1459A" w14:textId="77777777" w:rsidR="0097629C" w:rsidRPr="00496F4F" w:rsidRDefault="0097629C" w:rsidP="0097629C">
            <w:pPr>
              <w:rPr>
                <w:rFonts w:eastAsia="MS Mincho"/>
                <w:sz w:val="22"/>
                <w:szCs w:val="22"/>
                <w:lang w:eastAsia="ja-JP"/>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D37EA8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752E199B"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4994F37"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2015-05</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0880A6DC" w14:textId="77777777" w:rsidR="0097629C" w:rsidRPr="00496F4F" w:rsidRDefault="0097629C" w:rsidP="0097629C">
            <w:pPr>
              <w:rPr>
                <w:sz w:val="22"/>
                <w:szCs w:val="22"/>
                <w:lang w:eastAsia="ko-KR"/>
              </w:rPr>
            </w:pPr>
          </w:p>
        </w:tc>
      </w:tr>
      <w:tr w:rsidR="0097629C" w:rsidRPr="00496F4F" w14:paraId="4A20E191"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1584A3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7324E05F"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68C09106"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63005-1: Event video data recorder for road vehicle accidents - Part 1: Basic requirements</w:t>
            </w:r>
          </w:p>
        </w:tc>
        <w:tc>
          <w:tcPr>
            <w:tcW w:w="3969" w:type="dxa"/>
            <w:tcBorders>
              <w:top w:val="single" w:sz="4" w:space="0" w:color="auto"/>
              <w:left w:val="single" w:sz="4" w:space="0" w:color="auto"/>
              <w:bottom w:val="single" w:sz="4" w:space="0" w:color="auto"/>
              <w:right w:val="single" w:sz="4" w:space="0" w:color="auto"/>
            </w:tcBorders>
          </w:tcPr>
          <w:p w14:paraId="3E887E67" w14:textId="77777777" w:rsidR="0097629C" w:rsidRPr="00496F4F" w:rsidRDefault="0097629C" w:rsidP="0097629C">
            <w:pPr>
              <w:rPr>
                <w:sz w:val="22"/>
                <w:szCs w:val="22"/>
                <w:lang w:eastAsia="ko-KR"/>
              </w:rPr>
            </w:pPr>
            <w:r w:rsidRPr="00496F4F">
              <w:rPr>
                <w:sz w:val="22"/>
                <w:szCs w:val="22"/>
                <w:lang w:eastAsia="ko-KR"/>
              </w:rPr>
              <w:t xml:space="preserve">This international standard specifies the basic functions and requirements for video data recorder which is used in recording car accident </w:t>
            </w:r>
            <w:r w:rsidRPr="00496F4F">
              <w:rPr>
                <w:rFonts w:eastAsia="MS Mincho"/>
                <w:sz w:val="22"/>
                <w:szCs w:val="22"/>
                <w:lang w:eastAsia="ja-JP"/>
              </w:rPr>
              <w:t>i</w:t>
            </w:r>
            <w:r w:rsidRPr="00496F4F">
              <w:rPr>
                <w:sz w:val="22"/>
                <w:szCs w:val="22"/>
                <w:lang w:eastAsia="ko-KR"/>
              </w:rPr>
              <w:t>nformation,</w:t>
            </w:r>
            <w:r w:rsidRPr="00496F4F">
              <w:rPr>
                <w:rFonts w:eastAsia="MS Mincho"/>
                <w:sz w:val="22"/>
                <w:szCs w:val="22"/>
                <w:lang w:eastAsia="ja-JP"/>
              </w:rPr>
              <w:t xml:space="preserve"> </w:t>
            </w:r>
            <w:r w:rsidRPr="00496F4F">
              <w:rPr>
                <w:sz w:val="22"/>
                <w:szCs w:val="22"/>
                <w:lang w:eastAsia="ko-KR"/>
              </w:rPr>
              <w:t>especially video data and additional information of predetermined period before and after such events.</w:t>
            </w:r>
            <w:r w:rsidRPr="00496F4F">
              <w:rPr>
                <w:rFonts w:eastAsia="MS Mincho"/>
                <w:sz w:val="22"/>
                <w:szCs w:val="22"/>
                <w:lang w:eastAsia="ja-JP"/>
              </w:rPr>
              <w:t xml:space="preserve"> </w:t>
            </w:r>
            <w:r w:rsidRPr="00496F4F">
              <w:rPr>
                <w:sz w:val="22"/>
                <w:szCs w:val="22"/>
                <w:lang w:eastAsia="ko-KR"/>
              </w:rPr>
              <w:t>This video recorder is distinguished from electronic tachographs dedicated to speed and time, and from systems for recording vehicle's behaviour information and driver-controlled input.</w:t>
            </w:r>
          </w:p>
        </w:tc>
        <w:tc>
          <w:tcPr>
            <w:tcW w:w="1843" w:type="dxa"/>
            <w:tcBorders>
              <w:top w:val="single" w:sz="4" w:space="0" w:color="auto"/>
              <w:left w:val="single" w:sz="4" w:space="0" w:color="auto"/>
              <w:bottom w:val="single" w:sz="4" w:space="0" w:color="auto"/>
              <w:right w:val="single" w:sz="4" w:space="0" w:color="auto"/>
            </w:tcBorders>
          </w:tcPr>
          <w:p w14:paraId="15660C7D"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6F9CD70"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84AF3BE"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E758063"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2016-01</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CCB30ED" w14:textId="77777777" w:rsidR="0097629C" w:rsidRPr="00496F4F" w:rsidRDefault="0097629C" w:rsidP="0097629C">
            <w:pPr>
              <w:rPr>
                <w:sz w:val="22"/>
                <w:szCs w:val="22"/>
                <w:lang w:eastAsia="ko-KR"/>
              </w:rPr>
            </w:pPr>
          </w:p>
        </w:tc>
      </w:tr>
      <w:tr w:rsidR="0097629C" w:rsidRPr="00496F4F" w14:paraId="66882617"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6A7A600C"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73C3AD8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4E5404E"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63006: Wireless Power Transfer (WPT) Glossary of Terms</w:t>
            </w:r>
          </w:p>
        </w:tc>
        <w:tc>
          <w:tcPr>
            <w:tcW w:w="3969" w:type="dxa"/>
            <w:tcBorders>
              <w:top w:val="single" w:sz="4" w:space="0" w:color="auto"/>
              <w:left w:val="single" w:sz="4" w:space="0" w:color="auto"/>
              <w:bottom w:val="single" w:sz="4" w:space="0" w:color="auto"/>
              <w:right w:val="single" w:sz="4" w:space="0" w:color="auto"/>
            </w:tcBorders>
          </w:tcPr>
          <w:p w14:paraId="59E0BA97" w14:textId="77777777" w:rsidR="0097629C" w:rsidRPr="00496F4F" w:rsidRDefault="0097629C" w:rsidP="0097629C">
            <w:pPr>
              <w:rPr>
                <w:sz w:val="22"/>
                <w:szCs w:val="22"/>
                <w:lang w:eastAsia="ko-KR"/>
              </w:rPr>
            </w:pPr>
            <w:r w:rsidRPr="00496F4F">
              <w:rPr>
                <w:sz w:val="22"/>
                <w:szCs w:val="22"/>
                <w:lang w:eastAsia="ko-KR"/>
              </w:rPr>
              <w:t>To promote a globally harmonized usage of wireless power transfer (WPT) terms. Within scope will be WPT market-based use cases, WPT core technologies, WPT applicable regulatory frameworks and regulations, and WPT technical standards drafting needs -- as outlined in IEC TC 100 TR 62869</w:t>
            </w:r>
          </w:p>
        </w:tc>
        <w:tc>
          <w:tcPr>
            <w:tcW w:w="1843" w:type="dxa"/>
            <w:tcBorders>
              <w:top w:val="single" w:sz="4" w:space="0" w:color="auto"/>
              <w:left w:val="single" w:sz="4" w:space="0" w:color="auto"/>
              <w:bottom w:val="single" w:sz="4" w:space="0" w:color="auto"/>
              <w:right w:val="single" w:sz="4" w:space="0" w:color="auto"/>
            </w:tcBorders>
          </w:tcPr>
          <w:p w14:paraId="7BF379F2" w14:textId="6DBF5C68" w:rsidR="0097629C" w:rsidRPr="00496F4F" w:rsidRDefault="00D0187D" w:rsidP="0097629C">
            <w:pPr>
              <w:rPr>
                <w:rFonts w:eastAsia="MS Mincho"/>
                <w:sz w:val="22"/>
                <w:szCs w:val="22"/>
                <w:lang w:eastAsia="ja-JP"/>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469A2C4E"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3A27BB0"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B6FD020"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2015-05</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B903682" w14:textId="77777777" w:rsidR="0097629C" w:rsidRPr="00496F4F" w:rsidRDefault="0097629C" w:rsidP="0097629C">
            <w:pPr>
              <w:rPr>
                <w:sz w:val="22"/>
                <w:szCs w:val="22"/>
                <w:lang w:eastAsia="ko-KR"/>
              </w:rPr>
            </w:pPr>
          </w:p>
        </w:tc>
      </w:tr>
      <w:tr w:rsidR="0097629C" w:rsidRPr="00496F4F" w14:paraId="36CEE511"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102A2CC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3D04A1C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5BE9D03"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63028: Wireless Power Transfer - AirFuel Resonant Baseline System</w:t>
            </w:r>
          </w:p>
        </w:tc>
        <w:tc>
          <w:tcPr>
            <w:tcW w:w="3969" w:type="dxa"/>
            <w:tcBorders>
              <w:top w:val="single" w:sz="4" w:space="0" w:color="auto"/>
              <w:left w:val="single" w:sz="4" w:space="0" w:color="auto"/>
              <w:bottom w:val="single" w:sz="4" w:space="0" w:color="auto"/>
              <w:right w:val="single" w:sz="4" w:space="0" w:color="auto"/>
            </w:tcBorders>
          </w:tcPr>
          <w:p w14:paraId="2C9A80DD" w14:textId="77777777" w:rsidR="0097629C" w:rsidRPr="00496F4F" w:rsidRDefault="0097629C" w:rsidP="0097629C">
            <w:pPr>
              <w:rPr>
                <w:sz w:val="22"/>
                <w:szCs w:val="22"/>
                <w:lang w:eastAsia="ko-KR"/>
              </w:rPr>
            </w:pPr>
            <w:r w:rsidRPr="00496F4F">
              <w:rPr>
                <w:sz w:val="22"/>
                <w:szCs w:val="22"/>
                <w:lang w:eastAsia="ko-KR"/>
              </w:rPr>
              <w:t>This standard defines the mechanism for interoperability between a single wireless power transfer (WPT) unit transmitting function (PTU) and one or more wireless power transfer unit receiving functions (PRU(s)). This document defines wireless power transfer based on non-radiative, nearfield magnetic resonance operating at 6.78MHz over the power range ~1-100W and within maximum PTU-PRU separation distance on the order of centimeters (i.e., to distinguish from WPT technical approaches that intend multiple meter separation distances, e.g., far-field). This document defines the messaging protocol, message structure, data format and radio bearer used by the PTU and PRU(s) for session management and closed-loop power control.</w:t>
            </w:r>
          </w:p>
        </w:tc>
        <w:tc>
          <w:tcPr>
            <w:tcW w:w="1843" w:type="dxa"/>
            <w:tcBorders>
              <w:top w:val="single" w:sz="4" w:space="0" w:color="auto"/>
              <w:left w:val="single" w:sz="4" w:space="0" w:color="auto"/>
              <w:bottom w:val="single" w:sz="4" w:space="0" w:color="auto"/>
              <w:right w:val="single" w:sz="4" w:space="0" w:color="auto"/>
            </w:tcBorders>
          </w:tcPr>
          <w:p w14:paraId="3E4E7308" w14:textId="77777777" w:rsidR="0097629C" w:rsidRPr="00496F4F" w:rsidRDefault="0097629C" w:rsidP="0097629C">
            <w:pPr>
              <w:rPr>
                <w:rFonts w:eastAsia="MS Mincho"/>
                <w:sz w:val="22"/>
                <w:szCs w:val="22"/>
                <w:lang w:eastAsia="ja-JP"/>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629FBE17"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54C5D70"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DA9466F"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2016-04</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2000BBB" w14:textId="77777777" w:rsidR="0097629C" w:rsidRPr="00496F4F" w:rsidRDefault="0097629C" w:rsidP="0097629C">
            <w:pPr>
              <w:rPr>
                <w:sz w:val="22"/>
                <w:szCs w:val="22"/>
                <w:lang w:eastAsia="ko-KR"/>
              </w:rPr>
            </w:pPr>
          </w:p>
        </w:tc>
      </w:tr>
      <w:tr w:rsidR="0097629C" w:rsidRPr="00496F4F" w14:paraId="2334C441"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A3698B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5B8E6326"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007E9681"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63029: Audio, video and multimedia systems and equipment - Multimedia e-publishing and e-book technologies - Raster-graphics image-based e-books</w:t>
            </w:r>
          </w:p>
        </w:tc>
        <w:tc>
          <w:tcPr>
            <w:tcW w:w="3969" w:type="dxa"/>
            <w:tcBorders>
              <w:top w:val="single" w:sz="4" w:space="0" w:color="auto"/>
              <w:left w:val="single" w:sz="4" w:space="0" w:color="auto"/>
              <w:bottom w:val="single" w:sz="4" w:space="0" w:color="auto"/>
              <w:right w:val="single" w:sz="4" w:space="0" w:color="auto"/>
            </w:tcBorders>
          </w:tcPr>
          <w:p w14:paraId="13608358" w14:textId="77777777" w:rsidR="0097629C" w:rsidRPr="00496F4F" w:rsidRDefault="0097629C" w:rsidP="0097629C">
            <w:pPr>
              <w:rPr>
                <w:sz w:val="22"/>
                <w:szCs w:val="22"/>
                <w:lang w:eastAsia="ko-KR"/>
              </w:rPr>
            </w:pPr>
            <w:r w:rsidRPr="00496F4F">
              <w:rPr>
                <w:sz w:val="22"/>
                <w:szCs w:val="22"/>
                <w:lang w:eastAsia="ko-KR"/>
              </w:rPr>
              <w:t>This International Standard specifies scanning scheme for existing printed books to develop rastergraphics image-based e-books.</w:t>
            </w:r>
          </w:p>
        </w:tc>
        <w:tc>
          <w:tcPr>
            <w:tcW w:w="1843" w:type="dxa"/>
            <w:tcBorders>
              <w:top w:val="single" w:sz="4" w:space="0" w:color="auto"/>
              <w:left w:val="single" w:sz="4" w:space="0" w:color="auto"/>
              <w:bottom w:val="single" w:sz="4" w:space="0" w:color="auto"/>
              <w:right w:val="single" w:sz="4" w:space="0" w:color="auto"/>
            </w:tcBorders>
          </w:tcPr>
          <w:p w14:paraId="789B8E73" w14:textId="77777777" w:rsidR="0097629C" w:rsidRPr="00496F4F" w:rsidRDefault="0097629C" w:rsidP="0097629C">
            <w:pPr>
              <w:rPr>
                <w:rFonts w:eastAsia="MS Mincho"/>
                <w:sz w:val="22"/>
                <w:szCs w:val="22"/>
                <w:lang w:eastAsia="ja-JP"/>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02B4C210"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6B858772"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7CAA23FD"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2015-09</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26339055" w14:textId="77777777" w:rsidR="0097629C" w:rsidRPr="00496F4F" w:rsidRDefault="0097629C" w:rsidP="0097629C">
            <w:pPr>
              <w:rPr>
                <w:sz w:val="22"/>
                <w:szCs w:val="22"/>
                <w:lang w:eastAsia="ko-KR"/>
              </w:rPr>
            </w:pPr>
          </w:p>
        </w:tc>
      </w:tr>
      <w:tr w:rsidR="0097629C" w:rsidRPr="00496F4F" w14:paraId="4A19D4A1"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3A59AE02"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1D7545A4"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36FD5FEC"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63033 series: Car multimedia systems and equipment – Drive monitor system</w:t>
            </w:r>
          </w:p>
        </w:tc>
        <w:tc>
          <w:tcPr>
            <w:tcW w:w="3969" w:type="dxa"/>
            <w:tcBorders>
              <w:top w:val="single" w:sz="4" w:space="0" w:color="auto"/>
              <w:left w:val="single" w:sz="4" w:space="0" w:color="auto"/>
              <w:bottom w:val="single" w:sz="4" w:space="0" w:color="auto"/>
              <w:right w:val="single" w:sz="4" w:space="0" w:color="auto"/>
            </w:tcBorders>
          </w:tcPr>
          <w:p w14:paraId="3155B52E" w14:textId="77777777" w:rsidR="0097629C" w:rsidRPr="00496F4F" w:rsidRDefault="0097629C" w:rsidP="0097629C">
            <w:pPr>
              <w:rPr>
                <w:sz w:val="22"/>
                <w:szCs w:val="22"/>
                <w:lang w:eastAsia="ko-KR"/>
              </w:rPr>
            </w:pPr>
            <w:r w:rsidRPr="00496F4F">
              <w:rPr>
                <w:sz w:val="22"/>
                <w:szCs w:val="22"/>
                <w:lang w:eastAsia="ko-KR"/>
              </w:rPr>
              <w:t xml:space="preserve">Part 1: This Technical Specification specifies the model for generating the surrounding visual image of drive monitor system which provides vehicle users its visual image. Drive monitor system is specified by the function of the audio visual monitoring and recording as car multimedia systems and equipment. </w:t>
            </w:r>
          </w:p>
          <w:p w14:paraId="40147463" w14:textId="77777777" w:rsidR="0097629C" w:rsidRPr="00496F4F" w:rsidRDefault="0097629C" w:rsidP="0097629C">
            <w:pPr>
              <w:rPr>
                <w:sz w:val="22"/>
                <w:szCs w:val="22"/>
                <w:lang w:eastAsia="ko-KR"/>
              </w:rPr>
            </w:pPr>
            <w:r w:rsidRPr="00496F4F">
              <w:rPr>
                <w:sz w:val="22"/>
                <w:szCs w:val="22"/>
                <w:lang w:eastAsia="ko-KR"/>
              </w:rPr>
              <w:t xml:space="preserve"> Part 2: This </w:t>
            </w:r>
            <w:r w:rsidRPr="00496F4F">
              <w:rPr>
                <w:rFonts w:eastAsia="MS Mincho"/>
                <w:sz w:val="22"/>
                <w:szCs w:val="22"/>
                <w:lang w:eastAsia="ja-JP"/>
              </w:rPr>
              <w:t>I</w:t>
            </w:r>
            <w:r w:rsidRPr="00496F4F">
              <w:rPr>
                <w:sz w:val="22"/>
                <w:szCs w:val="22"/>
                <w:lang w:eastAsia="ko-KR"/>
              </w:rPr>
              <w:t xml:space="preserve">nternational Standard specifies the information sets which </w:t>
            </w:r>
            <w:r w:rsidRPr="00496F4F">
              <w:rPr>
                <w:rFonts w:eastAsia="MS Mincho"/>
                <w:sz w:val="22"/>
                <w:szCs w:val="22"/>
                <w:lang w:eastAsia="ja-JP"/>
              </w:rPr>
              <w:t>are</w:t>
            </w:r>
            <w:r w:rsidRPr="00496F4F">
              <w:rPr>
                <w:sz w:val="22"/>
                <w:szCs w:val="22"/>
                <w:lang w:eastAsia="ko-KR"/>
              </w:rPr>
              <w:t xml:space="preserve"> provided by drive monitor system, and recording methods for that information and visual images. </w:t>
            </w:r>
          </w:p>
          <w:p w14:paraId="6BC1C929" w14:textId="77777777" w:rsidR="0097629C" w:rsidRPr="00496F4F" w:rsidRDefault="0097629C" w:rsidP="0097629C">
            <w:pPr>
              <w:rPr>
                <w:sz w:val="22"/>
                <w:szCs w:val="22"/>
                <w:lang w:eastAsia="ko-KR"/>
              </w:rPr>
            </w:pPr>
            <w:r w:rsidRPr="00496F4F">
              <w:rPr>
                <w:sz w:val="22"/>
                <w:szCs w:val="22"/>
                <w:lang w:eastAsia="ko-KR"/>
              </w:rPr>
              <w:t xml:space="preserve"> Part 3: This </w:t>
            </w:r>
            <w:r w:rsidRPr="00496F4F">
              <w:rPr>
                <w:rFonts w:eastAsia="MS Mincho"/>
                <w:sz w:val="22"/>
                <w:szCs w:val="22"/>
                <w:lang w:eastAsia="ja-JP"/>
              </w:rPr>
              <w:t>I</w:t>
            </w:r>
            <w:r w:rsidRPr="00496F4F">
              <w:rPr>
                <w:sz w:val="22"/>
                <w:szCs w:val="22"/>
                <w:lang w:eastAsia="ko-KR"/>
              </w:rPr>
              <w:t>nterna</w:t>
            </w:r>
            <w:r w:rsidRPr="00496F4F">
              <w:rPr>
                <w:rFonts w:eastAsia="MS Mincho"/>
                <w:sz w:val="22"/>
                <w:szCs w:val="22"/>
                <w:lang w:eastAsia="ja-JP"/>
              </w:rPr>
              <w:t>t</w:t>
            </w:r>
            <w:r w:rsidRPr="00496F4F">
              <w:rPr>
                <w:sz w:val="22"/>
                <w:szCs w:val="22"/>
                <w:lang w:eastAsia="ko-KR"/>
              </w:rPr>
              <w:t>ional Standard specifies the me</w:t>
            </w:r>
            <w:r w:rsidRPr="00496F4F">
              <w:rPr>
                <w:rFonts w:eastAsia="MS Mincho"/>
                <w:sz w:val="22"/>
                <w:szCs w:val="22"/>
                <w:lang w:eastAsia="ja-JP"/>
              </w:rPr>
              <w:t>a</w:t>
            </w:r>
            <w:r w:rsidRPr="00496F4F">
              <w:rPr>
                <w:sz w:val="22"/>
                <w:szCs w:val="22"/>
                <w:lang w:eastAsia="ko-KR"/>
              </w:rPr>
              <w:t>surement methods of surrounding visual image for drive monitor system.</w:t>
            </w:r>
          </w:p>
        </w:tc>
        <w:tc>
          <w:tcPr>
            <w:tcW w:w="1843" w:type="dxa"/>
            <w:tcBorders>
              <w:top w:val="single" w:sz="4" w:space="0" w:color="auto"/>
              <w:left w:val="single" w:sz="4" w:space="0" w:color="auto"/>
              <w:bottom w:val="single" w:sz="4" w:space="0" w:color="auto"/>
              <w:right w:val="single" w:sz="4" w:space="0" w:color="auto"/>
            </w:tcBorders>
          </w:tcPr>
          <w:p w14:paraId="044F29E0" w14:textId="77777777" w:rsidR="0097629C" w:rsidRPr="00496F4F" w:rsidRDefault="0097629C" w:rsidP="0097629C">
            <w:pPr>
              <w:rPr>
                <w:sz w:val="22"/>
                <w:szCs w:val="22"/>
                <w:lang w:eastAsia="ko-KR"/>
              </w:rPr>
            </w:pPr>
            <w:r w:rsidRPr="00496F4F">
              <w:rPr>
                <w:sz w:val="22"/>
                <w:szCs w:val="22"/>
                <w:lang w:eastAsia="ko-KR"/>
              </w:rPr>
              <w:t>Part 1 and Part 2 were published.</w:t>
            </w:r>
          </w:p>
          <w:p w14:paraId="6C06332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Part 3 CDV was approved.</w:t>
            </w:r>
          </w:p>
        </w:tc>
        <w:tc>
          <w:tcPr>
            <w:tcW w:w="1417" w:type="dxa"/>
            <w:tcBorders>
              <w:top w:val="single" w:sz="4" w:space="0" w:color="auto"/>
              <w:left w:val="single" w:sz="4" w:space="0" w:color="auto"/>
              <w:bottom w:val="single" w:sz="4" w:space="0" w:color="auto"/>
              <w:right w:val="single" w:sz="4" w:space="0" w:color="auto"/>
            </w:tcBorders>
          </w:tcPr>
          <w:p w14:paraId="44E4D1D5"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1952A5A2"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12A8F5BF"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2015-10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76E85535" w14:textId="77777777" w:rsidR="0097629C" w:rsidRPr="00496F4F" w:rsidRDefault="0097629C" w:rsidP="0097629C">
            <w:pPr>
              <w:rPr>
                <w:sz w:val="22"/>
                <w:szCs w:val="22"/>
                <w:lang w:eastAsia="ko-KR"/>
              </w:rPr>
            </w:pPr>
          </w:p>
        </w:tc>
      </w:tr>
      <w:tr w:rsidR="0097629C" w:rsidRPr="00496F4F" w14:paraId="4D48C101"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5BFF006D"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60C02A91"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72DD5C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IEC 63087: Measurement method for assistive listening functionality</w:t>
            </w:r>
          </w:p>
        </w:tc>
        <w:tc>
          <w:tcPr>
            <w:tcW w:w="3969" w:type="dxa"/>
            <w:tcBorders>
              <w:top w:val="single" w:sz="4" w:space="0" w:color="auto"/>
              <w:left w:val="single" w:sz="4" w:space="0" w:color="auto"/>
              <w:bottom w:val="single" w:sz="4" w:space="0" w:color="auto"/>
              <w:right w:val="single" w:sz="4" w:space="0" w:color="auto"/>
            </w:tcBorders>
          </w:tcPr>
          <w:p w14:paraId="446E98EB" w14:textId="77777777" w:rsidR="0097629C" w:rsidRPr="00496F4F" w:rsidRDefault="0097629C" w:rsidP="0097629C">
            <w:pPr>
              <w:rPr>
                <w:sz w:val="22"/>
                <w:szCs w:val="22"/>
                <w:lang w:eastAsia="ko-KR"/>
              </w:rPr>
            </w:pPr>
            <w:r w:rsidRPr="00496F4F">
              <w:rPr>
                <w:sz w:val="22"/>
                <w:szCs w:val="22"/>
                <w:lang w:eastAsia="ko-KR"/>
              </w:rPr>
              <w:t>This International Standard specifies the measurement method for assistive listening functionality of</w:t>
            </w:r>
            <w:r w:rsidRPr="00496F4F">
              <w:rPr>
                <w:rFonts w:eastAsia="MS Mincho"/>
                <w:sz w:val="22"/>
                <w:szCs w:val="22"/>
                <w:lang w:eastAsia="ja-JP"/>
              </w:rPr>
              <w:t xml:space="preserve"> </w:t>
            </w:r>
            <w:r w:rsidRPr="00496F4F">
              <w:rPr>
                <w:sz w:val="22"/>
                <w:szCs w:val="22"/>
                <w:lang w:eastAsia="ko-KR"/>
              </w:rPr>
              <w:t>audio and video equipment and systems.</w:t>
            </w:r>
          </w:p>
        </w:tc>
        <w:tc>
          <w:tcPr>
            <w:tcW w:w="1843" w:type="dxa"/>
            <w:tcBorders>
              <w:top w:val="single" w:sz="4" w:space="0" w:color="auto"/>
              <w:left w:val="single" w:sz="4" w:space="0" w:color="auto"/>
              <w:bottom w:val="single" w:sz="4" w:space="0" w:color="auto"/>
              <w:right w:val="single" w:sz="4" w:space="0" w:color="auto"/>
            </w:tcBorders>
          </w:tcPr>
          <w:p w14:paraId="61ED4B9B"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International Standard</w:t>
            </w:r>
          </w:p>
        </w:tc>
        <w:tc>
          <w:tcPr>
            <w:tcW w:w="1417" w:type="dxa"/>
            <w:tcBorders>
              <w:top w:val="single" w:sz="4" w:space="0" w:color="auto"/>
              <w:left w:val="single" w:sz="4" w:space="0" w:color="auto"/>
              <w:bottom w:val="single" w:sz="4" w:space="0" w:color="auto"/>
              <w:right w:val="single" w:sz="4" w:space="0" w:color="auto"/>
            </w:tcBorders>
          </w:tcPr>
          <w:p w14:paraId="677A6A26"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E4722C6"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A0DE02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2016-05</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15CB998" w14:textId="77777777" w:rsidR="0097629C" w:rsidRPr="00496F4F" w:rsidRDefault="0097629C" w:rsidP="0097629C">
            <w:pPr>
              <w:rPr>
                <w:sz w:val="22"/>
                <w:szCs w:val="22"/>
                <w:lang w:eastAsia="ko-KR"/>
              </w:rPr>
            </w:pPr>
          </w:p>
        </w:tc>
      </w:tr>
      <w:tr w:rsidR="00D0187D" w:rsidRPr="00496F4F" w14:paraId="03DF78A3"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7B211375" w14:textId="77777777" w:rsidR="00D0187D" w:rsidRPr="00496F4F" w:rsidRDefault="00D0187D"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3EF47660" w14:textId="77777777" w:rsidR="00D0187D" w:rsidRPr="00496F4F" w:rsidRDefault="00D0187D"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436E18EA" w14:textId="77777777" w:rsidR="00D0187D" w:rsidRPr="00496F4F" w:rsidRDefault="00D0187D" w:rsidP="0097629C">
            <w:pPr>
              <w:rPr>
                <w:rFonts w:eastAsia="MS Mincho"/>
                <w:sz w:val="22"/>
                <w:szCs w:val="22"/>
                <w:lang w:eastAsia="ja-JP"/>
              </w:rPr>
            </w:pPr>
            <w:r w:rsidRPr="00496F4F">
              <w:rPr>
                <w:rFonts w:eastAsia="MS Mincho"/>
                <w:sz w:val="22"/>
                <w:szCs w:val="22"/>
                <w:lang w:eastAsia="ja-JP"/>
              </w:rPr>
              <w:t>IEC 63087</w:t>
            </w:r>
            <w:r>
              <w:rPr>
                <w:rFonts w:eastAsia="MS Mincho"/>
                <w:sz w:val="22"/>
                <w:szCs w:val="22"/>
                <w:lang w:eastAsia="ja-JP"/>
              </w:rPr>
              <w:t>-1</w:t>
            </w:r>
            <w:r w:rsidRPr="00496F4F">
              <w:rPr>
                <w:rFonts w:eastAsia="MS Mincho"/>
                <w:sz w:val="22"/>
                <w:szCs w:val="22"/>
                <w:lang w:eastAsia="ja-JP"/>
              </w:rPr>
              <w:t xml:space="preserve">: </w:t>
            </w:r>
            <w:r w:rsidRPr="00D0187D">
              <w:rPr>
                <w:rFonts w:eastAsia="MS Mincho"/>
                <w:sz w:val="22"/>
                <w:szCs w:val="22"/>
                <w:lang w:eastAsia="ja-JP"/>
              </w:rPr>
              <w:t>Assistive listening devices and systems for active assisted living - Part 1: General</w:t>
            </w:r>
          </w:p>
        </w:tc>
        <w:tc>
          <w:tcPr>
            <w:tcW w:w="3969" w:type="dxa"/>
            <w:tcBorders>
              <w:top w:val="single" w:sz="4" w:space="0" w:color="auto"/>
              <w:left w:val="single" w:sz="4" w:space="0" w:color="auto"/>
              <w:bottom w:val="single" w:sz="4" w:space="0" w:color="auto"/>
              <w:right w:val="single" w:sz="4" w:space="0" w:color="auto"/>
            </w:tcBorders>
          </w:tcPr>
          <w:p w14:paraId="71BEB341" w14:textId="77777777" w:rsidR="00D0187D" w:rsidRPr="00496F4F" w:rsidRDefault="00D0187D" w:rsidP="0097629C">
            <w:pPr>
              <w:rPr>
                <w:sz w:val="22"/>
                <w:szCs w:val="22"/>
                <w:lang w:eastAsia="ko-KR"/>
              </w:rPr>
            </w:pPr>
          </w:p>
        </w:tc>
        <w:tc>
          <w:tcPr>
            <w:tcW w:w="1843" w:type="dxa"/>
            <w:tcBorders>
              <w:top w:val="single" w:sz="4" w:space="0" w:color="auto"/>
              <w:left w:val="single" w:sz="4" w:space="0" w:color="auto"/>
              <w:bottom w:val="single" w:sz="4" w:space="0" w:color="auto"/>
              <w:right w:val="single" w:sz="4" w:space="0" w:color="auto"/>
            </w:tcBorders>
          </w:tcPr>
          <w:p w14:paraId="3BEFB42F" w14:textId="77777777" w:rsidR="00D0187D" w:rsidRPr="00496F4F" w:rsidRDefault="00D0187D" w:rsidP="0097629C">
            <w:pPr>
              <w:rPr>
                <w:rFonts w:eastAsia="MS Mincho"/>
                <w:sz w:val="22"/>
                <w:szCs w:val="22"/>
                <w:lang w:eastAsia="ja-JP"/>
              </w:rPr>
            </w:pPr>
            <w:r w:rsidRPr="00496F4F">
              <w:rPr>
                <w:sz w:val="22"/>
                <w:szCs w:val="22"/>
                <w:lang w:eastAsia="ko-KR"/>
              </w:rPr>
              <w:t>Published</w:t>
            </w:r>
          </w:p>
        </w:tc>
        <w:tc>
          <w:tcPr>
            <w:tcW w:w="1417" w:type="dxa"/>
            <w:tcBorders>
              <w:top w:val="single" w:sz="4" w:space="0" w:color="auto"/>
              <w:left w:val="single" w:sz="4" w:space="0" w:color="auto"/>
              <w:bottom w:val="single" w:sz="4" w:space="0" w:color="auto"/>
              <w:right w:val="single" w:sz="4" w:space="0" w:color="auto"/>
            </w:tcBorders>
          </w:tcPr>
          <w:p w14:paraId="75E03461" w14:textId="77777777" w:rsidR="00D0187D" w:rsidRPr="00496F4F" w:rsidRDefault="00D0187D"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5466E1E" w14:textId="77777777" w:rsidR="00D0187D" w:rsidRPr="00496F4F" w:rsidRDefault="00D0187D"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9FB388E" w14:textId="77777777" w:rsidR="00D0187D" w:rsidRPr="00496F4F" w:rsidRDefault="00D0187D" w:rsidP="0097629C">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65B5A09C" w14:textId="77777777" w:rsidR="00D0187D" w:rsidRPr="00496F4F" w:rsidRDefault="00D0187D" w:rsidP="0097629C">
            <w:pPr>
              <w:rPr>
                <w:sz w:val="22"/>
                <w:szCs w:val="22"/>
                <w:lang w:eastAsia="ko-KR"/>
              </w:rPr>
            </w:pPr>
          </w:p>
        </w:tc>
      </w:tr>
      <w:tr w:rsidR="0097629C" w:rsidRPr="00496F4F" w14:paraId="6ADFD83D"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2F23B146"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7549CC8"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ISO TC 130/IEC TC 100 JWG</w:t>
            </w:r>
          </w:p>
        </w:tc>
        <w:tc>
          <w:tcPr>
            <w:tcW w:w="2693" w:type="dxa"/>
            <w:tcBorders>
              <w:top w:val="single" w:sz="4" w:space="0" w:color="auto"/>
              <w:left w:val="single" w:sz="4" w:space="0" w:color="auto"/>
              <w:bottom w:val="single" w:sz="4" w:space="0" w:color="auto"/>
              <w:right w:val="single" w:sz="4" w:space="0" w:color="auto"/>
            </w:tcBorders>
          </w:tcPr>
          <w:p w14:paraId="540F49AC"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ISO 20294: Calculating the carbon footprint of electronic media</w:t>
            </w:r>
          </w:p>
        </w:tc>
        <w:tc>
          <w:tcPr>
            <w:tcW w:w="3969" w:type="dxa"/>
            <w:tcBorders>
              <w:top w:val="single" w:sz="4" w:space="0" w:color="auto"/>
              <w:left w:val="single" w:sz="4" w:space="0" w:color="auto"/>
              <w:bottom w:val="single" w:sz="4" w:space="0" w:color="auto"/>
              <w:right w:val="single" w:sz="4" w:space="0" w:color="auto"/>
            </w:tcBorders>
          </w:tcPr>
          <w:p w14:paraId="698A1AFB"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t</w:t>
            </w:r>
            <w:r w:rsidRPr="00496F4F">
              <w:rPr>
                <w:sz w:val="22"/>
                <w:szCs w:val="22"/>
                <w:lang w:eastAsia="ko-KR"/>
              </w:rPr>
              <w:t>o develop a document that establishes the parameters for calculating the carbon footprint of electronic media (for example e-book) The document will provide specifications for the basis of calculations including the viewing hardware and data load associated with the creation, publication, distribution, storage, archiving and use of electronic media on any digital device</w:t>
            </w:r>
            <w:r w:rsidRPr="00496F4F">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723A04AB"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International Standard</w:t>
            </w:r>
          </w:p>
        </w:tc>
        <w:tc>
          <w:tcPr>
            <w:tcW w:w="1417" w:type="dxa"/>
            <w:tcBorders>
              <w:top w:val="single" w:sz="4" w:space="0" w:color="auto"/>
              <w:left w:val="single" w:sz="4" w:space="0" w:color="auto"/>
              <w:bottom w:val="single" w:sz="4" w:space="0" w:color="auto"/>
              <w:right w:val="single" w:sz="4" w:space="0" w:color="auto"/>
            </w:tcBorders>
          </w:tcPr>
          <w:p w14:paraId="36D20D22"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334E9251"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684FF368"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2014-10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E39CFA5" w14:textId="77777777" w:rsidR="0097629C" w:rsidRPr="00496F4F" w:rsidRDefault="0097629C" w:rsidP="0097629C">
            <w:pPr>
              <w:rPr>
                <w:sz w:val="22"/>
                <w:szCs w:val="22"/>
                <w:lang w:eastAsia="ko-KR"/>
              </w:rPr>
            </w:pPr>
          </w:p>
        </w:tc>
      </w:tr>
      <w:tr w:rsidR="0097629C" w:rsidRPr="00496F4F" w14:paraId="7C221AEF"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28777A32"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0A97A882"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77283C9E"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PT project63122:  Smart television –</w:t>
            </w:r>
          </w:p>
          <w:p w14:paraId="5DAA7ED8"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Part 1: Conceptual model for smart television</w:t>
            </w:r>
          </w:p>
          <w:p w14:paraId="70D111A3"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Part 2: Framework of integrated service on smart television</w:t>
            </w:r>
          </w:p>
        </w:tc>
        <w:tc>
          <w:tcPr>
            <w:tcW w:w="3969" w:type="dxa"/>
            <w:tcBorders>
              <w:top w:val="single" w:sz="4" w:space="0" w:color="auto"/>
              <w:left w:val="single" w:sz="4" w:space="0" w:color="auto"/>
              <w:bottom w:val="single" w:sz="4" w:space="0" w:color="auto"/>
              <w:right w:val="single" w:sz="4" w:space="0" w:color="auto"/>
            </w:tcBorders>
          </w:tcPr>
          <w:p w14:paraId="1F9E8D02" w14:textId="77777777" w:rsidR="0097629C" w:rsidRPr="00496F4F" w:rsidRDefault="0097629C" w:rsidP="0097629C">
            <w:pPr>
              <w:rPr>
                <w:sz w:val="22"/>
                <w:szCs w:val="22"/>
                <w:lang w:eastAsia="ko-KR"/>
              </w:rPr>
            </w:pPr>
            <w:r w:rsidRPr="00496F4F">
              <w:rPr>
                <w:sz w:val="22"/>
                <w:szCs w:val="22"/>
                <w:lang w:eastAsia="ko-KR"/>
              </w:rPr>
              <w:t>to develop a TR on Conceptual model for smart TV standardization</w:t>
            </w:r>
          </w:p>
        </w:tc>
        <w:tc>
          <w:tcPr>
            <w:tcW w:w="1843" w:type="dxa"/>
            <w:tcBorders>
              <w:top w:val="single" w:sz="4" w:space="0" w:color="auto"/>
              <w:left w:val="single" w:sz="4" w:space="0" w:color="auto"/>
              <w:bottom w:val="single" w:sz="4" w:space="0" w:color="auto"/>
              <w:right w:val="single" w:sz="4" w:space="0" w:color="auto"/>
            </w:tcBorders>
          </w:tcPr>
          <w:p w14:paraId="209443B2"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TR will be issued in 2019-07</w:t>
            </w:r>
          </w:p>
        </w:tc>
        <w:tc>
          <w:tcPr>
            <w:tcW w:w="1417" w:type="dxa"/>
            <w:tcBorders>
              <w:top w:val="single" w:sz="4" w:space="0" w:color="auto"/>
              <w:left w:val="single" w:sz="4" w:space="0" w:color="auto"/>
              <w:bottom w:val="single" w:sz="4" w:space="0" w:color="auto"/>
              <w:right w:val="single" w:sz="4" w:space="0" w:color="auto"/>
            </w:tcBorders>
          </w:tcPr>
          <w:p w14:paraId="72F5BF74"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58BEC365"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295AD61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2012-10</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1CD395AF" w14:textId="77777777" w:rsidR="0097629C" w:rsidRPr="00496F4F" w:rsidRDefault="0097629C" w:rsidP="0097629C">
            <w:pPr>
              <w:rPr>
                <w:sz w:val="22"/>
                <w:szCs w:val="22"/>
                <w:lang w:eastAsia="ko-KR"/>
              </w:rPr>
            </w:pPr>
          </w:p>
        </w:tc>
      </w:tr>
      <w:tr w:rsidR="0097629C" w:rsidRPr="00496F4F" w14:paraId="43E2FDD2"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43704427" w14:textId="6148F5FE" w:rsidR="0097629C" w:rsidRPr="00496F4F" w:rsidRDefault="0097629C" w:rsidP="0097629C">
            <w:pPr>
              <w:jc w:val="center"/>
              <w:rPr>
                <w:rFonts w:eastAsia="MS Mincho"/>
                <w:sz w:val="22"/>
                <w:szCs w:val="22"/>
                <w:lang w:eastAsia="ja-JP"/>
              </w:rPr>
            </w:pPr>
          </w:p>
        </w:tc>
        <w:tc>
          <w:tcPr>
            <w:tcW w:w="1134" w:type="dxa"/>
            <w:tcBorders>
              <w:top w:val="single" w:sz="4" w:space="0" w:color="auto"/>
              <w:left w:val="single" w:sz="4" w:space="0" w:color="auto"/>
              <w:bottom w:val="single" w:sz="4" w:space="0" w:color="auto"/>
              <w:right w:val="single" w:sz="4" w:space="0" w:color="auto"/>
            </w:tcBorders>
          </w:tcPr>
          <w:p w14:paraId="44F3536D" w14:textId="471206FC" w:rsidR="0097629C" w:rsidRPr="00496F4F" w:rsidRDefault="0097629C" w:rsidP="0097629C">
            <w:pPr>
              <w:jc w:val="center"/>
              <w:rPr>
                <w:rFonts w:eastAsia="MS Mincho"/>
                <w:sz w:val="22"/>
                <w:szCs w:val="22"/>
                <w:lang w:eastAsia="ja-JP"/>
              </w:rPr>
            </w:pPr>
          </w:p>
        </w:tc>
        <w:tc>
          <w:tcPr>
            <w:tcW w:w="2693" w:type="dxa"/>
            <w:tcBorders>
              <w:top w:val="single" w:sz="4" w:space="0" w:color="auto"/>
              <w:left w:val="single" w:sz="4" w:space="0" w:color="auto"/>
              <w:bottom w:val="single" w:sz="4" w:space="0" w:color="auto"/>
              <w:right w:val="single" w:sz="4" w:space="0" w:color="auto"/>
            </w:tcBorders>
          </w:tcPr>
          <w:p w14:paraId="45D44C79" w14:textId="176F6EF9" w:rsidR="0097629C" w:rsidRPr="00496F4F" w:rsidRDefault="0097629C" w:rsidP="0097629C">
            <w:pPr>
              <w:rPr>
                <w:rFonts w:eastAsia="MS Mincho"/>
                <w:sz w:val="22"/>
                <w:szCs w:val="22"/>
                <w:lang w:eastAsia="ja-JP"/>
              </w:rPr>
            </w:pPr>
          </w:p>
        </w:tc>
        <w:tc>
          <w:tcPr>
            <w:tcW w:w="3969" w:type="dxa"/>
            <w:tcBorders>
              <w:top w:val="single" w:sz="4" w:space="0" w:color="auto"/>
              <w:left w:val="single" w:sz="4" w:space="0" w:color="auto"/>
              <w:bottom w:val="single" w:sz="4" w:space="0" w:color="auto"/>
              <w:right w:val="single" w:sz="4" w:space="0" w:color="auto"/>
            </w:tcBorders>
          </w:tcPr>
          <w:p w14:paraId="7C86898E" w14:textId="2766E1A4" w:rsidR="0097629C" w:rsidRPr="00496F4F" w:rsidRDefault="0097629C" w:rsidP="0097629C">
            <w:pPr>
              <w:rPr>
                <w:sz w:val="22"/>
                <w:szCs w:val="22"/>
                <w:lang w:eastAsia="ko-KR"/>
              </w:rPr>
            </w:pPr>
          </w:p>
        </w:tc>
        <w:tc>
          <w:tcPr>
            <w:tcW w:w="1843" w:type="dxa"/>
            <w:tcBorders>
              <w:top w:val="single" w:sz="4" w:space="0" w:color="auto"/>
              <w:left w:val="single" w:sz="4" w:space="0" w:color="auto"/>
              <w:bottom w:val="single" w:sz="4" w:space="0" w:color="auto"/>
              <w:right w:val="single" w:sz="4" w:space="0" w:color="auto"/>
            </w:tcBorders>
          </w:tcPr>
          <w:p w14:paraId="5058175A" w14:textId="30EB240D" w:rsidR="0097629C" w:rsidRPr="00496F4F" w:rsidRDefault="0097629C" w:rsidP="0097629C">
            <w:pPr>
              <w:rPr>
                <w:rFonts w:eastAsia="MS Mincho"/>
                <w:sz w:val="22"/>
                <w:szCs w:val="22"/>
                <w:lang w:eastAsia="ja-JP"/>
              </w:rPr>
            </w:pPr>
          </w:p>
        </w:tc>
        <w:tc>
          <w:tcPr>
            <w:tcW w:w="1417" w:type="dxa"/>
            <w:tcBorders>
              <w:top w:val="single" w:sz="4" w:space="0" w:color="auto"/>
              <w:left w:val="single" w:sz="4" w:space="0" w:color="auto"/>
              <w:bottom w:val="single" w:sz="4" w:space="0" w:color="auto"/>
              <w:right w:val="single" w:sz="4" w:space="0" w:color="auto"/>
            </w:tcBorders>
          </w:tcPr>
          <w:p w14:paraId="5E84C0D1"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25E60C10"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05697824" w14:textId="47D2C789" w:rsidR="0097629C" w:rsidRPr="00496F4F" w:rsidRDefault="0097629C" w:rsidP="0097629C">
            <w:pPr>
              <w:rPr>
                <w:rFonts w:eastAsia="MS Mincho"/>
                <w:sz w:val="22"/>
                <w:szCs w:val="22"/>
                <w:lang w:eastAsia="ja-JP"/>
              </w:rPr>
            </w:pP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3A32A4A4" w14:textId="77777777" w:rsidR="0097629C" w:rsidRPr="00496F4F" w:rsidRDefault="0097629C" w:rsidP="0097629C">
            <w:pPr>
              <w:rPr>
                <w:sz w:val="22"/>
                <w:szCs w:val="22"/>
                <w:lang w:eastAsia="ko-KR"/>
              </w:rPr>
            </w:pPr>
          </w:p>
        </w:tc>
      </w:tr>
      <w:tr w:rsidR="0097629C" w:rsidRPr="00496F4F" w14:paraId="750E6D59" w14:textId="77777777" w:rsidTr="00496F4F">
        <w:trPr>
          <w:cantSplit/>
        </w:trPr>
        <w:tc>
          <w:tcPr>
            <w:tcW w:w="1088" w:type="dxa"/>
            <w:tcBorders>
              <w:top w:val="single" w:sz="4" w:space="0" w:color="auto"/>
              <w:left w:val="single" w:sz="4" w:space="0" w:color="auto"/>
              <w:bottom w:val="single" w:sz="4" w:space="0" w:color="auto"/>
              <w:right w:val="single" w:sz="4" w:space="0" w:color="auto"/>
            </w:tcBorders>
          </w:tcPr>
          <w:p w14:paraId="76303DBF"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Smart Cities</w:t>
            </w:r>
          </w:p>
        </w:tc>
        <w:tc>
          <w:tcPr>
            <w:tcW w:w="1134" w:type="dxa"/>
            <w:tcBorders>
              <w:top w:val="single" w:sz="4" w:space="0" w:color="auto"/>
              <w:left w:val="single" w:sz="4" w:space="0" w:color="auto"/>
              <w:bottom w:val="single" w:sz="4" w:space="0" w:color="auto"/>
              <w:right w:val="single" w:sz="4" w:space="0" w:color="auto"/>
            </w:tcBorders>
          </w:tcPr>
          <w:p w14:paraId="33BDCE23" w14:textId="77777777" w:rsidR="0097629C" w:rsidRPr="00496F4F" w:rsidRDefault="0097629C" w:rsidP="0097629C">
            <w:pPr>
              <w:jc w:val="center"/>
              <w:rPr>
                <w:rFonts w:eastAsia="MS Mincho"/>
                <w:sz w:val="22"/>
                <w:szCs w:val="22"/>
                <w:lang w:eastAsia="ja-JP"/>
              </w:rPr>
            </w:pPr>
            <w:r w:rsidRPr="00496F4F">
              <w:rPr>
                <w:rFonts w:eastAsia="MS Mincho"/>
                <w:sz w:val="22"/>
                <w:szCs w:val="22"/>
                <w:lang w:eastAsia="ja-JP"/>
              </w:rPr>
              <w:t>IEC TC 100</w:t>
            </w:r>
          </w:p>
        </w:tc>
        <w:tc>
          <w:tcPr>
            <w:tcW w:w="2693" w:type="dxa"/>
            <w:tcBorders>
              <w:top w:val="single" w:sz="4" w:space="0" w:color="auto"/>
              <w:left w:val="single" w:sz="4" w:space="0" w:color="auto"/>
              <w:bottom w:val="single" w:sz="4" w:space="0" w:color="auto"/>
              <w:right w:val="single" w:sz="4" w:space="0" w:color="auto"/>
            </w:tcBorders>
          </w:tcPr>
          <w:p w14:paraId="1399D109" w14:textId="7C3DB12D" w:rsidR="0097629C" w:rsidRPr="00496F4F" w:rsidRDefault="002130CB" w:rsidP="0097629C">
            <w:pPr>
              <w:rPr>
                <w:rFonts w:eastAsia="MS Mincho"/>
                <w:sz w:val="22"/>
                <w:szCs w:val="22"/>
                <w:lang w:eastAsia="ja-JP"/>
              </w:rPr>
            </w:pPr>
            <w:r w:rsidRPr="002130CB">
              <w:rPr>
                <w:rFonts w:eastAsia="MS Mincho"/>
                <w:sz w:val="22"/>
                <w:szCs w:val="22"/>
                <w:lang w:eastAsia="ja-JP"/>
              </w:rPr>
              <w:t>IEC TR 62935</w:t>
            </w:r>
            <w:r>
              <w:rPr>
                <w:rFonts w:eastAsia="MS Mincho"/>
                <w:sz w:val="22"/>
                <w:szCs w:val="22"/>
                <w:lang w:eastAsia="ja-JP"/>
              </w:rPr>
              <w:t xml:space="preserve">, </w:t>
            </w:r>
            <w:r w:rsidRPr="002130CB">
              <w:rPr>
                <w:rFonts w:eastAsia="MS Mincho"/>
                <w:sz w:val="22"/>
                <w:szCs w:val="22"/>
                <w:lang w:eastAsia="ja-JP"/>
              </w:rPr>
              <w:t>Measurement methods - High dynamic range video</w:t>
            </w:r>
          </w:p>
        </w:tc>
        <w:tc>
          <w:tcPr>
            <w:tcW w:w="3969" w:type="dxa"/>
            <w:tcBorders>
              <w:top w:val="single" w:sz="4" w:space="0" w:color="auto"/>
              <w:left w:val="single" w:sz="4" w:space="0" w:color="auto"/>
              <w:bottom w:val="single" w:sz="4" w:space="0" w:color="auto"/>
              <w:right w:val="single" w:sz="4" w:space="0" w:color="auto"/>
            </w:tcBorders>
          </w:tcPr>
          <w:p w14:paraId="0EF50237" w14:textId="77777777" w:rsidR="0097629C" w:rsidRPr="00496F4F" w:rsidRDefault="0097629C" w:rsidP="0097629C">
            <w:pPr>
              <w:rPr>
                <w:rFonts w:eastAsia="MS Mincho"/>
                <w:sz w:val="22"/>
                <w:szCs w:val="22"/>
                <w:lang w:eastAsia="ja-JP"/>
              </w:rPr>
            </w:pPr>
            <w:r w:rsidRPr="00496F4F">
              <w:rPr>
                <w:sz w:val="22"/>
                <w:szCs w:val="22"/>
                <w:lang w:eastAsia="ko-KR"/>
              </w:rPr>
              <w:t>The purpose of this project is to develop a Technical Report regarding the measurement method of energy consumption for high dynamic range (HDR) compliant products</w:t>
            </w:r>
            <w:r w:rsidRPr="00496F4F">
              <w:rPr>
                <w:rFonts w:eastAsia="MS Mincho"/>
                <w:sz w:val="22"/>
                <w:szCs w:val="22"/>
                <w:lang w:eastAsia="ja-JP"/>
              </w:rPr>
              <w:t>.</w:t>
            </w:r>
          </w:p>
        </w:tc>
        <w:tc>
          <w:tcPr>
            <w:tcW w:w="1843" w:type="dxa"/>
            <w:tcBorders>
              <w:top w:val="single" w:sz="4" w:space="0" w:color="auto"/>
              <w:left w:val="single" w:sz="4" w:space="0" w:color="auto"/>
              <w:bottom w:val="single" w:sz="4" w:space="0" w:color="auto"/>
              <w:right w:val="single" w:sz="4" w:space="0" w:color="auto"/>
            </w:tcBorders>
          </w:tcPr>
          <w:p w14:paraId="6862B771"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Draft Technical Report</w:t>
            </w:r>
          </w:p>
        </w:tc>
        <w:tc>
          <w:tcPr>
            <w:tcW w:w="1417" w:type="dxa"/>
            <w:tcBorders>
              <w:top w:val="single" w:sz="4" w:space="0" w:color="auto"/>
              <w:left w:val="single" w:sz="4" w:space="0" w:color="auto"/>
              <w:bottom w:val="single" w:sz="4" w:space="0" w:color="auto"/>
              <w:right w:val="single" w:sz="4" w:space="0" w:color="auto"/>
            </w:tcBorders>
          </w:tcPr>
          <w:p w14:paraId="2E24647C" w14:textId="77777777" w:rsidR="0097629C" w:rsidRPr="00496F4F" w:rsidRDefault="0097629C" w:rsidP="0097629C">
            <w:pPr>
              <w:rPr>
                <w:sz w:val="22"/>
                <w:szCs w:val="22"/>
                <w:lang w:eastAsia="ko-KR"/>
              </w:rPr>
            </w:pPr>
          </w:p>
        </w:tc>
        <w:tc>
          <w:tcPr>
            <w:tcW w:w="1418" w:type="dxa"/>
            <w:tcBorders>
              <w:top w:val="single" w:sz="4" w:space="0" w:color="auto"/>
              <w:left w:val="single" w:sz="4" w:space="0" w:color="auto"/>
              <w:bottom w:val="single" w:sz="4" w:space="0" w:color="auto"/>
              <w:right w:val="single" w:sz="4" w:space="0" w:color="auto"/>
            </w:tcBorders>
          </w:tcPr>
          <w:p w14:paraId="452FBB3E" w14:textId="77777777" w:rsidR="0097629C" w:rsidRPr="00496F4F" w:rsidRDefault="0097629C" w:rsidP="0097629C">
            <w:pPr>
              <w:rPr>
                <w:sz w:val="22"/>
                <w:szCs w:val="22"/>
                <w:lang w:eastAsia="ko-KR"/>
              </w:rPr>
            </w:pPr>
          </w:p>
        </w:tc>
        <w:tc>
          <w:tcPr>
            <w:tcW w:w="1219" w:type="dxa"/>
            <w:tcBorders>
              <w:top w:val="single" w:sz="4" w:space="0" w:color="auto"/>
              <w:left w:val="single" w:sz="4" w:space="0" w:color="auto"/>
              <w:bottom w:val="single" w:sz="4" w:space="0" w:color="auto"/>
              <w:right w:val="single" w:sz="4" w:space="0" w:color="auto"/>
            </w:tcBorders>
            <w:shd w:val="clear" w:color="auto" w:fill="auto"/>
          </w:tcPr>
          <w:p w14:paraId="532F1D54" w14:textId="77777777" w:rsidR="0097629C" w:rsidRPr="00496F4F" w:rsidRDefault="0097629C" w:rsidP="0097629C">
            <w:pPr>
              <w:rPr>
                <w:rFonts w:eastAsia="MS Mincho"/>
                <w:sz w:val="22"/>
                <w:szCs w:val="22"/>
                <w:lang w:eastAsia="ja-JP"/>
              </w:rPr>
            </w:pPr>
            <w:r w:rsidRPr="00496F4F">
              <w:rPr>
                <w:rFonts w:eastAsia="MS Mincho"/>
                <w:sz w:val="22"/>
                <w:szCs w:val="22"/>
                <w:lang w:eastAsia="ja-JP"/>
              </w:rPr>
              <w:t>2016-02</w:t>
            </w:r>
          </w:p>
        </w:tc>
        <w:tc>
          <w:tcPr>
            <w:tcW w:w="1252" w:type="dxa"/>
            <w:tcBorders>
              <w:top w:val="single" w:sz="4" w:space="0" w:color="auto"/>
              <w:left w:val="single" w:sz="4" w:space="0" w:color="auto"/>
              <w:bottom w:val="single" w:sz="4" w:space="0" w:color="auto"/>
              <w:right w:val="single" w:sz="4" w:space="0" w:color="auto"/>
            </w:tcBorders>
            <w:shd w:val="clear" w:color="auto" w:fill="auto"/>
          </w:tcPr>
          <w:p w14:paraId="5184F742" w14:textId="77777777" w:rsidR="0097629C" w:rsidRPr="00496F4F" w:rsidRDefault="0097629C" w:rsidP="0097629C">
            <w:pPr>
              <w:rPr>
                <w:sz w:val="22"/>
                <w:szCs w:val="22"/>
                <w:lang w:eastAsia="ko-KR"/>
              </w:rPr>
            </w:pPr>
          </w:p>
        </w:tc>
      </w:tr>
      <w:tr w:rsidR="0097629C" w:rsidRPr="00496F4F" w14:paraId="1E46E242" w14:textId="77777777" w:rsidTr="00496F4F">
        <w:trPr>
          <w:cantSplit/>
        </w:trPr>
        <w:tc>
          <w:tcPr>
            <w:tcW w:w="1088" w:type="dxa"/>
          </w:tcPr>
          <w:p w14:paraId="4585EF62" w14:textId="77777777" w:rsidR="0097629C" w:rsidRPr="00496F4F" w:rsidRDefault="0097629C" w:rsidP="0097629C">
            <w:pPr>
              <w:jc w:val="center"/>
              <w:rPr>
                <w:sz w:val="22"/>
                <w:szCs w:val="22"/>
                <w:lang w:eastAsia="ja-JP"/>
              </w:rPr>
            </w:pPr>
            <w:r w:rsidRPr="00496F4F">
              <w:rPr>
                <w:sz w:val="22"/>
                <w:szCs w:val="22"/>
                <w:lang w:eastAsia="ko-KR"/>
              </w:rPr>
              <w:t>Geospatial Information</w:t>
            </w:r>
          </w:p>
        </w:tc>
        <w:tc>
          <w:tcPr>
            <w:tcW w:w="1134" w:type="dxa"/>
            <w:shd w:val="clear" w:color="auto" w:fill="auto"/>
          </w:tcPr>
          <w:p w14:paraId="3E3D6CC6" w14:textId="77777777" w:rsidR="0097629C" w:rsidRPr="00496F4F" w:rsidRDefault="0097629C" w:rsidP="0097629C">
            <w:pPr>
              <w:jc w:val="center"/>
              <w:rPr>
                <w:sz w:val="22"/>
                <w:szCs w:val="22"/>
                <w:lang w:eastAsia="ja-JP"/>
              </w:rPr>
            </w:pPr>
            <w:r w:rsidRPr="00496F4F">
              <w:rPr>
                <w:sz w:val="22"/>
                <w:szCs w:val="22"/>
                <w:lang w:eastAsia="ko-KR"/>
              </w:rPr>
              <w:t>OGC</w:t>
            </w:r>
          </w:p>
        </w:tc>
        <w:tc>
          <w:tcPr>
            <w:tcW w:w="2693" w:type="dxa"/>
            <w:shd w:val="clear" w:color="auto" w:fill="auto"/>
          </w:tcPr>
          <w:p w14:paraId="5582D087" w14:textId="77777777" w:rsidR="0097629C" w:rsidRPr="00496F4F" w:rsidRDefault="0097629C" w:rsidP="0097629C">
            <w:pPr>
              <w:rPr>
                <w:sz w:val="22"/>
                <w:szCs w:val="22"/>
                <w:lang w:eastAsia="ko-KR"/>
              </w:rPr>
            </w:pPr>
            <w:r w:rsidRPr="00496F4F">
              <w:rPr>
                <w:sz w:val="22"/>
                <w:szCs w:val="22"/>
                <w:lang w:eastAsia="ko-KR"/>
              </w:rPr>
              <w:t>OGC Abstract Specification, Topic 2: Spatial Referencing by Coordinates</w:t>
            </w:r>
            <w:r w:rsidRPr="00496F4F">
              <w:rPr>
                <w:sz w:val="22"/>
                <w:szCs w:val="22"/>
                <w:lang w:eastAsia="ko-KR"/>
              </w:rPr>
              <w:tab/>
              <w:t xml:space="preserve"> </w:t>
            </w:r>
          </w:p>
          <w:p w14:paraId="1686BAC4" w14:textId="77777777" w:rsidR="0097629C" w:rsidRPr="00496F4F" w:rsidRDefault="0097629C" w:rsidP="0097629C">
            <w:pPr>
              <w:rPr>
                <w:sz w:val="22"/>
                <w:szCs w:val="22"/>
                <w:lang w:eastAsia="ko-KR"/>
              </w:rPr>
            </w:pPr>
            <w:r w:rsidRPr="00496F4F">
              <w:rPr>
                <w:sz w:val="22"/>
                <w:szCs w:val="22"/>
                <w:lang w:eastAsia="ko-KR"/>
              </w:rPr>
              <w:t xml:space="preserve">Version 4.0, </w:t>
            </w:r>
            <w:r w:rsidRPr="00496F4F">
              <w:rPr>
                <w:sz w:val="22"/>
                <w:szCs w:val="22"/>
                <w:lang w:eastAsia="ko-KR"/>
              </w:rPr>
              <w:br/>
              <w:t>OGC Document 08-015r2</w:t>
            </w:r>
          </w:p>
          <w:p w14:paraId="49B79E03" w14:textId="77777777" w:rsidR="0097629C" w:rsidRPr="00496F4F" w:rsidRDefault="0097629C" w:rsidP="0097629C">
            <w:pPr>
              <w:rPr>
                <w:sz w:val="22"/>
                <w:szCs w:val="22"/>
                <w:lang w:eastAsia="ja-JP"/>
              </w:rPr>
            </w:pPr>
            <w:r w:rsidRPr="00496F4F">
              <w:rPr>
                <w:sz w:val="22"/>
                <w:szCs w:val="22"/>
                <w:lang w:eastAsia="ko-KR"/>
              </w:rPr>
              <w:t>Also published as ISO 19111:2007</w:t>
            </w:r>
          </w:p>
        </w:tc>
        <w:tc>
          <w:tcPr>
            <w:tcW w:w="3969" w:type="dxa"/>
            <w:shd w:val="clear" w:color="auto" w:fill="auto"/>
          </w:tcPr>
          <w:p w14:paraId="2435A465" w14:textId="77777777" w:rsidR="0097629C" w:rsidRPr="00496F4F" w:rsidRDefault="0097629C" w:rsidP="0097629C">
            <w:pPr>
              <w:rPr>
                <w:sz w:val="22"/>
                <w:szCs w:val="22"/>
                <w:lang w:eastAsia="ko-KR"/>
              </w:rPr>
            </w:pPr>
            <w:r w:rsidRPr="00496F4F">
              <w:rPr>
                <w:sz w:val="22"/>
                <w:szCs w:val="22"/>
                <w:lang w:eastAsia="ko-KR"/>
              </w:rPr>
              <w:t>This Abstract Specification defines the conceptual schema for the description of spatial referencing by coordinates, optionally extended to spatio-temporal referencing. It describes the minimum data required to define one-, two- and three-dimensional spatial coordinate reference systems with an extension to merged spatial-temporal reference systems. It allows additional descriptive information to be provided. It also describes the information required to change coordinates from one coordinate reference system to another.</w:t>
            </w:r>
          </w:p>
          <w:p w14:paraId="38F07F39" w14:textId="77777777" w:rsidR="0097629C" w:rsidRPr="00496F4F" w:rsidRDefault="00707F22" w:rsidP="0097629C">
            <w:pPr>
              <w:spacing w:before="240"/>
              <w:rPr>
                <w:sz w:val="22"/>
                <w:szCs w:val="22"/>
                <w:lang w:eastAsia="ko-KR"/>
              </w:rPr>
            </w:pPr>
            <w:hyperlink r:id="rId19" w:history="1">
              <w:r w:rsidR="0097629C" w:rsidRPr="00496F4F">
                <w:rPr>
                  <w:color w:val="0000FF"/>
                  <w:sz w:val="22"/>
                  <w:szCs w:val="22"/>
                  <w:u w:val="single"/>
                  <w:lang w:eastAsia="ko-KR"/>
                </w:rPr>
                <w:t>http://www.opengeospatial.org/standards/as</w:t>
              </w:r>
            </w:hyperlink>
          </w:p>
        </w:tc>
        <w:tc>
          <w:tcPr>
            <w:tcW w:w="1843" w:type="dxa"/>
            <w:shd w:val="clear" w:color="auto" w:fill="auto"/>
          </w:tcPr>
          <w:p w14:paraId="7D4D80F3" w14:textId="77777777" w:rsidR="0097629C" w:rsidRPr="00496F4F" w:rsidRDefault="0097629C" w:rsidP="0097629C">
            <w:pPr>
              <w:rPr>
                <w:sz w:val="22"/>
                <w:szCs w:val="22"/>
                <w:lang w:eastAsia="ja-JP"/>
              </w:rPr>
            </w:pPr>
            <w:r w:rsidRPr="00496F4F">
              <w:rPr>
                <w:sz w:val="22"/>
                <w:szCs w:val="22"/>
                <w:lang w:eastAsia="ko-KR"/>
              </w:rPr>
              <w:t>Abstract Specification.</w:t>
            </w:r>
          </w:p>
        </w:tc>
        <w:tc>
          <w:tcPr>
            <w:tcW w:w="1417" w:type="dxa"/>
          </w:tcPr>
          <w:p w14:paraId="2158E2EA" w14:textId="77777777" w:rsidR="0097629C" w:rsidRPr="00496F4F" w:rsidRDefault="0097629C" w:rsidP="0097629C">
            <w:pPr>
              <w:rPr>
                <w:sz w:val="22"/>
                <w:szCs w:val="22"/>
                <w:lang w:eastAsia="ja-JP"/>
              </w:rPr>
            </w:pPr>
          </w:p>
        </w:tc>
        <w:tc>
          <w:tcPr>
            <w:tcW w:w="1418" w:type="dxa"/>
          </w:tcPr>
          <w:p w14:paraId="6A05EF91" w14:textId="77777777" w:rsidR="0097629C" w:rsidRPr="00496F4F" w:rsidRDefault="0097629C" w:rsidP="0097629C">
            <w:pPr>
              <w:rPr>
                <w:sz w:val="22"/>
                <w:szCs w:val="22"/>
                <w:lang w:eastAsia="ja-JP"/>
              </w:rPr>
            </w:pPr>
          </w:p>
        </w:tc>
        <w:tc>
          <w:tcPr>
            <w:tcW w:w="1219" w:type="dxa"/>
            <w:shd w:val="clear" w:color="auto" w:fill="auto"/>
          </w:tcPr>
          <w:p w14:paraId="00C46F3D" w14:textId="77777777" w:rsidR="0097629C" w:rsidRPr="00496F4F" w:rsidRDefault="0097629C" w:rsidP="0097629C">
            <w:pPr>
              <w:rPr>
                <w:sz w:val="22"/>
                <w:szCs w:val="22"/>
                <w:lang w:eastAsia="ja-JP"/>
              </w:rPr>
            </w:pPr>
          </w:p>
        </w:tc>
        <w:tc>
          <w:tcPr>
            <w:tcW w:w="1252" w:type="dxa"/>
            <w:shd w:val="clear" w:color="auto" w:fill="auto"/>
          </w:tcPr>
          <w:p w14:paraId="0AEC174F" w14:textId="77777777" w:rsidR="0097629C" w:rsidRPr="00496F4F" w:rsidRDefault="0097629C" w:rsidP="0097629C">
            <w:pPr>
              <w:rPr>
                <w:sz w:val="22"/>
                <w:szCs w:val="22"/>
                <w:lang w:eastAsia="ja-JP"/>
              </w:rPr>
            </w:pPr>
            <w:r w:rsidRPr="00496F4F">
              <w:rPr>
                <w:sz w:val="22"/>
                <w:szCs w:val="22"/>
                <w:lang w:eastAsia="ko-KR"/>
              </w:rPr>
              <w:t>2010-04-27</w:t>
            </w:r>
          </w:p>
        </w:tc>
      </w:tr>
      <w:tr w:rsidR="0097629C" w:rsidRPr="00496F4F" w14:paraId="214F058E" w14:textId="77777777" w:rsidTr="00496F4F">
        <w:trPr>
          <w:cantSplit/>
        </w:trPr>
        <w:tc>
          <w:tcPr>
            <w:tcW w:w="1088" w:type="dxa"/>
          </w:tcPr>
          <w:p w14:paraId="2062B191" w14:textId="77777777" w:rsidR="0097629C" w:rsidRPr="00496F4F" w:rsidRDefault="0097629C" w:rsidP="0097629C">
            <w:pPr>
              <w:jc w:val="center"/>
              <w:rPr>
                <w:sz w:val="22"/>
                <w:szCs w:val="22"/>
                <w:lang w:eastAsia="ja-JP"/>
              </w:rPr>
            </w:pPr>
            <w:r w:rsidRPr="00496F4F">
              <w:rPr>
                <w:sz w:val="22"/>
                <w:szCs w:val="22"/>
                <w:lang w:eastAsia="ko-KR"/>
              </w:rPr>
              <w:t>Geospatial Information</w:t>
            </w:r>
          </w:p>
        </w:tc>
        <w:tc>
          <w:tcPr>
            <w:tcW w:w="1134" w:type="dxa"/>
            <w:shd w:val="clear" w:color="auto" w:fill="auto"/>
          </w:tcPr>
          <w:p w14:paraId="0542D09F" w14:textId="77777777" w:rsidR="0097629C" w:rsidRPr="00496F4F" w:rsidRDefault="0097629C" w:rsidP="0097629C">
            <w:pPr>
              <w:jc w:val="center"/>
              <w:rPr>
                <w:sz w:val="22"/>
                <w:szCs w:val="22"/>
                <w:lang w:eastAsia="ja-JP"/>
              </w:rPr>
            </w:pPr>
            <w:r w:rsidRPr="00496F4F">
              <w:rPr>
                <w:sz w:val="22"/>
                <w:szCs w:val="22"/>
                <w:lang w:eastAsia="ko-KR"/>
              </w:rPr>
              <w:t>OGC</w:t>
            </w:r>
          </w:p>
        </w:tc>
        <w:tc>
          <w:tcPr>
            <w:tcW w:w="2693" w:type="dxa"/>
            <w:shd w:val="clear" w:color="auto" w:fill="auto"/>
          </w:tcPr>
          <w:p w14:paraId="6F4A23C9" w14:textId="77777777" w:rsidR="0097629C" w:rsidRPr="00496F4F" w:rsidRDefault="0097629C" w:rsidP="0097629C">
            <w:pPr>
              <w:rPr>
                <w:sz w:val="22"/>
                <w:szCs w:val="22"/>
                <w:lang w:eastAsia="ko-KR"/>
              </w:rPr>
            </w:pPr>
            <w:r w:rsidRPr="00496F4F">
              <w:rPr>
                <w:sz w:val="22"/>
                <w:szCs w:val="22"/>
                <w:lang w:eastAsia="ko-KR"/>
              </w:rPr>
              <w:t>KML</w:t>
            </w:r>
          </w:p>
          <w:p w14:paraId="0A4BCB2C" w14:textId="77777777" w:rsidR="0097629C" w:rsidRPr="00496F4F" w:rsidRDefault="0097629C" w:rsidP="0097629C">
            <w:pPr>
              <w:rPr>
                <w:sz w:val="22"/>
                <w:szCs w:val="22"/>
                <w:lang w:eastAsia="ja-JP"/>
              </w:rPr>
            </w:pPr>
            <w:r w:rsidRPr="00496F4F">
              <w:rPr>
                <w:sz w:val="22"/>
                <w:szCs w:val="22"/>
                <w:lang w:eastAsia="ko-KR"/>
              </w:rPr>
              <w:t>OGC Document 07-147r2</w:t>
            </w:r>
          </w:p>
        </w:tc>
        <w:tc>
          <w:tcPr>
            <w:tcW w:w="3969" w:type="dxa"/>
            <w:shd w:val="clear" w:color="auto" w:fill="auto"/>
          </w:tcPr>
          <w:p w14:paraId="18BE1D7F" w14:textId="77777777" w:rsidR="0097629C" w:rsidRPr="00496F4F" w:rsidRDefault="0097629C" w:rsidP="0097629C">
            <w:pPr>
              <w:rPr>
                <w:sz w:val="22"/>
                <w:szCs w:val="22"/>
                <w:lang w:val="en-US" w:eastAsia="ko-KR"/>
              </w:rPr>
            </w:pPr>
            <w:r w:rsidRPr="00496F4F">
              <w:rPr>
                <w:sz w:val="22"/>
                <w:szCs w:val="22"/>
                <w:lang w:val="en-US" w:eastAsia="ko-KR"/>
              </w:rPr>
              <w:t>KML is an XML language focused on geographic visualization, including annotation of maps and images. Geographic visualization includes not only the presentation of graphical data on the globe, but also the control of the user’s navigation in the sense of where to go and where to look.</w:t>
            </w:r>
          </w:p>
          <w:p w14:paraId="507E41B1" w14:textId="77777777" w:rsidR="0097629C" w:rsidRPr="00496F4F" w:rsidRDefault="00707F22" w:rsidP="0097629C">
            <w:pPr>
              <w:spacing w:before="240"/>
              <w:rPr>
                <w:sz w:val="22"/>
                <w:szCs w:val="22"/>
                <w:lang w:eastAsia="ko-KR"/>
              </w:rPr>
            </w:pPr>
            <w:hyperlink r:id="rId20" w:history="1">
              <w:r w:rsidR="0097629C" w:rsidRPr="00496F4F">
                <w:rPr>
                  <w:color w:val="0000FF"/>
                  <w:sz w:val="22"/>
                  <w:szCs w:val="22"/>
                  <w:u w:val="single"/>
                  <w:lang w:val="en-US" w:eastAsia="ko-KR"/>
                </w:rPr>
                <w:t>http://www.opengeospatial.org/standards/kml</w:t>
              </w:r>
            </w:hyperlink>
            <w:r w:rsidR="0097629C" w:rsidRPr="00496F4F">
              <w:rPr>
                <w:sz w:val="22"/>
                <w:szCs w:val="22"/>
                <w:lang w:val="en-US" w:eastAsia="ko-KR"/>
              </w:rPr>
              <w:t xml:space="preserve"> </w:t>
            </w:r>
          </w:p>
        </w:tc>
        <w:tc>
          <w:tcPr>
            <w:tcW w:w="1843" w:type="dxa"/>
            <w:shd w:val="clear" w:color="auto" w:fill="auto"/>
          </w:tcPr>
          <w:p w14:paraId="16AAF1C1" w14:textId="77777777" w:rsidR="0097629C" w:rsidRPr="00496F4F" w:rsidRDefault="0097629C" w:rsidP="0097629C">
            <w:pPr>
              <w:rPr>
                <w:sz w:val="22"/>
                <w:szCs w:val="22"/>
                <w:lang w:eastAsia="ja-JP"/>
              </w:rPr>
            </w:pPr>
            <w:r w:rsidRPr="00496F4F">
              <w:rPr>
                <w:sz w:val="22"/>
                <w:szCs w:val="22"/>
                <w:lang w:eastAsia="ko-KR"/>
              </w:rPr>
              <w:t>Implementation Standard</w:t>
            </w:r>
          </w:p>
        </w:tc>
        <w:tc>
          <w:tcPr>
            <w:tcW w:w="1417" w:type="dxa"/>
          </w:tcPr>
          <w:p w14:paraId="37093369" w14:textId="77777777" w:rsidR="0097629C" w:rsidRPr="00496F4F" w:rsidRDefault="0097629C" w:rsidP="0097629C">
            <w:pPr>
              <w:rPr>
                <w:sz w:val="22"/>
                <w:szCs w:val="22"/>
                <w:lang w:eastAsia="ja-JP"/>
              </w:rPr>
            </w:pPr>
          </w:p>
        </w:tc>
        <w:tc>
          <w:tcPr>
            <w:tcW w:w="1418" w:type="dxa"/>
          </w:tcPr>
          <w:p w14:paraId="770602C1" w14:textId="77777777" w:rsidR="0097629C" w:rsidRPr="00496F4F" w:rsidRDefault="0097629C" w:rsidP="0097629C">
            <w:pPr>
              <w:rPr>
                <w:sz w:val="22"/>
                <w:szCs w:val="22"/>
                <w:lang w:eastAsia="ja-JP"/>
              </w:rPr>
            </w:pPr>
          </w:p>
        </w:tc>
        <w:tc>
          <w:tcPr>
            <w:tcW w:w="1219" w:type="dxa"/>
            <w:shd w:val="clear" w:color="auto" w:fill="auto"/>
          </w:tcPr>
          <w:p w14:paraId="3CA4AE7C" w14:textId="77777777" w:rsidR="0097629C" w:rsidRPr="00496F4F" w:rsidRDefault="0097629C" w:rsidP="0097629C">
            <w:pPr>
              <w:rPr>
                <w:sz w:val="22"/>
                <w:szCs w:val="22"/>
                <w:lang w:eastAsia="ja-JP"/>
              </w:rPr>
            </w:pPr>
          </w:p>
        </w:tc>
        <w:tc>
          <w:tcPr>
            <w:tcW w:w="1252" w:type="dxa"/>
            <w:shd w:val="clear" w:color="auto" w:fill="auto"/>
          </w:tcPr>
          <w:p w14:paraId="14C69501" w14:textId="77777777" w:rsidR="0097629C" w:rsidRPr="00496F4F" w:rsidRDefault="0097629C" w:rsidP="0097629C">
            <w:pPr>
              <w:rPr>
                <w:sz w:val="22"/>
                <w:szCs w:val="22"/>
                <w:lang w:eastAsia="ja-JP"/>
              </w:rPr>
            </w:pPr>
            <w:r w:rsidRPr="00496F4F">
              <w:rPr>
                <w:sz w:val="22"/>
                <w:szCs w:val="22"/>
                <w:lang w:eastAsia="ko-KR"/>
              </w:rPr>
              <w:t>2008-04-14</w:t>
            </w:r>
          </w:p>
        </w:tc>
      </w:tr>
      <w:tr w:rsidR="0097629C" w:rsidRPr="00496F4F" w14:paraId="7A85D6F4" w14:textId="77777777" w:rsidTr="00496F4F">
        <w:trPr>
          <w:cantSplit/>
        </w:trPr>
        <w:tc>
          <w:tcPr>
            <w:tcW w:w="1088" w:type="dxa"/>
          </w:tcPr>
          <w:p w14:paraId="6F94E948" w14:textId="77777777" w:rsidR="0097629C" w:rsidRPr="00496F4F" w:rsidRDefault="0097629C" w:rsidP="0097629C">
            <w:pPr>
              <w:jc w:val="center"/>
              <w:rPr>
                <w:sz w:val="22"/>
                <w:szCs w:val="22"/>
                <w:lang w:eastAsia="ja-JP"/>
              </w:rPr>
            </w:pPr>
            <w:r w:rsidRPr="00496F4F">
              <w:rPr>
                <w:sz w:val="22"/>
                <w:szCs w:val="22"/>
                <w:lang w:eastAsia="ko-KR"/>
              </w:rPr>
              <w:t>Geospatial Information</w:t>
            </w:r>
          </w:p>
        </w:tc>
        <w:tc>
          <w:tcPr>
            <w:tcW w:w="1134" w:type="dxa"/>
            <w:shd w:val="clear" w:color="auto" w:fill="auto"/>
          </w:tcPr>
          <w:p w14:paraId="3EC6610C" w14:textId="77777777" w:rsidR="0097629C" w:rsidRPr="00496F4F" w:rsidRDefault="0097629C" w:rsidP="0097629C">
            <w:pPr>
              <w:jc w:val="center"/>
              <w:rPr>
                <w:sz w:val="22"/>
                <w:szCs w:val="22"/>
                <w:lang w:eastAsia="ja-JP"/>
              </w:rPr>
            </w:pPr>
            <w:r w:rsidRPr="00496F4F">
              <w:rPr>
                <w:sz w:val="22"/>
                <w:szCs w:val="22"/>
                <w:lang w:eastAsia="ko-KR"/>
              </w:rPr>
              <w:t>OGC</w:t>
            </w:r>
          </w:p>
        </w:tc>
        <w:tc>
          <w:tcPr>
            <w:tcW w:w="2693" w:type="dxa"/>
            <w:shd w:val="clear" w:color="auto" w:fill="auto"/>
          </w:tcPr>
          <w:p w14:paraId="5B85E6CB" w14:textId="77777777" w:rsidR="0097629C" w:rsidRPr="00496F4F" w:rsidRDefault="0097629C" w:rsidP="0097629C">
            <w:pPr>
              <w:rPr>
                <w:sz w:val="22"/>
                <w:szCs w:val="22"/>
                <w:lang w:val="en-US" w:eastAsia="ko-KR"/>
              </w:rPr>
            </w:pPr>
            <w:r w:rsidRPr="00496F4F">
              <w:rPr>
                <w:sz w:val="22"/>
                <w:szCs w:val="22"/>
                <w:lang w:val="en-US" w:eastAsia="ko-KR"/>
              </w:rPr>
              <w:t xml:space="preserve">Web Map Service (WMS) </w:t>
            </w:r>
          </w:p>
          <w:p w14:paraId="3AF3E6FE" w14:textId="77777777" w:rsidR="0097629C" w:rsidRPr="00496F4F" w:rsidRDefault="0097629C" w:rsidP="0097629C">
            <w:pPr>
              <w:rPr>
                <w:sz w:val="22"/>
                <w:szCs w:val="22"/>
                <w:lang w:val="en-US" w:eastAsia="ko-KR"/>
              </w:rPr>
            </w:pPr>
            <w:r w:rsidRPr="00496F4F">
              <w:rPr>
                <w:sz w:val="22"/>
                <w:szCs w:val="22"/>
                <w:lang w:val="en-US" w:eastAsia="ko-KR"/>
              </w:rPr>
              <w:t xml:space="preserve">OGC Document </w:t>
            </w:r>
            <w:r w:rsidRPr="00496F4F">
              <w:rPr>
                <w:sz w:val="22"/>
                <w:szCs w:val="22"/>
                <w:lang w:val="en-US" w:eastAsia="ko-KR"/>
              </w:rPr>
              <w:br/>
              <w:t>06-042</w:t>
            </w:r>
          </w:p>
          <w:p w14:paraId="39F171AB" w14:textId="77777777" w:rsidR="0097629C" w:rsidRPr="00496F4F" w:rsidRDefault="0097629C" w:rsidP="0097629C">
            <w:pPr>
              <w:rPr>
                <w:sz w:val="22"/>
                <w:szCs w:val="22"/>
                <w:lang w:eastAsia="ja-JP"/>
              </w:rPr>
            </w:pPr>
            <w:r w:rsidRPr="00496F4F">
              <w:rPr>
                <w:sz w:val="22"/>
                <w:szCs w:val="22"/>
                <w:lang w:eastAsia="ko-KR"/>
              </w:rPr>
              <w:t>Also published as ISO 19128</w:t>
            </w:r>
          </w:p>
        </w:tc>
        <w:tc>
          <w:tcPr>
            <w:tcW w:w="3969" w:type="dxa"/>
            <w:shd w:val="clear" w:color="auto" w:fill="auto"/>
          </w:tcPr>
          <w:p w14:paraId="7EA28D53" w14:textId="77777777" w:rsidR="0097629C" w:rsidRPr="00496F4F" w:rsidRDefault="0097629C" w:rsidP="0097629C">
            <w:pPr>
              <w:rPr>
                <w:sz w:val="22"/>
                <w:szCs w:val="22"/>
                <w:lang w:val="en-US" w:eastAsia="ko-KR"/>
              </w:rPr>
            </w:pPr>
            <w:r w:rsidRPr="00496F4F">
              <w:rPr>
                <w:sz w:val="22"/>
                <w:szCs w:val="22"/>
                <w:lang w:val="en-US" w:eastAsia="ko-KR"/>
              </w:rPr>
              <w:t xml:space="preserve">The Web Map Service Interface Standard provides a simple HTTP interface for requesting geo-registered map images from one or more distributed geospatial databases. A WMS request defines the geographic layer(s) and area of interest to be processed. The response to the request is one or more geo-registered map images (returned as JPEG, PNG, etc) that can be displayed in a browser application. </w:t>
            </w:r>
          </w:p>
          <w:p w14:paraId="3D14B20C" w14:textId="77777777" w:rsidR="0097629C" w:rsidRPr="00496F4F" w:rsidRDefault="00707F22" w:rsidP="0097629C">
            <w:pPr>
              <w:spacing w:before="240"/>
              <w:rPr>
                <w:sz w:val="22"/>
                <w:szCs w:val="22"/>
                <w:lang w:eastAsia="ko-KR"/>
              </w:rPr>
            </w:pPr>
            <w:hyperlink r:id="rId21" w:history="1">
              <w:r w:rsidR="0097629C" w:rsidRPr="00496F4F">
                <w:rPr>
                  <w:color w:val="0000FF"/>
                  <w:sz w:val="22"/>
                  <w:szCs w:val="22"/>
                  <w:u w:val="single"/>
                  <w:lang w:val="en-US" w:eastAsia="ko-KR"/>
                </w:rPr>
                <w:t>http://www.opengeospatial.org/standards/wms</w:t>
              </w:r>
            </w:hyperlink>
            <w:r w:rsidR="0097629C" w:rsidRPr="00496F4F">
              <w:rPr>
                <w:sz w:val="22"/>
                <w:szCs w:val="22"/>
                <w:lang w:val="en-US" w:eastAsia="ko-KR"/>
              </w:rPr>
              <w:t xml:space="preserve"> </w:t>
            </w:r>
          </w:p>
        </w:tc>
        <w:tc>
          <w:tcPr>
            <w:tcW w:w="1843" w:type="dxa"/>
            <w:shd w:val="clear" w:color="auto" w:fill="auto"/>
          </w:tcPr>
          <w:p w14:paraId="5DFF4ACD" w14:textId="77777777" w:rsidR="0097629C" w:rsidRPr="00496F4F" w:rsidRDefault="0097629C" w:rsidP="0097629C">
            <w:pPr>
              <w:rPr>
                <w:sz w:val="22"/>
                <w:szCs w:val="22"/>
                <w:lang w:eastAsia="ja-JP"/>
              </w:rPr>
            </w:pPr>
            <w:r w:rsidRPr="00496F4F">
              <w:rPr>
                <w:sz w:val="22"/>
                <w:szCs w:val="22"/>
                <w:lang w:eastAsia="ko-KR"/>
              </w:rPr>
              <w:t>Implementation Standard</w:t>
            </w:r>
          </w:p>
        </w:tc>
        <w:tc>
          <w:tcPr>
            <w:tcW w:w="1417" w:type="dxa"/>
          </w:tcPr>
          <w:p w14:paraId="25E58F83" w14:textId="77777777" w:rsidR="0097629C" w:rsidRPr="00496F4F" w:rsidRDefault="0097629C" w:rsidP="0097629C">
            <w:pPr>
              <w:rPr>
                <w:sz w:val="22"/>
                <w:szCs w:val="22"/>
                <w:lang w:eastAsia="ja-JP"/>
              </w:rPr>
            </w:pPr>
          </w:p>
        </w:tc>
        <w:tc>
          <w:tcPr>
            <w:tcW w:w="1418" w:type="dxa"/>
          </w:tcPr>
          <w:p w14:paraId="72BF63C9" w14:textId="77777777" w:rsidR="0097629C" w:rsidRPr="00496F4F" w:rsidRDefault="0097629C" w:rsidP="0097629C">
            <w:pPr>
              <w:rPr>
                <w:sz w:val="22"/>
                <w:szCs w:val="22"/>
                <w:lang w:eastAsia="ja-JP"/>
              </w:rPr>
            </w:pPr>
          </w:p>
        </w:tc>
        <w:tc>
          <w:tcPr>
            <w:tcW w:w="1219" w:type="dxa"/>
            <w:shd w:val="clear" w:color="auto" w:fill="auto"/>
          </w:tcPr>
          <w:p w14:paraId="33641600" w14:textId="77777777" w:rsidR="0097629C" w:rsidRPr="00496F4F" w:rsidRDefault="0097629C" w:rsidP="0097629C">
            <w:pPr>
              <w:rPr>
                <w:sz w:val="22"/>
                <w:szCs w:val="22"/>
                <w:lang w:eastAsia="ja-JP"/>
              </w:rPr>
            </w:pPr>
          </w:p>
        </w:tc>
        <w:tc>
          <w:tcPr>
            <w:tcW w:w="1252" w:type="dxa"/>
            <w:shd w:val="clear" w:color="auto" w:fill="auto"/>
          </w:tcPr>
          <w:p w14:paraId="21ACBAC5" w14:textId="77777777" w:rsidR="0097629C" w:rsidRPr="00496F4F" w:rsidRDefault="0097629C" w:rsidP="0097629C">
            <w:pPr>
              <w:rPr>
                <w:sz w:val="22"/>
                <w:szCs w:val="22"/>
                <w:lang w:eastAsia="ja-JP"/>
              </w:rPr>
            </w:pPr>
            <w:r w:rsidRPr="00496F4F">
              <w:rPr>
                <w:sz w:val="22"/>
                <w:szCs w:val="22"/>
                <w:lang w:eastAsia="ko-KR"/>
              </w:rPr>
              <w:t>2006-03-15</w:t>
            </w:r>
          </w:p>
        </w:tc>
      </w:tr>
      <w:tr w:rsidR="0097629C" w:rsidRPr="00496F4F" w14:paraId="18CA5F97" w14:textId="77777777" w:rsidTr="00496F4F">
        <w:trPr>
          <w:cantSplit/>
        </w:trPr>
        <w:tc>
          <w:tcPr>
            <w:tcW w:w="1088" w:type="dxa"/>
          </w:tcPr>
          <w:p w14:paraId="7B94421A" w14:textId="77777777" w:rsidR="0097629C" w:rsidRPr="00496F4F" w:rsidRDefault="0097629C" w:rsidP="0097629C">
            <w:pPr>
              <w:jc w:val="center"/>
              <w:rPr>
                <w:sz w:val="22"/>
                <w:szCs w:val="22"/>
                <w:lang w:eastAsia="ja-JP"/>
              </w:rPr>
            </w:pPr>
            <w:r w:rsidRPr="00496F4F">
              <w:rPr>
                <w:sz w:val="22"/>
                <w:szCs w:val="22"/>
                <w:lang w:eastAsia="ko-KR"/>
              </w:rPr>
              <w:t>Geospatial Information</w:t>
            </w:r>
          </w:p>
        </w:tc>
        <w:tc>
          <w:tcPr>
            <w:tcW w:w="1134" w:type="dxa"/>
            <w:shd w:val="clear" w:color="auto" w:fill="auto"/>
          </w:tcPr>
          <w:p w14:paraId="01B8DC34" w14:textId="77777777" w:rsidR="0097629C" w:rsidRPr="00496F4F" w:rsidRDefault="0097629C" w:rsidP="0097629C">
            <w:pPr>
              <w:jc w:val="center"/>
              <w:rPr>
                <w:sz w:val="22"/>
                <w:szCs w:val="22"/>
                <w:lang w:eastAsia="ja-JP"/>
              </w:rPr>
            </w:pPr>
            <w:r w:rsidRPr="00496F4F">
              <w:rPr>
                <w:sz w:val="22"/>
                <w:szCs w:val="22"/>
                <w:lang w:eastAsia="ko-KR"/>
              </w:rPr>
              <w:t>OGC</w:t>
            </w:r>
          </w:p>
        </w:tc>
        <w:tc>
          <w:tcPr>
            <w:tcW w:w="2693" w:type="dxa"/>
            <w:shd w:val="clear" w:color="auto" w:fill="auto"/>
          </w:tcPr>
          <w:p w14:paraId="2BE47B01" w14:textId="77777777" w:rsidR="0097629C" w:rsidRPr="00496F4F" w:rsidRDefault="0097629C" w:rsidP="0097629C">
            <w:pPr>
              <w:rPr>
                <w:sz w:val="22"/>
                <w:szCs w:val="22"/>
                <w:lang w:eastAsia="ko-KR"/>
              </w:rPr>
            </w:pPr>
            <w:r w:rsidRPr="00496F4F">
              <w:rPr>
                <w:sz w:val="22"/>
                <w:szCs w:val="22"/>
                <w:lang w:eastAsia="ko-KR"/>
              </w:rPr>
              <w:t xml:space="preserve">Geography Markup Language (GML) Encoding Standard </w:t>
            </w:r>
          </w:p>
          <w:p w14:paraId="774F8D1C" w14:textId="77777777" w:rsidR="0097629C" w:rsidRPr="00496F4F" w:rsidRDefault="0097629C" w:rsidP="0097629C">
            <w:pPr>
              <w:rPr>
                <w:sz w:val="22"/>
                <w:szCs w:val="22"/>
                <w:lang w:eastAsia="ko-KR"/>
              </w:rPr>
            </w:pPr>
            <w:r w:rsidRPr="00496F4F">
              <w:rPr>
                <w:sz w:val="22"/>
                <w:szCs w:val="22"/>
                <w:lang w:eastAsia="ko-KR"/>
              </w:rPr>
              <w:t>Version 3.2.1</w:t>
            </w:r>
            <w:r w:rsidRPr="00496F4F">
              <w:rPr>
                <w:sz w:val="22"/>
                <w:szCs w:val="22"/>
                <w:lang w:eastAsia="ko-KR"/>
              </w:rPr>
              <w:br/>
              <w:t>Document 07-036</w:t>
            </w:r>
          </w:p>
          <w:p w14:paraId="41E56169" w14:textId="77777777" w:rsidR="0097629C" w:rsidRPr="00496F4F" w:rsidRDefault="0097629C" w:rsidP="0097629C">
            <w:pPr>
              <w:rPr>
                <w:sz w:val="22"/>
                <w:szCs w:val="22"/>
                <w:lang w:eastAsia="ja-JP"/>
              </w:rPr>
            </w:pPr>
            <w:r w:rsidRPr="00496F4F">
              <w:rPr>
                <w:sz w:val="22"/>
                <w:szCs w:val="22"/>
                <w:lang w:eastAsia="ko-KR"/>
              </w:rPr>
              <w:t>Also published as ISO 19136</w:t>
            </w:r>
          </w:p>
        </w:tc>
        <w:tc>
          <w:tcPr>
            <w:tcW w:w="3969" w:type="dxa"/>
            <w:shd w:val="clear" w:color="auto" w:fill="auto"/>
          </w:tcPr>
          <w:p w14:paraId="17D6C4E6" w14:textId="77777777" w:rsidR="0097629C" w:rsidRPr="00496F4F" w:rsidRDefault="0097629C" w:rsidP="0097629C">
            <w:pPr>
              <w:rPr>
                <w:sz w:val="22"/>
                <w:szCs w:val="22"/>
                <w:lang w:eastAsia="ko-KR"/>
              </w:rPr>
            </w:pPr>
            <w:r w:rsidRPr="00496F4F">
              <w:rPr>
                <w:sz w:val="22"/>
                <w:szCs w:val="22"/>
                <w:lang w:eastAsia="ko-KR"/>
              </w:rPr>
              <w:t xml:space="preserve">GML is an XML grammar for expressing geographical features. GML serves as a Modelling language for geographic systems as well as an open interchange format for geographic transactions on the Internet. As with most XML based grammars, there are two parts to the grammar – the schema that describes the document and the instance document that contains the actual data. A GML document is described using a GML Schema. This allows users and developers to describe generic geographic data sets that contain points, lines and polygons. However, the developers of GML envision communities working to define community-specific application schemas that are specialized extensions of GML. Using application schemas, users can refer to roads, highways, and bridges instead of points, lines and polygons. </w:t>
            </w:r>
          </w:p>
          <w:p w14:paraId="254C7789" w14:textId="77777777" w:rsidR="0097629C" w:rsidRPr="00496F4F" w:rsidRDefault="00707F22" w:rsidP="0097629C">
            <w:pPr>
              <w:spacing w:before="240"/>
              <w:rPr>
                <w:sz w:val="22"/>
                <w:szCs w:val="22"/>
                <w:lang w:eastAsia="ko-KR"/>
              </w:rPr>
            </w:pPr>
            <w:hyperlink r:id="rId22" w:history="1">
              <w:r w:rsidR="0097629C" w:rsidRPr="00496F4F">
                <w:rPr>
                  <w:color w:val="0000FF"/>
                  <w:sz w:val="22"/>
                  <w:szCs w:val="22"/>
                  <w:u w:val="single"/>
                  <w:lang w:eastAsia="ko-KR"/>
                </w:rPr>
                <w:t>http://www.opengeospatial.org/standards/gml</w:t>
              </w:r>
            </w:hyperlink>
            <w:r w:rsidR="0097629C" w:rsidRPr="00496F4F">
              <w:rPr>
                <w:sz w:val="22"/>
                <w:szCs w:val="22"/>
                <w:lang w:eastAsia="ko-KR"/>
              </w:rPr>
              <w:t xml:space="preserve"> </w:t>
            </w:r>
          </w:p>
        </w:tc>
        <w:tc>
          <w:tcPr>
            <w:tcW w:w="1843" w:type="dxa"/>
            <w:shd w:val="clear" w:color="auto" w:fill="auto"/>
          </w:tcPr>
          <w:p w14:paraId="01927D4B" w14:textId="77777777" w:rsidR="0097629C" w:rsidRPr="00496F4F" w:rsidRDefault="0097629C" w:rsidP="0097629C">
            <w:pPr>
              <w:rPr>
                <w:sz w:val="22"/>
                <w:szCs w:val="22"/>
                <w:lang w:eastAsia="ja-JP"/>
              </w:rPr>
            </w:pPr>
            <w:r w:rsidRPr="00496F4F">
              <w:rPr>
                <w:sz w:val="22"/>
                <w:szCs w:val="22"/>
                <w:lang w:eastAsia="ko-KR"/>
              </w:rPr>
              <w:t>Implementation Standard</w:t>
            </w:r>
          </w:p>
        </w:tc>
        <w:tc>
          <w:tcPr>
            <w:tcW w:w="1417" w:type="dxa"/>
          </w:tcPr>
          <w:p w14:paraId="6BDD5466" w14:textId="77777777" w:rsidR="0097629C" w:rsidRPr="00496F4F" w:rsidRDefault="0097629C" w:rsidP="0097629C">
            <w:pPr>
              <w:rPr>
                <w:sz w:val="22"/>
                <w:szCs w:val="22"/>
                <w:lang w:eastAsia="ja-JP"/>
              </w:rPr>
            </w:pPr>
          </w:p>
        </w:tc>
        <w:tc>
          <w:tcPr>
            <w:tcW w:w="1418" w:type="dxa"/>
          </w:tcPr>
          <w:p w14:paraId="24FBC910" w14:textId="77777777" w:rsidR="0097629C" w:rsidRPr="00496F4F" w:rsidRDefault="0097629C" w:rsidP="0097629C">
            <w:pPr>
              <w:rPr>
                <w:sz w:val="22"/>
                <w:szCs w:val="22"/>
                <w:lang w:eastAsia="ja-JP"/>
              </w:rPr>
            </w:pPr>
          </w:p>
        </w:tc>
        <w:tc>
          <w:tcPr>
            <w:tcW w:w="1219" w:type="dxa"/>
            <w:shd w:val="clear" w:color="auto" w:fill="auto"/>
          </w:tcPr>
          <w:p w14:paraId="6A5D4181" w14:textId="77777777" w:rsidR="0097629C" w:rsidRPr="00496F4F" w:rsidRDefault="0097629C" w:rsidP="0097629C">
            <w:pPr>
              <w:rPr>
                <w:sz w:val="22"/>
                <w:szCs w:val="22"/>
                <w:lang w:eastAsia="ja-JP"/>
              </w:rPr>
            </w:pPr>
          </w:p>
        </w:tc>
        <w:tc>
          <w:tcPr>
            <w:tcW w:w="1252" w:type="dxa"/>
            <w:shd w:val="clear" w:color="auto" w:fill="auto"/>
          </w:tcPr>
          <w:p w14:paraId="16A6D1C6" w14:textId="77777777" w:rsidR="0097629C" w:rsidRPr="00496F4F" w:rsidRDefault="0097629C" w:rsidP="0097629C">
            <w:pPr>
              <w:rPr>
                <w:sz w:val="22"/>
                <w:szCs w:val="22"/>
                <w:lang w:eastAsia="ja-JP"/>
              </w:rPr>
            </w:pPr>
            <w:r w:rsidRPr="00496F4F">
              <w:rPr>
                <w:sz w:val="22"/>
                <w:szCs w:val="22"/>
                <w:lang w:eastAsia="ko-KR"/>
              </w:rPr>
              <w:t>2007-12-28</w:t>
            </w:r>
          </w:p>
        </w:tc>
      </w:tr>
      <w:tr w:rsidR="0097629C" w:rsidRPr="00496F4F" w14:paraId="49596ED0" w14:textId="77777777" w:rsidTr="00496F4F">
        <w:trPr>
          <w:cantSplit/>
        </w:trPr>
        <w:tc>
          <w:tcPr>
            <w:tcW w:w="1088" w:type="dxa"/>
          </w:tcPr>
          <w:p w14:paraId="26C1E259" w14:textId="77777777" w:rsidR="0097629C" w:rsidRPr="00496F4F" w:rsidRDefault="0097629C" w:rsidP="0097629C">
            <w:pPr>
              <w:jc w:val="center"/>
              <w:rPr>
                <w:sz w:val="22"/>
                <w:szCs w:val="22"/>
                <w:lang w:eastAsia="ja-JP"/>
              </w:rPr>
            </w:pPr>
            <w:r w:rsidRPr="00496F4F">
              <w:rPr>
                <w:sz w:val="22"/>
                <w:szCs w:val="22"/>
                <w:lang w:eastAsia="ko-KR"/>
              </w:rPr>
              <w:t>Geospatial Information</w:t>
            </w:r>
          </w:p>
        </w:tc>
        <w:tc>
          <w:tcPr>
            <w:tcW w:w="1134" w:type="dxa"/>
            <w:shd w:val="clear" w:color="auto" w:fill="auto"/>
          </w:tcPr>
          <w:p w14:paraId="77153689" w14:textId="77777777" w:rsidR="0097629C" w:rsidRPr="00496F4F" w:rsidRDefault="0097629C" w:rsidP="0097629C">
            <w:pPr>
              <w:jc w:val="center"/>
              <w:rPr>
                <w:sz w:val="22"/>
                <w:szCs w:val="22"/>
                <w:lang w:eastAsia="ja-JP"/>
              </w:rPr>
            </w:pPr>
            <w:r w:rsidRPr="00496F4F">
              <w:rPr>
                <w:sz w:val="22"/>
                <w:szCs w:val="22"/>
                <w:lang w:eastAsia="ko-KR"/>
              </w:rPr>
              <w:t>OGC</w:t>
            </w:r>
          </w:p>
        </w:tc>
        <w:tc>
          <w:tcPr>
            <w:tcW w:w="2693" w:type="dxa"/>
            <w:shd w:val="clear" w:color="auto" w:fill="auto"/>
          </w:tcPr>
          <w:p w14:paraId="03DA2D8B" w14:textId="77777777" w:rsidR="0097629C" w:rsidRPr="00496F4F" w:rsidRDefault="0097629C" w:rsidP="0097629C">
            <w:pPr>
              <w:rPr>
                <w:sz w:val="22"/>
                <w:szCs w:val="22"/>
                <w:lang w:eastAsia="ko-KR"/>
              </w:rPr>
            </w:pPr>
            <w:r w:rsidRPr="00496F4F">
              <w:rPr>
                <w:sz w:val="22"/>
                <w:szCs w:val="22"/>
                <w:lang w:eastAsia="ko-KR"/>
              </w:rPr>
              <w:t>City Geography Markup Language (CityGML) Encoding Standard</w:t>
            </w:r>
          </w:p>
          <w:p w14:paraId="6411E611" w14:textId="77777777" w:rsidR="0097629C" w:rsidRPr="00496F4F" w:rsidRDefault="0097629C" w:rsidP="0097629C">
            <w:pPr>
              <w:rPr>
                <w:sz w:val="22"/>
                <w:szCs w:val="22"/>
                <w:lang w:eastAsia="ja-JP"/>
              </w:rPr>
            </w:pPr>
            <w:r w:rsidRPr="00496F4F">
              <w:rPr>
                <w:sz w:val="22"/>
                <w:szCs w:val="22"/>
                <w:lang w:eastAsia="ko-KR"/>
              </w:rPr>
              <w:t xml:space="preserve">OGC Document </w:t>
            </w:r>
            <w:r w:rsidRPr="00496F4F">
              <w:rPr>
                <w:sz w:val="22"/>
                <w:szCs w:val="22"/>
                <w:lang w:eastAsia="ko-KR"/>
              </w:rPr>
              <w:br/>
              <w:t>08-007r1</w:t>
            </w:r>
          </w:p>
        </w:tc>
        <w:tc>
          <w:tcPr>
            <w:tcW w:w="3969" w:type="dxa"/>
            <w:shd w:val="clear" w:color="auto" w:fill="auto"/>
          </w:tcPr>
          <w:p w14:paraId="1DB3F956" w14:textId="77777777" w:rsidR="0097629C" w:rsidRPr="00496F4F" w:rsidRDefault="0097629C" w:rsidP="0097629C">
            <w:pPr>
              <w:rPr>
                <w:sz w:val="22"/>
                <w:szCs w:val="22"/>
                <w:lang w:eastAsia="ko-KR"/>
              </w:rPr>
            </w:pPr>
            <w:r w:rsidRPr="00496F4F">
              <w:rPr>
                <w:sz w:val="22"/>
                <w:szCs w:val="22"/>
                <w:lang w:eastAsia="ko-KR"/>
              </w:rPr>
              <w:t>This document is an OpenGIS® Encoding Standard for the representation, storage and exchange of virtual 3D city and landscape models. CityGML is implemented as an application schema of the Geography Markup Language version 3.1.1 (GML3). CityGML models both complex and georeferenced 3D vector data along with the semantics associated with the data. In contrast to other 3D vector formats, CityGML is based on a rich, general purpose information model in addition to geometry and appearance information. For specific domain areas, CityGML also provides an extension mechanism to enrich the data with identifiable features under preservation of semantic interoperability.</w:t>
            </w:r>
          </w:p>
          <w:p w14:paraId="1C7125F2" w14:textId="77777777" w:rsidR="0097629C" w:rsidRPr="00496F4F" w:rsidRDefault="00707F22" w:rsidP="0097629C">
            <w:pPr>
              <w:spacing w:before="240"/>
              <w:rPr>
                <w:sz w:val="22"/>
                <w:szCs w:val="22"/>
                <w:lang w:eastAsia="ko-KR"/>
              </w:rPr>
            </w:pPr>
            <w:hyperlink r:id="rId23" w:history="1">
              <w:r w:rsidR="0097629C" w:rsidRPr="00496F4F">
                <w:rPr>
                  <w:color w:val="0000FF"/>
                  <w:sz w:val="22"/>
                  <w:szCs w:val="22"/>
                  <w:u w:val="single"/>
                  <w:lang w:eastAsia="ko-KR"/>
                </w:rPr>
                <w:t>http://www.opengeospatial.org/standards/citygml</w:t>
              </w:r>
            </w:hyperlink>
            <w:r w:rsidR="0097629C" w:rsidRPr="00496F4F">
              <w:rPr>
                <w:sz w:val="22"/>
                <w:szCs w:val="22"/>
                <w:lang w:eastAsia="ko-KR"/>
              </w:rPr>
              <w:t xml:space="preserve"> </w:t>
            </w:r>
          </w:p>
        </w:tc>
        <w:tc>
          <w:tcPr>
            <w:tcW w:w="1843" w:type="dxa"/>
            <w:shd w:val="clear" w:color="auto" w:fill="auto"/>
          </w:tcPr>
          <w:p w14:paraId="3BC97641" w14:textId="77777777" w:rsidR="0097629C" w:rsidRPr="00496F4F" w:rsidRDefault="0097629C" w:rsidP="0097629C">
            <w:pPr>
              <w:rPr>
                <w:sz w:val="22"/>
                <w:szCs w:val="22"/>
                <w:lang w:eastAsia="ja-JP"/>
              </w:rPr>
            </w:pPr>
            <w:r w:rsidRPr="00496F4F">
              <w:rPr>
                <w:sz w:val="22"/>
                <w:szCs w:val="22"/>
                <w:lang w:eastAsia="ko-KR"/>
              </w:rPr>
              <w:t>Implementation Standard</w:t>
            </w:r>
          </w:p>
        </w:tc>
        <w:tc>
          <w:tcPr>
            <w:tcW w:w="1417" w:type="dxa"/>
          </w:tcPr>
          <w:p w14:paraId="3ACA5E13" w14:textId="77777777" w:rsidR="0097629C" w:rsidRPr="00496F4F" w:rsidRDefault="0097629C" w:rsidP="0097629C">
            <w:pPr>
              <w:rPr>
                <w:sz w:val="22"/>
                <w:szCs w:val="22"/>
                <w:lang w:eastAsia="ja-JP"/>
              </w:rPr>
            </w:pPr>
          </w:p>
        </w:tc>
        <w:tc>
          <w:tcPr>
            <w:tcW w:w="1418" w:type="dxa"/>
          </w:tcPr>
          <w:p w14:paraId="0087DD2B" w14:textId="77777777" w:rsidR="0097629C" w:rsidRPr="00496F4F" w:rsidRDefault="0097629C" w:rsidP="0097629C">
            <w:pPr>
              <w:rPr>
                <w:sz w:val="22"/>
                <w:szCs w:val="22"/>
                <w:lang w:eastAsia="ja-JP"/>
              </w:rPr>
            </w:pPr>
          </w:p>
        </w:tc>
        <w:tc>
          <w:tcPr>
            <w:tcW w:w="1219" w:type="dxa"/>
            <w:shd w:val="clear" w:color="auto" w:fill="auto"/>
          </w:tcPr>
          <w:p w14:paraId="773C5B10" w14:textId="77777777" w:rsidR="0097629C" w:rsidRPr="00496F4F" w:rsidRDefault="0097629C" w:rsidP="0097629C">
            <w:pPr>
              <w:rPr>
                <w:sz w:val="22"/>
                <w:szCs w:val="22"/>
                <w:lang w:eastAsia="ja-JP"/>
              </w:rPr>
            </w:pPr>
          </w:p>
        </w:tc>
        <w:tc>
          <w:tcPr>
            <w:tcW w:w="1252" w:type="dxa"/>
            <w:shd w:val="clear" w:color="auto" w:fill="auto"/>
          </w:tcPr>
          <w:p w14:paraId="617E679A" w14:textId="77777777" w:rsidR="0097629C" w:rsidRPr="00496F4F" w:rsidRDefault="0097629C" w:rsidP="0097629C">
            <w:pPr>
              <w:rPr>
                <w:sz w:val="22"/>
                <w:szCs w:val="22"/>
                <w:lang w:eastAsia="ja-JP"/>
              </w:rPr>
            </w:pPr>
            <w:r w:rsidRPr="00496F4F">
              <w:rPr>
                <w:sz w:val="22"/>
                <w:szCs w:val="22"/>
                <w:lang w:eastAsia="ko-KR"/>
              </w:rPr>
              <w:t>2008-08-20</w:t>
            </w:r>
          </w:p>
        </w:tc>
      </w:tr>
      <w:tr w:rsidR="0097629C" w:rsidRPr="00496F4F" w14:paraId="31DC0F91" w14:textId="77777777" w:rsidTr="00496F4F">
        <w:trPr>
          <w:cantSplit/>
        </w:trPr>
        <w:tc>
          <w:tcPr>
            <w:tcW w:w="1088" w:type="dxa"/>
          </w:tcPr>
          <w:p w14:paraId="06FD02AC" w14:textId="77777777" w:rsidR="0097629C" w:rsidRPr="00496F4F" w:rsidRDefault="0097629C" w:rsidP="0097629C">
            <w:pPr>
              <w:jc w:val="center"/>
              <w:rPr>
                <w:sz w:val="22"/>
                <w:szCs w:val="22"/>
                <w:lang w:eastAsia="ja-JP"/>
              </w:rPr>
            </w:pPr>
            <w:r w:rsidRPr="00496F4F">
              <w:rPr>
                <w:sz w:val="22"/>
                <w:szCs w:val="22"/>
                <w:lang w:eastAsia="ko-KR"/>
              </w:rPr>
              <w:t>Geospatial Information</w:t>
            </w:r>
          </w:p>
        </w:tc>
        <w:tc>
          <w:tcPr>
            <w:tcW w:w="1134" w:type="dxa"/>
            <w:shd w:val="clear" w:color="auto" w:fill="auto"/>
          </w:tcPr>
          <w:p w14:paraId="335C438C" w14:textId="77777777" w:rsidR="0097629C" w:rsidRPr="00496F4F" w:rsidRDefault="0097629C" w:rsidP="0097629C">
            <w:pPr>
              <w:jc w:val="center"/>
              <w:rPr>
                <w:sz w:val="22"/>
                <w:szCs w:val="22"/>
                <w:lang w:eastAsia="ja-JP"/>
              </w:rPr>
            </w:pPr>
            <w:r w:rsidRPr="00496F4F">
              <w:rPr>
                <w:sz w:val="22"/>
                <w:szCs w:val="22"/>
                <w:lang w:eastAsia="ko-KR"/>
              </w:rPr>
              <w:t>OGC</w:t>
            </w:r>
          </w:p>
        </w:tc>
        <w:tc>
          <w:tcPr>
            <w:tcW w:w="2693" w:type="dxa"/>
            <w:shd w:val="clear" w:color="auto" w:fill="auto"/>
          </w:tcPr>
          <w:p w14:paraId="75981B23" w14:textId="77777777" w:rsidR="0097629C" w:rsidRPr="00496F4F" w:rsidRDefault="0097629C" w:rsidP="0097629C">
            <w:pPr>
              <w:rPr>
                <w:sz w:val="22"/>
                <w:szCs w:val="22"/>
                <w:lang w:eastAsia="ko-KR"/>
              </w:rPr>
            </w:pPr>
            <w:r w:rsidRPr="00496F4F">
              <w:rPr>
                <w:sz w:val="22"/>
                <w:szCs w:val="22"/>
                <w:lang w:eastAsia="ko-KR"/>
              </w:rPr>
              <w:t>Web Feature Service</w:t>
            </w:r>
          </w:p>
          <w:p w14:paraId="67560047" w14:textId="77777777" w:rsidR="0097629C" w:rsidRPr="00496F4F" w:rsidRDefault="0097629C" w:rsidP="0097629C">
            <w:pPr>
              <w:rPr>
                <w:sz w:val="22"/>
                <w:szCs w:val="22"/>
                <w:lang w:eastAsia="ko-KR"/>
              </w:rPr>
            </w:pPr>
            <w:r w:rsidRPr="00496F4F">
              <w:rPr>
                <w:sz w:val="22"/>
                <w:szCs w:val="22"/>
                <w:lang w:eastAsia="ko-KR"/>
              </w:rPr>
              <w:t>OGC Document  09-025r1</w:t>
            </w:r>
          </w:p>
          <w:p w14:paraId="695599A7" w14:textId="77777777" w:rsidR="0097629C" w:rsidRPr="00496F4F" w:rsidRDefault="0097629C" w:rsidP="0097629C">
            <w:pPr>
              <w:rPr>
                <w:sz w:val="22"/>
                <w:szCs w:val="22"/>
                <w:lang w:eastAsia="ja-JP"/>
              </w:rPr>
            </w:pPr>
            <w:r w:rsidRPr="00496F4F">
              <w:rPr>
                <w:sz w:val="22"/>
                <w:szCs w:val="22"/>
                <w:lang w:eastAsia="ko-KR"/>
              </w:rPr>
              <w:t>also ISO 19142</w:t>
            </w:r>
          </w:p>
        </w:tc>
        <w:tc>
          <w:tcPr>
            <w:tcW w:w="3969" w:type="dxa"/>
            <w:shd w:val="clear" w:color="auto" w:fill="auto"/>
          </w:tcPr>
          <w:p w14:paraId="13F49129" w14:textId="77777777" w:rsidR="0097629C" w:rsidRPr="00496F4F" w:rsidRDefault="0097629C" w:rsidP="0097629C">
            <w:pPr>
              <w:rPr>
                <w:sz w:val="22"/>
                <w:szCs w:val="22"/>
                <w:lang w:eastAsia="ko-KR"/>
              </w:rPr>
            </w:pPr>
            <w:r w:rsidRPr="00496F4F">
              <w:rPr>
                <w:sz w:val="22"/>
                <w:szCs w:val="22"/>
                <w:lang w:eastAsia="ko-KR"/>
              </w:rPr>
              <w:t>This International Standard specifies the behaviour of a service that provides transactions on and access to geographic features in a manner independent of the underlying data store. It specifies discovery operations, query operations, locking operations, transaction operations and operations to manage stored parameterized query expressions.</w:t>
            </w:r>
          </w:p>
          <w:p w14:paraId="28717E2E" w14:textId="77777777" w:rsidR="0097629C" w:rsidRPr="00496F4F" w:rsidRDefault="00707F22" w:rsidP="0097629C">
            <w:pPr>
              <w:spacing w:before="240"/>
              <w:rPr>
                <w:sz w:val="22"/>
                <w:szCs w:val="22"/>
                <w:lang w:eastAsia="ko-KR"/>
              </w:rPr>
            </w:pPr>
            <w:hyperlink r:id="rId24" w:history="1">
              <w:r w:rsidR="0097629C" w:rsidRPr="00496F4F">
                <w:rPr>
                  <w:color w:val="0000FF"/>
                  <w:sz w:val="22"/>
                  <w:szCs w:val="22"/>
                  <w:u w:val="single"/>
                  <w:lang w:eastAsia="ko-KR"/>
                </w:rPr>
                <w:t>http://www.opengeospatial.org/standards/wfs</w:t>
              </w:r>
            </w:hyperlink>
            <w:r w:rsidR="0097629C" w:rsidRPr="00496F4F">
              <w:rPr>
                <w:sz w:val="22"/>
                <w:szCs w:val="22"/>
                <w:lang w:eastAsia="ko-KR"/>
              </w:rPr>
              <w:t xml:space="preserve"> </w:t>
            </w:r>
          </w:p>
        </w:tc>
        <w:tc>
          <w:tcPr>
            <w:tcW w:w="1843" w:type="dxa"/>
            <w:shd w:val="clear" w:color="auto" w:fill="auto"/>
          </w:tcPr>
          <w:p w14:paraId="25026B9A" w14:textId="77777777" w:rsidR="0097629C" w:rsidRPr="00496F4F" w:rsidRDefault="0097629C" w:rsidP="0097629C">
            <w:pPr>
              <w:rPr>
                <w:sz w:val="22"/>
                <w:szCs w:val="22"/>
                <w:lang w:eastAsia="ja-JP"/>
              </w:rPr>
            </w:pPr>
            <w:r w:rsidRPr="00496F4F">
              <w:rPr>
                <w:sz w:val="22"/>
                <w:szCs w:val="22"/>
                <w:lang w:eastAsia="ko-KR"/>
              </w:rPr>
              <w:t>Implementation Standard</w:t>
            </w:r>
          </w:p>
        </w:tc>
        <w:tc>
          <w:tcPr>
            <w:tcW w:w="1417" w:type="dxa"/>
          </w:tcPr>
          <w:p w14:paraId="68E6B1F5" w14:textId="77777777" w:rsidR="0097629C" w:rsidRPr="00496F4F" w:rsidRDefault="0097629C" w:rsidP="0097629C">
            <w:pPr>
              <w:rPr>
                <w:sz w:val="22"/>
                <w:szCs w:val="22"/>
                <w:lang w:eastAsia="ja-JP"/>
              </w:rPr>
            </w:pPr>
          </w:p>
        </w:tc>
        <w:tc>
          <w:tcPr>
            <w:tcW w:w="1418" w:type="dxa"/>
          </w:tcPr>
          <w:p w14:paraId="7545FAFD" w14:textId="77777777" w:rsidR="0097629C" w:rsidRPr="00496F4F" w:rsidRDefault="0097629C" w:rsidP="0097629C">
            <w:pPr>
              <w:rPr>
                <w:sz w:val="22"/>
                <w:szCs w:val="22"/>
                <w:lang w:eastAsia="ja-JP"/>
              </w:rPr>
            </w:pPr>
          </w:p>
        </w:tc>
        <w:tc>
          <w:tcPr>
            <w:tcW w:w="1219" w:type="dxa"/>
            <w:shd w:val="clear" w:color="auto" w:fill="auto"/>
          </w:tcPr>
          <w:p w14:paraId="18BAA6D6" w14:textId="77777777" w:rsidR="0097629C" w:rsidRPr="00496F4F" w:rsidRDefault="0097629C" w:rsidP="0097629C">
            <w:pPr>
              <w:rPr>
                <w:sz w:val="22"/>
                <w:szCs w:val="22"/>
                <w:lang w:eastAsia="ja-JP"/>
              </w:rPr>
            </w:pPr>
          </w:p>
        </w:tc>
        <w:tc>
          <w:tcPr>
            <w:tcW w:w="1252" w:type="dxa"/>
            <w:shd w:val="clear" w:color="auto" w:fill="auto"/>
          </w:tcPr>
          <w:p w14:paraId="4B9F1B03" w14:textId="77777777" w:rsidR="0097629C" w:rsidRPr="00496F4F" w:rsidRDefault="0097629C" w:rsidP="0097629C">
            <w:pPr>
              <w:rPr>
                <w:sz w:val="22"/>
                <w:szCs w:val="22"/>
                <w:lang w:eastAsia="ja-JP"/>
              </w:rPr>
            </w:pPr>
            <w:r w:rsidRPr="00496F4F">
              <w:rPr>
                <w:sz w:val="22"/>
                <w:szCs w:val="22"/>
                <w:lang w:eastAsia="ko-KR"/>
              </w:rPr>
              <w:t>2010-11-02</w:t>
            </w:r>
          </w:p>
        </w:tc>
      </w:tr>
      <w:tr w:rsidR="0097629C" w:rsidRPr="00496F4F" w14:paraId="10F42A33" w14:textId="77777777" w:rsidTr="00496F4F">
        <w:trPr>
          <w:cantSplit/>
        </w:trPr>
        <w:tc>
          <w:tcPr>
            <w:tcW w:w="1088" w:type="dxa"/>
          </w:tcPr>
          <w:p w14:paraId="624E0078" w14:textId="77777777" w:rsidR="0097629C" w:rsidRPr="00496F4F" w:rsidRDefault="0097629C" w:rsidP="0097629C">
            <w:pPr>
              <w:jc w:val="center"/>
              <w:rPr>
                <w:sz w:val="22"/>
                <w:szCs w:val="22"/>
                <w:lang w:eastAsia="ja-JP"/>
              </w:rPr>
            </w:pPr>
            <w:r w:rsidRPr="00496F4F">
              <w:rPr>
                <w:sz w:val="22"/>
                <w:szCs w:val="22"/>
                <w:lang w:eastAsia="ko-KR"/>
              </w:rPr>
              <w:t>Geospatial Information</w:t>
            </w:r>
          </w:p>
        </w:tc>
        <w:tc>
          <w:tcPr>
            <w:tcW w:w="1134" w:type="dxa"/>
            <w:shd w:val="clear" w:color="auto" w:fill="auto"/>
          </w:tcPr>
          <w:p w14:paraId="6574F0C8" w14:textId="77777777" w:rsidR="0097629C" w:rsidRPr="00496F4F" w:rsidRDefault="0097629C" w:rsidP="0097629C">
            <w:pPr>
              <w:jc w:val="center"/>
              <w:rPr>
                <w:sz w:val="22"/>
                <w:szCs w:val="22"/>
                <w:lang w:eastAsia="ja-JP"/>
              </w:rPr>
            </w:pPr>
            <w:r w:rsidRPr="00496F4F">
              <w:rPr>
                <w:sz w:val="22"/>
                <w:szCs w:val="22"/>
                <w:lang w:eastAsia="ko-KR"/>
              </w:rPr>
              <w:t>OGC</w:t>
            </w:r>
          </w:p>
        </w:tc>
        <w:tc>
          <w:tcPr>
            <w:tcW w:w="2693" w:type="dxa"/>
            <w:shd w:val="clear" w:color="auto" w:fill="auto"/>
          </w:tcPr>
          <w:p w14:paraId="524605CB" w14:textId="77777777" w:rsidR="0097629C" w:rsidRPr="00496F4F" w:rsidRDefault="0097629C" w:rsidP="0097629C">
            <w:pPr>
              <w:rPr>
                <w:sz w:val="22"/>
                <w:szCs w:val="22"/>
                <w:lang w:eastAsia="ko-KR"/>
              </w:rPr>
            </w:pPr>
            <w:r w:rsidRPr="00496F4F">
              <w:rPr>
                <w:sz w:val="22"/>
                <w:szCs w:val="22"/>
                <w:lang w:eastAsia="ko-KR"/>
              </w:rPr>
              <w:t>OGC Filter Encoding Encoding Standard</w:t>
            </w:r>
          </w:p>
          <w:p w14:paraId="63590E1E" w14:textId="77777777" w:rsidR="0097629C" w:rsidRPr="00496F4F" w:rsidRDefault="0097629C" w:rsidP="0097629C">
            <w:pPr>
              <w:rPr>
                <w:sz w:val="22"/>
                <w:szCs w:val="22"/>
                <w:lang w:eastAsia="ko-KR"/>
              </w:rPr>
            </w:pPr>
            <w:r w:rsidRPr="00496F4F">
              <w:rPr>
                <w:sz w:val="22"/>
                <w:szCs w:val="22"/>
                <w:lang w:eastAsia="ko-KR"/>
              </w:rPr>
              <w:t>Version 2.0</w:t>
            </w:r>
            <w:r w:rsidRPr="00496F4F">
              <w:rPr>
                <w:sz w:val="22"/>
                <w:szCs w:val="22"/>
                <w:lang w:eastAsia="ko-KR"/>
              </w:rPr>
              <w:br/>
              <w:t>Document 09-026r1</w:t>
            </w:r>
          </w:p>
          <w:p w14:paraId="6A7F78C7" w14:textId="77777777" w:rsidR="0097629C" w:rsidRPr="00496F4F" w:rsidRDefault="0097629C" w:rsidP="0097629C">
            <w:pPr>
              <w:rPr>
                <w:sz w:val="22"/>
                <w:szCs w:val="22"/>
                <w:lang w:eastAsia="ja-JP"/>
              </w:rPr>
            </w:pPr>
            <w:r w:rsidRPr="00496F4F">
              <w:rPr>
                <w:sz w:val="22"/>
                <w:szCs w:val="22"/>
                <w:lang w:eastAsia="ko-KR"/>
              </w:rPr>
              <w:t>Also published as ISO 19143</w:t>
            </w:r>
          </w:p>
        </w:tc>
        <w:tc>
          <w:tcPr>
            <w:tcW w:w="3969" w:type="dxa"/>
            <w:shd w:val="clear" w:color="auto" w:fill="auto"/>
          </w:tcPr>
          <w:p w14:paraId="37494901" w14:textId="77777777" w:rsidR="0097629C" w:rsidRPr="00496F4F" w:rsidRDefault="0097629C" w:rsidP="0097629C">
            <w:pPr>
              <w:rPr>
                <w:sz w:val="22"/>
                <w:szCs w:val="22"/>
                <w:lang w:eastAsia="ko-KR"/>
              </w:rPr>
            </w:pPr>
            <w:r w:rsidRPr="00496F4F">
              <w:rPr>
                <w:sz w:val="22"/>
                <w:szCs w:val="22"/>
                <w:lang w:eastAsia="ko-KR"/>
              </w:rPr>
              <w:t>This International Standard describes an XML and KVP encoding of a system neutral syntax for expressing projections, selection and sorting clauses collectively called a query expression. These components are modular and intended to be used together or individually by other standards which reference this International Standard.</w:t>
            </w:r>
          </w:p>
          <w:p w14:paraId="1182759F" w14:textId="77777777" w:rsidR="0097629C" w:rsidRPr="00496F4F" w:rsidRDefault="00707F22" w:rsidP="0097629C">
            <w:pPr>
              <w:spacing w:before="240"/>
              <w:rPr>
                <w:sz w:val="22"/>
                <w:szCs w:val="22"/>
                <w:lang w:eastAsia="ko-KR"/>
              </w:rPr>
            </w:pPr>
            <w:hyperlink r:id="rId25" w:history="1">
              <w:r w:rsidR="0097629C" w:rsidRPr="00496F4F">
                <w:rPr>
                  <w:color w:val="0000FF"/>
                  <w:sz w:val="22"/>
                  <w:szCs w:val="22"/>
                  <w:u w:val="single"/>
                  <w:lang w:eastAsia="ko-KR"/>
                </w:rPr>
                <w:t>http://www.opengeospatial.org/standards/filter</w:t>
              </w:r>
            </w:hyperlink>
            <w:r w:rsidR="0097629C" w:rsidRPr="00496F4F">
              <w:rPr>
                <w:sz w:val="22"/>
                <w:szCs w:val="22"/>
                <w:lang w:eastAsia="ko-KR"/>
              </w:rPr>
              <w:t xml:space="preserve">  </w:t>
            </w:r>
          </w:p>
        </w:tc>
        <w:tc>
          <w:tcPr>
            <w:tcW w:w="1843" w:type="dxa"/>
            <w:shd w:val="clear" w:color="auto" w:fill="auto"/>
          </w:tcPr>
          <w:p w14:paraId="54E70876" w14:textId="77777777" w:rsidR="0097629C" w:rsidRPr="00496F4F" w:rsidRDefault="0097629C" w:rsidP="0097629C">
            <w:pPr>
              <w:rPr>
                <w:sz w:val="22"/>
                <w:szCs w:val="22"/>
                <w:lang w:eastAsia="ja-JP"/>
              </w:rPr>
            </w:pPr>
            <w:r w:rsidRPr="00496F4F">
              <w:rPr>
                <w:sz w:val="22"/>
                <w:szCs w:val="22"/>
                <w:lang w:eastAsia="ko-KR"/>
              </w:rPr>
              <w:t>Implementation Standard</w:t>
            </w:r>
          </w:p>
        </w:tc>
        <w:tc>
          <w:tcPr>
            <w:tcW w:w="1417" w:type="dxa"/>
          </w:tcPr>
          <w:p w14:paraId="3E3C7D72" w14:textId="77777777" w:rsidR="0097629C" w:rsidRPr="00496F4F" w:rsidRDefault="0097629C" w:rsidP="0097629C">
            <w:pPr>
              <w:rPr>
                <w:sz w:val="22"/>
                <w:szCs w:val="22"/>
                <w:lang w:eastAsia="ja-JP"/>
              </w:rPr>
            </w:pPr>
          </w:p>
        </w:tc>
        <w:tc>
          <w:tcPr>
            <w:tcW w:w="1418" w:type="dxa"/>
          </w:tcPr>
          <w:p w14:paraId="31A54B71" w14:textId="77777777" w:rsidR="0097629C" w:rsidRPr="00496F4F" w:rsidRDefault="0097629C" w:rsidP="0097629C">
            <w:pPr>
              <w:rPr>
                <w:sz w:val="22"/>
                <w:szCs w:val="22"/>
                <w:lang w:eastAsia="ja-JP"/>
              </w:rPr>
            </w:pPr>
          </w:p>
        </w:tc>
        <w:tc>
          <w:tcPr>
            <w:tcW w:w="1219" w:type="dxa"/>
            <w:shd w:val="clear" w:color="auto" w:fill="auto"/>
          </w:tcPr>
          <w:p w14:paraId="2D4BFD67" w14:textId="77777777" w:rsidR="0097629C" w:rsidRPr="00496F4F" w:rsidRDefault="0097629C" w:rsidP="0097629C">
            <w:pPr>
              <w:rPr>
                <w:sz w:val="22"/>
                <w:szCs w:val="22"/>
                <w:lang w:eastAsia="ja-JP"/>
              </w:rPr>
            </w:pPr>
          </w:p>
        </w:tc>
        <w:tc>
          <w:tcPr>
            <w:tcW w:w="1252" w:type="dxa"/>
            <w:shd w:val="clear" w:color="auto" w:fill="auto"/>
          </w:tcPr>
          <w:p w14:paraId="5745199B" w14:textId="77777777" w:rsidR="0097629C" w:rsidRPr="00496F4F" w:rsidRDefault="0097629C" w:rsidP="0097629C">
            <w:pPr>
              <w:rPr>
                <w:sz w:val="22"/>
                <w:szCs w:val="22"/>
                <w:lang w:eastAsia="ja-JP"/>
              </w:rPr>
            </w:pPr>
            <w:r w:rsidRPr="00496F4F">
              <w:rPr>
                <w:sz w:val="22"/>
                <w:szCs w:val="22"/>
                <w:lang w:eastAsia="ko-KR"/>
              </w:rPr>
              <w:t>2010-11-22</w:t>
            </w:r>
          </w:p>
        </w:tc>
      </w:tr>
      <w:tr w:rsidR="0097629C" w:rsidRPr="00496F4F" w14:paraId="65F920EF" w14:textId="77777777" w:rsidTr="00496F4F">
        <w:trPr>
          <w:cantSplit/>
        </w:trPr>
        <w:tc>
          <w:tcPr>
            <w:tcW w:w="1088" w:type="dxa"/>
          </w:tcPr>
          <w:p w14:paraId="0203A6AC" w14:textId="77777777" w:rsidR="0097629C" w:rsidRPr="00496F4F" w:rsidRDefault="0097629C" w:rsidP="0097629C">
            <w:pPr>
              <w:jc w:val="center"/>
              <w:rPr>
                <w:sz w:val="22"/>
                <w:szCs w:val="22"/>
                <w:lang w:eastAsia="ko-KR"/>
              </w:rPr>
            </w:pPr>
            <w:r w:rsidRPr="00496F4F">
              <w:rPr>
                <w:sz w:val="22"/>
                <w:szCs w:val="22"/>
                <w:lang w:eastAsia="ko-KR"/>
              </w:rPr>
              <w:t>SWE</w:t>
            </w:r>
          </w:p>
        </w:tc>
        <w:tc>
          <w:tcPr>
            <w:tcW w:w="1134" w:type="dxa"/>
            <w:shd w:val="clear" w:color="auto" w:fill="auto"/>
          </w:tcPr>
          <w:p w14:paraId="611DB42D"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4B961C2F" w14:textId="77777777" w:rsidR="0097629C" w:rsidRPr="00496F4F" w:rsidRDefault="0097629C" w:rsidP="0097629C">
            <w:pPr>
              <w:rPr>
                <w:sz w:val="22"/>
                <w:szCs w:val="22"/>
                <w:lang w:val="en-US" w:eastAsia="ko-KR"/>
              </w:rPr>
            </w:pPr>
            <w:r w:rsidRPr="00496F4F">
              <w:rPr>
                <w:sz w:val="22"/>
                <w:szCs w:val="22"/>
                <w:lang w:val="en-US" w:eastAsia="ko-KR"/>
              </w:rPr>
              <w:t>Sensor Web Enablement Architecture</w:t>
            </w:r>
          </w:p>
          <w:p w14:paraId="58C40EE4" w14:textId="77777777" w:rsidR="0097629C" w:rsidRPr="00496F4F" w:rsidRDefault="0097629C" w:rsidP="0097629C">
            <w:pPr>
              <w:rPr>
                <w:sz w:val="22"/>
                <w:szCs w:val="22"/>
                <w:lang w:eastAsia="ko-KR"/>
              </w:rPr>
            </w:pPr>
            <w:r w:rsidRPr="00496F4F">
              <w:rPr>
                <w:sz w:val="22"/>
                <w:szCs w:val="22"/>
                <w:lang w:val="en-US" w:eastAsia="ko-KR"/>
              </w:rPr>
              <w:t xml:space="preserve">OGC Document </w:t>
            </w:r>
            <w:r w:rsidRPr="00496F4F">
              <w:rPr>
                <w:sz w:val="22"/>
                <w:szCs w:val="22"/>
                <w:lang w:val="en-US" w:eastAsia="ko-KR"/>
              </w:rPr>
              <w:br/>
              <w:t>06-021r4</w:t>
            </w:r>
          </w:p>
        </w:tc>
        <w:tc>
          <w:tcPr>
            <w:tcW w:w="3969" w:type="dxa"/>
            <w:shd w:val="clear" w:color="auto" w:fill="auto"/>
          </w:tcPr>
          <w:p w14:paraId="747C162B" w14:textId="77777777" w:rsidR="0097629C" w:rsidRPr="00496F4F" w:rsidRDefault="0097629C" w:rsidP="0097629C">
            <w:pPr>
              <w:rPr>
                <w:sz w:val="22"/>
                <w:szCs w:val="22"/>
                <w:lang w:val="en-US" w:eastAsia="ko-KR"/>
              </w:rPr>
            </w:pPr>
            <w:r w:rsidRPr="00496F4F">
              <w:rPr>
                <w:sz w:val="22"/>
                <w:szCs w:val="22"/>
                <w:lang w:val="en-US" w:eastAsia="ko-KR"/>
              </w:rPr>
              <w:t>This document describes the architecture implemented by OGC’s Sensor Web Enablement (SWE).  In much the same way that HTML and HTTP standards enabled the exchange of any type of information on the Web, the SWE initiative is focused on developing standards to enable the discovery of sensors and corresponding observations, exchange, and processing of sensor observations, as well as the tasking of sensors and sensor systems.</w:t>
            </w:r>
          </w:p>
          <w:p w14:paraId="576B6B8D" w14:textId="77777777" w:rsidR="0097629C" w:rsidRPr="00496F4F" w:rsidRDefault="00707F22" w:rsidP="0097629C">
            <w:pPr>
              <w:rPr>
                <w:sz w:val="22"/>
                <w:szCs w:val="22"/>
                <w:lang w:eastAsia="ko-KR"/>
              </w:rPr>
            </w:pPr>
            <w:hyperlink r:id="rId26" w:history="1">
              <w:r w:rsidR="0097629C" w:rsidRPr="00496F4F">
                <w:rPr>
                  <w:color w:val="0000FF"/>
                  <w:sz w:val="22"/>
                  <w:szCs w:val="22"/>
                  <w:u w:val="single"/>
                  <w:lang w:val="en-US" w:eastAsia="ko-KR"/>
                </w:rPr>
                <w:t>http://portal.opengeospatial.org/files/?artifact_id=29405</w:t>
              </w:r>
            </w:hyperlink>
            <w:r w:rsidR="0097629C" w:rsidRPr="00496F4F">
              <w:rPr>
                <w:sz w:val="22"/>
                <w:szCs w:val="22"/>
                <w:lang w:val="en-US" w:eastAsia="ko-KR"/>
              </w:rPr>
              <w:t xml:space="preserve"> </w:t>
            </w:r>
          </w:p>
        </w:tc>
        <w:tc>
          <w:tcPr>
            <w:tcW w:w="1843" w:type="dxa"/>
            <w:shd w:val="clear" w:color="auto" w:fill="auto"/>
          </w:tcPr>
          <w:p w14:paraId="4F09EAD8" w14:textId="77777777" w:rsidR="0097629C" w:rsidRPr="00496F4F" w:rsidRDefault="0097629C" w:rsidP="0097629C">
            <w:pPr>
              <w:rPr>
                <w:sz w:val="22"/>
                <w:szCs w:val="22"/>
                <w:lang w:eastAsia="ko-KR"/>
              </w:rPr>
            </w:pPr>
            <w:r w:rsidRPr="00496F4F">
              <w:rPr>
                <w:sz w:val="22"/>
                <w:szCs w:val="22"/>
                <w:lang w:eastAsia="ko-KR"/>
              </w:rPr>
              <w:t>Best Practice</w:t>
            </w:r>
          </w:p>
        </w:tc>
        <w:tc>
          <w:tcPr>
            <w:tcW w:w="1417" w:type="dxa"/>
          </w:tcPr>
          <w:p w14:paraId="4A834C84" w14:textId="77777777" w:rsidR="0097629C" w:rsidRPr="00496F4F" w:rsidRDefault="0097629C" w:rsidP="0097629C">
            <w:pPr>
              <w:rPr>
                <w:sz w:val="22"/>
                <w:szCs w:val="22"/>
                <w:lang w:eastAsia="ja-JP"/>
              </w:rPr>
            </w:pPr>
          </w:p>
        </w:tc>
        <w:tc>
          <w:tcPr>
            <w:tcW w:w="1418" w:type="dxa"/>
          </w:tcPr>
          <w:p w14:paraId="2A1B3AF2" w14:textId="77777777" w:rsidR="0097629C" w:rsidRPr="00496F4F" w:rsidRDefault="0097629C" w:rsidP="0097629C">
            <w:pPr>
              <w:rPr>
                <w:sz w:val="22"/>
                <w:szCs w:val="22"/>
                <w:lang w:eastAsia="ja-JP"/>
              </w:rPr>
            </w:pPr>
          </w:p>
        </w:tc>
        <w:tc>
          <w:tcPr>
            <w:tcW w:w="1219" w:type="dxa"/>
            <w:shd w:val="clear" w:color="auto" w:fill="auto"/>
          </w:tcPr>
          <w:p w14:paraId="71B12B54" w14:textId="77777777" w:rsidR="0097629C" w:rsidRPr="00496F4F" w:rsidRDefault="0097629C" w:rsidP="0097629C">
            <w:pPr>
              <w:rPr>
                <w:sz w:val="22"/>
                <w:szCs w:val="22"/>
                <w:lang w:eastAsia="ja-JP"/>
              </w:rPr>
            </w:pPr>
          </w:p>
        </w:tc>
        <w:tc>
          <w:tcPr>
            <w:tcW w:w="1252" w:type="dxa"/>
            <w:shd w:val="clear" w:color="auto" w:fill="auto"/>
          </w:tcPr>
          <w:p w14:paraId="34D8386B" w14:textId="77777777" w:rsidR="0097629C" w:rsidRPr="00496F4F" w:rsidRDefault="0097629C" w:rsidP="0097629C">
            <w:pPr>
              <w:rPr>
                <w:sz w:val="22"/>
                <w:szCs w:val="22"/>
                <w:lang w:eastAsia="ko-KR"/>
              </w:rPr>
            </w:pPr>
            <w:r w:rsidRPr="00496F4F">
              <w:rPr>
                <w:sz w:val="22"/>
                <w:szCs w:val="22"/>
                <w:lang w:val="en-US" w:eastAsia="ko-KR"/>
              </w:rPr>
              <w:t>2008-08-20</w:t>
            </w:r>
          </w:p>
        </w:tc>
      </w:tr>
      <w:tr w:rsidR="0097629C" w:rsidRPr="00496F4F" w14:paraId="4536E6A7" w14:textId="77777777" w:rsidTr="00496F4F">
        <w:trPr>
          <w:cantSplit/>
        </w:trPr>
        <w:tc>
          <w:tcPr>
            <w:tcW w:w="1088" w:type="dxa"/>
          </w:tcPr>
          <w:p w14:paraId="21715648" w14:textId="77777777" w:rsidR="0097629C" w:rsidRPr="00496F4F" w:rsidRDefault="0097629C" w:rsidP="0097629C">
            <w:pPr>
              <w:jc w:val="center"/>
              <w:rPr>
                <w:sz w:val="22"/>
                <w:szCs w:val="22"/>
                <w:lang w:eastAsia="ko-KR"/>
              </w:rPr>
            </w:pPr>
            <w:r w:rsidRPr="00496F4F">
              <w:rPr>
                <w:sz w:val="22"/>
                <w:szCs w:val="22"/>
                <w:lang w:eastAsia="ko-KR"/>
              </w:rPr>
              <w:t>SWE</w:t>
            </w:r>
          </w:p>
        </w:tc>
        <w:tc>
          <w:tcPr>
            <w:tcW w:w="1134" w:type="dxa"/>
            <w:shd w:val="clear" w:color="auto" w:fill="auto"/>
          </w:tcPr>
          <w:p w14:paraId="1407B963"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075FCB68" w14:textId="77777777" w:rsidR="0097629C" w:rsidRPr="00496F4F" w:rsidRDefault="0097629C" w:rsidP="0097629C">
            <w:pPr>
              <w:rPr>
                <w:sz w:val="22"/>
                <w:szCs w:val="22"/>
                <w:lang w:eastAsia="ko-KR"/>
              </w:rPr>
            </w:pPr>
            <w:r w:rsidRPr="00496F4F">
              <w:rPr>
                <w:sz w:val="22"/>
                <w:szCs w:val="22"/>
                <w:lang w:eastAsia="ko-KR"/>
              </w:rPr>
              <w:t>OGC Abstract Specification, Topic 20: Observations and Measurements</w:t>
            </w:r>
          </w:p>
          <w:p w14:paraId="010B105A" w14:textId="77777777" w:rsidR="0097629C" w:rsidRPr="00496F4F" w:rsidRDefault="0097629C" w:rsidP="0097629C">
            <w:pPr>
              <w:rPr>
                <w:sz w:val="22"/>
                <w:szCs w:val="22"/>
                <w:lang w:eastAsia="ko-KR"/>
              </w:rPr>
            </w:pPr>
            <w:r w:rsidRPr="00496F4F">
              <w:rPr>
                <w:sz w:val="22"/>
                <w:szCs w:val="22"/>
                <w:lang w:eastAsia="ko-KR"/>
              </w:rPr>
              <w:t>Version 2.0</w:t>
            </w:r>
            <w:r w:rsidRPr="00496F4F">
              <w:rPr>
                <w:sz w:val="22"/>
                <w:szCs w:val="22"/>
                <w:lang w:eastAsia="ko-KR"/>
              </w:rPr>
              <w:br/>
              <w:t>Document 10-004r3</w:t>
            </w:r>
          </w:p>
          <w:p w14:paraId="207F0FAF" w14:textId="77777777" w:rsidR="0097629C" w:rsidRPr="00496F4F" w:rsidRDefault="0097629C" w:rsidP="0097629C">
            <w:pPr>
              <w:rPr>
                <w:sz w:val="22"/>
                <w:szCs w:val="22"/>
                <w:lang w:eastAsia="ko-KR"/>
              </w:rPr>
            </w:pPr>
            <w:r w:rsidRPr="00496F4F">
              <w:rPr>
                <w:sz w:val="22"/>
                <w:szCs w:val="22"/>
                <w:lang w:eastAsia="ko-KR"/>
              </w:rPr>
              <w:t>Also published as ISO 19156:2010</w:t>
            </w:r>
          </w:p>
        </w:tc>
        <w:tc>
          <w:tcPr>
            <w:tcW w:w="3969" w:type="dxa"/>
            <w:shd w:val="clear" w:color="auto" w:fill="auto"/>
          </w:tcPr>
          <w:p w14:paraId="45896EE3" w14:textId="77777777" w:rsidR="0097629C" w:rsidRPr="00496F4F" w:rsidRDefault="0097629C" w:rsidP="0097629C">
            <w:pPr>
              <w:rPr>
                <w:sz w:val="22"/>
                <w:szCs w:val="22"/>
                <w:lang w:val="en-US" w:eastAsia="ko-KR"/>
              </w:rPr>
            </w:pPr>
            <w:r w:rsidRPr="00496F4F">
              <w:rPr>
                <w:sz w:val="22"/>
                <w:szCs w:val="22"/>
                <w:lang w:val="en-US" w:eastAsia="ko-KR"/>
              </w:rPr>
              <w:t>This International Standard defines a conceptual schema for observations, and for features involved in sampling when making observations. These provide models for the exchange of information describing observation acts and their results, both within and between different scientific and technical communities.</w:t>
            </w:r>
          </w:p>
          <w:p w14:paraId="446FD64A" w14:textId="77777777" w:rsidR="0097629C" w:rsidRPr="00496F4F" w:rsidRDefault="00707F22" w:rsidP="0097629C">
            <w:pPr>
              <w:rPr>
                <w:sz w:val="22"/>
                <w:szCs w:val="22"/>
                <w:lang w:eastAsia="ko-KR"/>
              </w:rPr>
            </w:pPr>
            <w:hyperlink r:id="rId27" w:history="1">
              <w:r w:rsidR="0097629C" w:rsidRPr="00496F4F">
                <w:rPr>
                  <w:color w:val="0000FF"/>
                  <w:sz w:val="22"/>
                  <w:szCs w:val="22"/>
                  <w:u w:val="single"/>
                  <w:lang w:val="en-US" w:eastAsia="ko-KR"/>
                </w:rPr>
                <w:t>http://www.opengeospatial.org/standards/as</w:t>
              </w:r>
            </w:hyperlink>
            <w:r w:rsidR="0097629C" w:rsidRPr="00496F4F">
              <w:rPr>
                <w:sz w:val="22"/>
                <w:szCs w:val="22"/>
                <w:lang w:val="en-US" w:eastAsia="ko-KR"/>
              </w:rPr>
              <w:t xml:space="preserve"> </w:t>
            </w:r>
          </w:p>
        </w:tc>
        <w:tc>
          <w:tcPr>
            <w:tcW w:w="1843" w:type="dxa"/>
            <w:shd w:val="clear" w:color="auto" w:fill="auto"/>
          </w:tcPr>
          <w:p w14:paraId="117CB28C" w14:textId="77777777" w:rsidR="0097629C" w:rsidRPr="00496F4F" w:rsidRDefault="0097629C" w:rsidP="0097629C">
            <w:pPr>
              <w:rPr>
                <w:sz w:val="22"/>
                <w:szCs w:val="22"/>
                <w:lang w:eastAsia="ko-KR"/>
              </w:rPr>
            </w:pPr>
            <w:r w:rsidRPr="00496F4F">
              <w:rPr>
                <w:sz w:val="22"/>
                <w:szCs w:val="22"/>
                <w:lang w:eastAsia="ko-KR"/>
              </w:rPr>
              <w:t>Approved Abstract Specification</w:t>
            </w:r>
          </w:p>
        </w:tc>
        <w:tc>
          <w:tcPr>
            <w:tcW w:w="1417" w:type="dxa"/>
          </w:tcPr>
          <w:p w14:paraId="77DA5A48" w14:textId="77777777" w:rsidR="0097629C" w:rsidRPr="00496F4F" w:rsidRDefault="0097629C" w:rsidP="0097629C">
            <w:pPr>
              <w:rPr>
                <w:sz w:val="22"/>
                <w:szCs w:val="22"/>
                <w:lang w:eastAsia="ja-JP"/>
              </w:rPr>
            </w:pPr>
          </w:p>
        </w:tc>
        <w:tc>
          <w:tcPr>
            <w:tcW w:w="1418" w:type="dxa"/>
          </w:tcPr>
          <w:p w14:paraId="0EC6698E" w14:textId="77777777" w:rsidR="0097629C" w:rsidRPr="00496F4F" w:rsidRDefault="0097629C" w:rsidP="0097629C">
            <w:pPr>
              <w:rPr>
                <w:sz w:val="22"/>
                <w:szCs w:val="22"/>
                <w:lang w:eastAsia="ja-JP"/>
              </w:rPr>
            </w:pPr>
          </w:p>
        </w:tc>
        <w:tc>
          <w:tcPr>
            <w:tcW w:w="1219" w:type="dxa"/>
            <w:shd w:val="clear" w:color="auto" w:fill="auto"/>
          </w:tcPr>
          <w:p w14:paraId="6CCC278D" w14:textId="77777777" w:rsidR="0097629C" w:rsidRPr="00496F4F" w:rsidRDefault="0097629C" w:rsidP="0097629C">
            <w:pPr>
              <w:rPr>
                <w:sz w:val="22"/>
                <w:szCs w:val="22"/>
                <w:lang w:eastAsia="ja-JP"/>
              </w:rPr>
            </w:pPr>
          </w:p>
        </w:tc>
        <w:tc>
          <w:tcPr>
            <w:tcW w:w="1252" w:type="dxa"/>
            <w:shd w:val="clear" w:color="auto" w:fill="auto"/>
          </w:tcPr>
          <w:p w14:paraId="6F164A8D" w14:textId="77777777" w:rsidR="0097629C" w:rsidRPr="00496F4F" w:rsidRDefault="0097629C" w:rsidP="0097629C">
            <w:pPr>
              <w:rPr>
                <w:sz w:val="22"/>
                <w:szCs w:val="22"/>
                <w:lang w:eastAsia="ko-KR"/>
              </w:rPr>
            </w:pPr>
            <w:r w:rsidRPr="00496F4F">
              <w:rPr>
                <w:sz w:val="22"/>
                <w:szCs w:val="22"/>
                <w:lang w:eastAsia="ko-KR"/>
              </w:rPr>
              <w:t>2010-11-10</w:t>
            </w:r>
          </w:p>
        </w:tc>
      </w:tr>
      <w:tr w:rsidR="0097629C" w:rsidRPr="00496F4F" w14:paraId="62B463B9" w14:textId="77777777" w:rsidTr="00496F4F">
        <w:trPr>
          <w:cantSplit/>
        </w:trPr>
        <w:tc>
          <w:tcPr>
            <w:tcW w:w="1088" w:type="dxa"/>
          </w:tcPr>
          <w:p w14:paraId="663B7001" w14:textId="77777777" w:rsidR="0097629C" w:rsidRPr="00496F4F" w:rsidRDefault="0097629C" w:rsidP="0097629C">
            <w:pPr>
              <w:jc w:val="center"/>
              <w:rPr>
                <w:sz w:val="22"/>
                <w:szCs w:val="22"/>
                <w:lang w:eastAsia="ko-KR"/>
              </w:rPr>
            </w:pPr>
            <w:r w:rsidRPr="00496F4F">
              <w:rPr>
                <w:sz w:val="22"/>
                <w:szCs w:val="22"/>
                <w:lang w:eastAsia="ko-KR"/>
              </w:rPr>
              <w:t>SWE</w:t>
            </w:r>
          </w:p>
        </w:tc>
        <w:tc>
          <w:tcPr>
            <w:tcW w:w="1134" w:type="dxa"/>
            <w:shd w:val="clear" w:color="auto" w:fill="auto"/>
          </w:tcPr>
          <w:p w14:paraId="1144C051"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159290C3" w14:textId="77777777" w:rsidR="0097629C" w:rsidRPr="00496F4F" w:rsidRDefault="0097629C" w:rsidP="0097629C">
            <w:pPr>
              <w:rPr>
                <w:sz w:val="22"/>
                <w:szCs w:val="22"/>
                <w:lang w:eastAsia="ko-KR"/>
              </w:rPr>
            </w:pPr>
            <w:r w:rsidRPr="00496F4F">
              <w:rPr>
                <w:sz w:val="22"/>
                <w:szCs w:val="22"/>
                <w:lang w:eastAsia="ko-KR"/>
              </w:rPr>
              <w:t>Observations and Measurements – XML Implementation</w:t>
            </w:r>
          </w:p>
          <w:p w14:paraId="32C83832" w14:textId="77777777" w:rsidR="0097629C" w:rsidRPr="00496F4F" w:rsidRDefault="0097629C" w:rsidP="0097629C">
            <w:pPr>
              <w:rPr>
                <w:sz w:val="22"/>
                <w:szCs w:val="22"/>
                <w:lang w:eastAsia="ko-KR"/>
              </w:rPr>
            </w:pPr>
            <w:r w:rsidRPr="00496F4F">
              <w:rPr>
                <w:sz w:val="22"/>
                <w:szCs w:val="22"/>
                <w:lang w:eastAsia="ko-KR"/>
              </w:rPr>
              <w:t>OGC Document  10-025r1</w:t>
            </w:r>
          </w:p>
        </w:tc>
        <w:tc>
          <w:tcPr>
            <w:tcW w:w="3969" w:type="dxa"/>
            <w:shd w:val="clear" w:color="auto" w:fill="auto"/>
          </w:tcPr>
          <w:p w14:paraId="4620A836" w14:textId="77777777" w:rsidR="0097629C" w:rsidRPr="00496F4F" w:rsidRDefault="0097629C" w:rsidP="0097629C">
            <w:pPr>
              <w:rPr>
                <w:sz w:val="22"/>
                <w:szCs w:val="22"/>
                <w:lang w:val="en-US" w:eastAsia="ko-KR"/>
              </w:rPr>
            </w:pPr>
            <w:r w:rsidRPr="00496F4F">
              <w:rPr>
                <w:sz w:val="22"/>
                <w:szCs w:val="22"/>
                <w:lang w:val="en-US" w:eastAsia="ko-KR"/>
              </w:rPr>
              <w:t>This standard specifies an XML implementation for the OGC and ISO Observations and Measurements (O&amp;M) conceptual model (OGC Observations and Measurements v2.0 also published as ISO/DIS 19156), including a schema for Sampling Features. This encoding is an essential dependency for the OGC Sensor Observation Service (SOS) Interface Standard. More specifically, this standard defines XML schemas for observations, and for features involved in sampling when making observations. These provide document models for the exchange of information describing observation acts and their results, both within and between different scientific and technical communities.</w:t>
            </w:r>
          </w:p>
          <w:p w14:paraId="6DE1F57C" w14:textId="77777777" w:rsidR="0097629C" w:rsidRPr="00496F4F" w:rsidRDefault="00707F22" w:rsidP="0097629C">
            <w:pPr>
              <w:rPr>
                <w:sz w:val="22"/>
                <w:szCs w:val="22"/>
                <w:lang w:eastAsia="ko-KR"/>
              </w:rPr>
            </w:pPr>
            <w:hyperlink r:id="rId28" w:history="1">
              <w:r w:rsidR="0097629C" w:rsidRPr="00496F4F">
                <w:rPr>
                  <w:sz w:val="22"/>
                  <w:szCs w:val="22"/>
                  <w:lang w:val="en-US"/>
                </w:rPr>
                <w:t>http://www.opengeospatial.org/standards/om</w:t>
              </w:r>
            </w:hyperlink>
            <w:r w:rsidR="0097629C" w:rsidRPr="00496F4F">
              <w:rPr>
                <w:sz w:val="22"/>
                <w:szCs w:val="22"/>
                <w:lang w:val="en-US" w:eastAsia="ko-KR"/>
              </w:rPr>
              <w:t xml:space="preserve"> </w:t>
            </w:r>
          </w:p>
        </w:tc>
        <w:tc>
          <w:tcPr>
            <w:tcW w:w="1843" w:type="dxa"/>
            <w:shd w:val="clear" w:color="auto" w:fill="auto"/>
          </w:tcPr>
          <w:p w14:paraId="10937609" w14:textId="77777777" w:rsidR="0097629C" w:rsidRPr="00496F4F" w:rsidRDefault="0097629C" w:rsidP="0097629C">
            <w:pPr>
              <w:rPr>
                <w:sz w:val="22"/>
                <w:szCs w:val="22"/>
                <w:lang w:eastAsia="ko-KR"/>
              </w:rPr>
            </w:pPr>
            <w:r w:rsidRPr="00496F4F">
              <w:rPr>
                <w:sz w:val="22"/>
                <w:szCs w:val="22"/>
                <w:lang w:eastAsia="ko-KR"/>
              </w:rPr>
              <w:t>Implementation Standard</w:t>
            </w:r>
          </w:p>
        </w:tc>
        <w:tc>
          <w:tcPr>
            <w:tcW w:w="1417" w:type="dxa"/>
          </w:tcPr>
          <w:p w14:paraId="0423DE9C" w14:textId="77777777" w:rsidR="0097629C" w:rsidRPr="00496F4F" w:rsidRDefault="0097629C" w:rsidP="0097629C">
            <w:pPr>
              <w:rPr>
                <w:sz w:val="22"/>
                <w:szCs w:val="22"/>
                <w:lang w:eastAsia="ja-JP"/>
              </w:rPr>
            </w:pPr>
          </w:p>
        </w:tc>
        <w:tc>
          <w:tcPr>
            <w:tcW w:w="1418" w:type="dxa"/>
          </w:tcPr>
          <w:p w14:paraId="6F1FC802" w14:textId="77777777" w:rsidR="0097629C" w:rsidRPr="00496F4F" w:rsidRDefault="0097629C" w:rsidP="0097629C">
            <w:pPr>
              <w:rPr>
                <w:sz w:val="22"/>
                <w:szCs w:val="22"/>
                <w:lang w:eastAsia="ja-JP"/>
              </w:rPr>
            </w:pPr>
          </w:p>
        </w:tc>
        <w:tc>
          <w:tcPr>
            <w:tcW w:w="1219" w:type="dxa"/>
            <w:shd w:val="clear" w:color="auto" w:fill="auto"/>
          </w:tcPr>
          <w:p w14:paraId="3148DD8D" w14:textId="77777777" w:rsidR="0097629C" w:rsidRPr="00496F4F" w:rsidRDefault="0097629C" w:rsidP="0097629C">
            <w:pPr>
              <w:rPr>
                <w:sz w:val="22"/>
                <w:szCs w:val="22"/>
                <w:lang w:eastAsia="ja-JP"/>
              </w:rPr>
            </w:pPr>
          </w:p>
        </w:tc>
        <w:tc>
          <w:tcPr>
            <w:tcW w:w="1252" w:type="dxa"/>
            <w:shd w:val="clear" w:color="auto" w:fill="auto"/>
          </w:tcPr>
          <w:p w14:paraId="5368488E" w14:textId="77777777" w:rsidR="0097629C" w:rsidRPr="00496F4F" w:rsidRDefault="0097629C" w:rsidP="0097629C">
            <w:pPr>
              <w:rPr>
                <w:sz w:val="22"/>
                <w:szCs w:val="22"/>
                <w:lang w:eastAsia="ko-KR"/>
              </w:rPr>
            </w:pPr>
            <w:r w:rsidRPr="00496F4F">
              <w:rPr>
                <w:sz w:val="22"/>
                <w:szCs w:val="22"/>
                <w:lang w:eastAsia="ko-KR"/>
              </w:rPr>
              <w:t>2011-03-22</w:t>
            </w:r>
          </w:p>
        </w:tc>
      </w:tr>
      <w:tr w:rsidR="0097629C" w:rsidRPr="00496F4F" w14:paraId="66C5BC58" w14:textId="77777777" w:rsidTr="00496F4F">
        <w:trPr>
          <w:cantSplit/>
        </w:trPr>
        <w:tc>
          <w:tcPr>
            <w:tcW w:w="1088" w:type="dxa"/>
          </w:tcPr>
          <w:p w14:paraId="3D629EE0" w14:textId="77777777" w:rsidR="0097629C" w:rsidRPr="00496F4F" w:rsidRDefault="0097629C" w:rsidP="0097629C">
            <w:pPr>
              <w:jc w:val="center"/>
              <w:rPr>
                <w:sz w:val="22"/>
                <w:szCs w:val="22"/>
                <w:lang w:eastAsia="ko-KR"/>
              </w:rPr>
            </w:pPr>
            <w:r w:rsidRPr="00496F4F">
              <w:rPr>
                <w:sz w:val="22"/>
                <w:szCs w:val="22"/>
                <w:lang w:eastAsia="ko-KR"/>
              </w:rPr>
              <w:t>SWE</w:t>
            </w:r>
          </w:p>
        </w:tc>
        <w:tc>
          <w:tcPr>
            <w:tcW w:w="1134" w:type="dxa"/>
            <w:shd w:val="clear" w:color="auto" w:fill="auto"/>
          </w:tcPr>
          <w:p w14:paraId="0B75DC15"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4388C9E6" w14:textId="77777777" w:rsidR="0097629C" w:rsidRPr="00496F4F" w:rsidRDefault="0097629C" w:rsidP="0097629C">
            <w:pPr>
              <w:rPr>
                <w:sz w:val="22"/>
                <w:szCs w:val="22"/>
                <w:lang w:val="fr-CH" w:eastAsia="ko-KR"/>
              </w:rPr>
            </w:pPr>
            <w:r w:rsidRPr="00496F4F">
              <w:rPr>
                <w:sz w:val="22"/>
                <w:szCs w:val="22"/>
                <w:lang w:val="fr-CH" w:eastAsia="ko-KR"/>
              </w:rPr>
              <w:t>Sensor Model Language (SensorML)</w:t>
            </w:r>
          </w:p>
          <w:p w14:paraId="71B66633" w14:textId="77777777" w:rsidR="0097629C" w:rsidRPr="00496F4F" w:rsidRDefault="0097629C" w:rsidP="0097629C">
            <w:pPr>
              <w:rPr>
                <w:sz w:val="22"/>
                <w:szCs w:val="22"/>
                <w:lang w:val="fr-CH" w:eastAsia="ko-KR"/>
              </w:rPr>
            </w:pPr>
            <w:r w:rsidRPr="00496F4F">
              <w:rPr>
                <w:sz w:val="22"/>
                <w:szCs w:val="22"/>
                <w:lang w:val="fr-CH" w:eastAsia="ko-KR"/>
              </w:rPr>
              <w:t>OGC Document  07-000 </w:t>
            </w:r>
          </w:p>
        </w:tc>
        <w:tc>
          <w:tcPr>
            <w:tcW w:w="3969" w:type="dxa"/>
            <w:shd w:val="clear" w:color="auto" w:fill="auto"/>
          </w:tcPr>
          <w:p w14:paraId="7D7BB712" w14:textId="77777777" w:rsidR="0097629C" w:rsidRPr="00496F4F" w:rsidRDefault="0097629C" w:rsidP="0097629C">
            <w:pPr>
              <w:rPr>
                <w:sz w:val="22"/>
                <w:szCs w:val="22"/>
                <w:lang w:val="en-US" w:eastAsia="ko-KR"/>
              </w:rPr>
            </w:pPr>
            <w:r w:rsidRPr="00496F4F">
              <w:rPr>
                <w:sz w:val="22"/>
                <w:szCs w:val="22"/>
                <w:lang w:val="en-US" w:eastAsia="ko-KR"/>
              </w:rPr>
              <w:t xml:space="preserve">The Sensor Model Language Encoding Standard (SensorML) specifies models and XML encoding that provide a framework within which the geometric, dynamic, and observational characteristics of sensors and sensor systems can be defined. There are many different sensor types, from simple visual thermometers to complex electron microscopes and earth observing satellites. These can all be supported through the definition of atomic process models and process chains. </w:t>
            </w:r>
          </w:p>
          <w:p w14:paraId="0E2B3A2F" w14:textId="77777777" w:rsidR="0097629C" w:rsidRPr="00496F4F" w:rsidRDefault="00707F22" w:rsidP="0097629C">
            <w:pPr>
              <w:rPr>
                <w:sz w:val="22"/>
                <w:szCs w:val="22"/>
                <w:lang w:eastAsia="ko-KR"/>
              </w:rPr>
            </w:pPr>
            <w:hyperlink r:id="rId29" w:history="1">
              <w:r w:rsidR="0097629C" w:rsidRPr="00496F4F">
                <w:rPr>
                  <w:sz w:val="22"/>
                  <w:szCs w:val="22"/>
                </w:rPr>
                <w:t>http://www.opengeospatial.org/standards/sensorml</w:t>
              </w:r>
            </w:hyperlink>
            <w:r w:rsidR="0097629C" w:rsidRPr="00496F4F">
              <w:rPr>
                <w:sz w:val="22"/>
                <w:szCs w:val="22"/>
                <w:lang w:val="en-US" w:eastAsia="ko-KR"/>
              </w:rPr>
              <w:t xml:space="preserve"> </w:t>
            </w:r>
          </w:p>
        </w:tc>
        <w:tc>
          <w:tcPr>
            <w:tcW w:w="1843" w:type="dxa"/>
            <w:shd w:val="clear" w:color="auto" w:fill="auto"/>
          </w:tcPr>
          <w:p w14:paraId="2B63CE4E" w14:textId="77777777" w:rsidR="0097629C" w:rsidRPr="00496F4F" w:rsidRDefault="0097629C" w:rsidP="0097629C">
            <w:pPr>
              <w:rPr>
                <w:sz w:val="22"/>
                <w:szCs w:val="22"/>
                <w:lang w:eastAsia="ko-KR"/>
              </w:rPr>
            </w:pPr>
            <w:r w:rsidRPr="00496F4F">
              <w:rPr>
                <w:sz w:val="22"/>
                <w:szCs w:val="22"/>
                <w:lang w:eastAsia="ko-KR"/>
              </w:rPr>
              <w:t>Implementation Standard</w:t>
            </w:r>
          </w:p>
        </w:tc>
        <w:tc>
          <w:tcPr>
            <w:tcW w:w="1417" w:type="dxa"/>
          </w:tcPr>
          <w:p w14:paraId="2EEE46C7" w14:textId="77777777" w:rsidR="0097629C" w:rsidRPr="00496F4F" w:rsidRDefault="0097629C" w:rsidP="0097629C">
            <w:pPr>
              <w:rPr>
                <w:sz w:val="22"/>
                <w:szCs w:val="22"/>
                <w:lang w:eastAsia="ja-JP"/>
              </w:rPr>
            </w:pPr>
          </w:p>
        </w:tc>
        <w:tc>
          <w:tcPr>
            <w:tcW w:w="1418" w:type="dxa"/>
          </w:tcPr>
          <w:p w14:paraId="061DFBDD" w14:textId="77777777" w:rsidR="0097629C" w:rsidRPr="00496F4F" w:rsidRDefault="0097629C" w:rsidP="0097629C">
            <w:pPr>
              <w:rPr>
                <w:sz w:val="22"/>
                <w:szCs w:val="22"/>
                <w:lang w:eastAsia="ja-JP"/>
              </w:rPr>
            </w:pPr>
          </w:p>
        </w:tc>
        <w:tc>
          <w:tcPr>
            <w:tcW w:w="1219" w:type="dxa"/>
            <w:shd w:val="clear" w:color="auto" w:fill="auto"/>
          </w:tcPr>
          <w:p w14:paraId="47541045" w14:textId="77777777" w:rsidR="0097629C" w:rsidRPr="00496F4F" w:rsidRDefault="0097629C" w:rsidP="0097629C">
            <w:pPr>
              <w:rPr>
                <w:sz w:val="22"/>
                <w:szCs w:val="22"/>
                <w:lang w:eastAsia="ja-JP"/>
              </w:rPr>
            </w:pPr>
          </w:p>
        </w:tc>
        <w:tc>
          <w:tcPr>
            <w:tcW w:w="1252" w:type="dxa"/>
            <w:shd w:val="clear" w:color="auto" w:fill="auto"/>
          </w:tcPr>
          <w:p w14:paraId="7F010FBD" w14:textId="77777777" w:rsidR="0097629C" w:rsidRPr="00496F4F" w:rsidRDefault="0097629C" w:rsidP="0097629C">
            <w:pPr>
              <w:rPr>
                <w:sz w:val="22"/>
                <w:szCs w:val="22"/>
                <w:lang w:eastAsia="ko-KR"/>
              </w:rPr>
            </w:pPr>
            <w:r w:rsidRPr="00496F4F">
              <w:rPr>
                <w:sz w:val="22"/>
                <w:szCs w:val="22"/>
                <w:lang w:eastAsia="ko-KR"/>
              </w:rPr>
              <w:t>2007-07-17</w:t>
            </w:r>
          </w:p>
        </w:tc>
      </w:tr>
      <w:tr w:rsidR="0097629C" w:rsidRPr="00496F4F" w14:paraId="09D711D7" w14:textId="77777777" w:rsidTr="00496F4F">
        <w:trPr>
          <w:cantSplit/>
        </w:trPr>
        <w:tc>
          <w:tcPr>
            <w:tcW w:w="1088" w:type="dxa"/>
          </w:tcPr>
          <w:p w14:paraId="4AD77162" w14:textId="77777777" w:rsidR="0097629C" w:rsidRPr="00496F4F" w:rsidRDefault="0097629C" w:rsidP="0097629C">
            <w:pPr>
              <w:jc w:val="center"/>
              <w:rPr>
                <w:sz w:val="22"/>
                <w:szCs w:val="22"/>
                <w:lang w:eastAsia="ko-KR"/>
              </w:rPr>
            </w:pPr>
            <w:r w:rsidRPr="00496F4F">
              <w:rPr>
                <w:sz w:val="22"/>
                <w:szCs w:val="22"/>
                <w:lang w:eastAsia="ko-KR"/>
              </w:rPr>
              <w:t>SWE</w:t>
            </w:r>
          </w:p>
        </w:tc>
        <w:tc>
          <w:tcPr>
            <w:tcW w:w="1134" w:type="dxa"/>
            <w:shd w:val="clear" w:color="auto" w:fill="auto"/>
          </w:tcPr>
          <w:p w14:paraId="46258847"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28E9F72B" w14:textId="77777777" w:rsidR="0097629C" w:rsidRPr="00496F4F" w:rsidRDefault="0097629C" w:rsidP="0097629C">
            <w:pPr>
              <w:rPr>
                <w:sz w:val="22"/>
                <w:szCs w:val="22"/>
                <w:lang w:val="fr-CH" w:eastAsia="ko-KR"/>
              </w:rPr>
            </w:pPr>
            <w:r w:rsidRPr="00496F4F">
              <w:rPr>
                <w:sz w:val="22"/>
                <w:szCs w:val="22"/>
                <w:lang w:val="fr-CH" w:eastAsia="ko-KR"/>
              </w:rPr>
              <w:t>Sensor Observation Service</w:t>
            </w:r>
          </w:p>
          <w:p w14:paraId="32BBEB43" w14:textId="77777777" w:rsidR="0097629C" w:rsidRPr="00496F4F" w:rsidRDefault="0097629C" w:rsidP="0097629C">
            <w:pPr>
              <w:rPr>
                <w:sz w:val="22"/>
                <w:szCs w:val="22"/>
                <w:lang w:val="fr-CH" w:eastAsia="ko-KR"/>
              </w:rPr>
            </w:pPr>
            <w:r w:rsidRPr="00496F4F">
              <w:rPr>
                <w:sz w:val="22"/>
                <w:szCs w:val="22"/>
                <w:lang w:val="fr-CH" w:eastAsia="ko-KR"/>
              </w:rPr>
              <w:t>OGD Document 06-009r6</w:t>
            </w:r>
          </w:p>
        </w:tc>
        <w:tc>
          <w:tcPr>
            <w:tcW w:w="3969" w:type="dxa"/>
            <w:shd w:val="clear" w:color="auto" w:fill="auto"/>
          </w:tcPr>
          <w:p w14:paraId="6E3D3D7B" w14:textId="77777777" w:rsidR="0097629C" w:rsidRPr="00496F4F" w:rsidRDefault="0097629C" w:rsidP="0097629C">
            <w:pPr>
              <w:rPr>
                <w:sz w:val="22"/>
                <w:szCs w:val="22"/>
                <w:lang w:val="en-US" w:eastAsia="ko-KR"/>
              </w:rPr>
            </w:pPr>
            <w:r w:rsidRPr="00496F4F">
              <w:rPr>
                <w:sz w:val="22"/>
                <w:szCs w:val="22"/>
                <w:lang w:val="en-US" w:eastAsia="ko-KR"/>
              </w:rPr>
              <w:t xml:space="preserve">The Sensor Observation Service Interface Standard (SOS) provides an API for managing deployed sensors and retrieving sensor data and specifically “observation” data. Whether from in-situ sensors (e.g., water monitoring) or dynamic sensors (e.g., satellite imaging), measurements made from sensor systems contribute most of the geospatial data by volume used in geospatial systems today. </w:t>
            </w:r>
          </w:p>
          <w:p w14:paraId="3E6C9736" w14:textId="77777777" w:rsidR="0097629C" w:rsidRPr="00496F4F" w:rsidRDefault="00707F22" w:rsidP="0097629C">
            <w:pPr>
              <w:rPr>
                <w:sz w:val="22"/>
                <w:szCs w:val="22"/>
                <w:lang w:eastAsia="ko-KR"/>
              </w:rPr>
            </w:pPr>
            <w:hyperlink r:id="rId30" w:history="1">
              <w:r w:rsidR="0097629C" w:rsidRPr="00496F4F">
                <w:rPr>
                  <w:sz w:val="22"/>
                  <w:szCs w:val="22"/>
                </w:rPr>
                <w:t>http://www.opengeospatial.org/standards/sos</w:t>
              </w:r>
            </w:hyperlink>
            <w:r w:rsidR="0097629C" w:rsidRPr="00496F4F">
              <w:rPr>
                <w:sz w:val="22"/>
                <w:szCs w:val="22"/>
                <w:lang w:val="en-US" w:eastAsia="ko-KR"/>
              </w:rPr>
              <w:t xml:space="preserve"> </w:t>
            </w:r>
          </w:p>
        </w:tc>
        <w:tc>
          <w:tcPr>
            <w:tcW w:w="1843" w:type="dxa"/>
            <w:shd w:val="clear" w:color="auto" w:fill="auto"/>
          </w:tcPr>
          <w:p w14:paraId="66F1D273" w14:textId="77777777" w:rsidR="0097629C" w:rsidRPr="00496F4F" w:rsidRDefault="0097629C" w:rsidP="0097629C">
            <w:pPr>
              <w:rPr>
                <w:sz w:val="22"/>
                <w:szCs w:val="22"/>
                <w:lang w:eastAsia="ko-KR"/>
              </w:rPr>
            </w:pPr>
            <w:r w:rsidRPr="00496F4F">
              <w:rPr>
                <w:sz w:val="22"/>
                <w:szCs w:val="22"/>
                <w:lang w:eastAsia="ko-KR"/>
              </w:rPr>
              <w:t>Implementation Standard</w:t>
            </w:r>
          </w:p>
        </w:tc>
        <w:tc>
          <w:tcPr>
            <w:tcW w:w="1417" w:type="dxa"/>
          </w:tcPr>
          <w:p w14:paraId="66236BD4" w14:textId="77777777" w:rsidR="0097629C" w:rsidRPr="00496F4F" w:rsidRDefault="0097629C" w:rsidP="0097629C">
            <w:pPr>
              <w:rPr>
                <w:sz w:val="22"/>
                <w:szCs w:val="22"/>
                <w:lang w:eastAsia="ja-JP"/>
              </w:rPr>
            </w:pPr>
          </w:p>
        </w:tc>
        <w:tc>
          <w:tcPr>
            <w:tcW w:w="1418" w:type="dxa"/>
          </w:tcPr>
          <w:p w14:paraId="77EC8CFD" w14:textId="77777777" w:rsidR="0097629C" w:rsidRPr="00496F4F" w:rsidRDefault="0097629C" w:rsidP="0097629C">
            <w:pPr>
              <w:rPr>
                <w:sz w:val="22"/>
                <w:szCs w:val="22"/>
                <w:lang w:eastAsia="ja-JP"/>
              </w:rPr>
            </w:pPr>
          </w:p>
        </w:tc>
        <w:tc>
          <w:tcPr>
            <w:tcW w:w="1219" w:type="dxa"/>
            <w:shd w:val="clear" w:color="auto" w:fill="auto"/>
          </w:tcPr>
          <w:p w14:paraId="48E9B21B" w14:textId="77777777" w:rsidR="0097629C" w:rsidRPr="00496F4F" w:rsidRDefault="0097629C" w:rsidP="0097629C">
            <w:pPr>
              <w:rPr>
                <w:sz w:val="22"/>
                <w:szCs w:val="22"/>
                <w:lang w:eastAsia="ja-JP"/>
              </w:rPr>
            </w:pPr>
          </w:p>
        </w:tc>
        <w:tc>
          <w:tcPr>
            <w:tcW w:w="1252" w:type="dxa"/>
            <w:shd w:val="clear" w:color="auto" w:fill="auto"/>
          </w:tcPr>
          <w:p w14:paraId="48629ABD" w14:textId="77777777" w:rsidR="0097629C" w:rsidRPr="00496F4F" w:rsidRDefault="0097629C" w:rsidP="0097629C">
            <w:pPr>
              <w:rPr>
                <w:sz w:val="22"/>
                <w:szCs w:val="22"/>
                <w:lang w:eastAsia="ko-KR"/>
              </w:rPr>
            </w:pPr>
            <w:r w:rsidRPr="00496F4F">
              <w:rPr>
                <w:sz w:val="22"/>
                <w:szCs w:val="22"/>
                <w:lang w:eastAsia="ko-KR"/>
              </w:rPr>
              <w:t>2007-10-26</w:t>
            </w:r>
          </w:p>
        </w:tc>
      </w:tr>
      <w:tr w:rsidR="0097629C" w:rsidRPr="00496F4F" w14:paraId="765A6ABA" w14:textId="77777777" w:rsidTr="00496F4F">
        <w:trPr>
          <w:cantSplit/>
        </w:trPr>
        <w:tc>
          <w:tcPr>
            <w:tcW w:w="1088" w:type="dxa"/>
          </w:tcPr>
          <w:p w14:paraId="1AD41C08" w14:textId="77777777" w:rsidR="0097629C" w:rsidRPr="00496F4F" w:rsidRDefault="0097629C" w:rsidP="0097629C">
            <w:pPr>
              <w:jc w:val="center"/>
              <w:rPr>
                <w:sz w:val="22"/>
                <w:szCs w:val="22"/>
                <w:lang w:eastAsia="ko-KR"/>
              </w:rPr>
            </w:pPr>
            <w:r w:rsidRPr="00496F4F">
              <w:rPr>
                <w:sz w:val="22"/>
                <w:szCs w:val="22"/>
                <w:lang w:eastAsia="ko-KR"/>
              </w:rPr>
              <w:t>SWE</w:t>
            </w:r>
          </w:p>
        </w:tc>
        <w:tc>
          <w:tcPr>
            <w:tcW w:w="1134" w:type="dxa"/>
            <w:shd w:val="clear" w:color="auto" w:fill="auto"/>
          </w:tcPr>
          <w:p w14:paraId="564417DA"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0D53E1D6" w14:textId="77777777" w:rsidR="0097629C" w:rsidRPr="00496F4F" w:rsidRDefault="0097629C" w:rsidP="0097629C">
            <w:pPr>
              <w:rPr>
                <w:sz w:val="22"/>
                <w:szCs w:val="22"/>
                <w:lang w:val="en-US" w:eastAsia="ko-KR"/>
              </w:rPr>
            </w:pPr>
            <w:r w:rsidRPr="00496F4F">
              <w:rPr>
                <w:sz w:val="22"/>
                <w:szCs w:val="22"/>
                <w:lang w:val="en-US" w:eastAsia="ko-KR"/>
              </w:rPr>
              <w:t>Sensor Planning Service</w:t>
            </w:r>
          </w:p>
          <w:p w14:paraId="660B87D6" w14:textId="77777777" w:rsidR="0097629C" w:rsidRPr="00496F4F" w:rsidRDefault="0097629C" w:rsidP="0097629C">
            <w:pPr>
              <w:rPr>
                <w:sz w:val="22"/>
                <w:szCs w:val="22"/>
                <w:lang w:eastAsia="ko-KR"/>
              </w:rPr>
            </w:pPr>
            <w:r w:rsidRPr="00496F4F">
              <w:rPr>
                <w:sz w:val="22"/>
                <w:szCs w:val="22"/>
                <w:lang w:val="en-US" w:eastAsia="ko-KR"/>
              </w:rPr>
              <w:t>OGC Document 09-000</w:t>
            </w:r>
          </w:p>
        </w:tc>
        <w:tc>
          <w:tcPr>
            <w:tcW w:w="3969" w:type="dxa"/>
            <w:shd w:val="clear" w:color="auto" w:fill="auto"/>
          </w:tcPr>
          <w:p w14:paraId="63670650" w14:textId="77777777" w:rsidR="0097629C" w:rsidRPr="00496F4F" w:rsidRDefault="0097629C" w:rsidP="0097629C">
            <w:pPr>
              <w:rPr>
                <w:sz w:val="22"/>
                <w:szCs w:val="22"/>
                <w:lang w:val="en-US" w:eastAsia="ko-KR"/>
              </w:rPr>
            </w:pPr>
            <w:r w:rsidRPr="00496F4F">
              <w:rPr>
                <w:sz w:val="22"/>
                <w:szCs w:val="22"/>
                <w:lang w:val="en-US" w:eastAsia="ko-KR"/>
              </w:rPr>
              <w:t xml:space="preserve">The Sensor Planning Service Interface Standard (SPS) defines interfaces for queries that provide information about the capabilities of a sensor and how to task the sensor. The standard is designed to support queries that have the following purposes: to determine the feasibility of a sensor planning request; to submit and reserve/commit such a request; to inquire about the status of such a request; to update or cancel such a request; and to request information about other OGC Web services that provide access to the data collected by the requested task. </w:t>
            </w:r>
          </w:p>
          <w:p w14:paraId="026A28A5" w14:textId="77777777" w:rsidR="0097629C" w:rsidRPr="00496F4F" w:rsidRDefault="00707F22" w:rsidP="0097629C">
            <w:pPr>
              <w:rPr>
                <w:sz w:val="22"/>
                <w:szCs w:val="22"/>
                <w:lang w:eastAsia="ko-KR"/>
              </w:rPr>
            </w:pPr>
            <w:hyperlink r:id="rId31" w:history="1">
              <w:r w:rsidR="0097629C" w:rsidRPr="00496F4F">
                <w:rPr>
                  <w:sz w:val="22"/>
                  <w:szCs w:val="22"/>
                </w:rPr>
                <w:t>http://www.opengeospatial.org/standards/sps</w:t>
              </w:r>
            </w:hyperlink>
            <w:r w:rsidR="0097629C" w:rsidRPr="00496F4F">
              <w:rPr>
                <w:sz w:val="22"/>
                <w:szCs w:val="22"/>
                <w:lang w:val="en-US" w:eastAsia="ko-KR"/>
              </w:rPr>
              <w:t xml:space="preserve"> </w:t>
            </w:r>
          </w:p>
        </w:tc>
        <w:tc>
          <w:tcPr>
            <w:tcW w:w="1843" w:type="dxa"/>
            <w:shd w:val="clear" w:color="auto" w:fill="auto"/>
          </w:tcPr>
          <w:p w14:paraId="3DA605E7" w14:textId="77777777" w:rsidR="0097629C" w:rsidRPr="00496F4F" w:rsidRDefault="0097629C" w:rsidP="0097629C">
            <w:pPr>
              <w:rPr>
                <w:sz w:val="22"/>
                <w:szCs w:val="22"/>
                <w:lang w:eastAsia="ko-KR"/>
              </w:rPr>
            </w:pPr>
            <w:r w:rsidRPr="00496F4F">
              <w:rPr>
                <w:sz w:val="22"/>
                <w:szCs w:val="22"/>
                <w:lang w:eastAsia="ko-KR"/>
              </w:rPr>
              <w:t>Implementation Standard</w:t>
            </w:r>
          </w:p>
        </w:tc>
        <w:tc>
          <w:tcPr>
            <w:tcW w:w="1417" w:type="dxa"/>
          </w:tcPr>
          <w:p w14:paraId="253D3F18" w14:textId="77777777" w:rsidR="0097629C" w:rsidRPr="00496F4F" w:rsidRDefault="0097629C" w:rsidP="0097629C">
            <w:pPr>
              <w:rPr>
                <w:sz w:val="22"/>
                <w:szCs w:val="22"/>
                <w:lang w:eastAsia="ja-JP"/>
              </w:rPr>
            </w:pPr>
          </w:p>
        </w:tc>
        <w:tc>
          <w:tcPr>
            <w:tcW w:w="1418" w:type="dxa"/>
          </w:tcPr>
          <w:p w14:paraId="39AA53D6" w14:textId="77777777" w:rsidR="0097629C" w:rsidRPr="00496F4F" w:rsidRDefault="0097629C" w:rsidP="0097629C">
            <w:pPr>
              <w:rPr>
                <w:sz w:val="22"/>
                <w:szCs w:val="22"/>
                <w:lang w:eastAsia="ja-JP"/>
              </w:rPr>
            </w:pPr>
          </w:p>
        </w:tc>
        <w:tc>
          <w:tcPr>
            <w:tcW w:w="1219" w:type="dxa"/>
            <w:shd w:val="clear" w:color="auto" w:fill="auto"/>
          </w:tcPr>
          <w:p w14:paraId="565F0398" w14:textId="77777777" w:rsidR="0097629C" w:rsidRPr="00496F4F" w:rsidRDefault="0097629C" w:rsidP="0097629C">
            <w:pPr>
              <w:rPr>
                <w:sz w:val="22"/>
                <w:szCs w:val="22"/>
                <w:lang w:eastAsia="ja-JP"/>
              </w:rPr>
            </w:pPr>
          </w:p>
        </w:tc>
        <w:tc>
          <w:tcPr>
            <w:tcW w:w="1252" w:type="dxa"/>
            <w:shd w:val="clear" w:color="auto" w:fill="auto"/>
          </w:tcPr>
          <w:p w14:paraId="1619C9AB" w14:textId="77777777" w:rsidR="0097629C" w:rsidRPr="00496F4F" w:rsidRDefault="0097629C" w:rsidP="0097629C">
            <w:pPr>
              <w:rPr>
                <w:sz w:val="22"/>
                <w:szCs w:val="22"/>
                <w:lang w:eastAsia="ko-KR"/>
              </w:rPr>
            </w:pPr>
            <w:r w:rsidRPr="00496F4F">
              <w:rPr>
                <w:sz w:val="22"/>
                <w:szCs w:val="22"/>
                <w:lang w:eastAsia="ko-KR"/>
              </w:rPr>
              <w:t>2011-03-28</w:t>
            </w:r>
          </w:p>
        </w:tc>
      </w:tr>
      <w:tr w:rsidR="0097629C" w:rsidRPr="00496F4F" w14:paraId="6C55421A" w14:textId="77777777" w:rsidTr="00496F4F">
        <w:trPr>
          <w:cantSplit/>
        </w:trPr>
        <w:tc>
          <w:tcPr>
            <w:tcW w:w="1088" w:type="dxa"/>
          </w:tcPr>
          <w:p w14:paraId="05BD57F6" w14:textId="77777777" w:rsidR="0097629C" w:rsidRPr="00496F4F" w:rsidRDefault="0097629C" w:rsidP="0097629C">
            <w:pPr>
              <w:jc w:val="center"/>
              <w:rPr>
                <w:sz w:val="22"/>
                <w:szCs w:val="22"/>
                <w:lang w:eastAsia="ko-KR"/>
              </w:rPr>
            </w:pPr>
            <w:r w:rsidRPr="00496F4F">
              <w:rPr>
                <w:sz w:val="22"/>
                <w:szCs w:val="22"/>
                <w:lang w:eastAsia="ko-KR"/>
              </w:rPr>
              <w:t>LBS</w:t>
            </w:r>
          </w:p>
        </w:tc>
        <w:tc>
          <w:tcPr>
            <w:tcW w:w="1134" w:type="dxa"/>
            <w:shd w:val="clear" w:color="auto" w:fill="auto"/>
          </w:tcPr>
          <w:p w14:paraId="4BE42B8B"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0B674FA9" w14:textId="77777777" w:rsidR="0097629C" w:rsidRPr="00496F4F" w:rsidRDefault="0097629C" w:rsidP="0097629C">
            <w:pPr>
              <w:rPr>
                <w:sz w:val="22"/>
                <w:szCs w:val="22"/>
                <w:lang w:eastAsia="ko-KR"/>
              </w:rPr>
            </w:pPr>
            <w:r w:rsidRPr="00496F4F">
              <w:rPr>
                <w:sz w:val="22"/>
                <w:szCs w:val="22"/>
                <w:lang w:eastAsia="ko-KR"/>
              </w:rPr>
              <w:t>OpenGIS Location Service (OpenLS) Implementation Specification: Core Services</w:t>
            </w:r>
            <w:r w:rsidRPr="00496F4F">
              <w:rPr>
                <w:sz w:val="22"/>
                <w:szCs w:val="22"/>
                <w:lang w:eastAsia="ko-KR"/>
              </w:rPr>
              <w:tab/>
              <w:t xml:space="preserve"> </w:t>
            </w:r>
          </w:p>
          <w:p w14:paraId="1567C9E8" w14:textId="77777777" w:rsidR="0097629C" w:rsidRPr="00496F4F" w:rsidRDefault="0097629C" w:rsidP="0097629C">
            <w:pPr>
              <w:rPr>
                <w:sz w:val="22"/>
                <w:szCs w:val="22"/>
                <w:lang w:eastAsia="ko-KR"/>
              </w:rPr>
            </w:pPr>
            <w:r w:rsidRPr="00496F4F">
              <w:rPr>
                <w:sz w:val="22"/>
                <w:szCs w:val="22"/>
                <w:lang w:eastAsia="ko-KR"/>
              </w:rPr>
              <w:t>OGC Document 07-074</w:t>
            </w:r>
          </w:p>
        </w:tc>
        <w:tc>
          <w:tcPr>
            <w:tcW w:w="3969" w:type="dxa"/>
            <w:shd w:val="clear" w:color="auto" w:fill="auto"/>
          </w:tcPr>
          <w:p w14:paraId="49B99602" w14:textId="77777777" w:rsidR="0097629C" w:rsidRPr="00496F4F" w:rsidRDefault="0097629C" w:rsidP="0097629C">
            <w:pPr>
              <w:rPr>
                <w:sz w:val="22"/>
                <w:szCs w:val="22"/>
                <w:lang w:eastAsia="ko-KR"/>
              </w:rPr>
            </w:pPr>
            <w:r w:rsidRPr="00496F4F">
              <w:rPr>
                <w:sz w:val="22"/>
                <w:szCs w:val="22"/>
                <w:lang w:eastAsia="ko-KR"/>
              </w:rPr>
              <w:t xml:space="preserve">The five Core OpenLS services are defined in a single document: </w:t>
            </w:r>
          </w:p>
          <w:p w14:paraId="6FBCA490" w14:textId="77777777" w:rsidR="0097629C" w:rsidRPr="00496F4F" w:rsidRDefault="0097629C" w:rsidP="0097629C">
            <w:pPr>
              <w:spacing w:before="0"/>
              <w:rPr>
                <w:sz w:val="22"/>
                <w:szCs w:val="22"/>
                <w:lang w:eastAsia="ko-KR"/>
              </w:rPr>
            </w:pPr>
            <w:r w:rsidRPr="00496F4F">
              <w:rPr>
                <w:sz w:val="22"/>
                <w:szCs w:val="22"/>
                <w:lang w:eastAsia="ko-KR"/>
              </w:rPr>
              <w:t>1. Directory Service. Provides access to an online directory enabling an application to find the location of a specific or nearest place, product, or service.</w:t>
            </w:r>
          </w:p>
          <w:p w14:paraId="33022059" w14:textId="77777777" w:rsidR="0097629C" w:rsidRPr="00496F4F" w:rsidRDefault="0097629C" w:rsidP="0097629C">
            <w:pPr>
              <w:spacing w:before="0"/>
              <w:rPr>
                <w:sz w:val="22"/>
                <w:szCs w:val="22"/>
                <w:lang w:eastAsia="ko-KR"/>
              </w:rPr>
            </w:pPr>
            <w:r w:rsidRPr="00496F4F">
              <w:rPr>
                <w:sz w:val="22"/>
                <w:szCs w:val="22"/>
                <w:lang w:eastAsia="ko-KR"/>
              </w:rPr>
              <w:t>2. Gateway Service. Retrieves the position of a known Mobile Terminal from the network. This interface is modelled after the LIF/OMA Mobile Location Protocol (MLP), Standard Location Immediate Service, specified in Open Mobile Alliance MLP.</w:t>
            </w:r>
          </w:p>
          <w:p w14:paraId="739FCFDE" w14:textId="77777777" w:rsidR="0097629C" w:rsidRPr="00496F4F" w:rsidRDefault="0097629C" w:rsidP="0097629C">
            <w:pPr>
              <w:spacing w:before="0"/>
              <w:rPr>
                <w:sz w:val="22"/>
                <w:szCs w:val="22"/>
                <w:lang w:eastAsia="ko-KR"/>
              </w:rPr>
            </w:pPr>
            <w:r w:rsidRPr="00496F4F">
              <w:rPr>
                <w:sz w:val="22"/>
                <w:szCs w:val="22"/>
                <w:lang w:eastAsia="ko-KR"/>
              </w:rPr>
              <w:t>3. Location Utility Service (Geocoder/Reverse Geocoder) Geocoding converts a text description of a location, such as a place name, street address, or postal code to a position structured as Point geometry. Reverse Geocoding converts a position into a feature (Address with Point), where the address may be a street address, intersection address, place name, or postal code.</w:t>
            </w:r>
          </w:p>
          <w:p w14:paraId="54F67A2C" w14:textId="77777777" w:rsidR="0097629C" w:rsidRPr="00496F4F" w:rsidRDefault="0097629C" w:rsidP="0097629C">
            <w:pPr>
              <w:spacing w:before="0"/>
              <w:rPr>
                <w:sz w:val="22"/>
                <w:szCs w:val="22"/>
                <w:lang w:eastAsia="ko-KR"/>
              </w:rPr>
            </w:pPr>
            <w:r w:rsidRPr="00496F4F">
              <w:rPr>
                <w:sz w:val="22"/>
                <w:szCs w:val="22"/>
                <w:lang w:eastAsia="ko-KR"/>
              </w:rPr>
              <w:t>4. Presentation Service. Creates maps and other graphic depictions of selected geospatial data, with a set of ADTs as logical layers.</w:t>
            </w:r>
          </w:p>
          <w:p w14:paraId="0EB9D403" w14:textId="77777777" w:rsidR="0097629C" w:rsidRPr="00496F4F" w:rsidRDefault="0097629C" w:rsidP="0097629C">
            <w:pPr>
              <w:spacing w:before="0"/>
              <w:rPr>
                <w:sz w:val="22"/>
                <w:szCs w:val="22"/>
                <w:lang w:eastAsia="ko-KR"/>
              </w:rPr>
            </w:pPr>
            <w:r w:rsidRPr="00496F4F">
              <w:rPr>
                <w:sz w:val="22"/>
                <w:szCs w:val="22"/>
                <w:lang w:eastAsia="ko-KR"/>
              </w:rPr>
              <w:t>5. Route Service. Determines travel routes and navigation information between two or more points</w:t>
            </w:r>
          </w:p>
          <w:p w14:paraId="0A072B65" w14:textId="77777777" w:rsidR="0097629C" w:rsidRPr="00496F4F" w:rsidRDefault="00707F22" w:rsidP="0097629C">
            <w:pPr>
              <w:rPr>
                <w:sz w:val="22"/>
                <w:szCs w:val="22"/>
                <w:lang w:eastAsia="ko-KR"/>
              </w:rPr>
            </w:pPr>
            <w:hyperlink r:id="rId32" w:history="1">
              <w:r w:rsidR="0097629C" w:rsidRPr="00496F4F">
                <w:rPr>
                  <w:color w:val="0000FF"/>
                  <w:sz w:val="22"/>
                  <w:szCs w:val="22"/>
                  <w:u w:val="single"/>
                  <w:lang w:eastAsia="ko-KR"/>
                </w:rPr>
                <w:t>http://www.opengeospatial.org/standards/ols</w:t>
              </w:r>
            </w:hyperlink>
            <w:r w:rsidR="0097629C" w:rsidRPr="00496F4F">
              <w:rPr>
                <w:sz w:val="22"/>
                <w:szCs w:val="22"/>
                <w:lang w:eastAsia="ko-KR"/>
              </w:rPr>
              <w:t xml:space="preserve"> </w:t>
            </w:r>
          </w:p>
        </w:tc>
        <w:tc>
          <w:tcPr>
            <w:tcW w:w="1843" w:type="dxa"/>
            <w:shd w:val="clear" w:color="auto" w:fill="auto"/>
          </w:tcPr>
          <w:p w14:paraId="50186CED" w14:textId="77777777" w:rsidR="0097629C" w:rsidRPr="00496F4F" w:rsidRDefault="0097629C" w:rsidP="0097629C">
            <w:pPr>
              <w:rPr>
                <w:sz w:val="22"/>
                <w:szCs w:val="22"/>
                <w:lang w:eastAsia="ko-KR"/>
              </w:rPr>
            </w:pPr>
            <w:r w:rsidRPr="00496F4F">
              <w:rPr>
                <w:sz w:val="22"/>
                <w:szCs w:val="22"/>
                <w:lang w:eastAsia="ko-KR"/>
              </w:rPr>
              <w:t>Implementation Standard</w:t>
            </w:r>
          </w:p>
        </w:tc>
        <w:tc>
          <w:tcPr>
            <w:tcW w:w="1417" w:type="dxa"/>
          </w:tcPr>
          <w:p w14:paraId="54179285" w14:textId="77777777" w:rsidR="0097629C" w:rsidRPr="00496F4F" w:rsidRDefault="0097629C" w:rsidP="0097629C">
            <w:pPr>
              <w:rPr>
                <w:sz w:val="22"/>
                <w:szCs w:val="22"/>
                <w:lang w:eastAsia="ja-JP"/>
              </w:rPr>
            </w:pPr>
          </w:p>
        </w:tc>
        <w:tc>
          <w:tcPr>
            <w:tcW w:w="1418" w:type="dxa"/>
          </w:tcPr>
          <w:p w14:paraId="275CCAAA" w14:textId="77777777" w:rsidR="0097629C" w:rsidRPr="00496F4F" w:rsidRDefault="0097629C" w:rsidP="0097629C">
            <w:pPr>
              <w:rPr>
                <w:sz w:val="22"/>
                <w:szCs w:val="22"/>
                <w:lang w:eastAsia="ja-JP"/>
              </w:rPr>
            </w:pPr>
          </w:p>
        </w:tc>
        <w:tc>
          <w:tcPr>
            <w:tcW w:w="1219" w:type="dxa"/>
            <w:shd w:val="clear" w:color="auto" w:fill="auto"/>
          </w:tcPr>
          <w:p w14:paraId="2DD7A723" w14:textId="77777777" w:rsidR="0097629C" w:rsidRPr="00496F4F" w:rsidRDefault="0097629C" w:rsidP="0097629C">
            <w:pPr>
              <w:rPr>
                <w:sz w:val="22"/>
                <w:szCs w:val="22"/>
                <w:lang w:eastAsia="ja-JP"/>
              </w:rPr>
            </w:pPr>
          </w:p>
        </w:tc>
        <w:tc>
          <w:tcPr>
            <w:tcW w:w="1252" w:type="dxa"/>
            <w:shd w:val="clear" w:color="auto" w:fill="auto"/>
          </w:tcPr>
          <w:p w14:paraId="4533B937" w14:textId="77777777" w:rsidR="0097629C" w:rsidRPr="00496F4F" w:rsidRDefault="0097629C" w:rsidP="0097629C">
            <w:pPr>
              <w:rPr>
                <w:sz w:val="22"/>
                <w:szCs w:val="22"/>
                <w:lang w:eastAsia="ko-KR"/>
              </w:rPr>
            </w:pPr>
            <w:r w:rsidRPr="00496F4F">
              <w:rPr>
                <w:sz w:val="22"/>
                <w:szCs w:val="22"/>
                <w:lang w:eastAsia="ko-KR"/>
              </w:rPr>
              <w:t>9 September 2008</w:t>
            </w:r>
          </w:p>
        </w:tc>
      </w:tr>
      <w:tr w:rsidR="0097629C" w:rsidRPr="00496F4F" w14:paraId="4DD84318" w14:textId="77777777" w:rsidTr="00496F4F">
        <w:trPr>
          <w:cantSplit/>
        </w:trPr>
        <w:tc>
          <w:tcPr>
            <w:tcW w:w="1088" w:type="dxa"/>
          </w:tcPr>
          <w:p w14:paraId="1DD5D875" w14:textId="77777777" w:rsidR="0097629C" w:rsidRPr="00496F4F" w:rsidRDefault="0097629C" w:rsidP="0097629C">
            <w:pPr>
              <w:jc w:val="center"/>
              <w:rPr>
                <w:sz w:val="22"/>
                <w:szCs w:val="22"/>
                <w:lang w:eastAsia="ko-KR"/>
              </w:rPr>
            </w:pPr>
            <w:r w:rsidRPr="00496F4F">
              <w:rPr>
                <w:sz w:val="22"/>
                <w:szCs w:val="22"/>
                <w:lang w:eastAsia="ko-KR"/>
              </w:rPr>
              <w:t>LBS</w:t>
            </w:r>
          </w:p>
        </w:tc>
        <w:tc>
          <w:tcPr>
            <w:tcW w:w="1134" w:type="dxa"/>
            <w:shd w:val="clear" w:color="auto" w:fill="auto"/>
          </w:tcPr>
          <w:p w14:paraId="2FDDC178"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6953DE93" w14:textId="77777777" w:rsidR="0097629C" w:rsidRPr="00496F4F" w:rsidRDefault="0097629C" w:rsidP="0097629C">
            <w:pPr>
              <w:rPr>
                <w:sz w:val="22"/>
                <w:szCs w:val="22"/>
                <w:lang w:val="fr-CH" w:eastAsia="ko-KR"/>
              </w:rPr>
            </w:pPr>
            <w:r w:rsidRPr="00496F4F">
              <w:rPr>
                <w:sz w:val="22"/>
                <w:szCs w:val="22"/>
                <w:lang w:val="fr-CH" w:eastAsia="ko-KR"/>
              </w:rPr>
              <w:t>OpenLS: Part 6-Navigation Service Implementation Standard</w:t>
            </w:r>
          </w:p>
          <w:p w14:paraId="518EA044" w14:textId="77777777" w:rsidR="0097629C" w:rsidRPr="00496F4F" w:rsidRDefault="0097629C" w:rsidP="0097629C">
            <w:pPr>
              <w:rPr>
                <w:sz w:val="22"/>
                <w:szCs w:val="22"/>
                <w:lang w:val="fr-CH" w:eastAsia="ko-KR"/>
              </w:rPr>
            </w:pPr>
            <w:r w:rsidRPr="00496F4F">
              <w:rPr>
                <w:sz w:val="22"/>
                <w:szCs w:val="22"/>
                <w:lang w:val="fr-CH" w:eastAsia="ko-KR"/>
              </w:rPr>
              <w:t>OGC Document 08-028r7</w:t>
            </w:r>
          </w:p>
        </w:tc>
        <w:tc>
          <w:tcPr>
            <w:tcW w:w="3969" w:type="dxa"/>
            <w:shd w:val="clear" w:color="auto" w:fill="auto"/>
          </w:tcPr>
          <w:p w14:paraId="67A73C00" w14:textId="77777777" w:rsidR="0097629C" w:rsidRPr="00496F4F" w:rsidRDefault="0097629C" w:rsidP="0097629C">
            <w:pPr>
              <w:rPr>
                <w:sz w:val="22"/>
                <w:szCs w:val="22"/>
                <w:lang w:eastAsia="ko-KR"/>
              </w:rPr>
            </w:pPr>
            <w:r w:rsidRPr="00496F4F">
              <w:rPr>
                <w:sz w:val="22"/>
                <w:szCs w:val="22"/>
                <w:lang w:eastAsia="ko-KR"/>
              </w:rPr>
              <w:t>The OpenLS: Part 6-Navigation Service Implementation Standard is an enhanced version of the Route Service, that determines travel routes and navigation information between two or more points.</w:t>
            </w:r>
            <w:r w:rsidRPr="00496F4F">
              <w:rPr>
                <w:sz w:val="22"/>
                <w:szCs w:val="22"/>
              </w:rPr>
              <w:t xml:space="preserve">  </w:t>
            </w:r>
          </w:p>
          <w:p w14:paraId="15B5AA0A" w14:textId="77777777" w:rsidR="0097629C" w:rsidRPr="00496F4F" w:rsidRDefault="00707F22" w:rsidP="0097629C">
            <w:pPr>
              <w:rPr>
                <w:sz w:val="22"/>
                <w:szCs w:val="22"/>
                <w:lang w:eastAsia="ko-KR"/>
              </w:rPr>
            </w:pPr>
            <w:hyperlink r:id="rId33" w:history="1">
              <w:r w:rsidR="0097629C" w:rsidRPr="00496F4F">
                <w:rPr>
                  <w:color w:val="0000FF"/>
                  <w:sz w:val="22"/>
                  <w:szCs w:val="22"/>
                  <w:u w:val="single"/>
                  <w:lang w:eastAsia="ko-KR"/>
                </w:rPr>
                <w:t>http://www.opengeospatial.org/standards/ols</w:t>
              </w:r>
            </w:hyperlink>
            <w:r w:rsidR="0097629C" w:rsidRPr="00496F4F">
              <w:rPr>
                <w:sz w:val="22"/>
                <w:szCs w:val="22"/>
                <w:lang w:eastAsia="ko-KR"/>
              </w:rPr>
              <w:t xml:space="preserve"> </w:t>
            </w:r>
          </w:p>
        </w:tc>
        <w:tc>
          <w:tcPr>
            <w:tcW w:w="1843" w:type="dxa"/>
            <w:shd w:val="clear" w:color="auto" w:fill="auto"/>
          </w:tcPr>
          <w:p w14:paraId="7548F388" w14:textId="77777777" w:rsidR="0097629C" w:rsidRPr="00496F4F" w:rsidRDefault="0097629C" w:rsidP="0097629C">
            <w:pPr>
              <w:rPr>
                <w:sz w:val="22"/>
                <w:szCs w:val="22"/>
                <w:lang w:eastAsia="ko-KR"/>
              </w:rPr>
            </w:pPr>
            <w:r w:rsidRPr="00496F4F">
              <w:rPr>
                <w:sz w:val="22"/>
                <w:szCs w:val="22"/>
                <w:lang w:eastAsia="ko-KR"/>
              </w:rPr>
              <w:t>Implementation Standard</w:t>
            </w:r>
          </w:p>
        </w:tc>
        <w:tc>
          <w:tcPr>
            <w:tcW w:w="1417" w:type="dxa"/>
          </w:tcPr>
          <w:p w14:paraId="0AB3A790" w14:textId="77777777" w:rsidR="0097629C" w:rsidRPr="00496F4F" w:rsidRDefault="0097629C" w:rsidP="0097629C">
            <w:pPr>
              <w:rPr>
                <w:sz w:val="22"/>
                <w:szCs w:val="22"/>
                <w:lang w:eastAsia="ja-JP"/>
              </w:rPr>
            </w:pPr>
          </w:p>
        </w:tc>
        <w:tc>
          <w:tcPr>
            <w:tcW w:w="1418" w:type="dxa"/>
          </w:tcPr>
          <w:p w14:paraId="292FFC3B" w14:textId="77777777" w:rsidR="0097629C" w:rsidRPr="00496F4F" w:rsidRDefault="0097629C" w:rsidP="0097629C">
            <w:pPr>
              <w:rPr>
                <w:sz w:val="22"/>
                <w:szCs w:val="22"/>
                <w:lang w:eastAsia="ja-JP"/>
              </w:rPr>
            </w:pPr>
          </w:p>
        </w:tc>
        <w:tc>
          <w:tcPr>
            <w:tcW w:w="1219" w:type="dxa"/>
            <w:shd w:val="clear" w:color="auto" w:fill="auto"/>
          </w:tcPr>
          <w:p w14:paraId="30EC30C3" w14:textId="77777777" w:rsidR="0097629C" w:rsidRPr="00496F4F" w:rsidRDefault="0097629C" w:rsidP="0097629C">
            <w:pPr>
              <w:rPr>
                <w:sz w:val="22"/>
                <w:szCs w:val="22"/>
                <w:lang w:eastAsia="ja-JP"/>
              </w:rPr>
            </w:pPr>
          </w:p>
        </w:tc>
        <w:tc>
          <w:tcPr>
            <w:tcW w:w="1252" w:type="dxa"/>
            <w:shd w:val="clear" w:color="auto" w:fill="auto"/>
          </w:tcPr>
          <w:p w14:paraId="70176DB2" w14:textId="77777777" w:rsidR="0097629C" w:rsidRPr="00496F4F" w:rsidRDefault="0097629C" w:rsidP="0097629C">
            <w:pPr>
              <w:rPr>
                <w:sz w:val="22"/>
                <w:szCs w:val="22"/>
                <w:lang w:eastAsia="ko-KR"/>
              </w:rPr>
            </w:pPr>
            <w:r w:rsidRPr="00496F4F">
              <w:rPr>
                <w:sz w:val="22"/>
                <w:szCs w:val="22"/>
                <w:lang w:eastAsia="ko-KR"/>
              </w:rPr>
              <w:t>2008</w:t>
            </w:r>
          </w:p>
        </w:tc>
      </w:tr>
      <w:tr w:rsidR="0097629C" w:rsidRPr="00496F4F" w14:paraId="699D5194" w14:textId="77777777" w:rsidTr="00496F4F">
        <w:trPr>
          <w:cantSplit/>
        </w:trPr>
        <w:tc>
          <w:tcPr>
            <w:tcW w:w="1088" w:type="dxa"/>
          </w:tcPr>
          <w:p w14:paraId="7C92CC40" w14:textId="77777777" w:rsidR="0097629C" w:rsidRPr="00496F4F" w:rsidRDefault="0097629C" w:rsidP="0097629C">
            <w:pPr>
              <w:jc w:val="center"/>
              <w:rPr>
                <w:sz w:val="22"/>
                <w:szCs w:val="22"/>
                <w:lang w:eastAsia="ko-KR"/>
              </w:rPr>
            </w:pPr>
            <w:r w:rsidRPr="00496F4F">
              <w:rPr>
                <w:sz w:val="22"/>
                <w:szCs w:val="22"/>
                <w:lang w:eastAsia="ko-KR"/>
              </w:rPr>
              <w:t>LBS</w:t>
            </w:r>
          </w:p>
        </w:tc>
        <w:tc>
          <w:tcPr>
            <w:tcW w:w="1134" w:type="dxa"/>
            <w:shd w:val="clear" w:color="auto" w:fill="auto"/>
          </w:tcPr>
          <w:p w14:paraId="26B2BFF8"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327B455E" w14:textId="77777777" w:rsidR="0097629C" w:rsidRPr="00496F4F" w:rsidRDefault="0097629C" w:rsidP="0097629C">
            <w:pPr>
              <w:rPr>
                <w:sz w:val="22"/>
                <w:szCs w:val="22"/>
                <w:lang w:eastAsia="ko-KR"/>
              </w:rPr>
            </w:pPr>
            <w:r w:rsidRPr="00496F4F">
              <w:rPr>
                <w:sz w:val="22"/>
                <w:szCs w:val="22"/>
                <w:lang w:eastAsia="ko-KR"/>
              </w:rPr>
              <w:t>OpenLS Tracking Service Interface Standard</w:t>
            </w:r>
          </w:p>
          <w:p w14:paraId="3E20EA6F" w14:textId="77777777" w:rsidR="0097629C" w:rsidRPr="00496F4F" w:rsidRDefault="0097629C" w:rsidP="0097629C">
            <w:pPr>
              <w:rPr>
                <w:sz w:val="22"/>
                <w:szCs w:val="22"/>
                <w:lang w:eastAsia="ko-KR"/>
              </w:rPr>
            </w:pPr>
            <w:r w:rsidRPr="00496F4F">
              <w:rPr>
                <w:sz w:val="22"/>
                <w:szCs w:val="22"/>
                <w:lang w:eastAsia="ko-KR"/>
              </w:rPr>
              <w:t>OGC Document 06-024r4</w:t>
            </w:r>
          </w:p>
        </w:tc>
        <w:tc>
          <w:tcPr>
            <w:tcW w:w="3969" w:type="dxa"/>
            <w:shd w:val="clear" w:color="auto" w:fill="auto"/>
          </w:tcPr>
          <w:p w14:paraId="0FCE8283" w14:textId="77777777" w:rsidR="0097629C" w:rsidRPr="00496F4F" w:rsidRDefault="0097629C" w:rsidP="0097629C">
            <w:pPr>
              <w:rPr>
                <w:sz w:val="22"/>
                <w:szCs w:val="22"/>
                <w:lang w:eastAsia="ko-KR"/>
              </w:rPr>
            </w:pPr>
            <w:r w:rsidRPr="00496F4F">
              <w:rPr>
                <w:sz w:val="22"/>
                <w:szCs w:val="22"/>
                <w:lang w:eastAsia="ko-KR"/>
              </w:rPr>
              <w:t>The OpenLS Tracking Service Interface Standard supports a very simple functionality allowing a collection of movable objects to be tracked as they move and change orientation.</w:t>
            </w:r>
          </w:p>
          <w:p w14:paraId="00719B6F" w14:textId="77777777" w:rsidR="0097629C" w:rsidRPr="00496F4F" w:rsidRDefault="00707F22" w:rsidP="0097629C">
            <w:pPr>
              <w:rPr>
                <w:sz w:val="22"/>
                <w:szCs w:val="22"/>
                <w:lang w:eastAsia="ko-KR"/>
              </w:rPr>
            </w:pPr>
            <w:hyperlink r:id="rId34" w:history="1">
              <w:r w:rsidR="0097629C" w:rsidRPr="00496F4F">
                <w:rPr>
                  <w:color w:val="0000FF"/>
                  <w:sz w:val="22"/>
                  <w:szCs w:val="22"/>
                  <w:u w:val="single"/>
                  <w:lang w:eastAsia="ko-KR"/>
                </w:rPr>
                <w:t>http://www.opengeospatial.org/standards/ols</w:t>
              </w:r>
            </w:hyperlink>
            <w:r w:rsidR="0097629C" w:rsidRPr="00496F4F">
              <w:rPr>
                <w:sz w:val="22"/>
                <w:szCs w:val="22"/>
                <w:lang w:eastAsia="ko-KR"/>
              </w:rPr>
              <w:t xml:space="preserve"> </w:t>
            </w:r>
          </w:p>
        </w:tc>
        <w:tc>
          <w:tcPr>
            <w:tcW w:w="1843" w:type="dxa"/>
            <w:shd w:val="clear" w:color="auto" w:fill="auto"/>
          </w:tcPr>
          <w:p w14:paraId="21649B83" w14:textId="77777777" w:rsidR="0097629C" w:rsidRPr="00496F4F" w:rsidRDefault="0097629C" w:rsidP="0097629C">
            <w:pPr>
              <w:rPr>
                <w:sz w:val="22"/>
                <w:szCs w:val="22"/>
                <w:lang w:eastAsia="ko-KR"/>
              </w:rPr>
            </w:pPr>
            <w:r w:rsidRPr="00496F4F">
              <w:rPr>
                <w:sz w:val="22"/>
                <w:szCs w:val="22"/>
                <w:lang w:eastAsia="ko-KR"/>
              </w:rPr>
              <w:t>Implementation Standard</w:t>
            </w:r>
          </w:p>
        </w:tc>
        <w:tc>
          <w:tcPr>
            <w:tcW w:w="1417" w:type="dxa"/>
          </w:tcPr>
          <w:p w14:paraId="2BAEAE2F" w14:textId="77777777" w:rsidR="0097629C" w:rsidRPr="00496F4F" w:rsidRDefault="0097629C" w:rsidP="0097629C">
            <w:pPr>
              <w:rPr>
                <w:sz w:val="22"/>
                <w:szCs w:val="22"/>
                <w:lang w:eastAsia="ja-JP"/>
              </w:rPr>
            </w:pPr>
          </w:p>
        </w:tc>
        <w:tc>
          <w:tcPr>
            <w:tcW w:w="1418" w:type="dxa"/>
          </w:tcPr>
          <w:p w14:paraId="675D0BE3" w14:textId="77777777" w:rsidR="0097629C" w:rsidRPr="00496F4F" w:rsidRDefault="0097629C" w:rsidP="0097629C">
            <w:pPr>
              <w:rPr>
                <w:sz w:val="22"/>
                <w:szCs w:val="22"/>
                <w:lang w:eastAsia="ja-JP"/>
              </w:rPr>
            </w:pPr>
          </w:p>
        </w:tc>
        <w:tc>
          <w:tcPr>
            <w:tcW w:w="1219" w:type="dxa"/>
            <w:shd w:val="clear" w:color="auto" w:fill="auto"/>
          </w:tcPr>
          <w:p w14:paraId="779DFE9B" w14:textId="77777777" w:rsidR="0097629C" w:rsidRPr="00496F4F" w:rsidRDefault="0097629C" w:rsidP="0097629C">
            <w:pPr>
              <w:rPr>
                <w:sz w:val="22"/>
                <w:szCs w:val="22"/>
                <w:lang w:eastAsia="ja-JP"/>
              </w:rPr>
            </w:pPr>
          </w:p>
        </w:tc>
        <w:tc>
          <w:tcPr>
            <w:tcW w:w="1252" w:type="dxa"/>
            <w:shd w:val="clear" w:color="auto" w:fill="auto"/>
          </w:tcPr>
          <w:p w14:paraId="033D817D" w14:textId="77777777" w:rsidR="0097629C" w:rsidRPr="00496F4F" w:rsidRDefault="0097629C" w:rsidP="0097629C">
            <w:pPr>
              <w:rPr>
                <w:sz w:val="22"/>
                <w:szCs w:val="22"/>
                <w:lang w:eastAsia="ko-KR"/>
              </w:rPr>
            </w:pPr>
            <w:r w:rsidRPr="00496F4F">
              <w:rPr>
                <w:sz w:val="22"/>
                <w:szCs w:val="22"/>
                <w:lang w:eastAsia="ko-KR"/>
              </w:rPr>
              <w:t>2008</w:t>
            </w:r>
          </w:p>
        </w:tc>
      </w:tr>
      <w:tr w:rsidR="0097629C" w:rsidRPr="00496F4F" w14:paraId="59774E88" w14:textId="77777777" w:rsidTr="00496F4F">
        <w:trPr>
          <w:cantSplit/>
        </w:trPr>
        <w:tc>
          <w:tcPr>
            <w:tcW w:w="1088" w:type="dxa"/>
          </w:tcPr>
          <w:p w14:paraId="534F8B4F" w14:textId="77777777" w:rsidR="0097629C" w:rsidRPr="00496F4F" w:rsidRDefault="0097629C" w:rsidP="0097629C">
            <w:pPr>
              <w:jc w:val="center"/>
              <w:rPr>
                <w:sz w:val="22"/>
                <w:szCs w:val="22"/>
                <w:lang w:eastAsia="ko-KR"/>
              </w:rPr>
            </w:pPr>
            <w:r w:rsidRPr="00496F4F">
              <w:rPr>
                <w:sz w:val="22"/>
                <w:szCs w:val="22"/>
                <w:lang w:eastAsia="ko-KR"/>
              </w:rPr>
              <w:t>LBS</w:t>
            </w:r>
          </w:p>
        </w:tc>
        <w:tc>
          <w:tcPr>
            <w:tcW w:w="1134" w:type="dxa"/>
            <w:shd w:val="clear" w:color="auto" w:fill="auto"/>
          </w:tcPr>
          <w:p w14:paraId="2DA03FCD"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77BC56BD" w14:textId="77777777" w:rsidR="0097629C" w:rsidRPr="00496F4F" w:rsidRDefault="0097629C" w:rsidP="0097629C">
            <w:pPr>
              <w:rPr>
                <w:sz w:val="22"/>
                <w:szCs w:val="22"/>
                <w:lang w:eastAsia="ko-KR"/>
              </w:rPr>
            </w:pPr>
            <w:r w:rsidRPr="00496F4F">
              <w:rPr>
                <w:sz w:val="22"/>
                <w:szCs w:val="22"/>
                <w:lang w:eastAsia="ko-KR"/>
              </w:rPr>
              <w:t>Open GeoSMS</w:t>
            </w:r>
          </w:p>
        </w:tc>
        <w:tc>
          <w:tcPr>
            <w:tcW w:w="3969" w:type="dxa"/>
            <w:shd w:val="clear" w:color="auto" w:fill="auto"/>
          </w:tcPr>
          <w:p w14:paraId="0F588481" w14:textId="77777777" w:rsidR="0097629C" w:rsidRPr="00496F4F" w:rsidRDefault="0097629C" w:rsidP="0097629C">
            <w:pPr>
              <w:rPr>
                <w:sz w:val="22"/>
                <w:szCs w:val="22"/>
                <w:lang w:eastAsia="ko-KR"/>
              </w:rPr>
            </w:pPr>
            <w:r w:rsidRPr="00496F4F">
              <w:rPr>
                <w:sz w:val="22"/>
                <w:szCs w:val="22"/>
                <w:lang w:eastAsia="ko-KR"/>
              </w:rPr>
              <w:t xml:space="preserve">The OpenGIS Open GeoSMS standard defines an encoding for location enabling the  Short Message Service.  SMS is a communication service for phone, web or mobile communication systems, that provides exchange of short text messages between fixed line or mobile phone devices.  The OGC Open GeoSMS encoding standard facilitates communication of location content using the extended SMS devices or applications for achieving interoperable communications while still maintaining human readability of the content.  </w:t>
            </w:r>
          </w:p>
          <w:p w14:paraId="51DFF572" w14:textId="77777777" w:rsidR="0097629C" w:rsidRPr="00496F4F" w:rsidRDefault="00707F22" w:rsidP="0097629C">
            <w:pPr>
              <w:rPr>
                <w:sz w:val="22"/>
                <w:szCs w:val="22"/>
                <w:lang w:eastAsia="ko-KR"/>
              </w:rPr>
            </w:pPr>
            <w:hyperlink r:id="rId35" w:history="1">
              <w:r w:rsidR="0097629C" w:rsidRPr="00496F4F">
                <w:rPr>
                  <w:color w:val="0000FF"/>
                  <w:sz w:val="22"/>
                  <w:szCs w:val="22"/>
                  <w:u w:val="single"/>
                  <w:lang w:eastAsia="ko-KR"/>
                </w:rPr>
                <w:t>http://www.opengeospatial.org/projects/groups/opengeosmsswg</w:t>
              </w:r>
            </w:hyperlink>
            <w:r w:rsidR="0097629C" w:rsidRPr="00496F4F">
              <w:rPr>
                <w:sz w:val="22"/>
                <w:szCs w:val="22"/>
                <w:lang w:eastAsia="ko-KR"/>
              </w:rPr>
              <w:t xml:space="preserve"> </w:t>
            </w:r>
          </w:p>
        </w:tc>
        <w:tc>
          <w:tcPr>
            <w:tcW w:w="1843" w:type="dxa"/>
            <w:shd w:val="clear" w:color="auto" w:fill="auto"/>
          </w:tcPr>
          <w:p w14:paraId="17D7F32E" w14:textId="77777777" w:rsidR="0097629C" w:rsidRPr="00496F4F" w:rsidRDefault="0097629C" w:rsidP="0097629C">
            <w:pPr>
              <w:rPr>
                <w:sz w:val="22"/>
                <w:szCs w:val="22"/>
                <w:lang w:eastAsia="ko-KR"/>
              </w:rPr>
            </w:pPr>
            <w:r w:rsidRPr="00496F4F">
              <w:rPr>
                <w:sz w:val="22"/>
                <w:szCs w:val="22"/>
                <w:lang w:eastAsia="ko-KR"/>
              </w:rPr>
              <w:t>Standards Working Group</w:t>
            </w:r>
          </w:p>
        </w:tc>
        <w:tc>
          <w:tcPr>
            <w:tcW w:w="1417" w:type="dxa"/>
          </w:tcPr>
          <w:p w14:paraId="5298DA3E" w14:textId="77777777" w:rsidR="0097629C" w:rsidRPr="00496F4F" w:rsidRDefault="0097629C" w:rsidP="0097629C">
            <w:pPr>
              <w:rPr>
                <w:sz w:val="22"/>
                <w:szCs w:val="22"/>
                <w:lang w:eastAsia="ko-KR"/>
              </w:rPr>
            </w:pPr>
          </w:p>
        </w:tc>
        <w:tc>
          <w:tcPr>
            <w:tcW w:w="1418" w:type="dxa"/>
          </w:tcPr>
          <w:p w14:paraId="4CF94EA5" w14:textId="77777777" w:rsidR="0097629C" w:rsidRPr="00496F4F" w:rsidRDefault="0097629C" w:rsidP="0097629C">
            <w:pPr>
              <w:rPr>
                <w:sz w:val="22"/>
                <w:szCs w:val="22"/>
                <w:lang w:eastAsia="ko-KR"/>
              </w:rPr>
            </w:pPr>
          </w:p>
        </w:tc>
        <w:tc>
          <w:tcPr>
            <w:tcW w:w="1219" w:type="dxa"/>
            <w:shd w:val="clear" w:color="auto" w:fill="auto"/>
          </w:tcPr>
          <w:p w14:paraId="134AECC8" w14:textId="77777777" w:rsidR="0097629C" w:rsidRPr="00496F4F" w:rsidRDefault="0097629C" w:rsidP="0097629C">
            <w:pPr>
              <w:rPr>
                <w:sz w:val="22"/>
                <w:szCs w:val="22"/>
                <w:lang w:eastAsia="ja-JP"/>
              </w:rPr>
            </w:pPr>
            <w:r w:rsidRPr="00496F4F">
              <w:rPr>
                <w:sz w:val="22"/>
                <w:szCs w:val="22"/>
                <w:lang w:eastAsia="ko-KR"/>
              </w:rPr>
              <w:t>2010/01/05</w:t>
            </w:r>
          </w:p>
        </w:tc>
        <w:tc>
          <w:tcPr>
            <w:tcW w:w="1252" w:type="dxa"/>
            <w:shd w:val="clear" w:color="auto" w:fill="auto"/>
          </w:tcPr>
          <w:p w14:paraId="3C6A6A28" w14:textId="77777777" w:rsidR="0097629C" w:rsidRPr="00496F4F" w:rsidRDefault="0097629C" w:rsidP="0097629C">
            <w:pPr>
              <w:rPr>
                <w:sz w:val="22"/>
                <w:szCs w:val="22"/>
                <w:lang w:eastAsia="ko-KR"/>
              </w:rPr>
            </w:pPr>
            <w:r w:rsidRPr="00496F4F">
              <w:rPr>
                <w:sz w:val="22"/>
                <w:szCs w:val="22"/>
                <w:lang w:eastAsia="ko-KR"/>
              </w:rPr>
              <w:t xml:space="preserve">2011 </w:t>
            </w:r>
          </w:p>
        </w:tc>
      </w:tr>
      <w:tr w:rsidR="0097629C" w:rsidRPr="00496F4F" w14:paraId="391699D5" w14:textId="77777777" w:rsidTr="00496F4F">
        <w:trPr>
          <w:cantSplit/>
        </w:trPr>
        <w:tc>
          <w:tcPr>
            <w:tcW w:w="1088" w:type="dxa"/>
          </w:tcPr>
          <w:p w14:paraId="510C949E" w14:textId="77777777" w:rsidR="0097629C" w:rsidRPr="00496F4F" w:rsidRDefault="0097629C" w:rsidP="0097629C">
            <w:pPr>
              <w:jc w:val="center"/>
              <w:rPr>
                <w:sz w:val="22"/>
                <w:szCs w:val="22"/>
                <w:lang w:eastAsia="ko-KR"/>
              </w:rPr>
            </w:pPr>
            <w:r w:rsidRPr="00496F4F">
              <w:rPr>
                <w:sz w:val="22"/>
                <w:szCs w:val="22"/>
                <w:lang w:eastAsia="ko-KR"/>
              </w:rPr>
              <w:t>SWE</w:t>
            </w:r>
          </w:p>
        </w:tc>
        <w:tc>
          <w:tcPr>
            <w:tcW w:w="1134" w:type="dxa"/>
            <w:shd w:val="clear" w:color="auto" w:fill="auto"/>
          </w:tcPr>
          <w:p w14:paraId="6AAE49BD" w14:textId="77777777" w:rsidR="0097629C" w:rsidRPr="00496F4F" w:rsidRDefault="0097629C" w:rsidP="0097629C">
            <w:pPr>
              <w:jc w:val="center"/>
              <w:rPr>
                <w:sz w:val="22"/>
                <w:szCs w:val="22"/>
                <w:lang w:eastAsia="ko-KR"/>
              </w:rPr>
            </w:pPr>
            <w:r w:rsidRPr="00496F4F">
              <w:rPr>
                <w:sz w:val="22"/>
                <w:szCs w:val="22"/>
                <w:lang w:eastAsia="ko-KR"/>
              </w:rPr>
              <w:t>OGC</w:t>
            </w:r>
          </w:p>
        </w:tc>
        <w:tc>
          <w:tcPr>
            <w:tcW w:w="2693" w:type="dxa"/>
            <w:shd w:val="clear" w:color="auto" w:fill="auto"/>
          </w:tcPr>
          <w:p w14:paraId="3B4FB76B" w14:textId="77777777" w:rsidR="0097629C" w:rsidRPr="00496F4F" w:rsidRDefault="0097629C" w:rsidP="0097629C">
            <w:pPr>
              <w:rPr>
                <w:sz w:val="22"/>
                <w:szCs w:val="22"/>
                <w:lang w:eastAsia="ko-KR"/>
              </w:rPr>
            </w:pPr>
            <w:r w:rsidRPr="00496F4F">
              <w:rPr>
                <w:sz w:val="22"/>
                <w:szCs w:val="22"/>
                <w:lang w:eastAsia="ko-KR"/>
              </w:rPr>
              <w:t>SensorThings</w:t>
            </w:r>
          </w:p>
        </w:tc>
        <w:tc>
          <w:tcPr>
            <w:tcW w:w="3969" w:type="dxa"/>
            <w:shd w:val="clear" w:color="auto" w:fill="auto"/>
          </w:tcPr>
          <w:p w14:paraId="7C3C62F4" w14:textId="77777777" w:rsidR="0097629C" w:rsidRPr="00496F4F" w:rsidRDefault="0097629C" w:rsidP="0097629C">
            <w:pPr>
              <w:rPr>
                <w:sz w:val="22"/>
                <w:szCs w:val="22"/>
                <w:lang w:eastAsia="ko-KR"/>
              </w:rPr>
            </w:pPr>
            <w:r w:rsidRPr="00496F4F">
              <w:rPr>
                <w:sz w:val="22"/>
                <w:szCs w:val="22"/>
                <w:lang w:eastAsia="ko-KR"/>
              </w:rPr>
              <w:t>The scope of the SensorThings Standards Working Group SWG is to make observations captured by IoT devices easily available to applications and users through data aggregation portals. SensorThings will build upon the existing OGC Sensor Web Enablement Standards</w:t>
            </w:r>
          </w:p>
        </w:tc>
        <w:tc>
          <w:tcPr>
            <w:tcW w:w="1843" w:type="dxa"/>
            <w:shd w:val="clear" w:color="auto" w:fill="auto"/>
          </w:tcPr>
          <w:p w14:paraId="33AD17BD" w14:textId="77777777" w:rsidR="0097629C" w:rsidRPr="00496F4F" w:rsidRDefault="0097629C" w:rsidP="0097629C">
            <w:pPr>
              <w:rPr>
                <w:sz w:val="22"/>
                <w:szCs w:val="22"/>
                <w:lang w:eastAsia="ko-KR"/>
              </w:rPr>
            </w:pPr>
          </w:p>
        </w:tc>
        <w:tc>
          <w:tcPr>
            <w:tcW w:w="1417" w:type="dxa"/>
          </w:tcPr>
          <w:p w14:paraId="1274731F" w14:textId="77777777" w:rsidR="0097629C" w:rsidRPr="00496F4F" w:rsidRDefault="0097629C" w:rsidP="0097629C">
            <w:pPr>
              <w:rPr>
                <w:sz w:val="22"/>
                <w:szCs w:val="22"/>
                <w:lang w:eastAsia="ko-KR"/>
              </w:rPr>
            </w:pPr>
          </w:p>
        </w:tc>
        <w:tc>
          <w:tcPr>
            <w:tcW w:w="1418" w:type="dxa"/>
          </w:tcPr>
          <w:p w14:paraId="18712E5A" w14:textId="77777777" w:rsidR="0097629C" w:rsidRPr="00496F4F" w:rsidRDefault="0097629C" w:rsidP="0097629C">
            <w:pPr>
              <w:rPr>
                <w:sz w:val="22"/>
                <w:szCs w:val="22"/>
                <w:lang w:eastAsia="ko-KR"/>
              </w:rPr>
            </w:pPr>
          </w:p>
        </w:tc>
        <w:tc>
          <w:tcPr>
            <w:tcW w:w="1219" w:type="dxa"/>
            <w:shd w:val="clear" w:color="auto" w:fill="auto"/>
          </w:tcPr>
          <w:p w14:paraId="490BEE1D" w14:textId="77777777" w:rsidR="0097629C" w:rsidRPr="00496F4F" w:rsidRDefault="0097629C" w:rsidP="0097629C">
            <w:pPr>
              <w:rPr>
                <w:sz w:val="22"/>
                <w:szCs w:val="22"/>
                <w:lang w:eastAsia="ko-KR"/>
              </w:rPr>
            </w:pPr>
            <w:r w:rsidRPr="00496F4F">
              <w:rPr>
                <w:sz w:val="22"/>
                <w:szCs w:val="22"/>
                <w:lang w:eastAsia="ko-KR"/>
              </w:rPr>
              <w:t>2012-10</w:t>
            </w:r>
          </w:p>
        </w:tc>
        <w:tc>
          <w:tcPr>
            <w:tcW w:w="1252" w:type="dxa"/>
            <w:shd w:val="clear" w:color="auto" w:fill="auto"/>
          </w:tcPr>
          <w:p w14:paraId="69BAA9F2" w14:textId="77777777" w:rsidR="0097629C" w:rsidRPr="00496F4F" w:rsidRDefault="0097629C" w:rsidP="0097629C">
            <w:pPr>
              <w:rPr>
                <w:sz w:val="22"/>
                <w:szCs w:val="22"/>
                <w:lang w:eastAsia="ko-KR"/>
              </w:rPr>
            </w:pPr>
            <w:r w:rsidRPr="00496F4F">
              <w:rPr>
                <w:sz w:val="22"/>
                <w:szCs w:val="22"/>
                <w:lang w:eastAsia="ko-KR"/>
              </w:rPr>
              <w:t>2015-01</w:t>
            </w:r>
          </w:p>
        </w:tc>
      </w:tr>
      <w:tr w:rsidR="0097629C" w:rsidRPr="00496F4F" w14:paraId="5E6FC5AB" w14:textId="77777777" w:rsidTr="00496F4F">
        <w:trPr>
          <w:cantSplit/>
        </w:trPr>
        <w:tc>
          <w:tcPr>
            <w:tcW w:w="1088" w:type="dxa"/>
          </w:tcPr>
          <w:p w14:paraId="33184FF4"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46C019BC" w14:textId="77777777" w:rsidR="0097629C" w:rsidRPr="00496F4F" w:rsidRDefault="0097629C" w:rsidP="0097629C">
            <w:pPr>
              <w:jc w:val="center"/>
              <w:rPr>
                <w:sz w:val="22"/>
                <w:szCs w:val="22"/>
                <w:lang w:eastAsia="ko-KR"/>
              </w:rPr>
            </w:pPr>
            <w:r w:rsidRPr="00496F4F">
              <w:rPr>
                <w:color w:val="000000"/>
                <w:sz w:val="22"/>
                <w:szCs w:val="22"/>
              </w:rPr>
              <w:t>EN 841:1995</w:t>
            </w:r>
          </w:p>
        </w:tc>
        <w:tc>
          <w:tcPr>
            <w:tcW w:w="2693" w:type="dxa"/>
            <w:shd w:val="clear" w:color="auto" w:fill="auto"/>
          </w:tcPr>
          <w:p w14:paraId="52A80FD2" w14:textId="77777777" w:rsidR="0097629C" w:rsidRPr="00496F4F" w:rsidRDefault="0097629C" w:rsidP="0097629C">
            <w:pPr>
              <w:rPr>
                <w:sz w:val="22"/>
                <w:szCs w:val="22"/>
                <w:lang w:eastAsia="ko-KR"/>
              </w:rPr>
            </w:pPr>
            <w:r w:rsidRPr="00496F4F">
              <w:rPr>
                <w:color w:val="000000"/>
                <w:sz w:val="22"/>
                <w:szCs w:val="22"/>
              </w:rPr>
              <w:t>Bar coding – Symbology specifications – Format Description</w:t>
            </w:r>
          </w:p>
        </w:tc>
        <w:tc>
          <w:tcPr>
            <w:tcW w:w="3969" w:type="dxa"/>
            <w:shd w:val="clear" w:color="auto" w:fill="auto"/>
          </w:tcPr>
          <w:p w14:paraId="1473D2EB" w14:textId="77777777" w:rsidR="0097629C" w:rsidRPr="00496F4F" w:rsidRDefault="0097629C" w:rsidP="0097629C">
            <w:pPr>
              <w:tabs>
                <w:tab w:val="clear" w:pos="794"/>
                <w:tab w:val="clear" w:pos="1191"/>
                <w:tab w:val="clear" w:pos="1588"/>
                <w:tab w:val="clear" w:pos="1985"/>
              </w:tabs>
              <w:overflowPunct/>
              <w:spacing w:before="0"/>
              <w:textAlignment w:val="auto"/>
              <w:rPr>
                <w:sz w:val="22"/>
                <w:szCs w:val="22"/>
                <w:lang w:eastAsia="nl-NL"/>
              </w:rPr>
            </w:pPr>
            <w:r w:rsidRPr="00496F4F">
              <w:rPr>
                <w:sz w:val="22"/>
                <w:szCs w:val="22"/>
                <w:lang w:eastAsia="nl-NL"/>
              </w:rPr>
              <w:t>This standard</w:t>
            </w:r>
          </w:p>
          <w:p w14:paraId="3A6F3CDD"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format for bar code symbology specifications.</w:t>
            </w:r>
          </w:p>
          <w:p w14:paraId="587ECCA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characteristics of the symbology which need to be defined.</w:t>
            </w:r>
          </w:p>
          <w:p w14:paraId="137E828F" w14:textId="77777777" w:rsidR="0097629C" w:rsidRPr="00496F4F" w:rsidRDefault="0097629C" w:rsidP="0097629C">
            <w:pPr>
              <w:rPr>
                <w:sz w:val="22"/>
                <w:szCs w:val="22"/>
                <w:lang w:eastAsia="ko-KR"/>
              </w:rPr>
            </w:pPr>
            <w:r w:rsidRPr="00496F4F">
              <w:rPr>
                <w:sz w:val="22"/>
                <w:szCs w:val="22"/>
                <w:lang w:eastAsia="nl-NL"/>
              </w:rPr>
              <w:t>The standard is applicable as the basis for European Standards for bar code symbologies.</w:t>
            </w:r>
          </w:p>
        </w:tc>
        <w:tc>
          <w:tcPr>
            <w:tcW w:w="1843" w:type="dxa"/>
            <w:shd w:val="clear" w:color="auto" w:fill="auto"/>
          </w:tcPr>
          <w:p w14:paraId="77635188"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Pr>
          <w:p w14:paraId="383BC757" w14:textId="77777777" w:rsidR="0097629C" w:rsidRPr="00496F4F" w:rsidRDefault="0097629C" w:rsidP="0097629C">
            <w:pPr>
              <w:rPr>
                <w:sz w:val="22"/>
                <w:szCs w:val="22"/>
                <w:lang w:eastAsia="ja-JP"/>
              </w:rPr>
            </w:pPr>
          </w:p>
        </w:tc>
        <w:tc>
          <w:tcPr>
            <w:tcW w:w="1418" w:type="dxa"/>
          </w:tcPr>
          <w:p w14:paraId="685B3509" w14:textId="77777777" w:rsidR="0097629C" w:rsidRPr="00496F4F" w:rsidRDefault="0097629C" w:rsidP="0097629C">
            <w:pPr>
              <w:rPr>
                <w:sz w:val="22"/>
                <w:szCs w:val="22"/>
                <w:lang w:eastAsia="ja-JP"/>
              </w:rPr>
            </w:pPr>
          </w:p>
        </w:tc>
        <w:tc>
          <w:tcPr>
            <w:tcW w:w="1219" w:type="dxa"/>
            <w:shd w:val="clear" w:color="auto" w:fill="auto"/>
          </w:tcPr>
          <w:p w14:paraId="0E0E91B5" w14:textId="77777777" w:rsidR="0097629C" w:rsidRPr="00496F4F" w:rsidRDefault="0097629C" w:rsidP="0097629C">
            <w:pPr>
              <w:rPr>
                <w:sz w:val="22"/>
                <w:szCs w:val="22"/>
                <w:lang w:eastAsia="ja-JP"/>
              </w:rPr>
            </w:pPr>
          </w:p>
        </w:tc>
        <w:tc>
          <w:tcPr>
            <w:tcW w:w="1252" w:type="dxa"/>
            <w:shd w:val="clear" w:color="auto" w:fill="auto"/>
          </w:tcPr>
          <w:p w14:paraId="5FF894C2" w14:textId="77777777" w:rsidR="0097629C" w:rsidRPr="00496F4F" w:rsidRDefault="0097629C" w:rsidP="0097629C">
            <w:pPr>
              <w:rPr>
                <w:sz w:val="22"/>
                <w:szCs w:val="22"/>
                <w:lang w:eastAsia="ko-KR"/>
              </w:rPr>
            </w:pPr>
          </w:p>
        </w:tc>
      </w:tr>
      <w:tr w:rsidR="0097629C" w:rsidRPr="00496F4F" w14:paraId="476B36E6" w14:textId="77777777" w:rsidTr="00496F4F">
        <w:trPr>
          <w:cantSplit/>
        </w:trPr>
        <w:tc>
          <w:tcPr>
            <w:tcW w:w="1088" w:type="dxa"/>
          </w:tcPr>
          <w:p w14:paraId="00FF203E"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5684AC4F" w14:textId="77777777" w:rsidR="0097629C" w:rsidRPr="00496F4F" w:rsidRDefault="0097629C" w:rsidP="0097629C">
            <w:pPr>
              <w:jc w:val="center"/>
              <w:rPr>
                <w:sz w:val="22"/>
                <w:szCs w:val="22"/>
                <w:lang w:eastAsia="ko-KR"/>
              </w:rPr>
            </w:pPr>
            <w:r w:rsidRPr="00496F4F">
              <w:rPr>
                <w:color w:val="000000"/>
                <w:sz w:val="22"/>
                <w:szCs w:val="22"/>
              </w:rPr>
              <w:t>EN 1573:1996</w:t>
            </w:r>
          </w:p>
        </w:tc>
        <w:tc>
          <w:tcPr>
            <w:tcW w:w="2693" w:type="dxa"/>
            <w:shd w:val="clear" w:color="auto" w:fill="auto"/>
          </w:tcPr>
          <w:p w14:paraId="3AD33EF9" w14:textId="77777777" w:rsidR="0097629C" w:rsidRPr="00496F4F" w:rsidRDefault="0097629C" w:rsidP="0097629C">
            <w:pPr>
              <w:rPr>
                <w:sz w:val="22"/>
                <w:szCs w:val="22"/>
                <w:lang w:eastAsia="ko-KR"/>
              </w:rPr>
            </w:pPr>
            <w:r w:rsidRPr="00496F4F">
              <w:rPr>
                <w:color w:val="000000"/>
                <w:sz w:val="22"/>
                <w:szCs w:val="22"/>
              </w:rPr>
              <w:t>Bar coding – Multi-industry transport label</w:t>
            </w:r>
          </w:p>
        </w:tc>
        <w:tc>
          <w:tcPr>
            <w:tcW w:w="3969" w:type="dxa"/>
            <w:shd w:val="clear" w:color="auto" w:fill="auto"/>
          </w:tcPr>
          <w:p w14:paraId="5523A774" w14:textId="77777777" w:rsidR="0097629C" w:rsidRPr="00496F4F" w:rsidRDefault="0097629C" w:rsidP="0097629C">
            <w:pPr>
              <w:tabs>
                <w:tab w:val="clear" w:pos="794"/>
                <w:tab w:val="clear" w:pos="1191"/>
                <w:tab w:val="clear" w:pos="1588"/>
                <w:tab w:val="clear" w:pos="1985"/>
              </w:tabs>
              <w:overflowPunct/>
              <w:spacing w:before="0"/>
              <w:textAlignment w:val="auto"/>
              <w:rPr>
                <w:sz w:val="22"/>
                <w:szCs w:val="22"/>
                <w:lang w:eastAsia="nl-NL"/>
              </w:rPr>
            </w:pPr>
            <w:r w:rsidRPr="00496F4F">
              <w:rPr>
                <w:sz w:val="22"/>
                <w:szCs w:val="22"/>
                <w:lang w:eastAsia="nl-NL"/>
              </w:rPr>
              <w:t>This European Standard</w:t>
            </w:r>
          </w:p>
          <w:p w14:paraId="53DBF48A"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general requirements for the design of bar coded transport labels for use by a wide range of industries;</w:t>
            </w:r>
          </w:p>
          <w:p w14:paraId="38414573" w14:textId="77777777" w:rsidR="0097629C" w:rsidRPr="00496F4F" w:rsidRDefault="0097629C" w:rsidP="0097629C">
            <w:pPr>
              <w:numPr>
                <w:ilvl w:val="0"/>
                <w:numId w:val="1"/>
              </w:numPr>
              <w:tabs>
                <w:tab w:val="clear" w:pos="794"/>
                <w:tab w:val="left" w:pos="465"/>
              </w:tabs>
              <w:overflowPunct/>
              <w:spacing w:before="0"/>
              <w:ind w:left="460" w:hanging="283"/>
              <w:textAlignment w:val="auto"/>
              <w:rPr>
                <w:sz w:val="22"/>
                <w:szCs w:val="22"/>
                <w:lang w:eastAsia="ko-KR"/>
              </w:rPr>
            </w:pPr>
            <w:r w:rsidRPr="00496F4F">
              <w:rPr>
                <w:sz w:val="22"/>
                <w:szCs w:val="22"/>
                <w:lang w:eastAsia="ko-KR"/>
              </w:rPr>
              <w:t xml:space="preserve">provides for traceability of transported units by automatic access via a ‘license plate’ </w:t>
            </w:r>
            <w:r w:rsidRPr="00496F4F">
              <w:rPr>
                <w:sz w:val="22"/>
                <w:szCs w:val="22"/>
                <w:lang w:eastAsia="nl-NL"/>
              </w:rPr>
              <w:t>printed in bar code and supplemented where necessary by other identified data presented</w:t>
            </w:r>
            <w:r w:rsidRPr="00496F4F">
              <w:rPr>
                <w:sz w:val="22"/>
                <w:szCs w:val="22"/>
                <w:lang w:eastAsia="ko-KR"/>
              </w:rPr>
              <w:t xml:space="preserve"> both in bar code and human readable form.</w:t>
            </w:r>
          </w:p>
          <w:p w14:paraId="3B121529"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provides a choice of bar code symbologies;</w:t>
            </w:r>
          </w:p>
          <w:p w14:paraId="3FC28B34"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quality requirements, classes of bar code density;</w:t>
            </w:r>
          </w:p>
          <w:p w14:paraId="25632468"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gives recommendations as to label material, size and the inclusion of free text and any appropriate graphics.</w:t>
            </w:r>
          </w:p>
        </w:tc>
        <w:tc>
          <w:tcPr>
            <w:tcW w:w="1843" w:type="dxa"/>
            <w:shd w:val="clear" w:color="auto" w:fill="auto"/>
          </w:tcPr>
          <w:p w14:paraId="67786D70"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Pr>
          <w:p w14:paraId="120B62B8" w14:textId="77777777" w:rsidR="0097629C" w:rsidRPr="00496F4F" w:rsidRDefault="0097629C" w:rsidP="0097629C">
            <w:pPr>
              <w:rPr>
                <w:sz w:val="22"/>
                <w:szCs w:val="22"/>
                <w:lang w:eastAsia="ja-JP"/>
              </w:rPr>
            </w:pPr>
          </w:p>
        </w:tc>
        <w:tc>
          <w:tcPr>
            <w:tcW w:w="1418" w:type="dxa"/>
          </w:tcPr>
          <w:p w14:paraId="59D6D813" w14:textId="77777777" w:rsidR="0097629C" w:rsidRPr="00496F4F" w:rsidRDefault="0097629C" w:rsidP="0097629C">
            <w:pPr>
              <w:rPr>
                <w:sz w:val="22"/>
                <w:szCs w:val="22"/>
                <w:lang w:eastAsia="ja-JP"/>
              </w:rPr>
            </w:pPr>
          </w:p>
        </w:tc>
        <w:tc>
          <w:tcPr>
            <w:tcW w:w="1219" w:type="dxa"/>
            <w:shd w:val="clear" w:color="auto" w:fill="auto"/>
          </w:tcPr>
          <w:p w14:paraId="222C49B0" w14:textId="77777777" w:rsidR="0097629C" w:rsidRPr="00496F4F" w:rsidRDefault="0097629C" w:rsidP="0097629C">
            <w:pPr>
              <w:rPr>
                <w:sz w:val="22"/>
                <w:szCs w:val="22"/>
                <w:lang w:eastAsia="ja-JP"/>
              </w:rPr>
            </w:pPr>
          </w:p>
        </w:tc>
        <w:tc>
          <w:tcPr>
            <w:tcW w:w="1252" w:type="dxa"/>
            <w:shd w:val="clear" w:color="auto" w:fill="auto"/>
          </w:tcPr>
          <w:p w14:paraId="1813B749" w14:textId="77777777" w:rsidR="0097629C" w:rsidRPr="00496F4F" w:rsidRDefault="0097629C" w:rsidP="0097629C">
            <w:pPr>
              <w:rPr>
                <w:sz w:val="22"/>
                <w:szCs w:val="22"/>
                <w:lang w:eastAsia="ko-KR"/>
              </w:rPr>
            </w:pPr>
            <w:r w:rsidRPr="00496F4F">
              <w:rPr>
                <w:sz w:val="22"/>
                <w:szCs w:val="22"/>
                <w:lang w:eastAsia="ko-KR"/>
              </w:rPr>
              <w:t>Revision started 11-2011</w:t>
            </w:r>
          </w:p>
        </w:tc>
      </w:tr>
      <w:tr w:rsidR="0097629C" w:rsidRPr="00496F4F" w14:paraId="5F62F762" w14:textId="77777777" w:rsidTr="00496F4F">
        <w:trPr>
          <w:cantSplit/>
        </w:trPr>
        <w:tc>
          <w:tcPr>
            <w:tcW w:w="1088" w:type="dxa"/>
          </w:tcPr>
          <w:p w14:paraId="7725E50D"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03D11937" w14:textId="77777777" w:rsidR="0097629C" w:rsidRPr="00496F4F" w:rsidRDefault="0097629C" w:rsidP="0097629C">
            <w:pPr>
              <w:jc w:val="center"/>
              <w:rPr>
                <w:sz w:val="22"/>
                <w:szCs w:val="22"/>
                <w:lang w:eastAsia="ko-KR"/>
              </w:rPr>
            </w:pPr>
            <w:r w:rsidRPr="00496F4F">
              <w:rPr>
                <w:color w:val="000000"/>
                <w:sz w:val="22"/>
                <w:szCs w:val="22"/>
              </w:rPr>
              <w:t>EN 1556:1998</w:t>
            </w:r>
          </w:p>
        </w:tc>
        <w:tc>
          <w:tcPr>
            <w:tcW w:w="2693" w:type="dxa"/>
            <w:shd w:val="clear" w:color="auto" w:fill="auto"/>
          </w:tcPr>
          <w:p w14:paraId="07C0FF44" w14:textId="77777777" w:rsidR="0097629C" w:rsidRPr="00496F4F" w:rsidRDefault="0097629C" w:rsidP="0097629C">
            <w:pPr>
              <w:rPr>
                <w:sz w:val="22"/>
                <w:szCs w:val="22"/>
                <w:lang w:eastAsia="ko-KR"/>
              </w:rPr>
            </w:pPr>
            <w:r w:rsidRPr="00496F4F">
              <w:rPr>
                <w:color w:val="000000"/>
                <w:sz w:val="22"/>
                <w:szCs w:val="22"/>
              </w:rPr>
              <w:t>Bar coding – Terminology</w:t>
            </w:r>
          </w:p>
        </w:tc>
        <w:tc>
          <w:tcPr>
            <w:tcW w:w="3969" w:type="dxa"/>
            <w:shd w:val="clear" w:color="auto" w:fill="auto"/>
          </w:tcPr>
          <w:p w14:paraId="120D9498" w14:textId="77777777" w:rsidR="0097629C" w:rsidRPr="00496F4F" w:rsidRDefault="0097629C" w:rsidP="0097629C">
            <w:pPr>
              <w:rPr>
                <w:sz w:val="22"/>
                <w:szCs w:val="22"/>
                <w:lang w:eastAsia="ko-KR"/>
              </w:rPr>
            </w:pPr>
            <w:r w:rsidRPr="00496F4F">
              <w:rPr>
                <w:sz w:val="22"/>
                <w:szCs w:val="22"/>
                <w:lang w:eastAsia="nl-NL"/>
              </w:rPr>
              <w:t>This European Standard defines a number of technical and other terms applicable to bar code technology, which are used in the standards produced by CEN TC225 and may be encountered elsewhere in bar coding standards produced by other organisations. Definitions given are in the context of bar coding and the terms so defined may customarily have a wider meaning than that shown in this Standard. Translations of the terms defined into the t w o other official languages of CEN are also shown to facilitate cross-reference.</w:t>
            </w:r>
          </w:p>
        </w:tc>
        <w:tc>
          <w:tcPr>
            <w:tcW w:w="1843" w:type="dxa"/>
            <w:shd w:val="clear" w:color="auto" w:fill="auto"/>
          </w:tcPr>
          <w:p w14:paraId="2E0A4A3C"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Pr>
          <w:p w14:paraId="5BCEB06B" w14:textId="77777777" w:rsidR="0097629C" w:rsidRPr="00496F4F" w:rsidRDefault="0097629C" w:rsidP="0097629C">
            <w:pPr>
              <w:rPr>
                <w:sz w:val="22"/>
                <w:szCs w:val="22"/>
                <w:lang w:eastAsia="ja-JP"/>
              </w:rPr>
            </w:pPr>
          </w:p>
        </w:tc>
        <w:tc>
          <w:tcPr>
            <w:tcW w:w="1418" w:type="dxa"/>
          </w:tcPr>
          <w:p w14:paraId="2352E3CC" w14:textId="77777777" w:rsidR="0097629C" w:rsidRPr="00496F4F" w:rsidRDefault="0097629C" w:rsidP="0097629C">
            <w:pPr>
              <w:rPr>
                <w:sz w:val="22"/>
                <w:szCs w:val="22"/>
                <w:lang w:eastAsia="ja-JP"/>
              </w:rPr>
            </w:pPr>
          </w:p>
        </w:tc>
        <w:tc>
          <w:tcPr>
            <w:tcW w:w="1219" w:type="dxa"/>
            <w:shd w:val="clear" w:color="auto" w:fill="auto"/>
          </w:tcPr>
          <w:p w14:paraId="3DF9C44E" w14:textId="77777777" w:rsidR="0097629C" w:rsidRPr="00496F4F" w:rsidRDefault="0097629C" w:rsidP="0097629C">
            <w:pPr>
              <w:rPr>
                <w:sz w:val="22"/>
                <w:szCs w:val="22"/>
                <w:lang w:eastAsia="ja-JP"/>
              </w:rPr>
            </w:pPr>
          </w:p>
        </w:tc>
        <w:tc>
          <w:tcPr>
            <w:tcW w:w="1252" w:type="dxa"/>
            <w:shd w:val="clear" w:color="auto" w:fill="auto"/>
          </w:tcPr>
          <w:p w14:paraId="31ECAAD8" w14:textId="77777777" w:rsidR="0097629C" w:rsidRPr="00496F4F" w:rsidRDefault="0097629C" w:rsidP="0097629C">
            <w:pPr>
              <w:rPr>
                <w:sz w:val="22"/>
                <w:szCs w:val="22"/>
                <w:lang w:eastAsia="ko-KR"/>
              </w:rPr>
            </w:pPr>
          </w:p>
        </w:tc>
      </w:tr>
      <w:tr w:rsidR="0097629C" w:rsidRPr="00496F4F" w14:paraId="2509BCD9" w14:textId="77777777" w:rsidTr="00496F4F">
        <w:trPr>
          <w:cantSplit/>
        </w:trPr>
        <w:tc>
          <w:tcPr>
            <w:tcW w:w="1088" w:type="dxa"/>
          </w:tcPr>
          <w:p w14:paraId="72B95F69"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4C8E462A" w14:textId="77777777" w:rsidR="0097629C" w:rsidRPr="00496F4F" w:rsidRDefault="0097629C" w:rsidP="0097629C">
            <w:pPr>
              <w:jc w:val="center"/>
              <w:rPr>
                <w:sz w:val="22"/>
                <w:szCs w:val="22"/>
                <w:lang w:eastAsia="ko-KR"/>
              </w:rPr>
            </w:pPr>
            <w:r w:rsidRPr="00496F4F">
              <w:rPr>
                <w:color w:val="000000"/>
                <w:sz w:val="22"/>
                <w:szCs w:val="22"/>
              </w:rPr>
              <w:t>EN 606:2004</w:t>
            </w:r>
          </w:p>
        </w:tc>
        <w:tc>
          <w:tcPr>
            <w:tcW w:w="2693" w:type="dxa"/>
            <w:shd w:val="clear" w:color="auto" w:fill="auto"/>
          </w:tcPr>
          <w:p w14:paraId="09269F64" w14:textId="77777777" w:rsidR="0097629C" w:rsidRPr="00496F4F" w:rsidRDefault="0097629C" w:rsidP="0097629C">
            <w:pPr>
              <w:rPr>
                <w:sz w:val="22"/>
                <w:szCs w:val="22"/>
                <w:lang w:eastAsia="ko-KR"/>
              </w:rPr>
            </w:pPr>
            <w:r w:rsidRPr="00496F4F">
              <w:rPr>
                <w:color w:val="000000"/>
                <w:sz w:val="22"/>
                <w:szCs w:val="22"/>
              </w:rPr>
              <w:t>Bar coding – Transport and handling labels for steel products</w:t>
            </w:r>
          </w:p>
        </w:tc>
        <w:tc>
          <w:tcPr>
            <w:tcW w:w="3969" w:type="dxa"/>
            <w:shd w:val="clear" w:color="auto" w:fill="auto"/>
          </w:tcPr>
          <w:p w14:paraId="29BD628C" w14:textId="77777777" w:rsidR="0097629C" w:rsidRPr="00496F4F" w:rsidRDefault="0097629C" w:rsidP="0097629C">
            <w:pPr>
              <w:rPr>
                <w:sz w:val="22"/>
                <w:szCs w:val="22"/>
                <w:lang w:eastAsia="ko-KR"/>
              </w:rPr>
            </w:pPr>
            <w:r w:rsidRPr="00496F4F">
              <w:rPr>
                <w:sz w:val="22"/>
                <w:szCs w:val="22"/>
                <w:lang w:eastAsia="nl-NL"/>
              </w:rPr>
              <w:t>This document specifies the requirements for labels containing human readable and bar coded information for fixing to steel products for the purpose of despatch, transport, and reception in accordance with the requirements of ISO 15394. Data elements are specified together with their status, location on the label, the appropriate data identifier and choice of bar code symbology.</w:t>
            </w:r>
          </w:p>
        </w:tc>
        <w:tc>
          <w:tcPr>
            <w:tcW w:w="1843" w:type="dxa"/>
            <w:shd w:val="clear" w:color="auto" w:fill="auto"/>
          </w:tcPr>
          <w:p w14:paraId="617A5692"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Pr>
          <w:p w14:paraId="2D580458" w14:textId="77777777" w:rsidR="0097629C" w:rsidRPr="00496F4F" w:rsidRDefault="0097629C" w:rsidP="0097629C">
            <w:pPr>
              <w:rPr>
                <w:sz w:val="22"/>
                <w:szCs w:val="22"/>
                <w:lang w:eastAsia="ja-JP"/>
              </w:rPr>
            </w:pPr>
          </w:p>
        </w:tc>
        <w:tc>
          <w:tcPr>
            <w:tcW w:w="1418" w:type="dxa"/>
          </w:tcPr>
          <w:p w14:paraId="24AB6DA0" w14:textId="77777777" w:rsidR="0097629C" w:rsidRPr="00496F4F" w:rsidRDefault="0097629C" w:rsidP="0097629C">
            <w:pPr>
              <w:rPr>
                <w:sz w:val="22"/>
                <w:szCs w:val="22"/>
                <w:lang w:eastAsia="ja-JP"/>
              </w:rPr>
            </w:pPr>
          </w:p>
        </w:tc>
        <w:tc>
          <w:tcPr>
            <w:tcW w:w="1219" w:type="dxa"/>
            <w:shd w:val="clear" w:color="auto" w:fill="auto"/>
          </w:tcPr>
          <w:p w14:paraId="5F995BCE" w14:textId="77777777" w:rsidR="0097629C" w:rsidRPr="00496F4F" w:rsidRDefault="0097629C" w:rsidP="0097629C">
            <w:pPr>
              <w:rPr>
                <w:sz w:val="22"/>
                <w:szCs w:val="22"/>
                <w:lang w:eastAsia="ja-JP"/>
              </w:rPr>
            </w:pPr>
          </w:p>
        </w:tc>
        <w:tc>
          <w:tcPr>
            <w:tcW w:w="1252" w:type="dxa"/>
            <w:shd w:val="clear" w:color="auto" w:fill="auto"/>
          </w:tcPr>
          <w:p w14:paraId="1963CF05" w14:textId="77777777" w:rsidR="0097629C" w:rsidRPr="00496F4F" w:rsidRDefault="0097629C" w:rsidP="0097629C">
            <w:pPr>
              <w:rPr>
                <w:sz w:val="22"/>
                <w:szCs w:val="22"/>
                <w:lang w:eastAsia="ko-KR"/>
              </w:rPr>
            </w:pPr>
          </w:p>
        </w:tc>
      </w:tr>
      <w:tr w:rsidR="0097629C" w:rsidRPr="00496F4F" w14:paraId="35F4BE82" w14:textId="77777777" w:rsidTr="00496F4F">
        <w:trPr>
          <w:cantSplit/>
        </w:trPr>
        <w:tc>
          <w:tcPr>
            <w:tcW w:w="1088" w:type="dxa"/>
          </w:tcPr>
          <w:p w14:paraId="019E95FF"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3BECFDDA" w14:textId="77777777" w:rsidR="0097629C" w:rsidRPr="00496F4F" w:rsidRDefault="0097629C" w:rsidP="0097629C">
            <w:pPr>
              <w:jc w:val="center"/>
              <w:rPr>
                <w:sz w:val="22"/>
                <w:szCs w:val="22"/>
                <w:lang w:eastAsia="ko-KR"/>
              </w:rPr>
            </w:pPr>
            <w:r w:rsidRPr="00496F4F">
              <w:rPr>
                <w:color w:val="000000"/>
                <w:sz w:val="22"/>
                <w:szCs w:val="22"/>
              </w:rPr>
              <w:t>EN 1649:2004</w:t>
            </w:r>
          </w:p>
        </w:tc>
        <w:tc>
          <w:tcPr>
            <w:tcW w:w="2693" w:type="dxa"/>
            <w:shd w:val="clear" w:color="auto" w:fill="auto"/>
          </w:tcPr>
          <w:p w14:paraId="0DD3601A" w14:textId="77777777" w:rsidR="0097629C" w:rsidRPr="00496F4F" w:rsidRDefault="0097629C" w:rsidP="0097629C">
            <w:pPr>
              <w:rPr>
                <w:sz w:val="22"/>
                <w:szCs w:val="22"/>
                <w:lang w:eastAsia="ko-KR"/>
              </w:rPr>
            </w:pPr>
            <w:r w:rsidRPr="00496F4F">
              <w:rPr>
                <w:color w:val="000000"/>
                <w:sz w:val="22"/>
                <w:szCs w:val="22"/>
              </w:rPr>
              <w:t>AIDC technologies – Operational aspects affecting the reading of bar code symbols</w:t>
            </w:r>
          </w:p>
        </w:tc>
        <w:tc>
          <w:tcPr>
            <w:tcW w:w="3969" w:type="dxa"/>
            <w:shd w:val="clear" w:color="auto" w:fill="auto"/>
          </w:tcPr>
          <w:p w14:paraId="011A8477" w14:textId="77777777" w:rsidR="0097629C" w:rsidRPr="00496F4F" w:rsidRDefault="0097629C" w:rsidP="0097629C">
            <w:pPr>
              <w:rPr>
                <w:sz w:val="22"/>
                <w:szCs w:val="22"/>
                <w:lang w:eastAsia="ko-KR"/>
              </w:rPr>
            </w:pPr>
            <w:r w:rsidRPr="00496F4F">
              <w:rPr>
                <w:sz w:val="22"/>
                <w:szCs w:val="22"/>
                <w:lang w:eastAsia="nl-NL"/>
              </w:rPr>
              <w:t>This document specifies the operational aspects affecting the reading of bar code symbols which must be considered in the preparation of application standards. It defines the subjects which must be addressed by application standards if they are to provide practical guidance to the user industries for whose use they are developed.</w:t>
            </w:r>
          </w:p>
        </w:tc>
        <w:tc>
          <w:tcPr>
            <w:tcW w:w="1843" w:type="dxa"/>
            <w:shd w:val="clear" w:color="auto" w:fill="auto"/>
          </w:tcPr>
          <w:p w14:paraId="7158737D"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Pr>
          <w:p w14:paraId="69536D55" w14:textId="77777777" w:rsidR="0097629C" w:rsidRPr="00496F4F" w:rsidRDefault="0097629C" w:rsidP="0097629C">
            <w:pPr>
              <w:rPr>
                <w:sz w:val="22"/>
                <w:szCs w:val="22"/>
                <w:lang w:eastAsia="ja-JP"/>
              </w:rPr>
            </w:pPr>
          </w:p>
        </w:tc>
        <w:tc>
          <w:tcPr>
            <w:tcW w:w="1418" w:type="dxa"/>
          </w:tcPr>
          <w:p w14:paraId="4096430D" w14:textId="77777777" w:rsidR="0097629C" w:rsidRPr="00496F4F" w:rsidRDefault="0097629C" w:rsidP="0097629C">
            <w:pPr>
              <w:rPr>
                <w:sz w:val="22"/>
                <w:szCs w:val="22"/>
                <w:lang w:eastAsia="ja-JP"/>
              </w:rPr>
            </w:pPr>
          </w:p>
        </w:tc>
        <w:tc>
          <w:tcPr>
            <w:tcW w:w="1219" w:type="dxa"/>
            <w:shd w:val="clear" w:color="auto" w:fill="auto"/>
          </w:tcPr>
          <w:p w14:paraId="5F971626" w14:textId="77777777" w:rsidR="0097629C" w:rsidRPr="00496F4F" w:rsidRDefault="0097629C" w:rsidP="0097629C">
            <w:pPr>
              <w:rPr>
                <w:sz w:val="22"/>
                <w:szCs w:val="22"/>
                <w:lang w:eastAsia="ja-JP"/>
              </w:rPr>
            </w:pPr>
          </w:p>
        </w:tc>
        <w:tc>
          <w:tcPr>
            <w:tcW w:w="1252" w:type="dxa"/>
            <w:shd w:val="clear" w:color="auto" w:fill="auto"/>
          </w:tcPr>
          <w:p w14:paraId="42399422" w14:textId="77777777" w:rsidR="0097629C" w:rsidRPr="00496F4F" w:rsidRDefault="0097629C" w:rsidP="0097629C">
            <w:pPr>
              <w:rPr>
                <w:sz w:val="22"/>
                <w:szCs w:val="22"/>
                <w:lang w:eastAsia="ko-KR"/>
              </w:rPr>
            </w:pPr>
          </w:p>
        </w:tc>
      </w:tr>
      <w:tr w:rsidR="0097629C" w:rsidRPr="00496F4F" w14:paraId="4B305AA8" w14:textId="77777777" w:rsidTr="00496F4F">
        <w:trPr>
          <w:cantSplit/>
        </w:trPr>
        <w:tc>
          <w:tcPr>
            <w:tcW w:w="1088" w:type="dxa"/>
          </w:tcPr>
          <w:p w14:paraId="093D591F" w14:textId="77777777" w:rsidR="0097629C" w:rsidRPr="00496F4F" w:rsidRDefault="0097629C" w:rsidP="0097629C">
            <w:pPr>
              <w:jc w:val="center"/>
              <w:rPr>
                <w:sz w:val="22"/>
                <w:szCs w:val="22"/>
                <w:lang w:eastAsia="ko-KR"/>
              </w:rPr>
            </w:pPr>
            <w:r w:rsidRPr="00496F4F">
              <w:rPr>
                <w:sz w:val="22"/>
                <w:szCs w:val="22"/>
                <w:lang w:eastAsia="ko-KR"/>
              </w:rPr>
              <w:t>AIDC</w:t>
            </w:r>
          </w:p>
        </w:tc>
        <w:tc>
          <w:tcPr>
            <w:tcW w:w="1134" w:type="dxa"/>
            <w:shd w:val="clear" w:color="auto" w:fill="auto"/>
          </w:tcPr>
          <w:p w14:paraId="1190B037" w14:textId="77777777" w:rsidR="0097629C" w:rsidRPr="00496F4F" w:rsidRDefault="0097629C" w:rsidP="0097629C">
            <w:pPr>
              <w:jc w:val="center"/>
              <w:rPr>
                <w:sz w:val="22"/>
                <w:szCs w:val="22"/>
                <w:lang w:eastAsia="ko-KR"/>
              </w:rPr>
            </w:pPr>
            <w:r w:rsidRPr="00496F4F">
              <w:rPr>
                <w:color w:val="000000"/>
                <w:sz w:val="22"/>
                <w:szCs w:val="22"/>
              </w:rPr>
              <w:t>EN 12323:2005</w:t>
            </w:r>
          </w:p>
        </w:tc>
        <w:tc>
          <w:tcPr>
            <w:tcW w:w="2693" w:type="dxa"/>
            <w:shd w:val="clear" w:color="auto" w:fill="auto"/>
          </w:tcPr>
          <w:p w14:paraId="76C4D910" w14:textId="77777777" w:rsidR="0097629C" w:rsidRPr="00496F4F" w:rsidRDefault="0097629C" w:rsidP="0097629C">
            <w:pPr>
              <w:rPr>
                <w:sz w:val="22"/>
                <w:szCs w:val="22"/>
                <w:lang w:val="fr-CH" w:eastAsia="ko-KR"/>
              </w:rPr>
            </w:pPr>
            <w:r w:rsidRPr="00496F4F">
              <w:rPr>
                <w:color w:val="000000"/>
                <w:sz w:val="22"/>
                <w:szCs w:val="22"/>
                <w:lang w:val="fr-CH"/>
              </w:rPr>
              <w:t>AIDC technologies – Symbology specifications – Code 16K</w:t>
            </w:r>
          </w:p>
        </w:tc>
        <w:tc>
          <w:tcPr>
            <w:tcW w:w="3969" w:type="dxa"/>
            <w:shd w:val="clear" w:color="auto" w:fill="auto"/>
          </w:tcPr>
          <w:p w14:paraId="78C825A8" w14:textId="77777777" w:rsidR="0097629C" w:rsidRPr="00496F4F" w:rsidRDefault="0097629C" w:rsidP="0097629C">
            <w:pPr>
              <w:tabs>
                <w:tab w:val="clear" w:pos="794"/>
                <w:tab w:val="clear" w:pos="1191"/>
                <w:tab w:val="clear" w:pos="1588"/>
                <w:tab w:val="clear" w:pos="1985"/>
              </w:tabs>
              <w:overflowPunct/>
              <w:spacing w:before="0"/>
              <w:textAlignment w:val="auto"/>
              <w:rPr>
                <w:sz w:val="22"/>
                <w:szCs w:val="22"/>
                <w:lang w:eastAsia="nl-NL"/>
              </w:rPr>
            </w:pPr>
            <w:r w:rsidRPr="00496F4F">
              <w:rPr>
                <w:sz w:val="22"/>
                <w:szCs w:val="22"/>
                <w:lang w:eastAsia="nl-NL"/>
              </w:rPr>
              <w:t>This document:</w:t>
            </w:r>
          </w:p>
          <w:p w14:paraId="31599F22"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the requirements for the multi row bar code symbology known as “Code 16K”;</w:t>
            </w:r>
          </w:p>
          <w:p w14:paraId="563AB3FE"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specifies “Code 16K” symbology characteristics, data character encodation, dimensions, tolerances, decoding algorithms and user-defined application parameters;</w:t>
            </w:r>
          </w:p>
          <w:p w14:paraId="2517EC8B" w14:textId="77777777" w:rsidR="0097629C" w:rsidRPr="00496F4F" w:rsidRDefault="0097629C" w:rsidP="0097629C">
            <w:pPr>
              <w:numPr>
                <w:ilvl w:val="0"/>
                <w:numId w:val="1"/>
              </w:numPr>
              <w:tabs>
                <w:tab w:val="clear" w:pos="794"/>
                <w:tab w:val="left" w:pos="465"/>
              </w:tabs>
              <w:ind w:left="460" w:hanging="283"/>
              <w:rPr>
                <w:sz w:val="22"/>
                <w:szCs w:val="22"/>
                <w:lang w:eastAsia="ko-KR"/>
              </w:rPr>
            </w:pPr>
            <w:r w:rsidRPr="00496F4F">
              <w:rPr>
                <w:sz w:val="22"/>
                <w:szCs w:val="22"/>
                <w:lang w:eastAsia="ko-KR"/>
              </w:rPr>
              <w:t>describes a subset of “Code 16K” assigned to EAN International.</w:t>
            </w:r>
          </w:p>
        </w:tc>
        <w:tc>
          <w:tcPr>
            <w:tcW w:w="1843" w:type="dxa"/>
            <w:shd w:val="clear" w:color="auto" w:fill="auto"/>
          </w:tcPr>
          <w:p w14:paraId="21DA5F19"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Pr>
          <w:p w14:paraId="517F0A50" w14:textId="77777777" w:rsidR="0097629C" w:rsidRPr="00496F4F" w:rsidRDefault="0097629C" w:rsidP="0097629C">
            <w:pPr>
              <w:rPr>
                <w:sz w:val="22"/>
                <w:szCs w:val="22"/>
                <w:lang w:eastAsia="ja-JP"/>
              </w:rPr>
            </w:pPr>
          </w:p>
        </w:tc>
        <w:tc>
          <w:tcPr>
            <w:tcW w:w="1418" w:type="dxa"/>
          </w:tcPr>
          <w:p w14:paraId="11BB7CCD" w14:textId="77777777" w:rsidR="0097629C" w:rsidRPr="00496F4F" w:rsidRDefault="0097629C" w:rsidP="0097629C">
            <w:pPr>
              <w:rPr>
                <w:sz w:val="22"/>
                <w:szCs w:val="22"/>
                <w:lang w:eastAsia="ja-JP"/>
              </w:rPr>
            </w:pPr>
          </w:p>
        </w:tc>
        <w:tc>
          <w:tcPr>
            <w:tcW w:w="1219" w:type="dxa"/>
            <w:shd w:val="clear" w:color="auto" w:fill="auto"/>
          </w:tcPr>
          <w:p w14:paraId="60AF80DD" w14:textId="77777777" w:rsidR="0097629C" w:rsidRPr="00496F4F" w:rsidRDefault="0097629C" w:rsidP="0097629C">
            <w:pPr>
              <w:rPr>
                <w:sz w:val="22"/>
                <w:szCs w:val="22"/>
                <w:lang w:eastAsia="ja-JP"/>
              </w:rPr>
            </w:pPr>
          </w:p>
        </w:tc>
        <w:tc>
          <w:tcPr>
            <w:tcW w:w="1252" w:type="dxa"/>
            <w:shd w:val="clear" w:color="auto" w:fill="auto"/>
          </w:tcPr>
          <w:p w14:paraId="47EF878F" w14:textId="77777777" w:rsidR="0097629C" w:rsidRPr="00496F4F" w:rsidRDefault="0097629C" w:rsidP="0097629C">
            <w:pPr>
              <w:rPr>
                <w:sz w:val="22"/>
                <w:szCs w:val="22"/>
                <w:lang w:eastAsia="ko-KR"/>
              </w:rPr>
            </w:pPr>
          </w:p>
        </w:tc>
      </w:tr>
      <w:tr w:rsidR="0097629C" w:rsidRPr="00496F4F" w14:paraId="2F221F5C" w14:textId="77777777" w:rsidTr="00496F4F">
        <w:trPr>
          <w:cantSplit/>
        </w:trPr>
        <w:tc>
          <w:tcPr>
            <w:tcW w:w="1088" w:type="dxa"/>
          </w:tcPr>
          <w:p w14:paraId="1912B37A" w14:textId="77777777" w:rsidR="0097629C" w:rsidRPr="00496F4F" w:rsidRDefault="0097629C" w:rsidP="0097629C">
            <w:pPr>
              <w:jc w:val="center"/>
              <w:rPr>
                <w:sz w:val="22"/>
                <w:szCs w:val="22"/>
                <w:lang w:eastAsia="ko-KR"/>
              </w:rPr>
            </w:pPr>
            <w:r w:rsidRPr="00496F4F">
              <w:rPr>
                <w:sz w:val="22"/>
                <w:szCs w:val="22"/>
                <w:lang w:eastAsia="ko-KR"/>
              </w:rPr>
              <w:t>Supply chain</w:t>
            </w:r>
          </w:p>
        </w:tc>
        <w:tc>
          <w:tcPr>
            <w:tcW w:w="1134" w:type="dxa"/>
            <w:shd w:val="clear" w:color="auto" w:fill="auto"/>
          </w:tcPr>
          <w:p w14:paraId="7D7C1DFE" w14:textId="77777777" w:rsidR="0097629C" w:rsidRPr="00496F4F" w:rsidRDefault="0097629C" w:rsidP="0097629C">
            <w:pPr>
              <w:jc w:val="center"/>
              <w:rPr>
                <w:sz w:val="22"/>
                <w:szCs w:val="22"/>
                <w:lang w:eastAsia="ko-KR"/>
              </w:rPr>
            </w:pPr>
            <w:r w:rsidRPr="00496F4F">
              <w:rPr>
                <w:sz w:val="22"/>
                <w:szCs w:val="22"/>
                <w:lang w:eastAsia="ko-KR"/>
              </w:rPr>
              <w:t>GS1</w:t>
            </w:r>
          </w:p>
        </w:tc>
        <w:tc>
          <w:tcPr>
            <w:tcW w:w="2693" w:type="dxa"/>
            <w:shd w:val="clear" w:color="auto" w:fill="auto"/>
          </w:tcPr>
          <w:p w14:paraId="1D978ED7" w14:textId="77777777" w:rsidR="0097629C" w:rsidRPr="00496F4F" w:rsidRDefault="0097629C" w:rsidP="0097629C">
            <w:pPr>
              <w:rPr>
                <w:sz w:val="22"/>
                <w:szCs w:val="22"/>
                <w:lang w:eastAsia="ko-KR"/>
              </w:rPr>
            </w:pPr>
            <w:r w:rsidRPr="00496F4F">
              <w:rPr>
                <w:sz w:val="22"/>
                <w:szCs w:val="22"/>
                <w:lang w:eastAsia="ko-KR"/>
              </w:rPr>
              <w:t>GS1 System Landscape</w:t>
            </w:r>
          </w:p>
        </w:tc>
        <w:tc>
          <w:tcPr>
            <w:tcW w:w="3969" w:type="dxa"/>
            <w:shd w:val="clear" w:color="auto" w:fill="auto"/>
          </w:tcPr>
          <w:p w14:paraId="5A4F816E" w14:textId="77777777" w:rsidR="0097629C" w:rsidRPr="00496F4F" w:rsidRDefault="0097629C" w:rsidP="0097629C">
            <w:pPr>
              <w:rPr>
                <w:sz w:val="22"/>
                <w:szCs w:val="22"/>
                <w:lang w:eastAsia="ko-KR"/>
              </w:rPr>
            </w:pPr>
            <w:r w:rsidRPr="00496F4F">
              <w:rPr>
                <w:sz w:val="22"/>
                <w:szCs w:val="22"/>
              </w:rPr>
              <w:t>This document provides a comprehensive inventory of the GS1 standards and catalogues and classifies them into topic areas.</w:t>
            </w:r>
          </w:p>
        </w:tc>
        <w:tc>
          <w:tcPr>
            <w:tcW w:w="1843" w:type="dxa"/>
            <w:shd w:val="clear" w:color="auto" w:fill="auto"/>
          </w:tcPr>
          <w:p w14:paraId="3725430F"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Pr>
          <w:p w14:paraId="2B8A7815" w14:textId="77777777" w:rsidR="0097629C" w:rsidRPr="00496F4F" w:rsidRDefault="0097629C" w:rsidP="0097629C">
            <w:pPr>
              <w:rPr>
                <w:sz w:val="22"/>
                <w:szCs w:val="22"/>
                <w:lang w:eastAsia="ja-JP"/>
              </w:rPr>
            </w:pPr>
          </w:p>
        </w:tc>
        <w:tc>
          <w:tcPr>
            <w:tcW w:w="1418" w:type="dxa"/>
          </w:tcPr>
          <w:p w14:paraId="7A2D8B1A" w14:textId="77777777" w:rsidR="0097629C" w:rsidRPr="00496F4F" w:rsidRDefault="0097629C" w:rsidP="0097629C">
            <w:pPr>
              <w:rPr>
                <w:sz w:val="22"/>
                <w:szCs w:val="22"/>
                <w:lang w:eastAsia="ja-JP"/>
              </w:rPr>
            </w:pPr>
          </w:p>
        </w:tc>
        <w:tc>
          <w:tcPr>
            <w:tcW w:w="1219" w:type="dxa"/>
            <w:shd w:val="clear" w:color="auto" w:fill="auto"/>
          </w:tcPr>
          <w:p w14:paraId="403E5D9B" w14:textId="77777777" w:rsidR="0097629C" w:rsidRPr="00496F4F" w:rsidRDefault="0097629C" w:rsidP="0097629C">
            <w:pPr>
              <w:rPr>
                <w:sz w:val="22"/>
                <w:szCs w:val="22"/>
                <w:lang w:eastAsia="ja-JP"/>
              </w:rPr>
            </w:pPr>
          </w:p>
        </w:tc>
        <w:tc>
          <w:tcPr>
            <w:tcW w:w="1252" w:type="dxa"/>
            <w:shd w:val="clear" w:color="auto" w:fill="auto"/>
          </w:tcPr>
          <w:p w14:paraId="3399D236" w14:textId="77777777" w:rsidR="0097629C" w:rsidRPr="00496F4F" w:rsidRDefault="0097629C" w:rsidP="0097629C">
            <w:pPr>
              <w:rPr>
                <w:sz w:val="22"/>
                <w:szCs w:val="22"/>
                <w:lang w:eastAsia="ko-KR"/>
              </w:rPr>
            </w:pPr>
          </w:p>
        </w:tc>
      </w:tr>
      <w:tr w:rsidR="0097629C" w:rsidRPr="00496F4F" w14:paraId="7415EB5A" w14:textId="77777777" w:rsidTr="00496F4F">
        <w:trPr>
          <w:cantSplit/>
        </w:trPr>
        <w:tc>
          <w:tcPr>
            <w:tcW w:w="1088" w:type="dxa"/>
          </w:tcPr>
          <w:p w14:paraId="4B19D9AC"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39C07FBD" w14:textId="77777777" w:rsidR="0097629C" w:rsidRPr="00496F4F" w:rsidRDefault="0097629C" w:rsidP="0097629C">
            <w:pPr>
              <w:jc w:val="center"/>
              <w:rPr>
                <w:sz w:val="22"/>
                <w:szCs w:val="22"/>
                <w:lang w:eastAsia="ko-KR"/>
              </w:rPr>
            </w:pPr>
            <w:r w:rsidRPr="00496F4F">
              <w:rPr>
                <w:sz w:val="22"/>
                <w:szCs w:val="22"/>
                <w:lang w:eastAsia="ko-KR"/>
              </w:rPr>
              <w:t>3GPP</w:t>
            </w:r>
          </w:p>
        </w:tc>
        <w:tc>
          <w:tcPr>
            <w:tcW w:w="2693" w:type="dxa"/>
            <w:shd w:val="clear" w:color="auto" w:fill="auto"/>
          </w:tcPr>
          <w:p w14:paraId="28F150DA" w14:textId="77777777" w:rsidR="0097629C" w:rsidRPr="00496F4F" w:rsidRDefault="0097629C" w:rsidP="0097629C">
            <w:pPr>
              <w:rPr>
                <w:sz w:val="22"/>
                <w:szCs w:val="22"/>
                <w:highlight w:val="yellow"/>
                <w:lang w:eastAsia="ko-KR"/>
              </w:rPr>
            </w:pPr>
            <w:r w:rsidRPr="00496F4F">
              <w:rPr>
                <w:sz w:val="22"/>
                <w:szCs w:val="22"/>
                <w:lang w:eastAsia="ko-KR"/>
              </w:rPr>
              <w:t>Release 10 features for Machine Type Communication</w:t>
            </w:r>
          </w:p>
        </w:tc>
        <w:tc>
          <w:tcPr>
            <w:tcW w:w="3969" w:type="dxa"/>
            <w:shd w:val="clear" w:color="auto" w:fill="auto"/>
          </w:tcPr>
          <w:p w14:paraId="4CB770D8" w14:textId="77777777" w:rsidR="0097629C" w:rsidRPr="00496F4F" w:rsidRDefault="0097629C" w:rsidP="0097629C">
            <w:pPr>
              <w:rPr>
                <w:sz w:val="22"/>
                <w:szCs w:val="22"/>
                <w:lang w:eastAsia="ko-KR"/>
              </w:rPr>
            </w:pPr>
            <w:r w:rsidRPr="00496F4F">
              <w:rPr>
                <w:sz w:val="22"/>
                <w:szCs w:val="22"/>
                <w:lang w:eastAsia="ko-KR"/>
              </w:rPr>
              <w:t>Section 4.2 of Release 10 document in the following link:</w:t>
            </w:r>
          </w:p>
          <w:p w14:paraId="3470EA68" w14:textId="77777777" w:rsidR="0097629C" w:rsidRPr="00496F4F" w:rsidRDefault="00707F22" w:rsidP="0097629C">
            <w:pPr>
              <w:rPr>
                <w:sz w:val="22"/>
                <w:szCs w:val="22"/>
                <w:lang w:eastAsia="ko-KR"/>
              </w:rPr>
            </w:pPr>
            <w:hyperlink r:id="rId36" w:history="1">
              <w:r w:rsidR="0097629C" w:rsidRPr="00496F4F">
                <w:rPr>
                  <w:color w:val="0000FF"/>
                  <w:sz w:val="22"/>
                  <w:szCs w:val="22"/>
                  <w:u w:val="single"/>
                  <w:lang w:eastAsia="ko-KR"/>
                </w:rPr>
                <w:t>http://www.3gpp.org/ftp/Information/WORK_PLAN/</w:t>
              </w:r>
              <w:r w:rsidR="0097629C" w:rsidRPr="00496F4F">
                <w:rPr>
                  <w:color w:val="0000FF"/>
                  <w:sz w:val="22"/>
                  <w:szCs w:val="22"/>
                  <w:u w:val="single"/>
                  <w:lang w:eastAsia="ko-KR"/>
                </w:rPr>
                <w:br/>
                <w:t>Description_Releases/</w:t>
              </w:r>
            </w:hyperlink>
          </w:p>
          <w:p w14:paraId="6ADD6CBF" w14:textId="77777777" w:rsidR="0097629C" w:rsidRPr="00496F4F" w:rsidRDefault="0097629C" w:rsidP="0097629C">
            <w:pPr>
              <w:rPr>
                <w:sz w:val="22"/>
                <w:szCs w:val="22"/>
                <w:lang w:eastAsia="ko-KR"/>
              </w:rPr>
            </w:pPr>
            <w:r w:rsidRPr="00496F4F">
              <w:rPr>
                <w:sz w:val="22"/>
                <w:szCs w:val="22"/>
                <w:lang w:eastAsia="ko-KR"/>
              </w:rPr>
              <w:t xml:space="preserve">In particular the following feature explicitly fulfils identified 3GPP stage 1 service requirements for Machine Type Communications: </w:t>
            </w:r>
          </w:p>
          <w:p w14:paraId="4BA1DAD7" w14:textId="77777777" w:rsidR="0097629C" w:rsidRPr="00496F4F" w:rsidRDefault="0097629C" w:rsidP="0097629C">
            <w:pPr>
              <w:numPr>
                <w:ilvl w:val="0"/>
                <w:numId w:val="3"/>
              </w:numPr>
              <w:rPr>
                <w:sz w:val="22"/>
                <w:szCs w:val="22"/>
                <w:lang w:eastAsia="ko-KR"/>
              </w:rPr>
            </w:pPr>
            <w:r w:rsidRPr="00496F4F">
              <w:rPr>
                <w:sz w:val="22"/>
                <w:szCs w:val="22"/>
                <w:lang w:eastAsia="ko-KR"/>
              </w:rPr>
              <w:t>Network Improvements for Machine-type Communications (NIMTC)</w:t>
            </w:r>
          </w:p>
        </w:tc>
        <w:tc>
          <w:tcPr>
            <w:tcW w:w="1843" w:type="dxa"/>
            <w:shd w:val="clear" w:color="auto" w:fill="auto"/>
          </w:tcPr>
          <w:p w14:paraId="1B5542E6" w14:textId="77777777" w:rsidR="0097629C" w:rsidRPr="00496F4F" w:rsidRDefault="0097629C" w:rsidP="0097629C">
            <w:pPr>
              <w:rPr>
                <w:sz w:val="22"/>
                <w:szCs w:val="22"/>
                <w:lang w:eastAsia="ko-KR"/>
              </w:rPr>
            </w:pPr>
            <w:r w:rsidRPr="00496F4F">
              <w:rPr>
                <w:sz w:val="22"/>
                <w:szCs w:val="22"/>
                <w:lang w:eastAsia="ko-KR"/>
              </w:rPr>
              <w:t>Completed</w:t>
            </w:r>
          </w:p>
        </w:tc>
        <w:tc>
          <w:tcPr>
            <w:tcW w:w="1417" w:type="dxa"/>
          </w:tcPr>
          <w:p w14:paraId="30F42E66" w14:textId="77777777" w:rsidR="0097629C" w:rsidRPr="00496F4F" w:rsidRDefault="0097629C" w:rsidP="0097629C">
            <w:pPr>
              <w:jc w:val="center"/>
              <w:rPr>
                <w:sz w:val="22"/>
                <w:szCs w:val="22"/>
                <w:lang w:eastAsia="ko-KR"/>
              </w:rPr>
            </w:pPr>
          </w:p>
        </w:tc>
        <w:tc>
          <w:tcPr>
            <w:tcW w:w="1418" w:type="dxa"/>
          </w:tcPr>
          <w:p w14:paraId="22A4C56A" w14:textId="77777777" w:rsidR="0097629C" w:rsidRPr="00496F4F" w:rsidRDefault="0097629C" w:rsidP="0097629C">
            <w:pPr>
              <w:jc w:val="center"/>
              <w:rPr>
                <w:sz w:val="22"/>
                <w:szCs w:val="22"/>
                <w:lang w:eastAsia="ko-KR"/>
              </w:rPr>
            </w:pPr>
          </w:p>
        </w:tc>
        <w:tc>
          <w:tcPr>
            <w:tcW w:w="1219" w:type="dxa"/>
            <w:shd w:val="clear" w:color="auto" w:fill="auto"/>
          </w:tcPr>
          <w:p w14:paraId="26363C7D" w14:textId="77777777" w:rsidR="0097629C" w:rsidRPr="00496F4F" w:rsidRDefault="0097629C" w:rsidP="0097629C">
            <w:pPr>
              <w:jc w:val="center"/>
              <w:rPr>
                <w:sz w:val="22"/>
                <w:szCs w:val="22"/>
                <w:lang w:eastAsia="ko-KR"/>
              </w:rPr>
            </w:pPr>
            <w:r w:rsidRPr="00496F4F">
              <w:rPr>
                <w:sz w:val="22"/>
                <w:szCs w:val="22"/>
                <w:lang w:eastAsia="ko-KR"/>
              </w:rPr>
              <w:t>2010-03</w:t>
            </w:r>
          </w:p>
        </w:tc>
        <w:tc>
          <w:tcPr>
            <w:tcW w:w="1252" w:type="dxa"/>
            <w:shd w:val="clear" w:color="auto" w:fill="auto"/>
          </w:tcPr>
          <w:p w14:paraId="09BB5E1B" w14:textId="77777777" w:rsidR="0097629C" w:rsidRPr="00496F4F" w:rsidDel="00C52081" w:rsidRDefault="0097629C" w:rsidP="0097629C">
            <w:pPr>
              <w:jc w:val="center"/>
              <w:rPr>
                <w:sz w:val="22"/>
                <w:szCs w:val="22"/>
                <w:lang w:eastAsia="ko-KR"/>
              </w:rPr>
            </w:pPr>
            <w:r w:rsidRPr="00496F4F">
              <w:rPr>
                <w:sz w:val="22"/>
                <w:szCs w:val="22"/>
                <w:lang w:eastAsia="ko-KR"/>
              </w:rPr>
              <w:t>2011-06</w:t>
            </w:r>
          </w:p>
        </w:tc>
      </w:tr>
      <w:tr w:rsidR="0097629C" w:rsidRPr="00496F4F" w14:paraId="619715AD" w14:textId="77777777" w:rsidTr="00496F4F">
        <w:trPr>
          <w:cantSplit/>
        </w:trPr>
        <w:tc>
          <w:tcPr>
            <w:tcW w:w="1088" w:type="dxa"/>
          </w:tcPr>
          <w:p w14:paraId="07F2C8B8"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080AF96A" w14:textId="77777777" w:rsidR="0097629C" w:rsidRPr="00496F4F" w:rsidRDefault="0097629C" w:rsidP="0097629C">
            <w:pPr>
              <w:jc w:val="center"/>
              <w:rPr>
                <w:sz w:val="22"/>
                <w:szCs w:val="22"/>
                <w:lang w:eastAsia="ko-KR"/>
              </w:rPr>
            </w:pPr>
            <w:r w:rsidRPr="00496F4F">
              <w:rPr>
                <w:sz w:val="22"/>
                <w:szCs w:val="22"/>
                <w:lang w:eastAsia="ko-KR"/>
              </w:rPr>
              <w:t>3GPP</w:t>
            </w:r>
          </w:p>
        </w:tc>
        <w:tc>
          <w:tcPr>
            <w:tcW w:w="2693" w:type="dxa"/>
            <w:shd w:val="clear" w:color="auto" w:fill="auto"/>
          </w:tcPr>
          <w:p w14:paraId="280EFE53" w14:textId="77777777" w:rsidR="0097629C" w:rsidRPr="00496F4F" w:rsidRDefault="0097629C" w:rsidP="0097629C">
            <w:pPr>
              <w:rPr>
                <w:sz w:val="22"/>
                <w:szCs w:val="22"/>
                <w:highlight w:val="yellow"/>
                <w:lang w:eastAsia="ko-KR"/>
              </w:rPr>
            </w:pPr>
            <w:r w:rsidRPr="00496F4F">
              <w:rPr>
                <w:sz w:val="22"/>
                <w:szCs w:val="22"/>
                <w:lang w:eastAsia="ko-KR"/>
              </w:rPr>
              <w:t>Release 11 features for Machine Type Communication</w:t>
            </w:r>
          </w:p>
        </w:tc>
        <w:tc>
          <w:tcPr>
            <w:tcW w:w="3969" w:type="dxa"/>
            <w:shd w:val="clear" w:color="auto" w:fill="auto"/>
          </w:tcPr>
          <w:p w14:paraId="623F6D13" w14:textId="77777777" w:rsidR="0097629C" w:rsidRPr="00496F4F" w:rsidRDefault="0097629C" w:rsidP="0097629C">
            <w:pPr>
              <w:rPr>
                <w:sz w:val="22"/>
                <w:szCs w:val="22"/>
                <w:lang w:eastAsia="ko-KR"/>
              </w:rPr>
            </w:pPr>
            <w:r w:rsidRPr="00496F4F">
              <w:rPr>
                <w:sz w:val="22"/>
                <w:szCs w:val="22"/>
                <w:lang w:eastAsia="ko-KR"/>
              </w:rPr>
              <w:t>Section 4.2 of Release 11 document in the following link:</w:t>
            </w:r>
          </w:p>
          <w:p w14:paraId="36485136" w14:textId="77777777" w:rsidR="0097629C" w:rsidRPr="00496F4F" w:rsidRDefault="00707F22" w:rsidP="0097629C">
            <w:pPr>
              <w:rPr>
                <w:sz w:val="22"/>
                <w:szCs w:val="22"/>
                <w:lang w:eastAsia="ko-KR"/>
              </w:rPr>
            </w:pPr>
            <w:hyperlink r:id="rId37" w:history="1">
              <w:r w:rsidR="0097629C" w:rsidRPr="00496F4F">
                <w:rPr>
                  <w:color w:val="0000FF"/>
                  <w:sz w:val="22"/>
                  <w:szCs w:val="22"/>
                  <w:u w:val="single"/>
                  <w:lang w:eastAsia="ko-KR"/>
                </w:rPr>
                <w:t>http://www.3gpp.org/ftp/Information/WORK_PLAN/</w:t>
              </w:r>
              <w:r w:rsidR="0097629C" w:rsidRPr="00496F4F">
                <w:rPr>
                  <w:color w:val="0000FF"/>
                  <w:sz w:val="22"/>
                  <w:szCs w:val="22"/>
                  <w:u w:val="single"/>
                  <w:lang w:eastAsia="ko-KR"/>
                </w:rPr>
                <w:br/>
                <w:t>Description_Releases/</w:t>
              </w:r>
            </w:hyperlink>
          </w:p>
          <w:p w14:paraId="0F606042" w14:textId="77777777" w:rsidR="0097629C" w:rsidRPr="00496F4F" w:rsidRDefault="0097629C" w:rsidP="0097629C">
            <w:pPr>
              <w:rPr>
                <w:sz w:val="22"/>
                <w:szCs w:val="22"/>
                <w:lang w:eastAsia="ko-KR"/>
              </w:rPr>
            </w:pPr>
            <w:r w:rsidRPr="00496F4F">
              <w:rPr>
                <w:sz w:val="22"/>
                <w:szCs w:val="22"/>
                <w:lang w:eastAsia="ko-KR"/>
              </w:rPr>
              <w:t xml:space="preserve">In particular the following features explicitly fulfil identified 3GPP stage 1 service requirements for Machine Type Communications: </w:t>
            </w:r>
          </w:p>
          <w:p w14:paraId="7F597D12" w14:textId="77777777" w:rsidR="0097629C" w:rsidRPr="00496F4F" w:rsidRDefault="0097629C" w:rsidP="0097629C">
            <w:pPr>
              <w:numPr>
                <w:ilvl w:val="0"/>
                <w:numId w:val="3"/>
              </w:numPr>
              <w:rPr>
                <w:sz w:val="22"/>
                <w:szCs w:val="22"/>
                <w:lang w:eastAsia="ko-KR"/>
              </w:rPr>
            </w:pPr>
            <w:r w:rsidRPr="00496F4F">
              <w:rPr>
                <w:sz w:val="22"/>
                <w:szCs w:val="22"/>
                <w:lang w:eastAsia="ko-KR"/>
              </w:rPr>
              <w:tab/>
              <w:t>System Improvements to Machine-Type Communications (SIMTC)</w:t>
            </w:r>
          </w:p>
        </w:tc>
        <w:tc>
          <w:tcPr>
            <w:tcW w:w="1843" w:type="dxa"/>
            <w:shd w:val="clear" w:color="auto" w:fill="auto"/>
          </w:tcPr>
          <w:p w14:paraId="2720051D" w14:textId="77777777" w:rsidR="0097629C" w:rsidRPr="00496F4F" w:rsidRDefault="0097629C" w:rsidP="0097629C">
            <w:pPr>
              <w:rPr>
                <w:sz w:val="22"/>
                <w:szCs w:val="22"/>
                <w:lang w:eastAsia="ko-KR"/>
              </w:rPr>
            </w:pPr>
            <w:r w:rsidRPr="00496F4F">
              <w:rPr>
                <w:sz w:val="22"/>
                <w:szCs w:val="22"/>
                <w:lang w:eastAsia="ko-KR"/>
              </w:rPr>
              <w:t>Completed</w:t>
            </w:r>
          </w:p>
        </w:tc>
        <w:tc>
          <w:tcPr>
            <w:tcW w:w="1417" w:type="dxa"/>
          </w:tcPr>
          <w:p w14:paraId="127100D4" w14:textId="77777777" w:rsidR="0097629C" w:rsidRPr="00496F4F" w:rsidRDefault="0097629C" w:rsidP="0097629C">
            <w:pPr>
              <w:jc w:val="center"/>
              <w:rPr>
                <w:sz w:val="22"/>
                <w:szCs w:val="22"/>
                <w:lang w:eastAsia="ko-KR"/>
              </w:rPr>
            </w:pPr>
          </w:p>
        </w:tc>
        <w:tc>
          <w:tcPr>
            <w:tcW w:w="1418" w:type="dxa"/>
          </w:tcPr>
          <w:p w14:paraId="14398FF2" w14:textId="77777777" w:rsidR="0097629C" w:rsidRPr="00496F4F" w:rsidRDefault="0097629C" w:rsidP="0097629C">
            <w:pPr>
              <w:jc w:val="center"/>
              <w:rPr>
                <w:sz w:val="22"/>
                <w:szCs w:val="22"/>
                <w:lang w:eastAsia="ko-KR"/>
              </w:rPr>
            </w:pPr>
          </w:p>
        </w:tc>
        <w:tc>
          <w:tcPr>
            <w:tcW w:w="1219" w:type="dxa"/>
            <w:shd w:val="clear" w:color="auto" w:fill="auto"/>
          </w:tcPr>
          <w:p w14:paraId="7F5402F6" w14:textId="77777777" w:rsidR="0097629C" w:rsidRPr="00496F4F" w:rsidRDefault="0097629C" w:rsidP="0097629C">
            <w:pPr>
              <w:jc w:val="center"/>
              <w:rPr>
                <w:sz w:val="22"/>
                <w:szCs w:val="22"/>
                <w:lang w:eastAsia="ko-KR"/>
              </w:rPr>
            </w:pPr>
            <w:r w:rsidRPr="00496F4F">
              <w:rPr>
                <w:sz w:val="22"/>
                <w:szCs w:val="22"/>
                <w:lang w:eastAsia="ko-KR"/>
              </w:rPr>
              <w:t>2011-09</w:t>
            </w:r>
          </w:p>
        </w:tc>
        <w:tc>
          <w:tcPr>
            <w:tcW w:w="1252" w:type="dxa"/>
            <w:shd w:val="clear" w:color="auto" w:fill="auto"/>
          </w:tcPr>
          <w:p w14:paraId="5502A595" w14:textId="77777777" w:rsidR="0097629C" w:rsidRPr="00496F4F" w:rsidDel="00C52081" w:rsidRDefault="0097629C" w:rsidP="0097629C">
            <w:pPr>
              <w:jc w:val="center"/>
              <w:rPr>
                <w:sz w:val="22"/>
                <w:szCs w:val="22"/>
                <w:lang w:eastAsia="ko-KR"/>
              </w:rPr>
            </w:pPr>
            <w:r w:rsidRPr="00496F4F">
              <w:rPr>
                <w:sz w:val="22"/>
                <w:szCs w:val="22"/>
                <w:lang w:eastAsia="ko-KR"/>
              </w:rPr>
              <w:t>2013-03</w:t>
            </w:r>
          </w:p>
        </w:tc>
      </w:tr>
      <w:tr w:rsidR="0097629C" w:rsidRPr="00496F4F" w14:paraId="244624B1" w14:textId="77777777" w:rsidTr="00496F4F">
        <w:trPr>
          <w:cantSplit/>
        </w:trPr>
        <w:tc>
          <w:tcPr>
            <w:tcW w:w="1088" w:type="dxa"/>
          </w:tcPr>
          <w:p w14:paraId="7C2771CC"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1045AB27" w14:textId="77777777" w:rsidR="0097629C" w:rsidRPr="00496F4F" w:rsidRDefault="0097629C" w:rsidP="0097629C">
            <w:pPr>
              <w:jc w:val="center"/>
              <w:rPr>
                <w:sz w:val="22"/>
                <w:szCs w:val="22"/>
                <w:lang w:eastAsia="ko-KR"/>
              </w:rPr>
            </w:pPr>
            <w:r w:rsidRPr="00496F4F">
              <w:rPr>
                <w:sz w:val="22"/>
                <w:szCs w:val="22"/>
                <w:lang w:eastAsia="ko-KR"/>
              </w:rPr>
              <w:t>3GPP</w:t>
            </w:r>
          </w:p>
        </w:tc>
        <w:tc>
          <w:tcPr>
            <w:tcW w:w="2693" w:type="dxa"/>
            <w:shd w:val="clear" w:color="auto" w:fill="auto"/>
          </w:tcPr>
          <w:p w14:paraId="5BC3BD60" w14:textId="77777777" w:rsidR="0097629C" w:rsidRPr="00496F4F" w:rsidRDefault="0097629C" w:rsidP="0097629C">
            <w:pPr>
              <w:rPr>
                <w:sz w:val="22"/>
                <w:szCs w:val="22"/>
                <w:highlight w:val="yellow"/>
                <w:lang w:eastAsia="ko-KR"/>
              </w:rPr>
            </w:pPr>
            <w:r w:rsidRPr="00496F4F">
              <w:rPr>
                <w:sz w:val="22"/>
                <w:szCs w:val="22"/>
                <w:lang w:eastAsia="ko-KR"/>
              </w:rPr>
              <w:t>Release 12 features for Machine Type Communication</w:t>
            </w:r>
          </w:p>
        </w:tc>
        <w:tc>
          <w:tcPr>
            <w:tcW w:w="3969" w:type="dxa"/>
            <w:shd w:val="clear" w:color="auto" w:fill="auto"/>
          </w:tcPr>
          <w:p w14:paraId="7F44ED47" w14:textId="77777777" w:rsidR="0097629C" w:rsidRPr="00496F4F" w:rsidRDefault="0097629C" w:rsidP="0097629C">
            <w:pPr>
              <w:rPr>
                <w:sz w:val="22"/>
                <w:szCs w:val="22"/>
                <w:lang w:eastAsia="ko-KR"/>
              </w:rPr>
            </w:pPr>
            <w:r w:rsidRPr="00496F4F">
              <w:rPr>
                <w:sz w:val="22"/>
                <w:szCs w:val="22"/>
                <w:lang w:eastAsia="ko-KR"/>
              </w:rPr>
              <w:t>Section 5.3, 5.6 and 11.9 of Release 12 document in the following link:</w:t>
            </w:r>
          </w:p>
          <w:p w14:paraId="124FC218" w14:textId="77777777" w:rsidR="0097629C" w:rsidRPr="00496F4F" w:rsidRDefault="0097629C" w:rsidP="0097629C">
            <w:pPr>
              <w:rPr>
                <w:sz w:val="22"/>
                <w:szCs w:val="22"/>
                <w:lang w:eastAsia="ko-KR"/>
              </w:rPr>
            </w:pPr>
            <w:r w:rsidRPr="00496F4F">
              <w:rPr>
                <w:sz w:val="22"/>
                <w:szCs w:val="22"/>
                <w:lang w:eastAsia="ko-KR"/>
              </w:rPr>
              <w:t xml:space="preserve">http://www.3gpp.org/ftp/Information/WORK_PLAN/Description_Releases/ </w:t>
            </w:r>
          </w:p>
          <w:p w14:paraId="18D5CB98" w14:textId="77777777" w:rsidR="0097629C" w:rsidRPr="00496F4F" w:rsidRDefault="0097629C" w:rsidP="0097629C">
            <w:pPr>
              <w:rPr>
                <w:sz w:val="22"/>
                <w:szCs w:val="22"/>
                <w:lang w:eastAsia="ko-KR"/>
              </w:rPr>
            </w:pPr>
            <w:r w:rsidRPr="00496F4F">
              <w:rPr>
                <w:sz w:val="22"/>
                <w:szCs w:val="22"/>
                <w:lang w:eastAsia="ko-KR"/>
              </w:rPr>
              <w:t xml:space="preserve">In particular the following features explicitly fulfil identified 3GPP stage 1 service requirements for Machine Type Communications: </w:t>
            </w:r>
          </w:p>
          <w:p w14:paraId="5CF03486" w14:textId="77777777" w:rsidR="0097629C" w:rsidRPr="00496F4F" w:rsidRDefault="0097629C" w:rsidP="0097629C">
            <w:pPr>
              <w:numPr>
                <w:ilvl w:val="0"/>
                <w:numId w:val="3"/>
              </w:numPr>
              <w:rPr>
                <w:sz w:val="22"/>
                <w:szCs w:val="22"/>
                <w:lang w:eastAsia="ko-KR"/>
              </w:rPr>
            </w:pPr>
            <w:r w:rsidRPr="00496F4F">
              <w:rPr>
                <w:sz w:val="22"/>
                <w:szCs w:val="22"/>
                <w:lang w:eastAsia="ko-KR"/>
              </w:rPr>
              <w:t>SMS submit and delivery without MSISDN in IMS (SMSMI)</w:t>
            </w:r>
          </w:p>
          <w:p w14:paraId="061BDC43" w14:textId="77777777" w:rsidR="0097629C" w:rsidRPr="00496F4F" w:rsidRDefault="0097629C" w:rsidP="0097629C">
            <w:pPr>
              <w:numPr>
                <w:ilvl w:val="0"/>
                <w:numId w:val="3"/>
              </w:numPr>
              <w:rPr>
                <w:sz w:val="22"/>
                <w:szCs w:val="22"/>
                <w:lang w:eastAsia="ko-KR"/>
              </w:rPr>
            </w:pPr>
            <w:r w:rsidRPr="00496F4F">
              <w:rPr>
                <w:sz w:val="22"/>
                <w:szCs w:val="22"/>
                <w:lang w:eastAsia="ko-KR"/>
              </w:rPr>
              <w:t>Machine-Type and other mobile data applications Communications enhancements</w:t>
            </w:r>
          </w:p>
          <w:p w14:paraId="75DDB92C" w14:textId="77777777" w:rsidR="0097629C" w:rsidRPr="00496F4F" w:rsidRDefault="0097629C" w:rsidP="0097629C">
            <w:pPr>
              <w:numPr>
                <w:ilvl w:val="0"/>
                <w:numId w:val="3"/>
              </w:numPr>
              <w:rPr>
                <w:sz w:val="22"/>
                <w:szCs w:val="22"/>
                <w:lang w:eastAsia="ko-KR"/>
              </w:rPr>
            </w:pPr>
            <w:r w:rsidRPr="00496F4F">
              <w:rPr>
                <w:sz w:val="22"/>
                <w:szCs w:val="22"/>
                <w:lang w:eastAsia="ko-KR"/>
              </w:rPr>
              <w:t>Low cost &amp; enhanced coverage MTC UE for LTE</w:t>
            </w:r>
          </w:p>
        </w:tc>
        <w:tc>
          <w:tcPr>
            <w:tcW w:w="1843" w:type="dxa"/>
            <w:shd w:val="clear" w:color="auto" w:fill="auto"/>
          </w:tcPr>
          <w:p w14:paraId="5615CE16" w14:textId="77777777" w:rsidR="0097629C" w:rsidRPr="00496F4F" w:rsidRDefault="0097629C" w:rsidP="0097629C">
            <w:pPr>
              <w:rPr>
                <w:sz w:val="22"/>
                <w:szCs w:val="22"/>
                <w:lang w:eastAsia="ko-KR"/>
              </w:rPr>
            </w:pPr>
            <w:r w:rsidRPr="00496F4F">
              <w:rPr>
                <w:sz w:val="22"/>
                <w:szCs w:val="22"/>
                <w:lang w:eastAsia="ko-KR"/>
              </w:rPr>
              <w:t>Completed</w:t>
            </w:r>
          </w:p>
        </w:tc>
        <w:tc>
          <w:tcPr>
            <w:tcW w:w="1417" w:type="dxa"/>
          </w:tcPr>
          <w:p w14:paraId="1D8FFAA3" w14:textId="77777777" w:rsidR="0097629C" w:rsidRPr="00496F4F" w:rsidRDefault="0097629C" w:rsidP="0097629C">
            <w:pPr>
              <w:jc w:val="center"/>
              <w:rPr>
                <w:sz w:val="22"/>
                <w:szCs w:val="22"/>
                <w:lang w:eastAsia="ko-KR"/>
              </w:rPr>
            </w:pPr>
          </w:p>
        </w:tc>
        <w:tc>
          <w:tcPr>
            <w:tcW w:w="1418" w:type="dxa"/>
          </w:tcPr>
          <w:p w14:paraId="378EEE1F" w14:textId="77777777" w:rsidR="0097629C" w:rsidRPr="00496F4F" w:rsidRDefault="0097629C" w:rsidP="0097629C">
            <w:pPr>
              <w:jc w:val="center"/>
              <w:rPr>
                <w:sz w:val="22"/>
                <w:szCs w:val="22"/>
                <w:lang w:eastAsia="ko-KR"/>
              </w:rPr>
            </w:pPr>
          </w:p>
        </w:tc>
        <w:tc>
          <w:tcPr>
            <w:tcW w:w="1219" w:type="dxa"/>
            <w:shd w:val="clear" w:color="auto" w:fill="auto"/>
          </w:tcPr>
          <w:p w14:paraId="0151E9DE" w14:textId="77777777" w:rsidR="0097629C" w:rsidRPr="00496F4F" w:rsidRDefault="0097629C" w:rsidP="0097629C">
            <w:pPr>
              <w:jc w:val="center"/>
              <w:rPr>
                <w:sz w:val="22"/>
                <w:szCs w:val="22"/>
                <w:lang w:eastAsia="ko-KR"/>
              </w:rPr>
            </w:pPr>
            <w:r w:rsidRPr="00496F4F">
              <w:rPr>
                <w:sz w:val="22"/>
                <w:szCs w:val="22"/>
                <w:lang w:eastAsia="ko-KR"/>
              </w:rPr>
              <w:t>2013-03</w:t>
            </w:r>
          </w:p>
        </w:tc>
        <w:tc>
          <w:tcPr>
            <w:tcW w:w="1252" w:type="dxa"/>
            <w:shd w:val="clear" w:color="auto" w:fill="auto"/>
          </w:tcPr>
          <w:p w14:paraId="3E858B84" w14:textId="77777777" w:rsidR="0097629C" w:rsidRPr="00496F4F" w:rsidDel="00C52081" w:rsidRDefault="0097629C" w:rsidP="0097629C">
            <w:pPr>
              <w:jc w:val="center"/>
              <w:rPr>
                <w:sz w:val="22"/>
                <w:szCs w:val="22"/>
                <w:lang w:eastAsia="ko-KR"/>
              </w:rPr>
            </w:pPr>
            <w:r w:rsidRPr="00496F4F">
              <w:rPr>
                <w:sz w:val="22"/>
                <w:szCs w:val="22"/>
                <w:lang w:eastAsia="ko-KR"/>
              </w:rPr>
              <w:t>2015-03</w:t>
            </w:r>
          </w:p>
        </w:tc>
      </w:tr>
      <w:tr w:rsidR="0097629C" w:rsidRPr="00496F4F" w14:paraId="06793BDF" w14:textId="77777777" w:rsidTr="00496F4F">
        <w:trPr>
          <w:cantSplit/>
        </w:trPr>
        <w:tc>
          <w:tcPr>
            <w:tcW w:w="1088" w:type="dxa"/>
          </w:tcPr>
          <w:p w14:paraId="31FA6228"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6D9479C9" w14:textId="77777777" w:rsidR="0097629C" w:rsidRPr="00496F4F" w:rsidRDefault="0097629C" w:rsidP="0097629C">
            <w:pPr>
              <w:jc w:val="center"/>
              <w:rPr>
                <w:sz w:val="22"/>
                <w:szCs w:val="22"/>
                <w:lang w:eastAsia="ko-KR"/>
              </w:rPr>
            </w:pPr>
            <w:r w:rsidRPr="00496F4F">
              <w:rPr>
                <w:sz w:val="22"/>
                <w:szCs w:val="22"/>
                <w:lang w:eastAsia="ko-KR"/>
              </w:rPr>
              <w:t>3GPP</w:t>
            </w:r>
          </w:p>
        </w:tc>
        <w:tc>
          <w:tcPr>
            <w:tcW w:w="2693" w:type="dxa"/>
            <w:shd w:val="clear" w:color="auto" w:fill="auto"/>
          </w:tcPr>
          <w:p w14:paraId="74110B61" w14:textId="77777777" w:rsidR="0097629C" w:rsidRPr="00496F4F" w:rsidRDefault="0097629C" w:rsidP="0097629C">
            <w:pPr>
              <w:rPr>
                <w:sz w:val="22"/>
                <w:szCs w:val="22"/>
                <w:lang w:eastAsia="ko-KR"/>
              </w:rPr>
            </w:pPr>
            <w:r w:rsidRPr="00496F4F">
              <w:rPr>
                <w:sz w:val="22"/>
                <w:szCs w:val="22"/>
                <w:lang w:eastAsia="ko-KR"/>
              </w:rPr>
              <w:t>Release 13 features for Machine Type Communication</w:t>
            </w:r>
          </w:p>
        </w:tc>
        <w:tc>
          <w:tcPr>
            <w:tcW w:w="3969" w:type="dxa"/>
            <w:shd w:val="clear" w:color="auto" w:fill="auto"/>
          </w:tcPr>
          <w:p w14:paraId="4CEE6FB7" w14:textId="77777777" w:rsidR="0097629C" w:rsidRPr="00496F4F" w:rsidRDefault="0097629C" w:rsidP="0097629C">
            <w:pPr>
              <w:rPr>
                <w:sz w:val="22"/>
                <w:szCs w:val="22"/>
                <w:lang w:eastAsia="ko-KR"/>
              </w:rPr>
            </w:pPr>
            <w:r w:rsidRPr="00496F4F">
              <w:rPr>
                <w:sz w:val="22"/>
                <w:szCs w:val="22"/>
                <w:lang w:eastAsia="ko-KR"/>
              </w:rPr>
              <w:t>See Release 13 document in the following link:</w:t>
            </w:r>
          </w:p>
          <w:p w14:paraId="72409379" w14:textId="77777777" w:rsidR="0097629C" w:rsidRPr="00496F4F" w:rsidRDefault="00707F22" w:rsidP="0097629C">
            <w:pPr>
              <w:rPr>
                <w:sz w:val="22"/>
                <w:szCs w:val="22"/>
                <w:lang w:eastAsia="ko-KR"/>
              </w:rPr>
            </w:pPr>
            <w:hyperlink r:id="rId38" w:history="1">
              <w:r w:rsidR="0097629C" w:rsidRPr="00496F4F">
                <w:rPr>
                  <w:sz w:val="22"/>
                  <w:szCs w:val="22"/>
                  <w:lang w:eastAsia="ko-KR"/>
                </w:rPr>
                <w:t>http://www.3gpp.org/ftp/Information/WORK_PLAN/Description_Releases/</w:t>
              </w:r>
            </w:hyperlink>
            <w:r w:rsidR="0097629C" w:rsidRPr="00496F4F">
              <w:rPr>
                <w:sz w:val="22"/>
                <w:szCs w:val="22"/>
                <w:lang w:eastAsia="ko-KR"/>
              </w:rPr>
              <w:t xml:space="preserve"> </w:t>
            </w:r>
          </w:p>
          <w:p w14:paraId="32667A8D" w14:textId="77777777" w:rsidR="0097629C" w:rsidRPr="00496F4F" w:rsidRDefault="0097629C" w:rsidP="0097629C">
            <w:pPr>
              <w:rPr>
                <w:sz w:val="22"/>
                <w:szCs w:val="22"/>
                <w:lang w:eastAsia="ko-KR"/>
              </w:rPr>
            </w:pPr>
            <w:r w:rsidRPr="00496F4F">
              <w:rPr>
                <w:sz w:val="22"/>
                <w:szCs w:val="22"/>
                <w:lang w:eastAsia="ko-KR"/>
              </w:rPr>
              <w:t xml:space="preserve">In particular the following features explicitly fulfil identified 3GPP stage 1 service requirements for Machine Type Communications: </w:t>
            </w:r>
          </w:p>
          <w:p w14:paraId="207834CA" w14:textId="77777777" w:rsidR="0097629C" w:rsidRPr="00496F4F" w:rsidRDefault="0097629C" w:rsidP="0097629C">
            <w:pPr>
              <w:numPr>
                <w:ilvl w:val="0"/>
                <w:numId w:val="3"/>
              </w:numPr>
              <w:rPr>
                <w:sz w:val="22"/>
                <w:szCs w:val="22"/>
                <w:lang w:eastAsia="ko-KR"/>
              </w:rPr>
            </w:pPr>
            <w:r w:rsidRPr="00496F4F">
              <w:rPr>
                <w:sz w:val="22"/>
                <w:szCs w:val="22"/>
                <w:lang w:eastAsia="ko-KR"/>
              </w:rPr>
              <w:t>Architecture Enhancements for Service capability Exposure (AESE)</w:t>
            </w:r>
          </w:p>
          <w:p w14:paraId="3E8DDA63" w14:textId="77777777" w:rsidR="0097629C" w:rsidRPr="00496F4F" w:rsidRDefault="0097629C" w:rsidP="0097629C">
            <w:pPr>
              <w:numPr>
                <w:ilvl w:val="0"/>
                <w:numId w:val="3"/>
              </w:numPr>
              <w:rPr>
                <w:sz w:val="22"/>
                <w:szCs w:val="22"/>
                <w:lang w:eastAsia="ko-KR"/>
              </w:rPr>
            </w:pPr>
            <w:r w:rsidRPr="00496F4F">
              <w:rPr>
                <w:sz w:val="22"/>
                <w:szCs w:val="22"/>
                <w:lang w:eastAsia="ko-KR"/>
              </w:rPr>
              <w:t>Group based Enhancements (GROUPE)</w:t>
            </w:r>
          </w:p>
          <w:p w14:paraId="62FFD9DC" w14:textId="77777777" w:rsidR="0097629C" w:rsidRPr="00496F4F" w:rsidRDefault="0097629C" w:rsidP="0097629C">
            <w:pPr>
              <w:numPr>
                <w:ilvl w:val="0"/>
                <w:numId w:val="3"/>
              </w:numPr>
              <w:rPr>
                <w:sz w:val="22"/>
                <w:szCs w:val="22"/>
                <w:lang w:eastAsia="ko-KR"/>
              </w:rPr>
            </w:pPr>
            <w:r w:rsidRPr="00496F4F">
              <w:rPr>
                <w:sz w:val="22"/>
                <w:szCs w:val="22"/>
                <w:lang w:eastAsia="ko-KR"/>
              </w:rPr>
              <w:t>Monitoring Enhancements (MONTE)</w:t>
            </w:r>
          </w:p>
          <w:p w14:paraId="0C55BB38" w14:textId="77777777" w:rsidR="0097629C" w:rsidRPr="00496F4F" w:rsidRDefault="0097629C" w:rsidP="0097629C">
            <w:pPr>
              <w:numPr>
                <w:ilvl w:val="0"/>
                <w:numId w:val="3"/>
              </w:numPr>
              <w:rPr>
                <w:sz w:val="22"/>
                <w:szCs w:val="22"/>
                <w:lang w:eastAsia="ko-KR"/>
              </w:rPr>
            </w:pPr>
            <w:r w:rsidRPr="00496F4F">
              <w:rPr>
                <w:sz w:val="22"/>
                <w:szCs w:val="22"/>
                <w:lang w:eastAsia="ko-KR"/>
              </w:rPr>
              <w:t>Optimizations to Support High Latency Communications (HLcom)</w:t>
            </w:r>
          </w:p>
          <w:p w14:paraId="4FFC1534" w14:textId="77777777" w:rsidR="0097629C" w:rsidRPr="00496F4F" w:rsidRDefault="0097629C" w:rsidP="0097629C">
            <w:pPr>
              <w:numPr>
                <w:ilvl w:val="0"/>
                <w:numId w:val="3"/>
              </w:numPr>
              <w:rPr>
                <w:sz w:val="22"/>
                <w:szCs w:val="22"/>
                <w:lang w:eastAsia="ko-KR"/>
              </w:rPr>
            </w:pPr>
            <w:r w:rsidRPr="00496F4F">
              <w:rPr>
                <w:sz w:val="22"/>
                <w:szCs w:val="22"/>
                <w:lang w:eastAsia="ko-KR"/>
              </w:rPr>
              <w:t>Extended DRX cycle for Power Consumption (eDRX)</w:t>
            </w:r>
          </w:p>
          <w:p w14:paraId="14C65F22" w14:textId="77777777" w:rsidR="0097629C" w:rsidRPr="00496F4F" w:rsidRDefault="0097629C" w:rsidP="0097629C">
            <w:pPr>
              <w:numPr>
                <w:ilvl w:val="0"/>
                <w:numId w:val="3"/>
              </w:numPr>
              <w:rPr>
                <w:sz w:val="22"/>
                <w:szCs w:val="22"/>
                <w:lang w:eastAsia="ko-KR"/>
              </w:rPr>
            </w:pPr>
            <w:r w:rsidRPr="00496F4F">
              <w:rPr>
                <w:sz w:val="22"/>
                <w:szCs w:val="22"/>
                <w:lang w:eastAsia="ko-KR"/>
              </w:rPr>
              <w:t>Dedicated Core Networks (DECOR)</w:t>
            </w:r>
          </w:p>
        </w:tc>
        <w:tc>
          <w:tcPr>
            <w:tcW w:w="1843" w:type="dxa"/>
            <w:shd w:val="clear" w:color="auto" w:fill="auto"/>
          </w:tcPr>
          <w:p w14:paraId="193C5CC4" w14:textId="77777777" w:rsidR="0097629C" w:rsidRPr="00496F4F" w:rsidRDefault="0097629C" w:rsidP="0097629C">
            <w:pPr>
              <w:rPr>
                <w:sz w:val="22"/>
                <w:szCs w:val="22"/>
                <w:lang w:eastAsia="ko-KR"/>
              </w:rPr>
            </w:pPr>
            <w:r w:rsidRPr="00496F4F">
              <w:rPr>
                <w:sz w:val="22"/>
                <w:szCs w:val="22"/>
                <w:lang w:eastAsia="ko-KR"/>
              </w:rPr>
              <w:t>Completed</w:t>
            </w:r>
          </w:p>
        </w:tc>
        <w:tc>
          <w:tcPr>
            <w:tcW w:w="1417" w:type="dxa"/>
          </w:tcPr>
          <w:p w14:paraId="3BBF94A2" w14:textId="77777777" w:rsidR="0097629C" w:rsidRPr="00496F4F" w:rsidRDefault="0097629C" w:rsidP="0097629C">
            <w:pPr>
              <w:jc w:val="center"/>
              <w:rPr>
                <w:sz w:val="22"/>
                <w:szCs w:val="22"/>
                <w:lang w:eastAsia="ko-KR"/>
              </w:rPr>
            </w:pPr>
          </w:p>
        </w:tc>
        <w:tc>
          <w:tcPr>
            <w:tcW w:w="1418" w:type="dxa"/>
          </w:tcPr>
          <w:p w14:paraId="3FB5E4FE" w14:textId="77777777" w:rsidR="0097629C" w:rsidRPr="00496F4F" w:rsidRDefault="0097629C" w:rsidP="0097629C">
            <w:pPr>
              <w:jc w:val="center"/>
              <w:rPr>
                <w:sz w:val="22"/>
                <w:szCs w:val="22"/>
                <w:lang w:eastAsia="ko-KR"/>
              </w:rPr>
            </w:pPr>
          </w:p>
        </w:tc>
        <w:tc>
          <w:tcPr>
            <w:tcW w:w="1219" w:type="dxa"/>
            <w:shd w:val="clear" w:color="auto" w:fill="auto"/>
          </w:tcPr>
          <w:p w14:paraId="401EAB75" w14:textId="77777777" w:rsidR="0097629C" w:rsidRPr="00496F4F" w:rsidRDefault="0097629C" w:rsidP="0097629C">
            <w:pPr>
              <w:jc w:val="center"/>
              <w:rPr>
                <w:sz w:val="22"/>
                <w:szCs w:val="22"/>
                <w:lang w:eastAsia="ko-KR"/>
              </w:rPr>
            </w:pPr>
            <w:r w:rsidRPr="00496F4F">
              <w:rPr>
                <w:sz w:val="22"/>
                <w:szCs w:val="22"/>
                <w:lang w:eastAsia="ko-KR"/>
              </w:rPr>
              <w:t>2014-09</w:t>
            </w:r>
          </w:p>
        </w:tc>
        <w:tc>
          <w:tcPr>
            <w:tcW w:w="1252" w:type="dxa"/>
            <w:shd w:val="clear" w:color="auto" w:fill="auto"/>
          </w:tcPr>
          <w:p w14:paraId="73A47068" w14:textId="77777777" w:rsidR="0097629C" w:rsidRPr="00496F4F" w:rsidRDefault="0097629C" w:rsidP="0097629C">
            <w:pPr>
              <w:jc w:val="center"/>
              <w:rPr>
                <w:sz w:val="22"/>
                <w:szCs w:val="22"/>
                <w:lang w:eastAsia="ko-KR"/>
              </w:rPr>
            </w:pPr>
            <w:r w:rsidRPr="00496F4F">
              <w:rPr>
                <w:sz w:val="22"/>
                <w:szCs w:val="22"/>
                <w:lang w:eastAsia="ko-KR"/>
              </w:rPr>
              <w:t>2016-03</w:t>
            </w:r>
          </w:p>
        </w:tc>
      </w:tr>
      <w:tr w:rsidR="0097629C" w:rsidRPr="00496F4F" w14:paraId="6A155B7C" w14:textId="77777777" w:rsidTr="00496F4F">
        <w:trPr>
          <w:cantSplit/>
        </w:trPr>
        <w:tc>
          <w:tcPr>
            <w:tcW w:w="1088" w:type="dxa"/>
          </w:tcPr>
          <w:p w14:paraId="73FA97AD"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6F99B47E" w14:textId="77777777" w:rsidR="0097629C" w:rsidRPr="00496F4F" w:rsidRDefault="0097629C" w:rsidP="0097629C">
            <w:pPr>
              <w:jc w:val="center"/>
              <w:rPr>
                <w:sz w:val="22"/>
                <w:szCs w:val="22"/>
                <w:lang w:eastAsia="ko-KR"/>
              </w:rPr>
            </w:pPr>
            <w:r w:rsidRPr="00496F4F">
              <w:rPr>
                <w:sz w:val="22"/>
                <w:szCs w:val="22"/>
                <w:lang w:eastAsia="ko-KR"/>
              </w:rPr>
              <w:t>3GPP</w:t>
            </w:r>
          </w:p>
        </w:tc>
        <w:tc>
          <w:tcPr>
            <w:tcW w:w="2693" w:type="dxa"/>
            <w:shd w:val="clear" w:color="auto" w:fill="auto"/>
          </w:tcPr>
          <w:p w14:paraId="76AE2E4C" w14:textId="77777777" w:rsidR="0097629C" w:rsidRPr="00496F4F" w:rsidRDefault="0097629C" w:rsidP="0097629C">
            <w:pPr>
              <w:rPr>
                <w:sz w:val="22"/>
                <w:szCs w:val="22"/>
                <w:lang w:eastAsia="ko-KR"/>
              </w:rPr>
            </w:pPr>
            <w:r w:rsidRPr="00496F4F">
              <w:rPr>
                <w:sz w:val="22"/>
                <w:szCs w:val="22"/>
                <w:lang w:eastAsia="ko-KR"/>
              </w:rPr>
              <w:t>Release 13 features for Cellular Internet of Things (CIoT)</w:t>
            </w:r>
          </w:p>
        </w:tc>
        <w:tc>
          <w:tcPr>
            <w:tcW w:w="3969" w:type="dxa"/>
            <w:shd w:val="clear" w:color="auto" w:fill="auto"/>
          </w:tcPr>
          <w:p w14:paraId="13330270" w14:textId="77777777" w:rsidR="0097629C" w:rsidRPr="00496F4F" w:rsidRDefault="0097629C" w:rsidP="0097629C">
            <w:pPr>
              <w:rPr>
                <w:sz w:val="22"/>
                <w:szCs w:val="22"/>
                <w:lang w:eastAsia="ko-KR"/>
              </w:rPr>
            </w:pPr>
            <w:r w:rsidRPr="00496F4F">
              <w:rPr>
                <w:sz w:val="22"/>
                <w:szCs w:val="22"/>
                <w:lang w:eastAsia="ko-KR"/>
              </w:rPr>
              <w:t>See Release 13 document in the following link:</w:t>
            </w:r>
          </w:p>
          <w:p w14:paraId="26F13AA9" w14:textId="77777777" w:rsidR="0097629C" w:rsidRPr="00496F4F" w:rsidRDefault="00707F22" w:rsidP="0097629C">
            <w:pPr>
              <w:rPr>
                <w:sz w:val="22"/>
                <w:szCs w:val="22"/>
                <w:lang w:eastAsia="ko-KR"/>
              </w:rPr>
            </w:pPr>
            <w:hyperlink r:id="rId39" w:history="1">
              <w:r w:rsidR="0097629C" w:rsidRPr="00496F4F">
                <w:rPr>
                  <w:sz w:val="22"/>
                  <w:szCs w:val="22"/>
                  <w:lang w:eastAsia="ko-KR"/>
                </w:rPr>
                <w:t>http://www.3gpp.org/ftp/tsg_sa/TSG_SA/TSGS_70/Docs/SP-150844.zip</w:t>
              </w:r>
            </w:hyperlink>
          </w:p>
        </w:tc>
        <w:tc>
          <w:tcPr>
            <w:tcW w:w="1843" w:type="dxa"/>
            <w:shd w:val="clear" w:color="auto" w:fill="auto"/>
          </w:tcPr>
          <w:p w14:paraId="0F64332C" w14:textId="77777777" w:rsidR="0097629C" w:rsidRPr="00496F4F" w:rsidRDefault="0097629C" w:rsidP="0097629C">
            <w:pPr>
              <w:rPr>
                <w:sz w:val="22"/>
                <w:szCs w:val="22"/>
                <w:lang w:eastAsia="ko-KR"/>
              </w:rPr>
            </w:pPr>
            <w:r w:rsidRPr="00496F4F">
              <w:rPr>
                <w:sz w:val="22"/>
                <w:szCs w:val="22"/>
                <w:lang w:eastAsia="ko-KR"/>
              </w:rPr>
              <w:t>In progress</w:t>
            </w:r>
          </w:p>
        </w:tc>
        <w:tc>
          <w:tcPr>
            <w:tcW w:w="1417" w:type="dxa"/>
          </w:tcPr>
          <w:p w14:paraId="120BE74B" w14:textId="77777777" w:rsidR="0097629C" w:rsidRPr="00496F4F" w:rsidRDefault="0097629C" w:rsidP="0097629C">
            <w:pPr>
              <w:jc w:val="center"/>
              <w:rPr>
                <w:sz w:val="22"/>
                <w:szCs w:val="22"/>
                <w:lang w:eastAsia="ko-KR"/>
              </w:rPr>
            </w:pPr>
          </w:p>
        </w:tc>
        <w:tc>
          <w:tcPr>
            <w:tcW w:w="1418" w:type="dxa"/>
          </w:tcPr>
          <w:p w14:paraId="6DB4E695" w14:textId="77777777" w:rsidR="0097629C" w:rsidRPr="00496F4F" w:rsidRDefault="0097629C" w:rsidP="0097629C">
            <w:pPr>
              <w:jc w:val="center"/>
              <w:rPr>
                <w:sz w:val="22"/>
                <w:szCs w:val="22"/>
                <w:lang w:eastAsia="ko-KR"/>
              </w:rPr>
            </w:pPr>
          </w:p>
        </w:tc>
        <w:tc>
          <w:tcPr>
            <w:tcW w:w="1219" w:type="dxa"/>
            <w:shd w:val="clear" w:color="auto" w:fill="auto"/>
          </w:tcPr>
          <w:p w14:paraId="4FFEE720" w14:textId="77777777" w:rsidR="0097629C" w:rsidRPr="00496F4F" w:rsidRDefault="0097629C" w:rsidP="0097629C">
            <w:pPr>
              <w:jc w:val="center"/>
              <w:rPr>
                <w:sz w:val="22"/>
                <w:szCs w:val="22"/>
                <w:lang w:eastAsia="ko-KR"/>
              </w:rPr>
            </w:pPr>
            <w:r w:rsidRPr="00496F4F">
              <w:rPr>
                <w:sz w:val="22"/>
                <w:szCs w:val="22"/>
                <w:lang w:eastAsia="ko-KR"/>
              </w:rPr>
              <w:t>2015-03</w:t>
            </w:r>
          </w:p>
        </w:tc>
        <w:tc>
          <w:tcPr>
            <w:tcW w:w="1252" w:type="dxa"/>
            <w:shd w:val="clear" w:color="auto" w:fill="auto"/>
          </w:tcPr>
          <w:p w14:paraId="00F5A05A" w14:textId="77777777" w:rsidR="0097629C" w:rsidRPr="00496F4F" w:rsidRDefault="0097629C" w:rsidP="0097629C">
            <w:pPr>
              <w:jc w:val="center"/>
              <w:rPr>
                <w:sz w:val="22"/>
                <w:szCs w:val="22"/>
                <w:lang w:eastAsia="ko-KR"/>
              </w:rPr>
            </w:pPr>
          </w:p>
        </w:tc>
      </w:tr>
      <w:tr w:rsidR="0097629C" w:rsidRPr="00496F4F" w14:paraId="5769C7E1" w14:textId="77777777" w:rsidTr="00496F4F">
        <w:trPr>
          <w:cantSplit/>
        </w:trPr>
        <w:tc>
          <w:tcPr>
            <w:tcW w:w="1088" w:type="dxa"/>
          </w:tcPr>
          <w:p w14:paraId="50638621"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151D7C61" w14:textId="77777777" w:rsidR="0097629C" w:rsidRPr="00496F4F" w:rsidRDefault="0097629C" w:rsidP="0097629C">
            <w:pPr>
              <w:jc w:val="center"/>
              <w:rPr>
                <w:sz w:val="22"/>
                <w:szCs w:val="22"/>
                <w:lang w:eastAsia="ko-KR"/>
              </w:rPr>
            </w:pPr>
            <w:r w:rsidRPr="00496F4F">
              <w:rPr>
                <w:sz w:val="22"/>
                <w:szCs w:val="22"/>
                <w:lang w:eastAsia="ko-KR"/>
              </w:rPr>
              <w:t>ETSI</w:t>
            </w:r>
          </w:p>
        </w:tc>
        <w:tc>
          <w:tcPr>
            <w:tcW w:w="2693" w:type="dxa"/>
            <w:shd w:val="clear" w:color="auto" w:fill="auto"/>
          </w:tcPr>
          <w:p w14:paraId="2739474B" w14:textId="77777777" w:rsidR="0097629C" w:rsidRPr="00496F4F" w:rsidRDefault="0097629C" w:rsidP="0097629C">
            <w:pPr>
              <w:rPr>
                <w:sz w:val="22"/>
                <w:szCs w:val="22"/>
                <w:lang w:eastAsia="ko-KR"/>
              </w:rPr>
            </w:pPr>
            <w:r w:rsidRPr="00496F4F">
              <w:rPr>
                <w:sz w:val="22"/>
                <w:szCs w:val="22"/>
                <w:lang w:eastAsia="ko-KR"/>
              </w:rPr>
              <w:t>ETSI TS 103 267 V1.1.1, SmartM2M; Smart Appliances; Communication Framework</w:t>
            </w:r>
          </w:p>
        </w:tc>
        <w:tc>
          <w:tcPr>
            <w:tcW w:w="3969" w:type="dxa"/>
            <w:shd w:val="clear" w:color="auto" w:fill="auto"/>
          </w:tcPr>
          <w:p w14:paraId="5B70C89C" w14:textId="77777777" w:rsidR="0097629C" w:rsidRPr="00496F4F" w:rsidRDefault="0097629C" w:rsidP="0097629C">
            <w:pPr>
              <w:rPr>
                <w:sz w:val="22"/>
                <w:szCs w:val="22"/>
                <w:lang w:eastAsia="ko-KR"/>
              </w:rPr>
            </w:pPr>
            <w:r w:rsidRPr="00496F4F">
              <w:rPr>
                <w:sz w:val="22"/>
                <w:szCs w:val="22"/>
                <w:lang w:eastAsia="ko-KR"/>
              </w:rPr>
              <w:t>The present document defines a framework for Smart Appliances communication based on oneM2M specifications. It will also provide adjustments as required by the interested stakeholders.</w:t>
            </w:r>
          </w:p>
        </w:tc>
        <w:tc>
          <w:tcPr>
            <w:tcW w:w="1843" w:type="dxa"/>
            <w:shd w:val="clear" w:color="auto" w:fill="auto"/>
          </w:tcPr>
          <w:p w14:paraId="10CCE3A3" w14:textId="77777777" w:rsidR="0097629C" w:rsidRPr="00496F4F" w:rsidRDefault="0097629C" w:rsidP="0097629C">
            <w:pPr>
              <w:rPr>
                <w:sz w:val="22"/>
                <w:szCs w:val="22"/>
                <w:lang w:eastAsia="ko-KR"/>
              </w:rPr>
            </w:pPr>
            <w:r w:rsidRPr="00496F4F">
              <w:rPr>
                <w:sz w:val="22"/>
                <w:szCs w:val="22"/>
                <w:lang w:eastAsia="ko-KR"/>
              </w:rPr>
              <w:t>Technical Specification</w:t>
            </w:r>
          </w:p>
        </w:tc>
        <w:tc>
          <w:tcPr>
            <w:tcW w:w="1417" w:type="dxa"/>
          </w:tcPr>
          <w:p w14:paraId="1F45AB53" w14:textId="77777777" w:rsidR="0097629C" w:rsidRPr="00496F4F" w:rsidRDefault="0097629C" w:rsidP="0097629C">
            <w:pPr>
              <w:jc w:val="center"/>
              <w:rPr>
                <w:sz w:val="22"/>
                <w:szCs w:val="22"/>
                <w:lang w:eastAsia="ko-KR"/>
              </w:rPr>
            </w:pPr>
          </w:p>
        </w:tc>
        <w:tc>
          <w:tcPr>
            <w:tcW w:w="1418" w:type="dxa"/>
          </w:tcPr>
          <w:p w14:paraId="4ECA5117" w14:textId="77777777" w:rsidR="0097629C" w:rsidRPr="00496F4F" w:rsidRDefault="0097629C" w:rsidP="0097629C">
            <w:pPr>
              <w:jc w:val="center"/>
              <w:rPr>
                <w:sz w:val="22"/>
                <w:szCs w:val="22"/>
                <w:lang w:eastAsia="ko-KR"/>
              </w:rPr>
            </w:pPr>
          </w:p>
        </w:tc>
        <w:tc>
          <w:tcPr>
            <w:tcW w:w="1219" w:type="dxa"/>
            <w:shd w:val="clear" w:color="auto" w:fill="auto"/>
          </w:tcPr>
          <w:p w14:paraId="4295B333" w14:textId="77777777" w:rsidR="0097629C" w:rsidRPr="00496F4F" w:rsidRDefault="0097629C" w:rsidP="0097629C">
            <w:pPr>
              <w:jc w:val="center"/>
              <w:rPr>
                <w:sz w:val="22"/>
                <w:szCs w:val="22"/>
                <w:lang w:eastAsia="ko-KR"/>
              </w:rPr>
            </w:pPr>
          </w:p>
        </w:tc>
        <w:tc>
          <w:tcPr>
            <w:tcW w:w="1252" w:type="dxa"/>
            <w:shd w:val="clear" w:color="auto" w:fill="auto"/>
          </w:tcPr>
          <w:p w14:paraId="04088F30" w14:textId="77777777" w:rsidR="0097629C" w:rsidRPr="00496F4F" w:rsidRDefault="0097629C" w:rsidP="0097629C">
            <w:pPr>
              <w:jc w:val="center"/>
              <w:rPr>
                <w:sz w:val="22"/>
                <w:szCs w:val="22"/>
                <w:lang w:eastAsia="ko-KR"/>
              </w:rPr>
            </w:pPr>
            <w:r w:rsidRPr="00496F4F">
              <w:rPr>
                <w:sz w:val="22"/>
                <w:szCs w:val="22"/>
                <w:lang w:eastAsia="ko-KR"/>
              </w:rPr>
              <w:t>2015-12</w:t>
            </w:r>
          </w:p>
        </w:tc>
      </w:tr>
      <w:tr w:rsidR="0097629C" w:rsidRPr="00496F4F" w14:paraId="3F906448" w14:textId="77777777" w:rsidTr="00496F4F">
        <w:trPr>
          <w:cantSplit/>
        </w:trPr>
        <w:tc>
          <w:tcPr>
            <w:tcW w:w="1088" w:type="dxa"/>
          </w:tcPr>
          <w:p w14:paraId="1025D95C"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17105100" w14:textId="77777777" w:rsidR="0097629C" w:rsidRPr="00496F4F" w:rsidRDefault="0097629C" w:rsidP="0097629C">
            <w:pPr>
              <w:jc w:val="center"/>
              <w:rPr>
                <w:sz w:val="22"/>
                <w:szCs w:val="22"/>
                <w:lang w:eastAsia="ko-KR"/>
              </w:rPr>
            </w:pPr>
            <w:r w:rsidRPr="00496F4F">
              <w:rPr>
                <w:sz w:val="22"/>
                <w:szCs w:val="22"/>
                <w:lang w:eastAsia="ko-KR"/>
              </w:rPr>
              <w:t>ETSI</w:t>
            </w:r>
          </w:p>
        </w:tc>
        <w:tc>
          <w:tcPr>
            <w:tcW w:w="2693" w:type="dxa"/>
            <w:shd w:val="clear" w:color="auto" w:fill="auto"/>
          </w:tcPr>
          <w:p w14:paraId="680037C7" w14:textId="77777777" w:rsidR="0097629C" w:rsidRPr="00496F4F" w:rsidRDefault="0097629C" w:rsidP="0097629C">
            <w:pPr>
              <w:rPr>
                <w:sz w:val="22"/>
                <w:szCs w:val="22"/>
                <w:lang w:eastAsia="ko-KR"/>
              </w:rPr>
            </w:pPr>
            <w:r w:rsidRPr="00496F4F">
              <w:rPr>
                <w:sz w:val="22"/>
                <w:szCs w:val="22"/>
                <w:lang w:eastAsia="ko-KR"/>
              </w:rPr>
              <w:t>ETSI TS 103 264 V1.1.1, SmartM2M; Smart Appliances; Reference Ontology and oneM2M Mapping</w:t>
            </w:r>
          </w:p>
        </w:tc>
        <w:tc>
          <w:tcPr>
            <w:tcW w:w="3969" w:type="dxa"/>
            <w:shd w:val="clear" w:color="auto" w:fill="auto"/>
          </w:tcPr>
          <w:p w14:paraId="6B68B1C5" w14:textId="77777777" w:rsidR="0097629C" w:rsidRPr="00496F4F" w:rsidRDefault="0097629C" w:rsidP="0097629C">
            <w:pPr>
              <w:rPr>
                <w:sz w:val="22"/>
                <w:szCs w:val="22"/>
                <w:lang w:eastAsia="ko-KR"/>
              </w:rPr>
            </w:pPr>
            <w:r w:rsidRPr="00496F4F">
              <w:rPr>
                <w:sz w:val="22"/>
                <w:szCs w:val="22"/>
                <w:lang w:eastAsia="ko-KR"/>
              </w:rPr>
              <w:t>The result of the European Commission Study Group on Smart Appliances ontologies takes into account all the interest of the relevant stakeholders. The present document is an adaptation of the reviewed study to the structure of a normative deliverable. Additionally, it develops the mapping to oneM2M.</w:t>
            </w:r>
          </w:p>
        </w:tc>
        <w:tc>
          <w:tcPr>
            <w:tcW w:w="1843" w:type="dxa"/>
            <w:shd w:val="clear" w:color="auto" w:fill="auto"/>
          </w:tcPr>
          <w:p w14:paraId="2A78C2A9" w14:textId="77777777" w:rsidR="0097629C" w:rsidRPr="00496F4F" w:rsidRDefault="0097629C" w:rsidP="0097629C">
            <w:pPr>
              <w:rPr>
                <w:sz w:val="22"/>
                <w:szCs w:val="22"/>
                <w:lang w:eastAsia="ko-KR"/>
              </w:rPr>
            </w:pPr>
            <w:r w:rsidRPr="00496F4F">
              <w:rPr>
                <w:sz w:val="22"/>
                <w:szCs w:val="22"/>
                <w:lang w:eastAsia="ko-KR"/>
              </w:rPr>
              <w:t>Technical Specification</w:t>
            </w:r>
          </w:p>
        </w:tc>
        <w:tc>
          <w:tcPr>
            <w:tcW w:w="1417" w:type="dxa"/>
          </w:tcPr>
          <w:p w14:paraId="75D09D0A" w14:textId="77777777" w:rsidR="0097629C" w:rsidRPr="00496F4F" w:rsidRDefault="0097629C" w:rsidP="0097629C">
            <w:pPr>
              <w:jc w:val="center"/>
              <w:rPr>
                <w:sz w:val="22"/>
                <w:szCs w:val="22"/>
                <w:lang w:eastAsia="ko-KR"/>
              </w:rPr>
            </w:pPr>
          </w:p>
        </w:tc>
        <w:tc>
          <w:tcPr>
            <w:tcW w:w="1418" w:type="dxa"/>
          </w:tcPr>
          <w:p w14:paraId="5F258C0E" w14:textId="77777777" w:rsidR="0097629C" w:rsidRPr="00496F4F" w:rsidRDefault="0097629C" w:rsidP="0097629C">
            <w:pPr>
              <w:jc w:val="center"/>
              <w:rPr>
                <w:sz w:val="22"/>
                <w:szCs w:val="22"/>
                <w:lang w:eastAsia="ko-KR"/>
              </w:rPr>
            </w:pPr>
          </w:p>
        </w:tc>
        <w:tc>
          <w:tcPr>
            <w:tcW w:w="1219" w:type="dxa"/>
            <w:shd w:val="clear" w:color="auto" w:fill="auto"/>
          </w:tcPr>
          <w:p w14:paraId="3E7AE601" w14:textId="77777777" w:rsidR="0097629C" w:rsidRPr="00496F4F" w:rsidRDefault="0097629C" w:rsidP="0097629C">
            <w:pPr>
              <w:jc w:val="center"/>
              <w:rPr>
                <w:sz w:val="22"/>
                <w:szCs w:val="22"/>
                <w:lang w:eastAsia="ko-KR"/>
              </w:rPr>
            </w:pPr>
          </w:p>
        </w:tc>
        <w:tc>
          <w:tcPr>
            <w:tcW w:w="1252" w:type="dxa"/>
            <w:shd w:val="clear" w:color="auto" w:fill="auto"/>
          </w:tcPr>
          <w:p w14:paraId="0BD683F1" w14:textId="77777777" w:rsidR="0097629C" w:rsidRPr="00496F4F" w:rsidRDefault="0097629C" w:rsidP="0097629C">
            <w:pPr>
              <w:jc w:val="center"/>
              <w:rPr>
                <w:sz w:val="22"/>
                <w:szCs w:val="22"/>
                <w:lang w:eastAsia="ko-KR"/>
              </w:rPr>
            </w:pPr>
            <w:r w:rsidRPr="00496F4F">
              <w:rPr>
                <w:sz w:val="22"/>
                <w:szCs w:val="22"/>
                <w:lang w:eastAsia="ko-KR"/>
              </w:rPr>
              <w:t>2015-12</w:t>
            </w:r>
          </w:p>
        </w:tc>
      </w:tr>
      <w:tr w:rsidR="0097629C" w:rsidRPr="00496F4F" w14:paraId="769DE29C" w14:textId="77777777" w:rsidTr="00496F4F">
        <w:trPr>
          <w:cantSplit/>
        </w:trPr>
        <w:tc>
          <w:tcPr>
            <w:tcW w:w="1088" w:type="dxa"/>
          </w:tcPr>
          <w:p w14:paraId="2163ECAF"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117BB6D7" w14:textId="77777777" w:rsidR="0097629C" w:rsidRPr="00496F4F" w:rsidRDefault="0097629C" w:rsidP="0097629C">
            <w:pPr>
              <w:jc w:val="center"/>
              <w:rPr>
                <w:sz w:val="22"/>
                <w:szCs w:val="22"/>
                <w:lang w:eastAsia="ko-KR"/>
              </w:rPr>
            </w:pPr>
            <w:r w:rsidRPr="00496F4F">
              <w:rPr>
                <w:sz w:val="22"/>
                <w:szCs w:val="22"/>
                <w:lang w:eastAsia="ko-KR"/>
              </w:rPr>
              <w:t>ETSI</w:t>
            </w:r>
          </w:p>
        </w:tc>
        <w:tc>
          <w:tcPr>
            <w:tcW w:w="2693" w:type="dxa"/>
            <w:shd w:val="clear" w:color="auto" w:fill="auto"/>
          </w:tcPr>
          <w:p w14:paraId="52221199" w14:textId="77777777" w:rsidR="0097629C" w:rsidRPr="00496F4F" w:rsidRDefault="0097629C" w:rsidP="0097629C">
            <w:pPr>
              <w:rPr>
                <w:sz w:val="22"/>
                <w:szCs w:val="22"/>
                <w:lang w:eastAsia="ko-KR"/>
              </w:rPr>
            </w:pPr>
            <w:r w:rsidRPr="00496F4F">
              <w:rPr>
                <w:sz w:val="22"/>
                <w:szCs w:val="22"/>
                <w:lang w:eastAsia="ko-KR"/>
              </w:rPr>
              <w:t>ETSI TR 103 376 V1.1.1, SmartM2M; IoT LSP use cases and standards gaps</w:t>
            </w:r>
          </w:p>
        </w:tc>
        <w:tc>
          <w:tcPr>
            <w:tcW w:w="3969" w:type="dxa"/>
            <w:shd w:val="clear" w:color="auto" w:fill="auto"/>
          </w:tcPr>
          <w:p w14:paraId="0009FCF8" w14:textId="77777777" w:rsidR="0097629C" w:rsidRPr="00496F4F" w:rsidRDefault="0097629C" w:rsidP="0097629C">
            <w:pPr>
              <w:rPr>
                <w:sz w:val="22"/>
                <w:szCs w:val="22"/>
                <w:lang w:eastAsia="ko-KR"/>
              </w:rPr>
            </w:pPr>
            <w:r w:rsidRPr="00496F4F">
              <w:rPr>
                <w:sz w:val="22"/>
                <w:szCs w:val="22"/>
                <w:lang w:eastAsia="ko-KR"/>
              </w:rPr>
              <w:t>Starting from the use case families selected for the IoT Large Scale Pilots (LSPs) the present technical report aim is:</w:t>
            </w:r>
          </w:p>
          <w:p w14:paraId="1A3A562A" w14:textId="77777777" w:rsidR="0097629C" w:rsidRPr="00496F4F" w:rsidRDefault="0097629C" w:rsidP="0097629C">
            <w:pPr>
              <w:numPr>
                <w:ilvl w:val="0"/>
                <w:numId w:val="1"/>
              </w:numPr>
              <w:rPr>
                <w:sz w:val="22"/>
                <w:szCs w:val="22"/>
                <w:lang w:eastAsia="ko-KR"/>
              </w:rPr>
            </w:pPr>
            <w:r w:rsidRPr="00496F4F">
              <w:rPr>
                <w:sz w:val="22"/>
                <w:szCs w:val="22"/>
                <w:lang w:eastAsia="ko-KR"/>
              </w:rPr>
              <w:t>To provide the collection of all missing functionalities that have been identified in standards bodies (SDOs) to offer solutions addressing the use case requirements.</w:t>
            </w:r>
          </w:p>
          <w:p w14:paraId="4B085935" w14:textId="77777777" w:rsidR="0097629C" w:rsidRPr="00496F4F" w:rsidRDefault="0097629C" w:rsidP="0097629C">
            <w:pPr>
              <w:numPr>
                <w:ilvl w:val="0"/>
                <w:numId w:val="1"/>
              </w:numPr>
              <w:rPr>
                <w:sz w:val="22"/>
                <w:szCs w:val="22"/>
                <w:lang w:eastAsia="ko-KR"/>
              </w:rPr>
            </w:pPr>
            <w:r w:rsidRPr="00496F4F">
              <w:rPr>
                <w:sz w:val="22"/>
                <w:szCs w:val="22"/>
                <w:lang w:eastAsia="ko-KR"/>
              </w:rPr>
              <w:t>To check that there are no omissions in the standardization activity with regard to the use cases. In particular, gaps with respect to the framework as identified by oneM2M should be identified.</w:t>
            </w:r>
          </w:p>
          <w:p w14:paraId="1A53267C" w14:textId="77777777" w:rsidR="0097629C" w:rsidRPr="00496F4F" w:rsidRDefault="0097629C" w:rsidP="0097629C">
            <w:pPr>
              <w:numPr>
                <w:ilvl w:val="0"/>
                <w:numId w:val="1"/>
              </w:numPr>
              <w:rPr>
                <w:sz w:val="22"/>
                <w:szCs w:val="22"/>
                <w:lang w:eastAsia="ko-KR"/>
              </w:rPr>
            </w:pPr>
            <w:r w:rsidRPr="00496F4F">
              <w:rPr>
                <w:sz w:val="22"/>
                <w:szCs w:val="22"/>
                <w:lang w:eastAsia="ko-KR"/>
              </w:rPr>
              <w:t>To propose some recommendations to overcome potential gaps. Particular attention will be paid on horizontal application layer standardization and to assure an interworking framework among different vertical industrial segments</w:t>
            </w:r>
          </w:p>
        </w:tc>
        <w:tc>
          <w:tcPr>
            <w:tcW w:w="1843" w:type="dxa"/>
            <w:shd w:val="clear" w:color="auto" w:fill="auto"/>
          </w:tcPr>
          <w:p w14:paraId="02F8175A" w14:textId="77777777" w:rsidR="0097629C" w:rsidRPr="00496F4F" w:rsidRDefault="0097629C" w:rsidP="0097629C">
            <w:pPr>
              <w:rPr>
                <w:sz w:val="22"/>
                <w:szCs w:val="22"/>
                <w:lang w:eastAsia="ko-KR"/>
              </w:rPr>
            </w:pPr>
            <w:r w:rsidRPr="00496F4F">
              <w:rPr>
                <w:sz w:val="22"/>
                <w:szCs w:val="22"/>
                <w:lang w:eastAsia="ko-KR"/>
              </w:rPr>
              <w:t>Technical Report</w:t>
            </w:r>
          </w:p>
        </w:tc>
        <w:tc>
          <w:tcPr>
            <w:tcW w:w="1417" w:type="dxa"/>
          </w:tcPr>
          <w:p w14:paraId="02A482EF" w14:textId="77777777" w:rsidR="0097629C" w:rsidRPr="00496F4F" w:rsidRDefault="0097629C" w:rsidP="0097629C">
            <w:pPr>
              <w:jc w:val="center"/>
              <w:rPr>
                <w:sz w:val="22"/>
                <w:szCs w:val="22"/>
                <w:lang w:eastAsia="ko-KR"/>
              </w:rPr>
            </w:pPr>
          </w:p>
        </w:tc>
        <w:tc>
          <w:tcPr>
            <w:tcW w:w="1418" w:type="dxa"/>
          </w:tcPr>
          <w:p w14:paraId="7C3FB6E2" w14:textId="77777777" w:rsidR="0097629C" w:rsidRPr="00496F4F" w:rsidRDefault="0097629C" w:rsidP="0097629C">
            <w:pPr>
              <w:jc w:val="center"/>
              <w:rPr>
                <w:sz w:val="22"/>
                <w:szCs w:val="22"/>
                <w:lang w:eastAsia="ko-KR"/>
              </w:rPr>
            </w:pPr>
          </w:p>
        </w:tc>
        <w:tc>
          <w:tcPr>
            <w:tcW w:w="1219" w:type="dxa"/>
            <w:shd w:val="clear" w:color="auto" w:fill="auto"/>
          </w:tcPr>
          <w:p w14:paraId="3357E572" w14:textId="77777777" w:rsidR="0097629C" w:rsidRPr="00496F4F" w:rsidRDefault="0097629C" w:rsidP="0097629C">
            <w:pPr>
              <w:jc w:val="center"/>
              <w:rPr>
                <w:sz w:val="22"/>
                <w:szCs w:val="22"/>
                <w:lang w:eastAsia="ko-KR"/>
              </w:rPr>
            </w:pPr>
          </w:p>
        </w:tc>
        <w:tc>
          <w:tcPr>
            <w:tcW w:w="1252" w:type="dxa"/>
            <w:shd w:val="clear" w:color="auto" w:fill="auto"/>
          </w:tcPr>
          <w:p w14:paraId="4E0A2798" w14:textId="77777777" w:rsidR="0097629C" w:rsidRPr="00496F4F" w:rsidRDefault="0097629C" w:rsidP="0097629C">
            <w:pPr>
              <w:jc w:val="center"/>
              <w:rPr>
                <w:sz w:val="22"/>
                <w:szCs w:val="22"/>
                <w:lang w:eastAsia="ko-KR"/>
              </w:rPr>
            </w:pPr>
            <w:r w:rsidRPr="00496F4F">
              <w:rPr>
                <w:sz w:val="22"/>
                <w:szCs w:val="22"/>
                <w:lang w:eastAsia="ko-KR"/>
              </w:rPr>
              <w:t>2016-10</w:t>
            </w:r>
          </w:p>
        </w:tc>
      </w:tr>
      <w:tr w:rsidR="0097629C" w:rsidRPr="00496F4F" w14:paraId="5DB2C6A2" w14:textId="77777777" w:rsidTr="00496F4F">
        <w:trPr>
          <w:cantSplit/>
        </w:trPr>
        <w:tc>
          <w:tcPr>
            <w:tcW w:w="1088" w:type="dxa"/>
          </w:tcPr>
          <w:p w14:paraId="220B6632"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2A5C58D1" w14:textId="77777777" w:rsidR="0097629C" w:rsidRPr="00496F4F" w:rsidRDefault="0097629C" w:rsidP="0097629C">
            <w:pPr>
              <w:jc w:val="center"/>
              <w:rPr>
                <w:sz w:val="22"/>
                <w:szCs w:val="22"/>
                <w:lang w:eastAsia="ko-KR"/>
              </w:rPr>
            </w:pPr>
            <w:r w:rsidRPr="00496F4F">
              <w:rPr>
                <w:sz w:val="22"/>
                <w:szCs w:val="22"/>
                <w:lang w:eastAsia="ko-KR"/>
              </w:rPr>
              <w:t>ETSI</w:t>
            </w:r>
          </w:p>
        </w:tc>
        <w:tc>
          <w:tcPr>
            <w:tcW w:w="2693" w:type="dxa"/>
            <w:shd w:val="clear" w:color="auto" w:fill="auto"/>
          </w:tcPr>
          <w:p w14:paraId="33C81CCC" w14:textId="77777777" w:rsidR="0097629C" w:rsidRPr="00496F4F" w:rsidRDefault="0097629C" w:rsidP="0097629C">
            <w:pPr>
              <w:rPr>
                <w:sz w:val="22"/>
                <w:szCs w:val="22"/>
                <w:lang w:eastAsia="ko-KR"/>
              </w:rPr>
            </w:pPr>
            <w:r w:rsidRPr="00496F4F">
              <w:rPr>
                <w:sz w:val="22"/>
                <w:szCs w:val="22"/>
                <w:lang w:eastAsia="ko-KR"/>
              </w:rPr>
              <w:t>ETSI TR 103 375 V1.1.1, SmartM2M; IoT Standards landscape and future evolutions</w:t>
            </w:r>
          </w:p>
        </w:tc>
        <w:tc>
          <w:tcPr>
            <w:tcW w:w="3969" w:type="dxa"/>
            <w:shd w:val="clear" w:color="auto" w:fill="auto"/>
          </w:tcPr>
          <w:p w14:paraId="1F0593E8" w14:textId="77777777" w:rsidR="0097629C" w:rsidRPr="00496F4F" w:rsidRDefault="0097629C" w:rsidP="0097629C">
            <w:pPr>
              <w:rPr>
                <w:sz w:val="22"/>
                <w:szCs w:val="22"/>
                <w:lang w:eastAsia="ko-KR"/>
              </w:rPr>
            </w:pPr>
            <w:r w:rsidRPr="00496F4F">
              <w:rPr>
                <w:sz w:val="22"/>
                <w:szCs w:val="22"/>
                <w:lang w:eastAsia="ko-KR"/>
              </w:rPr>
              <w:t>The scope of the present document is to provide an overview of the IoT standards landscape: requirements, architecture, protocols, tests, etc. to provide the roadmaps of the IoT standards, when they are available.</w:t>
            </w:r>
          </w:p>
        </w:tc>
        <w:tc>
          <w:tcPr>
            <w:tcW w:w="1843" w:type="dxa"/>
            <w:shd w:val="clear" w:color="auto" w:fill="auto"/>
          </w:tcPr>
          <w:p w14:paraId="3407DDEF" w14:textId="77777777" w:rsidR="0097629C" w:rsidRPr="00496F4F" w:rsidRDefault="0097629C" w:rsidP="0097629C">
            <w:pPr>
              <w:rPr>
                <w:sz w:val="22"/>
                <w:szCs w:val="22"/>
                <w:lang w:eastAsia="ko-KR"/>
              </w:rPr>
            </w:pPr>
            <w:r w:rsidRPr="00496F4F">
              <w:rPr>
                <w:sz w:val="22"/>
                <w:szCs w:val="22"/>
                <w:lang w:eastAsia="ko-KR"/>
              </w:rPr>
              <w:t>Technical Report</w:t>
            </w:r>
          </w:p>
        </w:tc>
        <w:tc>
          <w:tcPr>
            <w:tcW w:w="1417" w:type="dxa"/>
          </w:tcPr>
          <w:p w14:paraId="2CD9EB93" w14:textId="77777777" w:rsidR="0097629C" w:rsidRPr="00496F4F" w:rsidRDefault="0097629C" w:rsidP="0097629C">
            <w:pPr>
              <w:jc w:val="center"/>
              <w:rPr>
                <w:sz w:val="22"/>
                <w:szCs w:val="22"/>
                <w:lang w:eastAsia="ko-KR"/>
              </w:rPr>
            </w:pPr>
          </w:p>
        </w:tc>
        <w:tc>
          <w:tcPr>
            <w:tcW w:w="1418" w:type="dxa"/>
          </w:tcPr>
          <w:p w14:paraId="3F2F2066" w14:textId="77777777" w:rsidR="0097629C" w:rsidRPr="00496F4F" w:rsidRDefault="0097629C" w:rsidP="0097629C">
            <w:pPr>
              <w:jc w:val="center"/>
              <w:rPr>
                <w:sz w:val="22"/>
                <w:szCs w:val="22"/>
                <w:lang w:eastAsia="ko-KR"/>
              </w:rPr>
            </w:pPr>
          </w:p>
        </w:tc>
        <w:tc>
          <w:tcPr>
            <w:tcW w:w="1219" w:type="dxa"/>
            <w:shd w:val="clear" w:color="auto" w:fill="auto"/>
          </w:tcPr>
          <w:p w14:paraId="0DFAB32A" w14:textId="77777777" w:rsidR="0097629C" w:rsidRPr="00496F4F" w:rsidRDefault="0097629C" w:rsidP="0097629C">
            <w:pPr>
              <w:jc w:val="center"/>
              <w:rPr>
                <w:sz w:val="22"/>
                <w:szCs w:val="22"/>
                <w:lang w:eastAsia="ko-KR"/>
              </w:rPr>
            </w:pPr>
          </w:p>
        </w:tc>
        <w:tc>
          <w:tcPr>
            <w:tcW w:w="1252" w:type="dxa"/>
            <w:shd w:val="clear" w:color="auto" w:fill="auto"/>
          </w:tcPr>
          <w:p w14:paraId="65B7F805" w14:textId="77777777" w:rsidR="0097629C" w:rsidRPr="00496F4F" w:rsidRDefault="0097629C" w:rsidP="0097629C">
            <w:pPr>
              <w:jc w:val="center"/>
              <w:rPr>
                <w:sz w:val="22"/>
                <w:szCs w:val="22"/>
                <w:lang w:eastAsia="ko-KR"/>
              </w:rPr>
            </w:pPr>
            <w:r w:rsidRPr="00496F4F">
              <w:rPr>
                <w:sz w:val="22"/>
                <w:szCs w:val="22"/>
                <w:lang w:eastAsia="ko-KR"/>
              </w:rPr>
              <w:t>2016-10</w:t>
            </w:r>
          </w:p>
        </w:tc>
      </w:tr>
      <w:tr w:rsidR="0097629C" w:rsidRPr="00496F4F" w14:paraId="60C64AAA" w14:textId="77777777" w:rsidTr="00496F4F">
        <w:trPr>
          <w:cantSplit/>
        </w:trPr>
        <w:tc>
          <w:tcPr>
            <w:tcW w:w="1088" w:type="dxa"/>
          </w:tcPr>
          <w:p w14:paraId="2E7B277E"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45A6E32A" w14:textId="77777777" w:rsidR="0097629C" w:rsidRPr="00496F4F" w:rsidRDefault="0097629C" w:rsidP="0097629C">
            <w:pPr>
              <w:jc w:val="center"/>
              <w:rPr>
                <w:sz w:val="22"/>
                <w:szCs w:val="22"/>
                <w:lang w:eastAsia="ko-KR"/>
              </w:rPr>
            </w:pPr>
            <w:r w:rsidRPr="00496F4F">
              <w:rPr>
                <w:sz w:val="22"/>
                <w:szCs w:val="22"/>
                <w:lang w:eastAsia="ko-KR"/>
              </w:rPr>
              <w:t>ETSI</w:t>
            </w:r>
          </w:p>
        </w:tc>
        <w:tc>
          <w:tcPr>
            <w:tcW w:w="2693" w:type="dxa"/>
            <w:shd w:val="clear" w:color="auto" w:fill="auto"/>
          </w:tcPr>
          <w:p w14:paraId="2E65ACA8" w14:textId="77777777" w:rsidR="0097629C" w:rsidRPr="00496F4F" w:rsidRDefault="0097629C" w:rsidP="0097629C">
            <w:pPr>
              <w:rPr>
                <w:sz w:val="22"/>
                <w:szCs w:val="22"/>
                <w:lang w:eastAsia="ko-KR"/>
              </w:rPr>
            </w:pPr>
            <w:r w:rsidRPr="00496F4F">
              <w:rPr>
                <w:sz w:val="22"/>
                <w:szCs w:val="22"/>
                <w:lang w:eastAsia="ko-KR"/>
              </w:rPr>
              <w:t>ETSI TR 103 290 V1.1.1, Machine-to-Machine communications (M2M); Impact of Smart City Activity on IoT Environment</w:t>
            </w:r>
          </w:p>
        </w:tc>
        <w:tc>
          <w:tcPr>
            <w:tcW w:w="3969" w:type="dxa"/>
            <w:shd w:val="clear" w:color="auto" w:fill="auto"/>
          </w:tcPr>
          <w:p w14:paraId="0D9D802D" w14:textId="77777777" w:rsidR="0097629C" w:rsidRPr="00496F4F" w:rsidRDefault="0097629C" w:rsidP="0097629C">
            <w:pPr>
              <w:rPr>
                <w:sz w:val="22"/>
                <w:szCs w:val="22"/>
                <w:lang w:eastAsia="ko-KR"/>
              </w:rPr>
            </w:pPr>
            <w:r w:rsidRPr="00496F4F">
              <w:rPr>
                <w:sz w:val="22"/>
                <w:szCs w:val="22"/>
                <w:lang w:eastAsia="ko-KR"/>
              </w:rPr>
              <w:t>The present document would undertake compilation and review of activities taking place in the area of Smart City. It will analyse the relevance of Smart City applications, and possible underlying network architecture. The present document will describe use case descriptions for Smart City applications in context of but not limited to IoT communications.</w:t>
            </w:r>
          </w:p>
        </w:tc>
        <w:tc>
          <w:tcPr>
            <w:tcW w:w="1843" w:type="dxa"/>
            <w:shd w:val="clear" w:color="auto" w:fill="auto"/>
          </w:tcPr>
          <w:p w14:paraId="6E4AFB56" w14:textId="77777777" w:rsidR="0097629C" w:rsidRPr="00496F4F" w:rsidRDefault="0097629C" w:rsidP="0097629C">
            <w:pPr>
              <w:rPr>
                <w:sz w:val="22"/>
                <w:szCs w:val="22"/>
                <w:lang w:eastAsia="ko-KR"/>
              </w:rPr>
            </w:pPr>
            <w:r w:rsidRPr="00496F4F">
              <w:rPr>
                <w:sz w:val="22"/>
                <w:szCs w:val="22"/>
                <w:lang w:eastAsia="ko-KR"/>
              </w:rPr>
              <w:t>Technical Report</w:t>
            </w:r>
          </w:p>
        </w:tc>
        <w:tc>
          <w:tcPr>
            <w:tcW w:w="1417" w:type="dxa"/>
          </w:tcPr>
          <w:p w14:paraId="4D990CE6" w14:textId="77777777" w:rsidR="0097629C" w:rsidRPr="00496F4F" w:rsidRDefault="0097629C" w:rsidP="0097629C">
            <w:pPr>
              <w:jc w:val="center"/>
              <w:rPr>
                <w:sz w:val="22"/>
                <w:szCs w:val="22"/>
                <w:lang w:eastAsia="ko-KR"/>
              </w:rPr>
            </w:pPr>
          </w:p>
        </w:tc>
        <w:tc>
          <w:tcPr>
            <w:tcW w:w="1418" w:type="dxa"/>
          </w:tcPr>
          <w:p w14:paraId="0390BABC" w14:textId="77777777" w:rsidR="0097629C" w:rsidRPr="00496F4F" w:rsidRDefault="0097629C" w:rsidP="0097629C">
            <w:pPr>
              <w:jc w:val="center"/>
              <w:rPr>
                <w:sz w:val="22"/>
                <w:szCs w:val="22"/>
                <w:lang w:eastAsia="ko-KR"/>
              </w:rPr>
            </w:pPr>
          </w:p>
        </w:tc>
        <w:tc>
          <w:tcPr>
            <w:tcW w:w="1219" w:type="dxa"/>
            <w:shd w:val="clear" w:color="auto" w:fill="auto"/>
          </w:tcPr>
          <w:p w14:paraId="62587657" w14:textId="77777777" w:rsidR="0097629C" w:rsidRPr="00496F4F" w:rsidRDefault="0097629C" w:rsidP="0097629C">
            <w:pPr>
              <w:jc w:val="center"/>
              <w:rPr>
                <w:sz w:val="22"/>
                <w:szCs w:val="22"/>
                <w:lang w:eastAsia="ko-KR"/>
              </w:rPr>
            </w:pPr>
          </w:p>
        </w:tc>
        <w:tc>
          <w:tcPr>
            <w:tcW w:w="1252" w:type="dxa"/>
            <w:shd w:val="clear" w:color="auto" w:fill="auto"/>
          </w:tcPr>
          <w:p w14:paraId="76C0E2B6" w14:textId="77777777" w:rsidR="0097629C" w:rsidRPr="00496F4F" w:rsidRDefault="0097629C" w:rsidP="0097629C">
            <w:pPr>
              <w:jc w:val="center"/>
              <w:rPr>
                <w:sz w:val="22"/>
                <w:szCs w:val="22"/>
                <w:lang w:eastAsia="ko-KR"/>
              </w:rPr>
            </w:pPr>
            <w:r w:rsidRPr="00496F4F">
              <w:rPr>
                <w:sz w:val="22"/>
                <w:szCs w:val="22"/>
                <w:lang w:eastAsia="ko-KR"/>
              </w:rPr>
              <w:t>2015-04</w:t>
            </w:r>
          </w:p>
        </w:tc>
      </w:tr>
      <w:tr w:rsidR="0097629C" w:rsidRPr="00496F4F" w14:paraId="6C915A86" w14:textId="77777777" w:rsidTr="00496F4F">
        <w:trPr>
          <w:cantSplit/>
        </w:trPr>
        <w:tc>
          <w:tcPr>
            <w:tcW w:w="1088" w:type="dxa"/>
          </w:tcPr>
          <w:p w14:paraId="322B40FD"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4068EC99" w14:textId="77777777" w:rsidR="0097629C" w:rsidRPr="00496F4F" w:rsidRDefault="0097629C" w:rsidP="0097629C">
            <w:pPr>
              <w:jc w:val="center"/>
              <w:rPr>
                <w:sz w:val="22"/>
                <w:szCs w:val="22"/>
                <w:lang w:eastAsia="ko-KR"/>
              </w:rPr>
            </w:pPr>
            <w:r w:rsidRPr="00496F4F">
              <w:rPr>
                <w:sz w:val="22"/>
                <w:szCs w:val="22"/>
                <w:lang w:eastAsia="ko-KR"/>
              </w:rPr>
              <w:t>ETSI</w:t>
            </w:r>
          </w:p>
        </w:tc>
        <w:tc>
          <w:tcPr>
            <w:tcW w:w="2693" w:type="dxa"/>
            <w:shd w:val="clear" w:color="auto" w:fill="auto"/>
          </w:tcPr>
          <w:p w14:paraId="14497663" w14:textId="77777777" w:rsidR="0097629C" w:rsidRPr="00496F4F" w:rsidRDefault="0097629C" w:rsidP="0097629C">
            <w:pPr>
              <w:rPr>
                <w:sz w:val="22"/>
                <w:szCs w:val="22"/>
                <w:lang w:eastAsia="ko-KR"/>
              </w:rPr>
            </w:pPr>
            <w:r w:rsidRPr="00496F4F">
              <w:rPr>
                <w:sz w:val="22"/>
                <w:szCs w:val="22"/>
                <w:lang w:eastAsia="ko-KR"/>
              </w:rPr>
              <w:t>ETSI TS 103 425 V1.1.1, Publicly Available Specification (PAS); Smart Machine-to-Machine communications (SmartM2M) Home Gateway Initiative RD039-Requirements for Wireless Home Area Networks (WHANs) Supporting Smart Home Services</w:t>
            </w:r>
          </w:p>
        </w:tc>
        <w:tc>
          <w:tcPr>
            <w:tcW w:w="3969" w:type="dxa"/>
            <w:shd w:val="clear" w:color="auto" w:fill="auto"/>
          </w:tcPr>
          <w:p w14:paraId="614F6E68" w14:textId="77777777" w:rsidR="0097629C" w:rsidRPr="00496F4F" w:rsidRDefault="0097629C" w:rsidP="0097629C">
            <w:pPr>
              <w:rPr>
                <w:sz w:val="22"/>
                <w:szCs w:val="22"/>
                <w:lang w:eastAsia="ko-KR"/>
              </w:rPr>
            </w:pPr>
            <w:r w:rsidRPr="00496F4F">
              <w:rPr>
                <w:sz w:val="22"/>
                <w:szCs w:val="22"/>
                <w:lang w:eastAsia="ko-KR"/>
              </w:rPr>
              <w:t xml:space="preserve">The use of Wireless Home Area Networks (WHANs) will expand with the advent of Smart Home services to enable energy management, home automation etc. In many scenarios it is appropriate to use a smart home gateway (HG) to connect the devices and various systems in the house (e.g. lighting, thermostats; heating systems and others). </w:t>
            </w:r>
          </w:p>
          <w:p w14:paraId="3F4B7FB2" w14:textId="77777777" w:rsidR="0097629C" w:rsidRPr="00496F4F" w:rsidRDefault="0097629C" w:rsidP="0097629C">
            <w:pPr>
              <w:rPr>
                <w:sz w:val="22"/>
                <w:szCs w:val="22"/>
                <w:lang w:eastAsia="ko-KR"/>
              </w:rPr>
            </w:pPr>
            <w:r w:rsidRPr="00496F4F">
              <w:rPr>
                <w:sz w:val="22"/>
                <w:szCs w:val="22"/>
                <w:lang w:eastAsia="ko-KR"/>
              </w:rPr>
              <w:t>The present document provides guidance on WHAN technologies to companies or fora that are designing or specifying home automation or service systems.</w:t>
            </w:r>
          </w:p>
        </w:tc>
        <w:tc>
          <w:tcPr>
            <w:tcW w:w="1843" w:type="dxa"/>
            <w:shd w:val="clear" w:color="auto" w:fill="auto"/>
          </w:tcPr>
          <w:p w14:paraId="4E6EA96D" w14:textId="77777777" w:rsidR="0097629C" w:rsidRPr="00496F4F" w:rsidRDefault="0097629C" w:rsidP="0097629C">
            <w:pPr>
              <w:rPr>
                <w:sz w:val="22"/>
                <w:szCs w:val="22"/>
                <w:lang w:eastAsia="ko-KR"/>
              </w:rPr>
            </w:pPr>
            <w:r w:rsidRPr="00496F4F">
              <w:rPr>
                <w:sz w:val="22"/>
                <w:szCs w:val="22"/>
                <w:lang w:eastAsia="ko-KR"/>
              </w:rPr>
              <w:t>Technical Specification</w:t>
            </w:r>
          </w:p>
        </w:tc>
        <w:tc>
          <w:tcPr>
            <w:tcW w:w="1417" w:type="dxa"/>
          </w:tcPr>
          <w:p w14:paraId="0666ABAB" w14:textId="77777777" w:rsidR="0097629C" w:rsidRPr="00496F4F" w:rsidRDefault="0097629C" w:rsidP="0097629C">
            <w:pPr>
              <w:jc w:val="center"/>
              <w:rPr>
                <w:sz w:val="22"/>
                <w:szCs w:val="22"/>
                <w:lang w:eastAsia="ko-KR"/>
              </w:rPr>
            </w:pPr>
          </w:p>
        </w:tc>
        <w:tc>
          <w:tcPr>
            <w:tcW w:w="1418" w:type="dxa"/>
          </w:tcPr>
          <w:p w14:paraId="2BD47645" w14:textId="77777777" w:rsidR="0097629C" w:rsidRPr="00496F4F" w:rsidRDefault="0097629C" w:rsidP="0097629C">
            <w:pPr>
              <w:jc w:val="center"/>
              <w:rPr>
                <w:sz w:val="22"/>
                <w:szCs w:val="22"/>
                <w:lang w:eastAsia="ko-KR"/>
              </w:rPr>
            </w:pPr>
          </w:p>
        </w:tc>
        <w:tc>
          <w:tcPr>
            <w:tcW w:w="1219" w:type="dxa"/>
            <w:shd w:val="clear" w:color="auto" w:fill="auto"/>
          </w:tcPr>
          <w:p w14:paraId="10CA02EC" w14:textId="77777777" w:rsidR="0097629C" w:rsidRPr="00496F4F" w:rsidRDefault="0097629C" w:rsidP="0097629C">
            <w:pPr>
              <w:jc w:val="center"/>
              <w:rPr>
                <w:sz w:val="22"/>
                <w:szCs w:val="22"/>
                <w:lang w:eastAsia="ko-KR"/>
              </w:rPr>
            </w:pPr>
          </w:p>
        </w:tc>
        <w:tc>
          <w:tcPr>
            <w:tcW w:w="1252" w:type="dxa"/>
            <w:shd w:val="clear" w:color="auto" w:fill="auto"/>
          </w:tcPr>
          <w:p w14:paraId="30DEC0A5" w14:textId="77777777" w:rsidR="0097629C" w:rsidRPr="00496F4F" w:rsidRDefault="0097629C" w:rsidP="0097629C">
            <w:pPr>
              <w:jc w:val="center"/>
              <w:rPr>
                <w:sz w:val="22"/>
                <w:szCs w:val="22"/>
                <w:lang w:eastAsia="ko-KR"/>
              </w:rPr>
            </w:pPr>
            <w:r w:rsidRPr="00496F4F">
              <w:rPr>
                <w:sz w:val="22"/>
                <w:szCs w:val="22"/>
                <w:lang w:eastAsia="ko-KR"/>
              </w:rPr>
              <w:t>2016-11</w:t>
            </w:r>
          </w:p>
        </w:tc>
      </w:tr>
      <w:tr w:rsidR="0097629C" w:rsidRPr="00496F4F" w14:paraId="5592CA6B" w14:textId="77777777" w:rsidTr="00496F4F">
        <w:trPr>
          <w:cantSplit/>
        </w:trPr>
        <w:tc>
          <w:tcPr>
            <w:tcW w:w="1088" w:type="dxa"/>
          </w:tcPr>
          <w:p w14:paraId="1F4AA5B1"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0DC33711" w14:textId="77777777" w:rsidR="0097629C" w:rsidRPr="00496F4F" w:rsidRDefault="0097629C" w:rsidP="0097629C">
            <w:pPr>
              <w:jc w:val="center"/>
              <w:rPr>
                <w:sz w:val="22"/>
                <w:szCs w:val="22"/>
                <w:lang w:eastAsia="ko-KR"/>
              </w:rPr>
            </w:pPr>
            <w:r w:rsidRPr="00496F4F">
              <w:rPr>
                <w:sz w:val="22"/>
                <w:szCs w:val="22"/>
                <w:lang w:eastAsia="ko-KR"/>
              </w:rPr>
              <w:t>ETSI</w:t>
            </w:r>
          </w:p>
        </w:tc>
        <w:tc>
          <w:tcPr>
            <w:tcW w:w="2693" w:type="dxa"/>
            <w:shd w:val="clear" w:color="auto" w:fill="auto"/>
          </w:tcPr>
          <w:p w14:paraId="152450C2" w14:textId="77777777" w:rsidR="0097629C" w:rsidRPr="00496F4F" w:rsidRDefault="0097629C" w:rsidP="0097629C">
            <w:pPr>
              <w:rPr>
                <w:sz w:val="22"/>
                <w:szCs w:val="22"/>
                <w:lang w:eastAsia="ko-KR"/>
              </w:rPr>
            </w:pPr>
            <w:r w:rsidRPr="00496F4F">
              <w:rPr>
                <w:sz w:val="22"/>
                <w:szCs w:val="22"/>
                <w:lang w:eastAsia="ko-KR"/>
              </w:rPr>
              <w:t>ETSI TS 103 426 V1.1.1, Publicly Available Specification (PAS); Smart Machine-to-Machine communications (SmartM2M) Home Gateway Initiative RD048-HG Requirements For HGI Open Platform 2.1</w:t>
            </w:r>
          </w:p>
        </w:tc>
        <w:tc>
          <w:tcPr>
            <w:tcW w:w="3969" w:type="dxa"/>
            <w:shd w:val="clear" w:color="auto" w:fill="auto"/>
          </w:tcPr>
          <w:p w14:paraId="2D3AE431" w14:textId="77777777" w:rsidR="0097629C" w:rsidRPr="00496F4F" w:rsidRDefault="0097629C" w:rsidP="0097629C">
            <w:pPr>
              <w:rPr>
                <w:sz w:val="22"/>
                <w:szCs w:val="22"/>
                <w:lang w:eastAsia="ko-KR"/>
              </w:rPr>
            </w:pPr>
            <w:r w:rsidRPr="00496F4F">
              <w:rPr>
                <w:sz w:val="22"/>
                <w:szCs w:val="22"/>
                <w:lang w:eastAsia="ko-KR"/>
              </w:rPr>
              <w:t>The present document contains a home gateway software modularity architecture specification based on function blocks, a role and entity model, and derives requirements for the home gateway. Requirements are specified not only for a software execution platform, but also for an API that allows software modules to access the core home gateway functions.</w:t>
            </w:r>
          </w:p>
        </w:tc>
        <w:tc>
          <w:tcPr>
            <w:tcW w:w="1843" w:type="dxa"/>
            <w:shd w:val="clear" w:color="auto" w:fill="auto"/>
          </w:tcPr>
          <w:p w14:paraId="4750EABE" w14:textId="77777777" w:rsidR="0097629C" w:rsidRPr="00496F4F" w:rsidRDefault="0097629C" w:rsidP="0097629C">
            <w:pPr>
              <w:rPr>
                <w:sz w:val="22"/>
                <w:szCs w:val="22"/>
                <w:lang w:eastAsia="ko-KR"/>
              </w:rPr>
            </w:pPr>
            <w:r w:rsidRPr="00496F4F">
              <w:rPr>
                <w:sz w:val="22"/>
                <w:szCs w:val="22"/>
                <w:lang w:eastAsia="ko-KR"/>
              </w:rPr>
              <w:t>Technical Specification</w:t>
            </w:r>
          </w:p>
        </w:tc>
        <w:tc>
          <w:tcPr>
            <w:tcW w:w="1417" w:type="dxa"/>
          </w:tcPr>
          <w:p w14:paraId="064A44AF" w14:textId="77777777" w:rsidR="0097629C" w:rsidRPr="00496F4F" w:rsidRDefault="0097629C" w:rsidP="0097629C">
            <w:pPr>
              <w:jc w:val="center"/>
              <w:rPr>
                <w:sz w:val="22"/>
                <w:szCs w:val="22"/>
                <w:lang w:eastAsia="ko-KR"/>
              </w:rPr>
            </w:pPr>
          </w:p>
        </w:tc>
        <w:tc>
          <w:tcPr>
            <w:tcW w:w="1418" w:type="dxa"/>
          </w:tcPr>
          <w:p w14:paraId="6A398FE4" w14:textId="77777777" w:rsidR="0097629C" w:rsidRPr="00496F4F" w:rsidRDefault="0097629C" w:rsidP="0097629C">
            <w:pPr>
              <w:jc w:val="center"/>
              <w:rPr>
                <w:sz w:val="22"/>
                <w:szCs w:val="22"/>
                <w:lang w:eastAsia="ko-KR"/>
              </w:rPr>
            </w:pPr>
          </w:p>
        </w:tc>
        <w:tc>
          <w:tcPr>
            <w:tcW w:w="1219" w:type="dxa"/>
            <w:shd w:val="clear" w:color="auto" w:fill="auto"/>
          </w:tcPr>
          <w:p w14:paraId="3D51FF03" w14:textId="77777777" w:rsidR="0097629C" w:rsidRPr="00496F4F" w:rsidRDefault="0097629C" w:rsidP="0097629C">
            <w:pPr>
              <w:jc w:val="center"/>
              <w:rPr>
                <w:sz w:val="22"/>
                <w:szCs w:val="22"/>
                <w:lang w:eastAsia="ko-KR"/>
              </w:rPr>
            </w:pPr>
          </w:p>
        </w:tc>
        <w:tc>
          <w:tcPr>
            <w:tcW w:w="1252" w:type="dxa"/>
            <w:shd w:val="clear" w:color="auto" w:fill="auto"/>
          </w:tcPr>
          <w:p w14:paraId="0DB0E01F" w14:textId="77777777" w:rsidR="0097629C" w:rsidRPr="00496F4F" w:rsidRDefault="0097629C" w:rsidP="0097629C">
            <w:pPr>
              <w:jc w:val="center"/>
              <w:rPr>
                <w:sz w:val="22"/>
                <w:szCs w:val="22"/>
                <w:lang w:eastAsia="ko-KR"/>
              </w:rPr>
            </w:pPr>
            <w:r w:rsidRPr="00496F4F">
              <w:rPr>
                <w:sz w:val="22"/>
                <w:szCs w:val="22"/>
                <w:lang w:eastAsia="ko-KR"/>
              </w:rPr>
              <w:t>2016-11</w:t>
            </w:r>
          </w:p>
        </w:tc>
      </w:tr>
      <w:tr w:rsidR="0097629C" w:rsidRPr="00496F4F" w14:paraId="74CA48BB" w14:textId="77777777" w:rsidTr="00496F4F">
        <w:trPr>
          <w:cantSplit/>
        </w:trPr>
        <w:tc>
          <w:tcPr>
            <w:tcW w:w="1088" w:type="dxa"/>
          </w:tcPr>
          <w:p w14:paraId="7B6C5DCF" w14:textId="77777777" w:rsidR="0097629C" w:rsidRPr="00496F4F" w:rsidRDefault="0097629C" w:rsidP="0097629C">
            <w:pPr>
              <w:jc w:val="center"/>
              <w:rPr>
                <w:sz w:val="22"/>
                <w:szCs w:val="22"/>
                <w:lang w:eastAsia="ko-KR"/>
              </w:rPr>
            </w:pPr>
            <w:r w:rsidRPr="00496F4F">
              <w:rPr>
                <w:sz w:val="22"/>
                <w:szCs w:val="22"/>
                <w:lang w:eastAsia="ko-KR"/>
              </w:rPr>
              <w:t>M2M</w:t>
            </w:r>
          </w:p>
        </w:tc>
        <w:tc>
          <w:tcPr>
            <w:tcW w:w="1134" w:type="dxa"/>
            <w:shd w:val="clear" w:color="auto" w:fill="auto"/>
          </w:tcPr>
          <w:p w14:paraId="0757C078" w14:textId="77777777" w:rsidR="0097629C" w:rsidRPr="00496F4F" w:rsidRDefault="0097629C" w:rsidP="0097629C">
            <w:pPr>
              <w:jc w:val="center"/>
              <w:rPr>
                <w:sz w:val="22"/>
                <w:szCs w:val="22"/>
                <w:lang w:eastAsia="ko-KR"/>
              </w:rPr>
            </w:pPr>
            <w:r w:rsidRPr="00496F4F">
              <w:rPr>
                <w:sz w:val="22"/>
                <w:szCs w:val="22"/>
                <w:lang w:eastAsia="ko-KR"/>
              </w:rPr>
              <w:t>ETSI</w:t>
            </w:r>
          </w:p>
        </w:tc>
        <w:tc>
          <w:tcPr>
            <w:tcW w:w="2693" w:type="dxa"/>
            <w:shd w:val="clear" w:color="auto" w:fill="auto"/>
          </w:tcPr>
          <w:p w14:paraId="4C7F6F38" w14:textId="77777777" w:rsidR="0097629C" w:rsidRPr="00496F4F" w:rsidRDefault="0097629C" w:rsidP="0097629C">
            <w:pPr>
              <w:rPr>
                <w:sz w:val="22"/>
                <w:szCs w:val="22"/>
                <w:lang w:eastAsia="ko-KR"/>
              </w:rPr>
            </w:pPr>
            <w:r w:rsidRPr="00496F4F">
              <w:rPr>
                <w:sz w:val="22"/>
                <w:szCs w:val="22"/>
                <w:lang w:eastAsia="ko-KR"/>
              </w:rPr>
              <w:t>ETSI TS 103 424 V1.1.1, Publicly Available Specification (PAS); Smart Machine-to-Machine communications (SmartM2M) Home Gateway Initiative RD036-Smart Home architecture and system requirements</w:t>
            </w:r>
          </w:p>
        </w:tc>
        <w:tc>
          <w:tcPr>
            <w:tcW w:w="3969" w:type="dxa"/>
            <w:shd w:val="clear" w:color="auto" w:fill="auto"/>
          </w:tcPr>
          <w:p w14:paraId="4FDA96F4" w14:textId="77777777" w:rsidR="0097629C" w:rsidRPr="00496F4F" w:rsidRDefault="0097629C" w:rsidP="0097629C">
            <w:pPr>
              <w:rPr>
                <w:sz w:val="22"/>
                <w:szCs w:val="22"/>
                <w:lang w:eastAsia="ko-KR"/>
              </w:rPr>
            </w:pPr>
            <w:r w:rsidRPr="00496F4F">
              <w:rPr>
                <w:sz w:val="22"/>
                <w:szCs w:val="22"/>
                <w:lang w:eastAsia="ko-KR"/>
              </w:rPr>
              <w:t>The rapid increase in the number of smart devices in the home, from entertainment systems to appliances and medical devices and the now near ubiquitous broadband connectivity have created a significant new potential market for service providers. However, in order to exploit this market and provide an integrated customer experience there is a central component which is still missing - a set of standards for the home gateway which will enable interoperability between smart home entities.</w:t>
            </w:r>
          </w:p>
        </w:tc>
        <w:tc>
          <w:tcPr>
            <w:tcW w:w="1843" w:type="dxa"/>
            <w:shd w:val="clear" w:color="auto" w:fill="auto"/>
          </w:tcPr>
          <w:p w14:paraId="0FDDDFCB" w14:textId="77777777" w:rsidR="0097629C" w:rsidRPr="00496F4F" w:rsidRDefault="0097629C" w:rsidP="0097629C">
            <w:pPr>
              <w:rPr>
                <w:sz w:val="22"/>
                <w:szCs w:val="22"/>
                <w:lang w:eastAsia="ko-KR"/>
              </w:rPr>
            </w:pPr>
            <w:r w:rsidRPr="00496F4F">
              <w:rPr>
                <w:sz w:val="22"/>
                <w:szCs w:val="22"/>
                <w:lang w:eastAsia="ko-KR"/>
              </w:rPr>
              <w:t>Technical Specification</w:t>
            </w:r>
          </w:p>
        </w:tc>
        <w:tc>
          <w:tcPr>
            <w:tcW w:w="1417" w:type="dxa"/>
          </w:tcPr>
          <w:p w14:paraId="4DDF175B" w14:textId="77777777" w:rsidR="0097629C" w:rsidRPr="00496F4F" w:rsidRDefault="0097629C" w:rsidP="0097629C">
            <w:pPr>
              <w:jc w:val="center"/>
              <w:rPr>
                <w:sz w:val="22"/>
                <w:szCs w:val="22"/>
                <w:lang w:eastAsia="ko-KR"/>
              </w:rPr>
            </w:pPr>
          </w:p>
        </w:tc>
        <w:tc>
          <w:tcPr>
            <w:tcW w:w="1418" w:type="dxa"/>
          </w:tcPr>
          <w:p w14:paraId="028FE923" w14:textId="77777777" w:rsidR="0097629C" w:rsidRPr="00496F4F" w:rsidRDefault="0097629C" w:rsidP="0097629C">
            <w:pPr>
              <w:jc w:val="center"/>
              <w:rPr>
                <w:sz w:val="22"/>
                <w:szCs w:val="22"/>
                <w:lang w:eastAsia="ko-KR"/>
              </w:rPr>
            </w:pPr>
          </w:p>
        </w:tc>
        <w:tc>
          <w:tcPr>
            <w:tcW w:w="1219" w:type="dxa"/>
            <w:shd w:val="clear" w:color="auto" w:fill="auto"/>
          </w:tcPr>
          <w:p w14:paraId="65EF867B" w14:textId="77777777" w:rsidR="0097629C" w:rsidRPr="00496F4F" w:rsidRDefault="0097629C" w:rsidP="0097629C">
            <w:pPr>
              <w:jc w:val="center"/>
              <w:rPr>
                <w:sz w:val="22"/>
                <w:szCs w:val="22"/>
                <w:lang w:eastAsia="ko-KR"/>
              </w:rPr>
            </w:pPr>
          </w:p>
        </w:tc>
        <w:tc>
          <w:tcPr>
            <w:tcW w:w="1252" w:type="dxa"/>
            <w:shd w:val="clear" w:color="auto" w:fill="auto"/>
          </w:tcPr>
          <w:p w14:paraId="31070151" w14:textId="77777777" w:rsidR="0097629C" w:rsidRPr="00496F4F" w:rsidRDefault="0097629C" w:rsidP="0097629C">
            <w:pPr>
              <w:jc w:val="center"/>
              <w:rPr>
                <w:sz w:val="22"/>
                <w:szCs w:val="22"/>
                <w:lang w:eastAsia="ko-KR"/>
              </w:rPr>
            </w:pPr>
            <w:r w:rsidRPr="00496F4F">
              <w:rPr>
                <w:sz w:val="22"/>
                <w:szCs w:val="22"/>
                <w:lang w:eastAsia="ko-KR"/>
              </w:rPr>
              <w:t>2016-11</w:t>
            </w:r>
          </w:p>
        </w:tc>
      </w:tr>
      <w:tr w:rsidR="0097629C" w:rsidRPr="00496F4F" w14:paraId="36C1814A" w14:textId="77777777" w:rsidTr="00496F4F">
        <w:trPr>
          <w:cantSplit/>
        </w:trPr>
        <w:tc>
          <w:tcPr>
            <w:tcW w:w="1088" w:type="dxa"/>
          </w:tcPr>
          <w:p w14:paraId="0F5512A4" w14:textId="77777777" w:rsidR="0097629C" w:rsidRPr="00496F4F" w:rsidRDefault="0097629C" w:rsidP="0097629C">
            <w:pPr>
              <w:jc w:val="center"/>
              <w:rPr>
                <w:sz w:val="22"/>
                <w:szCs w:val="22"/>
                <w:lang w:eastAsia="ko-KR"/>
              </w:rPr>
            </w:pPr>
            <w:r w:rsidRPr="00496F4F">
              <w:rPr>
                <w:sz w:val="22"/>
                <w:szCs w:val="22"/>
                <w:lang w:eastAsia="ko-KR"/>
              </w:rPr>
              <w:t>Context Information Management</w:t>
            </w:r>
          </w:p>
        </w:tc>
        <w:tc>
          <w:tcPr>
            <w:tcW w:w="1134" w:type="dxa"/>
            <w:shd w:val="clear" w:color="auto" w:fill="auto"/>
          </w:tcPr>
          <w:p w14:paraId="4DB8D5D9" w14:textId="77777777" w:rsidR="0097629C" w:rsidRPr="00496F4F" w:rsidRDefault="0097629C" w:rsidP="0097629C">
            <w:pPr>
              <w:jc w:val="center"/>
              <w:rPr>
                <w:sz w:val="22"/>
                <w:szCs w:val="22"/>
                <w:lang w:eastAsia="ko-KR"/>
              </w:rPr>
            </w:pPr>
            <w:r w:rsidRPr="00496F4F">
              <w:rPr>
                <w:sz w:val="22"/>
                <w:szCs w:val="22"/>
                <w:lang w:eastAsia="ko-KR"/>
              </w:rPr>
              <w:t>ETSI ISG CIM</w:t>
            </w:r>
          </w:p>
        </w:tc>
        <w:tc>
          <w:tcPr>
            <w:tcW w:w="2693" w:type="dxa"/>
            <w:shd w:val="clear" w:color="auto" w:fill="auto"/>
          </w:tcPr>
          <w:p w14:paraId="46F0CF7B" w14:textId="77777777" w:rsidR="0097629C" w:rsidRPr="00496F4F" w:rsidRDefault="0097629C" w:rsidP="0097629C">
            <w:pPr>
              <w:rPr>
                <w:sz w:val="22"/>
                <w:szCs w:val="22"/>
                <w:lang w:eastAsia="ko-KR"/>
              </w:rPr>
            </w:pPr>
            <w:r w:rsidRPr="00496F4F">
              <w:rPr>
                <w:sz w:val="22"/>
                <w:szCs w:val="22"/>
                <w:lang w:val="fr-FR" w:eastAsia="ko-KR"/>
              </w:rPr>
              <w:t>ETSI GS CIM 009 V1.1.1 (2019-01) 'Context Information Management (CIM); NGSI-LD API'</w:t>
            </w:r>
          </w:p>
        </w:tc>
        <w:tc>
          <w:tcPr>
            <w:tcW w:w="3969" w:type="dxa"/>
            <w:shd w:val="clear" w:color="auto" w:fill="auto"/>
          </w:tcPr>
          <w:p w14:paraId="1F547FDF" w14:textId="77777777" w:rsidR="0097629C" w:rsidRPr="00496F4F" w:rsidRDefault="0097629C" w:rsidP="0097629C">
            <w:pPr>
              <w:rPr>
                <w:sz w:val="22"/>
                <w:szCs w:val="22"/>
                <w:lang w:eastAsia="ko-KR"/>
              </w:rPr>
            </w:pPr>
            <w:r w:rsidRPr="00496F4F">
              <w:rPr>
                <w:sz w:val="22"/>
                <w:szCs w:val="22"/>
                <w:lang w:eastAsia="ko-KR"/>
              </w:rPr>
              <w:t xml:space="preserve">This Group Specification provides additions and corrections to the GS-004 prelimAPI specification, based on feedback about GS-004 received from other SDOs as well as developers in the linked-data, internet-of-things, and mobile-apps and smart-applications communities, as well as from end users and stakeholders. In particular open issues and proposed features in Annexes of the GS-004 document, including the topics of privacy/security, will be considered for inclusion as part of this specification.  </w:t>
            </w:r>
          </w:p>
        </w:tc>
        <w:tc>
          <w:tcPr>
            <w:tcW w:w="1843" w:type="dxa"/>
            <w:shd w:val="clear" w:color="auto" w:fill="auto"/>
          </w:tcPr>
          <w:p w14:paraId="07BA4DDB" w14:textId="77777777" w:rsidR="0097629C" w:rsidRPr="00496F4F" w:rsidRDefault="0097629C" w:rsidP="0097629C">
            <w:pPr>
              <w:rPr>
                <w:sz w:val="22"/>
                <w:szCs w:val="22"/>
                <w:lang w:eastAsia="ko-KR"/>
              </w:rPr>
            </w:pPr>
            <w:r w:rsidRPr="00496F4F">
              <w:rPr>
                <w:sz w:val="22"/>
                <w:szCs w:val="22"/>
                <w:lang w:eastAsia="ko-KR"/>
              </w:rPr>
              <w:t xml:space="preserve">Published </w:t>
            </w:r>
          </w:p>
        </w:tc>
        <w:tc>
          <w:tcPr>
            <w:tcW w:w="1417" w:type="dxa"/>
          </w:tcPr>
          <w:p w14:paraId="114974BF" w14:textId="77777777" w:rsidR="0097629C" w:rsidRPr="00496F4F" w:rsidRDefault="0097629C" w:rsidP="0097629C">
            <w:pPr>
              <w:jc w:val="center"/>
              <w:rPr>
                <w:sz w:val="22"/>
                <w:szCs w:val="22"/>
                <w:lang w:eastAsia="ko-KR"/>
              </w:rPr>
            </w:pPr>
          </w:p>
        </w:tc>
        <w:tc>
          <w:tcPr>
            <w:tcW w:w="1418" w:type="dxa"/>
          </w:tcPr>
          <w:p w14:paraId="4A1080FA" w14:textId="77777777" w:rsidR="0097629C" w:rsidRPr="00496F4F" w:rsidRDefault="0097629C" w:rsidP="0097629C">
            <w:pPr>
              <w:jc w:val="center"/>
              <w:rPr>
                <w:sz w:val="22"/>
                <w:szCs w:val="22"/>
                <w:lang w:eastAsia="ko-KR"/>
              </w:rPr>
            </w:pPr>
          </w:p>
        </w:tc>
        <w:tc>
          <w:tcPr>
            <w:tcW w:w="1219" w:type="dxa"/>
            <w:shd w:val="clear" w:color="auto" w:fill="auto"/>
          </w:tcPr>
          <w:p w14:paraId="7630DC7F" w14:textId="77777777" w:rsidR="0097629C" w:rsidRPr="00496F4F" w:rsidRDefault="0097629C" w:rsidP="0097629C">
            <w:pPr>
              <w:jc w:val="center"/>
              <w:rPr>
                <w:sz w:val="22"/>
                <w:szCs w:val="22"/>
                <w:lang w:eastAsia="ko-KR"/>
              </w:rPr>
            </w:pPr>
          </w:p>
        </w:tc>
        <w:tc>
          <w:tcPr>
            <w:tcW w:w="1252" w:type="dxa"/>
            <w:shd w:val="clear" w:color="auto" w:fill="auto"/>
          </w:tcPr>
          <w:p w14:paraId="4B87E0A2" w14:textId="77777777" w:rsidR="0097629C" w:rsidRPr="00496F4F" w:rsidRDefault="0097629C" w:rsidP="0097629C">
            <w:pPr>
              <w:jc w:val="center"/>
              <w:rPr>
                <w:sz w:val="22"/>
                <w:szCs w:val="22"/>
                <w:lang w:eastAsia="ko-KR"/>
              </w:rPr>
            </w:pPr>
          </w:p>
        </w:tc>
      </w:tr>
      <w:tr w:rsidR="0097629C" w:rsidRPr="00496F4F" w14:paraId="15F30A79" w14:textId="77777777" w:rsidTr="00496F4F">
        <w:trPr>
          <w:cantSplit/>
        </w:trPr>
        <w:tc>
          <w:tcPr>
            <w:tcW w:w="1088" w:type="dxa"/>
          </w:tcPr>
          <w:p w14:paraId="3889D6F0" w14:textId="77777777" w:rsidR="0097629C" w:rsidRPr="00496F4F" w:rsidRDefault="0097629C" w:rsidP="0097629C">
            <w:pPr>
              <w:jc w:val="center"/>
              <w:rPr>
                <w:sz w:val="22"/>
                <w:szCs w:val="22"/>
                <w:lang w:eastAsia="ko-KR"/>
              </w:rPr>
            </w:pPr>
            <w:r w:rsidRPr="00496F4F">
              <w:rPr>
                <w:sz w:val="22"/>
                <w:szCs w:val="22"/>
                <w:lang w:eastAsia="ko-KR"/>
              </w:rPr>
              <w:t>Context Information Management</w:t>
            </w:r>
          </w:p>
        </w:tc>
        <w:tc>
          <w:tcPr>
            <w:tcW w:w="1134" w:type="dxa"/>
            <w:shd w:val="clear" w:color="auto" w:fill="auto"/>
          </w:tcPr>
          <w:p w14:paraId="1B0793F9" w14:textId="77777777" w:rsidR="0097629C" w:rsidRPr="00496F4F" w:rsidRDefault="0097629C" w:rsidP="0097629C">
            <w:pPr>
              <w:jc w:val="center"/>
              <w:rPr>
                <w:sz w:val="22"/>
                <w:szCs w:val="22"/>
                <w:lang w:eastAsia="ko-KR"/>
              </w:rPr>
            </w:pPr>
            <w:r w:rsidRPr="00496F4F">
              <w:rPr>
                <w:sz w:val="22"/>
                <w:szCs w:val="22"/>
                <w:lang w:eastAsia="ko-KR"/>
              </w:rPr>
              <w:t>ETSI ISG CIM</w:t>
            </w:r>
          </w:p>
        </w:tc>
        <w:tc>
          <w:tcPr>
            <w:tcW w:w="2693" w:type="dxa"/>
            <w:shd w:val="clear" w:color="auto" w:fill="auto"/>
          </w:tcPr>
          <w:p w14:paraId="0CC488AF" w14:textId="77777777" w:rsidR="0097629C" w:rsidRPr="00496F4F" w:rsidRDefault="0097629C" w:rsidP="0097629C">
            <w:pPr>
              <w:rPr>
                <w:sz w:val="22"/>
                <w:szCs w:val="22"/>
                <w:lang w:eastAsia="ko-KR"/>
              </w:rPr>
            </w:pPr>
            <w:r w:rsidRPr="00496F4F">
              <w:rPr>
                <w:sz w:val="22"/>
                <w:szCs w:val="22"/>
                <w:lang w:eastAsia="ko-KR"/>
              </w:rPr>
              <w:t>ETSI GR CIM 002 V1.1.1 (2018-09) 'Context Information Management (CIM); Use Cases (UC)'</w:t>
            </w:r>
          </w:p>
        </w:tc>
        <w:tc>
          <w:tcPr>
            <w:tcW w:w="3969" w:type="dxa"/>
            <w:shd w:val="clear" w:color="auto" w:fill="auto"/>
          </w:tcPr>
          <w:p w14:paraId="6ABC5127" w14:textId="77777777" w:rsidR="0097629C" w:rsidRPr="00496F4F" w:rsidRDefault="0097629C" w:rsidP="0097629C">
            <w:pPr>
              <w:rPr>
                <w:sz w:val="22"/>
                <w:szCs w:val="22"/>
                <w:lang w:eastAsia="ko-KR"/>
              </w:rPr>
            </w:pPr>
            <w:r w:rsidRPr="00496F4F">
              <w:rPr>
                <w:sz w:val="22"/>
                <w:szCs w:val="22"/>
                <w:lang w:eastAsia="ko-KR"/>
              </w:rPr>
              <w:t>The purpose of this Group Report is to collect and analyse use cases and requirements for management of information coming from many different sources (not only IoT) and data models to allow applications to perform updates on context, register context providers, query information on current and historic context information and subscribe for receiving notifications on context changes. Where ever possible, material shall be collected (by reference) from prior art and existing standards and specifications in this area.</w:t>
            </w:r>
          </w:p>
          <w:p w14:paraId="55822C1E" w14:textId="77777777" w:rsidR="0097629C" w:rsidRPr="00496F4F" w:rsidRDefault="0097629C" w:rsidP="0097629C">
            <w:pPr>
              <w:rPr>
                <w:sz w:val="22"/>
                <w:szCs w:val="22"/>
                <w:lang w:eastAsia="ko-KR"/>
              </w:rPr>
            </w:pPr>
            <w:r w:rsidRPr="00496F4F">
              <w:rPr>
                <w:sz w:val="22"/>
                <w:szCs w:val="22"/>
                <w:lang w:eastAsia="ko-KR"/>
              </w:rPr>
              <w:t>Collection of use cases: There shall be no restrictions on inclusion of use cases due to inability to be supported by a particular (popular) data exchange architecture. Use cases may be excluded based on incompatibility with the ToR of the ISG CIM, ethical or policy frameworks of ETSI or the EU, etc. Each use case should be accompanied in the published report by a list of requirements (possibly chosen from an extensible checklist). The format for describing use cases should follow an agreed template to allow better comparison (and elimination of duplicates), preferably based on a format which has already demonstrated usefulness (e.g. in oneM2M, SmartM2M, or some major group).</w:t>
            </w:r>
          </w:p>
        </w:tc>
        <w:tc>
          <w:tcPr>
            <w:tcW w:w="1843" w:type="dxa"/>
            <w:shd w:val="clear" w:color="auto" w:fill="auto"/>
          </w:tcPr>
          <w:p w14:paraId="7DE36AC3" w14:textId="77777777" w:rsidR="0097629C" w:rsidRPr="00496F4F" w:rsidRDefault="0097629C" w:rsidP="0097629C">
            <w:pPr>
              <w:rPr>
                <w:sz w:val="22"/>
                <w:szCs w:val="22"/>
                <w:lang w:eastAsia="ko-KR"/>
              </w:rPr>
            </w:pPr>
            <w:r w:rsidRPr="00496F4F">
              <w:rPr>
                <w:sz w:val="22"/>
                <w:szCs w:val="22"/>
                <w:lang w:eastAsia="ko-KR"/>
              </w:rPr>
              <w:t>Published</w:t>
            </w:r>
          </w:p>
        </w:tc>
        <w:tc>
          <w:tcPr>
            <w:tcW w:w="1417" w:type="dxa"/>
          </w:tcPr>
          <w:p w14:paraId="1883C250" w14:textId="77777777" w:rsidR="0097629C" w:rsidRPr="00496F4F" w:rsidRDefault="0097629C" w:rsidP="0097629C">
            <w:pPr>
              <w:jc w:val="center"/>
              <w:rPr>
                <w:sz w:val="22"/>
                <w:szCs w:val="22"/>
                <w:lang w:eastAsia="ko-KR"/>
              </w:rPr>
            </w:pPr>
          </w:p>
        </w:tc>
        <w:tc>
          <w:tcPr>
            <w:tcW w:w="1418" w:type="dxa"/>
          </w:tcPr>
          <w:p w14:paraId="11C23A20" w14:textId="77777777" w:rsidR="0097629C" w:rsidRPr="00496F4F" w:rsidRDefault="0097629C" w:rsidP="0097629C">
            <w:pPr>
              <w:jc w:val="center"/>
              <w:rPr>
                <w:sz w:val="22"/>
                <w:szCs w:val="22"/>
                <w:lang w:eastAsia="ko-KR"/>
              </w:rPr>
            </w:pPr>
          </w:p>
        </w:tc>
        <w:tc>
          <w:tcPr>
            <w:tcW w:w="1219" w:type="dxa"/>
            <w:shd w:val="clear" w:color="auto" w:fill="auto"/>
          </w:tcPr>
          <w:p w14:paraId="633CA6E7" w14:textId="77777777" w:rsidR="0097629C" w:rsidRPr="00496F4F" w:rsidRDefault="0097629C" w:rsidP="0097629C">
            <w:pPr>
              <w:jc w:val="center"/>
              <w:rPr>
                <w:sz w:val="22"/>
                <w:szCs w:val="22"/>
                <w:lang w:eastAsia="ko-KR"/>
              </w:rPr>
            </w:pPr>
          </w:p>
        </w:tc>
        <w:tc>
          <w:tcPr>
            <w:tcW w:w="1252" w:type="dxa"/>
            <w:shd w:val="clear" w:color="auto" w:fill="auto"/>
          </w:tcPr>
          <w:p w14:paraId="28DBDE7C" w14:textId="77777777" w:rsidR="0097629C" w:rsidRPr="00496F4F" w:rsidRDefault="0097629C" w:rsidP="0097629C">
            <w:pPr>
              <w:jc w:val="center"/>
              <w:rPr>
                <w:sz w:val="22"/>
                <w:szCs w:val="22"/>
                <w:lang w:eastAsia="ko-KR"/>
              </w:rPr>
            </w:pPr>
          </w:p>
        </w:tc>
      </w:tr>
      <w:tr w:rsidR="0097629C" w:rsidRPr="00496F4F" w14:paraId="10639A10" w14:textId="77777777" w:rsidTr="00496F4F">
        <w:trPr>
          <w:cantSplit/>
        </w:trPr>
        <w:tc>
          <w:tcPr>
            <w:tcW w:w="1088" w:type="dxa"/>
          </w:tcPr>
          <w:p w14:paraId="27E58C1D" w14:textId="77777777" w:rsidR="0097629C" w:rsidRPr="00496F4F" w:rsidRDefault="0097629C" w:rsidP="0097629C">
            <w:pPr>
              <w:jc w:val="center"/>
              <w:rPr>
                <w:sz w:val="22"/>
                <w:szCs w:val="22"/>
                <w:lang w:eastAsia="ko-KR"/>
              </w:rPr>
            </w:pPr>
            <w:r w:rsidRPr="00496F4F">
              <w:rPr>
                <w:sz w:val="22"/>
                <w:szCs w:val="22"/>
                <w:lang w:eastAsia="ko-KR"/>
              </w:rPr>
              <w:t>Context Information Management</w:t>
            </w:r>
          </w:p>
        </w:tc>
        <w:tc>
          <w:tcPr>
            <w:tcW w:w="1134" w:type="dxa"/>
            <w:shd w:val="clear" w:color="auto" w:fill="auto"/>
          </w:tcPr>
          <w:p w14:paraId="2C3D0B4E" w14:textId="77777777" w:rsidR="0097629C" w:rsidRPr="00496F4F" w:rsidRDefault="0097629C" w:rsidP="0097629C">
            <w:pPr>
              <w:jc w:val="center"/>
              <w:rPr>
                <w:sz w:val="22"/>
                <w:szCs w:val="22"/>
                <w:lang w:eastAsia="ko-KR"/>
              </w:rPr>
            </w:pPr>
            <w:r w:rsidRPr="00496F4F">
              <w:rPr>
                <w:sz w:val="22"/>
                <w:szCs w:val="22"/>
                <w:lang w:eastAsia="ko-KR"/>
              </w:rPr>
              <w:t>ETSI ISG CIM</w:t>
            </w:r>
          </w:p>
        </w:tc>
        <w:tc>
          <w:tcPr>
            <w:tcW w:w="2693" w:type="dxa"/>
            <w:shd w:val="clear" w:color="auto" w:fill="auto"/>
          </w:tcPr>
          <w:p w14:paraId="3CE76FDA" w14:textId="77777777" w:rsidR="0097629C" w:rsidRPr="00496F4F" w:rsidRDefault="0097629C" w:rsidP="0097629C">
            <w:pPr>
              <w:rPr>
                <w:sz w:val="22"/>
                <w:szCs w:val="22"/>
                <w:lang w:eastAsia="ko-KR"/>
              </w:rPr>
            </w:pPr>
            <w:r w:rsidRPr="00496F4F">
              <w:rPr>
                <w:sz w:val="22"/>
                <w:szCs w:val="22"/>
                <w:lang w:eastAsia="ko-KR"/>
              </w:rPr>
              <w:t>ETSI GR CIM 002 V1.2.1 'Context Information Management (CIM); Use Cases (UC)'</w:t>
            </w:r>
          </w:p>
        </w:tc>
        <w:tc>
          <w:tcPr>
            <w:tcW w:w="3969" w:type="dxa"/>
            <w:shd w:val="clear" w:color="auto" w:fill="auto"/>
          </w:tcPr>
          <w:p w14:paraId="15BAC0BC" w14:textId="77777777" w:rsidR="0097629C" w:rsidRPr="00496F4F" w:rsidRDefault="0097629C" w:rsidP="0097629C">
            <w:pPr>
              <w:rPr>
                <w:sz w:val="22"/>
                <w:szCs w:val="22"/>
                <w:lang w:eastAsia="ko-KR"/>
              </w:rPr>
            </w:pPr>
            <w:r w:rsidRPr="00496F4F">
              <w:rPr>
                <w:sz w:val="22"/>
                <w:szCs w:val="22"/>
                <w:lang w:eastAsia="ko-KR"/>
              </w:rPr>
              <w:t>The purpose of this Group Report is to extend the use cases in v1.1.1 to cover areas such as SmartFood, SmartAgri, SmartIndustry, Multi-modal transport, etc, from a cross-domain viewpoint.</w:t>
            </w:r>
          </w:p>
          <w:p w14:paraId="3880AB2A" w14:textId="77777777" w:rsidR="0097629C" w:rsidRPr="00496F4F" w:rsidRDefault="0097629C" w:rsidP="0097629C">
            <w:pPr>
              <w:rPr>
                <w:sz w:val="22"/>
                <w:szCs w:val="22"/>
                <w:lang w:eastAsia="ko-KR"/>
              </w:rPr>
            </w:pPr>
            <w:r w:rsidRPr="00496F4F">
              <w:rPr>
                <w:sz w:val="22"/>
                <w:szCs w:val="22"/>
                <w:lang w:eastAsia="ko-KR"/>
              </w:rPr>
              <w:t xml:space="preserve">Where possible, material shall be collected (by reference) from prior art and existing standards and specifications in this area, for example from SmartM2M, oneM2M, H2020 projects. A comprehensive global set of use cases is not required, just a set to define the problem space involving context management and interworking. Identifying relevant ontologies may be a useful byproduct but is not a major goal of this work.  </w:t>
            </w:r>
          </w:p>
        </w:tc>
        <w:tc>
          <w:tcPr>
            <w:tcW w:w="1843" w:type="dxa"/>
            <w:shd w:val="clear" w:color="auto" w:fill="auto"/>
          </w:tcPr>
          <w:p w14:paraId="3B332CF2" w14:textId="77777777" w:rsidR="0097629C" w:rsidRPr="00496F4F" w:rsidRDefault="0097629C" w:rsidP="0097629C">
            <w:pPr>
              <w:rPr>
                <w:sz w:val="22"/>
                <w:szCs w:val="22"/>
                <w:lang w:eastAsia="ko-KR"/>
              </w:rPr>
            </w:pPr>
            <w:r w:rsidRPr="00496F4F">
              <w:rPr>
                <w:sz w:val="22"/>
                <w:szCs w:val="22"/>
                <w:lang w:eastAsia="ko-KR"/>
              </w:rPr>
              <w:t>In preparation</w:t>
            </w:r>
          </w:p>
        </w:tc>
        <w:tc>
          <w:tcPr>
            <w:tcW w:w="1417" w:type="dxa"/>
          </w:tcPr>
          <w:p w14:paraId="35500CB7" w14:textId="77777777" w:rsidR="0097629C" w:rsidRPr="00496F4F" w:rsidRDefault="0097629C" w:rsidP="0097629C">
            <w:pPr>
              <w:jc w:val="center"/>
              <w:rPr>
                <w:sz w:val="22"/>
                <w:szCs w:val="22"/>
                <w:lang w:eastAsia="ko-KR"/>
              </w:rPr>
            </w:pPr>
          </w:p>
        </w:tc>
        <w:tc>
          <w:tcPr>
            <w:tcW w:w="1418" w:type="dxa"/>
          </w:tcPr>
          <w:p w14:paraId="5B04A949" w14:textId="77777777" w:rsidR="0097629C" w:rsidRPr="00496F4F" w:rsidRDefault="0097629C" w:rsidP="0097629C">
            <w:pPr>
              <w:jc w:val="center"/>
              <w:rPr>
                <w:sz w:val="22"/>
                <w:szCs w:val="22"/>
                <w:lang w:eastAsia="ko-KR"/>
              </w:rPr>
            </w:pPr>
          </w:p>
        </w:tc>
        <w:tc>
          <w:tcPr>
            <w:tcW w:w="1219" w:type="dxa"/>
            <w:shd w:val="clear" w:color="auto" w:fill="auto"/>
          </w:tcPr>
          <w:p w14:paraId="5CDF496F" w14:textId="77777777" w:rsidR="0097629C" w:rsidRPr="00496F4F" w:rsidRDefault="0097629C" w:rsidP="0097629C">
            <w:pPr>
              <w:jc w:val="center"/>
              <w:rPr>
                <w:sz w:val="22"/>
                <w:szCs w:val="22"/>
                <w:lang w:eastAsia="ko-KR"/>
              </w:rPr>
            </w:pPr>
          </w:p>
        </w:tc>
        <w:tc>
          <w:tcPr>
            <w:tcW w:w="1252" w:type="dxa"/>
            <w:shd w:val="clear" w:color="auto" w:fill="auto"/>
          </w:tcPr>
          <w:p w14:paraId="7D110116" w14:textId="77777777" w:rsidR="0097629C" w:rsidRPr="00496F4F" w:rsidRDefault="0097629C" w:rsidP="0097629C">
            <w:pPr>
              <w:jc w:val="center"/>
              <w:rPr>
                <w:sz w:val="22"/>
                <w:szCs w:val="22"/>
                <w:lang w:eastAsia="ko-KR"/>
              </w:rPr>
            </w:pPr>
          </w:p>
        </w:tc>
      </w:tr>
      <w:tr w:rsidR="0097629C" w:rsidRPr="00496F4F" w14:paraId="133A77BD" w14:textId="77777777" w:rsidTr="00496F4F">
        <w:trPr>
          <w:cantSplit/>
        </w:trPr>
        <w:tc>
          <w:tcPr>
            <w:tcW w:w="1088" w:type="dxa"/>
          </w:tcPr>
          <w:p w14:paraId="581A0F09" w14:textId="77777777" w:rsidR="0097629C" w:rsidRPr="00496F4F" w:rsidRDefault="0097629C" w:rsidP="0097629C">
            <w:pPr>
              <w:jc w:val="center"/>
              <w:rPr>
                <w:sz w:val="22"/>
                <w:szCs w:val="22"/>
                <w:lang w:eastAsia="ko-KR"/>
              </w:rPr>
            </w:pPr>
            <w:r w:rsidRPr="00496F4F">
              <w:rPr>
                <w:sz w:val="22"/>
                <w:szCs w:val="22"/>
                <w:lang w:eastAsia="ko-KR"/>
              </w:rPr>
              <w:t>Context Information Management</w:t>
            </w:r>
          </w:p>
        </w:tc>
        <w:tc>
          <w:tcPr>
            <w:tcW w:w="1134" w:type="dxa"/>
            <w:shd w:val="clear" w:color="auto" w:fill="auto"/>
          </w:tcPr>
          <w:p w14:paraId="7ABFA116" w14:textId="77777777" w:rsidR="0097629C" w:rsidRPr="00496F4F" w:rsidRDefault="0097629C" w:rsidP="0097629C">
            <w:pPr>
              <w:jc w:val="center"/>
              <w:rPr>
                <w:sz w:val="22"/>
                <w:szCs w:val="22"/>
                <w:lang w:eastAsia="ko-KR"/>
              </w:rPr>
            </w:pPr>
            <w:r w:rsidRPr="00496F4F">
              <w:rPr>
                <w:sz w:val="22"/>
                <w:szCs w:val="22"/>
                <w:lang w:eastAsia="ko-KR"/>
              </w:rPr>
              <w:t>ETSI ISG CIM</w:t>
            </w:r>
          </w:p>
        </w:tc>
        <w:tc>
          <w:tcPr>
            <w:tcW w:w="2693" w:type="dxa"/>
            <w:shd w:val="clear" w:color="auto" w:fill="auto"/>
          </w:tcPr>
          <w:p w14:paraId="2493BA83" w14:textId="77777777" w:rsidR="0097629C" w:rsidRPr="00496F4F" w:rsidRDefault="0097629C" w:rsidP="0097629C">
            <w:pPr>
              <w:rPr>
                <w:sz w:val="22"/>
                <w:szCs w:val="22"/>
                <w:lang w:eastAsia="ko-KR"/>
              </w:rPr>
            </w:pPr>
            <w:r w:rsidRPr="00496F4F">
              <w:rPr>
                <w:sz w:val="22"/>
                <w:szCs w:val="22"/>
                <w:lang w:eastAsia="ko-KR"/>
              </w:rPr>
              <w:t>DGR/CIM-0010 'Context Information Management (CIM) Recommendations for NGSI-LD Interworking'</w:t>
            </w:r>
          </w:p>
        </w:tc>
        <w:tc>
          <w:tcPr>
            <w:tcW w:w="3969" w:type="dxa"/>
            <w:shd w:val="clear" w:color="auto" w:fill="auto"/>
          </w:tcPr>
          <w:p w14:paraId="5266EE42" w14:textId="77777777" w:rsidR="0097629C" w:rsidRPr="00496F4F" w:rsidRDefault="0097629C" w:rsidP="0097629C">
            <w:pPr>
              <w:rPr>
                <w:sz w:val="22"/>
                <w:szCs w:val="22"/>
                <w:lang w:eastAsia="ko-KR"/>
              </w:rPr>
            </w:pPr>
            <w:r w:rsidRPr="00496F4F">
              <w:rPr>
                <w:sz w:val="22"/>
                <w:szCs w:val="22"/>
              </w:rPr>
              <w:t>Recognizing the value of obtaining interworking between information created/modified/published via oneM2M or NGSI-LD or other systems, this Work Item will investigate the degree of alignment between several approaches, at the levels of (a) systems (b) information models and ontologies (c) API functionality. The word "interworking" is meant here in a general way and is not meant to restrict the kinds of systems considered. The work item will also take into account current research and trial results […] and widely adopted open source technologies, e.g. Node-Red, Apache Spark or GraphQL. Similar activities to the above, regarding W3C, Web of Things, Linked Open Data, and other specifications for open information systems, may be included as additional aspects in this work.  Technical specifications and changes are out of scope of this Report, but may be recommended for one or more future work items […]. </w:t>
            </w:r>
          </w:p>
        </w:tc>
        <w:tc>
          <w:tcPr>
            <w:tcW w:w="1843" w:type="dxa"/>
            <w:shd w:val="clear" w:color="auto" w:fill="auto"/>
          </w:tcPr>
          <w:p w14:paraId="51CF3C6E" w14:textId="77777777" w:rsidR="0097629C" w:rsidRPr="00496F4F" w:rsidRDefault="0097629C" w:rsidP="0097629C">
            <w:pPr>
              <w:rPr>
                <w:sz w:val="22"/>
                <w:szCs w:val="22"/>
                <w:lang w:eastAsia="ko-KR"/>
              </w:rPr>
            </w:pPr>
            <w:r w:rsidRPr="00496F4F">
              <w:rPr>
                <w:sz w:val="22"/>
                <w:szCs w:val="22"/>
                <w:lang w:eastAsia="ko-KR"/>
              </w:rPr>
              <w:t>In preparation</w:t>
            </w:r>
          </w:p>
        </w:tc>
        <w:tc>
          <w:tcPr>
            <w:tcW w:w="1417" w:type="dxa"/>
          </w:tcPr>
          <w:p w14:paraId="164E3BBA" w14:textId="77777777" w:rsidR="0097629C" w:rsidRPr="00496F4F" w:rsidRDefault="0097629C" w:rsidP="0097629C">
            <w:pPr>
              <w:jc w:val="center"/>
              <w:rPr>
                <w:sz w:val="22"/>
                <w:szCs w:val="22"/>
                <w:lang w:eastAsia="ko-KR"/>
              </w:rPr>
            </w:pPr>
          </w:p>
        </w:tc>
        <w:tc>
          <w:tcPr>
            <w:tcW w:w="1418" w:type="dxa"/>
          </w:tcPr>
          <w:p w14:paraId="52561A66" w14:textId="77777777" w:rsidR="0097629C" w:rsidRPr="00496F4F" w:rsidRDefault="0097629C" w:rsidP="0097629C">
            <w:pPr>
              <w:jc w:val="center"/>
              <w:rPr>
                <w:sz w:val="22"/>
                <w:szCs w:val="22"/>
                <w:lang w:eastAsia="ko-KR"/>
              </w:rPr>
            </w:pPr>
          </w:p>
        </w:tc>
        <w:tc>
          <w:tcPr>
            <w:tcW w:w="1219" w:type="dxa"/>
            <w:shd w:val="clear" w:color="auto" w:fill="auto"/>
          </w:tcPr>
          <w:p w14:paraId="4C3F8E00" w14:textId="77777777" w:rsidR="0097629C" w:rsidRPr="00496F4F" w:rsidRDefault="0097629C" w:rsidP="0097629C">
            <w:pPr>
              <w:jc w:val="center"/>
              <w:rPr>
                <w:sz w:val="22"/>
                <w:szCs w:val="22"/>
                <w:lang w:eastAsia="ko-KR"/>
              </w:rPr>
            </w:pPr>
          </w:p>
        </w:tc>
        <w:tc>
          <w:tcPr>
            <w:tcW w:w="1252" w:type="dxa"/>
            <w:shd w:val="clear" w:color="auto" w:fill="auto"/>
          </w:tcPr>
          <w:p w14:paraId="3D3772C3" w14:textId="77777777" w:rsidR="0097629C" w:rsidRPr="00496F4F" w:rsidRDefault="0097629C" w:rsidP="0097629C">
            <w:pPr>
              <w:jc w:val="center"/>
              <w:rPr>
                <w:sz w:val="22"/>
                <w:szCs w:val="22"/>
                <w:lang w:eastAsia="ko-KR"/>
              </w:rPr>
            </w:pPr>
          </w:p>
        </w:tc>
      </w:tr>
      <w:tr w:rsidR="0097629C" w:rsidRPr="00496F4F" w14:paraId="5A72E8B4" w14:textId="77777777" w:rsidTr="00496F4F">
        <w:trPr>
          <w:cantSplit/>
        </w:trPr>
        <w:tc>
          <w:tcPr>
            <w:tcW w:w="1088" w:type="dxa"/>
          </w:tcPr>
          <w:p w14:paraId="4510396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A779AB6"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7976ED9D" w14:textId="77777777" w:rsidR="0097629C" w:rsidRPr="00496F4F" w:rsidRDefault="0097629C" w:rsidP="0097629C">
            <w:pPr>
              <w:rPr>
                <w:sz w:val="22"/>
                <w:szCs w:val="22"/>
                <w:lang w:eastAsia="ko-KR"/>
              </w:rPr>
            </w:pPr>
            <w:r w:rsidRPr="00496F4F">
              <w:rPr>
                <w:sz w:val="22"/>
                <w:szCs w:val="22"/>
                <w:lang w:eastAsia="ko-KR"/>
              </w:rPr>
              <w:t>GISFI_IoT_20110680, Technical Report: Agriculture Application Usecase</w:t>
            </w:r>
          </w:p>
        </w:tc>
        <w:tc>
          <w:tcPr>
            <w:tcW w:w="3969" w:type="dxa"/>
            <w:shd w:val="clear" w:color="auto" w:fill="auto"/>
          </w:tcPr>
          <w:p w14:paraId="62869466" w14:textId="77777777" w:rsidR="0097629C" w:rsidRPr="00496F4F" w:rsidRDefault="0097629C" w:rsidP="0097629C">
            <w:pPr>
              <w:rPr>
                <w:sz w:val="22"/>
                <w:szCs w:val="22"/>
                <w:lang w:eastAsia="ko-KR"/>
              </w:rPr>
            </w:pPr>
          </w:p>
        </w:tc>
        <w:tc>
          <w:tcPr>
            <w:tcW w:w="1843" w:type="dxa"/>
            <w:shd w:val="clear" w:color="auto" w:fill="auto"/>
          </w:tcPr>
          <w:p w14:paraId="5FF7EA57"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44E5EAEA" w14:textId="77777777" w:rsidR="0097629C" w:rsidRPr="00496F4F" w:rsidRDefault="0097629C" w:rsidP="0097629C">
            <w:pPr>
              <w:jc w:val="center"/>
              <w:rPr>
                <w:sz w:val="22"/>
                <w:szCs w:val="22"/>
                <w:lang w:eastAsia="ko-KR"/>
              </w:rPr>
            </w:pPr>
          </w:p>
        </w:tc>
        <w:tc>
          <w:tcPr>
            <w:tcW w:w="1418" w:type="dxa"/>
          </w:tcPr>
          <w:p w14:paraId="4371EEA5" w14:textId="77777777" w:rsidR="0097629C" w:rsidRPr="00496F4F" w:rsidRDefault="0097629C" w:rsidP="0097629C">
            <w:pPr>
              <w:jc w:val="center"/>
              <w:rPr>
                <w:sz w:val="22"/>
                <w:szCs w:val="22"/>
                <w:lang w:eastAsia="ko-KR"/>
              </w:rPr>
            </w:pPr>
          </w:p>
        </w:tc>
        <w:tc>
          <w:tcPr>
            <w:tcW w:w="1219" w:type="dxa"/>
            <w:shd w:val="clear" w:color="auto" w:fill="auto"/>
          </w:tcPr>
          <w:p w14:paraId="04DD0F67" w14:textId="77777777" w:rsidR="0097629C" w:rsidRPr="00496F4F" w:rsidRDefault="0097629C" w:rsidP="0097629C">
            <w:pPr>
              <w:jc w:val="center"/>
              <w:rPr>
                <w:sz w:val="22"/>
                <w:szCs w:val="22"/>
                <w:lang w:eastAsia="ko-KR"/>
              </w:rPr>
            </w:pPr>
            <w:r w:rsidRPr="00496F4F">
              <w:rPr>
                <w:sz w:val="22"/>
                <w:szCs w:val="22"/>
                <w:lang w:eastAsia="ko-KR"/>
              </w:rPr>
              <w:t>2010-05</w:t>
            </w:r>
          </w:p>
        </w:tc>
        <w:tc>
          <w:tcPr>
            <w:tcW w:w="1252" w:type="dxa"/>
            <w:shd w:val="clear" w:color="auto" w:fill="auto"/>
          </w:tcPr>
          <w:p w14:paraId="2FA4A5A1" w14:textId="77777777" w:rsidR="0097629C" w:rsidRPr="00496F4F" w:rsidDel="00C52081" w:rsidRDefault="0097629C" w:rsidP="0097629C">
            <w:pPr>
              <w:jc w:val="center"/>
              <w:rPr>
                <w:sz w:val="22"/>
                <w:szCs w:val="22"/>
                <w:lang w:eastAsia="ja-JP"/>
              </w:rPr>
            </w:pPr>
            <w:r w:rsidRPr="00496F4F">
              <w:rPr>
                <w:sz w:val="22"/>
                <w:szCs w:val="22"/>
                <w:lang w:eastAsia="ja-JP"/>
              </w:rPr>
              <w:t>2011-06</w:t>
            </w:r>
          </w:p>
        </w:tc>
      </w:tr>
      <w:tr w:rsidR="0097629C" w:rsidRPr="00496F4F" w14:paraId="75016126" w14:textId="77777777" w:rsidTr="00496F4F">
        <w:trPr>
          <w:cantSplit/>
        </w:trPr>
        <w:tc>
          <w:tcPr>
            <w:tcW w:w="1088" w:type="dxa"/>
          </w:tcPr>
          <w:p w14:paraId="05562BB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5D7DBA7"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55127D25" w14:textId="77777777" w:rsidR="0097629C" w:rsidRPr="00496F4F" w:rsidRDefault="0097629C" w:rsidP="0097629C">
            <w:pPr>
              <w:rPr>
                <w:sz w:val="22"/>
                <w:szCs w:val="22"/>
                <w:lang w:eastAsia="ko-KR"/>
              </w:rPr>
            </w:pPr>
            <w:r w:rsidRPr="00496F4F">
              <w:rPr>
                <w:sz w:val="22"/>
                <w:szCs w:val="22"/>
                <w:lang w:eastAsia="ko-KR"/>
              </w:rPr>
              <w:t>GISFI_IoT_201203179, Technical Report: mHealth Use Cases,</w:t>
            </w:r>
          </w:p>
        </w:tc>
        <w:tc>
          <w:tcPr>
            <w:tcW w:w="3969" w:type="dxa"/>
            <w:shd w:val="clear" w:color="auto" w:fill="auto"/>
          </w:tcPr>
          <w:p w14:paraId="4157C85D" w14:textId="77777777" w:rsidR="0097629C" w:rsidRPr="00496F4F" w:rsidRDefault="0097629C" w:rsidP="0097629C">
            <w:pPr>
              <w:rPr>
                <w:sz w:val="22"/>
                <w:szCs w:val="22"/>
                <w:lang w:eastAsia="ko-KR"/>
              </w:rPr>
            </w:pPr>
          </w:p>
        </w:tc>
        <w:tc>
          <w:tcPr>
            <w:tcW w:w="1843" w:type="dxa"/>
            <w:shd w:val="clear" w:color="auto" w:fill="auto"/>
          </w:tcPr>
          <w:p w14:paraId="5FAE5C0B"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3F0DFE0B" w14:textId="77777777" w:rsidR="0097629C" w:rsidRPr="00496F4F" w:rsidRDefault="0097629C" w:rsidP="0097629C">
            <w:pPr>
              <w:jc w:val="center"/>
              <w:rPr>
                <w:sz w:val="22"/>
                <w:szCs w:val="22"/>
                <w:lang w:eastAsia="ko-KR"/>
              </w:rPr>
            </w:pPr>
          </w:p>
        </w:tc>
        <w:tc>
          <w:tcPr>
            <w:tcW w:w="1418" w:type="dxa"/>
          </w:tcPr>
          <w:p w14:paraId="16D7C2FE" w14:textId="77777777" w:rsidR="0097629C" w:rsidRPr="00496F4F" w:rsidRDefault="0097629C" w:rsidP="0097629C">
            <w:pPr>
              <w:jc w:val="center"/>
              <w:rPr>
                <w:sz w:val="22"/>
                <w:szCs w:val="22"/>
                <w:lang w:eastAsia="ko-KR"/>
              </w:rPr>
            </w:pPr>
          </w:p>
        </w:tc>
        <w:tc>
          <w:tcPr>
            <w:tcW w:w="1219" w:type="dxa"/>
            <w:shd w:val="clear" w:color="auto" w:fill="auto"/>
          </w:tcPr>
          <w:p w14:paraId="6E603953" w14:textId="77777777" w:rsidR="0097629C" w:rsidRPr="00496F4F" w:rsidRDefault="0097629C" w:rsidP="0097629C">
            <w:pPr>
              <w:jc w:val="center"/>
              <w:rPr>
                <w:sz w:val="22"/>
                <w:szCs w:val="22"/>
                <w:lang w:eastAsia="ko-KR"/>
              </w:rPr>
            </w:pPr>
            <w:r w:rsidRPr="00496F4F">
              <w:rPr>
                <w:sz w:val="22"/>
                <w:szCs w:val="22"/>
                <w:lang w:eastAsia="ko-KR"/>
              </w:rPr>
              <w:t>2011-05</w:t>
            </w:r>
          </w:p>
        </w:tc>
        <w:tc>
          <w:tcPr>
            <w:tcW w:w="1252" w:type="dxa"/>
            <w:shd w:val="clear" w:color="auto" w:fill="auto"/>
          </w:tcPr>
          <w:p w14:paraId="7C84280C" w14:textId="77777777" w:rsidR="0097629C" w:rsidRPr="00496F4F" w:rsidDel="00C52081" w:rsidRDefault="0097629C" w:rsidP="0097629C">
            <w:pPr>
              <w:jc w:val="center"/>
              <w:rPr>
                <w:sz w:val="22"/>
                <w:szCs w:val="22"/>
                <w:lang w:eastAsia="ko-KR"/>
              </w:rPr>
            </w:pPr>
            <w:r w:rsidRPr="00496F4F">
              <w:rPr>
                <w:sz w:val="22"/>
                <w:szCs w:val="22"/>
                <w:lang w:eastAsia="ko-KR"/>
              </w:rPr>
              <w:t>2012-03</w:t>
            </w:r>
          </w:p>
        </w:tc>
      </w:tr>
      <w:tr w:rsidR="0097629C" w:rsidRPr="00496F4F" w14:paraId="2F084584" w14:textId="77777777" w:rsidTr="00496F4F">
        <w:trPr>
          <w:cantSplit/>
        </w:trPr>
        <w:tc>
          <w:tcPr>
            <w:tcW w:w="1088" w:type="dxa"/>
          </w:tcPr>
          <w:p w14:paraId="50F8D45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4F69F83"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34524E3D" w14:textId="77777777" w:rsidR="0097629C" w:rsidRPr="00496F4F" w:rsidRDefault="0097629C" w:rsidP="0097629C">
            <w:pPr>
              <w:rPr>
                <w:sz w:val="22"/>
                <w:szCs w:val="22"/>
                <w:lang w:eastAsia="ko-KR"/>
              </w:rPr>
            </w:pPr>
            <w:r w:rsidRPr="00496F4F">
              <w:rPr>
                <w:sz w:val="22"/>
                <w:szCs w:val="22"/>
                <w:lang w:eastAsia="ko-KR"/>
              </w:rPr>
              <w:t>GISFI_IoT_201203180, Technical Report: Food Supply Chain Management (FSCM) Use Cases</w:t>
            </w:r>
          </w:p>
        </w:tc>
        <w:tc>
          <w:tcPr>
            <w:tcW w:w="3969" w:type="dxa"/>
            <w:shd w:val="clear" w:color="auto" w:fill="auto"/>
          </w:tcPr>
          <w:p w14:paraId="5490587E" w14:textId="77777777" w:rsidR="0097629C" w:rsidRPr="00496F4F" w:rsidRDefault="0097629C" w:rsidP="0097629C">
            <w:pPr>
              <w:rPr>
                <w:sz w:val="22"/>
                <w:szCs w:val="22"/>
                <w:lang w:eastAsia="ko-KR"/>
              </w:rPr>
            </w:pPr>
          </w:p>
        </w:tc>
        <w:tc>
          <w:tcPr>
            <w:tcW w:w="1843" w:type="dxa"/>
            <w:shd w:val="clear" w:color="auto" w:fill="auto"/>
          </w:tcPr>
          <w:p w14:paraId="409FCDEA"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4DAB5250" w14:textId="77777777" w:rsidR="0097629C" w:rsidRPr="00496F4F" w:rsidRDefault="0097629C" w:rsidP="0097629C">
            <w:pPr>
              <w:jc w:val="center"/>
              <w:rPr>
                <w:sz w:val="22"/>
                <w:szCs w:val="22"/>
                <w:lang w:eastAsia="ko-KR"/>
              </w:rPr>
            </w:pPr>
          </w:p>
        </w:tc>
        <w:tc>
          <w:tcPr>
            <w:tcW w:w="1418" w:type="dxa"/>
          </w:tcPr>
          <w:p w14:paraId="4081ABC4" w14:textId="77777777" w:rsidR="0097629C" w:rsidRPr="00496F4F" w:rsidRDefault="0097629C" w:rsidP="0097629C">
            <w:pPr>
              <w:jc w:val="center"/>
              <w:rPr>
                <w:sz w:val="22"/>
                <w:szCs w:val="22"/>
                <w:lang w:eastAsia="ko-KR"/>
              </w:rPr>
            </w:pPr>
          </w:p>
        </w:tc>
        <w:tc>
          <w:tcPr>
            <w:tcW w:w="1219" w:type="dxa"/>
            <w:shd w:val="clear" w:color="auto" w:fill="auto"/>
          </w:tcPr>
          <w:p w14:paraId="49A75CD6" w14:textId="77777777" w:rsidR="0097629C" w:rsidRPr="00496F4F" w:rsidRDefault="0097629C" w:rsidP="0097629C">
            <w:pPr>
              <w:jc w:val="center"/>
              <w:rPr>
                <w:sz w:val="22"/>
                <w:szCs w:val="22"/>
                <w:lang w:eastAsia="ko-KR"/>
              </w:rPr>
            </w:pPr>
            <w:r w:rsidRPr="00496F4F">
              <w:rPr>
                <w:sz w:val="22"/>
                <w:szCs w:val="22"/>
                <w:lang w:eastAsia="ko-KR"/>
              </w:rPr>
              <w:t>2011-05</w:t>
            </w:r>
          </w:p>
        </w:tc>
        <w:tc>
          <w:tcPr>
            <w:tcW w:w="1252" w:type="dxa"/>
            <w:shd w:val="clear" w:color="auto" w:fill="auto"/>
          </w:tcPr>
          <w:p w14:paraId="34A16764" w14:textId="77777777" w:rsidR="0097629C" w:rsidRPr="00496F4F" w:rsidDel="00C52081" w:rsidRDefault="0097629C" w:rsidP="0097629C">
            <w:pPr>
              <w:jc w:val="center"/>
              <w:rPr>
                <w:sz w:val="22"/>
                <w:szCs w:val="22"/>
                <w:lang w:eastAsia="ja-JP"/>
              </w:rPr>
            </w:pPr>
            <w:r w:rsidRPr="00496F4F">
              <w:rPr>
                <w:sz w:val="22"/>
                <w:szCs w:val="22"/>
                <w:lang w:eastAsia="ko-KR"/>
              </w:rPr>
              <w:t>2012-03</w:t>
            </w:r>
          </w:p>
        </w:tc>
      </w:tr>
      <w:tr w:rsidR="0097629C" w:rsidRPr="00496F4F" w14:paraId="066217A6" w14:textId="77777777" w:rsidTr="00496F4F">
        <w:trPr>
          <w:cantSplit/>
        </w:trPr>
        <w:tc>
          <w:tcPr>
            <w:tcW w:w="1088" w:type="dxa"/>
          </w:tcPr>
          <w:p w14:paraId="6B5F98C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D75744B"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2DFB4547" w14:textId="77777777" w:rsidR="0097629C" w:rsidRPr="00496F4F" w:rsidRDefault="0097629C" w:rsidP="0097629C">
            <w:pPr>
              <w:rPr>
                <w:sz w:val="22"/>
                <w:szCs w:val="22"/>
                <w:lang w:eastAsia="ko-KR"/>
              </w:rPr>
            </w:pPr>
            <w:r w:rsidRPr="00496F4F">
              <w:rPr>
                <w:sz w:val="22"/>
                <w:szCs w:val="22"/>
                <w:lang w:eastAsia="ko-KR"/>
              </w:rPr>
              <w:t>GISFI_IoT_201203181: Technical Report: Surveillance Security System Use cases</w:t>
            </w:r>
          </w:p>
        </w:tc>
        <w:tc>
          <w:tcPr>
            <w:tcW w:w="3969" w:type="dxa"/>
            <w:shd w:val="clear" w:color="auto" w:fill="auto"/>
          </w:tcPr>
          <w:p w14:paraId="1B9D7B14" w14:textId="77777777" w:rsidR="0097629C" w:rsidRPr="00496F4F" w:rsidRDefault="0097629C" w:rsidP="0097629C">
            <w:pPr>
              <w:rPr>
                <w:sz w:val="22"/>
                <w:szCs w:val="22"/>
                <w:lang w:eastAsia="ko-KR"/>
              </w:rPr>
            </w:pPr>
          </w:p>
        </w:tc>
        <w:tc>
          <w:tcPr>
            <w:tcW w:w="1843" w:type="dxa"/>
            <w:shd w:val="clear" w:color="auto" w:fill="auto"/>
          </w:tcPr>
          <w:p w14:paraId="03877048"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7DEB2E9A" w14:textId="77777777" w:rsidR="0097629C" w:rsidRPr="00496F4F" w:rsidRDefault="0097629C" w:rsidP="0097629C">
            <w:pPr>
              <w:jc w:val="center"/>
              <w:rPr>
                <w:sz w:val="22"/>
                <w:szCs w:val="22"/>
                <w:lang w:eastAsia="ko-KR"/>
              </w:rPr>
            </w:pPr>
          </w:p>
        </w:tc>
        <w:tc>
          <w:tcPr>
            <w:tcW w:w="1418" w:type="dxa"/>
          </w:tcPr>
          <w:p w14:paraId="4267CFD8" w14:textId="77777777" w:rsidR="0097629C" w:rsidRPr="00496F4F" w:rsidRDefault="0097629C" w:rsidP="0097629C">
            <w:pPr>
              <w:jc w:val="center"/>
              <w:rPr>
                <w:sz w:val="22"/>
                <w:szCs w:val="22"/>
                <w:lang w:eastAsia="ko-KR"/>
              </w:rPr>
            </w:pPr>
          </w:p>
        </w:tc>
        <w:tc>
          <w:tcPr>
            <w:tcW w:w="1219" w:type="dxa"/>
            <w:shd w:val="clear" w:color="auto" w:fill="auto"/>
          </w:tcPr>
          <w:p w14:paraId="239D5BBA" w14:textId="77777777" w:rsidR="0097629C" w:rsidRPr="00496F4F" w:rsidRDefault="0097629C" w:rsidP="0097629C">
            <w:pPr>
              <w:jc w:val="center"/>
              <w:rPr>
                <w:sz w:val="22"/>
                <w:szCs w:val="22"/>
                <w:lang w:eastAsia="ko-KR"/>
              </w:rPr>
            </w:pPr>
            <w:r w:rsidRPr="00496F4F">
              <w:rPr>
                <w:sz w:val="22"/>
                <w:szCs w:val="22"/>
                <w:lang w:eastAsia="ko-KR"/>
              </w:rPr>
              <w:t>2011-05</w:t>
            </w:r>
          </w:p>
        </w:tc>
        <w:tc>
          <w:tcPr>
            <w:tcW w:w="1252" w:type="dxa"/>
            <w:shd w:val="clear" w:color="auto" w:fill="auto"/>
          </w:tcPr>
          <w:p w14:paraId="66D4A245" w14:textId="77777777" w:rsidR="0097629C" w:rsidRPr="00496F4F" w:rsidDel="00C52081" w:rsidRDefault="0097629C" w:rsidP="0097629C">
            <w:pPr>
              <w:jc w:val="center"/>
              <w:rPr>
                <w:sz w:val="22"/>
                <w:szCs w:val="22"/>
                <w:lang w:eastAsia="ja-JP"/>
              </w:rPr>
            </w:pPr>
            <w:r w:rsidRPr="00496F4F">
              <w:rPr>
                <w:sz w:val="22"/>
                <w:szCs w:val="22"/>
                <w:lang w:eastAsia="ko-KR"/>
              </w:rPr>
              <w:t>2012-03</w:t>
            </w:r>
          </w:p>
        </w:tc>
      </w:tr>
      <w:tr w:rsidR="0097629C" w:rsidRPr="00496F4F" w14:paraId="301CC3F6" w14:textId="77777777" w:rsidTr="00496F4F">
        <w:trPr>
          <w:cantSplit/>
        </w:trPr>
        <w:tc>
          <w:tcPr>
            <w:tcW w:w="1088" w:type="dxa"/>
          </w:tcPr>
          <w:p w14:paraId="7C31E1F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0B6B672"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1C81F4AE" w14:textId="77777777" w:rsidR="0097629C" w:rsidRPr="00496F4F" w:rsidRDefault="0097629C" w:rsidP="0097629C">
            <w:pPr>
              <w:rPr>
                <w:sz w:val="22"/>
                <w:szCs w:val="22"/>
                <w:lang w:eastAsia="ko-KR"/>
              </w:rPr>
            </w:pPr>
            <w:r w:rsidRPr="00496F4F">
              <w:rPr>
                <w:sz w:val="22"/>
                <w:szCs w:val="22"/>
                <w:lang w:eastAsia="ko-KR"/>
              </w:rPr>
              <w:t>GISFI_IoT_201206228: Technical Report: Landslide Detection Usecase</w:t>
            </w:r>
          </w:p>
        </w:tc>
        <w:tc>
          <w:tcPr>
            <w:tcW w:w="3969" w:type="dxa"/>
            <w:shd w:val="clear" w:color="auto" w:fill="auto"/>
          </w:tcPr>
          <w:p w14:paraId="409472B4" w14:textId="77777777" w:rsidR="0097629C" w:rsidRPr="00496F4F" w:rsidRDefault="0097629C" w:rsidP="0097629C">
            <w:pPr>
              <w:rPr>
                <w:sz w:val="22"/>
                <w:szCs w:val="22"/>
                <w:lang w:eastAsia="ko-KR"/>
              </w:rPr>
            </w:pPr>
          </w:p>
        </w:tc>
        <w:tc>
          <w:tcPr>
            <w:tcW w:w="1843" w:type="dxa"/>
            <w:shd w:val="clear" w:color="auto" w:fill="auto"/>
          </w:tcPr>
          <w:p w14:paraId="1A0145C6"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3DDE835D" w14:textId="77777777" w:rsidR="0097629C" w:rsidRPr="00496F4F" w:rsidRDefault="0097629C" w:rsidP="0097629C">
            <w:pPr>
              <w:jc w:val="center"/>
              <w:rPr>
                <w:sz w:val="22"/>
                <w:szCs w:val="22"/>
                <w:lang w:eastAsia="ko-KR"/>
              </w:rPr>
            </w:pPr>
          </w:p>
        </w:tc>
        <w:tc>
          <w:tcPr>
            <w:tcW w:w="1418" w:type="dxa"/>
          </w:tcPr>
          <w:p w14:paraId="1C6256BC" w14:textId="77777777" w:rsidR="0097629C" w:rsidRPr="00496F4F" w:rsidRDefault="0097629C" w:rsidP="0097629C">
            <w:pPr>
              <w:jc w:val="center"/>
              <w:rPr>
                <w:sz w:val="22"/>
                <w:szCs w:val="22"/>
                <w:lang w:eastAsia="ko-KR"/>
              </w:rPr>
            </w:pPr>
          </w:p>
        </w:tc>
        <w:tc>
          <w:tcPr>
            <w:tcW w:w="1219" w:type="dxa"/>
            <w:shd w:val="clear" w:color="auto" w:fill="auto"/>
          </w:tcPr>
          <w:p w14:paraId="03A63CDF" w14:textId="77777777" w:rsidR="0097629C" w:rsidRPr="00496F4F" w:rsidRDefault="0097629C" w:rsidP="0097629C">
            <w:pPr>
              <w:jc w:val="center"/>
              <w:rPr>
                <w:sz w:val="22"/>
                <w:szCs w:val="22"/>
                <w:lang w:eastAsia="ko-KR"/>
              </w:rPr>
            </w:pPr>
            <w:r w:rsidRPr="00496F4F">
              <w:rPr>
                <w:sz w:val="22"/>
                <w:szCs w:val="22"/>
                <w:lang w:eastAsia="ko-KR"/>
              </w:rPr>
              <w:t>2010-05</w:t>
            </w:r>
          </w:p>
        </w:tc>
        <w:tc>
          <w:tcPr>
            <w:tcW w:w="1252" w:type="dxa"/>
            <w:shd w:val="clear" w:color="auto" w:fill="auto"/>
          </w:tcPr>
          <w:p w14:paraId="1B79F0EF" w14:textId="77777777" w:rsidR="0097629C" w:rsidRPr="00496F4F" w:rsidDel="00C52081" w:rsidRDefault="0097629C" w:rsidP="0097629C">
            <w:pPr>
              <w:jc w:val="center"/>
              <w:rPr>
                <w:sz w:val="22"/>
                <w:szCs w:val="22"/>
                <w:lang w:eastAsia="ja-JP"/>
              </w:rPr>
            </w:pPr>
            <w:r w:rsidRPr="00496F4F">
              <w:rPr>
                <w:sz w:val="22"/>
                <w:szCs w:val="22"/>
                <w:lang w:eastAsia="ko-KR"/>
              </w:rPr>
              <w:t>2011-06</w:t>
            </w:r>
          </w:p>
        </w:tc>
      </w:tr>
      <w:tr w:rsidR="0097629C" w:rsidRPr="00496F4F" w14:paraId="7131FFB3" w14:textId="77777777" w:rsidTr="00496F4F">
        <w:trPr>
          <w:cantSplit/>
        </w:trPr>
        <w:tc>
          <w:tcPr>
            <w:tcW w:w="1088" w:type="dxa"/>
          </w:tcPr>
          <w:p w14:paraId="5A96849D"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B6A697A"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1C5D637C" w14:textId="77777777" w:rsidR="0097629C" w:rsidRPr="00496F4F" w:rsidRDefault="0097629C" w:rsidP="0097629C">
            <w:pPr>
              <w:rPr>
                <w:sz w:val="22"/>
                <w:szCs w:val="22"/>
                <w:lang w:eastAsia="ko-KR"/>
              </w:rPr>
            </w:pPr>
            <w:r w:rsidRPr="00496F4F">
              <w:rPr>
                <w:sz w:val="22"/>
                <w:szCs w:val="22"/>
                <w:lang w:eastAsia="ko-KR"/>
              </w:rPr>
              <w:t>GISFI_IoT_20110687: Technical Report: e-Health Use Case</w:t>
            </w:r>
          </w:p>
        </w:tc>
        <w:tc>
          <w:tcPr>
            <w:tcW w:w="3969" w:type="dxa"/>
            <w:shd w:val="clear" w:color="auto" w:fill="auto"/>
          </w:tcPr>
          <w:p w14:paraId="45BE50AE" w14:textId="77777777" w:rsidR="0097629C" w:rsidRPr="00496F4F" w:rsidRDefault="0097629C" w:rsidP="0097629C">
            <w:pPr>
              <w:rPr>
                <w:sz w:val="22"/>
                <w:szCs w:val="22"/>
                <w:lang w:eastAsia="ko-KR"/>
              </w:rPr>
            </w:pPr>
          </w:p>
        </w:tc>
        <w:tc>
          <w:tcPr>
            <w:tcW w:w="1843" w:type="dxa"/>
            <w:shd w:val="clear" w:color="auto" w:fill="auto"/>
          </w:tcPr>
          <w:p w14:paraId="312A0BBD"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3511140C" w14:textId="77777777" w:rsidR="0097629C" w:rsidRPr="00496F4F" w:rsidRDefault="0097629C" w:rsidP="0097629C">
            <w:pPr>
              <w:jc w:val="center"/>
              <w:rPr>
                <w:sz w:val="22"/>
                <w:szCs w:val="22"/>
                <w:lang w:eastAsia="ko-KR"/>
              </w:rPr>
            </w:pPr>
          </w:p>
        </w:tc>
        <w:tc>
          <w:tcPr>
            <w:tcW w:w="1418" w:type="dxa"/>
          </w:tcPr>
          <w:p w14:paraId="6B3AE7A6" w14:textId="77777777" w:rsidR="0097629C" w:rsidRPr="00496F4F" w:rsidRDefault="0097629C" w:rsidP="0097629C">
            <w:pPr>
              <w:jc w:val="center"/>
              <w:rPr>
                <w:sz w:val="22"/>
                <w:szCs w:val="22"/>
                <w:lang w:eastAsia="ko-KR"/>
              </w:rPr>
            </w:pPr>
          </w:p>
        </w:tc>
        <w:tc>
          <w:tcPr>
            <w:tcW w:w="1219" w:type="dxa"/>
            <w:shd w:val="clear" w:color="auto" w:fill="auto"/>
          </w:tcPr>
          <w:p w14:paraId="4DD5BC99" w14:textId="77777777" w:rsidR="0097629C" w:rsidRPr="00496F4F" w:rsidRDefault="0097629C" w:rsidP="0097629C">
            <w:pPr>
              <w:jc w:val="center"/>
              <w:rPr>
                <w:sz w:val="22"/>
                <w:szCs w:val="22"/>
                <w:lang w:eastAsia="ko-KR"/>
              </w:rPr>
            </w:pPr>
            <w:r w:rsidRPr="00496F4F">
              <w:rPr>
                <w:sz w:val="22"/>
                <w:szCs w:val="22"/>
                <w:lang w:eastAsia="ko-KR"/>
              </w:rPr>
              <w:t>2010-05</w:t>
            </w:r>
          </w:p>
        </w:tc>
        <w:tc>
          <w:tcPr>
            <w:tcW w:w="1252" w:type="dxa"/>
            <w:shd w:val="clear" w:color="auto" w:fill="auto"/>
          </w:tcPr>
          <w:p w14:paraId="1BB105A3" w14:textId="77777777" w:rsidR="0097629C" w:rsidRPr="00496F4F" w:rsidDel="00C52081" w:rsidRDefault="0097629C" w:rsidP="0097629C">
            <w:pPr>
              <w:jc w:val="center"/>
              <w:rPr>
                <w:sz w:val="22"/>
                <w:szCs w:val="22"/>
                <w:lang w:eastAsia="ja-JP"/>
              </w:rPr>
            </w:pPr>
            <w:r w:rsidRPr="00496F4F">
              <w:rPr>
                <w:sz w:val="22"/>
                <w:szCs w:val="22"/>
                <w:lang w:eastAsia="ko-KR"/>
              </w:rPr>
              <w:t>2011-06</w:t>
            </w:r>
          </w:p>
        </w:tc>
      </w:tr>
      <w:tr w:rsidR="0097629C" w:rsidRPr="00496F4F" w14:paraId="44803CB2" w14:textId="77777777" w:rsidTr="00496F4F">
        <w:trPr>
          <w:cantSplit/>
        </w:trPr>
        <w:tc>
          <w:tcPr>
            <w:tcW w:w="1088" w:type="dxa"/>
          </w:tcPr>
          <w:p w14:paraId="262B6CC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AF95779"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7A9DB1D8" w14:textId="77777777" w:rsidR="0097629C" w:rsidRPr="00496F4F" w:rsidRDefault="0097629C" w:rsidP="0097629C">
            <w:pPr>
              <w:rPr>
                <w:sz w:val="22"/>
                <w:szCs w:val="22"/>
                <w:lang w:eastAsia="ko-KR"/>
              </w:rPr>
            </w:pPr>
            <w:r w:rsidRPr="00496F4F">
              <w:rPr>
                <w:sz w:val="22"/>
                <w:szCs w:val="22"/>
                <w:lang w:eastAsia="ko-KR"/>
              </w:rPr>
              <w:t>GISFI_IoT_201209291: Technical Report: Smart City Usecase</w:t>
            </w:r>
          </w:p>
        </w:tc>
        <w:tc>
          <w:tcPr>
            <w:tcW w:w="3969" w:type="dxa"/>
            <w:shd w:val="clear" w:color="auto" w:fill="auto"/>
          </w:tcPr>
          <w:p w14:paraId="0EBC9319" w14:textId="77777777" w:rsidR="0097629C" w:rsidRPr="00496F4F" w:rsidRDefault="0097629C" w:rsidP="0097629C">
            <w:pPr>
              <w:rPr>
                <w:sz w:val="22"/>
                <w:szCs w:val="22"/>
                <w:lang w:eastAsia="ko-KR"/>
              </w:rPr>
            </w:pPr>
          </w:p>
        </w:tc>
        <w:tc>
          <w:tcPr>
            <w:tcW w:w="1843" w:type="dxa"/>
            <w:shd w:val="clear" w:color="auto" w:fill="auto"/>
          </w:tcPr>
          <w:p w14:paraId="7363E1A6"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59D486A7" w14:textId="77777777" w:rsidR="0097629C" w:rsidRPr="00496F4F" w:rsidRDefault="0097629C" w:rsidP="0097629C">
            <w:pPr>
              <w:jc w:val="center"/>
              <w:rPr>
                <w:sz w:val="22"/>
                <w:szCs w:val="22"/>
                <w:lang w:eastAsia="ko-KR"/>
              </w:rPr>
            </w:pPr>
          </w:p>
        </w:tc>
        <w:tc>
          <w:tcPr>
            <w:tcW w:w="1418" w:type="dxa"/>
          </w:tcPr>
          <w:p w14:paraId="493E9D7E" w14:textId="77777777" w:rsidR="0097629C" w:rsidRPr="00496F4F" w:rsidRDefault="0097629C" w:rsidP="0097629C">
            <w:pPr>
              <w:jc w:val="center"/>
              <w:rPr>
                <w:sz w:val="22"/>
                <w:szCs w:val="22"/>
                <w:lang w:eastAsia="ko-KR"/>
              </w:rPr>
            </w:pPr>
          </w:p>
        </w:tc>
        <w:tc>
          <w:tcPr>
            <w:tcW w:w="1219" w:type="dxa"/>
            <w:shd w:val="clear" w:color="auto" w:fill="auto"/>
          </w:tcPr>
          <w:p w14:paraId="022CC90A" w14:textId="77777777" w:rsidR="0097629C" w:rsidRPr="00496F4F" w:rsidRDefault="0097629C" w:rsidP="0097629C">
            <w:pPr>
              <w:jc w:val="center"/>
              <w:rPr>
                <w:sz w:val="22"/>
                <w:szCs w:val="22"/>
                <w:lang w:eastAsia="ko-KR"/>
              </w:rPr>
            </w:pPr>
            <w:r w:rsidRPr="00496F4F">
              <w:rPr>
                <w:sz w:val="22"/>
                <w:szCs w:val="22"/>
                <w:lang w:eastAsia="ko-KR"/>
              </w:rPr>
              <w:t>2010-05</w:t>
            </w:r>
          </w:p>
        </w:tc>
        <w:tc>
          <w:tcPr>
            <w:tcW w:w="1252" w:type="dxa"/>
            <w:shd w:val="clear" w:color="auto" w:fill="auto"/>
          </w:tcPr>
          <w:p w14:paraId="0B292515" w14:textId="77777777" w:rsidR="0097629C" w:rsidRPr="00496F4F" w:rsidDel="00C52081" w:rsidRDefault="0097629C" w:rsidP="0097629C">
            <w:pPr>
              <w:jc w:val="center"/>
              <w:rPr>
                <w:sz w:val="22"/>
                <w:szCs w:val="22"/>
                <w:lang w:eastAsia="ja-JP"/>
              </w:rPr>
            </w:pPr>
            <w:r w:rsidRPr="00496F4F">
              <w:rPr>
                <w:sz w:val="22"/>
                <w:szCs w:val="22"/>
                <w:lang w:eastAsia="ko-KR"/>
              </w:rPr>
              <w:t>2012-09</w:t>
            </w:r>
          </w:p>
        </w:tc>
      </w:tr>
      <w:tr w:rsidR="0097629C" w:rsidRPr="00496F4F" w14:paraId="42B1FB07" w14:textId="77777777" w:rsidTr="00496F4F">
        <w:trPr>
          <w:cantSplit/>
        </w:trPr>
        <w:tc>
          <w:tcPr>
            <w:tcW w:w="1088" w:type="dxa"/>
          </w:tcPr>
          <w:p w14:paraId="06A54DA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E9FBCEF"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211FCD15" w14:textId="77777777" w:rsidR="0097629C" w:rsidRPr="00496F4F" w:rsidRDefault="0097629C" w:rsidP="0097629C">
            <w:pPr>
              <w:rPr>
                <w:sz w:val="22"/>
                <w:szCs w:val="22"/>
                <w:lang w:eastAsia="ko-KR"/>
              </w:rPr>
            </w:pPr>
            <w:r w:rsidRPr="00496F4F">
              <w:rPr>
                <w:sz w:val="22"/>
                <w:szCs w:val="22"/>
                <w:lang w:eastAsia="ko-KR"/>
              </w:rPr>
              <w:t>GISFI_IoT_201206227: Technical Report: IoT Service Capabilities</w:t>
            </w:r>
          </w:p>
        </w:tc>
        <w:tc>
          <w:tcPr>
            <w:tcW w:w="3969" w:type="dxa"/>
            <w:shd w:val="clear" w:color="auto" w:fill="auto"/>
          </w:tcPr>
          <w:p w14:paraId="5C0B5134" w14:textId="77777777" w:rsidR="0097629C" w:rsidRPr="00496F4F" w:rsidRDefault="0097629C" w:rsidP="0097629C">
            <w:pPr>
              <w:rPr>
                <w:sz w:val="22"/>
                <w:szCs w:val="22"/>
                <w:lang w:eastAsia="ko-KR"/>
              </w:rPr>
            </w:pPr>
          </w:p>
        </w:tc>
        <w:tc>
          <w:tcPr>
            <w:tcW w:w="1843" w:type="dxa"/>
            <w:shd w:val="clear" w:color="auto" w:fill="auto"/>
          </w:tcPr>
          <w:p w14:paraId="39372908"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142DFC63" w14:textId="77777777" w:rsidR="0097629C" w:rsidRPr="00496F4F" w:rsidRDefault="0097629C" w:rsidP="0097629C">
            <w:pPr>
              <w:jc w:val="center"/>
              <w:rPr>
                <w:sz w:val="22"/>
                <w:szCs w:val="22"/>
                <w:lang w:eastAsia="ko-KR"/>
              </w:rPr>
            </w:pPr>
          </w:p>
        </w:tc>
        <w:tc>
          <w:tcPr>
            <w:tcW w:w="1418" w:type="dxa"/>
          </w:tcPr>
          <w:p w14:paraId="43382BB2" w14:textId="77777777" w:rsidR="0097629C" w:rsidRPr="00496F4F" w:rsidRDefault="0097629C" w:rsidP="0097629C">
            <w:pPr>
              <w:jc w:val="center"/>
              <w:rPr>
                <w:sz w:val="22"/>
                <w:szCs w:val="22"/>
                <w:lang w:eastAsia="ko-KR"/>
              </w:rPr>
            </w:pPr>
          </w:p>
        </w:tc>
        <w:tc>
          <w:tcPr>
            <w:tcW w:w="1219" w:type="dxa"/>
            <w:shd w:val="clear" w:color="auto" w:fill="auto"/>
          </w:tcPr>
          <w:p w14:paraId="5CF11B50" w14:textId="77777777" w:rsidR="0097629C" w:rsidRPr="00496F4F" w:rsidRDefault="0097629C" w:rsidP="0097629C">
            <w:pPr>
              <w:jc w:val="center"/>
              <w:rPr>
                <w:sz w:val="22"/>
                <w:szCs w:val="22"/>
                <w:lang w:eastAsia="ko-KR"/>
              </w:rPr>
            </w:pPr>
            <w:r w:rsidRPr="00496F4F">
              <w:rPr>
                <w:sz w:val="22"/>
                <w:szCs w:val="22"/>
                <w:lang w:eastAsia="ko-KR"/>
              </w:rPr>
              <w:t>2011-05</w:t>
            </w:r>
          </w:p>
        </w:tc>
        <w:tc>
          <w:tcPr>
            <w:tcW w:w="1252" w:type="dxa"/>
            <w:shd w:val="clear" w:color="auto" w:fill="auto"/>
          </w:tcPr>
          <w:p w14:paraId="28B1A920" w14:textId="77777777" w:rsidR="0097629C" w:rsidRPr="00496F4F" w:rsidDel="00C52081" w:rsidRDefault="0097629C" w:rsidP="0097629C">
            <w:pPr>
              <w:jc w:val="center"/>
              <w:rPr>
                <w:sz w:val="22"/>
                <w:szCs w:val="22"/>
                <w:lang w:eastAsia="ja-JP"/>
              </w:rPr>
            </w:pPr>
            <w:r w:rsidRPr="00496F4F">
              <w:rPr>
                <w:sz w:val="22"/>
                <w:szCs w:val="22"/>
                <w:lang w:eastAsia="ko-KR"/>
              </w:rPr>
              <w:t>2012-09</w:t>
            </w:r>
          </w:p>
        </w:tc>
      </w:tr>
      <w:tr w:rsidR="0097629C" w:rsidRPr="00496F4F" w14:paraId="773B3B94" w14:textId="77777777" w:rsidTr="00496F4F">
        <w:trPr>
          <w:cantSplit/>
        </w:trPr>
        <w:tc>
          <w:tcPr>
            <w:tcW w:w="1088" w:type="dxa"/>
          </w:tcPr>
          <w:p w14:paraId="40F8238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A7869D6"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4880DE27" w14:textId="77777777" w:rsidR="0097629C" w:rsidRPr="00496F4F" w:rsidRDefault="0097629C" w:rsidP="0097629C">
            <w:pPr>
              <w:rPr>
                <w:sz w:val="22"/>
                <w:szCs w:val="22"/>
                <w:lang w:eastAsia="ko-KR"/>
              </w:rPr>
            </w:pPr>
            <w:r w:rsidRPr="00496F4F">
              <w:rPr>
                <w:sz w:val="22"/>
                <w:szCs w:val="22"/>
                <w:lang w:eastAsia="ko-KR"/>
              </w:rPr>
              <w:t>GISFI_IoT_20110677: Technical Report: Privacy Requirements of User Data in Smart Grids</w:t>
            </w:r>
          </w:p>
        </w:tc>
        <w:tc>
          <w:tcPr>
            <w:tcW w:w="3969" w:type="dxa"/>
            <w:shd w:val="clear" w:color="auto" w:fill="auto"/>
          </w:tcPr>
          <w:p w14:paraId="12D76CD7" w14:textId="77777777" w:rsidR="0097629C" w:rsidRPr="00496F4F" w:rsidRDefault="0097629C" w:rsidP="0097629C">
            <w:pPr>
              <w:rPr>
                <w:sz w:val="22"/>
                <w:szCs w:val="22"/>
                <w:lang w:eastAsia="ko-KR"/>
              </w:rPr>
            </w:pPr>
          </w:p>
        </w:tc>
        <w:tc>
          <w:tcPr>
            <w:tcW w:w="1843" w:type="dxa"/>
            <w:shd w:val="clear" w:color="auto" w:fill="auto"/>
          </w:tcPr>
          <w:p w14:paraId="6D773272"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10D71E0D" w14:textId="77777777" w:rsidR="0097629C" w:rsidRPr="00496F4F" w:rsidRDefault="0097629C" w:rsidP="0097629C">
            <w:pPr>
              <w:jc w:val="center"/>
              <w:rPr>
                <w:sz w:val="22"/>
                <w:szCs w:val="22"/>
                <w:lang w:eastAsia="ko-KR"/>
              </w:rPr>
            </w:pPr>
          </w:p>
        </w:tc>
        <w:tc>
          <w:tcPr>
            <w:tcW w:w="1418" w:type="dxa"/>
          </w:tcPr>
          <w:p w14:paraId="27A89C16" w14:textId="77777777" w:rsidR="0097629C" w:rsidRPr="00496F4F" w:rsidRDefault="0097629C" w:rsidP="0097629C">
            <w:pPr>
              <w:jc w:val="center"/>
              <w:rPr>
                <w:sz w:val="22"/>
                <w:szCs w:val="22"/>
                <w:lang w:eastAsia="ko-KR"/>
              </w:rPr>
            </w:pPr>
          </w:p>
        </w:tc>
        <w:tc>
          <w:tcPr>
            <w:tcW w:w="1219" w:type="dxa"/>
            <w:shd w:val="clear" w:color="auto" w:fill="auto"/>
          </w:tcPr>
          <w:p w14:paraId="0A78B6C9" w14:textId="77777777" w:rsidR="0097629C" w:rsidRPr="00496F4F" w:rsidRDefault="0097629C" w:rsidP="0097629C">
            <w:pPr>
              <w:jc w:val="center"/>
              <w:rPr>
                <w:sz w:val="22"/>
                <w:szCs w:val="22"/>
                <w:lang w:eastAsia="ko-KR"/>
              </w:rPr>
            </w:pPr>
            <w:r w:rsidRPr="00496F4F">
              <w:rPr>
                <w:sz w:val="22"/>
                <w:szCs w:val="22"/>
                <w:lang w:eastAsia="ko-KR"/>
              </w:rPr>
              <w:t>2010-05</w:t>
            </w:r>
          </w:p>
        </w:tc>
        <w:tc>
          <w:tcPr>
            <w:tcW w:w="1252" w:type="dxa"/>
            <w:shd w:val="clear" w:color="auto" w:fill="auto"/>
          </w:tcPr>
          <w:p w14:paraId="5408F8BD" w14:textId="77777777" w:rsidR="0097629C" w:rsidRPr="00496F4F" w:rsidDel="00C52081" w:rsidRDefault="0097629C" w:rsidP="0097629C">
            <w:pPr>
              <w:jc w:val="center"/>
              <w:rPr>
                <w:sz w:val="22"/>
                <w:szCs w:val="22"/>
                <w:lang w:eastAsia="ja-JP"/>
              </w:rPr>
            </w:pPr>
            <w:r w:rsidRPr="00496F4F">
              <w:rPr>
                <w:sz w:val="22"/>
                <w:szCs w:val="22"/>
                <w:lang w:eastAsia="ko-KR"/>
              </w:rPr>
              <w:t>2011-06</w:t>
            </w:r>
          </w:p>
        </w:tc>
      </w:tr>
      <w:tr w:rsidR="0097629C" w:rsidRPr="00496F4F" w14:paraId="11766968" w14:textId="77777777" w:rsidTr="00496F4F">
        <w:trPr>
          <w:cantSplit/>
        </w:trPr>
        <w:tc>
          <w:tcPr>
            <w:tcW w:w="1088" w:type="dxa"/>
          </w:tcPr>
          <w:p w14:paraId="3669A39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DB49C77"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64E329D7" w14:textId="77777777" w:rsidR="0097629C" w:rsidRPr="00496F4F" w:rsidRDefault="0097629C" w:rsidP="0097629C">
            <w:pPr>
              <w:rPr>
                <w:sz w:val="22"/>
                <w:szCs w:val="22"/>
                <w:lang w:eastAsia="ko-KR"/>
              </w:rPr>
            </w:pPr>
            <w:r w:rsidRPr="00496F4F">
              <w:rPr>
                <w:sz w:val="22"/>
                <w:szCs w:val="22"/>
                <w:lang w:eastAsia="ko-KR"/>
              </w:rPr>
              <w:t>GISFI_IoT_201209292.: Technical Report: Naming and Addressing in IoT</w:t>
            </w:r>
          </w:p>
        </w:tc>
        <w:tc>
          <w:tcPr>
            <w:tcW w:w="3969" w:type="dxa"/>
            <w:shd w:val="clear" w:color="auto" w:fill="auto"/>
          </w:tcPr>
          <w:p w14:paraId="79C9082D" w14:textId="77777777" w:rsidR="0097629C" w:rsidRPr="00496F4F" w:rsidRDefault="0097629C" w:rsidP="0097629C">
            <w:pPr>
              <w:rPr>
                <w:sz w:val="22"/>
                <w:szCs w:val="22"/>
                <w:lang w:eastAsia="ko-KR"/>
              </w:rPr>
            </w:pPr>
          </w:p>
        </w:tc>
        <w:tc>
          <w:tcPr>
            <w:tcW w:w="1843" w:type="dxa"/>
            <w:shd w:val="clear" w:color="auto" w:fill="auto"/>
          </w:tcPr>
          <w:p w14:paraId="304B95D8"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5EC03DBC" w14:textId="77777777" w:rsidR="0097629C" w:rsidRPr="00496F4F" w:rsidRDefault="0097629C" w:rsidP="0097629C">
            <w:pPr>
              <w:jc w:val="center"/>
              <w:rPr>
                <w:sz w:val="22"/>
                <w:szCs w:val="22"/>
                <w:lang w:eastAsia="ko-KR"/>
              </w:rPr>
            </w:pPr>
          </w:p>
        </w:tc>
        <w:tc>
          <w:tcPr>
            <w:tcW w:w="1418" w:type="dxa"/>
          </w:tcPr>
          <w:p w14:paraId="100D2CF7" w14:textId="77777777" w:rsidR="0097629C" w:rsidRPr="00496F4F" w:rsidRDefault="0097629C" w:rsidP="0097629C">
            <w:pPr>
              <w:jc w:val="center"/>
              <w:rPr>
                <w:sz w:val="22"/>
                <w:szCs w:val="22"/>
                <w:lang w:eastAsia="ko-KR"/>
              </w:rPr>
            </w:pPr>
          </w:p>
        </w:tc>
        <w:tc>
          <w:tcPr>
            <w:tcW w:w="1219" w:type="dxa"/>
            <w:shd w:val="clear" w:color="auto" w:fill="auto"/>
          </w:tcPr>
          <w:p w14:paraId="6482C723" w14:textId="77777777" w:rsidR="0097629C" w:rsidRPr="00496F4F" w:rsidRDefault="0097629C" w:rsidP="0097629C">
            <w:pPr>
              <w:jc w:val="center"/>
              <w:rPr>
                <w:sz w:val="22"/>
                <w:szCs w:val="22"/>
                <w:lang w:eastAsia="ko-KR"/>
              </w:rPr>
            </w:pPr>
            <w:r w:rsidRPr="00496F4F">
              <w:rPr>
                <w:sz w:val="22"/>
                <w:szCs w:val="22"/>
                <w:lang w:eastAsia="ko-KR"/>
              </w:rPr>
              <w:t>2010-05</w:t>
            </w:r>
          </w:p>
        </w:tc>
        <w:tc>
          <w:tcPr>
            <w:tcW w:w="1252" w:type="dxa"/>
            <w:shd w:val="clear" w:color="auto" w:fill="auto"/>
          </w:tcPr>
          <w:p w14:paraId="081E6787" w14:textId="77777777" w:rsidR="0097629C" w:rsidRPr="00496F4F" w:rsidDel="00C52081" w:rsidRDefault="0097629C" w:rsidP="0097629C">
            <w:pPr>
              <w:jc w:val="center"/>
              <w:rPr>
                <w:sz w:val="22"/>
                <w:szCs w:val="22"/>
                <w:lang w:eastAsia="ja-JP"/>
              </w:rPr>
            </w:pPr>
            <w:r w:rsidRPr="00496F4F">
              <w:rPr>
                <w:sz w:val="22"/>
                <w:szCs w:val="22"/>
                <w:lang w:eastAsia="ko-KR"/>
              </w:rPr>
              <w:t>2012-09</w:t>
            </w:r>
          </w:p>
        </w:tc>
      </w:tr>
      <w:tr w:rsidR="0097629C" w:rsidRPr="00496F4F" w14:paraId="0DA4F6B1" w14:textId="77777777" w:rsidTr="00496F4F">
        <w:trPr>
          <w:cantSplit/>
        </w:trPr>
        <w:tc>
          <w:tcPr>
            <w:tcW w:w="1088" w:type="dxa"/>
          </w:tcPr>
          <w:p w14:paraId="06B6799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162B81F"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633E4E2F" w14:textId="77777777" w:rsidR="0097629C" w:rsidRPr="00496F4F" w:rsidRDefault="0097629C" w:rsidP="0097629C">
            <w:pPr>
              <w:rPr>
                <w:sz w:val="22"/>
                <w:szCs w:val="22"/>
                <w:lang w:eastAsia="ko-KR"/>
              </w:rPr>
            </w:pPr>
            <w:r w:rsidRPr="00496F4F">
              <w:rPr>
                <w:sz w:val="22"/>
                <w:szCs w:val="22"/>
                <w:lang w:eastAsia="ko-KR"/>
              </w:rPr>
              <w:t>GISFI_IoT_201206221: Technical Report: Indian relevance to Healthcare Service Delivery mechanism based on Generic IOT Framework</w:t>
            </w:r>
          </w:p>
        </w:tc>
        <w:tc>
          <w:tcPr>
            <w:tcW w:w="3969" w:type="dxa"/>
            <w:shd w:val="clear" w:color="auto" w:fill="auto"/>
          </w:tcPr>
          <w:p w14:paraId="684A4181" w14:textId="77777777" w:rsidR="0097629C" w:rsidRPr="00496F4F" w:rsidRDefault="0097629C" w:rsidP="0097629C">
            <w:pPr>
              <w:rPr>
                <w:sz w:val="22"/>
                <w:szCs w:val="22"/>
                <w:lang w:eastAsia="ko-KR"/>
              </w:rPr>
            </w:pPr>
          </w:p>
        </w:tc>
        <w:tc>
          <w:tcPr>
            <w:tcW w:w="1843" w:type="dxa"/>
            <w:shd w:val="clear" w:color="auto" w:fill="auto"/>
          </w:tcPr>
          <w:p w14:paraId="03BFE94E"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7465F6FA" w14:textId="77777777" w:rsidR="0097629C" w:rsidRPr="00496F4F" w:rsidRDefault="0097629C" w:rsidP="0097629C">
            <w:pPr>
              <w:jc w:val="center"/>
              <w:rPr>
                <w:sz w:val="22"/>
                <w:szCs w:val="22"/>
                <w:lang w:eastAsia="ko-KR"/>
              </w:rPr>
            </w:pPr>
          </w:p>
        </w:tc>
        <w:tc>
          <w:tcPr>
            <w:tcW w:w="1418" w:type="dxa"/>
          </w:tcPr>
          <w:p w14:paraId="06C0C405" w14:textId="77777777" w:rsidR="0097629C" w:rsidRPr="00496F4F" w:rsidRDefault="0097629C" w:rsidP="0097629C">
            <w:pPr>
              <w:jc w:val="center"/>
              <w:rPr>
                <w:sz w:val="22"/>
                <w:szCs w:val="22"/>
                <w:lang w:eastAsia="ko-KR"/>
              </w:rPr>
            </w:pPr>
          </w:p>
        </w:tc>
        <w:tc>
          <w:tcPr>
            <w:tcW w:w="1219" w:type="dxa"/>
            <w:shd w:val="clear" w:color="auto" w:fill="auto"/>
          </w:tcPr>
          <w:p w14:paraId="2C2C9636" w14:textId="77777777" w:rsidR="0097629C" w:rsidRPr="00496F4F" w:rsidRDefault="0097629C" w:rsidP="0097629C">
            <w:pPr>
              <w:jc w:val="center"/>
              <w:rPr>
                <w:sz w:val="22"/>
                <w:szCs w:val="22"/>
                <w:lang w:eastAsia="ko-KR"/>
              </w:rPr>
            </w:pPr>
            <w:r w:rsidRPr="00496F4F">
              <w:rPr>
                <w:sz w:val="22"/>
                <w:szCs w:val="22"/>
                <w:lang w:eastAsia="ko-KR"/>
              </w:rPr>
              <w:t>2011-05</w:t>
            </w:r>
          </w:p>
        </w:tc>
        <w:tc>
          <w:tcPr>
            <w:tcW w:w="1252" w:type="dxa"/>
            <w:shd w:val="clear" w:color="auto" w:fill="auto"/>
          </w:tcPr>
          <w:p w14:paraId="458B5767" w14:textId="77777777" w:rsidR="0097629C" w:rsidRPr="00496F4F" w:rsidDel="00C52081" w:rsidRDefault="0097629C" w:rsidP="0097629C">
            <w:pPr>
              <w:jc w:val="center"/>
              <w:rPr>
                <w:sz w:val="22"/>
                <w:szCs w:val="22"/>
                <w:lang w:eastAsia="ja-JP"/>
              </w:rPr>
            </w:pPr>
            <w:r w:rsidRPr="00496F4F">
              <w:rPr>
                <w:sz w:val="22"/>
                <w:szCs w:val="22"/>
                <w:lang w:eastAsia="ko-KR"/>
              </w:rPr>
              <w:t>2012-06</w:t>
            </w:r>
          </w:p>
        </w:tc>
      </w:tr>
      <w:tr w:rsidR="0097629C" w:rsidRPr="00496F4F" w14:paraId="3703EB33" w14:textId="77777777" w:rsidTr="00496F4F">
        <w:trPr>
          <w:cantSplit/>
        </w:trPr>
        <w:tc>
          <w:tcPr>
            <w:tcW w:w="1088" w:type="dxa"/>
          </w:tcPr>
          <w:p w14:paraId="0C98A9D6"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7B83FCC"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527452C5" w14:textId="77777777" w:rsidR="0097629C" w:rsidRPr="00496F4F" w:rsidRDefault="0097629C" w:rsidP="0097629C">
            <w:pPr>
              <w:rPr>
                <w:sz w:val="22"/>
                <w:szCs w:val="22"/>
                <w:lang w:eastAsia="ko-KR"/>
              </w:rPr>
            </w:pPr>
            <w:r w:rsidRPr="00496F4F">
              <w:rPr>
                <w:sz w:val="22"/>
                <w:szCs w:val="22"/>
                <w:lang w:eastAsia="ko-KR"/>
              </w:rPr>
              <w:t>GISFI_IoT_201206218: Technical Report: Internet of Things Reference Architecture</w:t>
            </w:r>
          </w:p>
        </w:tc>
        <w:tc>
          <w:tcPr>
            <w:tcW w:w="3969" w:type="dxa"/>
            <w:shd w:val="clear" w:color="auto" w:fill="auto"/>
          </w:tcPr>
          <w:p w14:paraId="53982B5A" w14:textId="77777777" w:rsidR="0097629C" w:rsidRPr="00496F4F" w:rsidRDefault="0097629C" w:rsidP="0097629C">
            <w:pPr>
              <w:rPr>
                <w:sz w:val="22"/>
                <w:szCs w:val="22"/>
                <w:lang w:eastAsia="ko-KR"/>
              </w:rPr>
            </w:pPr>
          </w:p>
        </w:tc>
        <w:tc>
          <w:tcPr>
            <w:tcW w:w="1843" w:type="dxa"/>
            <w:shd w:val="clear" w:color="auto" w:fill="auto"/>
          </w:tcPr>
          <w:p w14:paraId="0FC40918" w14:textId="77777777" w:rsidR="0097629C" w:rsidRPr="00496F4F" w:rsidRDefault="0097629C" w:rsidP="0097629C">
            <w:pPr>
              <w:rPr>
                <w:sz w:val="22"/>
                <w:szCs w:val="22"/>
                <w:lang w:eastAsia="ko-KR"/>
              </w:rPr>
            </w:pPr>
            <w:r w:rsidRPr="00496F4F">
              <w:rPr>
                <w:sz w:val="22"/>
                <w:szCs w:val="22"/>
                <w:lang w:eastAsia="ko-KR"/>
              </w:rPr>
              <w:t>Release 1</w:t>
            </w:r>
          </w:p>
        </w:tc>
        <w:tc>
          <w:tcPr>
            <w:tcW w:w="1417" w:type="dxa"/>
          </w:tcPr>
          <w:p w14:paraId="6E9D98AF" w14:textId="77777777" w:rsidR="0097629C" w:rsidRPr="00496F4F" w:rsidRDefault="0097629C" w:rsidP="0097629C">
            <w:pPr>
              <w:jc w:val="center"/>
              <w:rPr>
                <w:sz w:val="22"/>
                <w:szCs w:val="22"/>
                <w:lang w:eastAsia="ko-KR"/>
              </w:rPr>
            </w:pPr>
          </w:p>
        </w:tc>
        <w:tc>
          <w:tcPr>
            <w:tcW w:w="1418" w:type="dxa"/>
          </w:tcPr>
          <w:p w14:paraId="2EF76FE8" w14:textId="77777777" w:rsidR="0097629C" w:rsidRPr="00496F4F" w:rsidRDefault="0097629C" w:rsidP="0097629C">
            <w:pPr>
              <w:jc w:val="center"/>
              <w:rPr>
                <w:sz w:val="22"/>
                <w:szCs w:val="22"/>
                <w:lang w:eastAsia="ko-KR"/>
              </w:rPr>
            </w:pPr>
          </w:p>
        </w:tc>
        <w:tc>
          <w:tcPr>
            <w:tcW w:w="1219" w:type="dxa"/>
            <w:shd w:val="clear" w:color="auto" w:fill="auto"/>
          </w:tcPr>
          <w:p w14:paraId="658CD459" w14:textId="77777777" w:rsidR="0097629C" w:rsidRPr="00496F4F" w:rsidRDefault="0097629C" w:rsidP="0097629C">
            <w:pPr>
              <w:jc w:val="center"/>
              <w:rPr>
                <w:sz w:val="22"/>
                <w:szCs w:val="22"/>
                <w:lang w:eastAsia="ko-KR"/>
              </w:rPr>
            </w:pPr>
            <w:r w:rsidRPr="00496F4F">
              <w:rPr>
                <w:sz w:val="22"/>
                <w:szCs w:val="22"/>
                <w:lang w:eastAsia="ko-KR"/>
              </w:rPr>
              <w:t>2011-05</w:t>
            </w:r>
          </w:p>
        </w:tc>
        <w:tc>
          <w:tcPr>
            <w:tcW w:w="1252" w:type="dxa"/>
            <w:shd w:val="clear" w:color="auto" w:fill="auto"/>
          </w:tcPr>
          <w:p w14:paraId="66BB3598" w14:textId="77777777" w:rsidR="0097629C" w:rsidRPr="00496F4F" w:rsidDel="00C52081" w:rsidRDefault="0097629C" w:rsidP="0097629C">
            <w:pPr>
              <w:jc w:val="center"/>
              <w:rPr>
                <w:sz w:val="22"/>
                <w:szCs w:val="22"/>
                <w:lang w:eastAsia="ja-JP"/>
              </w:rPr>
            </w:pPr>
            <w:r w:rsidRPr="00496F4F">
              <w:rPr>
                <w:sz w:val="22"/>
                <w:szCs w:val="22"/>
                <w:lang w:eastAsia="ko-KR"/>
              </w:rPr>
              <w:t>2012-06</w:t>
            </w:r>
          </w:p>
        </w:tc>
      </w:tr>
      <w:tr w:rsidR="0097629C" w:rsidRPr="00496F4F" w14:paraId="3D2FAABD" w14:textId="77777777" w:rsidTr="00496F4F">
        <w:trPr>
          <w:cantSplit/>
        </w:trPr>
        <w:tc>
          <w:tcPr>
            <w:tcW w:w="1088" w:type="dxa"/>
          </w:tcPr>
          <w:p w14:paraId="2C62DB5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785944F" w14:textId="77777777" w:rsidR="0097629C" w:rsidRPr="00496F4F" w:rsidRDefault="0097629C" w:rsidP="0097629C">
            <w:pPr>
              <w:jc w:val="center"/>
              <w:rPr>
                <w:sz w:val="22"/>
                <w:szCs w:val="22"/>
                <w:lang w:eastAsia="ko-KR"/>
              </w:rPr>
            </w:pPr>
            <w:r w:rsidRPr="00496F4F">
              <w:rPr>
                <w:sz w:val="22"/>
                <w:szCs w:val="22"/>
                <w:lang w:eastAsia="ko-KR"/>
              </w:rPr>
              <w:t>GISFI</w:t>
            </w:r>
          </w:p>
        </w:tc>
        <w:tc>
          <w:tcPr>
            <w:tcW w:w="2693" w:type="dxa"/>
            <w:shd w:val="clear" w:color="auto" w:fill="auto"/>
          </w:tcPr>
          <w:p w14:paraId="0A9796A2" w14:textId="77777777" w:rsidR="0097629C" w:rsidRPr="00496F4F" w:rsidRDefault="0097629C" w:rsidP="0097629C">
            <w:pPr>
              <w:rPr>
                <w:sz w:val="22"/>
                <w:szCs w:val="22"/>
                <w:lang w:eastAsia="ko-KR"/>
              </w:rPr>
            </w:pPr>
            <w:r w:rsidRPr="00496F4F">
              <w:rPr>
                <w:sz w:val="22"/>
                <w:szCs w:val="22"/>
                <w:lang w:eastAsia="ko-KR"/>
              </w:rPr>
              <w:t>GISFI_IoT201309321: Technical Specification IOT Light Weight Architecture (Draft)</w:t>
            </w:r>
          </w:p>
        </w:tc>
        <w:tc>
          <w:tcPr>
            <w:tcW w:w="3969" w:type="dxa"/>
            <w:shd w:val="clear" w:color="auto" w:fill="auto"/>
          </w:tcPr>
          <w:p w14:paraId="747A88F5" w14:textId="77777777" w:rsidR="0097629C" w:rsidRPr="00496F4F" w:rsidRDefault="0097629C" w:rsidP="0097629C">
            <w:pPr>
              <w:rPr>
                <w:sz w:val="22"/>
                <w:szCs w:val="22"/>
                <w:lang w:eastAsia="ko-KR"/>
              </w:rPr>
            </w:pPr>
          </w:p>
        </w:tc>
        <w:tc>
          <w:tcPr>
            <w:tcW w:w="1843" w:type="dxa"/>
            <w:shd w:val="clear" w:color="auto" w:fill="auto"/>
          </w:tcPr>
          <w:p w14:paraId="1BE5237B" w14:textId="77777777" w:rsidR="0097629C" w:rsidRPr="00496F4F" w:rsidRDefault="0097629C" w:rsidP="0097629C">
            <w:pPr>
              <w:rPr>
                <w:sz w:val="22"/>
                <w:szCs w:val="22"/>
                <w:lang w:eastAsia="ko-KR"/>
              </w:rPr>
            </w:pPr>
            <w:r w:rsidRPr="00496F4F">
              <w:rPr>
                <w:sz w:val="22"/>
                <w:szCs w:val="22"/>
                <w:lang w:eastAsia="ko-KR"/>
              </w:rPr>
              <w:t>Draft</w:t>
            </w:r>
          </w:p>
        </w:tc>
        <w:tc>
          <w:tcPr>
            <w:tcW w:w="1417" w:type="dxa"/>
          </w:tcPr>
          <w:p w14:paraId="408EDE8E" w14:textId="77777777" w:rsidR="0097629C" w:rsidRPr="00496F4F" w:rsidRDefault="0097629C" w:rsidP="0097629C">
            <w:pPr>
              <w:jc w:val="center"/>
              <w:rPr>
                <w:sz w:val="22"/>
                <w:szCs w:val="22"/>
                <w:lang w:eastAsia="ko-KR"/>
              </w:rPr>
            </w:pPr>
          </w:p>
        </w:tc>
        <w:tc>
          <w:tcPr>
            <w:tcW w:w="1418" w:type="dxa"/>
          </w:tcPr>
          <w:p w14:paraId="43FCC241" w14:textId="77777777" w:rsidR="0097629C" w:rsidRPr="00496F4F" w:rsidRDefault="0097629C" w:rsidP="0097629C">
            <w:pPr>
              <w:jc w:val="center"/>
              <w:rPr>
                <w:sz w:val="22"/>
                <w:szCs w:val="22"/>
                <w:lang w:eastAsia="ko-KR"/>
              </w:rPr>
            </w:pPr>
          </w:p>
        </w:tc>
        <w:tc>
          <w:tcPr>
            <w:tcW w:w="1219" w:type="dxa"/>
            <w:shd w:val="clear" w:color="auto" w:fill="auto"/>
          </w:tcPr>
          <w:p w14:paraId="52B51B31" w14:textId="77777777" w:rsidR="0097629C" w:rsidRPr="00496F4F" w:rsidRDefault="0097629C" w:rsidP="0097629C">
            <w:pPr>
              <w:jc w:val="center"/>
              <w:rPr>
                <w:sz w:val="22"/>
                <w:szCs w:val="22"/>
                <w:lang w:eastAsia="ko-KR"/>
              </w:rPr>
            </w:pPr>
            <w:r w:rsidRPr="00496F4F">
              <w:rPr>
                <w:sz w:val="22"/>
                <w:szCs w:val="22"/>
                <w:lang w:eastAsia="ko-KR"/>
              </w:rPr>
              <w:t>2013-09</w:t>
            </w:r>
          </w:p>
        </w:tc>
        <w:tc>
          <w:tcPr>
            <w:tcW w:w="1252" w:type="dxa"/>
            <w:shd w:val="clear" w:color="auto" w:fill="auto"/>
          </w:tcPr>
          <w:p w14:paraId="08E11001" w14:textId="77777777" w:rsidR="0097629C" w:rsidRPr="00496F4F" w:rsidDel="00C52081" w:rsidRDefault="0097629C" w:rsidP="0097629C">
            <w:pPr>
              <w:jc w:val="center"/>
              <w:rPr>
                <w:sz w:val="22"/>
                <w:szCs w:val="22"/>
                <w:lang w:eastAsia="ko-KR"/>
              </w:rPr>
            </w:pPr>
            <w:r w:rsidRPr="00496F4F">
              <w:rPr>
                <w:sz w:val="22"/>
                <w:szCs w:val="22"/>
                <w:lang w:eastAsia="ko-KR"/>
              </w:rPr>
              <w:t>2015-03</w:t>
            </w:r>
          </w:p>
        </w:tc>
      </w:tr>
      <w:tr w:rsidR="0097629C" w:rsidRPr="00496F4F" w14:paraId="61761867" w14:textId="77777777" w:rsidTr="00496F4F">
        <w:trPr>
          <w:cantSplit/>
        </w:trPr>
        <w:tc>
          <w:tcPr>
            <w:tcW w:w="1088" w:type="dxa"/>
          </w:tcPr>
          <w:p w14:paraId="68B5ED39"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65A985F"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C94473B" w14:textId="77777777" w:rsidR="0097629C" w:rsidRPr="00496F4F" w:rsidRDefault="0097629C" w:rsidP="0097629C">
            <w:pPr>
              <w:rPr>
                <w:sz w:val="22"/>
                <w:szCs w:val="22"/>
                <w:lang w:eastAsia="ko-KR"/>
              </w:rPr>
            </w:pPr>
            <w:r w:rsidRPr="00496F4F">
              <w:rPr>
                <w:sz w:val="22"/>
                <w:szCs w:val="22"/>
                <w:lang w:eastAsia="ko-KR"/>
              </w:rPr>
              <w:t>IEEE 754™-2008 (adopted as ISO/IEC/IEEE 60559:2011), Standard for Floating-Point Arithmetic</w:t>
            </w:r>
          </w:p>
        </w:tc>
        <w:tc>
          <w:tcPr>
            <w:tcW w:w="3969" w:type="dxa"/>
            <w:shd w:val="clear" w:color="auto" w:fill="auto"/>
          </w:tcPr>
          <w:p w14:paraId="5F7D90A7" w14:textId="77777777" w:rsidR="0097629C" w:rsidRPr="00496F4F" w:rsidRDefault="0097629C" w:rsidP="0097629C">
            <w:pPr>
              <w:rPr>
                <w:sz w:val="22"/>
                <w:szCs w:val="22"/>
                <w:lang w:eastAsia="ko-KR"/>
              </w:rPr>
            </w:pPr>
            <w:r w:rsidRPr="00496F4F">
              <w:rPr>
                <w:sz w:val="22"/>
                <w:szCs w:val="22"/>
                <w:lang w:val="en-US" w:eastAsia="ko-KR"/>
              </w:rPr>
              <w:t>This standard specifies formats and methods for floating-point arithmetic in computer systems: standard and extended functions with single, double, extended, and extendable precision, and recommends formats for data interchange. Exception conditions are defined and standard handling of these conditions is specified.</w:t>
            </w:r>
          </w:p>
        </w:tc>
        <w:tc>
          <w:tcPr>
            <w:tcW w:w="1843" w:type="dxa"/>
            <w:shd w:val="clear" w:color="auto" w:fill="auto"/>
          </w:tcPr>
          <w:p w14:paraId="6F2337FF"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5282FF8" w14:textId="77777777" w:rsidR="0097629C" w:rsidRPr="00496F4F" w:rsidRDefault="0097629C" w:rsidP="0097629C">
            <w:pPr>
              <w:jc w:val="center"/>
              <w:rPr>
                <w:sz w:val="22"/>
                <w:szCs w:val="22"/>
                <w:lang w:eastAsia="ko-KR"/>
              </w:rPr>
            </w:pPr>
          </w:p>
        </w:tc>
        <w:tc>
          <w:tcPr>
            <w:tcW w:w="1418" w:type="dxa"/>
          </w:tcPr>
          <w:p w14:paraId="61C4FA29" w14:textId="77777777" w:rsidR="0097629C" w:rsidRPr="00496F4F" w:rsidRDefault="0097629C" w:rsidP="0097629C">
            <w:pPr>
              <w:jc w:val="center"/>
              <w:rPr>
                <w:sz w:val="22"/>
                <w:szCs w:val="22"/>
                <w:lang w:eastAsia="ko-KR"/>
              </w:rPr>
            </w:pPr>
          </w:p>
        </w:tc>
        <w:tc>
          <w:tcPr>
            <w:tcW w:w="1219" w:type="dxa"/>
            <w:shd w:val="clear" w:color="auto" w:fill="auto"/>
          </w:tcPr>
          <w:p w14:paraId="5CBDD228" w14:textId="77777777" w:rsidR="0097629C" w:rsidRPr="00496F4F" w:rsidRDefault="0097629C" w:rsidP="0097629C">
            <w:pPr>
              <w:jc w:val="center"/>
              <w:rPr>
                <w:sz w:val="22"/>
                <w:szCs w:val="22"/>
                <w:lang w:eastAsia="ko-KR"/>
              </w:rPr>
            </w:pPr>
          </w:p>
        </w:tc>
        <w:tc>
          <w:tcPr>
            <w:tcW w:w="1252" w:type="dxa"/>
            <w:shd w:val="clear" w:color="auto" w:fill="auto"/>
          </w:tcPr>
          <w:p w14:paraId="79342B82" w14:textId="77777777" w:rsidR="0097629C" w:rsidRPr="00496F4F" w:rsidDel="00C52081" w:rsidRDefault="0097629C" w:rsidP="0097629C">
            <w:pPr>
              <w:jc w:val="center"/>
              <w:rPr>
                <w:sz w:val="22"/>
                <w:szCs w:val="22"/>
                <w:lang w:eastAsia="ja-JP"/>
              </w:rPr>
            </w:pPr>
          </w:p>
        </w:tc>
      </w:tr>
      <w:tr w:rsidR="0097629C" w:rsidRPr="00496F4F" w14:paraId="60F99BAE" w14:textId="77777777" w:rsidTr="00496F4F">
        <w:trPr>
          <w:cantSplit/>
        </w:trPr>
        <w:tc>
          <w:tcPr>
            <w:tcW w:w="1088" w:type="dxa"/>
          </w:tcPr>
          <w:p w14:paraId="0A93232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9B75831"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9BF3A47" w14:textId="77777777" w:rsidR="0097629C" w:rsidRPr="00496F4F" w:rsidRDefault="0097629C" w:rsidP="0097629C">
            <w:pPr>
              <w:rPr>
                <w:sz w:val="22"/>
                <w:szCs w:val="22"/>
                <w:lang w:eastAsia="ko-KR"/>
              </w:rPr>
            </w:pPr>
            <w:r w:rsidRPr="00496F4F">
              <w:rPr>
                <w:sz w:val="22"/>
                <w:szCs w:val="22"/>
                <w:lang w:eastAsia="ko-KR"/>
              </w:rPr>
              <w:t>IEEE 802.1AS™-2011 (adopted as ISO/IEC/IEEE 8802-1AS:2014), IEEE Standard for Local and Metropolitan Area Networks - Timing and Synchronization for Time-Sensitive Applications in Bridged Local Area Networks</w:t>
            </w:r>
          </w:p>
        </w:tc>
        <w:tc>
          <w:tcPr>
            <w:tcW w:w="3969" w:type="dxa"/>
            <w:shd w:val="clear" w:color="auto" w:fill="auto"/>
          </w:tcPr>
          <w:p w14:paraId="582B6D8A"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protocol and procedures used to ensure that the synchronization requirements are met for time sensitive applications, such as audio and video, across Bridged and Virtual Bridged Local Area Networks consisting of LAN media where the transmission delays are fixed and symmetrical; for example, IEEE 802.3 full duplex links.</w:t>
            </w:r>
          </w:p>
          <w:p w14:paraId="1516265F" w14:textId="77777777" w:rsidR="0097629C" w:rsidRPr="00496F4F" w:rsidRDefault="0097629C" w:rsidP="0097629C">
            <w:pPr>
              <w:rPr>
                <w:sz w:val="22"/>
                <w:szCs w:val="22"/>
                <w:lang w:val="en-US" w:eastAsia="ko-KR"/>
              </w:rPr>
            </w:pPr>
            <w:r w:rsidRPr="00496F4F">
              <w:rPr>
                <w:sz w:val="22"/>
                <w:szCs w:val="22"/>
                <w:lang w:val="en-US" w:eastAsia="ko-KR"/>
              </w:rPr>
              <w:t>This includes the maintenance of synchronized time during normal operation and following addition, removal, or failure of network components and network reconfiguration. It specifies the use of IEEE 1588 specifications where applicable in the context of IEEE Stds 802.1D and 802.1Q. Synchronization to an externally provided timing signal (e.g., a recognized timing standard such as UTC or TAI) is not part of this standard but is not precluded.</w:t>
            </w:r>
          </w:p>
        </w:tc>
        <w:tc>
          <w:tcPr>
            <w:tcW w:w="1843" w:type="dxa"/>
            <w:shd w:val="clear" w:color="auto" w:fill="auto"/>
          </w:tcPr>
          <w:p w14:paraId="0DCAB8D2"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5210D82" w14:textId="77777777" w:rsidR="0097629C" w:rsidRPr="00496F4F" w:rsidRDefault="0097629C" w:rsidP="0097629C">
            <w:pPr>
              <w:jc w:val="center"/>
              <w:rPr>
                <w:sz w:val="22"/>
                <w:szCs w:val="22"/>
                <w:lang w:eastAsia="ko-KR"/>
              </w:rPr>
            </w:pPr>
          </w:p>
        </w:tc>
        <w:tc>
          <w:tcPr>
            <w:tcW w:w="1418" w:type="dxa"/>
          </w:tcPr>
          <w:p w14:paraId="500FF710" w14:textId="77777777" w:rsidR="0097629C" w:rsidRPr="00496F4F" w:rsidRDefault="0097629C" w:rsidP="0097629C">
            <w:pPr>
              <w:jc w:val="center"/>
              <w:rPr>
                <w:sz w:val="22"/>
                <w:szCs w:val="22"/>
                <w:lang w:eastAsia="ko-KR"/>
              </w:rPr>
            </w:pPr>
          </w:p>
        </w:tc>
        <w:tc>
          <w:tcPr>
            <w:tcW w:w="1219" w:type="dxa"/>
            <w:shd w:val="clear" w:color="auto" w:fill="auto"/>
          </w:tcPr>
          <w:p w14:paraId="0F85FB8E" w14:textId="77777777" w:rsidR="0097629C" w:rsidRPr="00496F4F" w:rsidDel="00903ED3" w:rsidRDefault="0097629C" w:rsidP="0097629C">
            <w:pPr>
              <w:jc w:val="center"/>
              <w:rPr>
                <w:sz w:val="22"/>
                <w:szCs w:val="22"/>
                <w:lang w:eastAsia="ko-KR"/>
              </w:rPr>
            </w:pPr>
          </w:p>
        </w:tc>
        <w:tc>
          <w:tcPr>
            <w:tcW w:w="1252" w:type="dxa"/>
            <w:shd w:val="clear" w:color="auto" w:fill="auto"/>
          </w:tcPr>
          <w:p w14:paraId="221028CA" w14:textId="77777777" w:rsidR="0097629C" w:rsidRPr="00496F4F" w:rsidDel="00903ED3" w:rsidRDefault="0097629C" w:rsidP="0097629C">
            <w:pPr>
              <w:jc w:val="center"/>
              <w:rPr>
                <w:sz w:val="22"/>
                <w:szCs w:val="22"/>
                <w:lang w:eastAsia="ko-KR"/>
              </w:rPr>
            </w:pPr>
          </w:p>
        </w:tc>
      </w:tr>
      <w:tr w:rsidR="0097629C" w:rsidRPr="00496F4F" w14:paraId="10BB5138" w14:textId="77777777" w:rsidTr="00496F4F">
        <w:trPr>
          <w:cantSplit/>
        </w:trPr>
        <w:tc>
          <w:tcPr>
            <w:tcW w:w="1088" w:type="dxa"/>
          </w:tcPr>
          <w:p w14:paraId="62D65B4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4793A77"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9C4C87D" w14:textId="77777777" w:rsidR="0097629C" w:rsidRPr="00496F4F" w:rsidRDefault="0097629C" w:rsidP="0097629C">
            <w:pPr>
              <w:rPr>
                <w:sz w:val="22"/>
                <w:szCs w:val="22"/>
                <w:lang w:eastAsia="ko-KR"/>
              </w:rPr>
            </w:pPr>
            <w:r w:rsidRPr="00496F4F">
              <w:rPr>
                <w:sz w:val="22"/>
                <w:szCs w:val="22"/>
                <w:lang w:eastAsia="ko-KR"/>
              </w:rPr>
              <w:t>IEEE 802.1Q™-2014, IEEE Standard for Local and metropolitan area networks--Bridges and Bridged Networks</w:t>
            </w:r>
          </w:p>
        </w:tc>
        <w:tc>
          <w:tcPr>
            <w:tcW w:w="3969" w:type="dxa"/>
            <w:shd w:val="clear" w:color="auto" w:fill="auto"/>
          </w:tcPr>
          <w:p w14:paraId="1D4C3469"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Bridges that interconnect individual Local Area Networks (LANs), each supporting the IEEE 802 Media Access Control (MAC) service using a different or identical media access control method, to provide Bridged Networks and Virtual LANs (VLANs).</w:t>
            </w:r>
          </w:p>
        </w:tc>
        <w:tc>
          <w:tcPr>
            <w:tcW w:w="1843" w:type="dxa"/>
            <w:shd w:val="clear" w:color="auto" w:fill="auto"/>
          </w:tcPr>
          <w:p w14:paraId="0F836130"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E341507" w14:textId="77777777" w:rsidR="0097629C" w:rsidRPr="00496F4F" w:rsidRDefault="0097629C" w:rsidP="0097629C">
            <w:pPr>
              <w:jc w:val="center"/>
              <w:rPr>
                <w:sz w:val="22"/>
                <w:szCs w:val="22"/>
                <w:lang w:eastAsia="ko-KR"/>
              </w:rPr>
            </w:pPr>
          </w:p>
        </w:tc>
        <w:tc>
          <w:tcPr>
            <w:tcW w:w="1418" w:type="dxa"/>
          </w:tcPr>
          <w:p w14:paraId="6F1775EC" w14:textId="77777777" w:rsidR="0097629C" w:rsidRPr="00496F4F" w:rsidRDefault="0097629C" w:rsidP="0097629C">
            <w:pPr>
              <w:jc w:val="center"/>
              <w:rPr>
                <w:sz w:val="22"/>
                <w:szCs w:val="22"/>
                <w:lang w:eastAsia="ko-KR"/>
              </w:rPr>
            </w:pPr>
          </w:p>
        </w:tc>
        <w:tc>
          <w:tcPr>
            <w:tcW w:w="1219" w:type="dxa"/>
            <w:shd w:val="clear" w:color="auto" w:fill="auto"/>
          </w:tcPr>
          <w:p w14:paraId="7213CA67" w14:textId="77777777" w:rsidR="0097629C" w:rsidRPr="00496F4F" w:rsidDel="00903ED3" w:rsidRDefault="0097629C" w:rsidP="0097629C">
            <w:pPr>
              <w:jc w:val="center"/>
              <w:rPr>
                <w:sz w:val="22"/>
                <w:szCs w:val="22"/>
                <w:lang w:eastAsia="ko-KR"/>
              </w:rPr>
            </w:pPr>
          </w:p>
        </w:tc>
        <w:tc>
          <w:tcPr>
            <w:tcW w:w="1252" w:type="dxa"/>
            <w:shd w:val="clear" w:color="auto" w:fill="auto"/>
          </w:tcPr>
          <w:p w14:paraId="7C48D25E" w14:textId="77777777" w:rsidR="0097629C" w:rsidRPr="00496F4F" w:rsidDel="00903ED3" w:rsidRDefault="0097629C" w:rsidP="0097629C">
            <w:pPr>
              <w:jc w:val="center"/>
              <w:rPr>
                <w:sz w:val="22"/>
                <w:szCs w:val="22"/>
                <w:lang w:eastAsia="ko-KR"/>
              </w:rPr>
            </w:pPr>
          </w:p>
        </w:tc>
      </w:tr>
      <w:tr w:rsidR="0097629C" w:rsidRPr="00496F4F" w14:paraId="51CF8F24" w14:textId="77777777" w:rsidTr="00496F4F">
        <w:trPr>
          <w:cantSplit/>
        </w:trPr>
        <w:tc>
          <w:tcPr>
            <w:tcW w:w="1088" w:type="dxa"/>
          </w:tcPr>
          <w:p w14:paraId="7D27889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0AEF77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3598E4B" w14:textId="77777777" w:rsidR="0097629C" w:rsidRPr="00496F4F" w:rsidRDefault="0097629C" w:rsidP="0097629C">
            <w:pPr>
              <w:rPr>
                <w:sz w:val="22"/>
                <w:szCs w:val="22"/>
                <w:lang w:eastAsia="ko-KR"/>
              </w:rPr>
            </w:pPr>
            <w:r w:rsidRPr="00496F4F">
              <w:rPr>
                <w:sz w:val="22"/>
                <w:szCs w:val="22"/>
                <w:lang w:eastAsia="ko-KR"/>
              </w:rPr>
              <w:t>IEEE 802.3™-2015, IEEE Standard for Ethernet</w:t>
            </w:r>
          </w:p>
        </w:tc>
        <w:tc>
          <w:tcPr>
            <w:tcW w:w="3969" w:type="dxa"/>
            <w:shd w:val="clear" w:color="auto" w:fill="auto"/>
          </w:tcPr>
          <w:p w14:paraId="1DB48DEB"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Ethernet local area, access and metropolitan area networks. Ethernet is specified at selected speeds of operation; and uses a common media access control (MAC) specification and management information base (MIB). The Carrier Sense Multiple Access with Collision Detection (CSMA/CD) MAC protocol specifies shared medium (half duplex) operation, as well as full duplex operation. Speed specific Media Independent Interfaces (MIIs) provide an architectural and optional implementation interface to selected Physical Layer entities (PHY). The Physical Layer encodes frames for transmission and decodes received frames with the modulation specified for the speed of operation, transmission medium and supported link length. Other specified capabilities include: control and management protocols, and the provision of power over selected twisted pair PHY types.</w:t>
            </w:r>
          </w:p>
        </w:tc>
        <w:tc>
          <w:tcPr>
            <w:tcW w:w="1843" w:type="dxa"/>
            <w:shd w:val="clear" w:color="auto" w:fill="auto"/>
          </w:tcPr>
          <w:p w14:paraId="32B52C77"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B779EA1" w14:textId="77777777" w:rsidR="0097629C" w:rsidRPr="00496F4F" w:rsidRDefault="0097629C" w:rsidP="0097629C">
            <w:pPr>
              <w:jc w:val="center"/>
              <w:rPr>
                <w:sz w:val="22"/>
                <w:szCs w:val="22"/>
                <w:lang w:eastAsia="ko-KR"/>
              </w:rPr>
            </w:pPr>
          </w:p>
        </w:tc>
        <w:tc>
          <w:tcPr>
            <w:tcW w:w="1418" w:type="dxa"/>
          </w:tcPr>
          <w:p w14:paraId="670D78AD" w14:textId="77777777" w:rsidR="0097629C" w:rsidRPr="00496F4F" w:rsidRDefault="0097629C" w:rsidP="0097629C">
            <w:pPr>
              <w:jc w:val="center"/>
              <w:rPr>
                <w:sz w:val="22"/>
                <w:szCs w:val="22"/>
                <w:lang w:eastAsia="ko-KR"/>
              </w:rPr>
            </w:pPr>
          </w:p>
        </w:tc>
        <w:tc>
          <w:tcPr>
            <w:tcW w:w="1219" w:type="dxa"/>
            <w:shd w:val="clear" w:color="auto" w:fill="auto"/>
          </w:tcPr>
          <w:p w14:paraId="0ADB7E29" w14:textId="77777777" w:rsidR="0097629C" w:rsidRPr="00496F4F" w:rsidDel="00903ED3" w:rsidRDefault="0097629C" w:rsidP="0097629C">
            <w:pPr>
              <w:jc w:val="center"/>
              <w:rPr>
                <w:sz w:val="22"/>
                <w:szCs w:val="22"/>
                <w:lang w:eastAsia="ko-KR"/>
              </w:rPr>
            </w:pPr>
          </w:p>
        </w:tc>
        <w:tc>
          <w:tcPr>
            <w:tcW w:w="1252" w:type="dxa"/>
            <w:shd w:val="clear" w:color="auto" w:fill="auto"/>
          </w:tcPr>
          <w:p w14:paraId="2183A14B" w14:textId="77777777" w:rsidR="0097629C" w:rsidRPr="00496F4F" w:rsidDel="00903ED3" w:rsidRDefault="0097629C" w:rsidP="0097629C">
            <w:pPr>
              <w:jc w:val="center"/>
              <w:rPr>
                <w:sz w:val="22"/>
                <w:szCs w:val="22"/>
                <w:lang w:eastAsia="ko-KR"/>
              </w:rPr>
            </w:pPr>
          </w:p>
        </w:tc>
      </w:tr>
      <w:tr w:rsidR="0097629C" w:rsidRPr="00496F4F" w14:paraId="002AF775" w14:textId="77777777" w:rsidTr="00496F4F">
        <w:trPr>
          <w:cantSplit/>
        </w:trPr>
        <w:tc>
          <w:tcPr>
            <w:tcW w:w="1088" w:type="dxa"/>
          </w:tcPr>
          <w:p w14:paraId="22B32A3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E66C35D"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761A2A5" w14:textId="77777777" w:rsidR="0097629C" w:rsidRPr="00496F4F" w:rsidRDefault="0097629C" w:rsidP="0097629C">
            <w:pPr>
              <w:rPr>
                <w:sz w:val="22"/>
                <w:szCs w:val="22"/>
                <w:lang w:eastAsia="ko-KR"/>
              </w:rPr>
            </w:pPr>
            <w:r w:rsidRPr="00496F4F">
              <w:rPr>
                <w:sz w:val="22"/>
                <w:szCs w:val="22"/>
                <w:lang w:eastAsia="ko-KR"/>
              </w:rPr>
              <w:t>IEEE 802.3.1™-2013, IEEE Standard for Management Information Base (MIB) Definitions for Ethernet</w:t>
            </w:r>
          </w:p>
        </w:tc>
        <w:tc>
          <w:tcPr>
            <w:tcW w:w="3969" w:type="dxa"/>
            <w:shd w:val="clear" w:color="auto" w:fill="auto"/>
          </w:tcPr>
          <w:p w14:paraId="57A9884E" w14:textId="77777777" w:rsidR="0097629C" w:rsidRPr="00496F4F" w:rsidRDefault="0097629C" w:rsidP="0097629C">
            <w:pPr>
              <w:jc w:val="both"/>
              <w:rPr>
                <w:sz w:val="22"/>
                <w:szCs w:val="22"/>
                <w:lang w:val="en-US" w:eastAsia="ko-KR"/>
              </w:rPr>
            </w:pPr>
            <w:r w:rsidRPr="00496F4F">
              <w:rPr>
                <w:sz w:val="22"/>
                <w:szCs w:val="22"/>
                <w:lang w:val="en-US" w:eastAsia="ko-KR"/>
              </w:rPr>
              <w:t>This standard contains the Management Information Base (MIB) module specifications for IEEE Std 802.3,also known as Ethernet. It includes Structure of Management Information version 2 (SMIv2) MIB module specifications and Guidelines for the Definition of Managed Objects (GDMO) MIB modules. The SMIv2 MIB modules are intended for use with the Simple Network Management Protocol (SNMP), commonly used to manage Ethernet. The Structure of Management Information version 2 (SMIv2) MIB module specifications were formerly produced and published by the Internet Engineering Task Force (IETF), and the Guidelines for the Definition of Managed Objects (GDMO) MIB modules were formerly specified within IEEE Std 802.3. This standard includes extensions resulting from amendments to IEEE Std 802.3 that were not reflected in IETF specifications.</w:t>
            </w:r>
          </w:p>
        </w:tc>
        <w:tc>
          <w:tcPr>
            <w:tcW w:w="1843" w:type="dxa"/>
            <w:shd w:val="clear" w:color="auto" w:fill="auto"/>
          </w:tcPr>
          <w:p w14:paraId="1DDEF58D"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D7ED434" w14:textId="77777777" w:rsidR="0097629C" w:rsidRPr="00496F4F" w:rsidRDefault="0097629C" w:rsidP="0097629C">
            <w:pPr>
              <w:jc w:val="center"/>
              <w:rPr>
                <w:sz w:val="22"/>
                <w:szCs w:val="22"/>
                <w:lang w:eastAsia="ko-KR"/>
              </w:rPr>
            </w:pPr>
          </w:p>
        </w:tc>
        <w:tc>
          <w:tcPr>
            <w:tcW w:w="1418" w:type="dxa"/>
          </w:tcPr>
          <w:p w14:paraId="559F8849" w14:textId="77777777" w:rsidR="0097629C" w:rsidRPr="00496F4F" w:rsidRDefault="0097629C" w:rsidP="0097629C">
            <w:pPr>
              <w:jc w:val="center"/>
              <w:rPr>
                <w:sz w:val="22"/>
                <w:szCs w:val="22"/>
                <w:lang w:eastAsia="ko-KR"/>
              </w:rPr>
            </w:pPr>
          </w:p>
        </w:tc>
        <w:tc>
          <w:tcPr>
            <w:tcW w:w="1219" w:type="dxa"/>
            <w:shd w:val="clear" w:color="auto" w:fill="auto"/>
          </w:tcPr>
          <w:p w14:paraId="643C379A" w14:textId="77777777" w:rsidR="0097629C" w:rsidRPr="00496F4F" w:rsidDel="00903ED3" w:rsidRDefault="0097629C" w:rsidP="0097629C">
            <w:pPr>
              <w:jc w:val="center"/>
              <w:rPr>
                <w:sz w:val="22"/>
                <w:szCs w:val="22"/>
                <w:lang w:eastAsia="ko-KR"/>
              </w:rPr>
            </w:pPr>
          </w:p>
        </w:tc>
        <w:tc>
          <w:tcPr>
            <w:tcW w:w="1252" w:type="dxa"/>
            <w:shd w:val="clear" w:color="auto" w:fill="auto"/>
          </w:tcPr>
          <w:p w14:paraId="752DFC0A" w14:textId="77777777" w:rsidR="0097629C" w:rsidRPr="00496F4F" w:rsidDel="00903ED3" w:rsidRDefault="0097629C" w:rsidP="0097629C">
            <w:pPr>
              <w:jc w:val="center"/>
              <w:rPr>
                <w:sz w:val="22"/>
                <w:szCs w:val="22"/>
                <w:lang w:eastAsia="ko-KR"/>
              </w:rPr>
            </w:pPr>
          </w:p>
        </w:tc>
      </w:tr>
      <w:tr w:rsidR="0097629C" w:rsidRPr="00496F4F" w14:paraId="2C4FDE07" w14:textId="77777777" w:rsidTr="00496F4F">
        <w:trPr>
          <w:cantSplit/>
        </w:trPr>
        <w:tc>
          <w:tcPr>
            <w:tcW w:w="1088" w:type="dxa"/>
          </w:tcPr>
          <w:p w14:paraId="0B6405A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73A3383"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ED6E7E5" w14:textId="77777777" w:rsidR="0097629C" w:rsidRPr="00496F4F" w:rsidRDefault="0097629C" w:rsidP="0097629C">
            <w:pPr>
              <w:rPr>
                <w:sz w:val="22"/>
                <w:szCs w:val="22"/>
                <w:lang w:eastAsia="ko-KR"/>
              </w:rPr>
            </w:pPr>
            <w:r w:rsidRPr="00496F4F">
              <w:rPr>
                <w:sz w:val="22"/>
                <w:szCs w:val="22"/>
                <w:lang w:eastAsia="ko-KR"/>
              </w:rPr>
              <w:t>IEEE 802.11™-2012 (adopted as ISO/IEC/IEEE 8802-11:2012), IEEE Standard for Information Technology--Telecommunications and information exchange between systems--Local and metropolitan area networks--Specific requirements Part 11: Wireless LAN Medium Access Control (MAC) and Physical Layer (PHY) specifications Amendment 10: Mesh Networking</w:t>
            </w:r>
          </w:p>
        </w:tc>
        <w:tc>
          <w:tcPr>
            <w:tcW w:w="3969" w:type="dxa"/>
            <w:shd w:val="clear" w:color="auto" w:fill="auto"/>
          </w:tcPr>
          <w:p w14:paraId="058B1972"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445BCCB2"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0C8932F" w14:textId="77777777" w:rsidR="0097629C" w:rsidRPr="00496F4F" w:rsidRDefault="0097629C" w:rsidP="0097629C">
            <w:pPr>
              <w:jc w:val="center"/>
              <w:rPr>
                <w:sz w:val="22"/>
                <w:szCs w:val="22"/>
                <w:lang w:eastAsia="ko-KR"/>
              </w:rPr>
            </w:pPr>
          </w:p>
        </w:tc>
        <w:tc>
          <w:tcPr>
            <w:tcW w:w="1418" w:type="dxa"/>
          </w:tcPr>
          <w:p w14:paraId="79C32B04" w14:textId="77777777" w:rsidR="0097629C" w:rsidRPr="00496F4F" w:rsidRDefault="0097629C" w:rsidP="0097629C">
            <w:pPr>
              <w:jc w:val="center"/>
              <w:rPr>
                <w:sz w:val="22"/>
                <w:szCs w:val="22"/>
                <w:lang w:eastAsia="ko-KR"/>
              </w:rPr>
            </w:pPr>
          </w:p>
        </w:tc>
        <w:tc>
          <w:tcPr>
            <w:tcW w:w="1219" w:type="dxa"/>
            <w:shd w:val="clear" w:color="auto" w:fill="auto"/>
          </w:tcPr>
          <w:p w14:paraId="4F563A74" w14:textId="77777777" w:rsidR="0097629C" w:rsidRPr="00496F4F" w:rsidDel="00903ED3" w:rsidRDefault="0097629C" w:rsidP="0097629C">
            <w:pPr>
              <w:jc w:val="center"/>
              <w:rPr>
                <w:sz w:val="22"/>
                <w:szCs w:val="22"/>
                <w:lang w:eastAsia="ko-KR"/>
              </w:rPr>
            </w:pPr>
          </w:p>
        </w:tc>
        <w:tc>
          <w:tcPr>
            <w:tcW w:w="1252" w:type="dxa"/>
            <w:shd w:val="clear" w:color="auto" w:fill="auto"/>
          </w:tcPr>
          <w:p w14:paraId="3A0D53AD" w14:textId="77777777" w:rsidR="0097629C" w:rsidRPr="00496F4F" w:rsidDel="00903ED3" w:rsidRDefault="0097629C" w:rsidP="0097629C">
            <w:pPr>
              <w:jc w:val="center"/>
              <w:rPr>
                <w:sz w:val="22"/>
                <w:szCs w:val="22"/>
                <w:lang w:eastAsia="ko-KR"/>
              </w:rPr>
            </w:pPr>
          </w:p>
        </w:tc>
      </w:tr>
      <w:tr w:rsidR="0097629C" w:rsidRPr="00496F4F" w14:paraId="579E2DBD" w14:textId="77777777" w:rsidTr="00496F4F">
        <w:trPr>
          <w:cantSplit/>
        </w:trPr>
        <w:tc>
          <w:tcPr>
            <w:tcW w:w="1088" w:type="dxa"/>
          </w:tcPr>
          <w:p w14:paraId="0F0585A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1E4A8E9"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C30E5A9" w14:textId="77777777" w:rsidR="0097629C" w:rsidRPr="00496F4F" w:rsidRDefault="0097629C" w:rsidP="0097629C">
            <w:pPr>
              <w:rPr>
                <w:sz w:val="22"/>
                <w:szCs w:val="22"/>
                <w:lang w:eastAsia="ko-KR"/>
              </w:rPr>
            </w:pPr>
            <w:r w:rsidRPr="00496F4F">
              <w:rPr>
                <w:sz w:val="22"/>
                <w:szCs w:val="22"/>
                <w:lang w:eastAsia="ko-KR"/>
              </w:rPr>
              <w:t>IEEE 802.11ad™-2012 (adopted as ISO/IEC/IEEE 8802-11:2012/Amd 3:2014), IEEE Standard for Local and Metropolitan Area Networks - Specific Requirements - Part 11: Wireless LAN Medium Access Control (MAC) and Physical Layer (PHY) Specifications - Amendment 3: Enhancements for Very High Throughput in the 60 GHz Band</w:t>
            </w:r>
          </w:p>
        </w:tc>
        <w:tc>
          <w:tcPr>
            <w:tcW w:w="3969" w:type="dxa"/>
            <w:shd w:val="clear" w:color="auto" w:fill="auto"/>
          </w:tcPr>
          <w:p w14:paraId="1AE75745"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380BA17F"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13F5E27" w14:textId="77777777" w:rsidR="0097629C" w:rsidRPr="00496F4F" w:rsidRDefault="0097629C" w:rsidP="0097629C">
            <w:pPr>
              <w:jc w:val="center"/>
              <w:rPr>
                <w:sz w:val="22"/>
                <w:szCs w:val="22"/>
                <w:lang w:eastAsia="ko-KR"/>
              </w:rPr>
            </w:pPr>
          </w:p>
        </w:tc>
        <w:tc>
          <w:tcPr>
            <w:tcW w:w="1418" w:type="dxa"/>
          </w:tcPr>
          <w:p w14:paraId="670BCFEA" w14:textId="77777777" w:rsidR="0097629C" w:rsidRPr="00496F4F" w:rsidRDefault="0097629C" w:rsidP="0097629C">
            <w:pPr>
              <w:jc w:val="center"/>
              <w:rPr>
                <w:sz w:val="22"/>
                <w:szCs w:val="22"/>
                <w:lang w:eastAsia="ko-KR"/>
              </w:rPr>
            </w:pPr>
          </w:p>
        </w:tc>
        <w:tc>
          <w:tcPr>
            <w:tcW w:w="1219" w:type="dxa"/>
            <w:shd w:val="clear" w:color="auto" w:fill="auto"/>
          </w:tcPr>
          <w:p w14:paraId="4B34245E" w14:textId="77777777" w:rsidR="0097629C" w:rsidRPr="00496F4F" w:rsidDel="00903ED3" w:rsidRDefault="0097629C" w:rsidP="0097629C">
            <w:pPr>
              <w:jc w:val="center"/>
              <w:rPr>
                <w:sz w:val="22"/>
                <w:szCs w:val="22"/>
                <w:lang w:eastAsia="ko-KR"/>
              </w:rPr>
            </w:pPr>
          </w:p>
        </w:tc>
        <w:tc>
          <w:tcPr>
            <w:tcW w:w="1252" w:type="dxa"/>
            <w:shd w:val="clear" w:color="auto" w:fill="auto"/>
          </w:tcPr>
          <w:p w14:paraId="2A63F441" w14:textId="77777777" w:rsidR="0097629C" w:rsidRPr="00496F4F" w:rsidDel="00903ED3" w:rsidRDefault="0097629C" w:rsidP="0097629C">
            <w:pPr>
              <w:jc w:val="center"/>
              <w:rPr>
                <w:sz w:val="22"/>
                <w:szCs w:val="22"/>
                <w:lang w:eastAsia="ko-KR"/>
              </w:rPr>
            </w:pPr>
          </w:p>
        </w:tc>
      </w:tr>
      <w:tr w:rsidR="0097629C" w:rsidRPr="00496F4F" w14:paraId="3224294B" w14:textId="77777777" w:rsidTr="00496F4F">
        <w:trPr>
          <w:cantSplit/>
        </w:trPr>
        <w:tc>
          <w:tcPr>
            <w:tcW w:w="1088" w:type="dxa"/>
          </w:tcPr>
          <w:p w14:paraId="6A4D9A7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E2C2CF6"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FC5AFC3" w14:textId="77777777" w:rsidR="0097629C" w:rsidRPr="00496F4F" w:rsidRDefault="0097629C" w:rsidP="0097629C">
            <w:pPr>
              <w:rPr>
                <w:sz w:val="22"/>
                <w:szCs w:val="22"/>
                <w:lang w:eastAsia="ko-KR"/>
              </w:rPr>
            </w:pPr>
            <w:r w:rsidRPr="00496F4F">
              <w:rPr>
                <w:sz w:val="22"/>
                <w:szCs w:val="22"/>
                <w:lang w:eastAsia="ko-KR"/>
              </w:rPr>
              <w:t>IEEE 802.11af™-2013 (adopted as ISO/IEC/IEEE 8802-11:2012/Amd 5:2015), IEEE Standard for Information Technology - Telecommunications and Information Exchange Between Systems - Local and Metropolitan Area Networks - Specific Requirements - Part 11: Wireless LAN Medium Access Control (MAC) and Physical Layer (PHY) Specifications; Amendment: TV White Spaces Operation</w:t>
            </w:r>
          </w:p>
        </w:tc>
        <w:tc>
          <w:tcPr>
            <w:tcW w:w="3969" w:type="dxa"/>
            <w:shd w:val="clear" w:color="auto" w:fill="auto"/>
          </w:tcPr>
          <w:p w14:paraId="1DF48FE1"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4A405B84"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203BA4F" w14:textId="77777777" w:rsidR="0097629C" w:rsidRPr="00496F4F" w:rsidRDefault="0097629C" w:rsidP="0097629C">
            <w:pPr>
              <w:jc w:val="center"/>
              <w:rPr>
                <w:sz w:val="22"/>
                <w:szCs w:val="22"/>
                <w:lang w:eastAsia="ko-KR"/>
              </w:rPr>
            </w:pPr>
          </w:p>
        </w:tc>
        <w:tc>
          <w:tcPr>
            <w:tcW w:w="1418" w:type="dxa"/>
          </w:tcPr>
          <w:p w14:paraId="040F3CFF" w14:textId="77777777" w:rsidR="0097629C" w:rsidRPr="00496F4F" w:rsidRDefault="0097629C" w:rsidP="0097629C">
            <w:pPr>
              <w:jc w:val="center"/>
              <w:rPr>
                <w:sz w:val="22"/>
                <w:szCs w:val="22"/>
                <w:lang w:eastAsia="ko-KR"/>
              </w:rPr>
            </w:pPr>
          </w:p>
        </w:tc>
        <w:tc>
          <w:tcPr>
            <w:tcW w:w="1219" w:type="dxa"/>
            <w:shd w:val="clear" w:color="auto" w:fill="auto"/>
          </w:tcPr>
          <w:p w14:paraId="57A3C360" w14:textId="77777777" w:rsidR="0097629C" w:rsidRPr="00496F4F" w:rsidDel="00903ED3" w:rsidRDefault="0097629C" w:rsidP="0097629C">
            <w:pPr>
              <w:jc w:val="center"/>
              <w:rPr>
                <w:sz w:val="22"/>
                <w:szCs w:val="22"/>
                <w:lang w:eastAsia="ko-KR"/>
              </w:rPr>
            </w:pPr>
          </w:p>
        </w:tc>
        <w:tc>
          <w:tcPr>
            <w:tcW w:w="1252" w:type="dxa"/>
            <w:shd w:val="clear" w:color="auto" w:fill="auto"/>
          </w:tcPr>
          <w:p w14:paraId="408B1151" w14:textId="77777777" w:rsidR="0097629C" w:rsidRPr="00496F4F" w:rsidDel="00903ED3" w:rsidRDefault="0097629C" w:rsidP="0097629C">
            <w:pPr>
              <w:jc w:val="center"/>
              <w:rPr>
                <w:sz w:val="22"/>
                <w:szCs w:val="22"/>
                <w:lang w:eastAsia="ko-KR"/>
              </w:rPr>
            </w:pPr>
          </w:p>
        </w:tc>
      </w:tr>
      <w:tr w:rsidR="0097629C" w:rsidRPr="00496F4F" w14:paraId="09282D77" w14:textId="77777777" w:rsidTr="00496F4F">
        <w:trPr>
          <w:cantSplit/>
        </w:trPr>
        <w:tc>
          <w:tcPr>
            <w:tcW w:w="1088" w:type="dxa"/>
          </w:tcPr>
          <w:p w14:paraId="3050E60F"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A968FB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D131C4A" w14:textId="77777777" w:rsidR="0097629C" w:rsidRPr="00496F4F" w:rsidRDefault="0097629C" w:rsidP="0097629C">
            <w:pPr>
              <w:rPr>
                <w:sz w:val="22"/>
                <w:szCs w:val="22"/>
                <w:lang w:eastAsia="ko-KR"/>
              </w:rPr>
            </w:pPr>
            <w:r w:rsidRPr="00496F4F">
              <w:rPr>
                <w:sz w:val="22"/>
                <w:szCs w:val="22"/>
                <w:lang w:eastAsia="ko-KR"/>
              </w:rPr>
              <w:t>IEEE 802.15.1™-2005, IEEE Standard for Information Technology - Telecommunications and Information Exchange Between Systems - Local and Metropolitan Area Networks - Specific Requirements. - Part 15.1: Wireless Medium Access Control (MAC) and Physical Layer (PHY) Specifications for Wireless Personal Area Networks (WPANs)</w:t>
            </w:r>
          </w:p>
        </w:tc>
        <w:tc>
          <w:tcPr>
            <w:tcW w:w="3969" w:type="dxa"/>
            <w:shd w:val="clear" w:color="auto" w:fill="auto"/>
          </w:tcPr>
          <w:p w14:paraId="11313C6B" w14:textId="77777777" w:rsidR="0097629C" w:rsidRPr="00496F4F" w:rsidRDefault="0097629C" w:rsidP="0097629C">
            <w:pPr>
              <w:jc w:val="both"/>
              <w:rPr>
                <w:sz w:val="22"/>
                <w:szCs w:val="22"/>
                <w:lang w:val="en-US" w:eastAsia="ko-KR"/>
              </w:rPr>
            </w:pPr>
            <w:r w:rsidRPr="00496F4F">
              <w:rPr>
                <w:sz w:val="22"/>
                <w:szCs w:val="22"/>
                <w:lang w:val="en-US" w:eastAsia="ko-KR"/>
              </w:rPr>
              <w:t>The scope of this project is limited to incorporating the changes between 802-15-1-2002 (Bluetooth specification 1.1) and Bluetooth Specification 1.2 into 802-15-1-2002. The scope of the original project was: To define PHY and MAC specifications for wireless connectivity with fixed, portable and moving devices within or entering a Personal Operating Space (POS). A goal of the WPAN Group will be to achieve a level of interoperability which could allow the transfer of data between a WPAN device and an 802.11 device. A Personal Operating Space (POS) is the space about a person or object that typically extends up to 10 meters in all directions and envelops the person whether stationary or in motion. The proposed WPAN Standard will be developed to ensure coexistence with all 802.11 Networks.</w:t>
            </w:r>
          </w:p>
        </w:tc>
        <w:tc>
          <w:tcPr>
            <w:tcW w:w="1843" w:type="dxa"/>
            <w:shd w:val="clear" w:color="auto" w:fill="auto"/>
          </w:tcPr>
          <w:p w14:paraId="28E7A05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8FE669E" w14:textId="77777777" w:rsidR="0097629C" w:rsidRPr="00496F4F" w:rsidRDefault="0097629C" w:rsidP="0097629C">
            <w:pPr>
              <w:jc w:val="center"/>
              <w:rPr>
                <w:sz w:val="22"/>
                <w:szCs w:val="22"/>
                <w:lang w:eastAsia="ko-KR"/>
              </w:rPr>
            </w:pPr>
          </w:p>
        </w:tc>
        <w:tc>
          <w:tcPr>
            <w:tcW w:w="1418" w:type="dxa"/>
          </w:tcPr>
          <w:p w14:paraId="32B3ACC4" w14:textId="77777777" w:rsidR="0097629C" w:rsidRPr="00496F4F" w:rsidRDefault="0097629C" w:rsidP="0097629C">
            <w:pPr>
              <w:jc w:val="center"/>
              <w:rPr>
                <w:sz w:val="22"/>
                <w:szCs w:val="22"/>
                <w:lang w:eastAsia="ko-KR"/>
              </w:rPr>
            </w:pPr>
          </w:p>
        </w:tc>
        <w:tc>
          <w:tcPr>
            <w:tcW w:w="1219" w:type="dxa"/>
            <w:shd w:val="clear" w:color="auto" w:fill="auto"/>
          </w:tcPr>
          <w:p w14:paraId="31F7AE3A" w14:textId="77777777" w:rsidR="0097629C" w:rsidRPr="00496F4F" w:rsidDel="00903ED3" w:rsidRDefault="0097629C" w:rsidP="0097629C">
            <w:pPr>
              <w:jc w:val="center"/>
              <w:rPr>
                <w:sz w:val="22"/>
                <w:szCs w:val="22"/>
                <w:lang w:eastAsia="ko-KR"/>
              </w:rPr>
            </w:pPr>
          </w:p>
        </w:tc>
        <w:tc>
          <w:tcPr>
            <w:tcW w:w="1252" w:type="dxa"/>
            <w:shd w:val="clear" w:color="auto" w:fill="auto"/>
          </w:tcPr>
          <w:p w14:paraId="05E3A471" w14:textId="77777777" w:rsidR="0097629C" w:rsidRPr="00496F4F" w:rsidDel="00903ED3" w:rsidRDefault="0097629C" w:rsidP="0097629C">
            <w:pPr>
              <w:jc w:val="center"/>
              <w:rPr>
                <w:sz w:val="22"/>
                <w:szCs w:val="22"/>
                <w:lang w:eastAsia="ko-KR"/>
              </w:rPr>
            </w:pPr>
          </w:p>
        </w:tc>
      </w:tr>
      <w:tr w:rsidR="0097629C" w:rsidRPr="00496F4F" w14:paraId="1210053B" w14:textId="77777777" w:rsidTr="00496F4F">
        <w:trPr>
          <w:cantSplit/>
        </w:trPr>
        <w:tc>
          <w:tcPr>
            <w:tcW w:w="1088" w:type="dxa"/>
          </w:tcPr>
          <w:p w14:paraId="6564DA5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919FB19"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4C2DBB4" w14:textId="77777777" w:rsidR="0097629C" w:rsidRPr="00496F4F" w:rsidRDefault="0097629C" w:rsidP="0097629C">
            <w:pPr>
              <w:rPr>
                <w:sz w:val="22"/>
                <w:szCs w:val="22"/>
                <w:lang w:eastAsia="ko-KR"/>
              </w:rPr>
            </w:pPr>
            <w:r w:rsidRPr="00496F4F">
              <w:rPr>
                <w:sz w:val="22"/>
                <w:szCs w:val="22"/>
                <w:lang w:eastAsia="ko-KR"/>
              </w:rPr>
              <w:t>IEEE 802.15.2™-2003, IEEE Recommended Practice for Information Technology - Telecommunications and Information Exchange Between Systems - Local and Metropolitan Area Networks - Specific Requirements Part 15.2: Coexistence of Wireless Personal Area Networks With Other Wireless Devices Operating in Unlicensed Frequency Bands</w:t>
            </w:r>
          </w:p>
        </w:tc>
        <w:tc>
          <w:tcPr>
            <w:tcW w:w="3969" w:type="dxa"/>
            <w:shd w:val="clear" w:color="auto" w:fill="auto"/>
          </w:tcPr>
          <w:p w14:paraId="62735843" w14:textId="77777777" w:rsidR="0097629C" w:rsidRPr="00496F4F" w:rsidRDefault="0097629C" w:rsidP="0097629C">
            <w:pPr>
              <w:jc w:val="both"/>
              <w:rPr>
                <w:sz w:val="22"/>
                <w:szCs w:val="22"/>
                <w:lang w:val="en-US" w:eastAsia="ko-KR"/>
              </w:rPr>
            </w:pPr>
            <w:r w:rsidRPr="00496F4F">
              <w:rPr>
                <w:sz w:val="22"/>
                <w:szCs w:val="22"/>
                <w:lang w:val="en-US" w:eastAsia="ko-KR"/>
              </w:rPr>
              <w:t>To develop a Recommended Practice for an IEEE 802.15 Wireless Personal Area network that coexists with other selected wireless devices operating in unlicensed frequency bands. To suggest modifications to other IEEE 802.15 standard(s) to enhance coexistence with other selected wireless devices operating in unlicensed frequency bands. To suggest recommended practices for IEEE 802.11 devices to facilitate coexistence with IEEE 802.15 devices operating in unlicensed frequency bands.</w:t>
            </w:r>
          </w:p>
        </w:tc>
        <w:tc>
          <w:tcPr>
            <w:tcW w:w="1843" w:type="dxa"/>
            <w:shd w:val="clear" w:color="auto" w:fill="auto"/>
          </w:tcPr>
          <w:p w14:paraId="7E0DF44D"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86238BD" w14:textId="77777777" w:rsidR="0097629C" w:rsidRPr="00496F4F" w:rsidRDefault="0097629C" w:rsidP="0097629C">
            <w:pPr>
              <w:jc w:val="center"/>
              <w:rPr>
                <w:sz w:val="22"/>
                <w:szCs w:val="22"/>
                <w:lang w:eastAsia="ko-KR"/>
              </w:rPr>
            </w:pPr>
          </w:p>
        </w:tc>
        <w:tc>
          <w:tcPr>
            <w:tcW w:w="1418" w:type="dxa"/>
          </w:tcPr>
          <w:p w14:paraId="6B2793C8" w14:textId="77777777" w:rsidR="0097629C" w:rsidRPr="00496F4F" w:rsidRDefault="0097629C" w:rsidP="0097629C">
            <w:pPr>
              <w:jc w:val="center"/>
              <w:rPr>
                <w:sz w:val="22"/>
                <w:szCs w:val="22"/>
                <w:lang w:eastAsia="ko-KR"/>
              </w:rPr>
            </w:pPr>
          </w:p>
        </w:tc>
        <w:tc>
          <w:tcPr>
            <w:tcW w:w="1219" w:type="dxa"/>
            <w:shd w:val="clear" w:color="auto" w:fill="auto"/>
          </w:tcPr>
          <w:p w14:paraId="685D59DD" w14:textId="77777777" w:rsidR="0097629C" w:rsidRPr="00496F4F" w:rsidDel="00903ED3" w:rsidRDefault="0097629C" w:rsidP="0097629C">
            <w:pPr>
              <w:jc w:val="center"/>
              <w:rPr>
                <w:sz w:val="22"/>
                <w:szCs w:val="22"/>
                <w:lang w:eastAsia="ko-KR"/>
              </w:rPr>
            </w:pPr>
          </w:p>
        </w:tc>
        <w:tc>
          <w:tcPr>
            <w:tcW w:w="1252" w:type="dxa"/>
            <w:shd w:val="clear" w:color="auto" w:fill="auto"/>
          </w:tcPr>
          <w:p w14:paraId="604D5703" w14:textId="77777777" w:rsidR="0097629C" w:rsidRPr="00496F4F" w:rsidDel="00903ED3" w:rsidRDefault="0097629C" w:rsidP="0097629C">
            <w:pPr>
              <w:jc w:val="center"/>
              <w:rPr>
                <w:sz w:val="22"/>
                <w:szCs w:val="22"/>
                <w:lang w:eastAsia="ko-KR"/>
              </w:rPr>
            </w:pPr>
          </w:p>
        </w:tc>
      </w:tr>
      <w:tr w:rsidR="0097629C" w:rsidRPr="00496F4F" w14:paraId="14203690" w14:textId="77777777" w:rsidTr="00496F4F">
        <w:trPr>
          <w:cantSplit/>
        </w:trPr>
        <w:tc>
          <w:tcPr>
            <w:tcW w:w="1088" w:type="dxa"/>
          </w:tcPr>
          <w:p w14:paraId="0BA55492"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0AA17FD"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8673287" w14:textId="77777777" w:rsidR="0097629C" w:rsidRPr="00496F4F" w:rsidRDefault="0097629C" w:rsidP="0097629C">
            <w:pPr>
              <w:rPr>
                <w:sz w:val="22"/>
                <w:szCs w:val="22"/>
                <w:lang w:eastAsia="ko-KR"/>
              </w:rPr>
            </w:pPr>
            <w:r w:rsidRPr="00496F4F">
              <w:rPr>
                <w:sz w:val="22"/>
                <w:szCs w:val="22"/>
                <w:lang w:eastAsia="ko-KR"/>
              </w:rPr>
              <w:t>IEEE 802.15.3™-2003, IEEE Standard for Information technology-- Local and metropolitan area networks-- Specific requirements-- Part 15.3: Wireless Medium Access Control (MAC) and Physical Layer (PHY) Specifications for High Rate Wireless Personal Area Networks (WPAN)</w:t>
            </w:r>
          </w:p>
        </w:tc>
        <w:tc>
          <w:tcPr>
            <w:tcW w:w="3969" w:type="dxa"/>
            <w:shd w:val="clear" w:color="auto" w:fill="auto"/>
          </w:tcPr>
          <w:p w14:paraId="2A0A5B48" w14:textId="77777777" w:rsidR="0097629C" w:rsidRPr="00496F4F" w:rsidRDefault="0097629C" w:rsidP="0097629C">
            <w:pPr>
              <w:jc w:val="both"/>
              <w:rPr>
                <w:sz w:val="22"/>
                <w:szCs w:val="22"/>
                <w:lang w:val="en-US" w:eastAsia="ko-KR"/>
              </w:rPr>
            </w:pPr>
            <w:r w:rsidRPr="00496F4F">
              <w:rPr>
                <w:sz w:val="22"/>
                <w:szCs w:val="22"/>
                <w:lang w:val="en-US" w:eastAsia="ko-KR"/>
              </w:rPr>
              <w:t>This project will define the PHY and MAC specifications for high data rate wireless connectivity with fixed, portable and moving devices within or entering a Personal Operating Space (POS). A goal of the WPAN-HR (High Rate) Task Group will be to achieve a level of interoperability or coexistence with other 802.15 Task Groups. It is also the intent of this project to work toward a level of coexistence with other wireless devices in conjunction with Coexistence Task Groups such as 802.15.2.</w:t>
            </w:r>
          </w:p>
        </w:tc>
        <w:tc>
          <w:tcPr>
            <w:tcW w:w="1843" w:type="dxa"/>
            <w:shd w:val="clear" w:color="auto" w:fill="auto"/>
          </w:tcPr>
          <w:p w14:paraId="6A5CA4E8"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F2F4A9E" w14:textId="77777777" w:rsidR="0097629C" w:rsidRPr="00496F4F" w:rsidRDefault="0097629C" w:rsidP="0097629C">
            <w:pPr>
              <w:jc w:val="center"/>
              <w:rPr>
                <w:sz w:val="22"/>
                <w:szCs w:val="22"/>
                <w:lang w:eastAsia="ko-KR"/>
              </w:rPr>
            </w:pPr>
          </w:p>
        </w:tc>
        <w:tc>
          <w:tcPr>
            <w:tcW w:w="1418" w:type="dxa"/>
          </w:tcPr>
          <w:p w14:paraId="544E96A5" w14:textId="77777777" w:rsidR="0097629C" w:rsidRPr="00496F4F" w:rsidRDefault="0097629C" w:rsidP="0097629C">
            <w:pPr>
              <w:jc w:val="center"/>
              <w:rPr>
                <w:sz w:val="22"/>
                <w:szCs w:val="22"/>
                <w:lang w:eastAsia="ko-KR"/>
              </w:rPr>
            </w:pPr>
          </w:p>
        </w:tc>
        <w:tc>
          <w:tcPr>
            <w:tcW w:w="1219" w:type="dxa"/>
            <w:shd w:val="clear" w:color="auto" w:fill="auto"/>
          </w:tcPr>
          <w:p w14:paraId="65F60C89" w14:textId="77777777" w:rsidR="0097629C" w:rsidRPr="00496F4F" w:rsidDel="00903ED3" w:rsidRDefault="0097629C" w:rsidP="0097629C">
            <w:pPr>
              <w:jc w:val="center"/>
              <w:rPr>
                <w:sz w:val="22"/>
                <w:szCs w:val="22"/>
                <w:lang w:eastAsia="ko-KR"/>
              </w:rPr>
            </w:pPr>
          </w:p>
        </w:tc>
        <w:tc>
          <w:tcPr>
            <w:tcW w:w="1252" w:type="dxa"/>
            <w:shd w:val="clear" w:color="auto" w:fill="auto"/>
          </w:tcPr>
          <w:p w14:paraId="2B4BC062" w14:textId="77777777" w:rsidR="0097629C" w:rsidRPr="00496F4F" w:rsidDel="00903ED3" w:rsidRDefault="0097629C" w:rsidP="0097629C">
            <w:pPr>
              <w:jc w:val="center"/>
              <w:rPr>
                <w:sz w:val="22"/>
                <w:szCs w:val="22"/>
                <w:lang w:eastAsia="ko-KR"/>
              </w:rPr>
            </w:pPr>
          </w:p>
        </w:tc>
      </w:tr>
      <w:tr w:rsidR="0097629C" w:rsidRPr="00496F4F" w14:paraId="0F240FA4" w14:textId="77777777" w:rsidTr="00496F4F">
        <w:trPr>
          <w:cantSplit/>
        </w:trPr>
        <w:tc>
          <w:tcPr>
            <w:tcW w:w="1088" w:type="dxa"/>
          </w:tcPr>
          <w:p w14:paraId="32D9E65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C656726"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932FFB7" w14:textId="77777777" w:rsidR="0097629C" w:rsidRPr="00496F4F" w:rsidRDefault="0097629C" w:rsidP="0097629C">
            <w:pPr>
              <w:rPr>
                <w:sz w:val="22"/>
                <w:szCs w:val="22"/>
                <w:lang w:eastAsia="ko-KR"/>
              </w:rPr>
            </w:pPr>
            <w:r w:rsidRPr="00496F4F">
              <w:rPr>
                <w:sz w:val="22"/>
                <w:szCs w:val="22"/>
                <w:lang w:eastAsia="ko-KR"/>
              </w:rPr>
              <w:t>IEEE 802.15.3c™-2009, IEEE Standard for Information technology-- Local and metropolitan area networks-- Specific requirements-- Part 15.3: Amendment 2: Millimeter-wave-based Alternative Physical Layer Extension</w:t>
            </w:r>
          </w:p>
        </w:tc>
        <w:tc>
          <w:tcPr>
            <w:tcW w:w="3969" w:type="dxa"/>
            <w:shd w:val="clear" w:color="auto" w:fill="auto"/>
          </w:tcPr>
          <w:p w14:paraId="0488B9F8" w14:textId="77777777" w:rsidR="0097629C" w:rsidRPr="00496F4F" w:rsidRDefault="0097629C" w:rsidP="0097629C">
            <w:pPr>
              <w:jc w:val="both"/>
              <w:rPr>
                <w:sz w:val="22"/>
                <w:szCs w:val="22"/>
                <w:lang w:val="en-US" w:eastAsia="ko-KR"/>
              </w:rPr>
            </w:pPr>
            <w:r w:rsidRPr="00496F4F">
              <w:rPr>
                <w:sz w:val="22"/>
                <w:szCs w:val="22"/>
                <w:lang w:val="en-US" w:eastAsia="ko-KR"/>
              </w:rPr>
              <w:t>This project will define a 25 to 100 GHz (millimeter wave) alternative PHY clause for higher data rate amendment to Standard 802.15.3-2003. This frequency range allows for the USA and Japanese unlicensed allocations and expected unlicensed allocations in other countries. Data rates will be at least 1 Gbps under normal operating conditions with a typical range no less than 10 meters.</w:t>
            </w:r>
          </w:p>
        </w:tc>
        <w:tc>
          <w:tcPr>
            <w:tcW w:w="1843" w:type="dxa"/>
            <w:shd w:val="clear" w:color="auto" w:fill="auto"/>
          </w:tcPr>
          <w:p w14:paraId="0C53123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9EDDD5B" w14:textId="77777777" w:rsidR="0097629C" w:rsidRPr="00496F4F" w:rsidRDefault="0097629C" w:rsidP="0097629C">
            <w:pPr>
              <w:jc w:val="center"/>
              <w:rPr>
                <w:sz w:val="22"/>
                <w:szCs w:val="22"/>
                <w:lang w:eastAsia="ko-KR"/>
              </w:rPr>
            </w:pPr>
          </w:p>
        </w:tc>
        <w:tc>
          <w:tcPr>
            <w:tcW w:w="1418" w:type="dxa"/>
          </w:tcPr>
          <w:p w14:paraId="6551DA0D" w14:textId="77777777" w:rsidR="0097629C" w:rsidRPr="00496F4F" w:rsidRDefault="0097629C" w:rsidP="0097629C">
            <w:pPr>
              <w:jc w:val="center"/>
              <w:rPr>
                <w:sz w:val="22"/>
                <w:szCs w:val="22"/>
                <w:lang w:eastAsia="ko-KR"/>
              </w:rPr>
            </w:pPr>
          </w:p>
        </w:tc>
        <w:tc>
          <w:tcPr>
            <w:tcW w:w="1219" w:type="dxa"/>
            <w:shd w:val="clear" w:color="auto" w:fill="auto"/>
          </w:tcPr>
          <w:p w14:paraId="10271771" w14:textId="77777777" w:rsidR="0097629C" w:rsidRPr="00496F4F" w:rsidDel="00903ED3" w:rsidRDefault="0097629C" w:rsidP="0097629C">
            <w:pPr>
              <w:jc w:val="center"/>
              <w:rPr>
                <w:sz w:val="22"/>
                <w:szCs w:val="22"/>
                <w:lang w:eastAsia="ko-KR"/>
              </w:rPr>
            </w:pPr>
          </w:p>
        </w:tc>
        <w:tc>
          <w:tcPr>
            <w:tcW w:w="1252" w:type="dxa"/>
            <w:shd w:val="clear" w:color="auto" w:fill="auto"/>
          </w:tcPr>
          <w:p w14:paraId="46BB010C" w14:textId="77777777" w:rsidR="0097629C" w:rsidRPr="00496F4F" w:rsidDel="00903ED3" w:rsidRDefault="0097629C" w:rsidP="0097629C">
            <w:pPr>
              <w:jc w:val="center"/>
              <w:rPr>
                <w:sz w:val="22"/>
                <w:szCs w:val="22"/>
                <w:lang w:eastAsia="ko-KR"/>
              </w:rPr>
            </w:pPr>
          </w:p>
        </w:tc>
      </w:tr>
      <w:tr w:rsidR="0097629C" w:rsidRPr="00496F4F" w14:paraId="63E1ED82" w14:textId="77777777" w:rsidTr="00496F4F">
        <w:trPr>
          <w:cantSplit/>
        </w:trPr>
        <w:tc>
          <w:tcPr>
            <w:tcW w:w="1088" w:type="dxa"/>
          </w:tcPr>
          <w:p w14:paraId="7578B7B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32D60C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EE62554" w14:textId="77777777" w:rsidR="0097629C" w:rsidRPr="00496F4F" w:rsidRDefault="0097629C" w:rsidP="0097629C">
            <w:pPr>
              <w:rPr>
                <w:sz w:val="22"/>
                <w:szCs w:val="22"/>
                <w:lang w:eastAsia="ko-KR"/>
              </w:rPr>
            </w:pPr>
            <w:r w:rsidRPr="00496F4F">
              <w:rPr>
                <w:sz w:val="22"/>
                <w:szCs w:val="22"/>
                <w:lang w:eastAsia="ko-KR"/>
              </w:rPr>
              <w:t>IEEE 802.15.4™-2015, IEEE Standard for Local and metropolitan area networks--Part 15.4: Low-Rate Wireless Personal Area Networks (LR-WPANs)</w:t>
            </w:r>
          </w:p>
        </w:tc>
        <w:tc>
          <w:tcPr>
            <w:tcW w:w="3969" w:type="dxa"/>
            <w:shd w:val="clear" w:color="auto" w:fill="auto"/>
          </w:tcPr>
          <w:p w14:paraId="0E32F776"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In addition, the standard provides modes that allow for precision ranging. Physical layers (PHYs) are defined for devices operating various license-free bands in a variety of geographic regions</w:t>
            </w:r>
          </w:p>
        </w:tc>
        <w:tc>
          <w:tcPr>
            <w:tcW w:w="1843" w:type="dxa"/>
            <w:shd w:val="clear" w:color="auto" w:fill="auto"/>
          </w:tcPr>
          <w:p w14:paraId="544C2BBA" w14:textId="77777777" w:rsidR="0097629C" w:rsidRPr="00496F4F" w:rsidRDefault="0097629C" w:rsidP="0097629C">
            <w:pPr>
              <w:rPr>
                <w:sz w:val="22"/>
                <w:szCs w:val="22"/>
                <w:lang w:eastAsia="ko-KR"/>
              </w:rPr>
            </w:pPr>
          </w:p>
        </w:tc>
        <w:tc>
          <w:tcPr>
            <w:tcW w:w="1417" w:type="dxa"/>
          </w:tcPr>
          <w:p w14:paraId="093671D0" w14:textId="77777777" w:rsidR="0097629C" w:rsidRPr="00496F4F" w:rsidRDefault="0097629C" w:rsidP="0097629C">
            <w:pPr>
              <w:jc w:val="center"/>
              <w:rPr>
                <w:sz w:val="22"/>
                <w:szCs w:val="22"/>
                <w:lang w:eastAsia="ko-KR"/>
              </w:rPr>
            </w:pPr>
          </w:p>
        </w:tc>
        <w:tc>
          <w:tcPr>
            <w:tcW w:w="1418" w:type="dxa"/>
          </w:tcPr>
          <w:p w14:paraId="08B8F9FB" w14:textId="77777777" w:rsidR="0097629C" w:rsidRPr="00496F4F" w:rsidRDefault="0097629C" w:rsidP="0097629C">
            <w:pPr>
              <w:jc w:val="center"/>
              <w:rPr>
                <w:sz w:val="22"/>
                <w:szCs w:val="22"/>
                <w:lang w:eastAsia="ko-KR"/>
              </w:rPr>
            </w:pPr>
          </w:p>
        </w:tc>
        <w:tc>
          <w:tcPr>
            <w:tcW w:w="1219" w:type="dxa"/>
            <w:shd w:val="clear" w:color="auto" w:fill="auto"/>
          </w:tcPr>
          <w:p w14:paraId="3B5AB540" w14:textId="77777777" w:rsidR="0097629C" w:rsidRPr="00496F4F" w:rsidDel="00903ED3" w:rsidRDefault="0097629C" w:rsidP="0097629C">
            <w:pPr>
              <w:jc w:val="center"/>
              <w:rPr>
                <w:sz w:val="22"/>
                <w:szCs w:val="22"/>
                <w:lang w:eastAsia="ko-KR"/>
              </w:rPr>
            </w:pPr>
          </w:p>
        </w:tc>
        <w:tc>
          <w:tcPr>
            <w:tcW w:w="1252" w:type="dxa"/>
            <w:shd w:val="clear" w:color="auto" w:fill="auto"/>
          </w:tcPr>
          <w:p w14:paraId="21E83264" w14:textId="77777777" w:rsidR="0097629C" w:rsidRPr="00496F4F" w:rsidDel="00903ED3" w:rsidRDefault="0097629C" w:rsidP="0097629C">
            <w:pPr>
              <w:jc w:val="center"/>
              <w:rPr>
                <w:sz w:val="22"/>
                <w:szCs w:val="22"/>
                <w:lang w:eastAsia="ko-KR"/>
              </w:rPr>
            </w:pPr>
          </w:p>
        </w:tc>
      </w:tr>
      <w:tr w:rsidR="0097629C" w:rsidRPr="00496F4F" w14:paraId="49732E55" w14:textId="77777777" w:rsidTr="00496F4F">
        <w:trPr>
          <w:cantSplit/>
        </w:trPr>
        <w:tc>
          <w:tcPr>
            <w:tcW w:w="1088" w:type="dxa"/>
          </w:tcPr>
          <w:p w14:paraId="6D61837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0FE6EDC"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BEFD1F3" w14:textId="77777777" w:rsidR="0097629C" w:rsidRPr="00496F4F" w:rsidRDefault="0097629C" w:rsidP="0097629C">
            <w:pPr>
              <w:rPr>
                <w:sz w:val="22"/>
                <w:szCs w:val="22"/>
                <w:lang w:eastAsia="ko-KR"/>
              </w:rPr>
            </w:pPr>
            <w:r w:rsidRPr="00496F4F">
              <w:rPr>
                <w:sz w:val="22"/>
                <w:szCs w:val="22"/>
                <w:lang w:eastAsia="ko-KR"/>
              </w:rPr>
              <w:t>IEEE 802.15.4e™-2012, IEEE Standard for Local and metropolitan area networks--Part 15.4: Low-Rate Wireless Personal Area Networks (LR-WPANs) Amendment 1: MAC sublayer</w:t>
            </w:r>
          </w:p>
        </w:tc>
        <w:tc>
          <w:tcPr>
            <w:tcW w:w="3969" w:type="dxa"/>
            <w:shd w:val="clear" w:color="auto" w:fill="auto"/>
          </w:tcPr>
          <w:p w14:paraId="4A5643EC" w14:textId="77777777" w:rsidR="0097629C" w:rsidRPr="00496F4F" w:rsidRDefault="0097629C" w:rsidP="0097629C">
            <w:pPr>
              <w:jc w:val="both"/>
              <w:rPr>
                <w:sz w:val="22"/>
                <w:szCs w:val="22"/>
                <w:lang w:val="en-US" w:eastAsia="ko-KR"/>
              </w:rPr>
            </w:pPr>
            <w:r w:rsidRPr="00496F4F">
              <w:rPr>
                <w:sz w:val="22"/>
                <w:szCs w:val="22"/>
                <w:lang w:val="en-US" w:eastAsia="ko-KR"/>
              </w:rPr>
              <w:t>The intention of this amendment is to enhance and add functionality to the 802.15.4 MAC to a) better support the industrial markets and b) permit compatibility with modifications being proposed within the Chinese WPAN.</w:t>
            </w:r>
          </w:p>
          <w:p w14:paraId="6A789D1B" w14:textId="77777777" w:rsidR="0097629C" w:rsidRPr="00496F4F" w:rsidRDefault="0097629C" w:rsidP="0097629C">
            <w:pPr>
              <w:jc w:val="both"/>
              <w:rPr>
                <w:sz w:val="22"/>
                <w:szCs w:val="22"/>
                <w:lang w:val="en-US" w:eastAsia="ko-KR"/>
              </w:rPr>
            </w:pPr>
            <w:r w:rsidRPr="00496F4F">
              <w:rPr>
                <w:sz w:val="22"/>
                <w:szCs w:val="22"/>
                <w:lang w:val="en-US" w:eastAsia="ko-KR"/>
              </w:rPr>
              <w:t>Specifically, the MAC enhancements are limited to:</w:t>
            </w:r>
          </w:p>
          <w:p w14:paraId="303015FC" w14:textId="77777777" w:rsidR="0097629C" w:rsidRPr="00496F4F" w:rsidRDefault="0097629C" w:rsidP="0097629C">
            <w:pPr>
              <w:jc w:val="both"/>
              <w:rPr>
                <w:sz w:val="22"/>
                <w:szCs w:val="22"/>
                <w:lang w:val="en-US" w:eastAsia="ko-KR"/>
              </w:rPr>
            </w:pPr>
            <w:r w:rsidRPr="00496F4F">
              <w:rPr>
                <w:sz w:val="22"/>
                <w:szCs w:val="22"/>
                <w:lang w:val="en-US" w:eastAsia="ko-KR"/>
              </w:rPr>
              <w:t>* TDMA: to provide a)determinism, b)enhanced utilization of bandwidth</w:t>
            </w:r>
          </w:p>
          <w:p w14:paraId="3FC84415" w14:textId="77777777" w:rsidR="0097629C" w:rsidRPr="00496F4F" w:rsidRDefault="0097629C" w:rsidP="0097629C">
            <w:pPr>
              <w:jc w:val="both"/>
              <w:rPr>
                <w:sz w:val="22"/>
                <w:szCs w:val="22"/>
                <w:lang w:val="en-US" w:eastAsia="ko-KR"/>
              </w:rPr>
            </w:pPr>
            <w:r w:rsidRPr="00496F4F">
              <w:rPr>
                <w:sz w:val="22"/>
                <w:szCs w:val="22"/>
                <w:lang w:val="en-US" w:eastAsia="ko-KR"/>
              </w:rPr>
              <w:t>* Channel Hopping: to provide additional robustness in high interfering environments and enhance coexistence with other wireless networks</w:t>
            </w:r>
          </w:p>
          <w:p w14:paraId="00E8A3D0" w14:textId="77777777" w:rsidR="0097629C" w:rsidRPr="00496F4F" w:rsidRDefault="0097629C" w:rsidP="0097629C">
            <w:pPr>
              <w:jc w:val="both"/>
              <w:rPr>
                <w:sz w:val="22"/>
                <w:szCs w:val="22"/>
                <w:lang w:val="en-US" w:eastAsia="ko-KR"/>
              </w:rPr>
            </w:pPr>
            <w:r w:rsidRPr="00496F4F">
              <w:rPr>
                <w:sz w:val="22"/>
                <w:szCs w:val="22"/>
                <w:lang w:val="en-US" w:eastAsia="ko-KR"/>
              </w:rPr>
              <w:t>* GTS: to increase its flexibility such as a) supporting peer to peer, b)the length of the slot, and c) number of slots</w:t>
            </w:r>
          </w:p>
          <w:p w14:paraId="77E10F4B" w14:textId="77777777" w:rsidR="0097629C" w:rsidRPr="00496F4F" w:rsidRDefault="0097629C" w:rsidP="0097629C">
            <w:pPr>
              <w:jc w:val="both"/>
              <w:rPr>
                <w:sz w:val="22"/>
                <w:szCs w:val="22"/>
                <w:lang w:val="en-US" w:eastAsia="ko-KR"/>
              </w:rPr>
            </w:pPr>
            <w:r w:rsidRPr="00496F4F">
              <w:rPr>
                <w:sz w:val="22"/>
                <w:szCs w:val="22"/>
                <w:lang w:val="en-US" w:eastAsia="ko-KR"/>
              </w:rPr>
              <w:t>* CSMA: to improve throughput and reduce energy consumption</w:t>
            </w:r>
          </w:p>
          <w:p w14:paraId="10149AF3" w14:textId="77777777" w:rsidR="0097629C" w:rsidRPr="00496F4F" w:rsidRDefault="0097629C" w:rsidP="0097629C">
            <w:pPr>
              <w:jc w:val="both"/>
              <w:rPr>
                <w:sz w:val="22"/>
                <w:szCs w:val="22"/>
                <w:lang w:val="en-US" w:eastAsia="ko-KR"/>
              </w:rPr>
            </w:pPr>
            <w:r w:rsidRPr="00496F4F">
              <w:rPr>
                <w:sz w:val="22"/>
                <w:szCs w:val="22"/>
                <w:lang w:val="en-US" w:eastAsia="ko-KR"/>
              </w:rPr>
              <w:t>* Security: to add support for additional options such as asymmetrical keys</w:t>
            </w:r>
          </w:p>
          <w:p w14:paraId="01890E1C" w14:textId="77777777" w:rsidR="0097629C" w:rsidRPr="00496F4F" w:rsidRDefault="0097629C" w:rsidP="0097629C">
            <w:pPr>
              <w:jc w:val="both"/>
              <w:rPr>
                <w:sz w:val="22"/>
                <w:szCs w:val="22"/>
                <w:lang w:val="en-US" w:eastAsia="ko-KR"/>
              </w:rPr>
            </w:pPr>
            <w:r w:rsidRPr="00496F4F">
              <w:rPr>
                <w:sz w:val="22"/>
                <w:szCs w:val="22"/>
                <w:lang w:val="en-US" w:eastAsia="ko-KR"/>
              </w:rPr>
              <w:t>* Low latency: to reduce end to end delivery time such as needed for control applications</w:t>
            </w:r>
          </w:p>
        </w:tc>
        <w:tc>
          <w:tcPr>
            <w:tcW w:w="1843" w:type="dxa"/>
            <w:shd w:val="clear" w:color="auto" w:fill="auto"/>
          </w:tcPr>
          <w:p w14:paraId="01EEF3A2"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7054ED1" w14:textId="77777777" w:rsidR="0097629C" w:rsidRPr="00496F4F" w:rsidRDefault="0097629C" w:rsidP="0097629C">
            <w:pPr>
              <w:jc w:val="center"/>
              <w:rPr>
                <w:sz w:val="22"/>
                <w:szCs w:val="22"/>
                <w:lang w:eastAsia="ko-KR"/>
              </w:rPr>
            </w:pPr>
          </w:p>
        </w:tc>
        <w:tc>
          <w:tcPr>
            <w:tcW w:w="1418" w:type="dxa"/>
          </w:tcPr>
          <w:p w14:paraId="31AD7969" w14:textId="77777777" w:rsidR="0097629C" w:rsidRPr="00496F4F" w:rsidRDefault="0097629C" w:rsidP="0097629C">
            <w:pPr>
              <w:jc w:val="center"/>
              <w:rPr>
                <w:sz w:val="22"/>
                <w:szCs w:val="22"/>
                <w:lang w:eastAsia="ko-KR"/>
              </w:rPr>
            </w:pPr>
          </w:p>
        </w:tc>
        <w:tc>
          <w:tcPr>
            <w:tcW w:w="1219" w:type="dxa"/>
            <w:shd w:val="clear" w:color="auto" w:fill="auto"/>
          </w:tcPr>
          <w:p w14:paraId="67177554" w14:textId="77777777" w:rsidR="0097629C" w:rsidRPr="00496F4F" w:rsidDel="00903ED3" w:rsidRDefault="0097629C" w:rsidP="0097629C">
            <w:pPr>
              <w:jc w:val="center"/>
              <w:rPr>
                <w:sz w:val="22"/>
                <w:szCs w:val="22"/>
                <w:lang w:eastAsia="ko-KR"/>
              </w:rPr>
            </w:pPr>
          </w:p>
        </w:tc>
        <w:tc>
          <w:tcPr>
            <w:tcW w:w="1252" w:type="dxa"/>
            <w:shd w:val="clear" w:color="auto" w:fill="auto"/>
          </w:tcPr>
          <w:p w14:paraId="09FCFC99" w14:textId="77777777" w:rsidR="0097629C" w:rsidRPr="00496F4F" w:rsidDel="00903ED3" w:rsidRDefault="0097629C" w:rsidP="0097629C">
            <w:pPr>
              <w:jc w:val="center"/>
              <w:rPr>
                <w:sz w:val="22"/>
                <w:szCs w:val="22"/>
                <w:lang w:eastAsia="ko-KR"/>
              </w:rPr>
            </w:pPr>
          </w:p>
        </w:tc>
      </w:tr>
      <w:tr w:rsidR="0097629C" w:rsidRPr="00496F4F" w14:paraId="4824973E" w14:textId="77777777" w:rsidTr="00496F4F">
        <w:trPr>
          <w:cantSplit/>
        </w:trPr>
        <w:tc>
          <w:tcPr>
            <w:tcW w:w="1088" w:type="dxa"/>
          </w:tcPr>
          <w:p w14:paraId="62C547E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56508CB"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00F2857" w14:textId="77777777" w:rsidR="0097629C" w:rsidRPr="00496F4F" w:rsidRDefault="0097629C" w:rsidP="0097629C">
            <w:pPr>
              <w:rPr>
                <w:sz w:val="22"/>
                <w:szCs w:val="22"/>
                <w:lang w:eastAsia="ko-KR"/>
              </w:rPr>
            </w:pPr>
            <w:r w:rsidRPr="00496F4F">
              <w:rPr>
                <w:sz w:val="22"/>
                <w:szCs w:val="22"/>
                <w:lang w:eastAsia="ko-KR"/>
              </w:rPr>
              <w:t>IEEE 802.15.4f™-2012, IEEE Standard for Local and metropolitan area networks-- Part 15.4: Low-Rate Wireless Personal Area Networks (LR-WPANs) Amendment 2: Active Radio Frequency Identification (RFID) System Physical Layer (PHY)</w:t>
            </w:r>
          </w:p>
        </w:tc>
        <w:tc>
          <w:tcPr>
            <w:tcW w:w="3969" w:type="dxa"/>
            <w:shd w:val="clear" w:color="auto" w:fill="auto"/>
          </w:tcPr>
          <w:p w14:paraId="708B6E37" w14:textId="77777777" w:rsidR="0097629C" w:rsidRPr="00496F4F" w:rsidRDefault="0097629C" w:rsidP="0097629C">
            <w:pPr>
              <w:jc w:val="both"/>
              <w:rPr>
                <w:sz w:val="22"/>
                <w:szCs w:val="22"/>
                <w:lang w:val="en-US" w:eastAsia="ko-KR"/>
              </w:rPr>
            </w:pPr>
            <w:r w:rsidRPr="00496F4F">
              <w:rPr>
                <w:sz w:val="22"/>
                <w:szCs w:val="22"/>
                <w:lang w:val="en-US" w:eastAsia="ko-KR"/>
              </w:rPr>
              <w:t>This amendment defines a Physical Layer (PHY), and those Medium Access Control Layer (MAC) modifications required to support it, for Active Radio Frequency Identification (RFID) readers and tags. It allows for efficient communications with active RFID tags and sensor applications in an autonomous manner in a promiscuous network, using very low energy consumption (low duty cycle), and low PHY transmitter power. The PHY parameters are flexible and configurable to provide optimized use in a variety of active RFID tag operations including simplex and duplex transmission (reader-to-tag and tag-to-readers), multicast (reader to a select group of tags), uni-cast as in reader to a single tag, tag-to-tag communication, and multi-hop capability. The PHY specification supports a large tag population (hundreds of thousands) which may consist of a number of densely populated (closely situated or packed) tags within a single reader field and supports basic applications such as read and write with authentication and an accurate location determination capability. The communication reliability of the system is very high for applications such as active tag inventory counting or auditing. The active RFID device frequency band(s) used are available world-wide, with or without licensing, and the active RFID PHY is capable of avoiding, or operating in the presence of interference from other devices operating within the Active RFID's frequency band of operation. Where unlicensed bands are utilized, this amendment also addresses coexistence with other 802 wireless standards operating in the same bands.</w:t>
            </w:r>
          </w:p>
        </w:tc>
        <w:tc>
          <w:tcPr>
            <w:tcW w:w="1843" w:type="dxa"/>
            <w:shd w:val="clear" w:color="auto" w:fill="auto"/>
          </w:tcPr>
          <w:p w14:paraId="3010214D"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5DA6168" w14:textId="77777777" w:rsidR="0097629C" w:rsidRPr="00496F4F" w:rsidRDefault="0097629C" w:rsidP="0097629C">
            <w:pPr>
              <w:jc w:val="center"/>
              <w:rPr>
                <w:sz w:val="22"/>
                <w:szCs w:val="22"/>
                <w:lang w:eastAsia="ko-KR"/>
              </w:rPr>
            </w:pPr>
          </w:p>
        </w:tc>
        <w:tc>
          <w:tcPr>
            <w:tcW w:w="1418" w:type="dxa"/>
          </w:tcPr>
          <w:p w14:paraId="55D7DC33" w14:textId="77777777" w:rsidR="0097629C" w:rsidRPr="00496F4F" w:rsidRDefault="0097629C" w:rsidP="0097629C">
            <w:pPr>
              <w:jc w:val="center"/>
              <w:rPr>
                <w:sz w:val="22"/>
                <w:szCs w:val="22"/>
                <w:lang w:eastAsia="ko-KR"/>
              </w:rPr>
            </w:pPr>
          </w:p>
        </w:tc>
        <w:tc>
          <w:tcPr>
            <w:tcW w:w="1219" w:type="dxa"/>
            <w:shd w:val="clear" w:color="auto" w:fill="auto"/>
          </w:tcPr>
          <w:p w14:paraId="55276F76" w14:textId="77777777" w:rsidR="0097629C" w:rsidRPr="00496F4F" w:rsidDel="00903ED3" w:rsidRDefault="0097629C" w:rsidP="0097629C">
            <w:pPr>
              <w:jc w:val="center"/>
              <w:rPr>
                <w:sz w:val="22"/>
                <w:szCs w:val="22"/>
                <w:lang w:eastAsia="ko-KR"/>
              </w:rPr>
            </w:pPr>
          </w:p>
        </w:tc>
        <w:tc>
          <w:tcPr>
            <w:tcW w:w="1252" w:type="dxa"/>
            <w:shd w:val="clear" w:color="auto" w:fill="auto"/>
          </w:tcPr>
          <w:p w14:paraId="64EBE106" w14:textId="77777777" w:rsidR="0097629C" w:rsidRPr="00496F4F" w:rsidDel="00903ED3" w:rsidRDefault="0097629C" w:rsidP="0097629C">
            <w:pPr>
              <w:jc w:val="center"/>
              <w:rPr>
                <w:sz w:val="22"/>
                <w:szCs w:val="22"/>
                <w:lang w:eastAsia="ko-KR"/>
              </w:rPr>
            </w:pPr>
          </w:p>
        </w:tc>
      </w:tr>
      <w:tr w:rsidR="0097629C" w:rsidRPr="00496F4F" w14:paraId="1689ABAC" w14:textId="77777777" w:rsidTr="00496F4F">
        <w:trPr>
          <w:cantSplit/>
        </w:trPr>
        <w:tc>
          <w:tcPr>
            <w:tcW w:w="1088" w:type="dxa"/>
          </w:tcPr>
          <w:p w14:paraId="3ECB0D39"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EC72C89"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A043BAB" w14:textId="77777777" w:rsidR="0097629C" w:rsidRPr="00496F4F" w:rsidRDefault="0097629C" w:rsidP="0097629C">
            <w:pPr>
              <w:rPr>
                <w:sz w:val="22"/>
                <w:szCs w:val="22"/>
                <w:lang w:eastAsia="ko-KR"/>
              </w:rPr>
            </w:pPr>
            <w:r w:rsidRPr="00496F4F">
              <w:rPr>
                <w:sz w:val="22"/>
                <w:szCs w:val="22"/>
                <w:lang w:eastAsia="ko-KR"/>
              </w:rPr>
              <w:t>IEEE 802.15.4g™-2012, IEEE Standard for Local and metropolitan area networks--Part 15.4: Low-Rate Wireless Personal Area Networks (LR-WPANs) Amendment 3: Physical Layer (PHY) Specifications for Low-Data-Rate, Wireless, Smart Metering Utility Networks</w:t>
            </w:r>
          </w:p>
        </w:tc>
        <w:tc>
          <w:tcPr>
            <w:tcW w:w="3969" w:type="dxa"/>
            <w:shd w:val="clear" w:color="auto" w:fill="auto"/>
          </w:tcPr>
          <w:p w14:paraId="5F71D5ED"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an amendment to IEEE 802.15.4. It addresses principally outdoor Low Data Rate Wireless Smart Metering Utility Network requirements. It defines an alternate PHY and only those MAC modifications needed to support its implementation. Specifically, the amendment supports all of the following:</w:t>
            </w:r>
          </w:p>
          <w:p w14:paraId="2D28D7E4" w14:textId="77777777" w:rsidR="0097629C" w:rsidRPr="00496F4F" w:rsidRDefault="0097629C" w:rsidP="0097629C">
            <w:pPr>
              <w:jc w:val="both"/>
              <w:rPr>
                <w:sz w:val="22"/>
                <w:szCs w:val="22"/>
                <w:lang w:val="en-US" w:eastAsia="ko-KR"/>
              </w:rPr>
            </w:pPr>
            <w:r w:rsidRPr="00496F4F">
              <w:rPr>
                <w:sz w:val="22"/>
                <w:szCs w:val="22"/>
                <w:lang w:val="en-US" w:eastAsia="ko-KR"/>
              </w:rPr>
              <w:t>* Operation in any of the regionally available license exempt frequency bands, such as 700MHz to 1GHz, and the 2.4 GHz band.</w:t>
            </w:r>
          </w:p>
          <w:p w14:paraId="12EF03CC" w14:textId="77777777" w:rsidR="0097629C" w:rsidRPr="00496F4F" w:rsidRDefault="0097629C" w:rsidP="0097629C">
            <w:pPr>
              <w:jc w:val="both"/>
              <w:rPr>
                <w:sz w:val="22"/>
                <w:szCs w:val="22"/>
                <w:lang w:val="en-US" w:eastAsia="ko-KR"/>
              </w:rPr>
            </w:pPr>
            <w:r w:rsidRPr="00496F4F">
              <w:rPr>
                <w:sz w:val="22"/>
                <w:szCs w:val="22"/>
                <w:lang w:val="en-US" w:eastAsia="ko-KR"/>
              </w:rPr>
              <w:t>* Data rate of at least 40 kbits per second but not more than 1000 kbits per second</w:t>
            </w:r>
          </w:p>
          <w:p w14:paraId="767164E6" w14:textId="77777777" w:rsidR="0097629C" w:rsidRPr="00496F4F" w:rsidRDefault="0097629C" w:rsidP="0097629C">
            <w:pPr>
              <w:jc w:val="both"/>
              <w:rPr>
                <w:sz w:val="22"/>
                <w:szCs w:val="22"/>
                <w:lang w:val="en-US" w:eastAsia="ko-KR"/>
              </w:rPr>
            </w:pPr>
            <w:r w:rsidRPr="00496F4F">
              <w:rPr>
                <w:sz w:val="22"/>
                <w:szCs w:val="22"/>
                <w:lang w:val="en-US" w:eastAsia="ko-KR"/>
              </w:rPr>
              <w:t>* . Achieve the optimal energy efficient link margin given the environmental conditions encountered in Smart Metering deployments.</w:t>
            </w:r>
          </w:p>
          <w:p w14:paraId="7738C9CE" w14:textId="77777777" w:rsidR="0097629C" w:rsidRPr="00496F4F" w:rsidRDefault="0097629C" w:rsidP="0097629C">
            <w:pPr>
              <w:jc w:val="both"/>
              <w:rPr>
                <w:sz w:val="22"/>
                <w:szCs w:val="22"/>
                <w:lang w:val="en-US" w:eastAsia="ko-KR"/>
              </w:rPr>
            </w:pPr>
            <w:r w:rsidRPr="00496F4F">
              <w:rPr>
                <w:sz w:val="22"/>
                <w:szCs w:val="22"/>
                <w:lang w:val="en-US" w:eastAsia="ko-KR"/>
              </w:rPr>
              <w:t>* Principally outdoor communications</w:t>
            </w:r>
          </w:p>
          <w:p w14:paraId="58A2E696" w14:textId="77777777" w:rsidR="0097629C" w:rsidRPr="00496F4F" w:rsidRDefault="0097629C" w:rsidP="0097629C">
            <w:pPr>
              <w:jc w:val="both"/>
              <w:rPr>
                <w:sz w:val="22"/>
                <w:szCs w:val="22"/>
                <w:lang w:val="en-US" w:eastAsia="ko-KR"/>
              </w:rPr>
            </w:pPr>
            <w:r w:rsidRPr="00496F4F">
              <w:rPr>
                <w:sz w:val="22"/>
                <w:szCs w:val="22"/>
                <w:lang w:val="en-US" w:eastAsia="ko-KR"/>
              </w:rPr>
              <w:t>* PHY frame sizes up to a minimum of 1500 octets</w:t>
            </w:r>
          </w:p>
          <w:p w14:paraId="7C74E0FB" w14:textId="77777777" w:rsidR="0097629C" w:rsidRPr="00496F4F" w:rsidRDefault="0097629C" w:rsidP="0097629C">
            <w:pPr>
              <w:jc w:val="both"/>
              <w:rPr>
                <w:sz w:val="22"/>
                <w:szCs w:val="22"/>
                <w:lang w:val="en-US" w:eastAsia="ko-KR"/>
              </w:rPr>
            </w:pPr>
            <w:r w:rsidRPr="00496F4F">
              <w:rPr>
                <w:sz w:val="22"/>
                <w:szCs w:val="22"/>
                <w:lang w:val="en-US" w:eastAsia="ko-KR"/>
              </w:rPr>
              <w:t>* Simultaneous operation for at least 3 co-located orthogonal networks</w:t>
            </w:r>
          </w:p>
          <w:p w14:paraId="2AE7EAE1" w14:textId="77777777" w:rsidR="0097629C" w:rsidRPr="00496F4F" w:rsidRDefault="0097629C" w:rsidP="0097629C">
            <w:pPr>
              <w:jc w:val="both"/>
              <w:rPr>
                <w:sz w:val="22"/>
                <w:szCs w:val="22"/>
                <w:lang w:val="en-US" w:eastAsia="ko-KR"/>
              </w:rPr>
            </w:pPr>
            <w:r w:rsidRPr="00496F4F">
              <w:rPr>
                <w:sz w:val="22"/>
                <w:szCs w:val="22"/>
                <w:lang w:val="en-US" w:eastAsia="ko-KR"/>
              </w:rPr>
              <w:t>* Connectivity to at least one thousand direct neighbors characteristic of dense urban deployment</w:t>
            </w:r>
          </w:p>
          <w:p w14:paraId="1E2A9095" w14:textId="77777777" w:rsidR="0097629C" w:rsidRPr="00496F4F" w:rsidRDefault="0097629C" w:rsidP="0097629C">
            <w:pPr>
              <w:jc w:val="both"/>
              <w:rPr>
                <w:sz w:val="22"/>
                <w:szCs w:val="22"/>
                <w:lang w:val="en-US" w:eastAsia="ko-KR"/>
              </w:rPr>
            </w:pPr>
            <w:r w:rsidRPr="00496F4F">
              <w:rPr>
                <w:sz w:val="22"/>
                <w:szCs w:val="22"/>
                <w:lang w:val="en-US" w:eastAsia="ko-KR"/>
              </w:rPr>
              <w:t>Provides mechanisms that enable coexistence with other systems in the same band(s) including IEEE 802.11, 802.15 and 802.16 systems.</w:t>
            </w:r>
          </w:p>
        </w:tc>
        <w:tc>
          <w:tcPr>
            <w:tcW w:w="1843" w:type="dxa"/>
            <w:shd w:val="clear" w:color="auto" w:fill="auto"/>
          </w:tcPr>
          <w:p w14:paraId="61F96B9C"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8A22474" w14:textId="77777777" w:rsidR="0097629C" w:rsidRPr="00496F4F" w:rsidRDefault="0097629C" w:rsidP="0097629C">
            <w:pPr>
              <w:jc w:val="center"/>
              <w:rPr>
                <w:sz w:val="22"/>
                <w:szCs w:val="22"/>
                <w:lang w:eastAsia="ko-KR"/>
              </w:rPr>
            </w:pPr>
          </w:p>
        </w:tc>
        <w:tc>
          <w:tcPr>
            <w:tcW w:w="1418" w:type="dxa"/>
          </w:tcPr>
          <w:p w14:paraId="3F5D3561" w14:textId="77777777" w:rsidR="0097629C" w:rsidRPr="00496F4F" w:rsidRDefault="0097629C" w:rsidP="0097629C">
            <w:pPr>
              <w:jc w:val="center"/>
              <w:rPr>
                <w:sz w:val="22"/>
                <w:szCs w:val="22"/>
                <w:lang w:eastAsia="ko-KR"/>
              </w:rPr>
            </w:pPr>
          </w:p>
        </w:tc>
        <w:tc>
          <w:tcPr>
            <w:tcW w:w="1219" w:type="dxa"/>
            <w:shd w:val="clear" w:color="auto" w:fill="auto"/>
          </w:tcPr>
          <w:p w14:paraId="75D5AFC3" w14:textId="77777777" w:rsidR="0097629C" w:rsidRPr="00496F4F" w:rsidDel="00903ED3" w:rsidRDefault="0097629C" w:rsidP="0097629C">
            <w:pPr>
              <w:jc w:val="center"/>
              <w:rPr>
                <w:sz w:val="22"/>
                <w:szCs w:val="22"/>
                <w:lang w:eastAsia="ko-KR"/>
              </w:rPr>
            </w:pPr>
          </w:p>
        </w:tc>
        <w:tc>
          <w:tcPr>
            <w:tcW w:w="1252" w:type="dxa"/>
            <w:shd w:val="clear" w:color="auto" w:fill="auto"/>
          </w:tcPr>
          <w:p w14:paraId="21C4D0C4" w14:textId="77777777" w:rsidR="0097629C" w:rsidRPr="00496F4F" w:rsidDel="00903ED3" w:rsidRDefault="0097629C" w:rsidP="0097629C">
            <w:pPr>
              <w:jc w:val="center"/>
              <w:rPr>
                <w:sz w:val="22"/>
                <w:szCs w:val="22"/>
                <w:lang w:eastAsia="ko-KR"/>
              </w:rPr>
            </w:pPr>
          </w:p>
        </w:tc>
      </w:tr>
      <w:tr w:rsidR="0097629C" w:rsidRPr="00496F4F" w14:paraId="75F938FD" w14:textId="77777777" w:rsidTr="00496F4F">
        <w:trPr>
          <w:cantSplit/>
        </w:trPr>
        <w:tc>
          <w:tcPr>
            <w:tcW w:w="1088" w:type="dxa"/>
          </w:tcPr>
          <w:p w14:paraId="3A8BAF5D"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BD3606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724F155" w14:textId="77777777" w:rsidR="0097629C" w:rsidRPr="00496F4F" w:rsidRDefault="0097629C" w:rsidP="0097629C">
            <w:pPr>
              <w:rPr>
                <w:sz w:val="22"/>
                <w:szCs w:val="22"/>
                <w:lang w:eastAsia="ko-KR"/>
              </w:rPr>
            </w:pPr>
            <w:r w:rsidRPr="00496F4F">
              <w:rPr>
                <w:sz w:val="22"/>
                <w:szCs w:val="22"/>
                <w:lang w:eastAsia="ko-KR"/>
              </w:rPr>
              <w:t>IEEE 802.15.4j™-2013, IEEE Standard for Information Technology - Telecommunications and Information Exchange Between Systems - Local and Metropolitan Area Networks - Specific Requirements - Part 15.4: Wireless Medium Access Control (MAC) and Physical Layer (PHY) Specifications for Low Rate Wireless Personal Area Networks (WPANs) Amendment: Alternative Physical Layer Extension to support Medical Body Area Network (MBAN) services operating in the 2360-2400 MHz band</w:t>
            </w:r>
          </w:p>
        </w:tc>
        <w:tc>
          <w:tcPr>
            <w:tcW w:w="3969" w:type="dxa"/>
            <w:shd w:val="clear" w:color="auto" w:fill="auto"/>
          </w:tcPr>
          <w:p w14:paraId="7F4B1507" w14:textId="77777777" w:rsidR="0097629C" w:rsidRPr="00496F4F" w:rsidRDefault="0097629C" w:rsidP="0097629C">
            <w:pPr>
              <w:jc w:val="both"/>
              <w:rPr>
                <w:sz w:val="22"/>
                <w:szCs w:val="22"/>
                <w:lang w:val="en-US" w:eastAsia="ko-KR"/>
              </w:rPr>
            </w:pPr>
            <w:r w:rsidRPr="00496F4F">
              <w:rPr>
                <w:sz w:val="22"/>
                <w:szCs w:val="22"/>
                <w:lang w:val="en-US" w:eastAsia="ko-KR"/>
              </w:rPr>
              <w:t xml:space="preserve">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 </w:t>
            </w:r>
          </w:p>
          <w:p w14:paraId="7E72B4DC" w14:textId="77777777" w:rsidR="0097629C" w:rsidRPr="00496F4F" w:rsidRDefault="0097629C" w:rsidP="0097629C">
            <w:pPr>
              <w:jc w:val="both"/>
              <w:rPr>
                <w:sz w:val="22"/>
                <w:szCs w:val="22"/>
                <w:lang w:val="en-US" w:eastAsia="ko-KR"/>
              </w:rPr>
            </w:pPr>
            <w:r w:rsidRPr="00496F4F">
              <w:rPr>
                <w:sz w:val="22"/>
                <w:szCs w:val="22"/>
                <w:lang w:val="en-US" w:eastAsia="ko-KR"/>
              </w:rPr>
              <w:t>Physical layers (PHYs) are defined for</w:t>
            </w:r>
          </w:p>
          <w:p w14:paraId="11915DED"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license-free 868-868.6 MHz, 902-928 MHz, and 2400-2483.5 MHz bands</w:t>
            </w:r>
          </w:p>
          <w:p w14:paraId="10CD0645" w14:textId="77777777" w:rsidR="0097629C" w:rsidRPr="00496F4F" w:rsidRDefault="0097629C" w:rsidP="0097629C">
            <w:pPr>
              <w:jc w:val="both"/>
              <w:rPr>
                <w:sz w:val="22"/>
                <w:szCs w:val="22"/>
                <w:lang w:val="en-US" w:eastAsia="ko-KR"/>
              </w:rPr>
            </w:pPr>
            <w:r w:rsidRPr="00496F4F">
              <w:rPr>
                <w:sz w:val="22"/>
                <w:szCs w:val="22"/>
                <w:lang w:val="en-US" w:eastAsia="ko-KR"/>
              </w:rPr>
              <w:t>-- Devices with precision ranging, extended range, and enhanced robustness and mobility</w:t>
            </w:r>
          </w:p>
          <w:p w14:paraId="24764F3F" w14:textId="77777777" w:rsidR="0097629C" w:rsidRPr="00496F4F" w:rsidRDefault="0097629C" w:rsidP="0097629C">
            <w:pPr>
              <w:jc w:val="both"/>
              <w:rPr>
                <w:sz w:val="22"/>
                <w:szCs w:val="22"/>
                <w:lang w:val="en-US" w:eastAsia="ko-KR"/>
              </w:rPr>
            </w:pPr>
            <w:r w:rsidRPr="00496F4F">
              <w:rPr>
                <w:sz w:val="22"/>
                <w:szCs w:val="22"/>
                <w:lang w:val="en-US" w:eastAsia="ko-KR"/>
              </w:rPr>
              <w:t>-- Devices operating according the Chinese regulations, Radio Management of P. R. of China doc. #6326360786867187500 or current document, for one or more of the 314-316 MHz, 430-434 MHz,</w:t>
            </w:r>
          </w:p>
          <w:p w14:paraId="69CAF6FB" w14:textId="77777777" w:rsidR="0097629C" w:rsidRPr="00496F4F" w:rsidRDefault="0097629C" w:rsidP="0097629C">
            <w:pPr>
              <w:jc w:val="both"/>
              <w:rPr>
                <w:sz w:val="22"/>
                <w:szCs w:val="22"/>
                <w:lang w:val="en-US" w:eastAsia="ko-KR"/>
              </w:rPr>
            </w:pPr>
            <w:r w:rsidRPr="00496F4F">
              <w:rPr>
                <w:sz w:val="22"/>
                <w:szCs w:val="22"/>
                <w:lang w:val="en-US" w:eastAsia="ko-KR"/>
              </w:rPr>
              <w:t>and 779-787 MHz frequency bands</w:t>
            </w:r>
          </w:p>
          <w:p w14:paraId="2A71E5E2"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950-956 MHz allocation in Japan and coexisting with passive tag systems in the band</w:t>
            </w:r>
          </w:p>
        </w:tc>
        <w:tc>
          <w:tcPr>
            <w:tcW w:w="1843" w:type="dxa"/>
            <w:shd w:val="clear" w:color="auto" w:fill="auto"/>
          </w:tcPr>
          <w:p w14:paraId="6E8CDBC0"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CD74DFC" w14:textId="77777777" w:rsidR="0097629C" w:rsidRPr="00496F4F" w:rsidRDefault="0097629C" w:rsidP="0097629C">
            <w:pPr>
              <w:jc w:val="center"/>
              <w:rPr>
                <w:sz w:val="22"/>
                <w:szCs w:val="22"/>
                <w:lang w:eastAsia="ko-KR"/>
              </w:rPr>
            </w:pPr>
          </w:p>
        </w:tc>
        <w:tc>
          <w:tcPr>
            <w:tcW w:w="1418" w:type="dxa"/>
          </w:tcPr>
          <w:p w14:paraId="5AD7927D" w14:textId="77777777" w:rsidR="0097629C" w:rsidRPr="00496F4F" w:rsidRDefault="0097629C" w:rsidP="0097629C">
            <w:pPr>
              <w:jc w:val="center"/>
              <w:rPr>
                <w:sz w:val="22"/>
                <w:szCs w:val="22"/>
                <w:lang w:eastAsia="ko-KR"/>
              </w:rPr>
            </w:pPr>
          </w:p>
        </w:tc>
        <w:tc>
          <w:tcPr>
            <w:tcW w:w="1219" w:type="dxa"/>
            <w:shd w:val="clear" w:color="auto" w:fill="auto"/>
          </w:tcPr>
          <w:p w14:paraId="1B1BAC5D" w14:textId="77777777" w:rsidR="0097629C" w:rsidRPr="00496F4F" w:rsidDel="00903ED3" w:rsidRDefault="0097629C" w:rsidP="0097629C">
            <w:pPr>
              <w:jc w:val="center"/>
              <w:rPr>
                <w:sz w:val="22"/>
                <w:szCs w:val="22"/>
                <w:lang w:eastAsia="ko-KR"/>
              </w:rPr>
            </w:pPr>
          </w:p>
        </w:tc>
        <w:tc>
          <w:tcPr>
            <w:tcW w:w="1252" w:type="dxa"/>
            <w:shd w:val="clear" w:color="auto" w:fill="auto"/>
          </w:tcPr>
          <w:p w14:paraId="0FB0354B" w14:textId="77777777" w:rsidR="0097629C" w:rsidRPr="00496F4F" w:rsidDel="00903ED3" w:rsidRDefault="0097629C" w:rsidP="0097629C">
            <w:pPr>
              <w:jc w:val="center"/>
              <w:rPr>
                <w:sz w:val="22"/>
                <w:szCs w:val="22"/>
                <w:lang w:eastAsia="ko-KR"/>
              </w:rPr>
            </w:pPr>
          </w:p>
        </w:tc>
      </w:tr>
      <w:tr w:rsidR="0097629C" w:rsidRPr="00496F4F" w14:paraId="647E274E" w14:textId="77777777" w:rsidTr="00496F4F">
        <w:trPr>
          <w:cantSplit/>
        </w:trPr>
        <w:tc>
          <w:tcPr>
            <w:tcW w:w="1088" w:type="dxa"/>
          </w:tcPr>
          <w:p w14:paraId="750C2B5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EE74B98"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A4BFFD4" w14:textId="77777777" w:rsidR="0097629C" w:rsidRPr="00496F4F" w:rsidRDefault="0097629C" w:rsidP="0097629C">
            <w:pPr>
              <w:rPr>
                <w:sz w:val="22"/>
                <w:szCs w:val="22"/>
                <w:lang w:eastAsia="ko-KR"/>
              </w:rPr>
            </w:pPr>
            <w:r w:rsidRPr="00496F4F">
              <w:rPr>
                <w:sz w:val="22"/>
                <w:szCs w:val="22"/>
                <w:lang w:eastAsia="ko-KR"/>
              </w:rPr>
              <w:t>IEEE 802.15.4k™-2013, IEEE Standard for Local and metropolitan area networks—Part 15.4: Low-Rate Wireless Personal Area Networks (LR-WPANs)—Amendment 5: Physical Layer Specifications for Low Energy, Critical Infrastructure Monitoring Networks</w:t>
            </w:r>
          </w:p>
        </w:tc>
        <w:tc>
          <w:tcPr>
            <w:tcW w:w="3969" w:type="dxa"/>
            <w:shd w:val="clear" w:color="auto" w:fill="auto"/>
          </w:tcPr>
          <w:p w14:paraId="10A23A5D"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3AA5CD2A" w14:textId="77777777" w:rsidR="0097629C" w:rsidRPr="00496F4F" w:rsidRDefault="0097629C" w:rsidP="0097629C">
            <w:pPr>
              <w:jc w:val="both"/>
              <w:rPr>
                <w:sz w:val="22"/>
                <w:szCs w:val="22"/>
                <w:lang w:val="en-US" w:eastAsia="ko-KR"/>
              </w:rPr>
            </w:pPr>
            <w:r w:rsidRPr="00496F4F">
              <w:rPr>
                <w:sz w:val="22"/>
                <w:szCs w:val="22"/>
                <w:lang w:val="en-US" w:eastAsia="ko-KR"/>
              </w:rPr>
              <w:t>Physical layers (PHYs) are defined for</w:t>
            </w:r>
          </w:p>
          <w:p w14:paraId="05BC93C3"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license free 868-868.6 MHz, 902-928 MHz and 2400-2483.5 MHz bands,</w:t>
            </w:r>
          </w:p>
          <w:p w14:paraId="2E7D489A" w14:textId="77777777" w:rsidR="0097629C" w:rsidRPr="00496F4F" w:rsidRDefault="0097629C" w:rsidP="0097629C">
            <w:pPr>
              <w:jc w:val="both"/>
              <w:rPr>
                <w:sz w:val="22"/>
                <w:szCs w:val="22"/>
                <w:lang w:val="en-US" w:eastAsia="ko-KR"/>
              </w:rPr>
            </w:pPr>
            <w:r w:rsidRPr="00496F4F">
              <w:rPr>
                <w:sz w:val="22"/>
                <w:szCs w:val="22"/>
                <w:lang w:val="en-US" w:eastAsia="ko-KR"/>
              </w:rPr>
              <w:t>- devices with precision ranging, extended range, and enhanced robustness and mobility,</w:t>
            </w:r>
          </w:p>
          <w:p w14:paraId="17570E98" w14:textId="77777777" w:rsidR="0097629C" w:rsidRPr="00496F4F" w:rsidRDefault="0097629C" w:rsidP="0097629C">
            <w:pPr>
              <w:jc w:val="both"/>
              <w:rPr>
                <w:sz w:val="22"/>
                <w:szCs w:val="22"/>
                <w:lang w:val="en-US" w:eastAsia="ko-KR"/>
              </w:rPr>
            </w:pPr>
            <w:r w:rsidRPr="00496F4F">
              <w:rPr>
                <w:sz w:val="22"/>
                <w:szCs w:val="22"/>
                <w:lang w:val="en-US" w:eastAsia="ko-KR"/>
              </w:rPr>
              <w:t>- devices operating according to the Chinese regulations, Radio Management of P. R. of China doc. #6326360786867187500 or current document, for one or more of the 314-316 MHz, 430-434 MHz, and 779-787 MHz frequency bands, and</w:t>
            </w:r>
          </w:p>
          <w:p w14:paraId="01D79E1C"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950-956 MHz allocation in Japan and coexisting with passive tag systems in the band.</w:t>
            </w:r>
          </w:p>
        </w:tc>
        <w:tc>
          <w:tcPr>
            <w:tcW w:w="1843" w:type="dxa"/>
            <w:shd w:val="clear" w:color="auto" w:fill="auto"/>
          </w:tcPr>
          <w:p w14:paraId="47D95730"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7F29D0F" w14:textId="77777777" w:rsidR="0097629C" w:rsidRPr="00496F4F" w:rsidRDefault="0097629C" w:rsidP="0097629C">
            <w:pPr>
              <w:jc w:val="center"/>
              <w:rPr>
                <w:sz w:val="22"/>
                <w:szCs w:val="22"/>
                <w:lang w:eastAsia="ko-KR"/>
              </w:rPr>
            </w:pPr>
          </w:p>
        </w:tc>
        <w:tc>
          <w:tcPr>
            <w:tcW w:w="1418" w:type="dxa"/>
          </w:tcPr>
          <w:p w14:paraId="31804A60" w14:textId="77777777" w:rsidR="0097629C" w:rsidRPr="00496F4F" w:rsidRDefault="0097629C" w:rsidP="0097629C">
            <w:pPr>
              <w:jc w:val="center"/>
              <w:rPr>
                <w:sz w:val="22"/>
                <w:szCs w:val="22"/>
                <w:lang w:eastAsia="ko-KR"/>
              </w:rPr>
            </w:pPr>
          </w:p>
        </w:tc>
        <w:tc>
          <w:tcPr>
            <w:tcW w:w="1219" w:type="dxa"/>
            <w:shd w:val="clear" w:color="auto" w:fill="auto"/>
          </w:tcPr>
          <w:p w14:paraId="21B21D84" w14:textId="77777777" w:rsidR="0097629C" w:rsidRPr="00496F4F" w:rsidDel="00903ED3" w:rsidRDefault="0097629C" w:rsidP="0097629C">
            <w:pPr>
              <w:jc w:val="center"/>
              <w:rPr>
                <w:sz w:val="22"/>
                <w:szCs w:val="22"/>
                <w:lang w:eastAsia="ko-KR"/>
              </w:rPr>
            </w:pPr>
          </w:p>
        </w:tc>
        <w:tc>
          <w:tcPr>
            <w:tcW w:w="1252" w:type="dxa"/>
            <w:shd w:val="clear" w:color="auto" w:fill="auto"/>
          </w:tcPr>
          <w:p w14:paraId="49232639" w14:textId="77777777" w:rsidR="0097629C" w:rsidRPr="00496F4F" w:rsidDel="00903ED3" w:rsidRDefault="0097629C" w:rsidP="0097629C">
            <w:pPr>
              <w:jc w:val="center"/>
              <w:rPr>
                <w:sz w:val="22"/>
                <w:szCs w:val="22"/>
                <w:lang w:eastAsia="ko-KR"/>
              </w:rPr>
            </w:pPr>
          </w:p>
        </w:tc>
      </w:tr>
      <w:tr w:rsidR="0097629C" w:rsidRPr="00496F4F" w14:paraId="47B920D8" w14:textId="77777777" w:rsidTr="00496F4F">
        <w:trPr>
          <w:cantSplit/>
        </w:trPr>
        <w:tc>
          <w:tcPr>
            <w:tcW w:w="1088" w:type="dxa"/>
          </w:tcPr>
          <w:p w14:paraId="56B6C9E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D6D8D32"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ECE99EC" w14:textId="77777777" w:rsidR="0097629C" w:rsidRPr="00496F4F" w:rsidRDefault="0097629C" w:rsidP="0097629C">
            <w:pPr>
              <w:rPr>
                <w:sz w:val="22"/>
                <w:szCs w:val="22"/>
                <w:lang w:eastAsia="ko-KR"/>
              </w:rPr>
            </w:pPr>
            <w:r w:rsidRPr="00496F4F">
              <w:rPr>
                <w:sz w:val="22"/>
                <w:szCs w:val="22"/>
                <w:lang w:eastAsia="ko-KR"/>
              </w:rPr>
              <w:t>IEEE 802.15.4m™-2014, IEEE Standard for Local and metropolitan area networks - Part 15.4: Low-Rate Wireless Personal Area Networks (LR-WPANs) - Amendment 6: TV White Space Between 54 MHz and 862 MHz Physical Layer</w:t>
            </w:r>
          </w:p>
        </w:tc>
        <w:tc>
          <w:tcPr>
            <w:tcW w:w="3969" w:type="dxa"/>
            <w:shd w:val="clear" w:color="auto" w:fill="auto"/>
          </w:tcPr>
          <w:p w14:paraId="46F3B5A5"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0E8C5CA7" w14:textId="77777777" w:rsidR="0097629C" w:rsidRPr="00496F4F" w:rsidRDefault="0097629C" w:rsidP="0097629C">
            <w:pPr>
              <w:jc w:val="both"/>
              <w:rPr>
                <w:sz w:val="22"/>
                <w:szCs w:val="22"/>
                <w:lang w:val="en-US" w:eastAsia="ko-KR"/>
              </w:rPr>
            </w:pPr>
            <w:r w:rsidRPr="00496F4F">
              <w:rPr>
                <w:sz w:val="22"/>
                <w:szCs w:val="22"/>
                <w:lang w:val="en-US" w:eastAsia="ko-KR"/>
              </w:rPr>
              <w:t>Physical layers (PHYs) are defined for</w:t>
            </w:r>
          </w:p>
          <w:p w14:paraId="39CB20C0"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license-free 868-868.6 MHz, 902-928 MHz, and 2400-2483.5 MHz bands</w:t>
            </w:r>
          </w:p>
          <w:p w14:paraId="40B4346D" w14:textId="77777777" w:rsidR="0097629C" w:rsidRPr="00496F4F" w:rsidRDefault="0097629C" w:rsidP="0097629C">
            <w:pPr>
              <w:jc w:val="both"/>
              <w:rPr>
                <w:sz w:val="22"/>
                <w:szCs w:val="22"/>
                <w:lang w:val="en-US" w:eastAsia="ko-KR"/>
              </w:rPr>
            </w:pPr>
            <w:r w:rsidRPr="00496F4F">
              <w:rPr>
                <w:sz w:val="22"/>
                <w:szCs w:val="22"/>
                <w:lang w:val="en-US" w:eastAsia="ko-KR"/>
              </w:rPr>
              <w:t>-- Devices with precision ranging, extended range, and enhanced robustness and mobility</w:t>
            </w:r>
          </w:p>
          <w:p w14:paraId="5C4C08CC" w14:textId="77777777" w:rsidR="0097629C" w:rsidRPr="00496F4F" w:rsidRDefault="0097629C" w:rsidP="0097629C">
            <w:pPr>
              <w:jc w:val="both"/>
              <w:rPr>
                <w:sz w:val="22"/>
                <w:szCs w:val="22"/>
                <w:lang w:val="en-US" w:eastAsia="ko-KR"/>
              </w:rPr>
            </w:pPr>
            <w:r w:rsidRPr="00496F4F">
              <w:rPr>
                <w:sz w:val="22"/>
                <w:szCs w:val="22"/>
                <w:lang w:val="en-US" w:eastAsia="ko-KR"/>
              </w:rPr>
              <w:t>-- Devices operating according the Chinese regulations, Radio Management of P. R. of China doc. #6326360786867187500 or current document, for one or more of the 314-316 MHz, 430-434 MHz,</w:t>
            </w:r>
          </w:p>
          <w:p w14:paraId="6BFA53B9" w14:textId="77777777" w:rsidR="0097629C" w:rsidRPr="00496F4F" w:rsidRDefault="0097629C" w:rsidP="0097629C">
            <w:pPr>
              <w:jc w:val="both"/>
              <w:rPr>
                <w:sz w:val="22"/>
                <w:szCs w:val="22"/>
                <w:lang w:val="en-US" w:eastAsia="ko-KR"/>
              </w:rPr>
            </w:pPr>
            <w:r w:rsidRPr="00496F4F">
              <w:rPr>
                <w:sz w:val="22"/>
                <w:szCs w:val="22"/>
                <w:lang w:val="en-US" w:eastAsia="ko-KR"/>
              </w:rPr>
              <w:t>and 779-787 MHz frequency bands</w:t>
            </w:r>
          </w:p>
          <w:p w14:paraId="7D6AC355"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950-956 MHz allocation in Japan and coexisting with passive tag systems in the band</w:t>
            </w:r>
          </w:p>
        </w:tc>
        <w:tc>
          <w:tcPr>
            <w:tcW w:w="1843" w:type="dxa"/>
            <w:shd w:val="clear" w:color="auto" w:fill="auto"/>
          </w:tcPr>
          <w:p w14:paraId="03D4A01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F0DA6B0" w14:textId="77777777" w:rsidR="0097629C" w:rsidRPr="00496F4F" w:rsidRDefault="0097629C" w:rsidP="0097629C">
            <w:pPr>
              <w:jc w:val="center"/>
              <w:rPr>
                <w:sz w:val="22"/>
                <w:szCs w:val="22"/>
                <w:lang w:eastAsia="ko-KR"/>
              </w:rPr>
            </w:pPr>
          </w:p>
        </w:tc>
        <w:tc>
          <w:tcPr>
            <w:tcW w:w="1418" w:type="dxa"/>
          </w:tcPr>
          <w:p w14:paraId="19C060BE" w14:textId="77777777" w:rsidR="0097629C" w:rsidRPr="00496F4F" w:rsidRDefault="0097629C" w:rsidP="0097629C">
            <w:pPr>
              <w:jc w:val="center"/>
              <w:rPr>
                <w:sz w:val="22"/>
                <w:szCs w:val="22"/>
                <w:lang w:eastAsia="ko-KR"/>
              </w:rPr>
            </w:pPr>
          </w:p>
        </w:tc>
        <w:tc>
          <w:tcPr>
            <w:tcW w:w="1219" w:type="dxa"/>
            <w:shd w:val="clear" w:color="auto" w:fill="auto"/>
          </w:tcPr>
          <w:p w14:paraId="044C1259" w14:textId="77777777" w:rsidR="0097629C" w:rsidRPr="00496F4F" w:rsidDel="00903ED3" w:rsidRDefault="0097629C" w:rsidP="0097629C">
            <w:pPr>
              <w:jc w:val="center"/>
              <w:rPr>
                <w:sz w:val="22"/>
                <w:szCs w:val="22"/>
                <w:lang w:eastAsia="ko-KR"/>
              </w:rPr>
            </w:pPr>
          </w:p>
        </w:tc>
        <w:tc>
          <w:tcPr>
            <w:tcW w:w="1252" w:type="dxa"/>
            <w:shd w:val="clear" w:color="auto" w:fill="auto"/>
          </w:tcPr>
          <w:p w14:paraId="75689215" w14:textId="77777777" w:rsidR="0097629C" w:rsidRPr="00496F4F" w:rsidDel="00903ED3" w:rsidRDefault="0097629C" w:rsidP="0097629C">
            <w:pPr>
              <w:jc w:val="center"/>
              <w:rPr>
                <w:sz w:val="22"/>
                <w:szCs w:val="22"/>
                <w:lang w:eastAsia="ko-KR"/>
              </w:rPr>
            </w:pPr>
          </w:p>
        </w:tc>
      </w:tr>
      <w:tr w:rsidR="0097629C" w:rsidRPr="00496F4F" w14:paraId="6B78AA36" w14:textId="77777777" w:rsidTr="00496F4F">
        <w:trPr>
          <w:cantSplit/>
        </w:trPr>
        <w:tc>
          <w:tcPr>
            <w:tcW w:w="1088" w:type="dxa"/>
          </w:tcPr>
          <w:p w14:paraId="242DE9F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07681DA"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D605419" w14:textId="77777777" w:rsidR="0097629C" w:rsidRPr="00496F4F" w:rsidRDefault="0097629C" w:rsidP="0097629C">
            <w:pPr>
              <w:rPr>
                <w:sz w:val="22"/>
                <w:szCs w:val="22"/>
                <w:lang w:eastAsia="ko-KR"/>
              </w:rPr>
            </w:pPr>
            <w:r w:rsidRPr="00496F4F">
              <w:rPr>
                <w:sz w:val="22"/>
                <w:szCs w:val="22"/>
                <w:lang w:eastAsia="ko-KR"/>
              </w:rPr>
              <w:t>IEEE 802.15.4p™-2014, IEEE Standard for local and metropolitan area networks - Part 15.4: Low-Rate Wireless Personal Area Networks (LR-WPANs) - Amendment 7: Physical Layer for Rail Communications and Control (RCC)</w:t>
            </w:r>
          </w:p>
        </w:tc>
        <w:tc>
          <w:tcPr>
            <w:tcW w:w="3969" w:type="dxa"/>
            <w:shd w:val="clear" w:color="auto" w:fill="auto"/>
          </w:tcPr>
          <w:p w14:paraId="63871CFE"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51703B47" w14:textId="77777777" w:rsidR="0097629C" w:rsidRPr="00496F4F" w:rsidRDefault="0097629C" w:rsidP="0097629C">
            <w:pPr>
              <w:jc w:val="both"/>
              <w:rPr>
                <w:sz w:val="22"/>
                <w:szCs w:val="22"/>
                <w:lang w:val="en-US" w:eastAsia="ko-KR"/>
              </w:rPr>
            </w:pPr>
            <w:r w:rsidRPr="00496F4F">
              <w:rPr>
                <w:sz w:val="22"/>
                <w:szCs w:val="22"/>
                <w:lang w:val="en-US" w:eastAsia="ko-KR"/>
              </w:rPr>
              <w:t>Physical layers (PHYs) are defined for</w:t>
            </w:r>
          </w:p>
          <w:p w14:paraId="599EE80F"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license-free 868-868.6 MHz, 902-928 MHz, and 2400-2483.5 MHz bands</w:t>
            </w:r>
          </w:p>
          <w:p w14:paraId="40397C6A" w14:textId="77777777" w:rsidR="0097629C" w:rsidRPr="00496F4F" w:rsidRDefault="0097629C" w:rsidP="0097629C">
            <w:pPr>
              <w:jc w:val="both"/>
              <w:rPr>
                <w:sz w:val="22"/>
                <w:szCs w:val="22"/>
                <w:lang w:val="en-US" w:eastAsia="ko-KR"/>
              </w:rPr>
            </w:pPr>
            <w:r w:rsidRPr="00496F4F">
              <w:rPr>
                <w:sz w:val="22"/>
                <w:szCs w:val="22"/>
                <w:lang w:val="en-US" w:eastAsia="ko-KR"/>
              </w:rPr>
              <w:t>-- Devices with precision ranging, extended range, and enhanced robustness and mobility</w:t>
            </w:r>
          </w:p>
          <w:p w14:paraId="7866B6BC" w14:textId="77777777" w:rsidR="0097629C" w:rsidRPr="00496F4F" w:rsidRDefault="0097629C" w:rsidP="0097629C">
            <w:pPr>
              <w:jc w:val="both"/>
              <w:rPr>
                <w:sz w:val="22"/>
                <w:szCs w:val="22"/>
                <w:lang w:val="en-US" w:eastAsia="ko-KR"/>
              </w:rPr>
            </w:pPr>
            <w:r w:rsidRPr="00496F4F">
              <w:rPr>
                <w:sz w:val="22"/>
                <w:szCs w:val="22"/>
                <w:lang w:val="en-US" w:eastAsia="ko-KR"/>
              </w:rPr>
              <w:t>-- Devices operating according the Chinese regulations, Radio Management of P. R. of China doc. #6326360786867187500 or current document, for one or more of the 314-316 MHz, 430-434 MHz,</w:t>
            </w:r>
          </w:p>
          <w:p w14:paraId="177D4E66" w14:textId="77777777" w:rsidR="0097629C" w:rsidRPr="00496F4F" w:rsidRDefault="0097629C" w:rsidP="0097629C">
            <w:pPr>
              <w:jc w:val="both"/>
              <w:rPr>
                <w:sz w:val="22"/>
                <w:szCs w:val="22"/>
                <w:lang w:val="en-US" w:eastAsia="ko-KR"/>
              </w:rPr>
            </w:pPr>
            <w:r w:rsidRPr="00496F4F">
              <w:rPr>
                <w:sz w:val="22"/>
                <w:szCs w:val="22"/>
                <w:lang w:val="en-US" w:eastAsia="ko-KR"/>
              </w:rPr>
              <w:t>and 779-787 MHz frequency bands</w:t>
            </w:r>
          </w:p>
          <w:p w14:paraId="3D355B86"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950-956 MHz allocation in Japan and coexisting with passive tag systems in the band</w:t>
            </w:r>
          </w:p>
        </w:tc>
        <w:tc>
          <w:tcPr>
            <w:tcW w:w="1843" w:type="dxa"/>
            <w:shd w:val="clear" w:color="auto" w:fill="auto"/>
          </w:tcPr>
          <w:p w14:paraId="4304ED8F"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F1A6489" w14:textId="77777777" w:rsidR="0097629C" w:rsidRPr="00496F4F" w:rsidRDefault="0097629C" w:rsidP="0097629C">
            <w:pPr>
              <w:jc w:val="center"/>
              <w:rPr>
                <w:sz w:val="22"/>
                <w:szCs w:val="22"/>
                <w:lang w:eastAsia="ko-KR"/>
              </w:rPr>
            </w:pPr>
          </w:p>
        </w:tc>
        <w:tc>
          <w:tcPr>
            <w:tcW w:w="1418" w:type="dxa"/>
          </w:tcPr>
          <w:p w14:paraId="228FB097" w14:textId="77777777" w:rsidR="0097629C" w:rsidRPr="00496F4F" w:rsidRDefault="0097629C" w:rsidP="0097629C">
            <w:pPr>
              <w:jc w:val="center"/>
              <w:rPr>
                <w:sz w:val="22"/>
                <w:szCs w:val="22"/>
                <w:lang w:eastAsia="ko-KR"/>
              </w:rPr>
            </w:pPr>
          </w:p>
        </w:tc>
        <w:tc>
          <w:tcPr>
            <w:tcW w:w="1219" w:type="dxa"/>
            <w:shd w:val="clear" w:color="auto" w:fill="auto"/>
          </w:tcPr>
          <w:p w14:paraId="7D765C01" w14:textId="77777777" w:rsidR="0097629C" w:rsidRPr="00496F4F" w:rsidDel="00903ED3" w:rsidRDefault="0097629C" w:rsidP="0097629C">
            <w:pPr>
              <w:jc w:val="center"/>
              <w:rPr>
                <w:sz w:val="22"/>
                <w:szCs w:val="22"/>
                <w:lang w:eastAsia="ko-KR"/>
              </w:rPr>
            </w:pPr>
          </w:p>
        </w:tc>
        <w:tc>
          <w:tcPr>
            <w:tcW w:w="1252" w:type="dxa"/>
            <w:shd w:val="clear" w:color="auto" w:fill="auto"/>
          </w:tcPr>
          <w:p w14:paraId="40B499AF" w14:textId="77777777" w:rsidR="0097629C" w:rsidRPr="00496F4F" w:rsidDel="00903ED3" w:rsidRDefault="0097629C" w:rsidP="0097629C">
            <w:pPr>
              <w:jc w:val="center"/>
              <w:rPr>
                <w:sz w:val="22"/>
                <w:szCs w:val="22"/>
                <w:lang w:eastAsia="ko-KR"/>
              </w:rPr>
            </w:pPr>
          </w:p>
        </w:tc>
      </w:tr>
      <w:tr w:rsidR="0097629C" w:rsidRPr="00496F4F" w14:paraId="1B77200F" w14:textId="77777777" w:rsidTr="00496F4F">
        <w:trPr>
          <w:cantSplit/>
        </w:trPr>
        <w:tc>
          <w:tcPr>
            <w:tcW w:w="1088" w:type="dxa"/>
          </w:tcPr>
          <w:p w14:paraId="0F26B91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B96F7A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9A69A47" w14:textId="77777777" w:rsidR="0097629C" w:rsidRPr="00496F4F" w:rsidRDefault="0097629C" w:rsidP="0097629C">
            <w:pPr>
              <w:rPr>
                <w:sz w:val="22"/>
                <w:szCs w:val="22"/>
                <w:lang w:eastAsia="ko-KR"/>
              </w:rPr>
            </w:pPr>
            <w:r w:rsidRPr="00496F4F">
              <w:rPr>
                <w:sz w:val="22"/>
                <w:szCs w:val="22"/>
                <w:lang w:eastAsia="ko-KR"/>
              </w:rPr>
              <w:t>IEEE 802.15.5™-2009, IEEE Recommended Practice for Information technology-Telecommunications and information exchange between systems-Local and metropolitan area networks-Specific requirements Part 15.5: Mesh Topology Capability in Wireless Personal Area Networks (WPANs)</w:t>
            </w:r>
          </w:p>
        </w:tc>
        <w:tc>
          <w:tcPr>
            <w:tcW w:w="3969" w:type="dxa"/>
            <w:shd w:val="clear" w:color="auto" w:fill="auto"/>
          </w:tcPr>
          <w:p w14:paraId="177977E0" w14:textId="77777777" w:rsidR="0097629C" w:rsidRPr="00496F4F" w:rsidRDefault="0097629C" w:rsidP="0097629C">
            <w:pPr>
              <w:jc w:val="both"/>
              <w:rPr>
                <w:sz w:val="22"/>
                <w:szCs w:val="22"/>
                <w:lang w:val="en-US" w:eastAsia="ko-KR"/>
              </w:rPr>
            </w:pPr>
            <w:r w:rsidRPr="00496F4F">
              <w:rPr>
                <w:sz w:val="22"/>
                <w:szCs w:val="22"/>
                <w:lang w:val="en-US" w:eastAsia="ko-KR"/>
              </w:rPr>
              <w:t>The scope is to provide a recommended practice to provide the architectural framework enabling WPAN devices to promote interoperable, stable, and scaleable wireless mesh topologies and, if needed, to provide the amendment text to the current WPAN standards that is required to implement this recommended practice.</w:t>
            </w:r>
          </w:p>
        </w:tc>
        <w:tc>
          <w:tcPr>
            <w:tcW w:w="1843" w:type="dxa"/>
            <w:shd w:val="clear" w:color="auto" w:fill="auto"/>
          </w:tcPr>
          <w:p w14:paraId="29F89D4D"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1B74D0B" w14:textId="77777777" w:rsidR="0097629C" w:rsidRPr="00496F4F" w:rsidRDefault="0097629C" w:rsidP="0097629C">
            <w:pPr>
              <w:jc w:val="center"/>
              <w:rPr>
                <w:sz w:val="22"/>
                <w:szCs w:val="22"/>
                <w:lang w:eastAsia="ko-KR"/>
              </w:rPr>
            </w:pPr>
          </w:p>
        </w:tc>
        <w:tc>
          <w:tcPr>
            <w:tcW w:w="1418" w:type="dxa"/>
          </w:tcPr>
          <w:p w14:paraId="30137012" w14:textId="77777777" w:rsidR="0097629C" w:rsidRPr="00496F4F" w:rsidRDefault="0097629C" w:rsidP="0097629C">
            <w:pPr>
              <w:jc w:val="center"/>
              <w:rPr>
                <w:sz w:val="22"/>
                <w:szCs w:val="22"/>
                <w:lang w:eastAsia="ko-KR"/>
              </w:rPr>
            </w:pPr>
          </w:p>
        </w:tc>
        <w:tc>
          <w:tcPr>
            <w:tcW w:w="1219" w:type="dxa"/>
            <w:shd w:val="clear" w:color="auto" w:fill="auto"/>
          </w:tcPr>
          <w:p w14:paraId="74BF2A8B" w14:textId="77777777" w:rsidR="0097629C" w:rsidRPr="00496F4F" w:rsidDel="00903ED3" w:rsidRDefault="0097629C" w:rsidP="0097629C">
            <w:pPr>
              <w:jc w:val="center"/>
              <w:rPr>
                <w:sz w:val="22"/>
                <w:szCs w:val="22"/>
                <w:lang w:eastAsia="ko-KR"/>
              </w:rPr>
            </w:pPr>
          </w:p>
        </w:tc>
        <w:tc>
          <w:tcPr>
            <w:tcW w:w="1252" w:type="dxa"/>
            <w:shd w:val="clear" w:color="auto" w:fill="auto"/>
          </w:tcPr>
          <w:p w14:paraId="64D005B0" w14:textId="77777777" w:rsidR="0097629C" w:rsidRPr="00496F4F" w:rsidDel="00903ED3" w:rsidRDefault="0097629C" w:rsidP="0097629C">
            <w:pPr>
              <w:jc w:val="center"/>
              <w:rPr>
                <w:sz w:val="22"/>
                <w:szCs w:val="22"/>
                <w:lang w:eastAsia="ko-KR"/>
              </w:rPr>
            </w:pPr>
          </w:p>
        </w:tc>
      </w:tr>
      <w:tr w:rsidR="0097629C" w:rsidRPr="00496F4F" w14:paraId="2AFAED38" w14:textId="77777777" w:rsidTr="00496F4F">
        <w:trPr>
          <w:cantSplit/>
        </w:trPr>
        <w:tc>
          <w:tcPr>
            <w:tcW w:w="1088" w:type="dxa"/>
          </w:tcPr>
          <w:p w14:paraId="4415A13D"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CD76712"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E99E313" w14:textId="77777777" w:rsidR="0097629C" w:rsidRPr="00496F4F" w:rsidRDefault="0097629C" w:rsidP="0097629C">
            <w:pPr>
              <w:rPr>
                <w:sz w:val="22"/>
                <w:szCs w:val="22"/>
                <w:lang w:eastAsia="ko-KR"/>
              </w:rPr>
            </w:pPr>
            <w:r w:rsidRPr="00496F4F">
              <w:rPr>
                <w:sz w:val="22"/>
                <w:szCs w:val="22"/>
                <w:lang w:eastAsia="ko-KR"/>
              </w:rPr>
              <w:t>IEEE 802.15.6™-2012, IEEE Standard for Information Technology - Telecommunications and Information Exchange Between Systems - Local and Metropolitan Area Networks - Specific Requirements - Part 15.6: Wireless Medium Access Control (MAC) and Physical Layer (PHY) Specifications for Wireless Personal Area Networks (WPANs)used in or around a body</w:t>
            </w:r>
          </w:p>
        </w:tc>
        <w:tc>
          <w:tcPr>
            <w:tcW w:w="3969" w:type="dxa"/>
            <w:shd w:val="clear" w:color="auto" w:fill="auto"/>
          </w:tcPr>
          <w:p w14:paraId="30A918F5" w14:textId="77777777" w:rsidR="0097629C" w:rsidRPr="00496F4F" w:rsidRDefault="0097629C" w:rsidP="0097629C">
            <w:pPr>
              <w:jc w:val="both"/>
              <w:rPr>
                <w:sz w:val="22"/>
                <w:szCs w:val="22"/>
                <w:lang w:val="en-US" w:eastAsia="ko-KR"/>
              </w:rPr>
            </w:pPr>
            <w:r w:rsidRPr="00496F4F">
              <w:rPr>
                <w:sz w:val="22"/>
                <w:szCs w:val="22"/>
                <w:lang w:val="en-US" w:eastAsia="ko-KR"/>
              </w:rPr>
              <w:t>This is a standard for short range, wireless communication in the vicinity of, or inside, a human body (but not limited to humans). It can use existing ISM bands as well as frequency bands approved by national medical and/or regulatory authorities. Support for Quality of Service (QoS), extremely low power, and data rates up to 10 Mbps is required while simultaneously complying with strict non-interference guidelines where needed. This standard considers effects on portable antennas due to the presence of a person (varying with male, female, skinny, heavy, etc.), radiation pattern shaping to minimize SAR* into the body, and changes in characteristics as a result of the user motions.</w:t>
            </w:r>
          </w:p>
          <w:p w14:paraId="622F4CAA" w14:textId="77777777" w:rsidR="0097629C" w:rsidRPr="00496F4F" w:rsidRDefault="0097629C" w:rsidP="0097629C">
            <w:pPr>
              <w:jc w:val="both"/>
              <w:rPr>
                <w:sz w:val="22"/>
                <w:szCs w:val="22"/>
                <w:lang w:val="en-US" w:eastAsia="ko-KR"/>
              </w:rPr>
            </w:pPr>
            <w:r w:rsidRPr="00496F4F">
              <w:rPr>
                <w:sz w:val="22"/>
                <w:szCs w:val="22"/>
                <w:lang w:val="en-US" w:eastAsia="ko-KR"/>
              </w:rPr>
              <w:t>*SAR (Specific Absorption Rate) measured in (W/kg) = (J/kg/s). SAR is regulated, with limits for local exposure (Head) of: in US: 1.6 W/kg in 1 gram and in EU: 2 W/kg in 10 gram. This limits the transmit (TX) power in US &lt; 1.6 mW and in EU &lt; 20 mW.</w:t>
            </w:r>
          </w:p>
        </w:tc>
        <w:tc>
          <w:tcPr>
            <w:tcW w:w="1843" w:type="dxa"/>
            <w:shd w:val="clear" w:color="auto" w:fill="auto"/>
          </w:tcPr>
          <w:p w14:paraId="4B9CF18B"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EEB4EE4" w14:textId="77777777" w:rsidR="0097629C" w:rsidRPr="00496F4F" w:rsidRDefault="0097629C" w:rsidP="0097629C">
            <w:pPr>
              <w:jc w:val="center"/>
              <w:rPr>
                <w:sz w:val="22"/>
                <w:szCs w:val="22"/>
                <w:lang w:eastAsia="ko-KR"/>
              </w:rPr>
            </w:pPr>
          </w:p>
        </w:tc>
        <w:tc>
          <w:tcPr>
            <w:tcW w:w="1418" w:type="dxa"/>
          </w:tcPr>
          <w:p w14:paraId="043E622A" w14:textId="77777777" w:rsidR="0097629C" w:rsidRPr="00496F4F" w:rsidRDefault="0097629C" w:rsidP="0097629C">
            <w:pPr>
              <w:jc w:val="center"/>
              <w:rPr>
                <w:sz w:val="22"/>
                <w:szCs w:val="22"/>
                <w:lang w:eastAsia="ko-KR"/>
              </w:rPr>
            </w:pPr>
          </w:p>
        </w:tc>
        <w:tc>
          <w:tcPr>
            <w:tcW w:w="1219" w:type="dxa"/>
            <w:shd w:val="clear" w:color="auto" w:fill="auto"/>
          </w:tcPr>
          <w:p w14:paraId="684896DC" w14:textId="77777777" w:rsidR="0097629C" w:rsidRPr="00496F4F" w:rsidDel="00903ED3" w:rsidRDefault="0097629C" w:rsidP="0097629C">
            <w:pPr>
              <w:jc w:val="center"/>
              <w:rPr>
                <w:sz w:val="22"/>
                <w:szCs w:val="22"/>
                <w:lang w:eastAsia="ko-KR"/>
              </w:rPr>
            </w:pPr>
          </w:p>
        </w:tc>
        <w:tc>
          <w:tcPr>
            <w:tcW w:w="1252" w:type="dxa"/>
            <w:shd w:val="clear" w:color="auto" w:fill="auto"/>
          </w:tcPr>
          <w:p w14:paraId="43D05934" w14:textId="77777777" w:rsidR="0097629C" w:rsidRPr="00496F4F" w:rsidDel="00903ED3" w:rsidRDefault="0097629C" w:rsidP="0097629C">
            <w:pPr>
              <w:jc w:val="center"/>
              <w:rPr>
                <w:sz w:val="22"/>
                <w:szCs w:val="22"/>
                <w:lang w:eastAsia="ko-KR"/>
              </w:rPr>
            </w:pPr>
          </w:p>
        </w:tc>
      </w:tr>
      <w:tr w:rsidR="0097629C" w:rsidRPr="00496F4F" w14:paraId="36E95ABA" w14:textId="77777777" w:rsidTr="00496F4F">
        <w:trPr>
          <w:cantSplit/>
        </w:trPr>
        <w:tc>
          <w:tcPr>
            <w:tcW w:w="1088" w:type="dxa"/>
          </w:tcPr>
          <w:p w14:paraId="776B423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8D79BF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286E28B" w14:textId="77777777" w:rsidR="0097629C" w:rsidRPr="00496F4F" w:rsidRDefault="0097629C" w:rsidP="0097629C">
            <w:pPr>
              <w:rPr>
                <w:sz w:val="22"/>
                <w:szCs w:val="22"/>
                <w:lang w:eastAsia="ko-KR"/>
              </w:rPr>
            </w:pPr>
            <w:r w:rsidRPr="00496F4F">
              <w:rPr>
                <w:sz w:val="22"/>
                <w:szCs w:val="22"/>
                <w:lang w:eastAsia="ko-KR"/>
              </w:rPr>
              <w:t>IEEE 802.15.7™-2011, IEEE Standard for Local and Metropolitan Area Networks--Part 15.7: Short-Range Wireless Optical Communication Using Visible Light</w:t>
            </w:r>
          </w:p>
        </w:tc>
        <w:tc>
          <w:tcPr>
            <w:tcW w:w="3969" w:type="dxa"/>
            <w:shd w:val="clear" w:color="auto" w:fill="auto"/>
          </w:tcPr>
          <w:p w14:paraId="7BADAE7B"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a PHY and MAC layer for short-range optical wireless communications using visible light in optically transparent media. The visible light spectrum extends from 380 to 780 nm in wavelength. The standard is capable of delivering data rates sufficient to support audio and video multimedia services and also considers mobility of the visible link, compatibility with visible-light infrastructures, impairments due to noise and interference from sources like ambient light and a MAC layer that accommodates visible links. The standard adheres to applicable eye safety regulations</w:t>
            </w:r>
          </w:p>
        </w:tc>
        <w:tc>
          <w:tcPr>
            <w:tcW w:w="1843" w:type="dxa"/>
            <w:shd w:val="clear" w:color="auto" w:fill="auto"/>
          </w:tcPr>
          <w:p w14:paraId="510BA988"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773A231" w14:textId="77777777" w:rsidR="0097629C" w:rsidRPr="00496F4F" w:rsidRDefault="0097629C" w:rsidP="0097629C">
            <w:pPr>
              <w:jc w:val="center"/>
              <w:rPr>
                <w:sz w:val="22"/>
                <w:szCs w:val="22"/>
                <w:lang w:eastAsia="ko-KR"/>
              </w:rPr>
            </w:pPr>
          </w:p>
        </w:tc>
        <w:tc>
          <w:tcPr>
            <w:tcW w:w="1418" w:type="dxa"/>
          </w:tcPr>
          <w:p w14:paraId="3A221F32" w14:textId="77777777" w:rsidR="0097629C" w:rsidRPr="00496F4F" w:rsidRDefault="0097629C" w:rsidP="0097629C">
            <w:pPr>
              <w:jc w:val="center"/>
              <w:rPr>
                <w:sz w:val="22"/>
                <w:szCs w:val="22"/>
                <w:lang w:eastAsia="ko-KR"/>
              </w:rPr>
            </w:pPr>
          </w:p>
        </w:tc>
        <w:tc>
          <w:tcPr>
            <w:tcW w:w="1219" w:type="dxa"/>
            <w:shd w:val="clear" w:color="auto" w:fill="auto"/>
          </w:tcPr>
          <w:p w14:paraId="4A13A27F" w14:textId="77777777" w:rsidR="0097629C" w:rsidRPr="00496F4F" w:rsidDel="00903ED3" w:rsidRDefault="0097629C" w:rsidP="0097629C">
            <w:pPr>
              <w:jc w:val="center"/>
              <w:rPr>
                <w:sz w:val="22"/>
                <w:szCs w:val="22"/>
                <w:lang w:eastAsia="ko-KR"/>
              </w:rPr>
            </w:pPr>
          </w:p>
        </w:tc>
        <w:tc>
          <w:tcPr>
            <w:tcW w:w="1252" w:type="dxa"/>
            <w:shd w:val="clear" w:color="auto" w:fill="auto"/>
          </w:tcPr>
          <w:p w14:paraId="6E4DBA1A" w14:textId="77777777" w:rsidR="0097629C" w:rsidRPr="00496F4F" w:rsidDel="00903ED3" w:rsidRDefault="0097629C" w:rsidP="0097629C">
            <w:pPr>
              <w:jc w:val="center"/>
              <w:rPr>
                <w:sz w:val="22"/>
                <w:szCs w:val="22"/>
                <w:lang w:eastAsia="ko-KR"/>
              </w:rPr>
            </w:pPr>
          </w:p>
        </w:tc>
      </w:tr>
      <w:tr w:rsidR="0097629C" w:rsidRPr="00496F4F" w14:paraId="3BF78807" w14:textId="77777777" w:rsidTr="00496F4F">
        <w:trPr>
          <w:cantSplit/>
        </w:trPr>
        <w:tc>
          <w:tcPr>
            <w:tcW w:w="1088" w:type="dxa"/>
          </w:tcPr>
          <w:p w14:paraId="314A5EF9"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D2A424A"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93DBD78" w14:textId="77777777" w:rsidR="0097629C" w:rsidRPr="00496F4F" w:rsidRDefault="0097629C" w:rsidP="0097629C">
            <w:pPr>
              <w:rPr>
                <w:sz w:val="22"/>
                <w:szCs w:val="22"/>
                <w:lang w:eastAsia="ko-KR"/>
              </w:rPr>
            </w:pPr>
            <w:r w:rsidRPr="00496F4F">
              <w:rPr>
                <w:sz w:val="22"/>
                <w:szCs w:val="22"/>
                <w:lang w:eastAsia="ko-KR"/>
              </w:rPr>
              <w:t>IEEE 802.16™-2012, IEEE Standard for Air Interface for Broadband Wireless Access Systems</w:t>
            </w:r>
          </w:p>
        </w:tc>
        <w:tc>
          <w:tcPr>
            <w:tcW w:w="3969" w:type="dxa"/>
            <w:shd w:val="clear" w:color="auto" w:fill="auto"/>
          </w:tcPr>
          <w:p w14:paraId="409A5AFE"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the WirelessMAN-SC, WirelessMAN-OFDM, and WirelessMAN-OFDMA PHY specifications, each suited to a particular operational environment.</w:t>
            </w:r>
          </w:p>
        </w:tc>
        <w:tc>
          <w:tcPr>
            <w:tcW w:w="1843" w:type="dxa"/>
            <w:shd w:val="clear" w:color="auto" w:fill="auto"/>
          </w:tcPr>
          <w:p w14:paraId="7CA1972A"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E311EBE" w14:textId="77777777" w:rsidR="0097629C" w:rsidRPr="00496F4F" w:rsidRDefault="0097629C" w:rsidP="0097629C">
            <w:pPr>
              <w:jc w:val="center"/>
              <w:rPr>
                <w:sz w:val="22"/>
                <w:szCs w:val="22"/>
                <w:lang w:eastAsia="ko-KR"/>
              </w:rPr>
            </w:pPr>
          </w:p>
        </w:tc>
        <w:tc>
          <w:tcPr>
            <w:tcW w:w="1418" w:type="dxa"/>
          </w:tcPr>
          <w:p w14:paraId="1D753BDD" w14:textId="77777777" w:rsidR="0097629C" w:rsidRPr="00496F4F" w:rsidRDefault="0097629C" w:rsidP="0097629C">
            <w:pPr>
              <w:jc w:val="center"/>
              <w:rPr>
                <w:sz w:val="22"/>
                <w:szCs w:val="22"/>
                <w:lang w:eastAsia="ko-KR"/>
              </w:rPr>
            </w:pPr>
          </w:p>
        </w:tc>
        <w:tc>
          <w:tcPr>
            <w:tcW w:w="1219" w:type="dxa"/>
            <w:shd w:val="clear" w:color="auto" w:fill="auto"/>
          </w:tcPr>
          <w:p w14:paraId="358642C9" w14:textId="77777777" w:rsidR="0097629C" w:rsidRPr="00496F4F" w:rsidDel="00903ED3" w:rsidRDefault="0097629C" w:rsidP="0097629C">
            <w:pPr>
              <w:jc w:val="center"/>
              <w:rPr>
                <w:sz w:val="22"/>
                <w:szCs w:val="22"/>
                <w:lang w:eastAsia="ko-KR"/>
              </w:rPr>
            </w:pPr>
          </w:p>
        </w:tc>
        <w:tc>
          <w:tcPr>
            <w:tcW w:w="1252" w:type="dxa"/>
            <w:shd w:val="clear" w:color="auto" w:fill="auto"/>
          </w:tcPr>
          <w:p w14:paraId="7ABCE704" w14:textId="77777777" w:rsidR="0097629C" w:rsidRPr="00496F4F" w:rsidDel="00903ED3" w:rsidRDefault="0097629C" w:rsidP="0097629C">
            <w:pPr>
              <w:jc w:val="center"/>
              <w:rPr>
                <w:sz w:val="22"/>
                <w:szCs w:val="22"/>
                <w:lang w:eastAsia="ko-KR"/>
              </w:rPr>
            </w:pPr>
          </w:p>
        </w:tc>
      </w:tr>
      <w:tr w:rsidR="0097629C" w:rsidRPr="00496F4F" w14:paraId="2E7BA864" w14:textId="77777777" w:rsidTr="00496F4F">
        <w:trPr>
          <w:cantSplit/>
        </w:trPr>
        <w:tc>
          <w:tcPr>
            <w:tcW w:w="1088" w:type="dxa"/>
          </w:tcPr>
          <w:p w14:paraId="222A4CE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BD459DC" w14:textId="77777777" w:rsidR="0097629C" w:rsidRPr="00496F4F" w:rsidRDefault="0097629C" w:rsidP="0097629C">
            <w:pPr>
              <w:jc w:val="center"/>
              <w:rPr>
                <w:sz w:val="22"/>
                <w:szCs w:val="22"/>
                <w:lang w:eastAsia="ko-KR"/>
              </w:rPr>
            </w:pPr>
            <w:r w:rsidRPr="00496F4F">
              <w:rPr>
                <w:sz w:val="22"/>
                <w:szCs w:val="22"/>
                <w:lang w:eastAsia="ko-KR"/>
              </w:rPr>
              <w:t xml:space="preserve">IEEE </w:t>
            </w:r>
          </w:p>
        </w:tc>
        <w:tc>
          <w:tcPr>
            <w:tcW w:w="2693" w:type="dxa"/>
            <w:shd w:val="clear" w:color="auto" w:fill="auto"/>
          </w:tcPr>
          <w:p w14:paraId="2C882C02" w14:textId="77777777" w:rsidR="0097629C" w:rsidRPr="00496F4F" w:rsidRDefault="0097629C" w:rsidP="0097629C">
            <w:pPr>
              <w:rPr>
                <w:sz w:val="22"/>
                <w:szCs w:val="22"/>
                <w:lang w:eastAsia="ko-KR"/>
              </w:rPr>
            </w:pPr>
            <w:r w:rsidRPr="00496F4F">
              <w:rPr>
                <w:sz w:val="22"/>
                <w:szCs w:val="22"/>
                <w:lang w:eastAsia="ko-KR"/>
              </w:rPr>
              <w:t>IEEE 802.16n™-2013, IEEE Standard for Air Interface for Broadband Wireless Access Systems--Amendment 2: Higher Reliability Networks</w:t>
            </w:r>
          </w:p>
        </w:tc>
        <w:tc>
          <w:tcPr>
            <w:tcW w:w="3969" w:type="dxa"/>
            <w:shd w:val="clear" w:color="auto" w:fill="auto"/>
          </w:tcPr>
          <w:p w14:paraId="7F0D0F75"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tc>
        <w:tc>
          <w:tcPr>
            <w:tcW w:w="1843" w:type="dxa"/>
            <w:shd w:val="clear" w:color="auto" w:fill="auto"/>
          </w:tcPr>
          <w:p w14:paraId="3316E754"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0B543AE" w14:textId="77777777" w:rsidR="0097629C" w:rsidRPr="00496F4F" w:rsidRDefault="0097629C" w:rsidP="0097629C">
            <w:pPr>
              <w:jc w:val="center"/>
              <w:rPr>
                <w:sz w:val="22"/>
                <w:szCs w:val="22"/>
                <w:lang w:eastAsia="ko-KR"/>
              </w:rPr>
            </w:pPr>
          </w:p>
        </w:tc>
        <w:tc>
          <w:tcPr>
            <w:tcW w:w="1418" w:type="dxa"/>
          </w:tcPr>
          <w:p w14:paraId="14F22C9A" w14:textId="77777777" w:rsidR="0097629C" w:rsidRPr="00496F4F" w:rsidRDefault="0097629C" w:rsidP="0097629C">
            <w:pPr>
              <w:jc w:val="center"/>
              <w:rPr>
                <w:sz w:val="22"/>
                <w:szCs w:val="22"/>
                <w:lang w:eastAsia="ko-KR"/>
              </w:rPr>
            </w:pPr>
          </w:p>
        </w:tc>
        <w:tc>
          <w:tcPr>
            <w:tcW w:w="1219" w:type="dxa"/>
            <w:shd w:val="clear" w:color="auto" w:fill="auto"/>
          </w:tcPr>
          <w:p w14:paraId="29A5C0E0" w14:textId="77777777" w:rsidR="0097629C" w:rsidRPr="00496F4F" w:rsidDel="00903ED3" w:rsidRDefault="0097629C" w:rsidP="0097629C">
            <w:pPr>
              <w:jc w:val="center"/>
              <w:rPr>
                <w:sz w:val="22"/>
                <w:szCs w:val="22"/>
                <w:lang w:eastAsia="ko-KR"/>
              </w:rPr>
            </w:pPr>
          </w:p>
        </w:tc>
        <w:tc>
          <w:tcPr>
            <w:tcW w:w="1252" w:type="dxa"/>
            <w:shd w:val="clear" w:color="auto" w:fill="auto"/>
          </w:tcPr>
          <w:p w14:paraId="56E51C4D" w14:textId="77777777" w:rsidR="0097629C" w:rsidRPr="00496F4F" w:rsidDel="00903ED3" w:rsidRDefault="0097629C" w:rsidP="0097629C">
            <w:pPr>
              <w:jc w:val="center"/>
              <w:rPr>
                <w:sz w:val="22"/>
                <w:szCs w:val="22"/>
                <w:lang w:eastAsia="ko-KR"/>
              </w:rPr>
            </w:pPr>
          </w:p>
        </w:tc>
      </w:tr>
      <w:tr w:rsidR="0097629C" w:rsidRPr="00496F4F" w14:paraId="076A115F" w14:textId="77777777" w:rsidTr="00496F4F">
        <w:trPr>
          <w:cantSplit/>
        </w:trPr>
        <w:tc>
          <w:tcPr>
            <w:tcW w:w="1088" w:type="dxa"/>
          </w:tcPr>
          <w:p w14:paraId="58F7C5D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46CB353"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9284D2B" w14:textId="77777777" w:rsidR="0097629C" w:rsidRPr="00496F4F" w:rsidRDefault="0097629C" w:rsidP="0097629C">
            <w:pPr>
              <w:rPr>
                <w:sz w:val="22"/>
                <w:szCs w:val="22"/>
                <w:lang w:eastAsia="ko-KR"/>
              </w:rPr>
            </w:pPr>
            <w:r w:rsidRPr="00496F4F">
              <w:rPr>
                <w:sz w:val="22"/>
                <w:szCs w:val="22"/>
                <w:lang w:eastAsia="ko-KR"/>
              </w:rPr>
              <w:t>IEEE 802.16p™-2012, IEEE Standard for Air Interface for Broadband Wireless Access Systems Amendment: Enhancements to Support Machine-to-Machine Applications</w:t>
            </w:r>
          </w:p>
        </w:tc>
        <w:tc>
          <w:tcPr>
            <w:tcW w:w="3969" w:type="dxa"/>
            <w:shd w:val="clear" w:color="auto" w:fill="auto"/>
          </w:tcPr>
          <w:p w14:paraId="2A25588B"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tc>
        <w:tc>
          <w:tcPr>
            <w:tcW w:w="1843" w:type="dxa"/>
            <w:shd w:val="clear" w:color="auto" w:fill="auto"/>
          </w:tcPr>
          <w:p w14:paraId="75C291E0"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4634638" w14:textId="77777777" w:rsidR="0097629C" w:rsidRPr="00496F4F" w:rsidRDefault="0097629C" w:rsidP="0097629C">
            <w:pPr>
              <w:jc w:val="center"/>
              <w:rPr>
                <w:sz w:val="22"/>
                <w:szCs w:val="22"/>
                <w:lang w:eastAsia="ko-KR"/>
              </w:rPr>
            </w:pPr>
          </w:p>
        </w:tc>
        <w:tc>
          <w:tcPr>
            <w:tcW w:w="1418" w:type="dxa"/>
          </w:tcPr>
          <w:p w14:paraId="2F89B853" w14:textId="77777777" w:rsidR="0097629C" w:rsidRPr="00496F4F" w:rsidRDefault="0097629C" w:rsidP="0097629C">
            <w:pPr>
              <w:jc w:val="center"/>
              <w:rPr>
                <w:sz w:val="22"/>
                <w:szCs w:val="22"/>
                <w:lang w:eastAsia="ko-KR"/>
              </w:rPr>
            </w:pPr>
          </w:p>
        </w:tc>
        <w:tc>
          <w:tcPr>
            <w:tcW w:w="1219" w:type="dxa"/>
            <w:shd w:val="clear" w:color="auto" w:fill="auto"/>
          </w:tcPr>
          <w:p w14:paraId="517103CB" w14:textId="77777777" w:rsidR="0097629C" w:rsidRPr="00496F4F" w:rsidDel="00903ED3" w:rsidRDefault="0097629C" w:rsidP="0097629C">
            <w:pPr>
              <w:jc w:val="center"/>
              <w:rPr>
                <w:sz w:val="22"/>
                <w:szCs w:val="22"/>
                <w:lang w:eastAsia="ko-KR"/>
              </w:rPr>
            </w:pPr>
          </w:p>
        </w:tc>
        <w:tc>
          <w:tcPr>
            <w:tcW w:w="1252" w:type="dxa"/>
            <w:shd w:val="clear" w:color="auto" w:fill="auto"/>
          </w:tcPr>
          <w:p w14:paraId="77AB730F" w14:textId="77777777" w:rsidR="0097629C" w:rsidRPr="00496F4F" w:rsidDel="00903ED3" w:rsidRDefault="0097629C" w:rsidP="0097629C">
            <w:pPr>
              <w:jc w:val="center"/>
              <w:rPr>
                <w:sz w:val="22"/>
                <w:szCs w:val="22"/>
                <w:lang w:eastAsia="ko-KR"/>
              </w:rPr>
            </w:pPr>
          </w:p>
        </w:tc>
      </w:tr>
      <w:tr w:rsidR="0097629C" w:rsidRPr="00496F4F" w14:paraId="4B6FD798" w14:textId="77777777" w:rsidTr="00496F4F">
        <w:trPr>
          <w:cantSplit/>
        </w:trPr>
        <w:tc>
          <w:tcPr>
            <w:tcW w:w="1088" w:type="dxa"/>
          </w:tcPr>
          <w:p w14:paraId="0B29140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1F0F71A"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44475A3" w14:textId="77777777" w:rsidR="0097629C" w:rsidRPr="00496F4F" w:rsidRDefault="0097629C" w:rsidP="0097629C">
            <w:pPr>
              <w:rPr>
                <w:sz w:val="22"/>
                <w:szCs w:val="22"/>
                <w:lang w:eastAsia="ko-KR"/>
              </w:rPr>
            </w:pPr>
            <w:r w:rsidRPr="00496F4F">
              <w:rPr>
                <w:sz w:val="22"/>
                <w:szCs w:val="22"/>
                <w:lang w:eastAsia="ko-KR"/>
              </w:rPr>
              <w:t>IEEE 802.16.1b™-2012, IEEE Standard for WirelessMAN-Advanced Air Interface for Broadband Wireless Access Systems - Amendment: Enhancements to Support Machine-to-Machine Applications</w:t>
            </w:r>
          </w:p>
        </w:tc>
        <w:tc>
          <w:tcPr>
            <w:tcW w:w="3969" w:type="dxa"/>
            <w:shd w:val="clear" w:color="auto" w:fill="auto"/>
          </w:tcPr>
          <w:p w14:paraId="6161DC35"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tc>
        <w:tc>
          <w:tcPr>
            <w:tcW w:w="1843" w:type="dxa"/>
            <w:shd w:val="clear" w:color="auto" w:fill="auto"/>
          </w:tcPr>
          <w:p w14:paraId="0249CFF9"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4BC3A74" w14:textId="77777777" w:rsidR="0097629C" w:rsidRPr="00496F4F" w:rsidRDefault="0097629C" w:rsidP="0097629C">
            <w:pPr>
              <w:jc w:val="center"/>
              <w:rPr>
                <w:sz w:val="22"/>
                <w:szCs w:val="22"/>
                <w:lang w:eastAsia="ko-KR"/>
              </w:rPr>
            </w:pPr>
          </w:p>
        </w:tc>
        <w:tc>
          <w:tcPr>
            <w:tcW w:w="1418" w:type="dxa"/>
          </w:tcPr>
          <w:p w14:paraId="241B5A6C" w14:textId="77777777" w:rsidR="0097629C" w:rsidRPr="00496F4F" w:rsidRDefault="0097629C" w:rsidP="0097629C">
            <w:pPr>
              <w:jc w:val="center"/>
              <w:rPr>
                <w:sz w:val="22"/>
                <w:szCs w:val="22"/>
                <w:lang w:eastAsia="ko-KR"/>
              </w:rPr>
            </w:pPr>
          </w:p>
        </w:tc>
        <w:tc>
          <w:tcPr>
            <w:tcW w:w="1219" w:type="dxa"/>
            <w:shd w:val="clear" w:color="auto" w:fill="auto"/>
          </w:tcPr>
          <w:p w14:paraId="4868A964" w14:textId="77777777" w:rsidR="0097629C" w:rsidRPr="00496F4F" w:rsidDel="00903ED3" w:rsidRDefault="0097629C" w:rsidP="0097629C">
            <w:pPr>
              <w:jc w:val="center"/>
              <w:rPr>
                <w:sz w:val="22"/>
                <w:szCs w:val="22"/>
                <w:lang w:eastAsia="ko-KR"/>
              </w:rPr>
            </w:pPr>
          </w:p>
        </w:tc>
        <w:tc>
          <w:tcPr>
            <w:tcW w:w="1252" w:type="dxa"/>
            <w:shd w:val="clear" w:color="auto" w:fill="auto"/>
          </w:tcPr>
          <w:p w14:paraId="72373818" w14:textId="77777777" w:rsidR="0097629C" w:rsidRPr="00496F4F" w:rsidDel="00903ED3" w:rsidRDefault="0097629C" w:rsidP="0097629C">
            <w:pPr>
              <w:jc w:val="center"/>
              <w:rPr>
                <w:sz w:val="22"/>
                <w:szCs w:val="22"/>
                <w:lang w:eastAsia="ko-KR"/>
              </w:rPr>
            </w:pPr>
          </w:p>
        </w:tc>
      </w:tr>
      <w:tr w:rsidR="0097629C" w:rsidRPr="00496F4F" w14:paraId="632ED4FC" w14:textId="77777777" w:rsidTr="00496F4F">
        <w:trPr>
          <w:cantSplit/>
        </w:trPr>
        <w:tc>
          <w:tcPr>
            <w:tcW w:w="1088" w:type="dxa"/>
          </w:tcPr>
          <w:p w14:paraId="1CAECB32"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8B602F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99DD590" w14:textId="77777777" w:rsidR="0097629C" w:rsidRPr="00496F4F" w:rsidRDefault="0097629C" w:rsidP="0097629C">
            <w:pPr>
              <w:rPr>
                <w:sz w:val="22"/>
                <w:szCs w:val="22"/>
                <w:lang w:eastAsia="ko-KR"/>
              </w:rPr>
            </w:pPr>
            <w:r w:rsidRPr="00496F4F">
              <w:rPr>
                <w:sz w:val="22"/>
                <w:szCs w:val="22"/>
                <w:lang w:eastAsia="ko-KR"/>
              </w:rPr>
              <w:t>IEEE 802.21d™-2015, IEEE Standard for Local and metropolitan area networks -- Part 21: Media Independent Handover Services Amendment 4: Multicast Group Management</w:t>
            </w:r>
          </w:p>
        </w:tc>
        <w:tc>
          <w:tcPr>
            <w:tcW w:w="3969" w:type="dxa"/>
            <w:shd w:val="clear" w:color="auto" w:fill="auto"/>
          </w:tcPr>
          <w:p w14:paraId="3716E8ED"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extensible IEEE 802® media access independent mechanisms that enable the optimization of handover between heterogeneous IEEE 802 networks and facilitates handover between IEEE 802 networks and cellular networks.</w:t>
            </w:r>
          </w:p>
        </w:tc>
        <w:tc>
          <w:tcPr>
            <w:tcW w:w="1843" w:type="dxa"/>
            <w:shd w:val="clear" w:color="auto" w:fill="auto"/>
          </w:tcPr>
          <w:p w14:paraId="04F2B06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D6727C0" w14:textId="77777777" w:rsidR="0097629C" w:rsidRPr="00496F4F" w:rsidRDefault="0097629C" w:rsidP="0097629C">
            <w:pPr>
              <w:jc w:val="center"/>
              <w:rPr>
                <w:sz w:val="22"/>
                <w:szCs w:val="22"/>
                <w:lang w:eastAsia="ko-KR"/>
              </w:rPr>
            </w:pPr>
          </w:p>
        </w:tc>
        <w:tc>
          <w:tcPr>
            <w:tcW w:w="1418" w:type="dxa"/>
          </w:tcPr>
          <w:p w14:paraId="296CEF02" w14:textId="77777777" w:rsidR="0097629C" w:rsidRPr="00496F4F" w:rsidRDefault="0097629C" w:rsidP="0097629C">
            <w:pPr>
              <w:jc w:val="center"/>
              <w:rPr>
                <w:sz w:val="22"/>
                <w:szCs w:val="22"/>
                <w:lang w:eastAsia="ko-KR"/>
              </w:rPr>
            </w:pPr>
          </w:p>
        </w:tc>
        <w:tc>
          <w:tcPr>
            <w:tcW w:w="1219" w:type="dxa"/>
            <w:shd w:val="clear" w:color="auto" w:fill="auto"/>
          </w:tcPr>
          <w:p w14:paraId="5319D5C0" w14:textId="77777777" w:rsidR="0097629C" w:rsidRPr="00496F4F" w:rsidDel="00903ED3" w:rsidRDefault="0097629C" w:rsidP="0097629C">
            <w:pPr>
              <w:jc w:val="center"/>
              <w:rPr>
                <w:sz w:val="22"/>
                <w:szCs w:val="22"/>
                <w:lang w:eastAsia="ko-KR"/>
              </w:rPr>
            </w:pPr>
          </w:p>
        </w:tc>
        <w:tc>
          <w:tcPr>
            <w:tcW w:w="1252" w:type="dxa"/>
            <w:shd w:val="clear" w:color="auto" w:fill="auto"/>
          </w:tcPr>
          <w:p w14:paraId="2129FF2B" w14:textId="77777777" w:rsidR="0097629C" w:rsidRPr="00496F4F" w:rsidDel="00903ED3" w:rsidRDefault="0097629C" w:rsidP="0097629C">
            <w:pPr>
              <w:jc w:val="center"/>
              <w:rPr>
                <w:sz w:val="22"/>
                <w:szCs w:val="22"/>
                <w:lang w:eastAsia="ko-KR"/>
              </w:rPr>
            </w:pPr>
          </w:p>
        </w:tc>
      </w:tr>
      <w:tr w:rsidR="0097629C" w:rsidRPr="00496F4F" w14:paraId="771AE525" w14:textId="77777777" w:rsidTr="00496F4F">
        <w:trPr>
          <w:cantSplit/>
        </w:trPr>
        <w:tc>
          <w:tcPr>
            <w:tcW w:w="1088" w:type="dxa"/>
          </w:tcPr>
          <w:p w14:paraId="16ADA28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E4042B3"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24B8EF7" w14:textId="77777777" w:rsidR="0097629C" w:rsidRPr="00496F4F" w:rsidRDefault="0097629C" w:rsidP="0097629C">
            <w:pPr>
              <w:rPr>
                <w:sz w:val="22"/>
                <w:szCs w:val="22"/>
                <w:lang w:eastAsia="ko-KR"/>
              </w:rPr>
            </w:pPr>
            <w:r w:rsidRPr="00496F4F">
              <w:rPr>
                <w:sz w:val="22"/>
                <w:szCs w:val="22"/>
                <w:lang w:eastAsia="ko-KR"/>
              </w:rPr>
              <w:t>IEEE 802.22™-2011 (adopted as ISO/IEC/IEEE 8802-22:2015), IEEE Standard for Information Technology--Telecommunications and information exchange between systems Wireless Regional Area Networks (WRAN)--Specific requirements Part 22: Cognitive Wireless RAN Medium Access Control (MAC) and Physical Layer (PHY) Specifications: Policies and Procedures for Operation in the TV Bands</w:t>
            </w:r>
          </w:p>
        </w:tc>
        <w:tc>
          <w:tcPr>
            <w:tcW w:w="3969" w:type="dxa"/>
            <w:shd w:val="clear" w:color="auto" w:fill="auto"/>
          </w:tcPr>
          <w:p w14:paraId="47B86D93"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air interface, including the cognitive medium access control layer (MAC) and physical layer (PHY), of point-to-multipoint wireless regional area networks comprised of a professional fixed base station with fixed and portable user terminals operating in the VHF/UHF TV broadcast bands between 54 MHz and 862 MHz.</w:t>
            </w:r>
          </w:p>
        </w:tc>
        <w:tc>
          <w:tcPr>
            <w:tcW w:w="1843" w:type="dxa"/>
            <w:shd w:val="clear" w:color="auto" w:fill="auto"/>
          </w:tcPr>
          <w:p w14:paraId="09508410"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0E6FD40" w14:textId="77777777" w:rsidR="0097629C" w:rsidRPr="00496F4F" w:rsidRDefault="0097629C" w:rsidP="0097629C">
            <w:pPr>
              <w:jc w:val="center"/>
              <w:rPr>
                <w:sz w:val="22"/>
                <w:szCs w:val="22"/>
                <w:lang w:eastAsia="ko-KR"/>
              </w:rPr>
            </w:pPr>
          </w:p>
        </w:tc>
        <w:tc>
          <w:tcPr>
            <w:tcW w:w="1418" w:type="dxa"/>
          </w:tcPr>
          <w:p w14:paraId="688E7D3A" w14:textId="77777777" w:rsidR="0097629C" w:rsidRPr="00496F4F" w:rsidRDefault="0097629C" w:rsidP="0097629C">
            <w:pPr>
              <w:jc w:val="center"/>
              <w:rPr>
                <w:sz w:val="22"/>
                <w:szCs w:val="22"/>
                <w:lang w:eastAsia="ko-KR"/>
              </w:rPr>
            </w:pPr>
          </w:p>
        </w:tc>
        <w:tc>
          <w:tcPr>
            <w:tcW w:w="1219" w:type="dxa"/>
            <w:shd w:val="clear" w:color="auto" w:fill="auto"/>
          </w:tcPr>
          <w:p w14:paraId="3D671960" w14:textId="77777777" w:rsidR="0097629C" w:rsidRPr="00496F4F" w:rsidDel="00903ED3" w:rsidRDefault="0097629C" w:rsidP="0097629C">
            <w:pPr>
              <w:jc w:val="center"/>
              <w:rPr>
                <w:sz w:val="22"/>
                <w:szCs w:val="22"/>
                <w:lang w:eastAsia="ko-KR"/>
              </w:rPr>
            </w:pPr>
          </w:p>
        </w:tc>
        <w:tc>
          <w:tcPr>
            <w:tcW w:w="1252" w:type="dxa"/>
            <w:shd w:val="clear" w:color="auto" w:fill="auto"/>
          </w:tcPr>
          <w:p w14:paraId="374542A7" w14:textId="77777777" w:rsidR="0097629C" w:rsidRPr="00496F4F" w:rsidDel="00903ED3" w:rsidRDefault="0097629C" w:rsidP="0097629C">
            <w:pPr>
              <w:jc w:val="center"/>
              <w:rPr>
                <w:sz w:val="22"/>
                <w:szCs w:val="22"/>
                <w:lang w:eastAsia="ko-KR"/>
              </w:rPr>
            </w:pPr>
          </w:p>
        </w:tc>
      </w:tr>
      <w:tr w:rsidR="0097629C" w:rsidRPr="00496F4F" w14:paraId="212E2754" w14:textId="77777777" w:rsidTr="00496F4F">
        <w:trPr>
          <w:cantSplit/>
        </w:trPr>
        <w:tc>
          <w:tcPr>
            <w:tcW w:w="1088" w:type="dxa"/>
          </w:tcPr>
          <w:p w14:paraId="5DD5AC8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948D36B"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9E38CEF" w14:textId="77777777" w:rsidR="0097629C" w:rsidRPr="00496F4F" w:rsidRDefault="0097629C" w:rsidP="0097629C">
            <w:pPr>
              <w:rPr>
                <w:sz w:val="22"/>
                <w:szCs w:val="22"/>
                <w:lang w:eastAsia="ko-KR"/>
              </w:rPr>
            </w:pPr>
            <w:r w:rsidRPr="00496F4F">
              <w:rPr>
                <w:sz w:val="22"/>
                <w:szCs w:val="22"/>
                <w:lang w:eastAsia="ko-KR"/>
              </w:rPr>
              <w:t>IEEE 802.22b™-2015, IEEE Standard for Information Technology--Telecommunications and information exchange between systems - Wireless Regional Area Networks (WRAN)--Specific requirements - Part 22: Cognitive Wireless RAN Medium Access Control (MAC) and Physical Layer (PHY) Specifications: Policies and Procedures for Operation in the TV Bands - Amendment 2: Enhancement for Broadband Services and Monitoring Applications</w:t>
            </w:r>
          </w:p>
        </w:tc>
        <w:tc>
          <w:tcPr>
            <w:tcW w:w="3969" w:type="dxa"/>
            <w:shd w:val="clear" w:color="auto" w:fill="auto"/>
          </w:tcPr>
          <w:p w14:paraId="19A2773B"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air interface, including the cognitive medium access control layer (MAC) and physical layer (PHY), of point-to-multipoint wireless regional area networks comprised of a professional fixed base station with fixed and portable user terminals operating in the VHF/UHF TV broadcast bands between 54 MHz to 862 MHz.</w:t>
            </w:r>
          </w:p>
        </w:tc>
        <w:tc>
          <w:tcPr>
            <w:tcW w:w="1843" w:type="dxa"/>
            <w:shd w:val="clear" w:color="auto" w:fill="auto"/>
          </w:tcPr>
          <w:p w14:paraId="08C4D41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20894E1" w14:textId="77777777" w:rsidR="0097629C" w:rsidRPr="00496F4F" w:rsidRDefault="0097629C" w:rsidP="0097629C">
            <w:pPr>
              <w:jc w:val="center"/>
              <w:rPr>
                <w:sz w:val="22"/>
                <w:szCs w:val="22"/>
                <w:lang w:eastAsia="ko-KR"/>
              </w:rPr>
            </w:pPr>
          </w:p>
        </w:tc>
        <w:tc>
          <w:tcPr>
            <w:tcW w:w="1418" w:type="dxa"/>
          </w:tcPr>
          <w:p w14:paraId="1E442327" w14:textId="77777777" w:rsidR="0097629C" w:rsidRPr="00496F4F" w:rsidRDefault="0097629C" w:rsidP="0097629C">
            <w:pPr>
              <w:jc w:val="center"/>
              <w:rPr>
                <w:sz w:val="22"/>
                <w:szCs w:val="22"/>
                <w:lang w:eastAsia="ko-KR"/>
              </w:rPr>
            </w:pPr>
          </w:p>
        </w:tc>
        <w:tc>
          <w:tcPr>
            <w:tcW w:w="1219" w:type="dxa"/>
            <w:shd w:val="clear" w:color="auto" w:fill="auto"/>
          </w:tcPr>
          <w:p w14:paraId="3705577A" w14:textId="77777777" w:rsidR="0097629C" w:rsidRPr="00496F4F" w:rsidDel="00903ED3" w:rsidRDefault="0097629C" w:rsidP="0097629C">
            <w:pPr>
              <w:jc w:val="center"/>
              <w:rPr>
                <w:sz w:val="22"/>
                <w:szCs w:val="22"/>
                <w:lang w:eastAsia="ko-KR"/>
              </w:rPr>
            </w:pPr>
          </w:p>
        </w:tc>
        <w:tc>
          <w:tcPr>
            <w:tcW w:w="1252" w:type="dxa"/>
            <w:shd w:val="clear" w:color="auto" w:fill="auto"/>
          </w:tcPr>
          <w:p w14:paraId="62F9B8A9" w14:textId="77777777" w:rsidR="0097629C" w:rsidRPr="00496F4F" w:rsidDel="00903ED3" w:rsidRDefault="0097629C" w:rsidP="0097629C">
            <w:pPr>
              <w:jc w:val="center"/>
              <w:rPr>
                <w:sz w:val="22"/>
                <w:szCs w:val="22"/>
                <w:lang w:eastAsia="ko-KR"/>
              </w:rPr>
            </w:pPr>
          </w:p>
        </w:tc>
      </w:tr>
      <w:tr w:rsidR="0097629C" w:rsidRPr="00496F4F" w14:paraId="35A748A4" w14:textId="77777777" w:rsidTr="00496F4F">
        <w:trPr>
          <w:cantSplit/>
        </w:trPr>
        <w:tc>
          <w:tcPr>
            <w:tcW w:w="1088" w:type="dxa"/>
          </w:tcPr>
          <w:p w14:paraId="02A785A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FBE293B"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D40C208" w14:textId="77777777" w:rsidR="0097629C" w:rsidRPr="00496F4F" w:rsidRDefault="0097629C" w:rsidP="0097629C">
            <w:pPr>
              <w:rPr>
                <w:sz w:val="22"/>
                <w:szCs w:val="22"/>
                <w:lang w:eastAsia="ko-KR"/>
              </w:rPr>
            </w:pPr>
            <w:r w:rsidRPr="00496F4F">
              <w:rPr>
                <w:sz w:val="22"/>
                <w:szCs w:val="22"/>
                <w:lang w:eastAsia="ko-KR"/>
              </w:rPr>
              <w:t>IEEE 802.22.1™-2010, IEEE Standard for Information Technology--Telecommunications and information exchange between systems--Local and metropolitan area networks--Specific requirements Part 22.1: Standard to Enhance Harmful Interference Protection for Low-Power Licensed Devices Operating in TV Broadcast Bands</w:t>
            </w:r>
          </w:p>
        </w:tc>
        <w:tc>
          <w:tcPr>
            <w:tcW w:w="3969" w:type="dxa"/>
            <w:shd w:val="clear" w:color="auto" w:fill="auto"/>
          </w:tcPr>
          <w:p w14:paraId="68609893"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methods to provide enhanced protection to protected devices such as those used in the production and transmission of broadcast programs (e.g. devices licensed as secondary under Title 47 of the Code of Federal Regulations (CFR) in the USA and equivalent devices in other regulatory domains) from harmful interference caused by licensed-exempt devices (such as, e.g. IEEE 802.22) that also are intended to operate in the TV Broadcast Bands.</w:t>
            </w:r>
          </w:p>
        </w:tc>
        <w:tc>
          <w:tcPr>
            <w:tcW w:w="1843" w:type="dxa"/>
            <w:shd w:val="clear" w:color="auto" w:fill="auto"/>
          </w:tcPr>
          <w:p w14:paraId="5CCA405A"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613ADB0" w14:textId="77777777" w:rsidR="0097629C" w:rsidRPr="00496F4F" w:rsidRDefault="0097629C" w:rsidP="0097629C">
            <w:pPr>
              <w:jc w:val="center"/>
              <w:rPr>
                <w:sz w:val="22"/>
                <w:szCs w:val="22"/>
                <w:lang w:eastAsia="ko-KR"/>
              </w:rPr>
            </w:pPr>
          </w:p>
        </w:tc>
        <w:tc>
          <w:tcPr>
            <w:tcW w:w="1418" w:type="dxa"/>
          </w:tcPr>
          <w:p w14:paraId="4BFB0F7B" w14:textId="77777777" w:rsidR="0097629C" w:rsidRPr="00496F4F" w:rsidRDefault="0097629C" w:rsidP="0097629C">
            <w:pPr>
              <w:jc w:val="center"/>
              <w:rPr>
                <w:sz w:val="22"/>
                <w:szCs w:val="22"/>
                <w:lang w:eastAsia="ko-KR"/>
              </w:rPr>
            </w:pPr>
          </w:p>
        </w:tc>
        <w:tc>
          <w:tcPr>
            <w:tcW w:w="1219" w:type="dxa"/>
            <w:shd w:val="clear" w:color="auto" w:fill="auto"/>
          </w:tcPr>
          <w:p w14:paraId="798DB3A7" w14:textId="77777777" w:rsidR="0097629C" w:rsidRPr="00496F4F" w:rsidDel="00903ED3" w:rsidRDefault="0097629C" w:rsidP="0097629C">
            <w:pPr>
              <w:jc w:val="center"/>
              <w:rPr>
                <w:sz w:val="22"/>
                <w:szCs w:val="22"/>
                <w:lang w:eastAsia="ko-KR"/>
              </w:rPr>
            </w:pPr>
          </w:p>
        </w:tc>
        <w:tc>
          <w:tcPr>
            <w:tcW w:w="1252" w:type="dxa"/>
            <w:shd w:val="clear" w:color="auto" w:fill="auto"/>
          </w:tcPr>
          <w:p w14:paraId="4C3202EE" w14:textId="77777777" w:rsidR="0097629C" w:rsidRPr="00496F4F" w:rsidDel="00903ED3" w:rsidRDefault="0097629C" w:rsidP="0097629C">
            <w:pPr>
              <w:jc w:val="center"/>
              <w:rPr>
                <w:sz w:val="22"/>
                <w:szCs w:val="22"/>
                <w:lang w:eastAsia="ko-KR"/>
              </w:rPr>
            </w:pPr>
          </w:p>
        </w:tc>
      </w:tr>
      <w:tr w:rsidR="0097629C" w:rsidRPr="00496F4F" w14:paraId="1A756E90" w14:textId="77777777" w:rsidTr="00496F4F">
        <w:trPr>
          <w:cantSplit/>
        </w:trPr>
        <w:tc>
          <w:tcPr>
            <w:tcW w:w="1088" w:type="dxa"/>
          </w:tcPr>
          <w:p w14:paraId="6D9A8FC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D8B653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7B7D729" w14:textId="77777777" w:rsidR="0097629C" w:rsidRPr="00496F4F" w:rsidRDefault="0097629C" w:rsidP="0097629C">
            <w:pPr>
              <w:rPr>
                <w:sz w:val="22"/>
                <w:szCs w:val="22"/>
                <w:lang w:eastAsia="ko-KR"/>
              </w:rPr>
            </w:pPr>
            <w:r w:rsidRPr="00496F4F">
              <w:rPr>
                <w:sz w:val="22"/>
                <w:szCs w:val="22"/>
                <w:lang w:eastAsia="ko-KR"/>
              </w:rPr>
              <w:t>IEEE 802.22.2™-2012, IEEE Standard for Information Technology--Telecommunications and information exchange between systems--Local and metropolitan area networks--Specific requirements Part 22.2: Installation and Deployment of IEEE 802.22 Systems</w:t>
            </w:r>
          </w:p>
        </w:tc>
        <w:tc>
          <w:tcPr>
            <w:tcW w:w="3969" w:type="dxa"/>
            <w:shd w:val="clear" w:color="auto" w:fill="auto"/>
          </w:tcPr>
          <w:p w14:paraId="72C61F5A" w14:textId="77777777" w:rsidR="0097629C" w:rsidRPr="00496F4F" w:rsidRDefault="0097629C" w:rsidP="0097629C">
            <w:pPr>
              <w:jc w:val="both"/>
              <w:rPr>
                <w:sz w:val="22"/>
                <w:szCs w:val="22"/>
                <w:lang w:val="en-US" w:eastAsia="ko-KR"/>
              </w:rPr>
            </w:pPr>
            <w:r w:rsidRPr="00496F4F">
              <w:rPr>
                <w:sz w:val="22"/>
                <w:szCs w:val="22"/>
                <w:lang w:val="en-US" w:eastAsia="ko-KR"/>
              </w:rPr>
              <w:t>This document recommends best engineering practices for the installation and deployment of IEEE 802.22 systems to help assure that such systems are correctly installed and deployed.</w:t>
            </w:r>
          </w:p>
        </w:tc>
        <w:tc>
          <w:tcPr>
            <w:tcW w:w="1843" w:type="dxa"/>
            <w:shd w:val="clear" w:color="auto" w:fill="auto"/>
          </w:tcPr>
          <w:p w14:paraId="35ADA945"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243935B" w14:textId="77777777" w:rsidR="0097629C" w:rsidRPr="00496F4F" w:rsidRDefault="0097629C" w:rsidP="0097629C">
            <w:pPr>
              <w:jc w:val="center"/>
              <w:rPr>
                <w:sz w:val="22"/>
                <w:szCs w:val="22"/>
                <w:lang w:eastAsia="ko-KR"/>
              </w:rPr>
            </w:pPr>
          </w:p>
        </w:tc>
        <w:tc>
          <w:tcPr>
            <w:tcW w:w="1418" w:type="dxa"/>
          </w:tcPr>
          <w:p w14:paraId="5578FB59" w14:textId="77777777" w:rsidR="0097629C" w:rsidRPr="00496F4F" w:rsidRDefault="0097629C" w:rsidP="0097629C">
            <w:pPr>
              <w:jc w:val="center"/>
              <w:rPr>
                <w:sz w:val="22"/>
                <w:szCs w:val="22"/>
                <w:lang w:eastAsia="ko-KR"/>
              </w:rPr>
            </w:pPr>
          </w:p>
        </w:tc>
        <w:tc>
          <w:tcPr>
            <w:tcW w:w="1219" w:type="dxa"/>
            <w:shd w:val="clear" w:color="auto" w:fill="auto"/>
          </w:tcPr>
          <w:p w14:paraId="1D4F77C0" w14:textId="77777777" w:rsidR="0097629C" w:rsidRPr="00496F4F" w:rsidDel="00903ED3" w:rsidRDefault="0097629C" w:rsidP="0097629C">
            <w:pPr>
              <w:jc w:val="center"/>
              <w:rPr>
                <w:sz w:val="22"/>
                <w:szCs w:val="22"/>
                <w:lang w:eastAsia="ko-KR"/>
              </w:rPr>
            </w:pPr>
          </w:p>
        </w:tc>
        <w:tc>
          <w:tcPr>
            <w:tcW w:w="1252" w:type="dxa"/>
            <w:shd w:val="clear" w:color="auto" w:fill="auto"/>
          </w:tcPr>
          <w:p w14:paraId="0CB1C23E" w14:textId="77777777" w:rsidR="0097629C" w:rsidRPr="00496F4F" w:rsidDel="00903ED3" w:rsidRDefault="0097629C" w:rsidP="0097629C">
            <w:pPr>
              <w:jc w:val="center"/>
              <w:rPr>
                <w:sz w:val="22"/>
                <w:szCs w:val="22"/>
                <w:lang w:eastAsia="ko-KR"/>
              </w:rPr>
            </w:pPr>
          </w:p>
        </w:tc>
      </w:tr>
      <w:tr w:rsidR="0097629C" w:rsidRPr="00496F4F" w14:paraId="090087D9" w14:textId="77777777" w:rsidTr="00496F4F">
        <w:trPr>
          <w:cantSplit/>
        </w:trPr>
        <w:tc>
          <w:tcPr>
            <w:tcW w:w="1088" w:type="dxa"/>
          </w:tcPr>
          <w:p w14:paraId="261F39F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6FFA6A7"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8A91A0D" w14:textId="77777777" w:rsidR="0097629C" w:rsidRPr="00496F4F" w:rsidRDefault="0097629C" w:rsidP="0097629C">
            <w:pPr>
              <w:rPr>
                <w:sz w:val="22"/>
                <w:szCs w:val="22"/>
                <w:lang w:eastAsia="ko-KR"/>
              </w:rPr>
            </w:pPr>
            <w:r w:rsidRPr="00496F4F">
              <w:rPr>
                <w:sz w:val="22"/>
                <w:szCs w:val="22"/>
                <w:lang w:eastAsia="ko-KR"/>
              </w:rPr>
              <w:t>IEEE 1284™-2000, IEEE Standard Signaling Method for a Bidirectional Parallel Peripheral Interface for Personal Computers</w:t>
            </w:r>
          </w:p>
        </w:tc>
        <w:tc>
          <w:tcPr>
            <w:tcW w:w="3969" w:type="dxa"/>
            <w:shd w:val="clear" w:color="auto" w:fill="auto"/>
          </w:tcPr>
          <w:p w14:paraId="3A594634" w14:textId="77777777" w:rsidR="0097629C" w:rsidRPr="00496F4F" w:rsidRDefault="0097629C" w:rsidP="0097629C">
            <w:pPr>
              <w:jc w:val="both"/>
              <w:rPr>
                <w:sz w:val="22"/>
                <w:szCs w:val="22"/>
                <w:lang w:val="en-US" w:eastAsia="ko-KR"/>
              </w:rPr>
            </w:pPr>
            <w:r w:rsidRPr="00496F4F">
              <w:rPr>
                <w:sz w:val="22"/>
                <w:szCs w:val="22"/>
                <w:lang w:val="en-US" w:eastAsia="ko-KR"/>
              </w:rPr>
              <w:t>The scope of this revision effort is the same as the original scope for Std1284-1994 with the potential addition of an informational annex to document the register model of common PC implementation of IEEE Std 1284-1994.</w:t>
            </w:r>
          </w:p>
        </w:tc>
        <w:tc>
          <w:tcPr>
            <w:tcW w:w="1843" w:type="dxa"/>
            <w:shd w:val="clear" w:color="auto" w:fill="auto"/>
          </w:tcPr>
          <w:p w14:paraId="0DE71ECC"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6952CC8" w14:textId="77777777" w:rsidR="0097629C" w:rsidRPr="00496F4F" w:rsidRDefault="0097629C" w:rsidP="0097629C">
            <w:pPr>
              <w:jc w:val="center"/>
              <w:rPr>
                <w:sz w:val="22"/>
                <w:szCs w:val="22"/>
                <w:lang w:eastAsia="ko-KR"/>
              </w:rPr>
            </w:pPr>
          </w:p>
        </w:tc>
        <w:tc>
          <w:tcPr>
            <w:tcW w:w="1418" w:type="dxa"/>
          </w:tcPr>
          <w:p w14:paraId="53E3E918" w14:textId="77777777" w:rsidR="0097629C" w:rsidRPr="00496F4F" w:rsidRDefault="0097629C" w:rsidP="0097629C">
            <w:pPr>
              <w:jc w:val="center"/>
              <w:rPr>
                <w:sz w:val="22"/>
                <w:szCs w:val="22"/>
                <w:lang w:eastAsia="ko-KR"/>
              </w:rPr>
            </w:pPr>
          </w:p>
        </w:tc>
        <w:tc>
          <w:tcPr>
            <w:tcW w:w="1219" w:type="dxa"/>
            <w:shd w:val="clear" w:color="auto" w:fill="auto"/>
          </w:tcPr>
          <w:p w14:paraId="6972220C" w14:textId="77777777" w:rsidR="0097629C" w:rsidRPr="00496F4F" w:rsidDel="00903ED3" w:rsidRDefault="0097629C" w:rsidP="0097629C">
            <w:pPr>
              <w:jc w:val="center"/>
              <w:rPr>
                <w:sz w:val="22"/>
                <w:szCs w:val="22"/>
                <w:lang w:eastAsia="ko-KR"/>
              </w:rPr>
            </w:pPr>
          </w:p>
        </w:tc>
        <w:tc>
          <w:tcPr>
            <w:tcW w:w="1252" w:type="dxa"/>
            <w:shd w:val="clear" w:color="auto" w:fill="auto"/>
          </w:tcPr>
          <w:p w14:paraId="5A910884" w14:textId="77777777" w:rsidR="0097629C" w:rsidRPr="00496F4F" w:rsidDel="00903ED3" w:rsidRDefault="0097629C" w:rsidP="0097629C">
            <w:pPr>
              <w:jc w:val="center"/>
              <w:rPr>
                <w:sz w:val="22"/>
                <w:szCs w:val="22"/>
                <w:lang w:eastAsia="ko-KR"/>
              </w:rPr>
            </w:pPr>
          </w:p>
        </w:tc>
      </w:tr>
      <w:tr w:rsidR="0097629C" w:rsidRPr="00496F4F" w14:paraId="4E0822DC" w14:textId="77777777" w:rsidTr="00496F4F">
        <w:trPr>
          <w:cantSplit/>
        </w:trPr>
        <w:tc>
          <w:tcPr>
            <w:tcW w:w="1088" w:type="dxa"/>
          </w:tcPr>
          <w:p w14:paraId="746845C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F49DB1A"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F675F5F" w14:textId="77777777" w:rsidR="0097629C" w:rsidRPr="00496F4F" w:rsidRDefault="0097629C" w:rsidP="0097629C">
            <w:pPr>
              <w:rPr>
                <w:sz w:val="22"/>
                <w:szCs w:val="22"/>
                <w:lang w:eastAsia="ko-KR"/>
              </w:rPr>
            </w:pPr>
            <w:r w:rsidRPr="00496F4F">
              <w:rPr>
                <w:sz w:val="22"/>
                <w:szCs w:val="22"/>
                <w:lang w:eastAsia="ko-KR"/>
              </w:rPr>
              <w:t>IEEE 1285™-2005, IEEE Standard for Scalable Storage Interface (S/SUP 2/I)</w:t>
            </w:r>
          </w:p>
        </w:tc>
        <w:tc>
          <w:tcPr>
            <w:tcW w:w="3969" w:type="dxa"/>
            <w:shd w:val="clear" w:color="auto" w:fill="auto"/>
          </w:tcPr>
          <w:p w14:paraId="2BC27AB5" w14:textId="77777777" w:rsidR="0097629C" w:rsidRPr="00496F4F" w:rsidRDefault="0097629C" w:rsidP="0097629C">
            <w:pPr>
              <w:jc w:val="both"/>
              <w:rPr>
                <w:sz w:val="22"/>
                <w:szCs w:val="22"/>
                <w:lang w:val="en-US" w:eastAsia="ko-KR"/>
              </w:rPr>
            </w:pPr>
            <w:r w:rsidRPr="00496F4F">
              <w:rPr>
                <w:sz w:val="22"/>
                <w:szCs w:val="22"/>
                <w:lang w:val="en-US" w:eastAsia="ko-KR"/>
              </w:rPr>
              <w:t>Defines a scalable interface for use with memory-mapped storage units and other devices. The term "storage unit" can encompass rotating, non-rotating, volatile and non-volatile storage. Issues of concurrency, latency, bandwidth, extensibility, and negotiation will be addressed. The interface is intended for use with either a single storage unit or with many coordinated storage units.</w:t>
            </w:r>
          </w:p>
        </w:tc>
        <w:tc>
          <w:tcPr>
            <w:tcW w:w="1843" w:type="dxa"/>
            <w:shd w:val="clear" w:color="auto" w:fill="auto"/>
          </w:tcPr>
          <w:p w14:paraId="5EEA384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A7D3941" w14:textId="77777777" w:rsidR="0097629C" w:rsidRPr="00496F4F" w:rsidRDefault="0097629C" w:rsidP="0097629C">
            <w:pPr>
              <w:jc w:val="center"/>
              <w:rPr>
                <w:sz w:val="22"/>
                <w:szCs w:val="22"/>
                <w:lang w:eastAsia="ko-KR"/>
              </w:rPr>
            </w:pPr>
          </w:p>
        </w:tc>
        <w:tc>
          <w:tcPr>
            <w:tcW w:w="1418" w:type="dxa"/>
          </w:tcPr>
          <w:p w14:paraId="110A676E" w14:textId="77777777" w:rsidR="0097629C" w:rsidRPr="00496F4F" w:rsidRDefault="0097629C" w:rsidP="0097629C">
            <w:pPr>
              <w:jc w:val="center"/>
              <w:rPr>
                <w:sz w:val="22"/>
                <w:szCs w:val="22"/>
                <w:lang w:eastAsia="ko-KR"/>
              </w:rPr>
            </w:pPr>
          </w:p>
        </w:tc>
        <w:tc>
          <w:tcPr>
            <w:tcW w:w="1219" w:type="dxa"/>
            <w:shd w:val="clear" w:color="auto" w:fill="auto"/>
          </w:tcPr>
          <w:p w14:paraId="572EA141" w14:textId="77777777" w:rsidR="0097629C" w:rsidRPr="00496F4F" w:rsidDel="00903ED3" w:rsidRDefault="0097629C" w:rsidP="0097629C">
            <w:pPr>
              <w:jc w:val="center"/>
              <w:rPr>
                <w:sz w:val="22"/>
                <w:szCs w:val="22"/>
                <w:lang w:eastAsia="ko-KR"/>
              </w:rPr>
            </w:pPr>
          </w:p>
        </w:tc>
        <w:tc>
          <w:tcPr>
            <w:tcW w:w="1252" w:type="dxa"/>
            <w:shd w:val="clear" w:color="auto" w:fill="auto"/>
          </w:tcPr>
          <w:p w14:paraId="32ED2098" w14:textId="77777777" w:rsidR="0097629C" w:rsidRPr="00496F4F" w:rsidDel="00903ED3" w:rsidRDefault="0097629C" w:rsidP="0097629C">
            <w:pPr>
              <w:jc w:val="center"/>
              <w:rPr>
                <w:sz w:val="22"/>
                <w:szCs w:val="22"/>
                <w:lang w:eastAsia="ko-KR"/>
              </w:rPr>
            </w:pPr>
          </w:p>
        </w:tc>
      </w:tr>
      <w:tr w:rsidR="0097629C" w:rsidRPr="00496F4F" w14:paraId="099B9D79" w14:textId="77777777" w:rsidTr="00496F4F">
        <w:trPr>
          <w:cantSplit/>
        </w:trPr>
        <w:tc>
          <w:tcPr>
            <w:tcW w:w="1088" w:type="dxa"/>
          </w:tcPr>
          <w:p w14:paraId="292E423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EB002B6"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164F72D" w14:textId="77777777" w:rsidR="0097629C" w:rsidRPr="00496F4F" w:rsidRDefault="0097629C" w:rsidP="0097629C">
            <w:pPr>
              <w:rPr>
                <w:sz w:val="22"/>
                <w:szCs w:val="22"/>
                <w:lang w:eastAsia="ko-KR"/>
              </w:rPr>
            </w:pPr>
            <w:r w:rsidRPr="00496F4F">
              <w:rPr>
                <w:sz w:val="22"/>
                <w:szCs w:val="22"/>
                <w:lang w:eastAsia="ko-KR"/>
              </w:rPr>
              <w:t>IEEE 1301.3™-1992, IEEE Standard for a Metric Equipment Practice for Microcomputers - Convection-Cooled With 2.5mm Connectors</w:t>
            </w:r>
          </w:p>
        </w:tc>
        <w:tc>
          <w:tcPr>
            <w:tcW w:w="3969" w:type="dxa"/>
            <w:shd w:val="clear" w:color="auto" w:fill="auto"/>
          </w:tcPr>
          <w:p w14:paraId="496B6B50" w14:textId="77777777" w:rsidR="0097629C" w:rsidRPr="00496F4F" w:rsidRDefault="0097629C" w:rsidP="0097629C">
            <w:pPr>
              <w:jc w:val="both"/>
              <w:rPr>
                <w:sz w:val="22"/>
                <w:szCs w:val="22"/>
                <w:lang w:val="en-US" w:eastAsia="ko-KR"/>
              </w:rPr>
            </w:pPr>
            <w:r w:rsidRPr="00496F4F">
              <w:rPr>
                <w:sz w:val="22"/>
                <w:szCs w:val="22"/>
                <w:lang w:val="en-US" w:eastAsia="ko-KR"/>
              </w:rPr>
              <w:t>To generate a detailed standard in accordance with IEE 1301 for a 2.5mm Connector which meets IEC 48D (sec) 189</w:t>
            </w:r>
          </w:p>
        </w:tc>
        <w:tc>
          <w:tcPr>
            <w:tcW w:w="1843" w:type="dxa"/>
            <w:shd w:val="clear" w:color="auto" w:fill="auto"/>
          </w:tcPr>
          <w:p w14:paraId="3900C08B"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CE75E39" w14:textId="77777777" w:rsidR="0097629C" w:rsidRPr="00496F4F" w:rsidRDefault="0097629C" w:rsidP="0097629C">
            <w:pPr>
              <w:jc w:val="center"/>
              <w:rPr>
                <w:sz w:val="22"/>
                <w:szCs w:val="22"/>
                <w:lang w:eastAsia="ko-KR"/>
              </w:rPr>
            </w:pPr>
          </w:p>
        </w:tc>
        <w:tc>
          <w:tcPr>
            <w:tcW w:w="1418" w:type="dxa"/>
          </w:tcPr>
          <w:p w14:paraId="0316A6B9" w14:textId="77777777" w:rsidR="0097629C" w:rsidRPr="00496F4F" w:rsidRDefault="0097629C" w:rsidP="0097629C">
            <w:pPr>
              <w:jc w:val="center"/>
              <w:rPr>
                <w:sz w:val="22"/>
                <w:szCs w:val="22"/>
                <w:lang w:eastAsia="ko-KR"/>
              </w:rPr>
            </w:pPr>
          </w:p>
        </w:tc>
        <w:tc>
          <w:tcPr>
            <w:tcW w:w="1219" w:type="dxa"/>
            <w:shd w:val="clear" w:color="auto" w:fill="auto"/>
          </w:tcPr>
          <w:p w14:paraId="1706BDFC" w14:textId="77777777" w:rsidR="0097629C" w:rsidRPr="00496F4F" w:rsidDel="00903ED3" w:rsidRDefault="0097629C" w:rsidP="0097629C">
            <w:pPr>
              <w:jc w:val="center"/>
              <w:rPr>
                <w:sz w:val="22"/>
                <w:szCs w:val="22"/>
                <w:lang w:eastAsia="ko-KR"/>
              </w:rPr>
            </w:pPr>
          </w:p>
        </w:tc>
        <w:tc>
          <w:tcPr>
            <w:tcW w:w="1252" w:type="dxa"/>
            <w:shd w:val="clear" w:color="auto" w:fill="auto"/>
          </w:tcPr>
          <w:p w14:paraId="78B3178E" w14:textId="77777777" w:rsidR="0097629C" w:rsidRPr="00496F4F" w:rsidDel="00903ED3" w:rsidRDefault="0097629C" w:rsidP="0097629C">
            <w:pPr>
              <w:jc w:val="center"/>
              <w:rPr>
                <w:sz w:val="22"/>
                <w:szCs w:val="22"/>
                <w:lang w:eastAsia="ko-KR"/>
              </w:rPr>
            </w:pPr>
          </w:p>
        </w:tc>
      </w:tr>
      <w:tr w:rsidR="0097629C" w:rsidRPr="00496F4F" w14:paraId="6FE14E54" w14:textId="77777777" w:rsidTr="00496F4F">
        <w:trPr>
          <w:cantSplit/>
        </w:trPr>
        <w:tc>
          <w:tcPr>
            <w:tcW w:w="1088" w:type="dxa"/>
          </w:tcPr>
          <w:p w14:paraId="31F4DA3D"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965213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7B8FB26" w14:textId="77777777" w:rsidR="0097629C" w:rsidRPr="00496F4F" w:rsidRDefault="0097629C" w:rsidP="0097629C">
            <w:pPr>
              <w:rPr>
                <w:sz w:val="22"/>
                <w:szCs w:val="22"/>
                <w:lang w:eastAsia="ko-KR"/>
              </w:rPr>
            </w:pPr>
            <w:r w:rsidRPr="00496F4F">
              <w:rPr>
                <w:sz w:val="22"/>
                <w:szCs w:val="22"/>
                <w:lang w:eastAsia="ko-KR"/>
              </w:rPr>
              <w:t>IEEE 1355™-1995 (adopted as ISO/IEC 14575:2000), IEEE Standard for Heterogeneous Interconnect (HIC) (Low-Cost, Low-Latency Scalable Serial Interconnect for Parallel System Construction)</w:t>
            </w:r>
          </w:p>
        </w:tc>
        <w:tc>
          <w:tcPr>
            <w:tcW w:w="3969" w:type="dxa"/>
            <w:shd w:val="clear" w:color="auto" w:fill="auto"/>
          </w:tcPr>
          <w:p w14:paraId="6E87C069"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rFonts w:eastAsia="Times New Roman"/>
                <w:sz w:val="22"/>
                <w:szCs w:val="22"/>
                <w:lang w:val="en-US"/>
              </w:rPr>
            </w:pPr>
            <w:r w:rsidRPr="00496F4F">
              <w:rPr>
                <w:rFonts w:eastAsia="Times New Roman"/>
                <w:sz w:val="22"/>
                <w:szCs w:val="22"/>
                <w:lang w:val="en-US"/>
              </w:rPr>
              <w:t>The scope of this standard is the physical connectors and cables, electrical properties, and logical protocols for pointto-point serial scalable interconnect, operating speeds of 10–200 Mb/s and at 1 Gb/s in copper and optic technologies [as developed in Open Microprocessor Systems Initiative/Heterogeneous InterConnect Project (OMI/HIC)].</w:t>
            </w:r>
          </w:p>
          <w:p w14:paraId="68ED73A7" w14:textId="77777777" w:rsidR="0097629C" w:rsidRPr="00496F4F" w:rsidRDefault="0097629C" w:rsidP="0097629C">
            <w:pPr>
              <w:jc w:val="both"/>
              <w:rPr>
                <w:sz w:val="22"/>
                <w:szCs w:val="22"/>
                <w:lang w:val="en-US" w:eastAsia="ko-KR"/>
              </w:rPr>
            </w:pPr>
            <w:r w:rsidRPr="00496F4F">
              <w:rPr>
                <w:sz w:val="22"/>
                <w:szCs w:val="22"/>
                <w:lang w:val="en-US" w:eastAsia="ko-KR"/>
              </w:rPr>
              <w:t xml:space="preserve"> </w:t>
            </w:r>
          </w:p>
        </w:tc>
        <w:tc>
          <w:tcPr>
            <w:tcW w:w="1843" w:type="dxa"/>
            <w:shd w:val="clear" w:color="auto" w:fill="auto"/>
          </w:tcPr>
          <w:p w14:paraId="787AC314"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89AC84F" w14:textId="77777777" w:rsidR="0097629C" w:rsidRPr="00496F4F" w:rsidRDefault="0097629C" w:rsidP="0097629C">
            <w:pPr>
              <w:jc w:val="center"/>
              <w:rPr>
                <w:sz w:val="22"/>
                <w:szCs w:val="22"/>
                <w:lang w:eastAsia="ko-KR"/>
              </w:rPr>
            </w:pPr>
          </w:p>
        </w:tc>
        <w:tc>
          <w:tcPr>
            <w:tcW w:w="1418" w:type="dxa"/>
          </w:tcPr>
          <w:p w14:paraId="050343DD" w14:textId="77777777" w:rsidR="0097629C" w:rsidRPr="00496F4F" w:rsidRDefault="0097629C" w:rsidP="0097629C">
            <w:pPr>
              <w:jc w:val="center"/>
              <w:rPr>
                <w:sz w:val="22"/>
                <w:szCs w:val="22"/>
                <w:lang w:eastAsia="ko-KR"/>
              </w:rPr>
            </w:pPr>
          </w:p>
        </w:tc>
        <w:tc>
          <w:tcPr>
            <w:tcW w:w="1219" w:type="dxa"/>
            <w:shd w:val="clear" w:color="auto" w:fill="auto"/>
          </w:tcPr>
          <w:p w14:paraId="694F1B7F" w14:textId="77777777" w:rsidR="0097629C" w:rsidRPr="00496F4F" w:rsidDel="00903ED3" w:rsidRDefault="0097629C" w:rsidP="0097629C">
            <w:pPr>
              <w:jc w:val="center"/>
              <w:rPr>
                <w:sz w:val="22"/>
                <w:szCs w:val="22"/>
                <w:lang w:eastAsia="ko-KR"/>
              </w:rPr>
            </w:pPr>
          </w:p>
        </w:tc>
        <w:tc>
          <w:tcPr>
            <w:tcW w:w="1252" w:type="dxa"/>
            <w:shd w:val="clear" w:color="auto" w:fill="auto"/>
          </w:tcPr>
          <w:p w14:paraId="1ADEC968" w14:textId="77777777" w:rsidR="0097629C" w:rsidRPr="00496F4F" w:rsidDel="00903ED3" w:rsidRDefault="0097629C" w:rsidP="0097629C">
            <w:pPr>
              <w:jc w:val="center"/>
              <w:rPr>
                <w:sz w:val="22"/>
                <w:szCs w:val="22"/>
                <w:lang w:eastAsia="ko-KR"/>
              </w:rPr>
            </w:pPr>
          </w:p>
        </w:tc>
      </w:tr>
      <w:tr w:rsidR="0097629C" w:rsidRPr="00496F4F" w14:paraId="021548B7" w14:textId="77777777" w:rsidTr="00496F4F">
        <w:trPr>
          <w:cantSplit/>
        </w:trPr>
        <w:tc>
          <w:tcPr>
            <w:tcW w:w="1088" w:type="dxa"/>
          </w:tcPr>
          <w:p w14:paraId="3186EB8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00622A9"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66C82F7" w14:textId="77777777" w:rsidR="0097629C" w:rsidRPr="00496F4F" w:rsidRDefault="0097629C" w:rsidP="0097629C">
            <w:pPr>
              <w:rPr>
                <w:sz w:val="22"/>
                <w:szCs w:val="22"/>
                <w:lang w:eastAsia="ko-KR"/>
              </w:rPr>
            </w:pPr>
            <w:r w:rsidRPr="00496F4F">
              <w:rPr>
                <w:sz w:val="22"/>
                <w:szCs w:val="22"/>
                <w:lang w:eastAsia="ko-KR"/>
              </w:rPr>
              <w:t>IEEE 1377™-2012, IEEE Standard for Utility Industry Metering Communication Protocol Application Layer (End Device Data Tables)</w:t>
            </w:r>
          </w:p>
        </w:tc>
        <w:tc>
          <w:tcPr>
            <w:tcW w:w="3969" w:type="dxa"/>
            <w:shd w:val="clear" w:color="auto" w:fill="auto"/>
          </w:tcPr>
          <w:p w14:paraId="2BE901D8"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rFonts w:eastAsia="Times New Roman"/>
                <w:sz w:val="22"/>
                <w:szCs w:val="22"/>
                <w:lang w:val="en-US"/>
              </w:rPr>
            </w:pPr>
            <w:r w:rsidRPr="00496F4F">
              <w:rPr>
                <w:sz w:val="22"/>
                <w:szCs w:val="22"/>
                <w:lang w:val="en-US" w:eastAsia="ko-KR"/>
              </w:rPr>
              <w:t>This Standard defines a Table structure for utility application data to be passed between an End Device and any other device. It neither defines device design criteria nor specifies the language or protocol used to transport that data. The Tables defined in this standard represent data structure that shall be used to transport the data, not necessarily the data storage format used inside the End Device.</w:t>
            </w:r>
          </w:p>
        </w:tc>
        <w:tc>
          <w:tcPr>
            <w:tcW w:w="1843" w:type="dxa"/>
            <w:shd w:val="clear" w:color="auto" w:fill="auto"/>
          </w:tcPr>
          <w:p w14:paraId="24F87338"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A68E436" w14:textId="77777777" w:rsidR="0097629C" w:rsidRPr="00496F4F" w:rsidRDefault="0097629C" w:rsidP="0097629C">
            <w:pPr>
              <w:jc w:val="center"/>
              <w:rPr>
                <w:sz w:val="22"/>
                <w:szCs w:val="22"/>
                <w:lang w:eastAsia="ko-KR"/>
              </w:rPr>
            </w:pPr>
          </w:p>
        </w:tc>
        <w:tc>
          <w:tcPr>
            <w:tcW w:w="1418" w:type="dxa"/>
          </w:tcPr>
          <w:p w14:paraId="5507E6A6" w14:textId="77777777" w:rsidR="0097629C" w:rsidRPr="00496F4F" w:rsidRDefault="0097629C" w:rsidP="0097629C">
            <w:pPr>
              <w:jc w:val="center"/>
              <w:rPr>
                <w:sz w:val="22"/>
                <w:szCs w:val="22"/>
                <w:lang w:eastAsia="ko-KR"/>
              </w:rPr>
            </w:pPr>
          </w:p>
        </w:tc>
        <w:tc>
          <w:tcPr>
            <w:tcW w:w="1219" w:type="dxa"/>
            <w:shd w:val="clear" w:color="auto" w:fill="auto"/>
          </w:tcPr>
          <w:p w14:paraId="2B2851E3" w14:textId="77777777" w:rsidR="0097629C" w:rsidRPr="00496F4F" w:rsidDel="00903ED3" w:rsidRDefault="0097629C" w:rsidP="0097629C">
            <w:pPr>
              <w:jc w:val="center"/>
              <w:rPr>
                <w:sz w:val="22"/>
                <w:szCs w:val="22"/>
                <w:lang w:eastAsia="ko-KR"/>
              </w:rPr>
            </w:pPr>
          </w:p>
        </w:tc>
        <w:tc>
          <w:tcPr>
            <w:tcW w:w="1252" w:type="dxa"/>
            <w:shd w:val="clear" w:color="auto" w:fill="auto"/>
          </w:tcPr>
          <w:p w14:paraId="44DA344D" w14:textId="77777777" w:rsidR="0097629C" w:rsidRPr="00496F4F" w:rsidDel="00903ED3" w:rsidRDefault="0097629C" w:rsidP="0097629C">
            <w:pPr>
              <w:jc w:val="center"/>
              <w:rPr>
                <w:sz w:val="22"/>
                <w:szCs w:val="22"/>
                <w:lang w:eastAsia="ko-KR"/>
              </w:rPr>
            </w:pPr>
          </w:p>
        </w:tc>
      </w:tr>
      <w:tr w:rsidR="0097629C" w:rsidRPr="00496F4F" w14:paraId="1AEC51EF" w14:textId="77777777" w:rsidTr="00496F4F">
        <w:trPr>
          <w:cantSplit/>
        </w:trPr>
        <w:tc>
          <w:tcPr>
            <w:tcW w:w="1088" w:type="dxa"/>
          </w:tcPr>
          <w:p w14:paraId="059346B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E0B75E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8B5FC18" w14:textId="77777777" w:rsidR="0097629C" w:rsidRPr="00496F4F" w:rsidRDefault="0097629C" w:rsidP="0097629C">
            <w:pPr>
              <w:rPr>
                <w:sz w:val="22"/>
                <w:szCs w:val="22"/>
                <w:lang w:eastAsia="ko-KR"/>
              </w:rPr>
            </w:pPr>
            <w:r w:rsidRPr="00496F4F">
              <w:rPr>
                <w:sz w:val="22"/>
                <w:szCs w:val="22"/>
                <w:lang w:eastAsia="ko-KR"/>
              </w:rPr>
              <w:t>IEEE 1394™-2008, IEEE Standard for a High-Performance Serial Bus</w:t>
            </w:r>
          </w:p>
        </w:tc>
        <w:tc>
          <w:tcPr>
            <w:tcW w:w="3969" w:type="dxa"/>
            <w:shd w:val="clear" w:color="auto" w:fill="auto"/>
          </w:tcPr>
          <w:p w14:paraId="1894D44D" w14:textId="77777777" w:rsidR="0097629C" w:rsidRPr="00496F4F" w:rsidRDefault="0097629C" w:rsidP="0097629C">
            <w:pPr>
              <w:jc w:val="both"/>
              <w:rPr>
                <w:sz w:val="22"/>
                <w:szCs w:val="22"/>
                <w:lang w:val="en-US" w:eastAsia="ko-KR"/>
              </w:rPr>
            </w:pPr>
            <w:r w:rsidRPr="00496F4F">
              <w:rPr>
                <w:sz w:val="22"/>
                <w:szCs w:val="22"/>
                <w:lang w:val="en-US" w:eastAsia="ko-KR"/>
              </w:rPr>
              <w:t>This standard describes a high-speed, low-cost Serial Bus suitable for use as a peripheral bus, a backup to parallel backplane buses, or a local area network. Highlights of the Serial Bus include:</w:t>
            </w:r>
          </w:p>
          <w:p w14:paraId="20A14E90" w14:textId="77777777" w:rsidR="0097629C" w:rsidRPr="00496F4F" w:rsidRDefault="0097629C" w:rsidP="0097629C">
            <w:pPr>
              <w:jc w:val="both"/>
              <w:rPr>
                <w:sz w:val="22"/>
                <w:szCs w:val="22"/>
                <w:lang w:val="en-US" w:eastAsia="ko-KR"/>
              </w:rPr>
            </w:pPr>
            <w:r w:rsidRPr="00496F4F">
              <w:rPr>
                <w:sz w:val="22"/>
                <w:szCs w:val="22"/>
                <w:lang w:val="en-US" w:eastAsia="ko-KR"/>
              </w:rPr>
              <w:t>a) Bus transactions that include both block and single quadlet reads and writes, as well as an "isochronous" mode that provides a low-overhead guaranteed bandwidth service.</w:t>
            </w:r>
          </w:p>
          <w:p w14:paraId="674FB3D1" w14:textId="77777777" w:rsidR="0097629C" w:rsidRPr="00496F4F" w:rsidRDefault="0097629C" w:rsidP="0097629C">
            <w:pPr>
              <w:jc w:val="both"/>
              <w:rPr>
                <w:sz w:val="22"/>
                <w:szCs w:val="22"/>
                <w:lang w:val="en-US" w:eastAsia="ko-KR"/>
              </w:rPr>
            </w:pPr>
            <w:r w:rsidRPr="00496F4F">
              <w:rPr>
                <w:sz w:val="22"/>
                <w:szCs w:val="22"/>
                <w:lang w:val="en-US" w:eastAsia="ko-KR"/>
              </w:rPr>
              <w:t>b) A fair bus access mechanism that guarantees all nodes equal access. The backplane environment adds a priority mechanism, but one that ensures that nodes using the fair protocol are still guaranteed at least partial access.</w:t>
            </w:r>
          </w:p>
          <w:p w14:paraId="77B23A08" w14:textId="77777777" w:rsidR="0097629C" w:rsidRPr="00496F4F" w:rsidRDefault="0097629C" w:rsidP="0097629C">
            <w:pPr>
              <w:jc w:val="both"/>
              <w:rPr>
                <w:sz w:val="22"/>
                <w:szCs w:val="22"/>
                <w:lang w:val="en-US" w:eastAsia="ko-KR"/>
              </w:rPr>
            </w:pPr>
            <w:r w:rsidRPr="00496F4F">
              <w:rPr>
                <w:sz w:val="22"/>
                <w:szCs w:val="22"/>
                <w:lang w:val="en-US" w:eastAsia="ko-KR"/>
              </w:rPr>
              <w:t>c) Automatic assignment of node addresses--no need for address switches.</w:t>
            </w:r>
          </w:p>
          <w:p w14:paraId="0B692E55" w14:textId="77777777" w:rsidR="0097629C" w:rsidRPr="00496F4F" w:rsidRDefault="0097629C" w:rsidP="0097629C">
            <w:pPr>
              <w:jc w:val="both"/>
              <w:rPr>
                <w:sz w:val="22"/>
                <w:szCs w:val="22"/>
                <w:lang w:val="en-US" w:eastAsia="ko-KR"/>
              </w:rPr>
            </w:pPr>
            <w:r w:rsidRPr="00496F4F">
              <w:rPr>
                <w:sz w:val="22"/>
                <w:szCs w:val="22"/>
                <w:lang w:val="en-US" w:eastAsia="ko-KR"/>
              </w:rPr>
              <w:t>d) A physical layer supporting both long-haul and short-haul cable media and backplane buses.</w:t>
            </w:r>
          </w:p>
          <w:p w14:paraId="5D233C3B" w14:textId="77777777" w:rsidR="0097629C" w:rsidRPr="00496F4F" w:rsidRDefault="0097629C" w:rsidP="0097629C">
            <w:pPr>
              <w:jc w:val="both"/>
              <w:rPr>
                <w:sz w:val="22"/>
                <w:szCs w:val="22"/>
                <w:lang w:val="en-US" w:eastAsia="ko-KR"/>
              </w:rPr>
            </w:pPr>
            <w:r w:rsidRPr="00496F4F">
              <w:rPr>
                <w:sz w:val="22"/>
                <w:szCs w:val="22"/>
                <w:lang w:val="en-US" w:eastAsia="ko-KR"/>
              </w:rPr>
              <w:t>e) Variable speed data transmission based on ISDN-compatible bit rates from 24.576 Mbit/s for TTL backplanes to 49.152 Mbit/s for BTL backplanes. For the cable medium, data transmission rates of 98.304 Mbit/s (known as S100), S200, S400, S800, S1600, and S3200 are supported.</w:t>
            </w:r>
          </w:p>
          <w:p w14:paraId="2BCA9CF8"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sz w:val="22"/>
                <w:szCs w:val="22"/>
                <w:lang w:val="en-US" w:eastAsia="ko-KR"/>
              </w:rPr>
            </w:pPr>
            <w:r w:rsidRPr="00496F4F">
              <w:rPr>
                <w:sz w:val="22"/>
                <w:szCs w:val="22"/>
                <w:lang w:val="en-US" w:eastAsia="ko-KR"/>
              </w:rPr>
              <w:t>f) The short-haul cable medium allows up to sixteen physical connections (cable hops), each up to 4.5 m, giving a total cable distance of 72 m between any two devices. Bus management recognizes smaller configurations to optimize performance.</w:t>
            </w:r>
          </w:p>
          <w:p w14:paraId="16F4A166" w14:textId="77777777" w:rsidR="0097629C" w:rsidRPr="00496F4F" w:rsidRDefault="0097629C" w:rsidP="0097629C">
            <w:pPr>
              <w:jc w:val="both"/>
              <w:rPr>
                <w:sz w:val="22"/>
                <w:szCs w:val="22"/>
                <w:lang w:val="en-US" w:eastAsia="ko-KR"/>
              </w:rPr>
            </w:pPr>
            <w:r w:rsidRPr="00496F4F">
              <w:rPr>
                <w:sz w:val="22"/>
                <w:szCs w:val="22"/>
                <w:lang w:val="en-US" w:eastAsia="ko-KR"/>
              </w:rPr>
              <w:t>g) The long-haul cable medium permits connections up to 100m in length over unshielded twisted pair cable and glass optical fiber and up to 50m over plastic optical fiber.</w:t>
            </w:r>
          </w:p>
          <w:p w14:paraId="41E08E96" w14:textId="77777777" w:rsidR="0097629C" w:rsidRPr="00496F4F" w:rsidRDefault="0097629C" w:rsidP="0097629C">
            <w:pPr>
              <w:tabs>
                <w:tab w:val="clear" w:pos="794"/>
                <w:tab w:val="clear" w:pos="1191"/>
                <w:tab w:val="clear" w:pos="1588"/>
                <w:tab w:val="clear" w:pos="1985"/>
              </w:tabs>
              <w:overflowPunct/>
              <w:autoSpaceDE/>
              <w:autoSpaceDN/>
              <w:adjustRightInd/>
              <w:spacing w:before="0"/>
              <w:textAlignment w:val="auto"/>
              <w:rPr>
                <w:sz w:val="22"/>
                <w:szCs w:val="22"/>
                <w:lang w:val="en-US" w:eastAsia="ko-KR"/>
              </w:rPr>
            </w:pPr>
            <w:r w:rsidRPr="00496F4F">
              <w:rPr>
                <w:sz w:val="22"/>
                <w:szCs w:val="22"/>
                <w:lang w:val="en-US" w:eastAsia="ko-KR"/>
              </w:rPr>
              <w:t>h) Consistent with ISO/IEC 13213 :1994 (IEEE Std 1212-1991).</w:t>
            </w:r>
          </w:p>
        </w:tc>
        <w:tc>
          <w:tcPr>
            <w:tcW w:w="1843" w:type="dxa"/>
            <w:shd w:val="clear" w:color="auto" w:fill="auto"/>
          </w:tcPr>
          <w:p w14:paraId="5ECAE3BC"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88F9BEF" w14:textId="77777777" w:rsidR="0097629C" w:rsidRPr="00496F4F" w:rsidRDefault="0097629C" w:rsidP="0097629C">
            <w:pPr>
              <w:jc w:val="center"/>
              <w:rPr>
                <w:sz w:val="22"/>
                <w:szCs w:val="22"/>
                <w:lang w:eastAsia="ko-KR"/>
              </w:rPr>
            </w:pPr>
          </w:p>
        </w:tc>
        <w:tc>
          <w:tcPr>
            <w:tcW w:w="1418" w:type="dxa"/>
          </w:tcPr>
          <w:p w14:paraId="285DE43C" w14:textId="77777777" w:rsidR="0097629C" w:rsidRPr="00496F4F" w:rsidRDefault="0097629C" w:rsidP="0097629C">
            <w:pPr>
              <w:jc w:val="center"/>
              <w:rPr>
                <w:sz w:val="22"/>
                <w:szCs w:val="22"/>
                <w:lang w:eastAsia="ko-KR"/>
              </w:rPr>
            </w:pPr>
          </w:p>
        </w:tc>
        <w:tc>
          <w:tcPr>
            <w:tcW w:w="1219" w:type="dxa"/>
            <w:shd w:val="clear" w:color="auto" w:fill="auto"/>
          </w:tcPr>
          <w:p w14:paraId="3509A56B" w14:textId="77777777" w:rsidR="0097629C" w:rsidRPr="00496F4F" w:rsidDel="00903ED3" w:rsidRDefault="0097629C" w:rsidP="0097629C">
            <w:pPr>
              <w:jc w:val="center"/>
              <w:rPr>
                <w:sz w:val="22"/>
                <w:szCs w:val="22"/>
                <w:lang w:eastAsia="ko-KR"/>
              </w:rPr>
            </w:pPr>
          </w:p>
        </w:tc>
        <w:tc>
          <w:tcPr>
            <w:tcW w:w="1252" w:type="dxa"/>
            <w:shd w:val="clear" w:color="auto" w:fill="auto"/>
          </w:tcPr>
          <w:p w14:paraId="4E1BC89F" w14:textId="77777777" w:rsidR="0097629C" w:rsidRPr="00496F4F" w:rsidDel="00903ED3" w:rsidRDefault="0097629C" w:rsidP="0097629C">
            <w:pPr>
              <w:jc w:val="center"/>
              <w:rPr>
                <w:sz w:val="22"/>
                <w:szCs w:val="22"/>
                <w:lang w:eastAsia="ko-KR"/>
              </w:rPr>
            </w:pPr>
          </w:p>
        </w:tc>
      </w:tr>
      <w:tr w:rsidR="0097629C" w:rsidRPr="00496F4F" w14:paraId="13B5F598" w14:textId="77777777" w:rsidTr="00496F4F">
        <w:trPr>
          <w:cantSplit/>
        </w:trPr>
        <w:tc>
          <w:tcPr>
            <w:tcW w:w="1088" w:type="dxa"/>
          </w:tcPr>
          <w:p w14:paraId="770FECF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902302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3FDDDAD" w14:textId="77777777" w:rsidR="0097629C" w:rsidRPr="00496F4F" w:rsidRDefault="0097629C" w:rsidP="0097629C">
            <w:pPr>
              <w:rPr>
                <w:sz w:val="22"/>
                <w:szCs w:val="22"/>
                <w:lang w:eastAsia="ko-KR"/>
              </w:rPr>
            </w:pPr>
            <w:r w:rsidRPr="00496F4F">
              <w:rPr>
                <w:sz w:val="22"/>
                <w:szCs w:val="22"/>
                <w:lang w:eastAsia="ko-KR"/>
              </w:rPr>
              <w:t>IEEE 1547™-2003, IEEE Standard for Interconnecting Distributed Resources with Electric Power Systems</w:t>
            </w:r>
          </w:p>
        </w:tc>
        <w:tc>
          <w:tcPr>
            <w:tcW w:w="3969" w:type="dxa"/>
            <w:shd w:val="clear" w:color="auto" w:fill="auto"/>
          </w:tcPr>
          <w:p w14:paraId="5D2DEE58" w14:textId="77777777" w:rsidR="0097629C" w:rsidRPr="00496F4F" w:rsidRDefault="0097629C" w:rsidP="0097629C">
            <w:pPr>
              <w:jc w:val="both"/>
              <w:rPr>
                <w:sz w:val="22"/>
                <w:szCs w:val="22"/>
                <w:lang w:val="en-US" w:eastAsia="ko-KR"/>
              </w:rPr>
            </w:pPr>
            <w:r w:rsidRPr="00496F4F">
              <w:rPr>
                <w:sz w:val="22"/>
                <w:szCs w:val="22"/>
                <w:lang w:val="en-US" w:eastAsia="ko-KR"/>
              </w:rPr>
              <w:t>This standard establishes criteria and requirements for interconnection of distributed resources (DR) with electric power systems.</w:t>
            </w:r>
          </w:p>
        </w:tc>
        <w:tc>
          <w:tcPr>
            <w:tcW w:w="1843" w:type="dxa"/>
            <w:shd w:val="clear" w:color="auto" w:fill="auto"/>
          </w:tcPr>
          <w:p w14:paraId="461D7E29"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47DBCB7" w14:textId="77777777" w:rsidR="0097629C" w:rsidRPr="00496F4F" w:rsidRDefault="0097629C" w:rsidP="0097629C">
            <w:pPr>
              <w:jc w:val="center"/>
              <w:rPr>
                <w:sz w:val="22"/>
                <w:szCs w:val="22"/>
                <w:lang w:eastAsia="ko-KR"/>
              </w:rPr>
            </w:pPr>
          </w:p>
        </w:tc>
        <w:tc>
          <w:tcPr>
            <w:tcW w:w="1418" w:type="dxa"/>
          </w:tcPr>
          <w:p w14:paraId="16BD9FCF" w14:textId="77777777" w:rsidR="0097629C" w:rsidRPr="00496F4F" w:rsidRDefault="0097629C" w:rsidP="0097629C">
            <w:pPr>
              <w:jc w:val="center"/>
              <w:rPr>
                <w:sz w:val="22"/>
                <w:szCs w:val="22"/>
                <w:lang w:eastAsia="ko-KR"/>
              </w:rPr>
            </w:pPr>
          </w:p>
        </w:tc>
        <w:tc>
          <w:tcPr>
            <w:tcW w:w="1219" w:type="dxa"/>
            <w:shd w:val="clear" w:color="auto" w:fill="auto"/>
          </w:tcPr>
          <w:p w14:paraId="03A88E43" w14:textId="77777777" w:rsidR="0097629C" w:rsidRPr="00496F4F" w:rsidDel="00903ED3" w:rsidRDefault="0097629C" w:rsidP="0097629C">
            <w:pPr>
              <w:jc w:val="center"/>
              <w:rPr>
                <w:sz w:val="22"/>
                <w:szCs w:val="22"/>
                <w:lang w:eastAsia="ko-KR"/>
              </w:rPr>
            </w:pPr>
          </w:p>
        </w:tc>
        <w:tc>
          <w:tcPr>
            <w:tcW w:w="1252" w:type="dxa"/>
            <w:shd w:val="clear" w:color="auto" w:fill="auto"/>
          </w:tcPr>
          <w:p w14:paraId="74664D72" w14:textId="77777777" w:rsidR="0097629C" w:rsidRPr="00496F4F" w:rsidDel="00903ED3" w:rsidRDefault="0097629C" w:rsidP="0097629C">
            <w:pPr>
              <w:jc w:val="center"/>
              <w:rPr>
                <w:sz w:val="22"/>
                <w:szCs w:val="22"/>
                <w:lang w:eastAsia="ko-KR"/>
              </w:rPr>
            </w:pPr>
          </w:p>
        </w:tc>
      </w:tr>
      <w:tr w:rsidR="0097629C" w:rsidRPr="00496F4F" w14:paraId="60DCF010" w14:textId="77777777" w:rsidTr="00496F4F">
        <w:trPr>
          <w:cantSplit/>
        </w:trPr>
        <w:tc>
          <w:tcPr>
            <w:tcW w:w="1088" w:type="dxa"/>
          </w:tcPr>
          <w:p w14:paraId="469B805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6976551"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916BADB" w14:textId="77777777" w:rsidR="0097629C" w:rsidRPr="00496F4F" w:rsidRDefault="0097629C" w:rsidP="0097629C">
            <w:pPr>
              <w:rPr>
                <w:sz w:val="22"/>
                <w:szCs w:val="22"/>
                <w:lang w:eastAsia="ko-KR"/>
              </w:rPr>
            </w:pPr>
            <w:r w:rsidRPr="00496F4F">
              <w:rPr>
                <w:sz w:val="22"/>
                <w:szCs w:val="22"/>
                <w:lang w:eastAsia="ko-KR"/>
              </w:rPr>
              <w:t>IEEE 1547.1™-2005, IEEE Standard Conformance Test Procedures for Equipment Interconnecting Distributed Resources with Electric Power Systems</w:t>
            </w:r>
          </w:p>
        </w:tc>
        <w:tc>
          <w:tcPr>
            <w:tcW w:w="3969" w:type="dxa"/>
            <w:shd w:val="clear" w:color="auto" w:fill="auto"/>
          </w:tcPr>
          <w:p w14:paraId="480B22A6"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type, production, and commissioning tests that shall be performed to demonstrate that the interconnection functions and equipment of a distributed resource (DR) conform to IEEE Standard P1547.</w:t>
            </w:r>
          </w:p>
        </w:tc>
        <w:tc>
          <w:tcPr>
            <w:tcW w:w="1843" w:type="dxa"/>
            <w:shd w:val="clear" w:color="auto" w:fill="auto"/>
          </w:tcPr>
          <w:p w14:paraId="6E3D11E5"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7E464FE" w14:textId="77777777" w:rsidR="0097629C" w:rsidRPr="00496F4F" w:rsidRDefault="0097629C" w:rsidP="0097629C">
            <w:pPr>
              <w:jc w:val="center"/>
              <w:rPr>
                <w:sz w:val="22"/>
                <w:szCs w:val="22"/>
                <w:lang w:eastAsia="ko-KR"/>
              </w:rPr>
            </w:pPr>
          </w:p>
        </w:tc>
        <w:tc>
          <w:tcPr>
            <w:tcW w:w="1418" w:type="dxa"/>
          </w:tcPr>
          <w:p w14:paraId="50034634" w14:textId="77777777" w:rsidR="0097629C" w:rsidRPr="00496F4F" w:rsidRDefault="0097629C" w:rsidP="0097629C">
            <w:pPr>
              <w:jc w:val="center"/>
              <w:rPr>
                <w:sz w:val="22"/>
                <w:szCs w:val="22"/>
                <w:lang w:eastAsia="ko-KR"/>
              </w:rPr>
            </w:pPr>
          </w:p>
        </w:tc>
        <w:tc>
          <w:tcPr>
            <w:tcW w:w="1219" w:type="dxa"/>
            <w:shd w:val="clear" w:color="auto" w:fill="auto"/>
          </w:tcPr>
          <w:p w14:paraId="28A9223E" w14:textId="77777777" w:rsidR="0097629C" w:rsidRPr="00496F4F" w:rsidDel="00903ED3" w:rsidRDefault="0097629C" w:rsidP="0097629C">
            <w:pPr>
              <w:jc w:val="center"/>
              <w:rPr>
                <w:sz w:val="22"/>
                <w:szCs w:val="22"/>
                <w:lang w:eastAsia="ko-KR"/>
              </w:rPr>
            </w:pPr>
          </w:p>
        </w:tc>
        <w:tc>
          <w:tcPr>
            <w:tcW w:w="1252" w:type="dxa"/>
            <w:shd w:val="clear" w:color="auto" w:fill="auto"/>
          </w:tcPr>
          <w:p w14:paraId="7B9366D5" w14:textId="77777777" w:rsidR="0097629C" w:rsidRPr="00496F4F" w:rsidDel="00903ED3" w:rsidRDefault="0097629C" w:rsidP="0097629C">
            <w:pPr>
              <w:jc w:val="center"/>
              <w:rPr>
                <w:sz w:val="22"/>
                <w:szCs w:val="22"/>
                <w:lang w:eastAsia="ko-KR"/>
              </w:rPr>
            </w:pPr>
          </w:p>
        </w:tc>
      </w:tr>
      <w:tr w:rsidR="0097629C" w:rsidRPr="00496F4F" w14:paraId="4AEE5D1F" w14:textId="77777777" w:rsidTr="00496F4F">
        <w:trPr>
          <w:cantSplit/>
        </w:trPr>
        <w:tc>
          <w:tcPr>
            <w:tcW w:w="1088" w:type="dxa"/>
          </w:tcPr>
          <w:p w14:paraId="16F28B3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1D3FBBF"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C6DB9C2" w14:textId="77777777" w:rsidR="0097629C" w:rsidRPr="00496F4F" w:rsidRDefault="0097629C" w:rsidP="0097629C">
            <w:pPr>
              <w:rPr>
                <w:sz w:val="22"/>
                <w:szCs w:val="22"/>
                <w:lang w:eastAsia="ko-KR"/>
              </w:rPr>
            </w:pPr>
            <w:r w:rsidRPr="00496F4F">
              <w:rPr>
                <w:sz w:val="22"/>
                <w:szCs w:val="22"/>
                <w:lang w:eastAsia="ko-KR"/>
              </w:rPr>
              <w:t>IEEE 1547.2™-2008, IEEE Application Guide for IEEE Std 1547™, IEEE Standard for Interconnecting Distributed Resources with Electric Power Systems</w:t>
            </w:r>
          </w:p>
        </w:tc>
        <w:tc>
          <w:tcPr>
            <w:tcW w:w="3969" w:type="dxa"/>
            <w:shd w:val="clear" w:color="auto" w:fill="auto"/>
          </w:tcPr>
          <w:p w14:paraId="487C2C8E" w14:textId="77777777" w:rsidR="0097629C" w:rsidRPr="00496F4F" w:rsidRDefault="0097629C" w:rsidP="0097629C">
            <w:pPr>
              <w:jc w:val="both"/>
              <w:rPr>
                <w:sz w:val="22"/>
                <w:szCs w:val="22"/>
                <w:lang w:val="en-US" w:eastAsia="ko-KR"/>
              </w:rPr>
            </w:pPr>
            <w:r w:rsidRPr="00496F4F">
              <w:rPr>
                <w:sz w:val="22"/>
                <w:szCs w:val="22"/>
                <w:lang w:val="en-US" w:eastAsia="ko-KR"/>
              </w:rPr>
              <w:t xml:space="preserve">Application Guide for IEEE Standard 1547, Interconnecting Distributed Resources with Electric Power Systems </w:t>
            </w:r>
          </w:p>
        </w:tc>
        <w:tc>
          <w:tcPr>
            <w:tcW w:w="1843" w:type="dxa"/>
            <w:shd w:val="clear" w:color="auto" w:fill="auto"/>
          </w:tcPr>
          <w:p w14:paraId="5EC61EC6"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1976DF0" w14:textId="77777777" w:rsidR="0097629C" w:rsidRPr="00496F4F" w:rsidRDefault="0097629C" w:rsidP="0097629C">
            <w:pPr>
              <w:jc w:val="center"/>
              <w:rPr>
                <w:sz w:val="22"/>
                <w:szCs w:val="22"/>
                <w:lang w:eastAsia="ko-KR"/>
              </w:rPr>
            </w:pPr>
          </w:p>
        </w:tc>
        <w:tc>
          <w:tcPr>
            <w:tcW w:w="1418" w:type="dxa"/>
          </w:tcPr>
          <w:p w14:paraId="5961927D" w14:textId="77777777" w:rsidR="0097629C" w:rsidRPr="00496F4F" w:rsidRDefault="0097629C" w:rsidP="0097629C">
            <w:pPr>
              <w:jc w:val="center"/>
              <w:rPr>
                <w:sz w:val="22"/>
                <w:szCs w:val="22"/>
                <w:lang w:eastAsia="ko-KR"/>
              </w:rPr>
            </w:pPr>
          </w:p>
        </w:tc>
        <w:tc>
          <w:tcPr>
            <w:tcW w:w="1219" w:type="dxa"/>
            <w:shd w:val="clear" w:color="auto" w:fill="auto"/>
          </w:tcPr>
          <w:p w14:paraId="0F3D9A75" w14:textId="77777777" w:rsidR="0097629C" w:rsidRPr="00496F4F" w:rsidDel="00903ED3" w:rsidRDefault="0097629C" w:rsidP="0097629C">
            <w:pPr>
              <w:jc w:val="center"/>
              <w:rPr>
                <w:sz w:val="22"/>
                <w:szCs w:val="22"/>
                <w:lang w:eastAsia="ko-KR"/>
              </w:rPr>
            </w:pPr>
          </w:p>
        </w:tc>
        <w:tc>
          <w:tcPr>
            <w:tcW w:w="1252" w:type="dxa"/>
            <w:shd w:val="clear" w:color="auto" w:fill="auto"/>
          </w:tcPr>
          <w:p w14:paraId="495B3433" w14:textId="77777777" w:rsidR="0097629C" w:rsidRPr="00496F4F" w:rsidDel="00903ED3" w:rsidRDefault="0097629C" w:rsidP="0097629C">
            <w:pPr>
              <w:jc w:val="center"/>
              <w:rPr>
                <w:sz w:val="22"/>
                <w:szCs w:val="22"/>
                <w:lang w:eastAsia="ko-KR"/>
              </w:rPr>
            </w:pPr>
          </w:p>
        </w:tc>
      </w:tr>
      <w:tr w:rsidR="0097629C" w:rsidRPr="00496F4F" w14:paraId="418E86F6" w14:textId="77777777" w:rsidTr="00496F4F">
        <w:trPr>
          <w:cantSplit/>
        </w:trPr>
        <w:tc>
          <w:tcPr>
            <w:tcW w:w="1088" w:type="dxa"/>
          </w:tcPr>
          <w:p w14:paraId="35774AE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C803A5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E4AA93F" w14:textId="77777777" w:rsidR="0097629C" w:rsidRPr="00496F4F" w:rsidRDefault="0097629C" w:rsidP="0097629C">
            <w:pPr>
              <w:rPr>
                <w:sz w:val="22"/>
                <w:szCs w:val="22"/>
                <w:lang w:eastAsia="ko-KR"/>
              </w:rPr>
            </w:pPr>
            <w:r w:rsidRPr="00496F4F">
              <w:rPr>
                <w:sz w:val="22"/>
                <w:szCs w:val="22"/>
                <w:lang w:eastAsia="ko-KR"/>
              </w:rPr>
              <w:t>IEEE 1547.3™-2007, IEEE Guide for Monitoring, Information Exchange, and Control of Distributed Resources Interconnected with Electric Power Systems</w:t>
            </w:r>
          </w:p>
        </w:tc>
        <w:tc>
          <w:tcPr>
            <w:tcW w:w="3969" w:type="dxa"/>
            <w:shd w:val="clear" w:color="auto" w:fill="auto"/>
          </w:tcPr>
          <w:p w14:paraId="314B8B9D" w14:textId="77777777" w:rsidR="0097629C" w:rsidRPr="00496F4F" w:rsidRDefault="0097629C" w:rsidP="0097629C">
            <w:pPr>
              <w:jc w:val="both"/>
              <w:rPr>
                <w:sz w:val="22"/>
                <w:szCs w:val="22"/>
                <w:lang w:val="en-US" w:eastAsia="ko-KR"/>
              </w:rPr>
            </w:pPr>
            <w:r w:rsidRPr="00496F4F">
              <w:rPr>
                <w:sz w:val="22"/>
                <w:szCs w:val="22"/>
                <w:lang w:val="en-US" w:eastAsia="ko-KR"/>
              </w:rPr>
              <w:t>This document provides guidelines for monitoring, information exchange, and control for distributed resources (DR) interconnected with electric power systems (EPS).</w:t>
            </w:r>
          </w:p>
        </w:tc>
        <w:tc>
          <w:tcPr>
            <w:tcW w:w="1843" w:type="dxa"/>
            <w:shd w:val="clear" w:color="auto" w:fill="auto"/>
          </w:tcPr>
          <w:p w14:paraId="3A37C294"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830789E" w14:textId="77777777" w:rsidR="0097629C" w:rsidRPr="00496F4F" w:rsidRDefault="0097629C" w:rsidP="0097629C">
            <w:pPr>
              <w:jc w:val="center"/>
              <w:rPr>
                <w:sz w:val="22"/>
                <w:szCs w:val="22"/>
                <w:lang w:eastAsia="ko-KR"/>
              </w:rPr>
            </w:pPr>
          </w:p>
        </w:tc>
        <w:tc>
          <w:tcPr>
            <w:tcW w:w="1418" w:type="dxa"/>
          </w:tcPr>
          <w:p w14:paraId="468FF880" w14:textId="77777777" w:rsidR="0097629C" w:rsidRPr="00496F4F" w:rsidRDefault="0097629C" w:rsidP="0097629C">
            <w:pPr>
              <w:jc w:val="center"/>
              <w:rPr>
                <w:sz w:val="22"/>
                <w:szCs w:val="22"/>
                <w:lang w:eastAsia="ko-KR"/>
              </w:rPr>
            </w:pPr>
          </w:p>
        </w:tc>
        <w:tc>
          <w:tcPr>
            <w:tcW w:w="1219" w:type="dxa"/>
            <w:shd w:val="clear" w:color="auto" w:fill="auto"/>
          </w:tcPr>
          <w:p w14:paraId="1C3D1BB2" w14:textId="77777777" w:rsidR="0097629C" w:rsidRPr="00496F4F" w:rsidDel="00903ED3" w:rsidRDefault="0097629C" w:rsidP="0097629C">
            <w:pPr>
              <w:jc w:val="center"/>
              <w:rPr>
                <w:sz w:val="22"/>
                <w:szCs w:val="22"/>
                <w:lang w:eastAsia="ko-KR"/>
              </w:rPr>
            </w:pPr>
          </w:p>
        </w:tc>
        <w:tc>
          <w:tcPr>
            <w:tcW w:w="1252" w:type="dxa"/>
            <w:shd w:val="clear" w:color="auto" w:fill="auto"/>
          </w:tcPr>
          <w:p w14:paraId="6F5C434B" w14:textId="77777777" w:rsidR="0097629C" w:rsidRPr="00496F4F" w:rsidDel="00903ED3" w:rsidRDefault="0097629C" w:rsidP="0097629C">
            <w:pPr>
              <w:jc w:val="center"/>
              <w:rPr>
                <w:sz w:val="22"/>
                <w:szCs w:val="22"/>
                <w:lang w:eastAsia="ko-KR"/>
              </w:rPr>
            </w:pPr>
          </w:p>
        </w:tc>
      </w:tr>
      <w:tr w:rsidR="0097629C" w:rsidRPr="00496F4F" w14:paraId="7C441FD5" w14:textId="77777777" w:rsidTr="00496F4F">
        <w:trPr>
          <w:cantSplit/>
        </w:trPr>
        <w:tc>
          <w:tcPr>
            <w:tcW w:w="1088" w:type="dxa"/>
          </w:tcPr>
          <w:p w14:paraId="13DC68C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9AD6DB9"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D56FF3D" w14:textId="77777777" w:rsidR="0097629C" w:rsidRPr="00496F4F" w:rsidRDefault="0097629C" w:rsidP="0097629C">
            <w:pPr>
              <w:rPr>
                <w:sz w:val="22"/>
                <w:szCs w:val="22"/>
                <w:lang w:eastAsia="ko-KR"/>
              </w:rPr>
            </w:pPr>
            <w:r w:rsidRPr="00496F4F">
              <w:rPr>
                <w:sz w:val="22"/>
                <w:szCs w:val="22"/>
                <w:lang w:eastAsia="ko-KR"/>
              </w:rPr>
              <w:t>IEEE 1547.4™-2011, IEEE Guide for Design, Operation, and Integration of Distributed Resource Island Systems with Electric Power Systems</w:t>
            </w:r>
          </w:p>
        </w:tc>
        <w:tc>
          <w:tcPr>
            <w:tcW w:w="3969" w:type="dxa"/>
            <w:shd w:val="clear" w:color="auto" w:fill="auto"/>
          </w:tcPr>
          <w:p w14:paraId="6D8AA75E" w14:textId="77777777" w:rsidR="0097629C" w:rsidRPr="00496F4F" w:rsidRDefault="0097629C" w:rsidP="0097629C">
            <w:pPr>
              <w:jc w:val="both"/>
              <w:rPr>
                <w:sz w:val="22"/>
                <w:szCs w:val="22"/>
                <w:lang w:val="en-US" w:eastAsia="ko-KR"/>
              </w:rPr>
            </w:pPr>
            <w:r w:rsidRPr="00496F4F">
              <w:rPr>
                <w:sz w:val="22"/>
                <w:szCs w:val="22"/>
                <w:lang w:val="en-US" w:eastAsia="ko-KR"/>
              </w:rPr>
              <w:t>This document provides alternative approaches and good practices for the design, operation, and integration of distributed resource (DR) island systems with electric power systems (EPS). This includes the ability to separate from and reconnect to part of the area EPS while providing power to the islanded local EPSs. This guide includes the distributed resources, interconnection systems, and participating electric power systems.</w:t>
            </w:r>
          </w:p>
        </w:tc>
        <w:tc>
          <w:tcPr>
            <w:tcW w:w="1843" w:type="dxa"/>
            <w:shd w:val="clear" w:color="auto" w:fill="auto"/>
          </w:tcPr>
          <w:p w14:paraId="7B43A3AD"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CEB1EA7" w14:textId="77777777" w:rsidR="0097629C" w:rsidRPr="00496F4F" w:rsidRDefault="0097629C" w:rsidP="0097629C">
            <w:pPr>
              <w:jc w:val="center"/>
              <w:rPr>
                <w:sz w:val="22"/>
                <w:szCs w:val="22"/>
                <w:lang w:eastAsia="ko-KR"/>
              </w:rPr>
            </w:pPr>
          </w:p>
        </w:tc>
        <w:tc>
          <w:tcPr>
            <w:tcW w:w="1418" w:type="dxa"/>
          </w:tcPr>
          <w:p w14:paraId="1303E1C9" w14:textId="77777777" w:rsidR="0097629C" w:rsidRPr="00496F4F" w:rsidRDefault="0097629C" w:rsidP="0097629C">
            <w:pPr>
              <w:jc w:val="center"/>
              <w:rPr>
                <w:sz w:val="22"/>
                <w:szCs w:val="22"/>
                <w:lang w:eastAsia="ko-KR"/>
              </w:rPr>
            </w:pPr>
          </w:p>
        </w:tc>
        <w:tc>
          <w:tcPr>
            <w:tcW w:w="1219" w:type="dxa"/>
            <w:shd w:val="clear" w:color="auto" w:fill="auto"/>
          </w:tcPr>
          <w:p w14:paraId="16F98BE7" w14:textId="77777777" w:rsidR="0097629C" w:rsidRPr="00496F4F" w:rsidDel="00903ED3" w:rsidRDefault="0097629C" w:rsidP="0097629C">
            <w:pPr>
              <w:jc w:val="center"/>
              <w:rPr>
                <w:sz w:val="22"/>
                <w:szCs w:val="22"/>
                <w:lang w:eastAsia="ko-KR"/>
              </w:rPr>
            </w:pPr>
          </w:p>
        </w:tc>
        <w:tc>
          <w:tcPr>
            <w:tcW w:w="1252" w:type="dxa"/>
            <w:shd w:val="clear" w:color="auto" w:fill="auto"/>
          </w:tcPr>
          <w:p w14:paraId="7E78D303" w14:textId="77777777" w:rsidR="0097629C" w:rsidRPr="00496F4F" w:rsidDel="00903ED3" w:rsidRDefault="0097629C" w:rsidP="0097629C">
            <w:pPr>
              <w:jc w:val="center"/>
              <w:rPr>
                <w:sz w:val="22"/>
                <w:szCs w:val="22"/>
                <w:lang w:eastAsia="ko-KR"/>
              </w:rPr>
            </w:pPr>
          </w:p>
        </w:tc>
      </w:tr>
      <w:tr w:rsidR="0097629C" w:rsidRPr="00496F4F" w14:paraId="441FB153" w14:textId="77777777" w:rsidTr="00496F4F">
        <w:trPr>
          <w:cantSplit/>
        </w:trPr>
        <w:tc>
          <w:tcPr>
            <w:tcW w:w="1088" w:type="dxa"/>
          </w:tcPr>
          <w:p w14:paraId="5C86376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4090C9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A35CFD6" w14:textId="77777777" w:rsidR="0097629C" w:rsidRPr="00496F4F" w:rsidRDefault="0097629C" w:rsidP="0097629C">
            <w:pPr>
              <w:rPr>
                <w:sz w:val="22"/>
                <w:szCs w:val="22"/>
                <w:lang w:eastAsia="ko-KR"/>
              </w:rPr>
            </w:pPr>
            <w:r w:rsidRPr="00496F4F">
              <w:rPr>
                <w:sz w:val="22"/>
                <w:szCs w:val="22"/>
                <w:lang w:eastAsia="ko-KR"/>
              </w:rPr>
              <w:t>IEEE 1547.6™-2011, IEEE Recommended Practice for Interconnecting Distributed Resources with Electric Power Systems Distribution Secondary Networks</w:t>
            </w:r>
          </w:p>
        </w:tc>
        <w:tc>
          <w:tcPr>
            <w:tcW w:w="3969" w:type="dxa"/>
            <w:shd w:val="clear" w:color="auto" w:fill="auto"/>
          </w:tcPr>
          <w:p w14:paraId="4D72EE54" w14:textId="77777777" w:rsidR="0097629C" w:rsidRPr="00496F4F" w:rsidRDefault="0097629C" w:rsidP="0097629C">
            <w:pPr>
              <w:jc w:val="both"/>
              <w:rPr>
                <w:sz w:val="22"/>
                <w:szCs w:val="22"/>
                <w:lang w:val="en-US" w:eastAsia="ko-KR"/>
              </w:rPr>
            </w:pPr>
            <w:r w:rsidRPr="00496F4F">
              <w:rPr>
                <w:sz w:val="22"/>
                <w:szCs w:val="22"/>
                <w:lang w:val="en-US" w:eastAsia="ko-KR"/>
              </w:rPr>
              <w:t>This standard builds upon IEEE Standard 1547 for the interconnection of distributed resources (DR) to distribution secondary network systems. This standard establishes recommended criteria, requirements and tests, and provides guidance for interconnection of distribution secondary network system types of area electric power systems (Area EPS) with distributed resources (DR) providing electric power generation in local electric power systems (Local EPS).</w:t>
            </w:r>
          </w:p>
        </w:tc>
        <w:tc>
          <w:tcPr>
            <w:tcW w:w="1843" w:type="dxa"/>
            <w:shd w:val="clear" w:color="auto" w:fill="auto"/>
          </w:tcPr>
          <w:p w14:paraId="4D2DDF16"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3D42F46" w14:textId="77777777" w:rsidR="0097629C" w:rsidRPr="00496F4F" w:rsidRDefault="0097629C" w:rsidP="0097629C">
            <w:pPr>
              <w:jc w:val="center"/>
              <w:rPr>
                <w:sz w:val="22"/>
                <w:szCs w:val="22"/>
                <w:lang w:eastAsia="ko-KR"/>
              </w:rPr>
            </w:pPr>
          </w:p>
        </w:tc>
        <w:tc>
          <w:tcPr>
            <w:tcW w:w="1418" w:type="dxa"/>
          </w:tcPr>
          <w:p w14:paraId="2E2679EE" w14:textId="77777777" w:rsidR="0097629C" w:rsidRPr="00496F4F" w:rsidRDefault="0097629C" w:rsidP="0097629C">
            <w:pPr>
              <w:jc w:val="center"/>
              <w:rPr>
                <w:sz w:val="22"/>
                <w:szCs w:val="22"/>
                <w:lang w:eastAsia="ko-KR"/>
              </w:rPr>
            </w:pPr>
          </w:p>
        </w:tc>
        <w:tc>
          <w:tcPr>
            <w:tcW w:w="1219" w:type="dxa"/>
            <w:shd w:val="clear" w:color="auto" w:fill="auto"/>
          </w:tcPr>
          <w:p w14:paraId="15206FB6" w14:textId="77777777" w:rsidR="0097629C" w:rsidRPr="00496F4F" w:rsidDel="00903ED3" w:rsidRDefault="0097629C" w:rsidP="0097629C">
            <w:pPr>
              <w:jc w:val="center"/>
              <w:rPr>
                <w:sz w:val="22"/>
                <w:szCs w:val="22"/>
                <w:lang w:eastAsia="ko-KR"/>
              </w:rPr>
            </w:pPr>
          </w:p>
        </w:tc>
        <w:tc>
          <w:tcPr>
            <w:tcW w:w="1252" w:type="dxa"/>
            <w:shd w:val="clear" w:color="auto" w:fill="auto"/>
          </w:tcPr>
          <w:p w14:paraId="186A6133" w14:textId="77777777" w:rsidR="0097629C" w:rsidRPr="00496F4F" w:rsidDel="00903ED3" w:rsidRDefault="0097629C" w:rsidP="0097629C">
            <w:pPr>
              <w:jc w:val="center"/>
              <w:rPr>
                <w:sz w:val="22"/>
                <w:szCs w:val="22"/>
                <w:lang w:eastAsia="ko-KR"/>
              </w:rPr>
            </w:pPr>
          </w:p>
        </w:tc>
      </w:tr>
      <w:tr w:rsidR="0097629C" w:rsidRPr="00496F4F" w14:paraId="35FD9B5A" w14:textId="77777777" w:rsidTr="00496F4F">
        <w:trPr>
          <w:cantSplit/>
        </w:trPr>
        <w:tc>
          <w:tcPr>
            <w:tcW w:w="1088" w:type="dxa"/>
          </w:tcPr>
          <w:p w14:paraId="0EE2A82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859A25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1B55945" w14:textId="77777777" w:rsidR="0097629C" w:rsidRPr="00496F4F" w:rsidRDefault="0097629C" w:rsidP="0097629C">
            <w:pPr>
              <w:rPr>
                <w:sz w:val="22"/>
                <w:szCs w:val="22"/>
                <w:lang w:eastAsia="ko-KR"/>
              </w:rPr>
            </w:pPr>
            <w:r w:rsidRPr="00496F4F">
              <w:rPr>
                <w:sz w:val="22"/>
                <w:szCs w:val="22"/>
                <w:lang w:eastAsia="ko-KR"/>
              </w:rPr>
              <w:t>IEEE 1547.7™-2013, IEEE Guide for Conducting Distribution Impact Studies for Distributed Resource Interconnection</w:t>
            </w:r>
          </w:p>
        </w:tc>
        <w:tc>
          <w:tcPr>
            <w:tcW w:w="3969" w:type="dxa"/>
            <w:shd w:val="clear" w:color="auto" w:fill="auto"/>
          </w:tcPr>
          <w:p w14:paraId="752E5CFE" w14:textId="77777777" w:rsidR="0097629C" w:rsidRPr="00496F4F" w:rsidRDefault="0097629C" w:rsidP="0097629C">
            <w:pPr>
              <w:jc w:val="both"/>
              <w:rPr>
                <w:sz w:val="22"/>
                <w:szCs w:val="22"/>
                <w:lang w:val="en-US" w:eastAsia="ko-KR"/>
              </w:rPr>
            </w:pPr>
            <w:r w:rsidRPr="00496F4F">
              <w:rPr>
                <w:sz w:val="22"/>
                <w:szCs w:val="22"/>
                <w:lang w:val="en-US" w:eastAsia="ko-KR"/>
              </w:rPr>
              <w:t>This guide describes criteria, scope, and extent for engineering studies of the impact on area electric power systems of a distributed resource or aggregate distributed resource interconnected to an area electric power distribution system.</w:t>
            </w:r>
          </w:p>
        </w:tc>
        <w:tc>
          <w:tcPr>
            <w:tcW w:w="1843" w:type="dxa"/>
            <w:shd w:val="clear" w:color="auto" w:fill="auto"/>
          </w:tcPr>
          <w:p w14:paraId="0EB26D91"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E221FBA" w14:textId="77777777" w:rsidR="0097629C" w:rsidRPr="00496F4F" w:rsidRDefault="0097629C" w:rsidP="0097629C">
            <w:pPr>
              <w:jc w:val="center"/>
              <w:rPr>
                <w:sz w:val="22"/>
                <w:szCs w:val="22"/>
                <w:lang w:eastAsia="ko-KR"/>
              </w:rPr>
            </w:pPr>
          </w:p>
        </w:tc>
        <w:tc>
          <w:tcPr>
            <w:tcW w:w="1418" w:type="dxa"/>
          </w:tcPr>
          <w:p w14:paraId="2E280A6C" w14:textId="77777777" w:rsidR="0097629C" w:rsidRPr="00496F4F" w:rsidRDefault="0097629C" w:rsidP="0097629C">
            <w:pPr>
              <w:jc w:val="center"/>
              <w:rPr>
                <w:sz w:val="22"/>
                <w:szCs w:val="22"/>
                <w:lang w:eastAsia="ko-KR"/>
              </w:rPr>
            </w:pPr>
          </w:p>
        </w:tc>
        <w:tc>
          <w:tcPr>
            <w:tcW w:w="1219" w:type="dxa"/>
            <w:shd w:val="clear" w:color="auto" w:fill="auto"/>
          </w:tcPr>
          <w:p w14:paraId="5124A1C8" w14:textId="77777777" w:rsidR="0097629C" w:rsidRPr="00496F4F" w:rsidDel="00903ED3" w:rsidRDefault="0097629C" w:rsidP="0097629C">
            <w:pPr>
              <w:jc w:val="center"/>
              <w:rPr>
                <w:sz w:val="22"/>
                <w:szCs w:val="22"/>
                <w:lang w:eastAsia="ko-KR"/>
              </w:rPr>
            </w:pPr>
          </w:p>
        </w:tc>
        <w:tc>
          <w:tcPr>
            <w:tcW w:w="1252" w:type="dxa"/>
            <w:shd w:val="clear" w:color="auto" w:fill="auto"/>
          </w:tcPr>
          <w:p w14:paraId="055F599D" w14:textId="77777777" w:rsidR="0097629C" w:rsidRPr="00496F4F" w:rsidDel="00903ED3" w:rsidRDefault="0097629C" w:rsidP="0097629C">
            <w:pPr>
              <w:jc w:val="center"/>
              <w:rPr>
                <w:sz w:val="22"/>
                <w:szCs w:val="22"/>
                <w:lang w:eastAsia="ko-KR"/>
              </w:rPr>
            </w:pPr>
          </w:p>
        </w:tc>
      </w:tr>
      <w:tr w:rsidR="0097629C" w:rsidRPr="00496F4F" w14:paraId="05BBB273" w14:textId="77777777" w:rsidTr="00496F4F">
        <w:trPr>
          <w:cantSplit/>
        </w:trPr>
        <w:tc>
          <w:tcPr>
            <w:tcW w:w="1088" w:type="dxa"/>
          </w:tcPr>
          <w:p w14:paraId="5D3D91D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E104C7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251E131" w14:textId="77777777" w:rsidR="0097629C" w:rsidRPr="00496F4F" w:rsidRDefault="0097629C" w:rsidP="0097629C">
            <w:pPr>
              <w:rPr>
                <w:sz w:val="22"/>
                <w:szCs w:val="22"/>
                <w:lang w:eastAsia="ko-KR"/>
              </w:rPr>
            </w:pPr>
            <w:r w:rsidRPr="00496F4F">
              <w:rPr>
                <w:sz w:val="22"/>
                <w:szCs w:val="22"/>
                <w:lang w:eastAsia="ko-KR"/>
              </w:rPr>
              <w:t>IEEE 1609.0™-2013, IEEE Guide for Wireless Access in Vehicular Environments (WAVE) - Architecture</w:t>
            </w:r>
          </w:p>
        </w:tc>
        <w:tc>
          <w:tcPr>
            <w:tcW w:w="3969" w:type="dxa"/>
            <w:shd w:val="clear" w:color="auto" w:fill="auto"/>
          </w:tcPr>
          <w:p w14:paraId="4A3919F3" w14:textId="77777777" w:rsidR="0097629C" w:rsidRPr="00496F4F" w:rsidRDefault="0097629C" w:rsidP="0097629C">
            <w:pPr>
              <w:jc w:val="both"/>
              <w:rPr>
                <w:sz w:val="22"/>
                <w:szCs w:val="22"/>
                <w:lang w:val="en-US" w:eastAsia="ko-KR"/>
              </w:rPr>
            </w:pPr>
            <w:r w:rsidRPr="00496F4F">
              <w:rPr>
                <w:sz w:val="22"/>
                <w:szCs w:val="22"/>
                <w:lang w:val="en-US" w:eastAsia="ko-KR"/>
              </w:rPr>
              <w:t>This guide describes the architecture and operation of a Wireless Access in Vehicular Environments (WAVE) system based on IEEE 1609 standards and IEEE Std 802.11.</w:t>
            </w:r>
          </w:p>
        </w:tc>
        <w:tc>
          <w:tcPr>
            <w:tcW w:w="1843" w:type="dxa"/>
            <w:shd w:val="clear" w:color="auto" w:fill="auto"/>
          </w:tcPr>
          <w:p w14:paraId="0BA55094"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010F450" w14:textId="77777777" w:rsidR="0097629C" w:rsidRPr="00496F4F" w:rsidRDefault="0097629C" w:rsidP="0097629C">
            <w:pPr>
              <w:jc w:val="center"/>
              <w:rPr>
                <w:sz w:val="22"/>
                <w:szCs w:val="22"/>
                <w:lang w:eastAsia="ko-KR"/>
              </w:rPr>
            </w:pPr>
          </w:p>
        </w:tc>
        <w:tc>
          <w:tcPr>
            <w:tcW w:w="1418" w:type="dxa"/>
          </w:tcPr>
          <w:p w14:paraId="057983E6" w14:textId="77777777" w:rsidR="0097629C" w:rsidRPr="00496F4F" w:rsidRDefault="0097629C" w:rsidP="0097629C">
            <w:pPr>
              <w:jc w:val="center"/>
              <w:rPr>
                <w:sz w:val="22"/>
                <w:szCs w:val="22"/>
                <w:lang w:eastAsia="ko-KR"/>
              </w:rPr>
            </w:pPr>
          </w:p>
        </w:tc>
        <w:tc>
          <w:tcPr>
            <w:tcW w:w="1219" w:type="dxa"/>
            <w:shd w:val="clear" w:color="auto" w:fill="auto"/>
          </w:tcPr>
          <w:p w14:paraId="21C5B213" w14:textId="77777777" w:rsidR="0097629C" w:rsidRPr="00496F4F" w:rsidDel="00903ED3" w:rsidRDefault="0097629C" w:rsidP="0097629C">
            <w:pPr>
              <w:jc w:val="center"/>
              <w:rPr>
                <w:sz w:val="22"/>
                <w:szCs w:val="22"/>
                <w:lang w:eastAsia="ko-KR"/>
              </w:rPr>
            </w:pPr>
          </w:p>
        </w:tc>
        <w:tc>
          <w:tcPr>
            <w:tcW w:w="1252" w:type="dxa"/>
            <w:shd w:val="clear" w:color="auto" w:fill="auto"/>
          </w:tcPr>
          <w:p w14:paraId="384D3A20" w14:textId="77777777" w:rsidR="0097629C" w:rsidRPr="00496F4F" w:rsidDel="00903ED3" w:rsidRDefault="0097629C" w:rsidP="0097629C">
            <w:pPr>
              <w:jc w:val="center"/>
              <w:rPr>
                <w:sz w:val="22"/>
                <w:szCs w:val="22"/>
                <w:lang w:eastAsia="ko-KR"/>
              </w:rPr>
            </w:pPr>
          </w:p>
        </w:tc>
      </w:tr>
      <w:tr w:rsidR="0097629C" w:rsidRPr="00496F4F" w14:paraId="2CEC5BCF" w14:textId="77777777" w:rsidTr="00496F4F">
        <w:trPr>
          <w:cantSplit/>
        </w:trPr>
        <w:tc>
          <w:tcPr>
            <w:tcW w:w="1088" w:type="dxa"/>
          </w:tcPr>
          <w:p w14:paraId="0CB98A92"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505BDA2"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848CB58" w14:textId="77777777" w:rsidR="0097629C" w:rsidRPr="00496F4F" w:rsidRDefault="0097629C" w:rsidP="0097629C">
            <w:pPr>
              <w:rPr>
                <w:sz w:val="22"/>
                <w:szCs w:val="22"/>
                <w:lang w:eastAsia="ko-KR"/>
              </w:rPr>
            </w:pPr>
            <w:r w:rsidRPr="00496F4F">
              <w:rPr>
                <w:sz w:val="22"/>
                <w:szCs w:val="22"/>
                <w:lang w:eastAsia="ko-KR"/>
              </w:rPr>
              <w:t>IEEE 1609.2™-2013, IEEE Standard for Wireless Access in Vehicular Environments - Security Services for Applications and Management Messages</w:t>
            </w:r>
          </w:p>
        </w:tc>
        <w:tc>
          <w:tcPr>
            <w:tcW w:w="3969" w:type="dxa"/>
            <w:shd w:val="clear" w:color="auto" w:fill="auto"/>
          </w:tcPr>
          <w:p w14:paraId="6BAD9A20"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secure message formats and processing for use by Wireless Access in Vehicular Environments (WAVE) devices, including methods to secure WAVE management messages and methods to secure application messages. It also describes administrative functions necessary to support the core security functions.</w:t>
            </w:r>
          </w:p>
        </w:tc>
        <w:tc>
          <w:tcPr>
            <w:tcW w:w="1843" w:type="dxa"/>
            <w:shd w:val="clear" w:color="auto" w:fill="auto"/>
          </w:tcPr>
          <w:p w14:paraId="7DFEAF70"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E9D5898" w14:textId="77777777" w:rsidR="0097629C" w:rsidRPr="00496F4F" w:rsidRDefault="0097629C" w:rsidP="0097629C">
            <w:pPr>
              <w:jc w:val="center"/>
              <w:rPr>
                <w:sz w:val="22"/>
                <w:szCs w:val="22"/>
                <w:lang w:eastAsia="ko-KR"/>
              </w:rPr>
            </w:pPr>
          </w:p>
        </w:tc>
        <w:tc>
          <w:tcPr>
            <w:tcW w:w="1418" w:type="dxa"/>
          </w:tcPr>
          <w:p w14:paraId="655C9143" w14:textId="77777777" w:rsidR="0097629C" w:rsidRPr="00496F4F" w:rsidRDefault="0097629C" w:rsidP="0097629C">
            <w:pPr>
              <w:jc w:val="center"/>
              <w:rPr>
                <w:sz w:val="22"/>
                <w:szCs w:val="22"/>
                <w:lang w:eastAsia="ko-KR"/>
              </w:rPr>
            </w:pPr>
          </w:p>
        </w:tc>
        <w:tc>
          <w:tcPr>
            <w:tcW w:w="1219" w:type="dxa"/>
            <w:shd w:val="clear" w:color="auto" w:fill="auto"/>
          </w:tcPr>
          <w:p w14:paraId="2B3DB393" w14:textId="77777777" w:rsidR="0097629C" w:rsidRPr="00496F4F" w:rsidDel="00903ED3" w:rsidRDefault="0097629C" w:rsidP="0097629C">
            <w:pPr>
              <w:jc w:val="center"/>
              <w:rPr>
                <w:sz w:val="22"/>
                <w:szCs w:val="22"/>
                <w:lang w:eastAsia="ko-KR"/>
              </w:rPr>
            </w:pPr>
          </w:p>
        </w:tc>
        <w:tc>
          <w:tcPr>
            <w:tcW w:w="1252" w:type="dxa"/>
            <w:shd w:val="clear" w:color="auto" w:fill="auto"/>
          </w:tcPr>
          <w:p w14:paraId="791EC805" w14:textId="77777777" w:rsidR="0097629C" w:rsidRPr="00496F4F" w:rsidDel="00903ED3" w:rsidRDefault="0097629C" w:rsidP="0097629C">
            <w:pPr>
              <w:jc w:val="center"/>
              <w:rPr>
                <w:sz w:val="22"/>
                <w:szCs w:val="22"/>
                <w:lang w:eastAsia="ko-KR"/>
              </w:rPr>
            </w:pPr>
          </w:p>
        </w:tc>
      </w:tr>
      <w:tr w:rsidR="0097629C" w:rsidRPr="00496F4F" w14:paraId="2DCBC782" w14:textId="77777777" w:rsidTr="00496F4F">
        <w:trPr>
          <w:cantSplit/>
        </w:trPr>
        <w:tc>
          <w:tcPr>
            <w:tcW w:w="1088" w:type="dxa"/>
          </w:tcPr>
          <w:p w14:paraId="028ACE9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2237DA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6971AA6" w14:textId="77777777" w:rsidR="0097629C" w:rsidRPr="00496F4F" w:rsidRDefault="0097629C" w:rsidP="0097629C">
            <w:pPr>
              <w:rPr>
                <w:sz w:val="22"/>
                <w:szCs w:val="22"/>
                <w:lang w:eastAsia="ko-KR"/>
              </w:rPr>
            </w:pPr>
            <w:r w:rsidRPr="00496F4F">
              <w:rPr>
                <w:sz w:val="22"/>
                <w:szCs w:val="22"/>
                <w:lang w:eastAsia="ko-KR"/>
              </w:rPr>
              <w:t>IEEE 1609.3™-2010, IEEE Standard for Wireless Access in Vehicular Environments (WAVE) - Networking Services</w:t>
            </w:r>
          </w:p>
        </w:tc>
        <w:tc>
          <w:tcPr>
            <w:tcW w:w="3969" w:type="dxa"/>
            <w:shd w:val="clear" w:color="auto" w:fill="auto"/>
          </w:tcPr>
          <w:p w14:paraId="2DE633A3"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the specification of network and transport layer protocols and services that support multi-channel wireless connectivity between IEEE 802.11 Wireless Access in Vehicular Environments (WAVE) devices.</w:t>
            </w:r>
          </w:p>
        </w:tc>
        <w:tc>
          <w:tcPr>
            <w:tcW w:w="1843" w:type="dxa"/>
            <w:shd w:val="clear" w:color="auto" w:fill="auto"/>
          </w:tcPr>
          <w:p w14:paraId="7357CC2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A40E3FF" w14:textId="77777777" w:rsidR="0097629C" w:rsidRPr="00496F4F" w:rsidRDefault="0097629C" w:rsidP="0097629C">
            <w:pPr>
              <w:jc w:val="center"/>
              <w:rPr>
                <w:sz w:val="22"/>
                <w:szCs w:val="22"/>
                <w:lang w:eastAsia="ko-KR"/>
              </w:rPr>
            </w:pPr>
          </w:p>
        </w:tc>
        <w:tc>
          <w:tcPr>
            <w:tcW w:w="1418" w:type="dxa"/>
          </w:tcPr>
          <w:p w14:paraId="767754AC" w14:textId="77777777" w:rsidR="0097629C" w:rsidRPr="00496F4F" w:rsidRDefault="0097629C" w:rsidP="0097629C">
            <w:pPr>
              <w:jc w:val="center"/>
              <w:rPr>
                <w:sz w:val="22"/>
                <w:szCs w:val="22"/>
                <w:lang w:eastAsia="ko-KR"/>
              </w:rPr>
            </w:pPr>
          </w:p>
        </w:tc>
        <w:tc>
          <w:tcPr>
            <w:tcW w:w="1219" w:type="dxa"/>
            <w:shd w:val="clear" w:color="auto" w:fill="auto"/>
          </w:tcPr>
          <w:p w14:paraId="5AF83CAC" w14:textId="77777777" w:rsidR="0097629C" w:rsidRPr="00496F4F" w:rsidDel="00903ED3" w:rsidRDefault="0097629C" w:rsidP="0097629C">
            <w:pPr>
              <w:jc w:val="center"/>
              <w:rPr>
                <w:sz w:val="22"/>
                <w:szCs w:val="22"/>
                <w:lang w:eastAsia="ko-KR"/>
              </w:rPr>
            </w:pPr>
          </w:p>
        </w:tc>
        <w:tc>
          <w:tcPr>
            <w:tcW w:w="1252" w:type="dxa"/>
            <w:shd w:val="clear" w:color="auto" w:fill="auto"/>
          </w:tcPr>
          <w:p w14:paraId="003C8BCC" w14:textId="77777777" w:rsidR="0097629C" w:rsidRPr="00496F4F" w:rsidDel="00903ED3" w:rsidRDefault="0097629C" w:rsidP="0097629C">
            <w:pPr>
              <w:jc w:val="center"/>
              <w:rPr>
                <w:sz w:val="22"/>
                <w:szCs w:val="22"/>
                <w:lang w:eastAsia="ko-KR"/>
              </w:rPr>
            </w:pPr>
          </w:p>
        </w:tc>
      </w:tr>
      <w:tr w:rsidR="0097629C" w:rsidRPr="00496F4F" w14:paraId="532CBC98" w14:textId="77777777" w:rsidTr="00496F4F">
        <w:trPr>
          <w:cantSplit/>
        </w:trPr>
        <w:tc>
          <w:tcPr>
            <w:tcW w:w="1088" w:type="dxa"/>
          </w:tcPr>
          <w:p w14:paraId="7DB19B1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198D4C6"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F27619B" w14:textId="77777777" w:rsidR="0097629C" w:rsidRPr="00496F4F" w:rsidRDefault="0097629C" w:rsidP="0097629C">
            <w:pPr>
              <w:rPr>
                <w:sz w:val="22"/>
                <w:szCs w:val="22"/>
                <w:lang w:eastAsia="ko-KR"/>
              </w:rPr>
            </w:pPr>
            <w:r w:rsidRPr="00496F4F">
              <w:rPr>
                <w:sz w:val="22"/>
                <w:szCs w:val="22"/>
                <w:lang w:eastAsia="ko-KR"/>
              </w:rPr>
              <w:t>IEEE 1609.4™-2010, IEEE Standard for Wireless Access in Vehicular Environments (WAVE)--Multi-channel Operation</w:t>
            </w:r>
          </w:p>
        </w:tc>
        <w:tc>
          <w:tcPr>
            <w:tcW w:w="3969" w:type="dxa"/>
            <w:shd w:val="clear" w:color="auto" w:fill="auto"/>
          </w:tcPr>
          <w:p w14:paraId="24D8618F"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the specification of medium access control (MAC) sublayer functions and services that support multi-channel wireless connectivity between IEEE 802.11 Wireless Access in Vehicular Environments (WAVE) devices.</w:t>
            </w:r>
          </w:p>
        </w:tc>
        <w:tc>
          <w:tcPr>
            <w:tcW w:w="1843" w:type="dxa"/>
            <w:shd w:val="clear" w:color="auto" w:fill="auto"/>
          </w:tcPr>
          <w:p w14:paraId="1C23744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731A782" w14:textId="77777777" w:rsidR="0097629C" w:rsidRPr="00496F4F" w:rsidRDefault="0097629C" w:rsidP="0097629C">
            <w:pPr>
              <w:jc w:val="center"/>
              <w:rPr>
                <w:sz w:val="22"/>
                <w:szCs w:val="22"/>
                <w:lang w:eastAsia="ko-KR"/>
              </w:rPr>
            </w:pPr>
          </w:p>
        </w:tc>
        <w:tc>
          <w:tcPr>
            <w:tcW w:w="1418" w:type="dxa"/>
          </w:tcPr>
          <w:p w14:paraId="66F3F187" w14:textId="77777777" w:rsidR="0097629C" w:rsidRPr="00496F4F" w:rsidRDefault="0097629C" w:rsidP="0097629C">
            <w:pPr>
              <w:jc w:val="center"/>
              <w:rPr>
                <w:sz w:val="22"/>
                <w:szCs w:val="22"/>
                <w:lang w:eastAsia="ko-KR"/>
              </w:rPr>
            </w:pPr>
          </w:p>
        </w:tc>
        <w:tc>
          <w:tcPr>
            <w:tcW w:w="1219" w:type="dxa"/>
            <w:shd w:val="clear" w:color="auto" w:fill="auto"/>
          </w:tcPr>
          <w:p w14:paraId="3785B6F0" w14:textId="77777777" w:rsidR="0097629C" w:rsidRPr="00496F4F" w:rsidDel="00903ED3" w:rsidRDefault="0097629C" w:rsidP="0097629C">
            <w:pPr>
              <w:jc w:val="center"/>
              <w:rPr>
                <w:sz w:val="22"/>
                <w:szCs w:val="22"/>
                <w:lang w:eastAsia="ko-KR"/>
              </w:rPr>
            </w:pPr>
          </w:p>
        </w:tc>
        <w:tc>
          <w:tcPr>
            <w:tcW w:w="1252" w:type="dxa"/>
            <w:shd w:val="clear" w:color="auto" w:fill="auto"/>
          </w:tcPr>
          <w:p w14:paraId="1FC7E86F" w14:textId="77777777" w:rsidR="0097629C" w:rsidRPr="00496F4F" w:rsidDel="00903ED3" w:rsidRDefault="0097629C" w:rsidP="0097629C">
            <w:pPr>
              <w:jc w:val="center"/>
              <w:rPr>
                <w:sz w:val="22"/>
                <w:szCs w:val="22"/>
                <w:lang w:eastAsia="ko-KR"/>
              </w:rPr>
            </w:pPr>
          </w:p>
        </w:tc>
      </w:tr>
      <w:tr w:rsidR="0097629C" w:rsidRPr="00496F4F" w14:paraId="068257D1" w14:textId="77777777" w:rsidTr="00496F4F">
        <w:trPr>
          <w:cantSplit/>
        </w:trPr>
        <w:tc>
          <w:tcPr>
            <w:tcW w:w="1088" w:type="dxa"/>
          </w:tcPr>
          <w:p w14:paraId="764BFDFD"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C5BCCE4"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8D03BF1" w14:textId="77777777" w:rsidR="0097629C" w:rsidRPr="00496F4F" w:rsidRDefault="0097629C" w:rsidP="0097629C">
            <w:pPr>
              <w:rPr>
                <w:sz w:val="22"/>
                <w:szCs w:val="22"/>
                <w:lang w:eastAsia="ko-KR"/>
              </w:rPr>
            </w:pPr>
            <w:r w:rsidRPr="00496F4F">
              <w:rPr>
                <w:sz w:val="22"/>
                <w:szCs w:val="22"/>
                <w:lang w:eastAsia="ko-KR"/>
              </w:rPr>
              <w:t>IEEE 1609.11™-2010, IEEE Standard for Wireless Access in Vehicular Environments (WAVE)-- Over-the-Air Electronic Payment Data Exchange Protocol for Intelligent Transportation Systems (ITS)</w:t>
            </w:r>
          </w:p>
        </w:tc>
        <w:tc>
          <w:tcPr>
            <w:tcW w:w="3969" w:type="dxa"/>
            <w:shd w:val="clear" w:color="auto" w:fill="auto"/>
          </w:tcPr>
          <w:p w14:paraId="779862B7"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application service layer and profile for Payment and Identity authentication, and Payment Data transfer for Dedicated Short Range Communication (DSRC) based applications using IEEE Std 802.11 and IEEE 1609 protocols in Wireless Access in Vehicular Environments. This standard defines a basic level of technical interoperability for electronic payment equipment, i.e. onboard unit (OBU) and roadside unit (RSU). It does not provide a full solution for interoperability, and it does not define other parts of the electronic payment-system, other services, other technologies and non-technical elements of interoperability. This standard is not intended to define technology and processes to activate and store data into the OBU (personalization).</w:t>
            </w:r>
          </w:p>
        </w:tc>
        <w:tc>
          <w:tcPr>
            <w:tcW w:w="1843" w:type="dxa"/>
            <w:shd w:val="clear" w:color="auto" w:fill="auto"/>
          </w:tcPr>
          <w:p w14:paraId="2C100257"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D3680D2" w14:textId="77777777" w:rsidR="0097629C" w:rsidRPr="00496F4F" w:rsidRDefault="0097629C" w:rsidP="0097629C">
            <w:pPr>
              <w:jc w:val="center"/>
              <w:rPr>
                <w:sz w:val="22"/>
                <w:szCs w:val="22"/>
                <w:lang w:eastAsia="ko-KR"/>
              </w:rPr>
            </w:pPr>
          </w:p>
        </w:tc>
        <w:tc>
          <w:tcPr>
            <w:tcW w:w="1418" w:type="dxa"/>
          </w:tcPr>
          <w:p w14:paraId="2EF8E17D" w14:textId="77777777" w:rsidR="0097629C" w:rsidRPr="00496F4F" w:rsidRDefault="0097629C" w:rsidP="0097629C">
            <w:pPr>
              <w:jc w:val="center"/>
              <w:rPr>
                <w:sz w:val="22"/>
                <w:szCs w:val="22"/>
                <w:lang w:eastAsia="ko-KR"/>
              </w:rPr>
            </w:pPr>
          </w:p>
        </w:tc>
        <w:tc>
          <w:tcPr>
            <w:tcW w:w="1219" w:type="dxa"/>
            <w:shd w:val="clear" w:color="auto" w:fill="auto"/>
          </w:tcPr>
          <w:p w14:paraId="1CEF5327" w14:textId="77777777" w:rsidR="0097629C" w:rsidRPr="00496F4F" w:rsidDel="00903ED3" w:rsidRDefault="0097629C" w:rsidP="0097629C">
            <w:pPr>
              <w:jc w:val="center"/>
              <w:rPr>
                <w:sz w:val="22"/>
                <w:szCs w:val="22"/>
                <w:lang w:eastAsia="ko-KR"/>
              </w:rPr>
            </w:pPr>
          </w:p>
        </w:tc>
        <w:tc>
          <w:tcPr>
            <w:tcW w:w="1252" w:type="dxa"/>
            <w:shd w:val="clear" w:color="auto" w:fill="auto"/>
          </w:tcPr>
          <w:p w14:paraId="2455B15F" w14:textId="77777777" w:rsidR="0097629C" w:rsidRPr="00496F4F" w:rsidDel="00903ED3" w:rsidRDefault="0097629C" w:rsidP="0097629C">
            <w:pPr>
              <w:jc w:val="center"/>
              <w:rPr>
                <w:sz w:val="22"/>
                <w:szCs w:val="22"/>
                <w:lang w:eastAsia="ko-KR"/>
              </w:rPr>
            </w:pPr>
          </w:p>
        </w:tc>
      </w:tr>
      <w:tr w:rsidR="0097629C" w:rsidRPr="00496F4F" w14:paraId="5D4C5848" w14:textId="77777777" w:rsidTr="00496F4F">
        <w:trPr>
          <w:cantSplit/>
        </w:trPr>
        <w:tc>
          <w:tcPr>
            <w:tcW w:w="1088" w:type="dxa"/>
          </w:tcPr>
          <w:p w14:paraId="516F994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1584D6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39D3D21" w14:textId="77777777" w:rsidR="0097629C" w:rsidRPr="00496F4F" w:rsidRDefault="0097629C" w:rsidP="0097629C">
            <w:pPr>
              <w:rPr>
                <w:sz w:val="22"/>
                <w:szCs w:val="22"/>
                <w:lang w:eastAsia="ko-KR"/>
              </w:rPr>
            </w:pPr>
            <w:r w:rsidRPr="00496F4F">
              <w:rPr>
                <w:sz w:val="22"/>
                <w:szCs w:val="22"/>
                <w:lang w:eastAsia="ko-KR"/>
              </w:rPr>
              <w:t>IEEE 1609.12™-2012, IEEE Standard for Wireless Access in Vehicular Environments (WAVE) - Identifier Allocations</w:t>
            </w:r>
          </w:p>
        </w:tc>
        <w:tc>
          <w:tcPr>
            <w:tcW w:w="3969" w:type="dxa"/>
            <w:shd w:val="clear" w:color="auto" w:fill="auto"/>
          </w:tcPr>
          <w:p w14:paraId="723F1259"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allocations of WAVE identifiers defined in the IEEE 1609™ series of standards.</w:t>
            </w:r>
          </w:p>
        </w:tc>
        <w:tc>
          <w:tcPr>
            <w:tcW w:w="1843" w:type="dxa"/>
            <w:shd w:val="clear" w:color="auto" w:fill="auto"/>
          </w:tcPr>
          <w:p w14:paraId="78AFC7C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A912433" w14:textId="77777777" w:rsidR="0097629C" w:rsidRPr="00496F4F" w:rsidRDefault="0097629C" w:rsidP="0097629C">
            <w:pPr>
              <w:jc w:val="center"/>
              <w:rPr>
                <w:sz w:val="22"/>
                <w:szCs w:val="22"/>
                <w:lang w:eastAsia="ko-KR"/>
              </w:rPr>
            </w:pPr>
          </w:p>
        </w:tc>
        <w:tc>
          <w:tcPr>
            <w:tcW w:w="1418" w:type="dxa"/>
          </w:tcPr>
          <w:p w14:paraId="7D265D77" w14:textId="77777777" w:rsidR="0097629C" w:rsidRPr="00496F4F" w:rsidRDefault="0097629C" w:rsidP="0097629C">
            <w:pPr>
              <w:jc w:val="center"/>
              <w:rPr>
                <w:sz w:val="22"/>
                <w:szCs w:val="22"/>
                <w:lang w:eastAsia="ko-KR"/>
              </w:rPr>
            </w:pPr>
          </w:p>
        </w:tc>
        <w:tc>
          <w:tcPr>
            <w:tcW w:w="1219" w:type="dxa"/>
            <w:shd w:val="clear" w:color="auto" w:fill="auto"/>
          </w:tcPr>
          <w:p w14:paraId="43DC8D20" w14:textId="77777777" w:rsidR="0097629C" w:rsidRPr="00496F4F" w:rsidDel="00903ED3" w:rsidRDefault="0097629C" w:rsidP="0097629C">
            <w:pPr>
              <w:jc w:val="center"/>
              <w:rPr>
                <w:sz w:val="22"/>
                <w:szCs w:val="22"/>
                <w:lang w:eastAsia="ko-KR"/>
              </w:rPr>
            </w:pPr>
          </w:p>
        </w:tc>
        <w:tc>
          <w:tcPr>
            <w:tcW w:w="1252" w:type="dxa"/>
            <w:shd w:val="clear" w:color="auto" w:fill="auto"/>
          </w:tcPr>
          <w:p w14:paraId="7F1ED7DE" w14:textId="77777777" w:rsidR="0097629C" w:rsidRPr="00496F4F" w:rsidDel="00903ED3" w:rsidRDefault="0097629C" w:rsidP="0097629C">
            <w:pPr>
              <w:jc w:val="center"/>
              <w:rPr>
                <w:sz w:val="22"/>
                <w:szCs w:val="22"/>
                <w:lang w:eastAsia="ko-KR"/>
              </w:rPr>
            </w:pPr>
          </w:p>
        </w:tc>
      </w:tr>
      <w:tr w:rsidR="0097629C" w:rsidRPr="00496F4F" w14:paraId="2FD80495" w14:textId="77777777" w:rsidTr="00496F4F">
        <w:trPr>
          <w:cantSplit/>
        </w:trPr>
        <w:tc>
          <w:tcPr>
            <w:tcW w:w="1088" w:type="dxa"/>
          </w:tcPr>
          <w:p w14:paraId="54E3AD1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D73B9D3"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BAC9A2A" w14:textId="77777777" w:rsidR="0097629C" w:rsidRPr="00496F4F" w:rsidRDefault="0097629C" w:rsidP="0097629C">
            <w:pPr>
              <w:rPr>
                <w:sz w:val="22"/>
                <w:szCs w:val="22"/>
                <w:lang w:eastAsia="ko-KR"/>
              </w:rPr>
            </w:pPr>
            <w:r w:rsidRPr="00496F4F">
              <w:rPr>
                <w:sz w:val="22"/>
                <w:szCs w:val="22"/>
                <w:lang w:eastAsia="ko-KR"/>
              </w:rPr>
              <w:t>IEEE 1675™-2008, IEEE Standard for Broadband Over Powerline Hardware 1900.1-2008 IEEE Standard Definitions and Concepts for Dynamic Spectrum Access: Terminology Relating to Emerging Wireless Networks, System Functionality, and Spectrum Management</w:t>
            </w:r>
          </w:p>
        </w:tc>
        <w:tc>
          <w:tcPr>
            <w:tcW w:w="3969" w:type="dxa"/>
            <w:shd w:val="clear" w:color="auto" w:fill="auto"/>
          </w:tcPr>
          <w:p w14:paraId="47A2EDD0"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provide testing and verification standards for the commonly used hardware, primarily couplers and enclosures, for Broadband over Power Line (BPL) installations, and provide standard installation methods to enable compliance with applicable codes and standards. This standard does not cover repeater/node hardware, data transmission, protocols, or other aspects of BPL related to the internal workings of this technology.</w:t>
            </w:r>
          </w:p>
        </w:tc>
        <w:tc>
          <w:tcPr>
            <w:tcW w:w="1843" w:type="dxa"/>
            <w:shd w:val="clear" w:color="auto" w:fill="auto"/>
          </w:tcPr>
          <w:p w14:paraId="508A130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C083ABF" w14:textId="77777777" w:rsidR="0097629C" w:rsidRPr="00496F4F" w:rsidRDefault="0097629C" w:rsidP="0097629C">
            <w:pPr>
              <w:jc w:val="center"/>
              <w:rPr>
                <w:sz w:val="22"/>
                <w:szCs w:val="22"/>
                <w:lang w:eastAsia="ko-KR"/>
              </w:rPr>
            </w:pPr>
          </w:p>
        </w:tc>
        <w:tc>
          <w:tcPr>
            <w:tcW w:w="1418" w:type="dxa"/>
          </w:tcPr>
          <w:p w14:paraId="42C2975D" w14:textId="77777777" w:rsidR="0097629C" w:rsidRPr="00496F4F" w:rsidRDefault="0097629C" w:rsidP="0097629C">
            <w:pPr>
              <w:jc w:val="center"/>
              <w:rPr>
                <w:sz w:val="22"/>
                <w:szCs w:val="22"/>
                <w:lang w:eastAsia="ko-KR"/>
              </w:rPr>
            </w:pPr>
          </w:p>
        </w:tc>
        <w:tc>
          <w:tcPr>
            <w:tcW w:w="1219" w:type="dxa"/>
            <w:shd w:val="clear" w:color="auto" w:fill="auto"/>
          </w:tcPr>
          <w:p w14:paraId="3E35ACCB" w14:textId="77777777" w:rsidR="0097629C" w:rsidRPr="00496F4F" w:rsidDel="00903ED3" w:rsidRDefault="0097629C" w:rsidP="0097629C">
            <w:pPr>
              <w:jc w:val="center"/>
              <w:rPr>
                <w:sz w:val="22"/>
                <w:szCs w:val="22"/>
                <w:lang w:eastAsia="ko-KR"/>
              </w:rPr>
            </w:pPr>
          </w:p>
        </w:tc>
        <w:tc>
          <w:tcPr>
            <w:tcW w:w="1252" w:type="dxa"/>
            <w:shd w:val="clear" w:color="auto" w:fill="auto"/>
          </w:tcPr>
          <w:p w14:paraId="2C32B1B4" w14:textId="77777777" w:rsidR="0097629C" w:rsidRPr="00496F4F" w:rsidDel="00903ED3" w:rsidRDefault="0097629C" w:rsidP="0097629C">
            <w:pPr>
              <w:jc w:val="center"/>
              <w:rPr>
                <w:sz w:val="22"/>
                <w:szCs w:val="22"/>
                <w:lang w:eastAsia="ko-KR"/>
              </w:rPr>
            </w:pPr>
          </w:p>
        </w:tc>
      </w:tr>
      <w:tr w:rsidR="0097629C" w:rsidRPr="00496F4F" w14:paraId="01BFB6CF" w14:textId="77777777" w:rsidTr="00496F4F">
        <w:trPr>
          <w:cantSplit/>
        </w:trPr>
        <w:tc>
          <w:tcPr>
            <w:tcW w:w="1088" w:type="dxa"/>
          </w:tcPr>
          <w:p w14:paraId="0D3498D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5D7C88B"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23559EF" w14:textId="77777777" w:rsidR="0097629C" w:rsidRPr="00496F4F" w:rsidRDefault="0097629C" w:rsidP="0097629C">
            <w:pPr>
              <w:rPr>
                <w:sz w:val="22"/>
                <w:szCs w:val="22"/>
                <w:lang w:eastAsia="ko-KR"/>
              </w:rPr>
            </w:pPr>
            <w:r w:rsidRPr="00496F4F">
              <w:rPr>
                <w:sz w:val="22"/>
                <w:szCs w:val="22"/>
                <w:lang w:eastAsia="ko-KR"/>
              </w:rPr>
              <w:t>IEEE 1701™-2011, IEEE Standard for Optical Port Communication Protocol to Complement the Utility Industry End Device Data Tables</w:t>
            </w:r>
          </w:p>
        </w:tc>
        <w:tc>
          <w:tcPr>
            <w:tcW w:w="3969" w:type="dxa"/>
            <w:shd w:val="clear" w:color="auto" w:fill="auto"/>
          </w:tcPr>
          <w:p w14:paraId="43C7ECB5" w14:textId="77777777" w:rsidR="0097629C" w:rsidRPr="00496F4F" w:rsidRDefault="0097629C" w:rsidP="0097629C">
            <w:pPr>
              <w:jc w:val="both"/>
              <w:rPr>
                <w:sz w:val="22"/>
                <w:szCs w:val="22"/>
                <w:lang w:val="en-US" w:eastAsia="ko-KR"/>
              </w:rPr>
            </w:pPr>
            <w:r w:rsidRPr="00496F4F">
              <w:rPr>
                <w:sz w:val="22"/>
                <w:szCs w:val="22"/>
                <w:lang w:val="en-US" w:eastAsia="ko-KR"/>
              </w:rPr>
              <w:t>This document is identified by three numbers, MC1218-2009, ANSI C12.18-2006 and IEEE 1701-200X. The standard details the criteria required for communications with a Utility End Device by another device via an optical port. The other device could be a hand held reader, a laptop or portable computer, a master station system, or some other electronic communications device. It shall provide the optical port lower layers communication protocol for the Utility metering Industry including specifically Water, Gas, and Electric.</w:t>
            </w:r>
          </w:p>
          <w:p w14:paraId="67D0AF26" w14:textId="77777777" w:rsidR="0097629C" w:rsidRPr="00496F4F" w:rsidRDefault="0097629C" w:rsidP="0097629C">
            <w:pPr>
              <w:jc w:val="both"/>
              <w:rPr>
                <w:sz w:val="22"/>
                <w:szCs w:val="22"/>
                <w:lang w:val="en-US" w:eastAsia="ko-KR"/>
              </w:rPr>
            </w:pPr>
            <w:r w:rsidRPr="00496F4F">
              <w:rPr>
                <w:sz w:val="22"/>
                <w:szCs w:val="22"/>
                <w:lang w:val="en-US" w:eastAsia="ko-KR"/>
              </w:rPr>
              <w:t>The Standard provides details for a complete implementation of an OSI 7-layer model in accordance with ISO/IEC 7498-1. The protocol specified in this document was designed to transport data in Table format. The Table definitions are in ANSI C12.19 (MC1219, IEEE 1377) Utility Industry End Device Data Tables.</w:t>
            </w:r>
          </w:p>
        </w:tc>
        <w:tc>
          <w:tcPr>
            <w:tcW w:w="1843" w:type="dxa"/>
            <w:shd w:val="clear" w:color="auto" w:fill="auto"/>
          </w:tcPr>
          <w:p w14:paraId="4BDC250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784C69F" w14:textId="77777777" w:rsidR="0097629C" w:rsidRPr="00496F4F" w:rsidRDefault="0097629C" w:rsidP="0097629C">
            <w:pPr>
              <w:jc w:val="center"/>
              <w:rPr>
                <w:sz w:val="22"/>
                <w:szCs w:val="22"/>
                <w:lang w:eastAsia="ko-KR"/>
              </w:rPr>
            </w:pPr>
          </w:p>
        </w:tc>
        <w:tc>
          <w:tcPr>
            <w:tcW w:w="1418" w:type="dxa"/>
          </w:tcPr>
          <w:p w14:paraId="1BC49622" w14:textId="77777777" w:rsidR="0097629C" w:rsidRPr="00496F4F" w:rsidRDefault="0097629C" w:rsidP="0097629C">
            <w:pPr>
              <w:jc w:val="center"/>
              <w:rPr>
                <w:sz w:val="22"/>
                <w:szCs w:val="22"/>
                <w:lang w:eastAsia="ko-KR"/>
              </w:rPr>
            </w:pPr>
          </w:p>
        </w:tc>
        <w:tc>
          <w:tcPr>
            <w:tcW w:w="1219" w:type="dxa"/>
            <w:shd w:val="clear" w:color="auto" w:fill="auto"/>
          </w:tcPr>
          <w:p w14:paraId="5FC05E0E" w14:textId="77777777" w:rsidR="0097629C" w:rsidRPr="00496F4F" w:rsidDel="00903ED3" w:rsidRDefault="0097629C" w:rsidP="0097629C">
            <w:pPr>
              <w:jc w:val="center"/>
              <w:rPr>
                <w:sz w:val="22"/>
                <w:szCs w:val="22"/>
                <w:lang w:eastAsia="ko-KR"/>
              </w:rPr>
            </w:pPr>
          </w:p>
        </w:tc>
        <w:tc>
          <w:tcPr>
            <w:tcW w:w="1252" w:type="dxa"/>
            <w:shd w:val="clear" w:color="auto" w:fill="auto"/>
          </w:tcPr>
          <w:p w14:paraId="71E538C4" w14:textId="77777777" w:rsidR="0097629C" w:rsidRPr="00496F4F" w:rsidDel="00903ED3" w:rsidRDefault="0097629C" w:rsidP="0097629C">
            <w:pPr>
              <w:jc w:val="center"/>
              <w:rPr>
                <w:sz w:val="22"/>
                <w:szCs w:val="22"/>
                <w:lang w:eastAsia="ko-KR"/>
              </w:rPr>
            </w:pPr>
          </w:p>
        </w:tc>
      </w:tr>
      <w:tr w:rsidR="0097629C" w:rsidRPr="00496F4F" w14:paraId="7448D7FD" w14:textId="77777777" w:rsidTr="00496F4F">
        <w:trPr>
          <w:cantSplit/>
        </w:trPr>
        <w:tc>
          <w:tcPr>
            <w:tcW w:w="1088" w:type="dxa"/>
          </w:tcPr>
          <w:p w14:paraId="32D4E39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C2AE648"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4D10FE8" w14:textId="77777777" w:rsidR="0097629C" w:rsidRPr="00496F4F" w:rsidRDefault="0097629C" w:rsidP="0097629C">
            <w:pPr>
              <w:rPr>
                <w:sz w:val="22"/>
                <w:szCs w:val="22"/>
                <w:lang w:eastAsia="ko-KR"/>
              </w:rPr>
            </w:pPr>
            <w:r w:rsidRPr="00496F4F">
              <w:rPr>
                <w:sz w:val="22"/>
                <w:szCs w:val="22"/>
                <w:lang w:eastAsia="ko-KR"/>
              </w:rPr>
              <w:t>IEEE 1702™-2011, IEEE Standard for Telephone Modem Communication Protocol to Complement the Utility Industry End Device Data Tables</w:t>
            </w:r>
          </w:p>
        </w:tc>
        <w:tc>
          <w:tcPr>
            <w:tcW w:w="3969" w:type="dxa"/>
            <w:shd w:val="clear" w:color="auto" w:fill="auto"/>
          </w:tcPr>
          <w:p w14:paraId="635BF026" w14:textId="77777777" w:rsidR="0097629C" w:rsidRPr="00496F4F" w:rsidRDefault="0097629C" w:rsidP="0097629C">
            <w:pPr>
              <w:jc w:val="both"/>
              <w:rPr>
                <w:sz w:val="22"/>
                <w:szCs w:val="22"/>
                <w:lang w:val="en-US" w:eastAsia="ko-KR"/>
              </w:rPr>
            </w:pPr>
            <w:r w:rsidRPr="00496F4F">
              <w:rPr>
                <w:sz w:val="22"/>
                <w:szCs w:val="22"/>
                <w:lang w:val="en-US" w:eastAsia="ko-KR"/>
              </w:rPr>
              <w:t>This Standard details the criteria required for communications between a C12.21 Device and a C12.21 Client via a modem connected to the switched telephone network. The C12.21 Client could be a laptop or portable computer, a master station system or some other electronic communications device.</w:t>
            </w:r>
          </w:p>
          <w:p w14:paraId="5918DCD6" w14:textId="77777777" w:rsidR="0097629C" w:rsidRPr="00496F4F" w:rsidRDefault="0097629C" w:rsidP="0097629C">
            <w:pPr>
              <w:jc w:val="both"/>
              <w:rPr>
                <w:sz w:val="22"/>
                <w:szCs w:val="22"/>
                <w:lang w:val="en-US" w:eastAsia="ko-KR"/>
              </w:rPr>
            </w:pPr>
            <w:r w:rsidRPr="00496F4F">
              <w:rPr>
                <w:sz w:val="22"/>
                <w:szCs w:val="22"/>
                <w:lang w:val="en-US" w:eastAsia="ko-KR"/>
              </w:rPr>
              <w:t>This Standard does not specify the implementation requirements of the telephone switched network to the modem, nor does it include definitions for the establishment of the communication channel.</w:t>
            </w:r>
          </w:p>
          <w:p w14:paraId="29DCE153" w14:textId="77777777" w:rsidR="0097629C" w:rsidRPr="00496F4F" w:rsidRDefault="0097629C" w:rsidP="0097629C">
            <w:pPr>
              <w:jc w:val="both"/>
              <w:rPr>
                <w:sz w:val="22"/>
                <w:szCs w:val="22"/>
                <w:lang w:val="en-US" w:eastAsia="ko-KR"/>
              </w:rPr>
            </w:pPr>
            <w:r w:rsidRPr="00496F4F">
              <w:rPr>
                <w:sz w:val="22"/>
                <w:szCs w:val="22"/>
                <w:lang w:val="en-US" w:eastAsia="ko-KR"/>
              </w:rPr>
              <w:t>This document provides details for an implementation of the OSI 7-layer model in accordance with ISO/IEC 7498-1.</w:t>
            </w:r>
          </w:p>
          <w:p w14:paraId="19BCEFFE" w14:textId="77777777" w:rsidR="0097629C" w:rsidRPr="00496F4F" w:rsidRDefault="0097629C" w:rsidP="0097629C">
            <w:pPr>
              <w:jc w:val="both"/>
              <w:rPr>
                <w:sz w:val="22"/>
                <w:szCs w:val="22"/>
                <w:lang w:val="en-US" w:eastAsia="ko-KR"/>
              </w:rPr>
            </w:pPr>
            <w:r w:rsidRPr="00496F4F">
              <w:rPr>
                <w:sz w:val="22"/>
                <w:szCs w:val="22"/>
                <w:lang w:val="en-US" w:eastAsia="ko-KR"/>
              </w:rPr>
              <w:t>The protocol specified in this Standard was designed to transport data in Table format. The Table definitions are in ANSI C12.19, and Annex D of this document.</w:t>
            </w:r>
          </w:p>
          <w:p w14:paraId="004F97A7"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differences between ANSI C12.18-2006, Protocol Specification for ANSI Type 2 Optical Port and ANSI C12.19-1997, Utility Industry End Device Data Tables, and those features and services required to describe a protocol specification for Telephone Modem Communications.</w:t>
            </w:r>
          </w:p>
        </w:tc>
        <w:tc>
          <w:tcPr>
            <w:tcW w:w="1843" w:type="dxa"/>
            <w:shd w:val="clear" w:color="auto" w:fill="auto"/>
          </w:tcPr>
          <w:p w14:paraId="087993E0"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B2AA050" w14:textId="77777777" w:rsidR="0097629C" w:rsidRPr="00496F4F" w:rsidRDefault="0097629C" w:rsidP="0097629C">
            <w:pPr>
              <w:jc w:val="center"/>
              <w:rPr>
                <w:sz w:val="22"/>
                <w:szCs w:val="22"/>
                <w:lang w:eastAsia="ko-KR"/>
              </w:rPr>
            </w:pPr>
          </w:p>
        </w:tc>
        <w:tc>
          <w:tcPr>
            <w:tcW w:w="1418" w:type="dxa"/>
          </w:tcPr>
          <w:p w14:paraId="6D54FE28" w14:textId="77777777" w:rsidR="0097629C" w:rsidRPr="00496F4F" w:rsidRDefault="0097629C" w:rsidP="0097629C">
            <w:pPr>
              <w:jc w:val="center"/>
              <w:rPr>
                <w:sz w:val="22"/>
                <w:szCs w:val="22"/>
                <w:lang w:eastAsia="ko-KR"/>
              </w:rPr>
            </w:pPr>
          </w:p>
        </w:tc>
        <w:tc>
          <w:tcPr>
            <w:tcW w:w="1219" w:type="dxa"/>
            <w:shd w:val="clear" w:color="auto" w:fill="auto"/>
          </w:tcPr>
          <w:p w14:paraId="70A74508" w14:textId="77777777" w:rsidR="0097629C" w:rsidRPr="00496F4F" w:rsidDel="00903ED3" w:rsidRDefault="0097629C" w:rsidP="0097629C">
            <w:pPr>
              <w:jc w:val="center"/>
              <w:rPr>
                <w:sz w:val="22"/>
                <w:szCs w:val="22"/>
                <w:lang w:eastAsia="ko-KR"/>
              </w:rPr>
            </w:pPr>
          </w:p>
        </w:tc>
        <w:tc>
          <w:tcPr>
            <w:tcW w:w="1252" w:type="dxa"/>
            <w:shd w:val="clear" w:color="auto" w:fill="auto"/>
          </w:tcPr>
          <w:p w14:paraId="5C103186" w14:textId="77777777" w:rsidR="0097629C" w:rsidRPr="00496F4F" w:rsidDel="00903ED3" w:rsidRDefault="0097629C" w:rsidP="0097629C">
            <w:pPr>
              <w:jc w:val="center"/>
              <w:rPr>
                <w:sz w:val="22"/>
                <w:szCs w:val="22"/>
                <w:lang w:eastAsia="ko-KR"/>
              </w:rPr>
            </w:pPr>
          </w:p>
        </w:tc>
      </w:tr>
      <w:tr w:rsidR="0097629C" w:rsidRPr="00496F4F" w14:paraId="0B4E9CEE" w14:textId="77777777" w:rsidTr="00496F4F">
        <w:trPr>
          <w:cantSplit/>
        </w:trPr>
        <w:tc>
          <w:tcPr>
            <w:tcW w:w="1088" w:type="dxa"/>
          </w:tcPr>
          <w:p w14:paraId="2992FDD9"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72127E8"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E0499FE" w14:textId="77777777" w:rsidR="0097629C" w:rsidRPr="00496F4F" w:rsidRDefault="0097629C" w:rsidP="0097629C">
            <w:pPr>
              <w:rPr>
                <w:sz w:val="22"/>
                <w:szCs w:val="22"/>
                <w:lang w:eastAsia="ko-KR"/>
              </w:rPr>
            </w:pPr>
            <w:r w:rsidRPr="00496F4F">
              <w:rPr>
                <w:sz w:val="22"/>
                <w:szCs w:val="22"/>
                <w:lang w:eastAsia="ko-KR"/>
              </w:rPr>
              <w:t>IEEE 1703™-2012, IEEE Standard for Local Area Network/Wide Area Network (LAN/WAN) Node Communication Protocol to complement the Utility Industry End Device Data Tables</w:t>
            </w:r>
          </w:p>
        </w:tc>
        <w:tc>
          <w:tcPr>
            <w:tcW w:w="3969" w:type="dxa"/>
            <w:shd w:val="clear" w:color="auto" w:fill="auto"/>
          </w:tcPr>
          <w:p w14:paraId="31946D48" w14:textId="77777777" w:rsidR="0097629C" w:rsidRPr="00496F4F" w:rsidRDefault="0097629C" w:rsidP="0097629C">
            <w:pPr>
              <w:jc w:val="both"/>
              <w:rPr>
                <w:sz w:val="22"/>
                <w:szCs w:val="22"/>
                <w:lang w:val="en-US" w:eastAsia="ko-KR"/>
              </w:rPr>
            </w:pPr>
            <w:r w:rsidRPr="00496F4F">
              <w:rPr>
                <w:sz w:val="22"/>
                <w:szCs w:val="22"/>
                <w:lang w:val="en-US" w:eastAsia="ko-KR"/>
              </w:rPr>
              <w:t>Initially, communications with electronic devices consisted of transporting memory data via proprietary protocols that were unique to each manufacturer. The desire for interoperability and support for multiple manufacturers by reading and programming systems created a need for standardization of data formats and transport protocols.</w:t>
            </w:r>
          </w:p>
          <w:p w14:paraId="26312BFD" w14:textId="77777777" w:rsidR="0097629C" w:rsidRPr="00496F4F" w:rsidRDefault="0097629C" w:rsidP="0097629C">
            <w:pPr>
              <w:jc w:val="both"/>
              <w:rPr>
                <w:sz w:val="22"/>
                <w:szCs w:val="22"/>
                <w:lang w:val="en-US" w:eastAsia="ko-KR"/>
              </w:rPr>
            </w:pPr>
            <w:r w:rsidRPr="00496F4F">
              <w:rPr>
                <w:sz w:val="22"/>
                <w:szCs w:val="22"/>
                <w:lang w:val="en-US" w:eastAsia="ko-KR"/>
              </w:rPr>
              <w:t>The first step was to standardize data formats. Internal data was abstracted as a set of Tables. A set of standard Table contents and formats were defined in ANSI C12.19/MC1219/IEEE 1377, "Utility Industry End Device Data Tables."</w:t>
            </w:r>
          </w:p>
          <w:p w14:paraId="477151AA" w14:textId="77777777" w:rsidR="0097629C" w:rsidRPr="00496F4F" w:rsidRDefault="0097629C" w:rsidP="0097629C">
            <w:pPr>
              <w:jc w:val="both"/>
              <w:rPr>
                <w:sz w:val="22"/>
                <w:szCs w:val="22"/>
                <w:lang w:val="en-US" w:eastAsia="ko-KR"/>
              </w:rPr>
            </w:pPr>
            <w:r w:rsidRPr="00496F4F">
              <w:rPr>
                <w:sz w:val="22"/>
                <w:szCs w:val="22"/>
                <w:lang w:val="en-US" w:eastAsia="ko-KR"/>
              </w:rPr>
              <w:t>In the "Protocol Specification for ANSI Type 2 Optical Port" Standard (ANSI C12.18/MC1218/IEEE 1701), a point-to-point protocol was developed to transport table data over an optical connection. The ANSI C12.18/MC1218/IEEE 1701 protocol include an application language called Protocol Specification for Electric Metering (PSEM) that allows applications to read and write Tables. The "Protocol Specification for Telephone Modem Communication" (ANSI C12.21/ MC1218/IEEE 1702) was then developed to allow devices to use PSEM to transport Tables over telephone modems.</w:t>
            </w:r>
          </w:p>
          <w:p w14:paraId="6156CEE8" w14:textId="77777777" w:rsidR="0097629C" w:rsidRPr="00496F4F" w:rsidRDefault="0097629C" w:rsidP="0097629C">
            <w:pPr>
              <w:jc w:val="both"/>
              <w:rPr>
                <w:sz w:val="22"/>
                <w:szCs w:val="22"/>
                <w:lang w:val="en-US" w:eastAsia="ko-KR"/>
              </w:rPr>
            </w:pPr>
            <w:r w:rsidRPr="00496F4F">
              <w:rPr>
                <w:sz w:val="22"/>
                <w:szCs w:val="22"/>
                <w:lang w:val="en-US" w:eastAsia="ko-KR"/>
              </w:rPr>
              <w:t>This Standard extends on the concepts of ANSI C12.18 / MC1218 / IEEE 1701, ANSI C12.21 / MC1218 / IEEE 1702, and ANSI C12.19 / MC1219 / IEEE 1377 standards to allow transport of Table data over any reliable networking communications system. Note that in this use of the word, "reliable" means that for every message sent, the sender receives a response at its option: either a positive acknowledgement or an error message. That is, messages cannot fail silently in a reliable network (see discussion of Reliable Stream Transport Service in [IPPA]).</w:t>
            </w:r>
          </w:p>
          <w:p w14:paraId="5A4C868D" w14:textId="77777777" w:rsidR="0097629C" w:rsidRPr="00496F4F" w:rsidRDefault="0097629C" w:rsidP="0097629C">
            <w:pPr>
              <w:jc w:val="both"/>
              <w:rPr>
                <w:sz w:val="22"/>
                <w:szCs w:val="22"/>
                <w:lang w:val="en-US" w:eastAsia="ko-KR"/>
              </w:rPr>
            </w:pPr>
            <w:r w:rsidRPr="00496F4F">
              <w:rPr>
                <w:sz w:val="22"/>
                <w:szCs w:val="22"/>
                <w:lang w:val="en-US" w:eastAsia="ko-KR"/>
              </w:rPr>
              <w:t>In addition, this Standard describes an optionally exposed point-to-point interface between a C12.22 Device and a C12.22 Communications Module designed to attach to "any" network. The terms C12.22 XXXX (e.g. C12.22 Device) were introduced by the ANSI C12.22-2008 Standard. These terms can be interchangeably replaced with the terms IEEE 1703 XXXX. i.e. IEEE 1703 Device is the same as ANSI C12.22 Device and IEEE 1703 Communication Module is the same as a C12.22 Communication Module. However, since this standard was originally developed under the auspice of ANSI C12 SC17 WG1, the document terminology is based on C12.22 terms.</w:t>
            </w:r>
          </w:p>
          <w:p w14:paraId="44D2BB1F" w14:textId="77777777" w:rsidR="0097629C" w:rsidRPr="00496F4F" w:rsidRDefault="0097629C" w:rsidP="0097629C">
            <w:pPr>
              <w:jc w:val="both"/>
              <w:rPr>
                <w:sz w:val="22"/>
                <w:szCs w:val="22"/>
                <w:lang w:val="en-US" w:eastAsia="ko-KR"/>
              </w:rPr>
            </w:pPr>
            <w:r w:rsidRPr="00496F4F">
              <w:rPr>
                <w:sz w:val="22"/>
                <w:szCs w:val="22"/>
                <w:lang w:val="en-US" w:eastAsia="ko-KR"/>
              </w:rPr>
              <w:t>Furthermore, this Standard defines a methodology to capture, translate and transmit one way device messages (blurts).</w:t>
            </w:r>
          </w:p>
          <w:p w14:paraId="63615D51"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interfaces between IEEE 1377 Devices (ANSI C12.19 Devices) and network protocols.</w:t>
            </w:r>
          </w:p>
          <w:p w14:paraId="2945CA16" w14:textId="77777777" w:rsidR="0097629C" w:rsidRPr="00496F4F" w:rsidRDefault="0097629C" w:rsidP="0097629C">
            <w:pPr>
              <w:jc w:val="both"/>
              <w:rPr>
                <w:sz w:val="22"/>
                <w:szCs w:val="22"/>
                <w:lang w:val="en-US" w:eastAsia="ko-KR"/>
              </w:rPr>
            </w:pPr>
            <w:r w:rsidRPr="00496F4F">
              <w:rPr>
                <w:sz w:val="22"/>
                <w:szCs w:val="22"/>
                <w:lang w:val="en-US" w:eastAsia="ko-KR"/>
              </w:rPr>
              <w:t>Specific goals identified by the committee in the creation of this Standard were:</w:t>
            </w:r>
          </w:p>
          <w:p w14:paraId="756689C7" w14:textId="77777777" w:rsidR="0097629C" w:rsidRPr="00496F4F" w:rsidRDefault="0097629C" w:rsidP="0097629C">
            <w:pPr>
              <w:jc w:val="both"/>
              <w:rPr>
                <w:sz w:val="22"/>
                <w:szCs w:val="22"/>
                <w:lang w:val="en-US" w:eastAsia="ko-KR"/>
              </w:rPr>
            </w:pPr>
            <w:r w:rsidRPr="00496F4F">
              <w:rPr>
                <w:sz w:val="22"/>
                <w:szCs w:val="22"/>
                <w:lang w:val="en-US" w:eastAsia="ko-KR"/>
              </w:rPr>
              <w:t>1. Defining a Datagram that may convey ANSI C12.19 data Tables through any network. This was accomplished by:</w:t>
            </w:r>
          </w:p>
          <w:p w14:paraId="79C084AF" w14:textId="77777777" w:rsidR="0097629C" w:rsidRPr="00496F4F" w:rsidRDefault="0097629C" w:rsidP="0097629C">
            <w:pPr>
              <w:jc w:val="both"/>
              <w:rPr>
                <w:sz w:val="22"/>
                <w:szCs w:val="22"/>
                <w:lang w:val="en-US" w:eastAsia="ko-KR"/>
              </w:rPr>
            </w:pPr>
            <w:r w:rsidRPr="00496F4F">
              <w:rPr>
                <w:sz w:val="22"/>
                <w:szCs w:val="22"/>
                <w:lang w:val="en-US" w:eastAsia="ko-KR"/>
              </w:rPr>
              <w:t>* Assuming that the data source is ANSI C12.19 data Tables</w:t>
            </w:r>
          </w:p>
          <w:p w14:paraId="69AF3544" w14:textId="77777777" w:rsidR="0097629C" w:rsidRPr="00496F4F" w:rsidRDefault="0097629C" w:rsidP="0097629C">
            <w:pPr>
              <w:jc w:val="both"/>
              <w:rPr>
                <w:sz w:val="22"/>
                <w:szCs w:val="22"/>
                <w:lang w:val="en-US" w:eastAsia="ko-KR"/>
              </w:rPr>
            </w:pPr>
            <w:r w:rsidRPr="00496F4F">
              <w:rPr>
                <w:sz w:val="22"/>
                <w:szCs w:val="22"/>
                <w:lang w:val="en-US" w:eastAsia="ko-KR"/>
              </w:rPr>
              <w:t>* Defining the Application Layer services (language)</w:t>
            </w:r>
          </w:p>
          <w:p w14:paraId="019B701C" w14:textId="77777777" w:rsidR="0097629C" w:rsidRPr="00496F4F" w:rsidRDefault="0097629C" w:rsidP="0097629C">
            <w:pPr>
              <w:jc w:val="both"/>
              <w:rPr>
                <w:sz w:val="22"/>
                <w:szCs w:val="22"/>
                <w:lang w:val="en-US" w:eastAsia="ko-KR"/>
              </w:rPr>
            </w:pPr>
            <w:r w:rsidRPr="00496F4F">
              <w:rPr>
                <w:sz w:val="22"/>
                <w:szCs w:val="22"/>
                <w:lang w:val="en-US" w:eastAsia="ko-KR"/>
              </w:rPr>
              <w:t>2. Providing a full stack [ISO/IEC 7498-1] definition for interfacing a C12.22 Device to a C12.22 Communication Module</w:t>
            </w:r>
          </w:p>
          <w:p w14:paraId="4328A60F" w14:textId="77777777" w:rsidR="0097629C" w:rsidRPr="00496F4F" w:rsidRDefault="0097629C" w:rsidP="0097629C">
            <w:pPr>
              <w:jc w:val="both"/>
              <w:rPr>
                <w:sz w:val="22"/>
                <w:szCs w:val="22"/>
                <w:lang w:val="en-US" w:eastAsia="ko-KR"/>
              </w:rPr>
            </w:pPr>
            <w:r w:rsidRPr="00496F4F">
              <w:rPr>
                <w:sz w:val="22"/>
                <w:szCs w:val="22"/>
                <w:lang w:val="en-US" w:eastAsia="ko-KR"/>
              </w:rPr>
              <w:t>This was accomplished by:</w:t>
            </w:r>
          </w:p>
          <w:p w14:paraId="097756A9" w14:textId="77777777" w:rsidR="0097629C" w:rsidRPr="00496F4F" w:rsidRDefault="0097629C" w:rsidP="0097629C">
            <w:pPr>
              <w:jc w:val="both"/>
              <w:rPr>
                <w:sz w:val="22"/>
                <w:szCs w:val="22"/>
                <w:lang w:val="en-US" w:eastAsia="ko-KR"/>
              </w:rPr>
            </w:pPr>
            <w:r w:rsidRPr="00496F4F">
              <w:rPr>
                <w:sz w:val="22"/>
                <w:szCs w:val="22"/>
                <w:lang w:val="en-US" w:eastAsia="ko-KR"/>
              </w:rPr>
              <w:t>* Defining the physical interface requirements between the C12.22 Device and the C12.22 Communication Module</w:t>
            </w:r>
          </w:p>
          <w:p w14:paraId="42443BBB" w14:textId="77777777" w:rsidR="0097629C" w:rsidRPr="00496F4F" w:rsidRDefault="0097629C" w:rsidP="0097629C">
            <w:pPr>
              <w:jc w:val="both"/>
              <w:rPr>
                <w:sz w:val="22"/>
                <w:szCs w:val="22"/>
                <w:lang w:val="en-US" w:eastAsia="ko-KR"/>
              </w:rPr>
            </w:pPr>
            <w:r w:rsidRPr="00496F4F">
              <w:rPr>
                <w:sz w:val="22"/>
                <w:szCs w:val="22"/>
                <w:lang w:val="en-US" w:eastAsia="ko-KR"/>
              </w:rPr>
              <w:t>* Defining the interface lower layers [ISO/IEC 7498-1]; 4 (transport), 3 (network), 2 (data link) and 1 (physical)</w:t>
            </w:r>
          </w:p>
          <w:p w14:paraId="4EB44076" w14:textId="77777777" w:rsidR="0097629C" w:rsidRPr="00496F4F" w:rsidRDefault="0097629C" w:rsidP="0097629C">
            <w:pPr>
              <w:jc w:val="both"/>
              <w:rPr>
                <w:sz w:val="22"/>
                <w:szCs w:val="22"/>
                <w:lang w:val="en-US" w:eastAsia="ko-KR"/>
              </w:rPr>
            </w:pPr>
            <w:r w:rsidRPr="00496F4F">
              <w:rPr>
                <w:sz w:val="22"/>
                <w:szCs w:val="22"/>
                <w:lang w:val="en-US" w:eastAsia="ko-KR"/>
              </w:rPr>
              <w:t>3. Providing a full stack definition for point-to-point communication to be used over local ports such as optical ports, or modems</w:t>
            </w:r>
          </w:p>
          <w:p w14:paraId="7419CC4D" w14:textId="77777777" w:rsidR="0097629C" w:rsidRPr="00496F4F" w:rsidRDefault="0097629C" w:rsidP="0097629C">
            <w:pPr>
              <w:jc w:val="both"/>
              <w:rPr>
                <w:sz w:val="22"/>
                <w:szCs w:val="22"/>
                <w:lang w:val="en-US" w:eastAsia="ko-KR"/>
              </w:rPr>
            </w:pPr>
            <w:r w:rsidRPr="00496F4F">
              <w:rPr>
                <w:sz w:val="22"/>
                <w:szCs w:val="22"/>
                <w:lang w:val="en-US" w:eastAsia="ko-KR"/>
              </w:rPr>
              <w:t>This was accomplished by defining a Layer 4 (transport) and Layer 2 (data link)</w:t>
            </w:r>
          </w:p>
          <w:p w14:paraId="1CBF9338" w14:textId="77777777" w:rsidR="0097629C" w:rsidRPr="00496F4F" w:rsidRDefault="0097629C" w:rsidP="0097629C">
            <w:pPr>
              <w:jc w:val="both"/>
              <w:rPr>
                <w:sz w:val="22"/>
                <w:szCs w:val="22"/>
                <w:lang w:val="en-US" w:eastAsia="ko-KR"/>
              </w:rPr>
            </w:pPr>
            <w:r w:rsidRPr="00496F4F">
              <w:rPr>
                <w:sz w:val="22"/>
                <w:szCs w:val="22"/>
                <w:lang w:val="en-US" w:eastAsia="ko-KR"/>
              </w:rPr>
              <w:t>4. Providing support for efficient one-way messaging (blurts)</w:t>
            </w:r>
          </w:p>
          <w:p w14:paraId="7C7F9EE3" w14:textId="77777777" w:rsidR="0097629C" w:rsidRPr="00496F4F" w:rsidRDefault="0097629C" w:rsidP="0097629C">
            <w:pPr>
              <w:jc w:val="both"/>
              <w:rPr>
                <w:sz w:val="22"/>
                <w:szCs w:val="22"/>
                <w:lang w:val="en-US" w:eastAsia="ko-KR"/>
              </w:rPr>
            </w:pPr>
            <w:r w:rsidRPr="00496F4F">
              <w:rPr>
                <w:sz w:val="22"/>
                <w:szCs w:val="22"/>
                <w:lang w:val="en-US" w:eastAsia="ko-KR"/>
              </w:rPr>
              <w:t>This was accomplished by:</w:t>
            </w:r>
          </w:p>
          <w:p w14:paraId="46FF589C" w14:textId="77777777" w:rsidR="0097629C" w:rsidRPr="00496F4F" w:rsidRDefault="0097629C" w:rsidP="0097629C">
            <w:pPr>
              <w:jc w:val="both"/>
              <w:rPr>
                <w:sz w:val="22"/>
                <w:szCs w:val="22"/>
                <w:lang w:val="en-US" w:eastAsia="ko-KR"/>
              </w:rPr>
            </w:pPr>
            <w:r w:rsidRPr="00496F4F">
              <w:rPr>
                <w:sz w:val="22"/>
                <w:szCs w:val="22"/>
                <w:lang w:val="en-US" w:eastAsia="ko-KR"/>
              </w:rPr>
              <w:t>* Defining a compact message format that can be easily transformed to a standard ANSI C12.22 Datagram</w:t>
            </w:r>
          </w:p>
          <w:p w14:paraId="4CF7331C" w14:textId="77777777" w:rsidR="0097629C" w:rsidRPr="00496F4F" w:rsidRDefault="0097629C" w:rsidP="0097629C">
            <w:pPr>
              <w:jc w:val="both"/>
              <w:rPr>
                <w:sz w:val="22"/>
                <w:szCs w:val="22"/>
                <w:lang w:val="en-US" w:eastAsia="ko-KR"/>
              </w:rPr>
            </w:pPr>
            <w:r w:rsidRPr="00496F4F">
              <w:rPr>
                <w:sz w:val="22"/>
                <w:szCs w:val="22"/>
                <w:lang w:val="en-US" w:eastAsia="ko-KR"/>
              </w:rPr>
              <w:t xml:space="preserve">* Assuring that all needed layers defined in this Standard can support one-way messaging </w:t>
            </w:r>
          </w:p>
          <w:p w14:paraId="42709C3A" w14:textId="77777777" w:rsidR="0097629C" w:rsidRPr="00496F4F" w:rsidRDefault="0097629C" w:rsidP="0097629C">
            <w:pPr>
              <w:jc w:val="both"/>
              <w:rPr>
                <w:sz w:val="22"/>
                <w:szCs w:val="22"/>
                <w:lang w:val="en-US" w:eastAsia="ko-KR"/>
              </w:rPr>
            </w:pPr>
            <w:r w:rsidRPr="00496F4F">
              <w:rPr>
                <w:sz w:val="22"/>
                <w:szCs w:val="22"/>
                <w:lang w:val="en-US" w:eastAsia="ko-KR"/>
              </w:rPr>
              <w:t>5. Providing network architecture compatible with this protocol (Some architectural concepts were derived from [HCCS 1, HCCS 2, HCCS 3, DND, IPPA, TCPCE])</w:t>
            </w:r>
          </w:p>
          <w:p w14:paraId="75263BDA" w14:textId="77777777" w:rsidR="0097629C" w:rsidRPr="00496F4F" w:rsidRDefault="0097629C" w:rsidP="0097629C">
            <w:pPr>
              <w:jc w:val="both"/>
              <w:rPr>
                <w:sz w:val="22"/>
                <w:szCs w:val="22"/>
                <w:lang w:val="en-US" w:eastAsia="ko-KR"/>
              </w:rPr>
            </w:pPr>
            <w:r w:rsidRPr="00496F4F">
              <w:rPr>
                <w:sz w:val="22"/>
                <w:szCs w:val="22"/>
                <w:lang w:val="en-US" w:eastAsia="ko-KR"/>
              </w:rPr>
              <w:t>This was accomplished by:</w:t>
            </w:r>
          </w:p>
          <w:p w14:paraId="56D311C8" w14:textId="77777777" w:rsidR="0097629C" w:rsidRPr="00496F4F" w:rsidRDefault="0097629C" w:rsidP="0097629C">
            <w:pPr>
              <w:jc w:val="both"/>
              <w:rPr>
                <w:sz w:val="22"/>
                <w:szCs w:val="22"/>
                <w:lang w:val="en-US" w:eastAsia="ko-KR"/>
              </w:rPr>
            </w:pPr>
            <w:r w:rsidRPr="00496F4F">
              <w:rPr>
                <w:sz w:val="22"/>
                <w:szCs w:val="22"/>
                <w:lang w:val="en-US" w:eastAsia="ko-KR"/>
              </w:rPr>
              <w:t>* Defining different type of nodes such as C12.22 Relay, C12.22 Master Relay, C12.22 Host, C12.22 Authentication Host, C12.22 Notification Host, and C12.22 Gateway</w:t>
            </w:r>
          </w:p>
          <w:p w14:paraId="7A5DFB99" w14:textId="77777777" w:rsidR="0097629C" w:rsidRPr="00496F4F" w:rsidRDefault="0097629C" w:rsidP="0097629C">
            <w:pPr>
              <w:jc w:val="both"/>
              <w:rPr>
                <w:sz w:val="22"/>
                <w:szCs w:val="22"/>
                <w:lang w:val="en-US" w:eastAsia="ko-KR"/>
              </w:rPr>
            </w:pPr>
            <w:r w:rsidRPr="00496F4F">
              <w:rPr>
                <w:sz w:val="22"/>
                <w:szCs w:val="22"/>
                <w:lang w:val="en-US" w:eastAsia="ko-KR"/>
              </w:rPr>
              <w:t>* Defining the role and responsibilities of each of these C12.22 Nodes</w:t>
            </w:r>
          </w:p>
          <w:p w14:paraId="028A038A" w14:textId="77777777" w:rsidR="0097629C" w:rsidRPr="00496F4F" w:rsidRDefault="0097629C" w:rsidP="0097629C">
            <w:pPr>
              <w:jc w:val="both"/>
              <w:rPr>
                <w:sz w:val="22"/>
                <w:szCs w:val="22"/>
                <w:lang w:val="en-US" w:eastAsia="ko-KR"/>
              </w:rPr>
            </w:pPr>
            <w:r w:rsidRPr="00496F4F">
              <w:rPr>
                <w:sz w:val="22"/>
                <w:szCs w:val="22"/>
                <w:lang w:val="en-US" w:eastAsia="ko-KR"/>
              </w:rPr>
              <w:t>6. Providing data structure definitions in support of this protocol</w:t>
            </w:r>
          </w:p>
          <w:p w14:paraId="03B6686E" w14:textId="77777777" w:rsidR="0097629C" w:rsidRPr="00496F4F" w:rsidRDefault="0097629C" w:rsidP="0097629C">
            <w:pPr>
              <w:jc w:val="both"/>
              <w:rPr>
                <w:sz w:val="22"/>
                <w:szCs w:val="22"/>
                <w:lang w:val="en-US" w:eastAsia="ko-KR"/>
              </w:rPr>
            </w:pPr>
            <w:r w:rsidRPr="00496F4F">
              <w:rPr>
                <w:sz w:val="22"/>
                <w:szCs w:val="22"/>
                <w:lang w:val="en-US" w:eastAsia="ko-KR"/>
              </w:rPr>
              <w:t>This was accomplished by:</w:t>
            </w:r>
          </w:p>
          <w:p w14:paraId="07D0E649" w14:textId="77777777" w:rsidR="0097629C" w:rsidRPr="00496F4F" w:rsidRDefault="0097629C" w:rsidP="0097629C">
            <w:pPr>
              <w:jc w:val="both"/>
              <w:rPr>
                <w:sz w:val="22"/>
                <w:szCs w:val="22"/>
                <w:lang w:val="en-US" w:eastAsia="ko-KR"/>
              </w:rPr>
            </w:pPr>
            <w:r w:rsidRPr="00496F4F">
              <w:rPr>
                <w:sz w:val="22"/>
                <w:szCs w:val="22"/>
                <w:lang w:val="en-US" w:eastAsia="ko-KR"/>
              </w:rPr>
              <w:t>* Defining an ANSI C12.19 Decade to be used by C12.22 Nodes</w:t>
            </w:r>
          </w:p>
          <w:p w14:paraId="741F29F7" w14:textId="77777777" w:rsidR="0097629C" w:rsidRPr="00496F4F" w:rsidRDefault="0097629C" w:rsidP="0097629C">
            <w:pPr>
              <w:jc w:val="both"/>
              <w:rPr>
                <w:sz w:val="22"/>
                <w:szCs w:val="22"/>
                <w:lang w:val="en-US" w:eastAsia="ko-KR"/>
              </w:rPr>
            </w:pPr>
            <w:r w:rsidRPr="00496F4F">
              <w:rPr>
                <w:sz w:val="22"/>
                <w:szCs w:val="22"/>
                <w:lang w:val="en-US" w:eastAsia="ko-KR"/>
              </w:rPr>
              <w:t>* Defining an ANSI C12.19 Decade to be used by C12.22 Relays</w:t>
            </w:r>
          </w:p>
          <w:p w14:paraId="6A99E729" w14:textId="77777777" w:rsidR="0097629C" w:rsidRPr="00496F4F" w:rsidRDefault="0097629C" w:rsidP="0097629C">
            <w:pPr>
              <w:jc w:val="both"/>
              <w:rPr>
                <w:sz w:val="22"/>
                <w:szCs w:val="22"/>
                <w:lang w:val="en-US" w:eastAsia="ko-KR"/>
              </w:rPr>
            </w:pPr>
            <w:r w:rsidRPr="00496F4F">
              <w:rPr>
                <w:sz w:val="22"/>
                <w:szCs w:val="22"/>
                <w:lang w:val="en-US" w:eastAsia="ko-KR"/>
              </w:rPr>
              <w:t>* Defining new procedures in support of this protocol</w:t>
            </w:r>
          </w:p>
          <w:p w14:paraId="2D460190" w14:textId="77777777" w:rsidR="0097629C" w:rsidRPr="00496F4F" w:rsidRDefault="0097629C" w:rsidP="0097629C">
            <w:pPr>
              <w:jc w:val="both"/>
              <w:rPr>
                <w:sz w:val="22"/>
                <w:szCs w:val="22"/>
                <w:lang w:val="en-US" w:eastAsia="ko-KR"/>
              </w:rPr>
            </w:pPr>
            <w:r w:rsidRPr="00496F4F">
              <w:rPr>
                <w:sz w:val="22"/>
                <w:szCs w:val="22"/>
                <w:lang w:val="en-US" w:eastAsia="ko-KR"/>
              </w:rPr>
              <w:t>* Defining a new Table for enhanced security</w:t>
            </w:r>
          </w:p>
        </w:tc>
        <w:tc>
          <w:tcPr>
            <w:tcW w:w="1843" w:type="dxa"/>
            <w:shd w:val="clear" w:color="auto" w:fill="auto"/>
          </w:tcPr>
          <w:p w14:paraId="71B6B9D7"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A0466B8" w14:textId="77777777" w:rsidR="0097629C" w:rsidRPr="00496F4F" w:rsidRDefault="0097629C" w:rsidP="0097629C">
            <w:pPr>
              <w:jc w:val="center"/>
              <w:rPr>
                <w:sz w:val="22"/>
                <w:szCs w:val="22"/>
                <w:lang w:eastAsia="ko-KR"/>
              </w:rPr>
            </w:pPr>
          </w:p>
        </w:tc>
        <w:tc>
          <w:tcPr>
            <w:tcW w:w="1418" w:type="dxa"/>
          </w:tcPr>
          <w:p w14:paraId="65E54CD3" w14:textId="77777777" w:rsidR="0097629C" w:rsidRPr="00496F4F" w:rsidRDefault="0097629C" w:rsidP="0097629C">
            <w:pPr>
              <w:jc w:val="center"/>
              <w:rPr>
                <w:sz w:val="22"/>
                <w:szCs w:val="22"/>
                <w:lang w:eastAsia="ko-KR"/>
              </w:rPr>
            </w:pPr>
          </w:p>
        </w:tc>
        <w:tc>
          <w:tcPr>
            <w:tcW w:w="1219" w:type="dxa"/>
            <w:shd w:val="clear" w:color="auto" w:fill="auto"/>
          </w:tcPr>
          <w:p w14:paraId="28C12C65" w14:textId="77777777" w:rsidR="0097629C" w:rsidRPr="00496F4F" w:rsidDel="00903ED3" w:rsidRDefault="0097629C" w:rsidP="0097629C">
            <w:pPr>
              <w:jc w:val="center"/>
              <w:rPr>
                <w:sz w:val="22"/>
                <w:szCs w:val="22"/>
                <w:lang w:eastAsia="ko-KR"/>
              </w:rPr>
            </w:pPr>
          </w:p>
        </w:tc>
        <w:tc>
          <w:tcPr>
            <w:tcW w:w="1252" w:type="dxa"/>
            <w:shd w:val="clear" w:color="auto" w:fill="auto"/>
          </w:tcPr>
          <w:p w14:paraId="15D0EE31" w14:textId="77777777" w:rsidR="0097629C" w:rsidRPr="00496F4F" w:rsidDel="00903ED3" w:rsidRDefault="0097629C" w:rsidP="0097629C">
            <w:pPr>
              <w:jc w:val="center"/>
              <w:rPr>
                <w:sz w:val="22"/>
                <w:szCs w:val="22"/>
                <w:lang w:eastAsia="ko-KR"/>
              </w:rPr>
            </w:pPr>
          </w:p>
        </w:tc>
      </w:tr>
      <w:tr w:rsidR="0097629C" w:rsidRPr="00496F4F" w14:paraId="03CCC162" w14:textId="77777777" w:rsidTr="00496F4F">
        <w:trPr>
          <w:cantSplit/>
        </w:trPr>
        <w:tc>
          <w:tcPr>
            <w:tcW w:w="1088" w:type="dxa"/>
          </w:tcPr>
          <w:p w14:paraId="61E702B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6611A46"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639D4D0" w14:textId="77777777" w:rsidR="0097629C" w:rsidRPr="00496F4F" w:rsidRDefault="0097629C" w:rsidP="0097629C">
            <w:pPr>
              <w:rPr>
                <w:sz w:val="22"/>
                <w:szCs w:val="22"/>
                <w:lang w:eastAsia="ko-KR"/>
              </w:rPr>
            </w:pPr>
            <w:r w:rsidRPr="00496F4F">
              <w:rPr>
                <w:sz w:val="22"/>
                <w:szCs w:val="22"/>
                <w:lang w:eastAsia="ko-KR"/>
              </w:rPr>
              <w:t>IEEE 1775™-2010, IEEE Standard for Power Line Communication Equipment--Electromagnetic Compatibility (EMC) Requirements--Testing and Measurement Methods</w:t>
            </w:r>
          </w:p>
        </w:tc>
        <w:tc>
          <w:tcPr>
            <w:tcW w:w="3969" w:type="dxa"/>
            <w:shd w:val="clear" w:color="auto" w:fill="auto"/>
          </w:tcPr>
          <w:p w14:paraId="73A5D9E5"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will be electromagnetic compatibility (EMC) criteria, and consensus test and measurements procedure for broadband Power Line Communication (also known as BPL) equipment and installations. The standard will reference existing national and international standards for BPL equipment and installations. It will not include the specific emission limits, which are subject to national regulations.</w:t>
            </w:r>
          </w:p>
        </w:tc>
        <w:tc>
          <w:tcPr>
            <w:tcW w:w="1843" w:type="dxa"/>
            <w:shd w:val="clear" w:color="auto" w:fill="auto"/>
          </w:tcPr>
          <w:p w14:paraId="3CA51815"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499BB11" w14:textId="77777777" w:rsidR="0097629C" w:rsidRPr="00496F4F" w:rsidRDefault="0097629C" w:rsidP="0097629C">
            <w:pPr>
              <w:jc w:val="center"/>
              <w:rPr>
                <w:sz w:val="22"/>
                <w:szCs w:val="22"/>
                <w:lang w:eastAsia="ko-KR"/>
              </w:rPr>
            </w:pPr>
          </w:p>
        </w:tc>
        <w:tc>
          <w:tcPr>
            <w:tcW w:w="1418" w:type="dxa"/>
          </w:tcPr>
          <w:p w14:paraId="38AA420F" w14:textId="77777777" w:rsidR="0097629C" w:rsidRPr="00496F4F" w:rsidRDefault="0097629C" w:rsidP="0097629C">
            <w:pPr>
              <w:jc w:val="center"/>
              <w:rPr>
                <w:sz w:val="22"/>
                <w:szCs w:val="22"/>
                <w:lang w:eastAsia="ko-KR"/>
              </w:rPr>
            </w:pPr>
          </w:p>
        </w:tc>
        <w:tc>
          <w:tcPr>
            <w:tcW w:w="1219" w:type="dxa"/>
            <w:shd w:val="clear" w:color="auto" w:fill="auto"/>
          </w:tcPr>
          <w:p w14:paraId="76B50CD7" w14:textId="77777777" w:rsidR="0097629C" w:rsidRPr="00496F4F" w:rsidDel="00903ED3" w:rsidRDefault="0097629C" w:rsidP="0097629C">
            <w:pPr>
              <w:jc w:val="center"/>
              <w:rPr>
                <w:sz w:val="22"/>
                <w:szCs w:val="22"/>
                <w:lang w:eastAsia="ko-KR"/>
              </w:rPr>
            </w:pPr>
          </w:p>
        </w:tc>
        <w:tc>
          <w:tcPr>
            <w:tcW w:w="1252" w:type="dxa"/>
            <w:shd w:val="clear" w:color="auto" w:fill="auto"/>
          </w:tcPr>
          <w:p w14:paraId="1ABA9AAE" w14:textId="77777777" w:rsidR="0097629C" w:rsidRPr="00496F4F" w:rsidDel="00903ED3" w:rsidRDefault="0097629C" w:rsidP="0097629C">
            <w:pPr>
              <w:jc w:val="center"/>
              <w:rPr>
                <w:sz w:val="22"/>
                <w:szCs w:val="22"/>
                <w:lang w:eastAsia="ko-KR"/>
              </w:rPr>
            </w:pPr>
          </w:p>
        </w:tc>
      </w:tr>
      <w:tr w:rsidR="0097629C" w:rsidRPr="00496F4F" w14:paraId="7AAE6FBC" w14:textId="77777777" w:rsidTr="00496F4F">
        <w:trPr>
          <w:cantSplit/>
        </w:trPr>
        <w:tc>
          <w:tcPr>
            <w:tcW w:w="1088" w:type="dxa"/>
          </w:tcPr>
          <w:p w14:paraId="61237A9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9237A61"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11AAE8F" w14:textId="77777777" w:rsidR="0097629C" w:rsidRPr="00496F4F" w:rsidRDefault="0097629C" w:rsidP="0097629C">
            <w:pPr>
              <w:rPr>
                <w:sz w:val="22"/>
                <w:szCs w:val="22"/>
                <w:lang w:eastAsia="ko-KR"/>
              </w:rPr>
            </w:pPr>
            <w:r w:rsidRPr="00496F4F">
              <w:rPr>
                <w:sz w:val="22"/>
                <w:szCs w:val="22"/>
                <w:lang w:eastAsia="ko-KR"/>
              </w:rPr>
              <w:t>IEEE 1815™-2012, IEEE Standard for Electric Power Systems Communications - Distributed Network Protocol (DNP3) 2200-2012 IEEE Standard Protocol for Stream Management in Media Client Devices</w:t>
            </w:r>
          </w:p>
        </w:tc>
        <w:tc>
          <w:tcPr>
            <w:tcW w:w="3969" w:type="dxa"/>
            <w:shd w:val="clear" w:color="auto" w:fill="auto"/>
          </w:tcPr>
          <w:p w14:paraId="07A77D31" w14:textId="77777777" w:rsidR="0097629C" w:rsidRPr="00496F4F" w:rsidRDefault="0097629C" w:rsidP="0097629C">
            <w:pPr>
              <w:jc w:val="both"/>
              <w:rPr>
                <w:sz w:val="22"/>
                <w:szCs w:val="22"/>
                <w:lang w:val="en-US" w:eastAsia="ko-KR"/>
              </w:rPr>
            </w:pPr>
            <w:r w:rsidRPr="00496F4F">
              <w:rPr>
                <w:sz w:val="22"/>
                <w:szCs w:val="22"/>
                <w:lang w:val="en-US" w:eastAsia="ko-KR"/>
              </w:rPr>
              <w:t>This document specifies the DNP3 protocol structure, functions, and interoperable application options (subset levels). The specified subset level defines the functionality implemented in each device. The simplest level is intended for basic devices. More advanced levels support increasing functionality. The protocol is suitable for operation on a variety of communication media consistent with the makeup of most electric power communication systems.</w:t>
            </w:r>
          </w:p>
        </w:tc>
        <w:tc>
          <w:tcPr>
            <w:tcW w:w="1843" w:type="dxa"/>
            <w:shd w:val="clear" w:color="auto" w:fill="auto"/>
          </w:tcPr>
          <w:p w14:paraId="3F7A8117"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9B72359" w14:textId="77777777" w:rsidR="0097629C" w:rsidRPr="00496F4F" w:rsidRDefault="0097629C" w:rsidP="0097629C">
            <w:pPr>
              <w:jc w:val="center"/>
              <w:rPr>
                <w:sz w:val="22"/>
                <w:szCs w:val="22"/>
                <w:lang w:eastAsia="ko-KR"/>
              </w:rPr>
            </w:pPr>
          </w:p>
        </w:tc>
        <w:tc>
          <w:tcPr>
            <w:tcW w:w="1418" w:type="dxa"/>
          </w:tcPr>
          <w:p w14:paraId="61D3FEEC" w14:textId="77777777" w:rsidR="0097629C" w:rsidRPr="00496F4F" w:rsidRDefault="0097629C" w:rsidP="0097629C">
            <w:pPr>
              <w:jc w:val="center"/>
              <w:rPr>
                <w:sz w:val="22"/>
                <w:szCs w:val="22"/>
                <w:lang w:eastAsia="ko-KR"/>
              </w:rPr>
            </w:pPr>
          </w:p>
        </w:tc>
        <w:tc>
          <w:tcPr>
            <w:tcW w:w="1219" w:type="dxa"/>
            <w:shd w:val="clear" w:color="auto" w:fill="auto"/>
          </w:tcPr>
          <w:p w14:paraId="1CE78BAA" w14:textId="77777777" w:rsidR="0097629C" w:rsidRPr="00496F4F" w:rsidDel="00903ED3" w:rsidRDefault="0097629C" w:rsidP="0097629C">
            <w:pPr>
              <w:jc w:val="center"/>
              <w:rPr>
                <w:sz w:val="22"/>
                <w:szCs w:val="22"/>
                <w:lang w:eastAsia="ko-KR"/>
              </w:rPr>
            </w:pPr>
          </w:p>
        </w:tc>
        <w:tc>
          <w:tcPr>
            <w:tcW w:w="1252" w:type="dxa"/>
            <w:shd w:val="clear" w:color="auto" w:fill="auto"/>
          </w:tcPr>
          <w:p w14:paraId="79E5A9C2" w14:textId="77777777" w:rsidR="0097629C" w:rsidRPr="00496F4F" w:rsidDel="00903ED3" w:rsidRDefault="0097629C" w:rsidP="0097629C">
            <w:pPr>
              <w:jc w:val="center"/>
              <w:rPr>
                <w:sz w:val="22"/>
                <w:szCs w:val="22"/>
                <w:lang w:eastAsia="ko-KR"/>
              </w:rPr>
            </w:pPr>
          </w:p>
        </w:tc>
      </w:tr>
      <w:tr w:rsidR="0097629C" w:rsidRPr="00496F4F" w14:paraId="2866235A" w14:textId="77777777" w:rsidTr="00496F4F">
        <w:trPr>
          <w:cantSplit/>
        </w:trPr>
        <w:tc>
          <w:tcPr>
            <w:tcW w:w="1088" w:type="dxa"/>
          </w:tcPr>
          <w:p w14:paraId="11016DA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ED90206"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62F9644" w14:textId="77777777" w:rsidR="0097629C" w:rsidRPr="00496F4F" w:rsidRDefault="0097629C" w:rsidP="0097629C">
            <w:pPr>
              <w:rPr>
                <w:sz w:val="22"/>
                <w:szCs w:val="22"/>
                <w:lang w:eastAsia="ko-KR"/>
              </w:rPr>
            </w:pPr>
            <w:r w:rsidRPr="00496F4F">
              <w:rPr>
                <w:sz w:val="22"/>
                <w:szCs w:val="22"/>
                <w:lang w:eastAsia="ko-KR"/>
              </w:rPr>
              <w:t>IEEE 1888™-2014 (adopted as ISO/IEC/IEEE 18880:2015), IEEE Standard for Ubiquitous Green Community Control Network Protocol</w:t>
            </w:r>
          </w:p>
        </w:tc>
        <w:tc>
          <w:tcPr>
            <w:tcW w:w="3969" w:type="dxa"/>
            <w:shd w:val="clear" w:color="auto" w:fill="auto"/>
          </w:tcPr>
          <w:p w14:paraId="4AA492BB" w14:textId="77777777" w:rsidR="0097629C" w:rsidRPr="00496F4F" w:rsidRDefault="0097629C" w:rsidP="0097629C">
            <w:pPr>
              <w:jc w:val="both"/>
              <w:rPr>
                <w:sz w:val="22"/>
                <w:szCs w:val="22"/>
                <w:lang w:val="en-US" w:eastAsia="ko-KR"/>
              </w:rPr>
            </w:pPr>
            <w:r w:rsidRPr="00496F4F">
              <w:rPr>
                <w:sz w:val="22"/>
                <w:szCs w:val="22"/>
                <w:lang w:val="en-US" w:eastAsia="ko-KR"/>
              </w:rPr>
              <w:t>The standard identifies gateways for field-bus networks, data storages for archiving and developing data sharing platform, and application units such as for providing user interfaces of analysis and knowing the environmental information to be important system components for developing digital communities: i.e., building-scale and city-wide ubiquitous facility networking infrastructure. The standard defines a data exchange protocol that generalizes and interconnects these components (gateways, storages, application units) over the Internet Protocol version 4/version 6-based</w:t>
            </w:r>
          </w:p>
          <w:p w14:paraId="269DFC95" w14:textId="77777777" w:rsidR="0097629C" w:rsidRPr="00496F4F" w:rsidRDefault="0097629C" w:rsidP="0097629C">
            <w:pPr>
              <w:jc w:val="both"/>
              <w:rPr>
                <w:sz w:val="22"/>
                <w:szCs w:val="22"/>
                <w:lang w:val="en-US" w:eastAsia="ko-KR"/>
              </w:rPr>
            </w:pPr>
            <w:r w:rsidRPr="00496F4F">
              <w:rPr>
                <w:sz w:val="22"/>
                <w:szCs w:val="22"/>
                <w:lang w:val="en-US" w:eastAsia="ko-KR"/>
              </w:rPr>
              <w:t>(IPv4/v6) networks. This opens the application interface to handle the statuses of multi-vendor facilities on a generalized digital infrastructure. The standard assumes distributed operation of the infrastructure by multiple service providers and integrators, and defines a component management protocol that autonomously interoperates such distributed infrastructure. Security requirements are taken into consideration in this standard to ensure the integrity and confidentiality of data.</w:t>
            </w:r>
          </w:p>
        </w:tc>
        <w:tc>
          <w:tcPr>
            <w:tcW w:w="1843" w:type="dxa"/>
            <w:shd w:val="clear" w:color="auto" w:fill="auto"/>
          </w:tcPr>
          <w:p w14:paraId="15EFA225"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52C19E5" w14:textId="77777777" w:rsidR="0097629C" w:rsidRPr="00496F4F" w:rsidRDefault="0097629C" w:rsidP="0097629C">
            <w:pPr>
              <w:jc w:val="center"/>
              <w:rPr>
                <w:sz w:val="22"/>
                <w:szCs w:val="22"/>
                <w:lang w:eastAsia="ko-KR"/>
              </w:rPr>
            </w:pPr>
          </w:p>
        </w:tc>
        <w:tc>
          <w:tcPr>
            <w:tcW w:w="1418" w:type="dxa"/>
          </w:tcPr>
          <w:p w14:paraId="27EA1F5D" w14:textId="77777777" w:rsidR="0097629C" w:rsidRPr="00496F4F" w:rsidRDefault="0097629C" w:rsidP="0097629C">
            <w:pPr>
              <w:jc w:val="center"/>
              <w:rPr>
                <w:sz w:val="22"/>
                <w:szCs w:val="22"/>
                <w:lang w:eastAsia="ko-KR"/>
              </w:rPr>
            </w:pPr>
          </w:p>
        </w:tc>
        <w:tc>
          <w:tcPr>
            <w:tcW w:w="1219" w:type="dxa"/>
            <w:shd w:val="clear" w:color="auto" w:fill="auto"/>
          </w:tcPr>
          <w:p w14:paraId="5BC1FCF6" w14:textId="77777777" w:rsidR="0097629C" w:rsidRPr="00496F4F" w:rsidDel="00903ED3" w:rsidRDefault="0097629C" w:rsidP="0097629C">
            <w:pPr>
              <w:jc w:val="center"/>
              <w:rPr>
                <w:sz w:val="22"/>
                <w:szCs w:val="22"/>
                <w:lang w:eastAsia="ko-KR"/>
              </w:rPr>
            </w:pPr>
          </w:p>
        </w:tc>
        <w:tc>
          <w:tcPr>
            <w:tcW w:w="1252" w:type="dxa"/>
            <w:shd w:val="clear" w:color="auto" w:fill="auto"/>
          </w:tcPr>
          <w:p w14:paraId="3C1262D4" w14:textId="77777777" w:rsidR="0097629C" w:rsidRPr="00496F4F" w:rsidDel="00903ED3" w:rsidRDefault="0097629C" w:rsidP="0097629C">
            <w:pPr>
              <w:jc w:val="center"/>
              <w:rPr>
                <w:sz w:val="22"/>
                <w:szCs w:val="22"/>
                <w:lang w:eastAsia="ko-KR"/>
              </w:rPr>
            </w:pPr>
          </w:p>
        </w:tc>
      </w:tr>
      <w:tr w:rsidR="0097629C" w:rsidRPr="00496F4F" w14:paraId="691F0EBE" w14:textId="77777777" w:rsidTr="00496F4F">
        <w:trPr>
          <w:cantSplit/>
        </w:trPr>
        <w:tc>
          <w:tcPr>
            <w:tcW w:w="1088" w:type="dxa"/>
          </w:tcPr>
          <w:p w14:paraId="7167005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785293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A8A85D5" w14:textId="77777777" w:rsidR="0097629C" w:rsidRPr="00496F4F" w:rsidRDefault="0097629C" w:rsidP="0097629C">
            <w:pPr>
              <w:rPr>
                <w:sz w:val="22"/>
                <w:szCs w:val="22"/>
                <w:lang w:eastAsia="ko-KR"/>
              </w:rPr>
            </w:pPr>
            <w:r w:rsidRPr="00496F4F">
              <w:rPr>
                <w:sz w:val="22"/>
                <w:szCs w:val="22"/>
                <w:lang w:eastAsia="ko-KR"/>
              </w:rPr>
              <w:t>IEEE 1888.1™-2013, IEEE Standard for Ubiquitous Green Community Control Network: Control and Management</w:t>
            </w:r>
          </w:p>
        </w:tc>
        <w:tc>
          <w:tcPr>
            <w:tcW w:w="3969" w:type="dxa"/>
            <w:shd w:val="clear" w:color="auto" w:fill="auto"/>
          </w:tcPr>
          <w:p w14:paraId="5F3D2354" w14:textId="77777777" w:rsidR="0097629C" w:rsidRPr="00496F4F" w:rsidRDefault="0097629C" w:rsidP="0097629C">
            <w:pPr>
              <w:jc w:val="both"/>
              <w:rPr>
                <w:sz w:val="22"/>
                <w:szCs w:val="22"/>
                <w:lang w:val="en-US" w:eastAsia="ko-KR"/>
              </w:rPr>
            </w:pPr>
            <w:r w:rsidRPr="00496F4F">
              <w:rPr>
                <w:sz w:val="22"/>
                <w:szCs w:val="22"/>
                <w:lang w:val="en-US" w:eastAsia="ko-KR"/>
              </w:rPr>
              <w:t>Based on the protocols described in IEEE 1888 entitled "Ubiquitous Green Community Control Network Protocol", this standard describes the network gateway central access control and management policy through the extension of the existing interface protocol, message format and interactive processing in an ubiquitous green community network. This standard extends the standard definition of the IEEE 1888 interface protocol and message format. This standard mainly specifies the network gateway signal flow for access control, registration management, state querying, event reporting, and remote management.</w:t>
            </w:r>
          </w:p>
        </w:tc>
        <w:tc>
          <w:tcPr>
            <w:tcW w:w="1843" w:type="dxa"/>
            <w:shd w:val="clear" w:color="auto" w:fill="auto"/>
          </w:tcPr>
          <w:p w14:paraId="47813D62"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41CB9B5" w14:textId="77777777" w:rsidR="0097629C" w:rsidRPr="00496F4F" w:rsidRDefault="0097629C" w:rsidP="0097629C">
            <w:pPr>
              <w:jc w:val="center"/>
              <w:rPr>
                <w:sz w:val="22"/>
                <w:szCs w:val="22"/>
                <w:lang w:eastAsia="ko-KR"/>
              </w:rPr>
            </w:pPr>
          </w:p>
        </w:tc>
        <w:tc>
          <w:tcPr>
            <w:tcW w:w="1418" w:type="dxa"/>
          </w:tcPr>
          <w:p w14:paraId="1D0D3E2E" w14:textId="77777777" w:rsidR="0097629C" w:rsidRPr="00496F4F" w:rsidRDefault="0097629C" w:rsidP="0097629C">
            <w:pPr>
              <w:jc w:val="center"/>
              <w:rPr>
                <w:sz w:val="22"/>
                <w:szCs w:val="22"/>
                <w:lang w:eastAsia="ko-KR"/>
              </w:rPr>
            </w:pPr>
          </w:p>
        </w:tc>
        <w:tc>
          <w:tcPr>
            <w:tcW w:w="1219" w:type="dxa"/>
            <w:shd w:val="clear" w:color="auto" w:fill="auto"/>
          </w:tcPr>
          <w:p w14:paraId="201733FE" w14:textId="77777777" w:rsidR="0097629C" w:rsidRPr="00496F4F" w:rsidDel="00903ED3" w:rsidRDefault="0097629C" w:rsidP="0097629C">
            <w:pPr>
              <w:jc w:val="center"/>
              <w:rPr>
                <w:sz w:val="22"/>
                <w:szCs w:val="22"/>
                <w:lang w:eastAsia="ko-KR"/>
              </w:rPr>
            </w:pPr>
          </w:p>
        </w:tc>
        <w:tc>
          <w:tcPr>
            <w:tcW w:w="1252" w:type="dxa"/>
            <w:shd w:val="clear" w:color="auto" w:fill="auto"/>
          </w:tcPr>
          <w:p w14:paraId="3532637A" w14:textId="77777777" w:rsidR="0097629C" w:rsidRPr="00496F4F" w:rsidDel="00903ED3" w:rsidRDefault="0097629C" w:rsidP="0097629C">
            <w:pPr>
              <w:jc w:val="center"/>
              <w:rPr>
                <w:sz w:val="22"/>
                <w:szCs w:val="22"/>
                <w:lang w:eastAsia="ko-KR"/>
              </w:rPr>
            </w:pPr>
          </w:p>
        </w:tc>
      </w:tr>
      <w:tr w:rsidR="0097629C" w:rsidRPr="00496F4F" w14:paraId="7C60EB09" w14:textId="77777777" w:rsidTr="00496F4F">
        <w:trPr>
          <w:cantSplit/>
        </w:trPr>
        <w:tc>
          <w:tcPr>
            <w:tcW w:w="1088" w:type="dxa"/>
          </w:tcPr>
          <w:p w14:paraId="67857D8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72E1444"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DCC3538" w14:textId="77777777" w:rsidR="0097629C" w:rsidRPr="00496F4F" w:rsidRDefault="0097629C" w:rsidP="0097629C">
            <w:pPr>
              <w:rPr>
                <w:sz w:val="22"/>
                <w:szCs w:val="22"/>
                <w:lang w:eastAsia="ko-KR"/>
              </w:rPr>
            </w:pPr>
            <w:r w:rsidRPr="00496F4F">
              <w:rPr>
                <w:sz w:val="22"/>
                <w:szCs w:val="22"/>
                <w:lang w:eastAsia="ko-KR"/>
              </w:rPr>
              <w:t>IEEE 1888.2™-2014, IEEE Standard for Ubiquitous Green Community Control Network: Heterogeneous Networks Convergence and Scalability</w:t>
            </w:r>
          </w:p>
        </w:tc>
        <w:tc>
          <w:tcPr>
            <w:tcW w:w="3969" w:type="dxa"/>
            <w:shd w:val="clear" w:color="auto" w:fill="auto"/>
          </w:tcPr>
          <w:p w14:paraId="6E2267E1" w14:textId="77777777" w:rsidR="0097629C" w:rsidRPr="00496F4F" w:rsidRDefault="0097629C" w:rsidP="0097629C">
            <w:pPr>
              <w:jc w:val="both"/>
              <w:rPr>
                <w:sz w:val="22"/>
                <w:szCs w:val="22"/>
                <w:lang w:val="en-US" w:eastAsia="ko-KR"/>
              </w:rPr>
            </w:pPr>
            <w:r w:rsidRPr="00496F4F">
              <w:rPr>
                <w:sz w:val="22"/>
                <w:szCs w:val="22"/>
                <w:lang w:val="en-US" w:eastAsia="ko-KR"/>
              </w:rPr>
              <w:t>Based on the protocol defined in IEEE 1888 entitled "Ubiquitous Green Community Control Network Protocol", this standard extends the object definitions, message formats and communication protocols. This standard distinguishes the device identity from its location information, and the access method from core transmission, therefore supporting compatibility in heterogeneous network technologies, while meeting security requirements, offering system robustness and supplying better performance in system operation and management.</w:t>
            </w:r>
          </w:p>
        </w:tc>
        <w:tc>
          <w:tcPr>
            <w:tcW w:w="1843" w:type="dxa"/>
            <w:shd w:val="clear" w:color="auto" w:fill="auto"/>
          </w:tcPr>
          <w:p w14:paraId="38F807F8"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E5677DB" w14:textId="77777777" w:rsidR="0097629C" w:rsidRPr="00496F4F" w:rsidRDefault="0097629C" w:rsidP="0097629C">
            <w:pPr>
              <w:jc w:val="center"/>
              <w:rPr>
                <w:sz w:val="22"/>
                <w:szCs w:val="22"/>
                <w:lang w:eastAsia="ko-KR"/>
              </w:rPr>
            </w:pPr>
          </w:p>
        </w:tc>
        <w:tc>
          <w:tcPr>
            <w:tcW w:w="1418" w:type="dxa"/>
          </w:tcPr>
          <w:p w14:paraId="7640E053" w14:textId="77777777" w:rsidR="0097629C" w:rsidRPr="00496F4F" w:rsidRDefault="0097629C" w:rsidP="0097629C">
            <w:pPr>
              <w:jc w:val="center"/>
              <w:rPr>
                <w:sz w:val="22"/>
                <w:szCs w:val="22"/>
                <w:lang w:eastAsia="ko-KR"/>
              </w:rPr>
            </w:pPr>
          </w:p>
        </w:tc>
        <w:tc>
          <w:tcPr>
            <w:tcW w:w="1219" w:type="dxa"/>
            <w:shd w:val="clear" w:color="auto" w:fill="auto"/>
          </w:tcPr>
          <w:p w14:paraId="31EAD334" w14:textId="77777777" w:rsidR="0097629C" w:rsidRPr="00496F4F" w:rsidDel="00903ED3" w:rsidRDefault="0097629C" w:rsidP="0097629C">
            <w:pPr>
              <w:jc w:val="center"/>
              <w:rPr>
                <w:sz w:val="22"/>
                <w:szCs w:val="22"/>
                <w:lang w:eastAsia="ko-KR"/>
              </w:rPr>
            </w:pPr>
          </w:p>
        </w:tc>
        <w:tc>
          <w:tcPr>
            <w:tcW w:w="1252" w:type="dxa"/>
            <w:shd w:val="clear" w:color="auto" w:fill="auto"/>
          </w:tcPr>
          <w:p w14:paraId="18B53FE5" w14:textId="77777777" w:rsidR="0097629C" w:rsidRPr="00496F4F" w:rsidDel="00903ED3" w:rsidRDefault="0097629C" w:rsidP="0097629C">
            <w:pPr>
              <w:jc w:val="center"/>
              <w:rPr>
                <w:sz w:val="22"/>
                <w:szCs w:val="22"/>
                <w:lang w:eastAsia="ko-KR"/>
              </w:rPr>
            </w:pPr>
          </w:p>
        </w:tc>
      </w:tr>
      <w:tr w:rsidR="0097629C" w:rsidRPr="00496F4F" w14:paraId="23352C0D" w14:textId="77777777" w:rsidTr="00496F4F">
        <w:trPr>
          <w:cantSplit/>
        </w:trPr>
        <w:tc>
          <w:tcPr>
            <w:tcW w:w="1088" w:type="dxa"/>
          </w:tcPr>
          <w:p w14:paraId="2D25B6F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AE94E4B"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36D52F0" w14:textId="77777777" w:rsidR="0097629C" w:rsidRPr="00496F4F" w:rsidRDefault="0097629C" w:rsidP="0097629C">
            <w:pPr>
              <w:rPr>
                <w:sz w:val="22"/>
                <w:szCs w:val="22"/>
                <w:lang w:eastAsia="ko-KR"/>
              </w:rPr>
            </w:pPr>
            <w:r w:rsidRPr="00496F4F">
              <w:rPr>
                <w:sz w:val="22"/>
                <w:szCs w:val="22"/>
                <w:lang w:eastAsia="ko-KR"/>
              </w:rPr>
              <w:t>IEEE 1888.3™-2013, IEEE Standard for Ubiquitous Green Community Control Network: Security</w:t>
            </w:r>
          </w:p>
        </w:tc>
        <w:tc>
          <w:tcPr>
            <w:tcW w:w="3969" w:type="dxa"/>
            <w:shd w:val="clear" w:color="auto" w:fill="auto"/>
          </w:tcPr>
          <w:p w14:paraId="141383CD" w14:textId="77777777" w:rsidR="0097629C" w:rsidRPr="00496F4F" w:rsidRDefault="0097629C" w:rsidP="0097629C">
            <w:pPr>
              <w:jc w:val="both"/>
              <w:rPr>
                <w:sz w:val="22"/>
                <w:szCs w:val="22"/>
                <w:lang w:val="en-US" w:eastAsia="ko-KR"/>
              </w:rPr>
            </w:pPr>
            <w:r w:rsidRPr="00496F4F">
              <w:rPr>
                <w:sz w:val="22"/>
                <w:szCs w:val="22"/>
                <w:lang w:val="en-US" w:eastAsia="ko-KR"/>
              </w:rPr>
              <w:t>This standard provides security services enhancements for the protocol defined in IEEE 1888 "Ubiquitous Green Community Control Network Protocol". This standard describes security requirements for the ubiquitous green community control network and specifies the system security architecture along with security procedures and protocols.</w:t>
            </w:r>
          </w:p>
        </w:tc>
        <w:tc>
          <w:tcPr>
            <w:tcW w:w="1843" w:type="dxa"/>
            <w:shd w:val="clear" w:color="auto" w:fill="auto"/>
          </w:tcPr>
          <w:p w14:paraId="4BB4154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6A23643" w14:textId="77777777" w:rsidR="0097629C" w:rsidRPr="00496F4F" w:rsidRDefault="0097629C" w:rsidP="0097629C">
            <w:pPr>
              <w:jc w:val="center"/>
              <w:rPr>
                <w:sz w:val="22"/>
                <w:szCs w:val="22"/>
                <w:lang w:eastAsia="ko-KR"/>
              </w:rPr>
            </w:pPr>
          </w:p>
        </w:tc>
        <w:tc>
          <w:tcPr>
            <w:tcW w:w="1418" w:type="dxa"/>
          </w:tcPr>
          <w:p w14:paraId="28089BE2" w14:textId="77777777" w:rsidR="0097629C" w:rsidRPr="00496F4F" w:rsidRDefault="0097629C" w:rsidP="0097629C">
            <w:pPr>
              <w:jc w:val="center"/>
              <w:rPr>
                <w:sz w:val="22"/>
                <w:szCs w:val="22"/>
                <w:lang w:eastAsia="ko-KR"/>
              </w:rPr>
            </w:pPr>
          </w:p>
        </w:tc>
        <w:tc>
          <w:tcPr>
            <w:tcW w:w="1219" w:type="dxa"/>
            <w:shd w:val="clear" w:color="auto" w:fill="auto"/>
          </w:tcPr>
          <w:p w14:paraId="6D50E406" w14:textId="77777777" w:rsidR="0097629C" w:rsidRPr="00496F4F" w:rsidDel="00903ED3" w:rsidRDefault="0097629C" w:rsidP="0097629C">
            <w:pPr>
              <w:jc w:val="center"/>
              <w:rPr>
                <w:sz w:val="22"/>
                <w:szCs w:val="22"/>
                <w:lang w:eastAsia="ko-KR"/>
              </w:rPr>
            </w:pPr>
          </w:p>
        </w:tc>
        <w:tc>
          <w:tcPr>
            <w:tcW w:w="1252" w:type="dxa"/>
            <w:shd w:val="clear" w:color="auto" w:fill="auto"/>
          </w:tcPr>
          <w:p w14:paraId="5348997D" w14:textId="77777777" w:rsidR="0097629C" w:rsidRPr="00496F4F" w:rsidDel="00903ED3" w:rsidRDefault="0097629C" w:rsidP="0097629C">
            <w:pPr>
              <w:jc w:val="center"/>
              <w:rPr>
                <w:sz w:val="22"/>
                <w:szCs w:val="22"/>
                <w:lang w:eastAsia="ko-KR"/>
              </w:rPr>
            </w:pPr>
          </w:p>
        </w:tc>
      </w:tr>
      <w:tr w:rsidR="0097629C" w:rsidRPr="00496F4F" w14:paraId="475CB73C" w14:textId="77777777" w:rsidTr="00496F4F">
        <w:trPr>
          <w:cantSplit/>
        </w:trPr>
        <w:tc>
          <w:tcPr>
            <w:tcW w:w="1088" w:type="dxa"/>
          </w:tcPr>
          <w:p w14:paraId="49E7A7D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71DE68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12093B8" w14:textId="77777777" w:rsidR="0097629C" w:rsidRPr="00496F4F" w:rsidRDefault="0097629C" w:rsidP="0097629C">
            <w:pPr>
              <w:rPr>
                <w:sz w:val="22"/>
                <w:szCs w:val="22"/>
                <w:lang w:eastAsia="ko-KR"/>
              </w:rPr>
            </w:pPr>
            <w:r w:rsidRPr="00496F4F">
              <w:rPr>
                <w:sz w:val="22"/>
                <w:szCs w:val="22"/>
                <w:lang w:eastAsia="ko-KR"/>
              </w:rPr>
              <w:t>IEEE 1900.1™-2008, IEEE Standard Definitions and Concepts for Dynamic Spectrum Access: Terminology Relating to Emerging Wireless Networks, System Functionality, and Spectrum Management</w:t>
            </w:r>
          </w:p>
        </w:tc>
        <w:tc>
          <w:tcPr>
            <w:tcW w:w="3969" w:type="dxa"/>
            <w:shd w:val="clear" w:color="auto" w:fill="auto"/>
          </w:tcPr>
          <w:p w14:paraId="49CFBDCE" w14:textId="77777777" w:rsidR="0097629C" w:rsidRPr="00496F4F" w:rsidRDefault="0097629C" w:rsidP="0097629C">
            <w:pPr>
              <w:jc w:val="both"/>
              <w:rPr>
                <w:sz w:val="22"/>
                <w:szCs w:val="22"/>
                <w:lang w:val="en-US" w:eastAsia="ko-KR"/>
              </w:rPr>
            </w:pPr>
            <w:r w:rsidRPr="00496F4F">
              <w:rPr>
                <w:sz w:val="22"/>
                <w:szCs w:val="22"/>
                <w:lang w:val="en-US" w:eastAsia="ko-KR"/>
              </w:rPr>
              <w:t>This standard provides definitions and explanations of key concepts in the fields of spectrum management, cognitive radio, policy defined radio, adaptive radio, software defined radio, and related technologies. The document goes beyond simple, short definitions by providing amplifying text that explains these terms in the context of the technologies that use them. The document also describes how these technologies interrelate and create new capabilities while at the same time providing mechanisms supportive of new spectrum management paradigms such as dynamic spectrum access.</w:t>
            </w:r>
          </w:p>
        </w:tc>
        <w:tc>
          <w:tcPr>
            <w:tcW w:w="1843" w:type="dxa"/>
            <w:shd w:val="clear" w:color="auto" w:fill="auto"/>
          </w:tcPr>
          <w:p w14:paraId="41B15802"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B8A2C34" w14:textId="77777777" w:rsidR="0097629C" w:rsidRPr="00496F4F" w:rsidRDefault="0097629C" w:rsidP="0097629C">
            <w:pPr>
              <w:jc w:val="center"/>
              <w:rPr>
                <w:sz w:val="22"/>
                <w:szCs w:val="22"/>
                <w:lang w:eastAsia="ko-KR"/>
              </w:rPr>
            </w:pPr>
          </w:p>
        </w:tc>
        <w:tc>
          <w:tcPr>
            <w:tcW w:w="1418" w:type="dxa"/>
          </w:tcPr>
          <w:p w14:paraId="0ECE9AD0" w14:textId="77777777" w:rsidR="0097629C" w:rsidRPr="00496F4F" w:rsidRDefault="0097629C" w:rsidP="0097629C">
            <w:pPr>
              <w:jc w:val="center"/>
              <w:rPr>
                <w:sz w:val="22"/>
                <w:szCs w:val="22"/>
                <w:lang w:eastAsia="ko-KR"/>
              </w:rPr>
            </w:pPr>
          </w:p>
        </w:tc>
        <w:tc>
          <w:tcPr>
            <w:tcW w:w="1219" w:type="dxa"/>
            <w:shd w:val="clear" w:color="auto" w:fill="auto"/>
          </w:tcPr>
          <w:p w14:paraId="2715E1D3" w14:textId="77777777" w:rsidR="0097629C" w:rsidRPr="00496F4F" w:rsidDel="00903ED3" w:rsidRDefault="0097629C" w:rsidP="0097629C">
            <w:pPr>
              <w:jc w:val="center"/>
              <w:rPr>
                <w:sz w:val="22"/>
                <w:szCs w:val="22"/>
                <w:lang w:eastAsia="ko-KR"/>
              </w:rPr>
            </w:pPr>
          </w:p>
        </w:tc>
        <w:tc>
          <w:tcPr>
            <w:tcW w:w="1252" w:type="dxa"/>
            <w:shd w:val="clear" w:color="auto" w:fill="auto"/>
          </w:tcPr>
          <w:p w14:paraId="0D852157" w14:textId="77777777" w:rsidR="0097629C" w:rsidRPr="00496F4F" w:rsidDel="00903ED3" w:rsidRDefault="0097629C" w:rsidP="0097629C">
            <w:pPr>
              <w:jc w:val="center"/>
              <w:rPr>
                <w:sz w:val="22"/>
                <w:szCs w:val="22"/>
                <w:lang w:eastAsia="ko-KR"/>
              </w:rPr>
            </w:pPr>
          </w:p>
        </w:tc>
      </w:tr>
      <w:tr w:rsidR="0097629C" w:rsidRPr="00496F4F" w14:paraId="54265637" w14:textId="77777777" w:rsidTr="00496F4F">
        <w:trPr>
          <w:cantSplit/>
        </w:trPr>
        <w:tc>
          <w:tcPr>
            <w:tcW w:w="1088" w:type="dxa"/>
          </w:tcPr>
          <w:p w14:paraId="4AEE4E3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33B708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A585E4F" w14:textId="77777777" w:rsidR="0097629C" w:rsidRPr="00496F4F" w:rsidRDefault="0097629C" w:rsidP="0097629C">
            <w:pPr>
              <w:rPr>
                <w:sz w:val="22"/>
                <w:szCs w:val="22"/>
                <w:lang w:eastAsia="ko-KR"/>
              </w:rPr>
            </w:pPr>
            <w:r w:rsidRPr="00496F4F">
              <w:rPr>
                <w:sz w:val="22"/>
                <w:szCs w:val="22"/>
                <w:lang w:eastAsia="ko-KR"/>
              </w:rPr>
              <w:t>IEEE 1900.2™-2008, IEEE Recommended Practice for the Analysis of In-Band and Adjacent Band Interference and Coexistence Between Radio Systems</w:t>
            </w:r>
          </w:p>
        </w:tc>
        <w:tc>
          <w:tcPr>
            <w:tcW w:w="3969" w:type="dxa"/>
            <w:shd w:val="clear" w:color="auto" w:fill="auto"/>
          </w:tcPr>
          <w:p w14:paraId="7B26B4D1" w14:textId="77777777" w:rsidR="0097629C" w:rsidRPr="00496F4F" w:rsidRDefault="0097629C" w:rsidP="0097629C">
            <w:pPr>
              <w:jc w:val="both"/>
              <w:rPr>
                <w:sz w:val="22"/>
                <w:szCs w:val="22"/>
                <w:lang w:val="en-US" w:eastAsia="ko-KR"/>
              </w:rPr>
            </w:pPr>
            <w:r w:rsidRPr="00496F4F">
              <w:rPr>
                <w:sz w:val="22"/>
                <w:szCs w:val="22"/>
                <w:lang w:val="en-US" w:eastAsia="ko-KR"/>
              </w:rPr>
              <w:t>This standard will provide technical guidelines for analyzing the potential for coexistence or in contrast interference between radio systems operating in the same frequency band or between different frequency bands.</w:t>
            </w:r>
          </w:p>
        </w:tc>
        <w:tc>
          <w:tcPr>
            <w:tcW w:w="1843" w:type="dxa"/>
            <w:shd w:val="clear" w:color="auto" w:fill="auto"/>
          </w:tcPr>
          <w:p w14:paraId="16F3B801"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EE6BE6E" w14:textId="77777777" w:rsidR="0097629C" w:rsidRPr="00496F4F" w:rsidRDefault="0097629C" w:rsidP="0097629C">
            <w:pPr>
              <w:jc w:val="center"/>
              <w:rPr>
                <w:sz w:val="22"/>
                <w:szCs w:val="22"/>
                <w:lang w:eastAsia="ko-KR"/>
              </w:rPr>
            </w:pPr>
          </w:p>
        </w:tc>
        <w:tc>
          <w:tcPr>
            <w:tcW w:w="1418" w:type="dxa"/>
          </w:tcPr>
          <w:p w14:paraId="1524410E" w14:textId="77777777" w:rsidR="0097629C" w:rsidRPr="00496F4F" w:rsidRDefault="0097629C" w:rsidP="0097629C">
            <w:pPr>
              <w:jc w:val="center"/>
              <w:rPr>
                <w:sz w:val="22"/>
                <w:szCs w:val="22"/>
                <w:lang w:eastAsia="ko-KR"/>
              </w:rPr>
            </w:pPr>
          </w:p>
        </w:tc>
        <w:tc>
          <w:tcPr>
            <w:tcW w:w="1219" w:type="dxa"/>
            <w:shd w:val="clear" w:color="auto" w:fill="auto"/>
          </w:tcPr>
          <w:p w14:paraId="2AE06751" w14:textId="77777777" w:rsidR="0097629C" w:rsidRPr="00496F4F" w:rsidDel="00903ED3" w:rsidRDefault="0097629C" w:rsidP="0097629C">
            <w:pPr>
              <w:jc w:val="center"/>
              <w:rPr>
                <w:sz w:val="22"/>
                <w:szCs w:val="22"/>
                <w:lang w:eastAsia="ko-KR"/>
              </w:rPr>
            </w:pPr>
          </w:p>
        </w:tc>
        <w:tc>
          <w:tcPr>
            <w:tcW w:w="1252" w:type="dxa"/>
            <w:shd w:val="clear" w:color="auto" w:fill="auto"/>
          </w:tcPr>
          <w:p w14:paraId="7DE84EDC" w14:textId="77777777" w:rsidR="0097629C" w:rsidRPr="00496F4F" w:rsidDel="00903ED3" w:rsidRDefault="0097629C" w:rsidP="0097629C">
            <w:pPr>
              <w:jc w:val="center"/>
              <w:rPr>
                <w:sz w:val="22"/>
                <w:szCs w:val="22"/>
                <w:lang w:eastAsia="ko-KR"/>
              </w:rPr>
            </w:pPr>
          </w:p>
        </w:tc>
      </w:tr>
      <w:tr w:rsidR="0097629C" w:rsidRPr="00496F4F" w14:paraId="2D070F1A" w14:textId="77777777" w:rsidTr="00496F4F">
        <w:trPr>
          <w:cantSplit/>
        </w:trPr>
        <w:tc>
          <w:tcPr>
            <w:tcW w:w="1088" w:type="dxa"/>
          </w:tcPr>
          <w:p w14:paraId="5DC6656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F2D101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ECE0204" w14:textId="77777777" w:rsidR="0097629C" w:rsidRPr="00496F4F" w:rsidRDefault="0097629C" w:rsidP="0097629C">
            <w:pPr>
              <w:rPr>
                <w:sz w:val="22"/>
                <w:szCs w:val="22"/>
                <w:lang w:eastAsia="ko-KR"/>
              </w:rPr>
            </w:pPr>
            <w:r w:rsidRPr="00496F4F">
              <w:rPr>
                <w:sz w:val="22"/>
                <w:szCs w:val="22"/>
                <w:lang w:eastAsia="ko-KR"/>
              </w:rPr>
              <w:t>IEEE 1900.4™-2009, IEEE Standard for Architectural Building Blocks Enabling Network-Device Distributed Decision Making for Optimized Radio Resource Usage in Heterogeneous Wireless Access Networks</w:t>
            </w:r>
          </w:p>
        </w:tc>
        <w:tc>
          <w:tcPr>
            <w:tcW w:w="3969" w:type="dxa"/>
            <w:shd w:val="clear" w:color="auto" w:fill="auto"/>
          </w:tcPr>
          <w:p w14:paraId="603022E0" w14:textId="77777777" w:rsidR="0097629C" w:rsidRPr="00496F4F" w:rsidRDefault="0097629C" w:rsidP="0097629C">
            <w:pPr>
              <w:jc w:val="both"/>
              <w:rPr>
                <w:sz w:val="22"/>
                <w:szCs w:val="22"/>
                <w:lang w:val="en-US" w:eastAsia="ko-KR"/>
              </w:rPr>
            </w:pPr>
            <w:r w:rsidRPr="00496F4F">
              <w:rPr>
                <w:sz w:val="22"/>
                <w:szCs w:val="22"/>
                <w:lang w:val="en-US" w:eastAsia="ko-KR"/>
              </w:rPr>
              <w:t>The standard defines the building blocks comprising i) network resource managers, ii) device resource managers and iii) the information to be exchanged between the building blocks, for enabling coordinated network-device distributed decision making which will aid in the optimization of radio resource usage, including spectrum access control, in heterogeneous wireless access networks. The standard is limited to the architectural and functional definitions at a first stage. The corresponding protocols definition related to the information exchange will be addressed at a later stage.</w:t>
            </w:r>
          </w:p>
        </w:tc>
        <w:tc>
          <w:tcPr>
            <w:tcW w:w="1843" w:type="dxa"/>
            <w:shd w:val="clear" w:color="auto" w:fill="auto"/>
          </w:tcPr>
          <w:p w14:paraId="31B6D9E5"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ED1FCF5" w14:textId="77777777" w:rsidR="0097629C" w:rsidRPr="00496F4F" w:rsidRDefault="0097629C" w:rsidP="0097629C">
            <w:pPr>
              <w:jc w:val="center"/>
              <w:rPr>
                <w:sz w:val="22"/>
                <w:szCs w:val="22"/>
                <w:lang w:eastAsia="ko-KR"/>
              </w:rPr>
            </w:pPr>
          </w:p>
        </w:tc>
        <w:tc>
          <w:tcPr>
            <w:tcW w:w="1418" w:type="dxa"/>
          </w:tcPr>
          <w:p w14:paraId="68E229E1" w14:textId="77777777" w:rsidR="0097629C" w:rsidRPr="00496F4F" w:rsidRDefault="0097629C" w:rsidP="0097629C">
            <w:pPr>
              <w:jc w:val="center"/>
              <w:rPr>
                <w:sz w:val="22"/>
                <w:szCs w:val="22"/>
                <w:lang w:eastAsia="ko-KR"/>
              </w:rPr>
            </w:pPr>
          </w:p>
        </w:tc>
        <w:tc>
          <w:tcPr>
            <w:tcW w:w="1219" w:type="dxa"/>
            <w:shd w:val="clear" w:color="auto" w:fill="auto"/>
          </w:tcPr>
          <w:p w14:paraId="476D85A3" w14:textId="77777777" w:rsidR="0097629C" w:rsidRPr="00496F4F" w:rsidDel="00903ED3" w:rsidRDefault="0097629C" w:rsidP="0097629C">
            <w:pPr>
              <w:jc w:val="center"/>
              <w:rPr>
                <w:sz w:val="22"/>
                <w:szCs w:val="22"/>
                <w:lang w:eastAsia="ko-KR"/>
              </w:rPr>
            </w:pPr>
          </w:p>
        </w:tc>
        <w:tc>
          <w:tcPr>
            <w:tcW w:w="1252" w:type="dxa"/>
            <w:shd w:val="clear" w:color="auto" w:fill="auto"/>
          </w:tcPr>
          <w:p w14:paraId="4FACA371" w14:textId="77777777" w:rsidR="0097629C" w:rsidRPr="00496F4F" w:rsidDel="00903ED3" w:rsidRDefault="0097629C" w:rsidP="0097629C">
            <w:pPr>
              <w:jc w:val="center"/>
              <w:rPr>
                <w:sz w:val="22"/>
                <w:szCs w:val="22"/>
                <w:lang w:eastAsia="ko-KR"/>
              </w:rPr>
            </w:pPr>
          </w:p>
        </w:tc>
      </w:tr>
      <w:tr w:rsidR="0097629C" w:rsidRPr="00496F4F" w14:paraId="17ADFF4C" w14:textId="77777777" w:rsidTr="00496F4F">
        <w:trPr>
          <w:cantSplit/>
        </w:trPr>
        <w:tc>
          <w:tcPr>
            <w:tcW w:w="1088" w:type="dxa"/>
          </w:tcPr>
          <w:p w14:paraId="02DB254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C30C2B2"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5A9F437" w14:textId="77777777" w:rsidR="0097629C" w:rsidRPr="00496F4F" w:rsidRDefault="0097629C" w:rsidP="0097629C">
            <w:pPr>
              <w:rPr>
                <w:sz w:val="22"/>
                <w:szCs w:val="22"/>
                <w:lang w:eastAsia="ko-KR"/>
              </w:rPr>
            </w:pPr>
            <w:r w:rsidRPr="00496F4F">
              <w:rPr>
                <w:sz w:val="22"/>
                <w:szCs w:val="22"/>
                <w:lang w:eastAsia="ko-KR"/>
              </w:rPr>
              <w:t>IEEE 1900.4a™-2011, IEEE Standard for Architectural Building Blocks Enabling Network-Device Distributed Decision Making for Optimized Radio Resource Usage in Heterogeneous Wireless Access Networks Amendment 1: Architecture and Interfaces for Dynamic Spectrum Access Networks in White Space Frequency Bands</w:t>
            </w:r>
          </w:p>
        </w:tc>
        <w:tc>
          <w:tcPr>
            <w:tcW w:w="3969" w:type="dxa"/>
            <w:shd w:val="clear" w:color="auto" w:fill="auto"/>
          </w:tcPr>
          <w:p w14:paraId="440AD2BF" w14:textId="77777777" w:rsidR="0097629C" w:rsidRPr="00496F4F" w:rsidRDefault="0097629C" w:rsidP="0097629C">
            <w:pPr>
              <w:jc w:val="both"/>
              <w:rPr>
                <w:sz w:val="22"/>
                <w:szCs w:val="22"/>
                <w:lang w:val="en-US" w:eastAsia="ko-KR"/>
              </w:rPr>
            </w:pPr>
            <w:r w:rsidRPr="00496F4F">
              <w:rPr>
                <w:sz w:val="22"/>
                <w:szCs w:val="22"/>
                <w:lang w:val="en-US" w:eastAsia="ko-KR"/>
              </w:rPr>
              <w:t>This standard amends the IEEE 1900.4 standard to enable mobile wireless access service in white space frequency bands without any limitation on used radio interface (physical and media access control layers, carrier frequency, etc) by defining additional components of the IEEE 1900.4 system.</w:t>
            </w:r>
          </w:p>
        </w:tc>
        <w:tc>
          <w:tcPr>
            <w:tcW w:w="1843" w:type="dxa"/>
            <w:shd w:val="clear" w:color="auto" w:fill="auto"/>
          </w:tcPr>
          <w:p w14:paraId="6E43D162"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AC4A14D" w14:textId="77777777" w:rsidR="0097629C" w:rsidRPr="00496F4F" w:rsidRDefault="0097629C" w:rsidP="0097629C">
            <w:pPr>
              <w:jc w:val="center"/>
              <w:rPr>
                <w:sz w:val="22"/>
                <w:szCs w:val="22"/>
                <w:lang w:eastAsia="ko-KR"/>
              </w:rPr>
            </w:pPr>
          </w:p>
        </w:tc>
        <w:tc>
          <w:tcPr>
            <w:tcW w:w="1418" w:type="dxa"/>
          </w:tcPr>
          <w:p w14:paraId="246CD4D3" w14:textId="77777777" w:rsidR="0097629C" w:rsidRPr="00496F4F" w:rsidRDefault="0097629C" w:rsidP="0097629C">
            <w:pPr>
              <w:jc w:val="center"/>
              <w:rPr>
                <w:sz w:val="22"/>
                <w:szCs w:val="22"/>
                <w:lang w:eastAsia="ko-KR"/>
              </w:rPr>
            </w:pPr>
          </w:p>
        </w:tc>
        <w:tc>
          <w:tcPr>
            <w:tcW w:w="1219" w:type="dxa"/>
            <w:shd w:val="clear" w:color="auto" w:fill="auto"/>
          </w:tcPr>
          <w:p w14:paraId="7E2D71EC" w14:textId="77777777" w:rsidR="0097629C" w:rsidRPr="00496F4F" w:rsidDel="00903ED3" w:rsidRDefault="0097629C" w:rsidP="0097629C">
            <w:pPr>
              <w:jc w:val="center"/>
              <w:rPr>
                <w:sz w:val="22"/>
                <w:szCs w:val="22"/>
                <w:lang w:eastAsia="ko-KR"/>
              </w:rPr>
            </w:pPr>
          </w:p>
        </w:tc>
        <w:tc>
          <w:tcPr>
            <w:tcW w:w="1252" w:type="dxa"/>
            <w:shd w:val="clear" w:color="auto" w:fill="auto"/>
          </w:tcPr>
          <w:p w14:paraId="307871AE" w14:textId="77777777" w:rsidR="0097629C" w:rsidRPr="00496F4F" w:rsidDel="00903ED3" w:rsidRDefault="0097629C" w:rsidP="0097629C">
            <w:pPr>
              <w:jc w:val="center"/>
              <w:rPr>
                <w:sz w:val="22"/>
                <w:szCs w:val="22"/>
                <w:lang w:eastAsia="ko-KR"/>
              </w:rPr>
            </w:pPr>
          </w:p>
        </w:tc>
      </w:tr>
      <w:tr w:rsidR="0097629C" w:rsidRPr="00496F4F" w14:paraId="321B879A" w14:textId="77777777" w:rsidTr="00496F4F">
        <w:trPr>
          <w:cantSplit/>
        </w:trPr>
        <w:tc>
          <w:tcPr>
            <w:tcW w:w="1088" w:type="dxa"/>
          </w:tcPr>
          <w:p w14:paraId="0927CD5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6FD6E6D"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382340C" w14:textId="77777777" w:rsidR="0097629C" w:rsidRPr="00496F4F" w:rsidRDefault="0097629C" w:rsidP="0097629C">
            <w:pPr>
              <w:rPr>
                <w:sz w:val="22"/>
                <w:szCs w:val="22"/>
                <w:lang w:eastAsia="ko-KR"/>
              </w:rPr>
            </w:pPr>
            <w:r w:rsidRPr="00496F4F">
              <w:rPr>
                <w:sz w:val="22"/>
                <w:szCs w:val="22"/>
                <w:lang w:eastAsia="ko-KR"/>
              </w:rPr>
              <w:t>IEEE 1900.7™-2015, IEEE Approved Draft Radio Interface for White Space Dynamic Spectrum Access Radio Systems Supporting Fixed and Mobile Operation</w:t>
            </w:r>
          </w:p>
        </w:tc>
        <w:tc>
          <w:tcPr>
            <w:tcW w:w="3969" w:type="dxa"/>
            <w:shd w:val="clear" w:color="auto" w:fill="auto"/>
          </w:tcPr>
          <w:p w14:paraId="45139224"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a radio interface including medium access control (MAC) sublayer(s) and physical (PHY) layer(s) of white space dynamic spectrum access radio systems supporting fixed and mobile operation in white space frequency bands, while avoiding causing harmful interference to incumbent users in these frequency bands. The standard provides means to support P1900.4a for white space management and P1900.6 to obtain and exchange sensing related information (spectrum sensing and geolocation information).</w:t>
            </w:r>
          </w:p>
        </w:tc>
        <w:tc>
          <w:tcPr>
            <w:tcW w:w="1843" w:type="dxa"/>
            <w:shd w:val="clear" w:color="auto" w:fill="auto"/>
          </w:tcPr>
          <w:p w14:paraId="1ADA4A7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3688E54" w14:textId="77777777" w:rsidR="0097629C" w:rsidRPr="00496F4F" w:rsidRDefault="0097629C" w:rsidP="0097629C">
            <w:pPr>
              <w:jc w:val="center"/>
              <w:rPr>
                <w:sz w:val="22"/>
                <w:szCs w:val="22"/>
                <w:lang w:eastAsia="ko-KR"/>
              </w:rPr>
            </w:pPr>
          </w:p>
        </w:tc>
        <w:tc>
          <w:tcPr>
            <w:tcW w:w="1418" w:type="dxa"/>
          </w:tcPr>
          <w:p w14:paraId="1D28FC18" w14:textId="77777777" w:rsidR="0097629C" w:rsidRPr="00496F4F" w:rsidRDefault="0097629C" w:rsidP="0097629C">
            <w:pPr>
              <w:jc w:val="center"/>
              <w:rPr>
                <w:sz w:val="22"/>
                <w:szCs w:val="22"/>
                <w:lang w:eastAsia="ko-KR"/>
              </w:rPr>
            </w:pPr>
          </w:p>
        </w:tc>
        <w:tc>
          <w:tcPr>
            <w:tcW w:w="1219" w:type="dxa"/>
            <w:shd w:val="clear" w:color="auto" w:fill="auto"/>
          </w:tcPr>
          <w:p w14:paraId="485BD473" w14:textId="77777777" w:rsidR="0097629C" w:rsidRPr="00496F4F" w:rsidDel="00903ED3" w:rsidRDefault="0097629C" w:rsidP="0097629C">
            <w:pPr>
              <w:jc w:val="center"/>
              <w:rPr>
                <w:sz w:val="22"/>
                <w:szCs w:val="22"/>
                <w:lang w:eastAsia="ko-KR"/>
              </w:rPr>
            </w:pPr>
          </w:p>
        </w:tc>
        <w:tc>
          <w:tcPr>
            <w:tcW w:w="1252" w:type="dxa"/>
            <w:shd w:val="clear" w:color="auto" w:fill="auto"/>
          </w:tcPr>
          <w:p w14:paraId="05F20E4E" w14:textId="77777777" w:rsidR="0097629C" w:rsidRPr="00496F4F" w:rsidDel="00903ED3" w:rsidRDefault="0097629C" w:rsidP="0097629C">
            <w:pPr>
              <w:jc w:val="center"/>
              <w:rPr>
                <w:sz w:val="22"/>
                <w:szCs w:val="22"/>
                <w:lang w:eastAsia="ko-KR"/>
              </w:rPr>
            </w:pPr>
          </w:p>
        </w:tc>
      </w:tr>
      <w:tr w:rsidR="0097629C" w:rsidRPr="00496F4F" w14:paraId="3C325905" w14:textId="77777777" w:rsidTr="00496F4F">
        <w:trPr>
          <w:cantSplit/>
        </w:trPr>
        <w:tc>
          <w:tcPr>
            <w:tcW w:w="1088" w:type="dxa"/>
          </w:tcPr>
          <w:p w14:paraId="652DDA7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B21DD12"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D2AC1F9" w14:textId="77777777" w:rsidR="0097629C" w:rsidRPr="00496F4F" w:rsidRDefault="0097629C" w:rsidP="0097629C">
            <w:pPr>
              <w:rPr>
                <w:sz w:val="22"/>
                <w:szCs w:val="22"/>
                <w:lang w:eastAsia="ko-KR"/>
              </w:rPr>
            </w:pPr>
            <w:r w:rsidRPr="00496F4F">
              <w:rPr>
                <w:sz w:val="22"/>
                <w:szCs w:val="22"/>
                <w:lang w:eastAsia="ko-KR"/>
              </w:rPr>
              <w:t>IEEE 1901™-2010, IEEE Standard for Broadband over Power Line Networks: Medium Access Control and Physical Layer Specifications</w:t>
            </w:r>
          </w:p>
        </w:tc>
        <w:tc>
          <w:tcPr>
            <w:tcW w:w="3969" w:type="dxa"/>
            <w:shd w:val="clear" w:color="auto" w:fill="auto"/>
          </w:tcPr>
          <w:p w14:paraId="7C603D67" w14:textId="77777777" w:rsidR="0097629C" w:rsidRPr="00496F4F" w:rsidRDefault="0097629C" w:rsidP="0097629C">
            <w:pPr>
              <w:jc w:val="both"/>
              <w:rPr>
                <w:sz w:val="22"/>
                <w:szCs w:val="22"/>
                <w:lang w:val="en-US" w:eastAsia="ko-KR"/>
              </w:rPr>
            </w:pPr>
            <w:r w:rsidRPr="00496F4F">
              <w:rPr>
                <w:sz w:val="22"/>
                <w:szCs w:val="22"/>
                <w:lang w:val="en-US" w:eastAsia="ko-KR"/>
              </w:rPr>
              <w:t>The project defines a standard for high speed (&gt;100 Mbps at the physical layer) communication devices via electric power lines, so called Broadband over Power Line (BPL) devices. The standard uses transmission frequencies below 100 MHz. This standard is usable by all classes of BPL devices, including BPL devices used for the first-mile/last-mile connection (&lt;1500m to the premise) to broadband services as well as BPL devices used in buildings for LANs, Smart Energy applications, transportation platforms (vehicle) applications, and other data distribution (&lt;100m between devices). This standard focuses on the balanced and efficient use of the power line communications channel by all classes of BPL devices, defining detailed mechanisms for coexistence and interoperability between different BPL devices, and assuring that desired bandwidth and quality of service may be delivered. The standard addresses the necessary security questions to provide privacy of communications between users and allow the use of BPL for security sensitive services. This standard is limited to the physical layer and the medium access sub-layer of the data link layer, as defined by the International Organization for Standardization (ISO) Open Systems Interconnection (OSI) Basic Reference Model.</w:t>
            </w:r>
          </w:p>
        </w:tc>
        <w:tc>
          <w:tcPr>
            <w:tcW w:w="1843" w:type="dxa"/>
            <w:shd w:val="clear" w:color="auto" w:fill="auto"/>
          </w:tcPr>
          <w:p w14:paraId="1320915B"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3750A20" w14:textId="77777777" w:rsidR="0097629C" w:rsidRPr="00496F4F" w:rsidRDefault="0097629C" w:rsidP="0097629C">
            <w:pPr>
              <w:jc w:val="center"/>
              <w:rPr>
                <w:sz w:val="22"/>
                <w:szCs w:val="22"/>
                <w:lang w:eastAsia="ko-KR"/>
              </w:rPr>
            </w:pPr>
          </w:p>
        </w:tc>
        <w:tc>
          <w:tcPr>
            <w:tcW w:w="1418" w:type="dxa"/>
          </w:tcPr>
          <w:p w14:paraId="1C126510" w14:textId="77777777" w:rsidR="0097629C" w:rsidRPr="00496F4F" w:rsidRDefault="0097629C" w:rsidP="0097629C">
            <w:pPr>
              <w:jc w:val="center"/>
              <w:rPr>
                <w:sz w:val="22"/>
                <w:szCs w:val="22"/>
                <w:lang w:eastAsia="ko-KR"/>
              </w:rPr>
            </w:pPr>
          </w:p>
        </w:tc>
        <w:tc>
          <w:tcPr>
            <w:tcW w:w="1219" w:type="dxa"/>
            <w:shd w:val="clear" w:color="auto" w:fill="auto"/>
          </w:tcPr>
          <w:p w14:paraId="08BBDED3" w14:textId="77777777" w:rsidR="0097629C" w:rsidRPr="00496F4F" w:rsidDel="00903ED3" w:rsidRDefault="0097629C" w:rsidP="0097629C">
            <w:pPr>
              <w:jc w:val="center"/>
              <w:rPr>
                <w:sz w:val="22"/>
                <w:szCs w:val="22"/>
                <w:lang w:eastAsia="ko-KR"/>
              </w:rPr>
            </w:pPr>
          </w:p>
        </w:tc>
        <w:tc>
          <w:tcPr>
            <w:tcW w:w="1252" w:type="dxa"/>
            <w:shd w:val="clear" w:color="auto" w:fill="auto"/>
          </w:tcPr>
          <w:p w14:paraId="2A5FE71F" w14:textId="77777777" w:rsidR="0097629C" w:rsidRPr="00496F4F" w:rsidDel="00903ED3" w:rsidRDefault="0097629C" w:rsidP="0097629C">
            <w:pPr>
              <w:jc w:val="center"/>
              <w:rPr>
                <w:sz w:val="22"/>
                <w:szCs w:val="22"/>
                <w:lang w:eastAsia="ko-KR"/>
              </w:rPr>
            </w:pPr>
          </w:p>
        </w:tc>
      </w:tr>
      <w:tr w:rsidR="0097629C" w:rsidRPr="00496F4F" w14:paraId="5ECBE519" w14:textId="77777777" w:rsidTr="00496F4F">
        <w:trPr>
          <w:cantSplit/>
        </w:trPr>
        <w:tc>
          <w:tcPr>
            <w:tcW w:w="1088" w:type="dxa"/>
          </w:tcPr>
          <w:p w14:paraId="728DD69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66EBE37"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1842FF4" w14:textId="77777777" w:rsidR="0097629C" w:rsidRPr="00496F4F" w:rsidRDefault="0097629C" w:rsidP="0097629C">
            <w:pPr>
              <w:rPr>
                <w:sz w:val="22"/>
                <w:szCs w:val="22"/>
                <w:lang w:eastAsia="ko-KR"/>
              </w:rPr>
            </w:pPr>
            <w:r w:rsidRPr="00496F4F">
              <w:rPr>
                <w:sz w:val="22"/>
                <w:szCs w:val="22"/>
                <w:lang w:eastAsia="ko-KR"/>
              </w:rPr>
              <w:t>IEEE 1901.2™-2013, IEEE Standard for Low-Frequency (less than 500 kHz) Narrowband Power Line Communications for Smart Grid Applications</w:t>
            </w:r>
          </w:p>
        </w:tc>
        <w:tc>
          <w:tcPr>
            <w:tcW w:w="3969" w:type="dxa"/>
            <w:shd w:val="clear" w:color="auto" w:fill="auto"/>
          </w:tcPr>
          <w:p w14:paraId="673073A9"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communications for low frequency (less than 500 kHz) narrowband power line devices via alternating current and direct current electric power lines. This standard supports indoor and outdoor communications over low voltage line (line between transformer and meter, less than 1000 V), through transformer low-voltage to medium-voltage (1000 V up to 72 kV) and through transformer medium-voltage to low-voltage power lines in both urban and in long distance (multi- kilometer) rural communications. The standard uses transmission frequencies less than 500 kHz. Data rates will be scalable to 500 kbps depending on the application requirements. This standard addresses grid to utility meter, electric vehicle to charging station, and within home area networking communications scenarios. Lighting and solar panel power line communications are also potential uses of this communications standard. This standard focuses on the balanced and efficient use of the power line communications channel by all classes of low frequency narrow band (LF NB) devices, defining detailed mechanisms for coexistence between different LF NB standards developing organizations (SDO) technologies, assuring that desired bandwidth may be delivered. This standard assures coexistence with broadband power line (BPL) devices by minimizing out-of-band emissions in frequencies greater than 500 kHz. The standard addresses the necessary security requirements that assure communication privacy and allow use for security sensitive services. This standard defines the physical layer and the medium access sub-layer of the data link layer, as defined by the International Organization for Standardization (ISO) Open Systems Interconnection (OSI) Basic Reference Model.</w:t>
            </w:r>
          </w:p>
        </w:tc>
        <w:tc>
          <w:tcPr>
            <w:tcW w:w="1843" w:type="dxa"/>
            <w:shd w:val="clear" w:color="auto" w:fill="auto"/>
          </w:tcPr>
          <w:p w14:paraId="48D21A4C"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F47B1C6" w14:textId="77777777" w:rsidR="0097629C" w:rsidRPr="00496F4F" w:rsidRDefault="0097629C" w:rsidP="0097629C">
            <w:pPr>
              <w:jc w:val="center"/>
              <w:rPr>
                <w:sz w:val="22"/>
                <w:szCs w:val="22"/>
                <w:lang w:eastAsia="ko-KR"/>
              </w:rPr>
            </w:pPr>
          </w:p>
        </w:tc>
        <w:tc>
          <w:tcPr>
            <w:tcW w:w="1418" w:type="dxa"/>
          </w:tcPr>
          <w:p w14:paraId="3C7BBC71" w14:textId="77777777" w:rsidR="0097629C" w:rsidRPr="00496F4F" w:rsidRDefault="0097629C" w:rsidP="0097629C">
            <w:pPr>
              <w:jc w:val="center"/>
              <w:rPr>
                <w:sz w:val="22"/>
                <w:szCs w:val="22"/>
                <w:lang w:eastAsia="ko-KR"/>
              </w:rPr>
            </w:pPr>
          </w:p>
        </w:tc>
        <w:tc>
          <w:tcPr>
            <w:tcW w:w="1219" w:type="dxa"/>
            <w:shd w:val="clear" w:color="auto" w:fill="auto"/>
          </w:tcPr>
          <w:p w14:paraId="71F907C6" w14:textId="77777777" w:rsidR="0097629C" w:rsidRPr="00496F4F" w:rsidDel="00903ED3" w:rsidRDefault="0097629C" w:rsidP="0097629C">
            <w:pPr>
              <w:jc w:val="center"/>
              <w:rPr>
                <w:sz w:val="22"/>
                <w:szCs w:val="22"/>
                <w:lang w:eastAsia="ko-KR"/>
              </w:rPr>
            </w:pPr>
          </w:p>
        </w:tc>
        <w:tc>
          <w:tcPr>
            <w:tcW w:w="1252" w:type="dxa"/>
            <w:shd w:val="clear" w:color="auto" w:fill="auto"/>
          </w:tcPr>
          <w:p w14:paraId="79AC3721" w14:textId="77777777" w:rsidR="0097629C" w:rsidRPr="00496F4F" w:rsidDel="00903ED3" w:rsidRDefault="0097629C" w:rsidP="0097629C">
            <w:pPr>
              <w:jc w:val="center"/>
              <w:rPr>
                <w:sz w:val="22"/>
                <w:szCs w:val="22"/>
                <w:lang w:eastAsia="ko-KR"/>
              </w:rPr>
            </w:pPr>
          </w:p>
        </w:tc>
      </w:tr>
      <w:tr w:rsidR="0097629C" w:rsidRPr="00496F4F" w14:paraId="46B756BF" w14:textId="77777777" w:rsidTr="00496F4F">
        <w:trPr>
          <w:cantSplit/>
        </w:trPr>
        <w:tc>
          <w:tcPr>
            <w:tcW w:w="1088" w:type="dxa"/>
          </w:tcPr>
          <w:p w14:paraId="4F20D08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8EC2907"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6EEB98C" w14:textId="77777777" w:rsidR="0097629C" w:rsidRPr="00496F4F" w:rsidRDefault="0097629C" w:rsidP="0097629C">
            <w:pPr>
              <w:rPr>
                <w:sz w:val="22"/>
                <w:szCs w:val="22"/>
                <w:lang w:eastAsia="ko-KR"/>
              </w:rPr>
            </w:pPr>
            <w:r w:rsidRPr="00496F4F">
              <w:rPr>
                <w:sz w:val="22"/>
                <w:szCs w:val="22"/>
                <w:lang w:eastAsia="ko-KR"/>
              </w:rPr>
              <w:t>IEEE 1902.1™-2009, IEEE Standard for Long Wavelength Wireless Network Protocol</w:t>
            </w:r>
          </w:p>
        </w:tc>
        <w:tc>
          <w:tcPr>
            <w:tcW w:w="3969" w:type="dxa"/>
            <w:shd w:val="clear" w:color="auto" w:fill="auto"/>
          </w:tcPr>
          <w:p w14:paraId="1F511F0E"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the air interface for radiating transceiver radio tags using long wavelength signals (kilometric and hectometric frequencies, &lt;450Khz). Conforming devices can have very low power consumption (a few microwatts on average), while operating over medium ranges (0.5 to 30 meters) and at low data transfer speeds (300-9600 bits per second). They are well suited for visibility networks, sensors, effectors and battery operated displays. This standard fills a gap between non-network-based RF-ID standards (e.g., ISO/IEC CD 15961-3, ISO 18000-6C or 7) and existing high bandwidth network standards such as IEEE 802.11™ and IEEE 802.15.4™.</w:t>
            </w:r>
          </w:p>
        </w:tc>
        <w:tc>
          <w:tcPr>
            <w:tcW w:w="1843" w:type="dxa"/>
            <w:shd w:val="clear" w:color="auto" w:fill="auto"/>
          </w:tcPr>
          <w:p w14:paraId="062124D8"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08F3442" w14:textId="77777777" w:rsidR="0097629C" w:rsidRPr="00496F4F" w:rsidRDefault="0097629C" w:rsidP="0097629C">
            <w:pPr>
              <w:jc w:val="center"/>
              <w:rPr>
                <w:sz w:val="22"/>
                <w:szCs w:val="22"/>
                <w:lang w:eastAsia="ko-KR"/>
              </w:rPr>
            </w:pPr>
          </w:p>
        </w:tc>
        <w:tc>
          <w:tcPr>
            <w:tcW w:w="1418" w:type="dxa"/>
          </w:tcPr>
          <w:p w14:paraId="50D48DE2" w14:textId="77777777" w:rsidR="0097629C" w:rsidRPr="00496F4F" w:rsidRDefault="0097629C" w:rsidP="0097629C">
            <w:pPr>
              <w:jc w:val="center"/>
              <w:rPr>
                <w:sz w:val="22"/>
                <w:szCs w:val="22"/>
                <w:lang w:eastAsia="ko-KR"/>
              </w:rPr>
            </w:pPr>
          </w:p>
        </w:tc>
        <w:tc>
          <w:tcPr>
            <w:tcW w:w="1219" w:type="dxa"/>
            <w:shd w:val="clear" w:color="auto" w:fill="auto"/>
          </w:tcPr>
          <w:p w14:paraId="05540301" w14:textId="77777777" w:rsidR="0097629C" w:rsidRPr="00496F4F" w:rsidDel="00903ED3" w:rsidRDefault="0097629C" w:rsidP="0097629C">
            <w:pPr>
              <w:jc w:val="center"/>
              <w:rPr>
                <w:sz w:val="22"/>
                <w:szCs w:val="22"/>
                <w:lang w:eastAsia="ko-KR"/>
              </w:rPr>
            </w:pPr>
          </w:p>
        </w:tc>
        <w:tc>
          <w:tcPr>
            <w:tcW w:w="1252" w:type="dxa"/>
            <w:shd w:val="clear" w:color="auto" w:fill="auto"/>
          </w:tcPr>
          <w:p w14:paraId="0303E00F" w14:textId="77777777" w:rsidR="0097629C" w:rsidRPr="00496F4F" w:rsidDel="00903ED3" w:rsidRDefault="0097629C" w:rsidP="0097629C">
            <w:pPr>
              <w:jc w:val="center"/>
              <w:rPr>
                <w:sz w:val="22"/>
                <w:szCs w:val="22"/>
                <w:lang w:eastAsia="ko-KR"/>
              </w:rPr>
            </w:pPr>
          </w:p>
        </w:tc>
      </w:tr>
      <w:tr w:rsidR="0097629C" w:rsidRPr="00496F4F" w14:paraId="29C803B6" w14:textId="77777777" w:rsidTr="00496F4F">
        <w:trPr>
          <w:cantSplit/>
        </w:trPr>
        <w:tc>
          <w:tcPr>
            <w:tcW w:w="1088" w:type="dxa"/>
          </w:tcPr>
          <w:p w14:paraId="0287B92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BD7D162"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18874DF" w14:textId="77777777" w:rsidR="0097629C" w:rsidRPr="00496F4F" w:rsidRDefault="0097629C" w:rsidP="0097629C">
            <w:pPr>
              <w:rPr>
                <w:sz w:val="22"/>
                <w:szCs w:val="22"/>
                <w:lang w:eastAsia="ko-KR"/>
              </w:rPr>
            </w:pPr>
            <w:r w:rsidRPr="00496F4F">
              <w:rPr>
                <w:sz w:val="22"/>
                <w:szCs w:val="22"/>
                <w:lang w:eastAsia="ko-KR"/>
              </w:rPr>
              <w:t>IEEE 1904.1-Conformance01-2014, IEEE Standard for Conformance Test Procedures for Service Interoperability in Ethernet Passive Optical Networks, IEEE Std 1904.1™  Package A</w:t>
            </w:r>
          </w:p>
        </w:tc>
        <w:tc>
          <w:tcPr>
            <w:tcW w:w="3969" w:type="dxa"/>
            <w:shd w:val="clear" w:color="auto" w:fill="auto"/>
          </w:tcPr>
          <w:p w14:paraId="3AF85871"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a suite of conformance tests for system-level requirements of Ethernet Passive Optical Network (EPON) equipment, defined in IEEE Std 1904.1, Package A.</w:t>
            </w:r>
          </w:p>
        </w:tc>
        <w:tc>
          <w:tcPr>
            <w:tcW w:w="1843" w:type="dxa"/>
            <w:shd w:val="clear" w:color="auto" w:fill="auto"/>
          </w:tcPr>
          <w:p w14:paraId="6465C130"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EB13BFC" w14:textId="77777777" w:rsidR="0097629C" w:rsidRPr="00496F4F" w:rsidRDefault="0097629C" w:rsidP="0097629C">
            <w:pPr>
              <w:jc w:val="center"/>
              <w:rPr>
                <w:sz w:val="22"/>
                <w:szCs w:val="22"/>
                <w:lang w:eastAsia="ko-KR"/>
              </w:rPr>
            </w:pPr>
          </w:p>
        </w:tc>
        <w:tc>
          <w:tcPr>
            <w:tcW w:w="1418" w:type="dxa"/>
          </w:tcPr>
          <w:p w14:paraId="6056FB73" w14:textId="77777777" w:rsidR="0097629C" w:rsidRPr="00496F4F" w:rsidRDefault="0097629C" w:rsidP="0097629C">
            <w:pPr>
              <w:jc w:val="center"/>
              <w:rPr>
                <w:sz w:val="22"/>
                <w:szCs w:val="22"/>
                <w:lang w:eastAsia="ko-KR"/>
              </w:rPr>
            </w:pPr>
          </w:p>
        </w:tc>
        <w:tc>
          <w:tcPr>
            <w:tcW w:w="1219" w:type="dxa"/>
            <w:shd w:val="clear" w:color="auto" w:fill="auto"/>
          </w:tcPr>
          <w:p w14:paraId="03F960DE" w14:textId="77777777" w:rsidR="0097629C" w:rsidRPr="00496F4F" w:rsidDel="00903ED3" w:rsidRDefault="0097629C" w:rsidP="0097629C">
            <w:pPr>
              <w:jc w:val="center"/>
              <w:rPr>
                <w:sz w:val="22"/>
                <w:szCs w:val="22"/>
                <w:lang w:eastAsia="ko-KR"/>
              </w:rPr>
            </w:pPr>
          </w:p>
        </w:tc>
        <w:tc>
          <w:tcPr>
            <w:tcW w:w="1252" w:type="dxa"/>
            <w:shd w:val="clear" w:color="auto" w:fill="auto"/>
          </w:tcPr>
          <w:p w14:paraId="1105E251" w14:textId="77777777" w:rsidR="0097629C" w:rsidRPr="00496F4F" w:rsidDel="00903ED3" w:rsidRDefault="0097629C" w:rsidP="0097629C">
            <w:pPr>
              <w:jc w:val="center"/>
              <w:rPr>
                <w:sz w:val="22"/>
                <w:szCs w:val="22"/>
                <w:lang w:eastAsia="ko-KR"/>
              </w:rPr>
            </w:pPr>
          </w:p>
        </w:tc>
      </w:tr>
      <w:tr w:rsidR="0097629C" w:rsidRPr="00496F4F" w14:paraId="739D28EF" w14:textId="77777777" w:rsidTr="00496F4F">
        <w:trPr>
          <w:cantSplit/>
        </w:trPr>
        <w:tc>
          <w:tcPr>
            <w:tcW w:w="1088" w:type="dxa"/>
          </w:tcPr>
          <w:p w14:paraId="79431F2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F0E0FC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9810B01" w14:textId="77777777" w:rsidR="0097629C" w:rsidRPr="00496F4F" w:rsidRDefault="0097629C" w:rsidP="0097629C">
            <w:pPr>
              <w:rPr>
                <w:sz w:val="22"/>
                <w:szCs w:val="22"/>
                <w:lang w:eastAsia="ko-KR"/>
              </w:rPr>
            </w:pPr>
            <w:r w:rsidRPr="00496F4F">
              <w:rPr>
                <w:sz w:val="22"/>
                <w:szCs w:val="22"/>
                <w:lang w:eastAsia="ko-KR"/>
              </w:rPr>
              <w:t>IEEE 1904.1-Conformance02-2014, IEEE Standard for Conformance Test Procedures for Service Interoperability in Ethernet Passive Optical Networks, IEEE Std 1904.1™ Package B</w:t>
            </w:r>
          </w:p>
        </w:tc>
        <w:tc>
          <w:tcPr>
            <w:tcW w:w="3969" w:type="dxa"/>
            <w:shd w:val="clear" w:color="auto" w:fill="auto"/>
          </w:tcPr>
          <w:p w14:paraId="669015E7"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a suite of conformance tests for system-level requirements of Ethernet Passive Optical Network (EPON) equipment, defined in IEEE Std 1904.1, Package B.</w:t>
            </w:r>
          </w:p>
        </w:tc>
        <w:tc>
          <w:tcPr>
            <w:tcW w:w="1843" w:type="dxa"/>
            <w:shd w:val="clear" w:color="auto" w:fill="auto"/>
          </w:tcPr>
          <w:p w14:paraId="40A53887"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D766551" w14:textId="77777777" w:rsidR="0097629C" w:rsidRPr="00496F4F" w:rsidRDefault="0097629C" w:rsidP="0097629C">
            <w:pPr>
              <w:jc w:val="center"/>
              <w:rPr>
                <w:sz w:val="22"/>
                <w:szCs w:val="22"/>
                <w:lang w:eastAsia="ko-KR"/>
              </w:rPr>
            </w:pPr>
          </w:p>
        </w:tc>
        <w:tc>
          <w:tcPr>
            <w:tcW w:w="1418" w:type="dxa"/>
          </w:tcPr>
          <w:p w14:paraId="621998D5" w14:textId="77777777" w:rsidR="0097629C" w:rsidRPr="00496F4F" w:rsidRDefault="0097629C" w:rsidP="0097629C">
            <w:pPr>
              <w:jc w:val="center"/>
              <w:rPr>
                <w:sz w:val="22"/>
                <w:szCs w:val="22"/>
                <w:lang w:eastAsia="ko-KR"/>
              </w:rPr>
            </w:pPr>
          </w:p>
        </w:tc>
        <w:tc>
          <w:tcPr>
            <w:tcW w:w="1219" w:type="dxa"/>
            <w:shd w:val="clear" w:color="auto" w:fill="auto"/>
          </w:tcPr>
          <w:p w14:paraId="0B091D5E" w14:textId="77777777" w:rsidR="0097629C" w:rsidRPr="00496F4F" w:rsidDel="00903ED3" w:rsidRDefault="0097629C" w:rsidP="0097629C">
            <w:pPr>
              <w:jc w:val="center"/>
              <w:rPr>
                <w:sz w:val="22"/>
                <w:szCs w:val="22"/>
                <w:lang w:eastAsia="ko-KR"/>
              </w:rPr>
            </w:pPr>
          </w:p>
        </w:tc>
        <w:tc>
          <w:tcPr>
            <w:tcW w:w="1252" w:type="dxa"/>
            <w:shd w:val="clear" w:color="auto" w:fill="auto"/>
          </w:tcPr>
          <w:p w14:paraId="77B84788" w14:textId="77777777" w:rsidR="0097629C" w:rsidRPr="00496F4F" w:rsidDel="00903ED3" w:rsidRDefault="0097629C" w:rsidP="0097629C">
            <w:pPr>
              <w:jc w:val="center"/>
              <w:rPr>
                <w:sz w:val="22"/>
                <w:szCs w:val="22"/>
                <w:lang w:eastAsia="ko-KR"/>
              </w:rPr>
            </w:pPr>
          </w:p>
        </w:tc>
      </w:tr>
      <w:tr w:rsidR="0097629C" w:rsidRPr="00496F4F" w14:paraId="2B03A490" w14:textId="77777777" w:rsidTr="00496F4F">
        <w:trPr>
          <w:cantSplit/>
        </w:trPr>
        <w:tc>
          <w:tcPr>
            <w:tcW w:w="1088" w:type="dxa"/>
          </w:tcPr>
          <w:p w14:paraId="6F3854D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F1B3A88"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2A15471" w14:textId="77777777" w:rsidR="0097629C" w:rsidRPr="00496F4F" w:rsidRDefault="0097629C" w:rsidP="0097629C">
            <w:pPr>
              <w:rPr>
                <w:sz w:val="22"/>
                <w:szCs w:val="22"/>
                <w:lang w:eastAsia="ko-KR"/>
              </w:rPr>
            </w:pPr>
            <w:r w:rsidRPr="00496F4F">
              <w:rPr>
                <w:sz w:val="22"/>
                <w:szCs w:val="22"/>
                <w:lang w:eastAsia="ko-KR"/>
              </w:rPr>
              <w:t>IEEE 1904.1-Conformance03-2014, IEEE Standard for Conformance Test Procedures for Service Interoperability in Ethernet Passive Optical Networks, IEEE Std 1904.1™ Package C</w:t>
            </w:r>
          </w:p>
        </w:tc>
        <w:tc>
          <w:tcPr>
            <w:tcW w:w="3969" w:type="dxa"/>
            <w:shd w:val="clear" w:color="auto" w:fill="auto"/>
          </w:tcPr>
          <w:p w14:paraId="72312F24"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a suite of conformance tests for system-level requirements of Ethernet Passive Optical Network (EPON) equipment, defined in IEEE Std 1904.1, Package C.</w:t>
            </w:r>
          </w:p>
        </w:tc>
        <w:tc>
          <w:tcPr>
            <w:tcW w:w="1843" w:type="dxa"/>
            <w:shd w:val="clear" w:color="auto" w:fill="auto"/>
          </w:tcPr>
          <w:p w14:paraId="63EA6BD7"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338095F" w14:textId="77777777" w:rsidR="0097629C" w:rsidRPr="00496F4F" w:rsidRDefault="0097629C" w:rsidP="0097629C">
            <w:pPr>
              <w:jc w:val="center"/>
              <w:rPr>
                <w:sz w:val="22"/>
                <w:szCs w:val="22"/>
                <w:lang w:eastAsia="ko-KR"/>
              </w:rPr>
            </w:pPr>
          </w:p>
        </w:tc>
        <w:tc>
          <w:tcPr>
            <w:tcW w:w="1418" w:type="dxa"/>
          </w:tcPr>
          <w:p w14:paraId="07CC5B6E" w14:textId="77777777" w:rsidR="0097629C" w:rsidRPr="00496F4F" w:rsidRDefault="0097629C" w:rsidP="0097629C">
            <w:pPr>
              <w:jc w:val="center"/>
              <w:rPr>
                <w:sz w:val="22"/>
                <w:szCs w:val="22"/>
                <w:lang w:eastAsia="ko-KR"/>
              </w:rPr>
            </w:pPr>
          </w:p>
        </w:tc>
        <w:tc>
          <w:tcPr>
            <w:tcW w:w="1219" w:type="dxa"/>
            <w:shd w:val="clear" w:color="auto" w:fill="auto"/>
          </w:tcPr>
          <w:p w14:paraId="45DC3D3D" w14:textId="77777777" w:rsidR="0097629C" w:rsidRPr="00496F4F" w:rsidDel="00903ED3" w:rsidRDefault="0097629C" w:rsidP="0097629C">
            <w:pPr>
              <w:jc w:val="center"/>
              <w:rPr>
                <w:sz w:val="22"/>
                <w:szCs w:val="22"/>
                <w:lang w:eastAsia="ko-KR"/>
              </w:rPr>
            </w:pPr>
          </w:p>
        </w:tc>
        <w:tc>
          <w:tcPr>
            <w:tcW w:w="1252" w:type="dxa"/>
            <w:shd w:val="clear" w:color="auto" w:fill="auto"/>
          </w:tcPr>
          <w:p w14:paraId="2D26226E" w14:textId="77777777" w:rsidR="0097629C" w:rsidRPr="00496F4F" w:rsidDel="00903ED3" w:rsidRDefault="0097629C" w:rsidP="0097629C">
            <w:pPr>
              <w:jc w:val="center"/>
              <w:rPr>
                <w:sz w:val="22"/>
                <w:szCs w:val="22"/>
                <w:lang w:eastAsia="ko-KR"/>
              </w:rPr>
            </w:pPr>
          </w:p>
        </w:tc>
      </w:tr>
      <w:tr w:rsidR="0097629C" w:rsidRPr="00496F4F" w14:paraId="40622FF3" w14:textId="77777777" w:rsidTr="00496F4F">
        <w:trPr>
          <w:cantSplit/>
        </w:trPr>
        <w:tc>
          <w:tcPr>
            <w:tcW w:w="1088" w:type="dxa"/>
          </w:tcPr>
          <w:p w14:paraId="45CCF08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234E23B"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1D7D431" w14:textId="77777777" w:rsidR="0097629C" w:rsidRPr="00496F4F" w:rsidRDefault="0097629C" w:rsidP="0097629C">
            <w:pPr>
              <w:rPr>
                <w:sz w:val="22"/>
                <w:szCs w:val="22"/>
                <w:lang w:eastAsia="ko-KR"/>
              </w:rPr>
            </w:pPr>
            <w:r w:rsidRPr="00496F4F">
              <w:rPr>
                <w:sz w:val="22"/>
                <w:szCs w:val="22"/>
                <w:lang w:eastAsia="ko-KR"/>
              </w:rPr>
              <w:t>IEEE 1905.1™-2013, IEEE Draft Standard for a Convergent Digital Home Network for Heterogeneous Technologies</w:t>
            </w:r>
          </w:p>
        </w:tc>
        <w:tc>
          <w:tcPr>
            <w:tcW w:w="3969" w:type="dxa"/>
            <w:shd w:val="clear" w:color="auto" w:fill="auto"/>
          </w:tcPr>
          <w:p w14:paraId="6FF41EB6" w14:textId="77777777" w:rsidR="0097629C" w:rsidRPr="00496F4F" w:rsidRDefault="0097629C" w:rsidP="0097629C">
            <w:pPr>
              <w:jc w:val="both"/>
              <w:rPr>
                <w:sz w:val="22"/>
                <w:szCs w:val="22"/>
                <w:lang w:val="en-US" w:eastAsia="ko-KR"/>
              </w:rPr>
            </w:pPr>
            <w:r w:rsidRPr="00496F4F">
              <w:rPr>
                <w:sz w:val="22"/>
                <w:szCs w:val="22"/>
                <w:lang w:val="en-US" w:eastAsia="ko-KR"/>
              </w:rPr>
              <w:t>The standard defines an abstraction layer for multiple home networking technologies. The abstraction layer provides a common data and control Service Access Point to the heterogeneous home networking technologies described in the following specifications: IEEE 1901, IEEE 802.11, IEEE 802.3 and MoCA 1.1. The standard is extendable to work with other home networking technologies.</w:t>
            </w:r>
          </w:p>
          <w:p w14:paraId="034B0DD4" w14:textId="77777777" w:rsidR="0097629C" w:rsidRPr="00496F4F" w:rsidRDefault="0097629C" w:rsidP="0097629C">
            <w:pPr>
              <w:jc w:val="both"/>
              <w:rPr>
                <w:sz w:val="22"/>
                <w:szCs w:val="22"/>
                <w:lang w:val="en-US" w:eastAsia="ko-KR"/>
              </w:rPr>
            </w:pPr>
            <w:r w:rsidRPr="00496F4F">
              <w:rPr>
                <w:sz w:val="22"/>
                <w:szCs w:val="22"/>
                <w:lang w:val="en-US" w:eastAsia="ko-KR"/>
              </w:rPr>
              <w:t>The abstraction layer supports dynamic interface selection for transmission of packets arriving from any interface (upper protocol layers or underlying network technologies). End-to-end Quality of Service (QoS) is supported.</w:t>
            </w:r>
          </w:p>
          <w:p w14:paraId="715E2C18" w14:textId="77777777" w:rsidR="0097629C" w:rsidRPr="00496F4F" w:rsidRDefault="0097629C" w:rsidP="0097629C">
            <w:pPr>
              <w:jc w:val="both"/>
              <w:rPr>
                <w:sz w:val="22"/>
                <w:szCs w:val="22"/>
                <w:lang w:val="en-US" w:eastAsia="ko-KR"/>
              </w:rPr>
            </w:pPr>
            <w:r w:rsidRPr="00496F4F">
              <w:rPr>
                <w:sz w:val="22"/>
                <w:szCs w:val="22"/>
                <w:lang w:val="en-US" w:eastAsia="ko-KR"/>
              </w:rPr>
              <w:t>Also specified are procedures, protocols and guidelines to provide a simplified user experience to add devices to the network, to set up encryption keys, to extend the network coverage, and to provide network management features to address issues related to neighbor discovery, topology discovery, path selection, QoS negotiation, and network control and management.</w:t>
            </w:r>
          </w:p>
        </w:tc>
        <w:tc>
          <w:tcPr>
            <w:tcW w:w="1843" w:type="dxa"/>
            <w:shd w:val="clear" w:color="auto" w:fill="auto"/>
          </w:tcPr>
          <w:p w14:paraId="44CE89C2"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287BDC1" w14:textId="77777777" w:rsidR="0097629C" w:rsidRPr="00496F4F" w:rsidRDefault="0097629C" w:rsidP="0097629C">
            <w:pPr>
              <w:jc w:val="center"/>
              <w:rPr>
                <w:sz w:val="22"/>
                <w:szCs w:val="22"/>
                <w:lang w:eastAsia="ko-KR"/>
              </w:rPr>
            </w:pPr>
          </w:p>
        </w:tc>
        <w:tc>
          <w:tcPr>
            <w:tcW w:w="1418" w:type="dxa"/>
          </w:tcPr>
          <w:p w14:paraId="6C876CA1" w14:textId="77777777" w:rsidR="0097629C" w:rsidRPr="00496F4F" w:rsidRDefault="0097629C" w:rsidP="0097629C">
            <w:pPr>
              <w:jc w:val="center"/>
              <w:rPr>
                <w:sz w:val="22"/>
                <w:szCs w:val="22"/>
                <w:lang w:eastAsia="ko-KR"/>
              </w:rPr>
            </w:pPr>
          </w:p>
        </w:tc>
        <w:tc>
          <w:tcPr>
            <w:tcW w:w="1219" w:type="dxa"/>
            <w:shd w:val="clear" w:color="auto" w:fill="auto"/>
          </w:tcPr>
          <w:p w14:paraId="225F3C53" w14:textId="77777777" w:rsidR="0097629C" w:rsidRPr="00496F4F" w:rsidDel="00903ED3" w:rsidRDefault="0097629C" w:rsidP="0097629C">
            <w:pPr>
              <w:jc w:val="center"/>
              <w:rPr>
                <w:sz w:val="22"/>
                <w:szCs w:val="22"/>
                <w:lang w:eastAsia="ko-KR"/>
              </w:rPr>
            </w:pPr>
          </w:p>
        </w:tc>
        <w:tc>
          <w:tcPr>
            <w:tcW w:w="1252" w:type="dxa"/>
            <w:shd w:val="clear" w:color="auto" w:fill="auto"/>
          </w:tcPr>
          <w:p w14:paraId="3A99FBEB" w14:textId="77777777" w:rsidR="0097629C" w:rsidRPr="00496F4F" w:rsidDel="00903ED3" w:rsidRDefault="0097629C" w:rsidP="0097629C">
            <w:pPr>
              <w:jc w:val="center"/>
              <w:rPr>
                <w:sz w:val="22"/>
                <w:szCs w:val="22"/>
                <w:lang w:eastAsia="ko-KR"/>
              </w:rPr>
            </w:pPr>
          </w:p>
        </w:tc>
      </w:tr>
      <w:tr w:rsidR="0097629C" w:rsidRPr="00496F4F" w14:paraId="7A4EB6EE" w14:textId="77777777" w:rsidTr="00496F4F">
        <w:trPr>
          <w:cantSplit/>
        </w:trPr>
        <w:tc>
          <w:tcPr>
            <w:tcW w:w="1088" w:type="dxa"/>
          </w:tcPr>
          <w:p w14:paraId="11D6655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8FB12FF"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314B0A9" w14:textId="77777777" w:rsidR="0097629C" w:rsidRPr="00496F4F" w:rsidRDefault="0097629C" w:rsidP="0097629C">
            <w:pPr>
              <w:rPr>
                <w:sz w:val="22"/>
                <w:szCs w:val="22"/>
                <w:lang w:eastAsia="ko-KR"/>
              </w:rPr>
            </w:pPr>
            <w:r w:rsidRPr="00496F4F">
              <w:rPr>
                <w:sz w:val="22"/>
                <w:szCs w:val="22"/>
                <w:lang w:eastAsia="ko-KR"/>
              </w:rPr>
              <w:t>IEEE 2200™-2012, IEEE Standard Protocol for Stream Management in Media Client Devices</w:t>
            </w:r>
          </w:p>
        </w:tc>
        <w:tc>
          <w:tcPr>
            <w:tcW w:w="3969" w:type="dxa"/>
            <w:shd w:val="clear" w:color="auto" w:fill="auto"/>
          </w:tcPr>
          <w:p w14:paraId="4BC9E5B6" w14:textId="77777777" w:rsidR="0097629C" w:rsidRPr="00496F4F" w:rsidRDefault="0097629C" w:rsidP="0097629C">
            <w:pPr>
              <w:jc w:val="both"/>
              <w:rPr>
                <w:sz w:val="22"/>
                <w:szCs w:val="22"/>
                <w:lang w:val="en-US" w:eastAsia="ko-KR"/>
              </w:rPr>
            </w:pPr>
            <w:r w:rsidRPr="00496F4F">
              <w:rPr>
                <w:sz w:val="22"/>
                <w:szCs w:val="22"/>
                <w:lang w:val="en-US" w:eastAsia="ko-KR"/>
              </w:rPr>
              <w:t>This standard will define reference architectures and interfaces for intelligently routing and replicating content over heterogeneous networks to portable devices with local storage, without disrupting content providers' direct relationship with end users.</w:t>
            </w:r>
          </w:p>
        </w:tc>
        <w:tc>
          <w:tcPr>
            <w:tcW w:w="1843" w:type="dxa"/>
            <w:shd w:val="clear" w:color="auto" w:fill="auto"/>
          </w:tcPr>
          <w:p w14:paraId="1B7E584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590E6301" w14:textId="77777777" w:rsidR="0097629C" w:rsidRPr="00496F4F" w:rsidRDefault="0097629C" w:rsidP="0097629C">
            <w:pPr>
              <w:jc w:val="center"/>
              <w:rPr>
                <w:sz w:val="22"/>
                <w:szCs w:val="22"/>
                <w:lang w:eastAsia="ko-KR"/>
              </w:rPr>
            </w:pPr>
          </w:p>
        </w:tc>
        <w:tc>
          <w:tcPr>
            <w:tcW w:w="1418" w:type="dxa"/>
          </w:tcPr>
          <w:p w14:paraId="17F8FFD2" w14:textId="77777777" w:rsidR="0097629C" w:rsidRPr="00496F4F" w:rsidRDefault="0097629C" w:rsidP="0097629C">
            <w:pPr>
              <w:jc w:val="center"/>
              <w:rPr>
                <w:sz w:val="22"/>
                <w:szCs w:val="22"/>
                <w:lang w:eastAsia="ko-KR"/>
              </w:rPr>
            </w:pPr>
          </w:p>
        </w:tc>
        <w:tc>
          <w:tcPr>
            <w:tcW w:w="1219" w:type="dxa"/>
            <w:shd w:val="clear" w:color="auto" w:fill="auto"/>
          </w:tcPr>
          <w:p w14:paraId="467AE8B1" w14:textId="77777777" w:rsidR="0097629C" w:rsidRPr="00496F4F" w:rsidDel="00903ED3" w:rsidRDefault="0097629C" w:rsidP="0097629C">
            <w:pPr>
              <w:jc w:val="center"/>
              <w:rPr>
                <w:sz w:val="22"/>
                <w:szCs w:val="22"/>
                <w:lang w:eastAsia="ko-KR"/>
              </w:rPr>
            </w:pPr>
          </w:p>
        </w:tc>
        <w:tc>
          <w:tcPr>
            <w:tcW w:w="1252" w:type="dxa"/>
            <w:shd w:val="clear" w:color="auto" w:fill="auto"/>
          </w:tcPr>
          <w:p w14:paraId="743D9A20" w14:textId="77777777" w:rsidR="0097629C" w:rsidRPr="00496F4F" w:rsidDel="00903ED3" w:rsidRDefault="0097629C" w:rsidP="0097629C">
            <w:pPr>
              <w:jc w:val="center"/>
              <w:rPr>
                <w:sz w:val="22"/>
                <w:szCs w:val="22"/>
                <w:lang w:eastAsia="ko-KR"/>
              </w:rPr>
            </w:pPr>
          </w:p>
        </w:tc>
      </w:tr>
      <w:tr w:rsidR="0097629C" w:rsidRPr="00496F4F" w14:paraId="2CC41880" w14:textId="77777777" w:rsidTr="00496F4F">
        <w:trPr>
          <w:cantSplit/>
        </w:trPr>
        <w:tc>
          <w:tcPr>
            <w:tcW w:w="1088" w:type="dxa"/>
          </w:tcPr>
          <w:p w14:paraId="38CCCBA9"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3ADEE5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29D07D9" w14:textId="77777777" w:rsidR="0097629C" w:rsidRPr="00496F4F" w:rsidRDefault="0097629C" w:rsidP="0097629C">
            <w:pPr>
              <w:rPr>
                <w:sz w:val="22"/>
                <w:szCs w:val="22"/>
                <w:lang w:eastAsia="ko-KR"/>
              </w:rPr>
            </w:pPr>
            <w:r w:rsidRPr="00496F4F">
              <w:rPr>
                <w:sz w:val="22"/>
                <w:szCs w:val="22"/>
                <w:lang w:eastAsia="ko-KR"/>
              </w:rPr>
              <w:t>IEEE 2030™-2011, IEEE Guide for Smart Grid Interoperability of Energy Technology and Information Technology Operation with the Electric Power System (EPS), End-Use Applications, and Loads</w:t>
            </w:r>
          </w:p>
        </w:tc>
        <w:tc>
          <w:tcPr>
            <w:tcW w:w="3969" w:type="dxa"/>
            <w:shd w:val="clear" w:color="auto" w:fill="auto"/>
          </w:tcPr>
          <w:p w14:paraId="3D42E8EC" w14:textId="77777777" w:rsidR="0097629C" w:rsidRPr="00496F4F" w:rsidRDefault="0097629C" w:rsidP="0097629C">
            <w:pPr>
              <w:jc w:val="both"/>
              <w:rPr>
                <w:sz w:val="22"/>
                <w:szCs w:val="22"/>
                <w:lang w:val="en-US" w:eastAsia="ko-KR"/>
              </w:rPr>
            </w:pPr>
            <w:r w:rsidRPr="00496F4F">
              <w:rPr>
                <w:sz w:val="22"/>
                <w:szCs w:val="22"/>
                <w:lang w:val="en-US" w:eastAsia="ko-KR"/>
              </w:rPr>
              <w:t>This document provides guidelines for smart grid interoperability. This guide provides a knowledge base addressing terminology, characteristics, functional performance and evaluation criteria, and the application of engineering principles for smart grid interoperability of the electric power system with end use applications and loads. The guide discusses alternate approaches to good practices for the smart grid.</w:t>
            </w:r>
          </w:p>
        </w:tc>
        <w:tc>
          <w:tcPr>
            <w:tcW w:w="1843" w:type="dxa"/>
            <w:shd w:val="clear" w:color="auto" w:fill="auto"/>
          </w:tcPr>
          <w:p w14:paraId="4AEE7E7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A75DE04" w14:textId="77777777" w:rsidR="0097629C" w:rsidRPr="00496F4F" w:rsidRDefault="0097629C" w:rsidP="0097629C">
            <w:pPr>
              <w:jc w:val="center"/>
              <w:rPr>
                <w:sz w:val="22"/>
                <w:szCs w:val="22"/>
                <w:lang w:eastAsia="ko-KR"/>
              </w:rPr>
            </w:pPr>
          </w:p>
        </w:tc>
        <w:tc>
          <w:tcPr>
            <w:tcW w:w="1418" w:type="dxa"/>
          </w:tcPr>
          <w:p w14:paraId="56D309EE" w14:textId="77777777" w:rsidR="0097629C" w:rsidRPr="00496F4F" w:rsidRDefault="0097629C" w:rsidP="0097629C">
            <w:pPr>
              <w:jc w:val="center"/>
              <w:rPr>
                <w:sz w:val="22"/>
                <w:szCs w:val="22"/>
                <w:lang w:eastAsia="ko-KR"/>
              </w:rPr>
            </w:pPr>
          </w:p>
        </w:tc>
        <w:tc>
          <w:tcPr>
            <w:tcW w:w="1219" w:type="dxa"/>
            <w:shd w:val="clear" w:color="auto" w:fill="auto"/>
          </w:tcPr>
          <w:p w14:paraId="7930DE6D" w14:textId="77777777" w:rsidR="0097629C" w:rsidRPr="00496F4F" w:rsidDel="00903ED3" w:rsidRDefault="0097629C" w:rsidP="0097629C">
            <w:pPr>
              <w:jc w:val="center"/>
              <w:rPr>
                <w:sz w:val="22"/>
                <w:szCs w:val="22"/>
                <w:lang w:eastAsia="ko-KR"/>
              </w:rPr>
            </w:pPr>
          </w:p>
        </w:tc>
        <w:tc>
          <w:tcPr>
            <w:tcW w:w="1252" w:type="dxa"/>
            <w:shd w:val="clear" w:color="auto" w:fill="auto"/>
          </w:tcPr>
          <w:p w14:paraId="62D1FC2C" w14:textId="77777777" w:rsidR="0097629C" w:rsidRPr="00496F4F" w:rsidDel="00903ED3" w:rsidRDefault="0097629C" w:rsidP="0097629C">
            <w:pPr>
              <w:jc w:val="center"/>
              <w:rPr>
                <w:sz w:val="22"/>
                <w:szCs w:val="22"/>
                <w:lang w:eastAsia="ko-KR"/>
              </w:rPr>
            </w:pPr>
          </w:p>
        </w:tc>
      </w:tr>
      <w:tr w:rsidR="0097629C" w:rsidRPr="00496F4F" w14:paraId="10942CCA" w14:textId="77777777" w:rsidTr="00496F4F">
        <w:trPr>
          <w:cantSplit/>
        </w:trPr>
        <w:tc>
          <w:tcPr>
            <w:tcW w:w="1088" w:type="dxa"/>
          </w:tcPr>
          <w:p w14:paraId="79ECAB4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773DF9F"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35690FC" w14:textId="77777777" w:rsidR="0097629C" w:rsidRPr="00496F4F" w:rsidRDefault="0097629C" w:rsidP="0097629C">
            <w:pPr>
              <w:rPr>
                <w:sz w:val="22"/>
                <w:szCs w:val="22"/>
                <w:lang w:eastAsia="ko-KR"/>
              </w:rPr>
            </w:pPr>
            <w:r w:rsidRPr="00496F4F">
              <w:rPr>
                <w:sz w:val="22"/>
                <w:szCs w:val="22"/>
                <w:lang w:eastAsia="ko-KR"/>
              </w:rPr>
              <w:t>IEEE 11073-00101™-2008, IEEE Standard for Health Informatics - PoC Medical Device Communication - Part 00101: Guide--Guidelines for the Use of RF Wireless Technology</w:t>
            </w:r>
          </w:p>
        </w:tc>
        <w:tc>
          <w:tcPr>
            <w:tcW w:w="3969" w:type="dxa"/>
            <w:shd w:val="clear" w:color="auto" w:fill="auto"/>
          </w:tcPr>
          <w:p w14:paraId="2B04CC32" w14:textId="77777777" w:rsidR="0097629C" w:rsidRPr="00496F4F" w:rsidRDefault="0097629C" w:rsidP="0097629C">
            <w:pPr>
              <w:jc w:val="both"/>
              <w:rPr>
                <w:sz w:val="22"/>
                <w:szCs w:val="22"/>
                <w:lang w:val="en-US" w:eastAsia="ko-KR"/>
              </w:rPr>
            </w:pPr>
            <w:r w:rsidRPr="00496F4F">
              <w:rPr>
                <w:sz w:val="22"/>
                <w:szCs w:val="22"/>
                <w:lang w:val="en-US" w:eastAsia="ko-KR"/>
              </w:rPr>
              <w:t>This document provides guidance for using radio-frequency (RF) wireless communication technologies for IEEE 11073™ point-of-care medical devices that exchange vital signs and other medical device information using shared information technology (IT) infrastructure. Use cases specific to these technologies are evaluated and key functional and performance criteria are identified, including quality of service (QoS) management, privacy and security, co-existence with other RF wireless technologies, environmental requirements (EMI/EMC), and power management. Guidelines are provided for each of these areas. Technologies include but are not limited to IEEE 802.11™ and IEEE 802.15™. Use case environments include traditional clinical settings, as well as personal (home- and mobile-) healthcare. The intent of the guidance document is to be global with respect to wireless spectrum and equipment, although working group participation and expertise have favored detail of scenarios from the US. Importantly, this guidance document will not be periodically updated, but instead will act as a source of information for follow-on IEEE 11073 RF wireless transport standards that will supersede it. These IEEE 11073 RF wireless transport standards will detail the use of specific wireless networked technology for the purpose of transporting medical data. Periodic updates will be performed on the IEEE 11073 standards only.</w:t>
            </w:r>
          </w:p>
        </w:tc>
        <w:tc>
          <w:tcPr>
            <w:tcW w:w="1843" w:type="dxa"/>
            <w:shd w:val="clear" w:color="auto" w:fill="auto"/>
          </w:tcPr>
          <w:p w14:paraId="721A59ED"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7F8C90A" w14:textId="77777777" w:rsidR="0097629C" w:rsidRPr="00496F4F" w:rsidRDefault="0097629C" w:rsidP="0097629C">
            <w:pPr>
              <w:jc w:val="center"/>
              <w:rPr>
                <w:sz w:val="22"/>
                <w:szCs w:val="22"/>
                <w:lang w:eastAsia="ko-KR"/>
              </w:rPr>
            </w:pPr>
          </w:p>
        </w:tc>
        <w:tc>
          <w:tcPr>
            <w:tcW w:w="1418" w:type="dxa"/>
          </w:tcPr>
          <w:p w14:paraId="1E456CDC" w14:textId="77777777" w:rsidR="0097629C" w:rsidRPr="00496F4F" w:rsidRDefault="0097629C" w:rsidP="0097629C">
            <w:pPr>
              <w:jc w:val="center"/>
              <w:rPr>
                <w:sz w:val="22"/>
                <w:szCs w:val="22"/>
                <w:lang w:eastAsia="ko-KR"/>
              </w:rPr>
            </w:pPr>
          </w:p>
        </w:tc>
        <w:tc>
          <w:tcPr>
            <w:tcW w:w="1219" w:type="dxa"/>
            <w:shd w:val="clear" w:color="auto" w:fill="auto"/>
          </w:tcPr>
          <w:p w14:paraId="686E00DF" w14:textId="77777777" w:rsidR="0097629C" w:rsidRPr="00496F4F" w:rsidDel="00903ED3" w:rsidRDefault="0097629C" w:rsidP="0097629C">
            <w:pPr>
              <w:jc w:val="center"/>
              <w:rPr>
                <w:sz w:val="22"/>
                <w:szCs w:val="22"/>
                <w:lang w:eastAsia="ko-KR"/>
              </w:rPr>
            </w:pPr>
          </w:p>
        </w:tc>
        <w:tc>
          <w:tcPr>
            <w:tcW w:w="1252" w:type="dxa"/>
            <w:shd w:val="clear" w:color="auto" w:fill="auto"/>
          </w:tcPr>
          <w:p w14:paraId="5F2459C1" w14:textId="77777777" w:rsidR="0097629C" w:rsidRPr="00496F4F" w:rsidDel="00903ED3" w:rsidRDefault="0097629C" w:rsidP="0097629C">
            <w:pPr>
              <w:jc w:val="center"/>
              <w:rPr>
                <w:sz w:val="22"/>
                <w:szCs w:val="22"/>
                <w:lang w:eastAsia="ko-KR"/>
              </w:rPr>
            </w:pPr>
          </w:p>
        </w:tc>
      </w:tr>
      <w:tr w:rsidR="0097629C" w:rsidRPr="00496F4F" w14:paraId="7A218828" w14:textId="77777777" w:rsidTr="00496F4F">
        <w:trPr>
          <w:cantSplit/>
        </w:trPr>
        <w:tc>
          <w:tcPr>
            <w:tcW w:w="1088" w:type="dxa"/>
          </w:tcPr>
          <w:p w14:paraId="1F86F589"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7864C6F"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62EF2A1" w14:textId="77777777" w:rsidR="0097629C" w:rsidRPr="00496F4F" w:rsidRDefault="0097629C" w:rsidP="0097629C">
            <w:pPr>
              <w:rPr>
                <w:sz w:val="22"/>
                <w:szCs w:val="22"/>
                <w:lang w:eastAsia="ko-KR"/>
              </w:rPr>
            </w:pPr>
            <w:r w:rsidRPr="00496F4F">
              <w:rPr>
                <w:sz w:val="22"/>
                <w:szCs w:val="22"/>
                <w:lang w:eastAsia="ko-KR"/>
              </w:rPr>
              <w:t>IEEE 11073-10102™-2012 (adopted as ISO/IEEE 11073-10102:2014), IEEE Standard for Health informatics - Point-of-care medical device communication - Nomenclature - Annotated ECG</w:t>
            </w:r>
          </w:p>
        </w:tc>
        <w:tc>
          <w:tcPr>
            <w:tcW w:w="3969" w:type="dxa"/>
            <w:shd w:val="clear" w:color="auto" w:fill="auto"/>
          </w:tcPr>
          <w:p w14:paraId="221EB5B9" w14:textId="77777777" w:rsidR="0097629C" w:rsidRPr="00496F4F" w:rsidRDefault="0097629C" w:rsidP="0097629C">
            <w:pPr>
              <w:jc w:val="both"/>
              <w:rPr>
                <w:sz w:val="22"/>
                <w:szCs w:val="22"/>
                <w:lang w:val="en-US" w:eastAsia="ko-KR"/>
              </w:rPr>
            </w:pPr>
            <w:r w:rsidRPr="00496F4F">
              <w:rPr>
                <w:sz w:val="22"/>
                <w:szCs w:val="22"/>
                <w:lang w:val="en-US" w:eastAsia="ko-KR"/>
              </w:rPr>
              <w:t>This standard extends the base IEEE 1073.1.1.1 Nomenclature to provide support for ECG annotation terminology. It may be used either in conjunction with other IEEE 1073 standards (e.g., IEEE 1073.1.2.1 Domain information model) or independently. Major subject areas addressed by the nomenclature include ECG beat annotations, wave component annotations, rhythm annotations, and noise annotations.</w:t>
            </w:r>
          </w:p>
        </w:tc>
        <w:tc>
          <w:tcPr>
            <w:tcW w:w="1843" w:type="dxa"/>
            <w:shd w:val="clear" w:color="auto" w:fill="auto"/>
          </w:tcPr>
          <w:p w14:paraId="0F2E4CA2"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E3E8ED5" w14:textId="77777777" w:rsidR="0097629C" w:rsidRPr="00496F4F" w:rsidRDefault="0097629C" w:rsidP="0097629C">
            <w:pPr>
              <w:jc w:val="center"/>
              <w:rPr>
                <w:sz w:val="22"/>
                <w:szCs w:val="22"/>
                <w:lang w:eastAsia="ko-KR"/>
              </w:rPr>
            </w:pPr>
          </w:p>
        </w:tc>
        <w:tc>
          <w:tcPr>
            <w:tcW w:w="1418" w:type="dxa"/>
          </w:tcPr>
          <w:p w14:paraId="40FA731F" w14:textId="77777777" w:rsidR="0097629C" w:rsidRPr="00496F4F" w:rsidRDefault="0097629C" w:rsidP="0097629C">
            <w:pPr>
              <w:jc w:val="center"/>
              <w:rPr>
                <w:sz w:val="22"/>
                <w:szCs w:val="22"/>
                <w:lang w:eastAsia="ko-KR"/>
              </w:rPr>
            </w:pPr>
          </w:p>
        </w:tc>
        <w:tc>
          <w:tcPr>
            <w:tcW w:w="1219" w:type="dxa"/>
            <w:shd w:val="clear" w:color="auto" w:fill="auto"/>
          </w:tcPr>
          <w:p w14:paraId="631F3BE9" w14:textId="77777777" w:rsidR="0097629C" w:rsidRPr="00496F4F" w:rsidDel="00903ED3" w:rsidRDefault="0097629C" w:rsidP="0097629C">
            <w:pPr>
              <w:jc w:val="center"/>
              <w:rPr>
                <w:sz w:val="22"/>
                <w:szCs w:val="22"/>
                <w:lang w:eastAsia="ko-KR"/>
              </w:rPr>
            </w:pPr>
          </w:p>
        </w:tc>
        <w:tc>
          <w:tcPr>
            <w:tcW w:w="1252" w:type="dxa"/>
            <w:shd w:val="clear" w:color="auto" w:fill="auto"/>
          </w:tcPr>
          <w:p w14:paraId="404A36B5" w14:textId="77777777" w:rsidR="0097629C" w:rsidRPr="00496F4F" w:rsidDel="00903ED3" w:rsidRDefault="0097629C" w:rsidP="0097629C">
            <w:pPr>
              <w:jc w:val="center"/>
              <w:rPr>
                <w:sz w:val="22"/>
                <w:szCs w:val="22"/>
                <w:lang w:eastAsia="ko-KR"/>
              </w:rPr>
            </w:pPr>
          </w:p>
        </w:tc>
      </w:tr>
      <w:tr w:rsidR="0097629C" w:rsidRPr="00496F4F" w14:paraId="35D2078D" w14:textId="77777777" w:rsidTr="00496F4F">
        <w:trPr>
          <w:cantSplit/>
        </w:trPr>
        <w:tc>
          <w:tcPr>
            <w:tcW w:w="1088" w:type="dxa"/>
          </w:tcPr>
          <w:p w14:paraId="73714E8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CDE95BD"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22367DF" w14:textId="77777777" w:rsidR="0097629C" w:rsidRPr="00496F4F" w:rsidRDefault="0097629C" w:rsidP="0097629C">
            <w:pPr>
              <w:rPr>
                <w:sz w:val="22"/>
                <w:szCs w:val="22"/>
                <w:lang w:eastAsia="ko-KR"/>
              </w:rPr>
            </w:pPr>
            <w:r w:rsidRPr="00496F4F">
              <w:rPr>
                <w:sz w:val="22"/>
                <w:szCs w:val="22"/>
                <w:lang w:eastAsia="ko-KR"/>
              </w:rPr>
              <w:t>IEEE 11073-10103™-2012 (adopted as ISO/IEEE 11073-10103:2014), IEEE Standard for Health informatics - Point-of-care medical device communication - Nomenclature - Implantable device, cardiac</w:t>
            </w:r>
          </w:p>
        </w:tc>
        <w:tc>
          <w:tcPr>
            <w:tcW w:w="3969" w:type="dxa"/>
            <w:shd w:val="clear" w:color="auto" w:fill="auto"/>
          </w:tcPr>
          <w:p w14:paraId="0354CBA7" w14:textId="77777777" w:rsidR="0097629C" w:rsidRPr="00496F4F" w:rsidRDefault="0097629C" w:rsidP="0097629C">
            <w:pPr>
              <w:jc w:val="both"/>
              <w:rPr>
                <w:sz w:val="22"/>
                <w:szCs w:val="22"/>
                <w:lang w:val="en-US" w:eastAsia="ko-KR"/>
              </w:rPr>
            </w:pPr>
            <w:r w:rsidRPr="00496F4F">
              <w:rPr>
                <w:sz w:val="22"/>
                <w:szCs w:val="22"/>
                <w:lang w:val="en-US" w:eastAsia="ko-KR"/>
              </w:rPr>
              <w:t>This standard extends the base nomenclature provided in ISO/IEEE 11073-10101 to support terminology for implantable cardiac devices. Devices within the scope of this nomenclature are implantable devices such as pacemakers, defibrillators, devices for cardiac resynchronization therapy, and implantable cardiac monitors. This nomenclature defines the discrete terms necessary to convey a clinically relevant summary of the information obtained during a device interrogation. The nomenclature extensions may be used in conjunction with other IEEE 11073 standard components (e.g., ISO/IEEE 11073-10201 Domain Information Model) or with other standards, such as Health Level Seven International (HL7).</w:t>
            </w:r>
          </w:p>
        </w:tc>
        <w:tc>
          <w:tcPr>
            <w:tcW w:w="1843" w:type="dxa"/>
            <w:shd w:val="clear" w:color="auto" w:fill="auto"/>
          </w:tcPr>
          <w:p w14:paraId="67157FE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ED8067A" w14:textId="77777777" w:rsidR="0097629C" w:rsidRPr="00496F4F" w:rsidRDefault="0097629C" w:rsidP="0097629C">
            <w:pPr>
              <w:jc w:val="center"/>
              <w:rPr>
                <w:sz w:val="22"/>
                <w:szCs w:val="22"/>
                <w:lang w:eastAsia="ko-KR"/>
              </w:rPr>
            </w:pPr>
          </w:p>
        </w:tc>
        <w:tc>
          <w:tcPr>
            <w:tcW w:w="1418" w:type="dxa"/>
          </w:tcPr>
          <w:p w14:paraId="007D4D17" w14:textId="77777777" w:rsidR="0097629C" w:rsidRPr="00496F4F" w:rsidRDefault="0097629C" w:rsidP="0097629C">
            <w:pPr>
              <w:jc w:val="center"/>
              <w:rPr>
                <w:sz w:val="22"/>
                <w:szCs w:val="22"/>
                <w:lang w:eastAsia="ko-KR"/>
              </w:rPr>
            </w:pPr>
          </w:p>
        </w:tc>
        <w:tc>
          <w:tcPr>
            <w:tcW w:w="1219" w:type="dxa"/>
            <w:shd w:val="clear" w:color="auto" w:fill="auto"/>
          </w:tcPr>
          <w:p w14:paraId="62032BDE" w14:textId="77777777" w:rsidR="0097629C" w:rsidRPr="00496F4F" w:rsidDel="00903ED3" w:rsidRDefault="0097629C" w:rsidP="0097629C">
            <w:pPr>
              <w:jc w:val="center"/>
              <w:rPr>
                <w:sz w:val="22"/>
                <w:szCs w:val="22"/>
                <w:lang w:eastAsia="ko-KR"/>
              </w:rPr>
            </w:pPr>
          </w:p>
        </w:tc>
        <w:tc>
          <w:tcPr>
            <w:tcW w:w="1252" w:type="dxa"/>
            <w:shd w:val="clear" w:color="auto" w:fill="auto"/>
          </w:tcPr>
          <w:p w14:paraId="2EB6CC8D" w14:textId="77777777" w:rsidR="0097629C" w:rsidRPr="00496F4F" w:rsidDel="00903ED3" w:rsidRDefault="0097629C" w:rsidP="0097629C">
            <w:pPr>
              <w:jc w:val="center"/>
              <w:rPr>
                <w:sz w:val="22"/>
                <w:szCs w:val="22"/>
                <w:lang w:eastAsia="ko-KR"/>
              </w:rPr>
            </w:pPr>
          </w:p>
        </w:tc>
      </w:tr>
      <w:tr w:rsidR="0097629C" w:rsidRPr="00496F4F" w14:paraId="2925979B" w14:textId="77777777" w:rsidTr="00496F4F">
        <w:trPr>
          <w:cantSplit/>
        </w:trPr>
        <w:tc>
          <w:tcPr>
            <w:tcW w:w="1088" w:type="dxa"/>
          </w:tcPr>
          <w:p w14:paraId="55788D4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CCFD913"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CC754F1" w14:textId="77777777" w:rsidR="0097629C" w:rsidRPr="00496F4F" w:rsidRDefault="0097629C" w:rsidP="0097629C">
            <w:pPr>
              <w:rPr>
                <w:sz w:val="22"/>
                <w:szCs w:val="22"/>
                <w:lang w:eastAsia="ko-KR"/>
              </w:rPr>
            </w:pPr>
            <w:r w:rsidRPr="00496F4F">
              <w:rPr>
                <w:sz w:val="22"/>
                <w:szCs w:val="22"/>
                <w:lang w:eastAsia="ko-KR"/>
              </w:rPr>
              <w:t>ISO/IEEE 11073-10201:2004, Health Informatics - Point-Of-Care Medical Device Communication - Part 10201: Domain Information Model</w:t>
            </w:r>
          </w:p>
        </w:tc>
        <w:tc>
          <w:tcPr>
            <w:tcW w:w="3969" w:type="dxa"/>
            <w:shd w:val="clear" w:color="auto" w:fill="auto"/>
          </w:tcPr>
          <w:p w14:paraId="26126D61" w14:textId="77777777" w:rsidR="0097629C" w:rsidRPr="00496F4F" w:rsidRDefault="0097629C" w:rsidP="0097629C">
            <w:pPr>
              <w:shd w:val="clear" w:color="auto" w:fill="FFFFFF"/>
              <w:spacing w:line="280" w:lineRule="atLeast"/>
              <w:rPr>
                <w:rFonts w:eastAsia="Times New Roman"/>
                <w:color w:val="000000"/>
                <w:sz w:val="22"/>
                <w:szCs w:val="22"/>
              </w:rPr>
            </w:pPr>
            <w:r w:rsidRPr="00496F4F">
              <w:rPr>
                <w:rFonts w:eastAsia="Times New Roman"/>
                <w:color w:val="000000"/>
                <w:sz w:val="22"/>
                <w:szCs w:val="22"/>
              </w:rPr>
              <w:t>Within the context of the ISO/IEEE 11073 family of standards, this standard addresses the definition and structuring of information that is communicated or referred to in communication between application entities.</w:t>
            </w:r>
          </w:p>
          <w:p w14:paraId="2BFAF52F" w14:textId="77777777" w:rsidR="0097629C" w:rsidRPr="00496F4F" w:rsidRDefault="0097629C" w:rsidP="0097629C">
            <w:pPr>
              <w:shd w:val="clear" w:color="auto" w:fill="FFFFFF"/>
              <w:spacing w:line="280" w:lineRule="atLeast"/>
              <w:rPr>
                <w:rFonts w:eastAsia="Times New Roman"/>
                <w:color w:val="000000"/>
                <w:sz w:val="22"/>
                <w:szCs w:val="22"/>
              </w:rPr>
            </w:pPr>
            <w:r w:rsidRPr="00496F4F">
              <w:rPr>
                <w:rFonts w:eastAsia="Times New Roman"/>
                <w:color w:val="000000"/>
                <w:sz w:val="22"/>
                <w:szCs w:val="22"/>
              </w:rPr>
              <w:t>This standard provides a common representation of all application entities present in the application processes within the various devices independent of the syntax.</w:t>
            </w:r>
          </w:p>
          <w:p w14:paraId="559CE8D6" w14:textId="77777777" w:rsidR="0097629C" w:rsidRPr="00496F4F" w:rsidRDefault="0097629C" w:rsidP="0097629C">
            <w:pPr>
              <w:shd w:val="clear" w:color="auto" w:fill="FFFFFF"/>
              <w:spacing w:line="280" w:lineRule="atLeast"/>
              <w:rPr>
                <w:rFonts w:eastAsia="Times New Roman"/>
                <w:color w:val="000000"/>
                <w:sz w:val="22"/>
                <w:szCs w:val="22"/>
              </w:rPr>
            </w:pPr>
            <w:r w:rsidRPr="00496F4F">
              <w:rPr>
                <w:rFonts w:eastAsia="Times New Roman"/>
                <w:color w:val="000000"/>
                <w:sz w:val="22"/>
                <w:szCs w:val="22"/>
              </w:rPr>
              <w:t>The definition of association control and lower layer communication is outside the scope of this standard.</w:t>
            </w:r>
          </w:p>
          <w:p w14:paraId="7F9D2EA2" w14:textId="77777777" w:rsidR="0097629C" w:rsidRPr="00496F4F" w:rsidRDefault="0097629C" w:rsidP="0097629C">
            <w:pPr>
              <w:jc w:val="both"/>
              <w:rPr>
                <w:sz w:val="22"/>
                <w:szCs w:val="22"/>
                <w:lang w:val="en-US" w:eastAsia="ko-KR"/>
              </w:rPr>
            </w:pPr>
          </w:p>
        </w:tc>
        <w:tc>
          <w:tcPr>
            <w:tcW w:w="1843" w:type="dxa"/>
            <w:shd w:val="clear" w:color="auto" w:fill="auto"/>
          </w:tcPr>
          <w:p w14:paraId="4C12F556"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E5AC115" w14:textId="77777777" w:rsidR="0097629C" w:rsidRPr="00496F4F" w:rsidRDefault="0097629C" w:rsidP="0097629C">
            <w:pPr>
              <w:jc w:val="center"/>
              <w:rPr>
                <w:sz w:val="22"/>
                <w:szCs w:val="22"/>
                <w:lang w:eastAsia="ko-KR"/>
              </w:rPr>
            </w:pPr>
          </w:p>
        </w:tc>
        <w:tc>
          <w:tcPr>
            <w:tcW w:w="1418" w:type="dxa"/>
          </w:tcPr>
          <w:p w14:paraId="4AADF821" w14:textId="77777777" w:rsidR="0097629C" w:rsidRPr="00496F4F" w:rsidRDefault="0097629C" w:rsidP="0097629C">
            <w:pPr>
              <w:jc w:val="center"/>
              <w:rPr>
                <w:sz w:val="22"/>
                <w:szCs w:val="22"/>
                <w:lang w:eastAsia="ko-KR"/>
              </w:rPr>
            </w:pPr>
          </w:p>
        </w:tc>
        <w:tc>
          <w:tcPr>
            <w:tcW w:w="1219" w:type="dxa"/>
            <w:shd w:val="clear" w:color="auto" w:fill="auto"/>
          </w:tcPr>
          <w:p w14:paraId="0F14D7FE" w14:textId="77777777" w:rsidR="0097629C" w:rsidRPr="00496F4F" w:rsidDel="00903ED3" w:rsidRDefault="0097629C" w:rsidP="0097629C">
            <w:pPr>
              <w:jc w:val="center"/>
              <w:rPr>
                <w:sz w:val="22"/>
                <w:szCs w:val="22"/>
                <w:lang w:eastAsia="ko-KR"/>
              </w:rPr>
            </w:pPr>
          </w:p>
        </w:tc>
        <w:tc>
          <w:tcPr>
            <w:tcW w:w="1252" w:type="dxa"/>
            <w:shd w:val="clear" w:color="auto" w:fill="auto"/>
          </w:tcPr>
          <w:p w14:paraId="2DAEE21F" w14:textId="77777777" w:rsidR="0097629C" w:rsidRPr="00496F4F" w:rsidDel="00903ED3" w:rsidRDefault="0097629C" w:rsidP="0097629C">
            <w:pPr>
              <w:jc w:val="center"/>
              <w:rPr>
                <w:sz w:val="22"/>
                <w:szCs w:val="22"/>
                <w:lang w:eastAsia="ko-KR"/>
              </w:rPr>
            </w:pPr>
          </w:p>
        </w:tc>
      </w:tr>
      <w:tr w:rsidR="0097629C" w:rsidRPr="00496F4F" w14:paraId="68117F1D" w14:textId="77777777" w:rsidTr="00496F4F">
        <w:trPr>
          <w:cantSplit/>
        </w:trPr>
        <w:tc>
          <w:tcPr>
            <w:tcW w:w="1088" w:type="dxa"/>
          </w:tcPr>
          <w:p w14:paraId="2235CEB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547AE7B"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9FD450E" w14:textId="77777777" w:rsidR="0097629C" w:rsidRPr="00496F4F" w:rsidRDefault="0097629C" w:rsidP="0097629C">
            <w:pPr>
              <w:rPr>
                <w:sz w:val="22"/>
                <w:szCs w:val="22"/>
                <w:lang w:eastAsia="ko-KR"/>
              </w:rPr>
            </w:pPr>
            <w:r w:rsidRPr="00496F4F">
              <w:rPr>
                <w:sz w:val="22"/>
                <w:szCs w:val="22"/>
                <w:lang w:eastAsia="ko-KR"/>
              </w:rPr>
              <w:t>IEEE 11073-10404™-2008 (adopted as ISO/IEEE 11073-10404:2010), IEEE Standard for Health informatics-Personal health device communication Part 10404: Device specialization-Pulse oximeter</w:t>
            </w:r>
          </w:p>
        </w:tc>
        <w:tc>
          <w:tcPr>
            <w:tcW w:w="3969" w:type="dxa"/>
            <w:shd w:val="clear" w:color="auto" w:fill="auto"/>
          </w:tcPr>
          <w:p w14:paraId="744EEF8B" w14:textId="77777777" w:rsidR="0097629C" w:rsidRPr="00496F4F" w:rsidRDefault="0097629C" w:rsidP="0097629C">
            <w:pPr>
              <w:shd w:val="clear" w:color="auto" w:fill="FFFFFF"/>
              <w:spacing w:line="280" w:lineRule="atLeast"/>
              <w:rPr>
                <w:rFonts w:eastAsia="Times New Roman"/>
                <w:color w:val="000000"/>
                <w:sz w:val="22"/>
                <w:szCs w:val="22"/>
              </w:rPr>
            </w:pPr>
            <w:r w:rsidRPr="00496F4F">
              <w:rPr>
                <w:sz w:val="22"/>
                <w:szCs w:val="22"/>
                <w:lang w:val="en-US" w:eastAsia="ko-KR"/>
              </w:rPr>
              <w:t>Within the context of the ISO/IEEE 11073 family of standards for device communication, this standard establishes a normative definition of communication between personal telehealth pulse oximeter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pulse oximeters.</w:t>
            </w:r>
          </w:p>
        </w:tc>
        <w:tc>
          <w:tcPr>
            <w:tcW w:w="1843" w:type="dxa"/>
            <w:shd w:val="clear" w:color="auto" w:fill="auto"/>
          </w:tcPr>
          <w:p w14:paraId="13488FF3"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61C718D8" w14:textId="77777777" w:rsidR="0097629C" w:rsidRPr="00496F4F" w:rsidRDefault="0097629C" w:rsidP="0097629C">
            <w:pPr>
              <w:jc w:val="center"/>
              <w:rPr>
                <w:sz w:val="22"/>
                <w:szCs w:val="22"/>
                <w:lang w:eastAsia="ko-KR"/>
              </w:rPr>
            </w:pPr>
          </w:p>
        </w:tc>
        <w:tc>
          <w:tcPr>
            <w:tcW w:w="1418" w:type="dxa"/>
          </w:tcPr>
          <w:p w14:paraId="2E10FFD2" w14:textId="77777777" w:rsidR="0097629C" w:rsidRPr="00496F4F" w:rsidRDefault="0097629C" w:rsidP="0097629C">
            <w:pPr>
              <w:jc w:val="center"/>
              <w:rPr>
                <w:sz w:val="22"/>
                <w:szCs w:val="22"/>
                <w:lang w:eastAsia="ko-KR"/>
              </w:rPr>
            </w:pPr>
          </w:p>
        </w:tc>
        <w:tc>
          <w:tcPr>
            <w:tcW w:w="1219" w:type="dxa"/>
            <w:shd w:val="clear" w:color="auto" w:fill="auto"/>
          </w:tcPr>
          <w:p w14:paraId="5D32DD99" w14:textId="77777777" w:rsidR="0097629C" w:rsidRPr="00496F4F" w:rsidDel="00903ED3" w:rsidRDefault="0097629C" w:rsidP="0097629C">
            <w:pPr>
              <w:jc w:val="center"/>
              <w:rPr>
                <w:sz w:val="22"/>
                <w:szCs w:val="22"/>
                <w:lang w:eastAsia="ko-KR"/>
              </w:rPr>
            </w:pPr>
          </w:p>
        </w:tc>
        <w:tc>
          <w:tcPr>
            <w:tcW w:w="1252" w:type="dxa"/>
            <w:shd w:val="clear" w:color="auto" w:fill="auto"/>
          </w:tcPr>
          <w:p w14:paraId="036C2D46" w14:textId="77777777" w:rsidR="0097629C" w:rsidRPr="00496F4F" w:rsidDel="00903ED3" w:rsidRDefault="0097629C" w:rsidP="0097629C">
            <w:pPr>
              <w:jc w:val="center"/>
              <w:rPr>
                <w:sz w:val="22"/>
                <w:szCs w:val="22"/>
                <w:lang w:eastAsia="ko-KR"/>
              </w:rPr>
            </w:pPr>
          </w:p>
        </w:tc>
      </w:tr>
      <w:tr w:rsidR="0097629C" w:rsidRPr="00496F4F" w14:paraId="787C7199" w14:textId="77777777" w:rsidTr="00496F4F">
        <w:trPr>
          <w:cantSplit/>
        </w:trPr>
        <w:tc>
          <w:tcPr>
            <w:tcW w:w="1088" w:type="dxa"/>
          </w:tcPr>
          <w:p w14:paraId="02466D9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2E68BC6"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18D0FF0" w14:textId="77777777" w:rsidR="0097629C" w:rsidRPr="00496F4F" w:rsidRDefault="0097629C" w:rsidP="0097629C">
            <w:pPr>
              <w:rPr>
                <w:sz w:val="22"/>
                <w:szCs w:val="22"/>
                <w:lang w:eastAsia="ko-KR"/>
              </w:rPr>
            </w:pPr>
            <w:r w:rsidRPr="00496F4F">
              <w:rPr>
                <w:sz w:val="22"/>
                <w:szCs w:val="22"/>
                <w:lang w:eastAsia="ko-KR"/>
              </w:rPr>
              <w:t>IEEE 11073-10406™-2011 (adopted as ISO/IEEE 11073-10406:2012), IEEE Standard for Health informatics--Personal health device communication Part 10406: Device specialization--Basic electrocardiograph (ECG) (1- to 3-lead ECG)</w:t>
            </w:r>
          </w:p>
        </w:tc>
        <w:tc>
          <w:tcPr>
            <w:tcW w:w="3969" w:type="dxa"/>
            <w:shd w:val="clear" w:color="auto" w:fill="auto"/>
          </w:tcPr>
          <w:p w14:paraId="5BA92EF8" w14:textId="77777777" w:rsidR="0097629C" w:rsidRPr="00496F4F" w:rsidRDefault="0097629C" w:rsidP="0097629C">
            <w:pPr>
              <w:shd w:val="clear" w:color="auto" w:fill="FFFFFF"/>
              <w:spacing w:line="280" w:lineRule="atLeast"/>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the communication between personal basic electrocardiograph (ECG) devices and managers (e.g. cell phones, personal computers, personal health appliances, set top boxes) in a manner that enables plug-and-play interoperability. It leverages appropriate portions of existing standards including ISO/IEEE 11073 terminology and IEEE Std 11073-20601 information models. It specifies the use of specific term codes, formats, and behaviors in telehealth environments restricting optionality in base frameworks in favor of interoperability. This standard defines a common core of communication functionality for personal telehealth basic ECG (1 to 3-lead ECG) devices. Monitoring ECG devices are distinguished from diagnostic ECG equipment with respect to: including support for wearable ECG devices; limiting the number of leads supported by the equipment to three; not requiring the capability of annotating or analyzing the detected electrical activity to determine known cardiac phenomena. This standard is consistent with the base framework and allows multi-function implementations by following multiple device specializations (e.g., ECG and respiration rate).</w:t>
            </w:r>
          </w:p>
        </w:tc>
        <w:tc>
          <w:tcPr>
            <w:tcW w:w="1843" w:type="dxa"/>
            <w:shd w:val="clear" w:color="auto" w:fill="auto"/>
          </w:tcPr>
          <w:p w14:paraId="047BD68F"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DE2E619" w14:textId="77777777" w:rsidR="0097629C" w:rsidRPr="00496F4F" w:rsidRDefault="0097629C" w:rsidP="0097629C">
            <w:pPr>
              <w:jc w:val="center"/>
              <w:rPr>
                <w:sz w:val="22"/>
                <w:szCs w:val="22"/>
                <w:lang w:eastAsia="ko-KR"/>
              </w:rPr>
            </w:pPr>
          </w:p>
        </w:tc>
        <w:tc>
          <w:tcPr>
            <w:tcW w:w="1418" w:type="dxa"/>
          </w:tcPr>
          <w:p w14:paraId="24A1FEC3" w14:textId="77777777" w:rsidR="0097629C" w:rsidRPr="00496F4F" w:rsidRDefault="0097629C" w:rsidP="0097629C">
            <w:pPr>
              <w:jc w:val="center"/>
              <w:rPr>
                <w:sz w:val="22"/>
                <w:szCs w:val="22"/>
                <w:lang w:eastAsia="ko-KR"/>
              </w:rPr>
            </w:pPr>
          </w:p>
        </w:tc>
        <w:tc>
          <w:tcPr>
            <w:tcW w:w="1219" w:type="dxa"/>
            <w:shd w:val="clear" w:color="auto" w:fill="auto"/>
          </w:tcPr>
          <w:p w14:paraId="75B742B9" w14:textId="77777777" w:rsidR="0097629C" w:rsidRPr="00496F4F" w:rsidDel="00903ED3" w:rsidRDefault="0097629C" w:rsidP="0097629C">
            <w:pPr>
              <w:jc w:val="center"/>
              <w:rPr>
                <w:sz w:val="22"/>
                <w:szCs w:val="22"/>
                <w:lang w:eastAsia="ko-KR"/>
              </w:rPr>
            </w:pPr>
          </w:p>
        </w:tc>
        <w:tc>
          <w:tcPr>
            <w:tcW w:w="1252" w:type="dxa"/>
            <w:shd w:val="clear" w:color="auto" w:fill="auto"/>
          </w:tcPr>
          <w:p w14:paraId="1287A2C7" w14:textId="77777777" w:rsidR="0097629C" w:rsidRPr="00496F4F" w:rsidDel="00903ED3" w:rsidRDefault="0097629C" w:rsidP="0097629C">
            <w:pPr>
              <w:jc w:val="center"/>
              <w:rPr>
                <w:sz w:val="22"/>
                <w:szCs w:val="22"/>
                <w:lang w:eastAsia="ko-KR"/>
              </w:rPr>
            </w:pPr>
          </w:p>
        </w:tc>
      </w:tr>
      <w:tr w:rsidR="0097629C" w:rsidRPr="00496F4F" w14:paraId="78435119" w14:textId="77777777" w:rsidTr="00496F4F">
        <w:trPr>
          <w:cantSplit/>
        </w:trPr>
        <w:tc>
          <w:tcPr>
            <w:tcW w:w="1088" w:type="dxa"/>
          </w:tcPr>
          <w:p w14:paraId="591EFB7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4A1A188"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7BE92B6" w14:textId="77777777" w:rsidR="0097629C" w:rsidRPr="00496F4F" w:rsidRDefault="0097629C" w:rsidP="0097629C">
            <w:pPr>
              <w:rPr>
                <w:sz w:val="22"/>
                <w:szCs w:val="22"/>
                <w:lang w:eastAsia="ko-KR"/>
              </w:rPr>
            </w:pPr>
            <w:r w:rsidRPr="00496F4F">
              <w:rPr>
                <w:sz w:val="22"/>
                <w:szCs w:val="22"/>
                <w:lang w:eastAsia="ko-KR"/>
              </w:rPr>
              <w:t>IEEE 11073-10407™-2008 (adopted as ISO/IEEE 11073-10407:2010), IEEE Standard for Health informatics Personal health device communication Part 10407: Device specialization Blood pressure monitor</w:t>
            </w:r>
          </w:p>
        </w:tc>
        <w:tc>
          <w:tcPr>
            <w:tcW w:w="3969" w:type="dxa"/>
            <w:shd w:val="clear" w:color="auto" w:fill="auto"/>
          </w:tcPr>
          <w:p w14:paraId="050EFB5B" w14:textId="77777777" w:rsidR="0097629C" w:rsidRPr="00496F4F" w:rsidRDefault="0097629C" w:rsidP="0097629C">
            <w:pPr>
              <w:shd w:val="clear" w:color="auto" w:fill="FFFFFF"/>
              <w:spacing w:line="280" w:lineRule="atLeast"/>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communication between personal telehealth blood pressure monitor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blood pressure monitors.</w:t>
            </w:r>
          </w:p>
        </w:tc>
        <w:tc>
          <w:tcPr>
            <w:tcW w:w="1843" w:type="dxa"/>
            <w:shd w:val="clear" w:color="auto" w:fill="auto"/>
          </w:tcPr>
          <w:p w14:paraId="2ACD7E1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86C173F" w14:textId="77777777" w:rsidR="0097629C" w:rsidRPr="00496F4F" w:rsidRDefault="0097629C" w:rsidP="0097629C">
            <w:pPr>
              <w:jc w:val="center"/>
              <w:rPr>
                <w:sz w:val="22"/>
                <w:szCs w:val="22"/>
                <w:lang w:eastAsia="ko-KR"/>
              </w:rPr>
            </w:pPr>
          </w:p>
        </w:tc>
        <w:tc>
          <w:tcPr>
            <w:tcW w:w="1418" w:type="dxa"/>
          </w:tcPr>
          <w:p w14:paraId="55C49743" w14:textId="77777777" w:rsidR="0097629C" w:rsidRPr="00496F4F" w:rsidRDefault="0097629C" w:rsidP="0097629C">
            <w:pPr>
              <w:jc w:val="center"/>
              <w:rPr>
                <w:sz w:val="22"/>
                <w:szCs w:val="22"/>
                <w:lang w:eastAsia="ko-KR"/>
              </w:rPr>
            </w:pPr>
          </w:p>
        </w:tc>
        <w:tc>
          <w:tcPr>
            <w:tcW w:w="1219" w:type="dxa"/>
            <w:shd w:val="clear" w:color="auto" w:fill="auto"/>
          </w:tcPr>
          <w:p w14:paraId="71EBDB33" w14:textId="77777777" w:rsidR="0097629C" w:rsidRPr="00496F4F" w:rsidDel="00903ED3" w:rsidRDefault="0097629C" w:rsidP="0097629C">
            <w:pPr>
              <w:jc w:val="center"/>
              <w:rPr>
                <w:sz w:val="22"/>
                <w:szCs w:val="22"/>
                <w:lang w:eastAsia="ko-KR"/>
              </w:rPr>
            </w:pPr>
          </w:p>
        </w:tc>
        <w:tc>
          <w:tcPr>
            <w:tcW w:w="1252" w:type="dxa"/>
            <w:shd w:val="clear" w:color="auto" w:fill="auto"/>
          </w:tcPr>
          <w:p w14:paraId="00452905" w14:textId="77777777" w:rsidR="0097629C" w:rsidRPr="00496F4F" w:rsidDel="00903ED3" w:rsidRDefault="0097629C" w:rsidP="0097629C">
            <w:pPr>
              <w:jc w:val="center"/>
              <w:rPr>
                <w:sz w:val="22"/>
                <w:szCs w:val="22"/>
                <w:lang w:eastAsia="ko-KR"/>
              </w:rPr>
            </w:pPr>
          </w:p>
        </w:tc>
      </w:tr>
      <w:tr w:rsidR="0097629C" w:rsidRPr="00496F4F" w14:paraId="3904AB31" w14:textId="77777777" w:rsidTr="00496F4F">
        <w:trPr>
          <w:cantSplit/>
        </w:trPr>
        <w:tc>
          <w:tcPr>
            <w:tcW w:w="1088" w:type="dxa"/>
          </w:tcPr>
          <w:p w14:paraId="498B1356"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77197A4"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BD360C4" w14:textId="77777777" w:rsidR="0097629C" w:rsidRPr="00496F4F" w:rsidRDefault="0097629C" w:rsidP="0097629C">
            <w:pPr>
              <w:rPr>
                <w:sz w:val="22"/>
                <w:szCs w:val="22"/>
                <w:lang w:eastAsia="ko-KR"/>
              </w:rPr>
            </w:pPr>
            <w:r w:rsidRPr="00496F4F">
              <w:rPr>
                <w:sz w:val="22"/>
                <w:szCs w:val="22"/>
                <w:lang w:eastAsia="ko-KR"/>
              </w:rPr>
              <w:t>IEEE 11073-10408™-2008 (adopted as ISO/IEEE 11073-10408:2010), IEEE Standard for Health informatics Personal health device communication Part 10408: Device specialization Thermometer</w:t>
            </w:r>
          </w:p>
        </w:tc>
        <w:tc>
          <w:tcPr>
            <w:tcW w:w="3969" w:type="dxa"/>
            <w:shd w:val="clear" w:color="auto" w:fill="auto"/>
          </w:tcPr>
          <w:p w14:paraId="57343883" w14:textId="77777777" w:rsidR="0097629C" w:rsidRPr="00496F4F" w:rsidRDefault="0097629C" w:rsidP="0097629C">
            <w:pPr>
              <w:shd w:val="clear" w:color="auto" w:fill="FFFFFF"/>
              <w:spacing w:line="280" w:lineRule="atLeast"/>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communication between personal telehealth thermometer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thermometers.</w:t>
            </w:r>
          </w:p>
        </w:tc>
        <w:tc>
          <w:tcPr>
            <w:tcW w:w="1843" w:type="dxa"/>
            <w:shd w:val="clear" w:color="auto" w:fill="auto"/>
          </w:tcPr>
          <w:p w14:paraId="0968D65B"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5F40F98" w14:textId="77777777" w:rsidR="0097629C" w:rsidRPr="00496F4F" w:rsidRDefault="0097629C" w:rsidP="0097629C">
            <w:pPr>
              <w:jc w:val="center"/>
              <w:rPr>
                <w:sz w:val="22"/>
                <w:szCs w:val="22"/>
                <w:lang w:eastAsia="ko-KR"/>
              </w:rPr>
            </w:pPr>
          </w:p>
        </w:tc>
        <w:tc>
          <w:tcPr>
            <w:tcW w:w="1418" w:type="dxa"/>
          </w:tcPr>
          <w:p w14:paraId="4F06E5FA" w14:textId="77777777" w:rsidR="0097629C" w:rsidRPr="00496F4F" w:rsidRDefault="0097629C" w:rsidP="0097629C">
            <w:pPr>
              <w:jc w:val="center"/>
              <w:rPr>
                <w:sz w:val="22"/>
                <w:szCs w:val="22"/>
                <w:lang w:eastAsia="ko-KR"/>
              </w:rPr>
            </w:pPr>
          </w:p>
        </w:tc>
        <w:tc>
          <w:tcPr>
            <w:tcW w:w="1219" w:type="dxa"/>
            <w:shd w:val="clear" w:color="auto" w:fill="auto"/>
          </w:tcPr>
          <w:p w14:paraId="56B184A8" w14:textId="77777777" w:rsidR="0097629C" w:rsidRPr="00496F4F" w:rsidDel="00903ED3" w:rsidRDefault="0097629C" w:rsidP="0097629C">
            <w:pPr>
              <w:jc w:val="center"/>
              <w:rPr>
                <w:sz w:val="22"/>
                <w:szCs w:val="22"/>
                <w:lang w:eastAsia="ko-KR"/>
              </w:rPr>
            </w:pPr>
          </w:p>
        </w:tc>
        <w:tc>
          <w:tcPr>
            <w:tcW w:w="1252" w:type="dxa"/>
            <w:shd w:val="clear" w:color="auto" w:fill="auto"/>
          </w:tcPr>
          <w:p w14:paraId="733AFCE4" w14:textId="77777777" w:rsidR="0097629C" w:rsidRPr="00496F4F" w:rsidDel="00903ED3" w:rsidRDefault="0097629C" w:rsidP="0097629C">
            <w:pPr>
              <w:jc w:val="center"/>
              <w:rPr>
                <w:sz w:val="22"/>
                <w:szCs w:val="22"/>
                <w:lang w:eastAsia="ko-KR"/>
              </w:rPr>
            </w:pPr>
          </w:p>
        </w:tc>
      </w:tr>
      <w:tr w:rsidR="0097629C" w:rsidRPr="00496F4F" w14:paraId="2A1C420B" w14:textId="77777777" w:rsidTr="00496F4F">
        <w:trPr>
          <w:cantSplit/>
        </w:trPr>
        <w:tc>
          <w:tcPr>
            <w:tcW w:w="1088" w:type="dxa"/>
          </w:tcPr>
          <w:p w14:paraId="0328541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D2EAF4D"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307F89D" w14:textId="77777777" w:rsidR="0097629C" w:rsidRPr="00496F4F" w:rsidRDefault="0097629C" w:rsidP="0097629C">
            <w:pPr>
              <w:rPr>
                <w:sz w:val="22"/>
                <w:szCs w:val="22"/>
                <w:lang w:eastAsia="ko-KR"/>
              </w:rPr>
            </w:pPr>
            <w:r w:rsidRPr="00496F4F">
              <w:rPr>
                <w:sz w:val="22"/>
                <w:szCs w:val="22"/>
                <w:lang w:eastAsia="ko-KR"/>
              </w:rPr>
              <w:t>IEEE 11073-10415™-2008 (adopted as ISO/IEEE 11073-10415:2010), IEEE Standard for Health informatics Personal health device communication Part 10415: Device specialization Weighing scale 11073-10420-2010 IEEE Standard for Health informatics -- Personal health device communication Part 10420: Device specialization -- Body composition analyzer</w:t>
            </w:r>
          </w:p>
        </w:tc>
        <w:tc>
          <w:tcPr>
            <w:tcW w:w="3969" w:type="dxa"/>
            <w:shd w:val="clear" w:color="auto" w:fill="auto"/>
          </w:tcPr>
          <w:p w14:paraId="23D96F23" w14:textId="77777777" w:rsidR="0097629C" w:rsidRPr="00496F4F" w:rsidRDefault="0097629C" w:rsidP="0097629C">
            <w:pPr>
              <w:shd w:val="clear" w:color="auto" w:fill="FFFFFF"/>
              <w:spacing w:line="280" w:lineRule="atLeast"/>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communication between personal telehealth weighing scale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weighing scales.</w:t>
            </w:r>
          </w:p>
        </w:tc>
        <w:tc>
          <w:tcPr>
            <w:tcW w:w="1843" w:type="dxa"/>
            <w:shd w:val="clear" w:color="auto" w:fill="auto"/>
          </w:tcPr>
          <w:p w14:paraId="67894BDB"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19300EF7" w14:textId="77777777" w:rsidR="0097629C" w:rsidRPr="00496F4F" w:rsidRDefault="0097629C" w:rsidP="0097629C">
            <w:pPr>
              <w:jc w:val="center"/>
              <w:rPr>
                <w:sz w:val="22"/>
                <w:szCs w:val="22"/>
                <w:lang w:eastAsia="ko-KR"/>
              </w:rPr>
            </w:pPr>
          </w:p>
        </w:tc>
        <w:tc>
          <w:tcPr>
            <w:tcW w:w="1418" w:type="dxa"/>
          </w:tcPr>
          <w:p w14:paraId="63BADD9D" w14:textId="77777777" w:rsidR="0097629C" w:rsidRPr="00496F4F" w:rsidRDefault="0097629C" w:rsidP="0097629C">
            <w:pPr>
              <w:jc w:val="center"/>
              <w:rPr>
                <w:sz w:val="22"/>
                <w:szCs w:val="22"/>
                <w:lang w:eastAsia="ko-KR"/>
              </w:rPr>
            </w:pPr>
          </w:p>
        </w:tc>
        <w:tc>
          <w:tcPr>
            <w:tcW w:w="1219" w:type="dxa"/>
            <w:shd w:val="clear" w:color="auto" w:fill="auto"/>
          </w:tcPr>
          <w:p w14:paraId="12D4BF9B" w14:textId="77777777" w:rsidR="0097629C" w:rsidRPr="00496F4F" w:rsidDel="00903ED3" w:rsidRDefault="0097629C" w:rsidP="0097629C">
            <w:pPr>
              <w:jc w:val="center"/>
              <w:rPr>
                <w:sz w:val="22"/>
                <w:szCs w:val="22"/>
                <w:lang w:eastAsia="ko-KR"/>
              </w:rPr>
            </w:pPr>
          </w:p>
        </w:tc>
        <w:tc>
          <w:tcPr>
            <w:tcW w:w="1252" w:type="dxa"/>
            <w:shd w:val="clear" w:color="auto" w:fill="auto"/>
          </w:tcPr>
          <w:p w14:paraId="06C7628C" w14:textId="77777777" w:rsidR="0097629C" w:rsidRPr="00496F4F" w:rsidDel="00903ED3" w:rsidRDefault="0097629C" w:rsidP="0097629C">
            <w:pPr>
              <w:jc w:val="center"/>
              <w:rPr>
                <w:sz w:val="22"/>
                <w:szCs w:val="22"/>
                <w:lang w:eastAsia="ko-KR"/>
              </w:rPr>
            </w:pPr>
          </w:p>
        </w:tc>
      </w:tr>
      <w:tr w:rsidR="0097629C" w:rsidRPr="00496F4F" w14:paraId="74EBE61C" w14:textId="77777777" w:rsidTr="00496F4F">
        <w:trPr>
          <w:cantSplit/>
        </w:trPr>
        <w:tc>
          <w:tcPr>
            <w:tcW w:w="1088" w:type="dxa"/>
          </w:tcPr>
          <w:p w14:paraId="191E67C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E80179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315843F" w14:textId="77777777" w:rsidR="0097629C" w:rsidRPr="00496F4F" w:rsidRDefault="0097629C" w:rsidP="0097629C">
            <w:pPr>
              <w:rPr>
                <w:sz w:val="22"/>
                <w:szCs w:val="22"/>
                <w:lang w:eastAsia="ko-KR"/>
              </w:rPr>
            </w:pPr>
            <w:r w:rsidRPr="00496F4F">
              <w:rPr>
                <w:sz w:val="22"/>
                <w:szCs w:val="22"/>
                <w:lang w:eastAsia="ko-KR"/>
              </w:rPr>
              <w:t>IEEE 11073-10417™-2015, IEEE Health informatics -- Personal health device communication Part 10417: Device Specialization -- Glucose Meter</w:t>
            </w:r>
          </w:p>
        </w:tc>
        <w:tc>
          <w:tcPr>
            <w:tcW w:w="3969" w:type="dxa"/>
            <w:shd w:val="clear" w:color="auto" w:fill="auto"/>
          </w:tcPr>
          <w:p w14:paraId="7B7F4BE9" w14:textId="77777777" w:rsidR="0097629C" w:rsidRPr="00496F4F" w:rsidRDefault="0097629C" w:rsidP="0097629C">
            <w:pPr>
              <w:shd w:val="clear" w:color="auto" w:fill="FFFFFF"/>
              <w:spacing w:line="280" w:lineRule="atLeast"/>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communication between personal telehealth glucose meter devices and compute engines (e.g., cell phones, personal computers, personal health appliances, and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glucose meters.</w:t>
            </w:r>
          </w:p>
        </w:tc>
        <w:tc>
          <w:tcPr>
            <w:tcW w:w="1843" w:type="dxa"/>
            <w:shd w:val="clear" w:color="auto" w:fill="auto"/>
          </w:tcPr>
          <w:p w14:paraId="5D90207B"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D3AEBD1" w14:textId="77777777" w:rsidR="0097629C" w:rsidRPr="00496F4F" w:rsidRDefault="0097629C" w:rsidP="0097629C">
            <w:pPr>
              <w:jc w:val="center"/>
              <w:rPr>
                <w:sz w:val="22"/>
                <w:szCs w:val="22"/>
                <w:lang w:eastAsia="ko-KR"/>
              </w:rPr>
            </w:pPr>
          </w:p>
        </w:tc>
        <w:tc>
          <w:tcPr>
            <w:tcW w:w="1418" w:type="dxa"/>
          </w:tcPr>
          <w:p w14:paraId="5875A8A9" w14:textId="77777777" w:rsidR="0097629C" w:rsidRPr="00496F4F" w:rsidRDefault="0097629C" w:rsidP="0097629C">
            <w:pPr>
              <w:jc w:val="center"/>
              <w:rPr>
                <w:sz w:val="22"/>
                <w:szCs w:val="22"/>
                <w:lang w:eastAsia="ko-KR"/>
              </w:rPr>
            </w:pPr>
          </w:p>
        </w:tc>
        <w:tc>
          <w:tcPr>
            <w:tcW w:w="1219" w:type="dxa"/>
            <w:shd w:val="clear" w:color="auto" w:fill="auto"/>
          </w:tcPr>
          <w:p w14:paraId="34D43F6D" w14:textId="77777777" w:rsidR="0097629C" w:rsidRPr="00496F4F" w:rsidDel="00903ED3" w:rsidRDefault="0097629C" w:rsidP="0097629C">
            <w:pPr>
              <w:jc w:val="center"/>
              <w:rPr>
                <w:sz w:val="22"/>
                <w:szCs w:val="22"/>
                <w:lang w:eastAsia="ko-KR"/>
              </w:rPr>
            </w:pPr>
          </w:p>
        </w:tc>
        <w:tc>
          <w:tcPr>
            <w:tcW w:w="1252" w:type="dxa"/>
            <w:shd w:val="clear" w:color="auto" w:fill="auto"/>
          </w:tcPr>
          <w:p w14:paraId="4D91FEE1" w14:textId="77777777" w:rsidR="0097629C" w:rsidRPr="00496F4F" w:rsidDel="00903ED3" w:rsidRDefault="0097629C" w:rsidP="0097629C">
            <w:pPr>
              <w:jc w:val="center"/>
              <w:rPr>
                <w:sz w:val="22"/>
                <w:szCs w:val="22"/>
                <w:lang w:eastAsia="ko-KR"/>
              </w:rPr>
            </w:pPr>
          </w:p>
        </w:tc>
      </w:tr>
      <w:tr w:rsidR="0097629C" w:rsidRPr="00496F4F" w14:paraId="5BEBA6A4" w14:textId="77777777" w:rsidTr="00496F4F">
        <w:trPr>
          <w:cantSplit/>
        </w:trPr>
        <w:tc>
          <w:tcPr>
            <w:tcW w:w="1088" w:type="dxa"/>
          </w:tcPr>
          <w:p w14:paraId="18E7C15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DF152D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E04D8D3" w14:textId="77777777" w:rsidR="0097629C" w:rsidRPr="00496F4F" w:rsidRDefault="0097629C" w:rsidP="0097629C">
            <w:pPr>
              <w:rPr>
                <w:sz w:val="22"/>
                <w:szCs w:val="22"/>
                <w:lang w:eastAsia="ko-KR"/>
              </w:rPr>
            </w:pPr>
            <w:r w:rsidRPr="00496F4F">
              <w:rPr>
                <w:sz w:val="22"/>
                <w:szCs w:val="22"/>
                <w:lang w:eastAsia="ko-KR"/>
              </w:rPr>
              <w:t>IEEE 11073-10418™-2011 (adopted as ISO/IEEE 11073-10418:2014), IEEE Standard for Health informatics - Personal health device communication - Device specialization - International normalized ratio (INR) monitor</w:t>
            </w:r>
          </w:p>
        </w:tc>
        <w:tc>
          <w:tcPr>
            <w:tcW w:w="3969" w:type="dxa"/>
            <w:shd w:val="clear" w:color="auto" w:fill="auto"/>
          </w:tcPr>
          <w:p w14:paraId="1AFF101D"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establish a normative definition of communication between personal telehealth International Normalized Ratio (INR) devices (agents) and managers (e.g. cell phones, personal computers, personal health appliances, set top boxes) in a manner that enables plug-and-play interoperability. It leverages work done in other ISO/IEEE 11073 standards including existing terminology, information profiles, application profile standards, and transport standards. It specifies the use of specific term codes, formats, and behaviors in telehealth environments restricting optionality in base frameworks in favor of interoperability. This standard defines a common core of functionality of INR devices.</w:t>
            </w:r>
          </w:p>
          <w:p w14:paraId="4619ECF2" w14:textId="77777777" w:rsidR="0097629C" w:rsidRPr="00496F4F" w:rsidRDefault="0097629C" w:rsidP="0097629C">
            <w:pPr>
              <w:jc w:val="both"/>
              <w:rPr>
                <w:sz w:val="22"/>
                <w:szCs w:val="22"/>
                <w:lang w:val="en-US" w:eastAsia="ko-KR"/>
              </w:rPr>
            </w:pPr>
            <w:r w:rsidRPr="00496F4F">
              <w:rPr>
                <w:sz w:val="22"/>
                <w:szCs w:val="22"/>
                <w:lang w:val="en-US" w:eastAsia="ko-KR"/>
              </w:rPr>
              <w:t>In the context of personal health devices, INR monitoring refers to the measurement of the Prothrombin Time (PT) that is used to assess the level of anti-coagulant therapy and its presentation as the International Normalized Ratio compared to the Prothrombin Time of normal blood plasma. Applications of the INR monitor include the management of the therapeutic level of anti-coagulant used in the treatment of a variety of conditions.</w:t>
            </w:r>
          </w:p>
          <w:p w14:paraId="6BA3D388" w14:textId="77777777" w:rsidR="0097629C" w:rsidRPr="00496F4F" w:rsidRDefault="0097629C" w:rsidP="0097629C">
            <w:pPr>
              <w:shd w:val="clear" w:color="auto" w:fill="FFFFFF"/>
              <w:spacing w:line="280" w:lineRule="atLeast"/>
              <w:rPr>
                <w:sz w:val="22"/>
                <w:szCs w:val="22"/>
                <w:lang w:val="en-US" w:eastAsia="ko-KR"/>
              </w:rPr>
            </w:pPr>
            <w:r w:rsidRPr="00496F4F">
              <w:rPr>
                <w:sz w:val="22"/>
                <w:szCs w:val="22"/>
                <w:lang w:val="en-US" w:eastAsia="ko-KR"/>
              </w:rPr>
              <w:t>This standard provides the data modeling and its transport shim layer according to the ISO/IEEE 11073-20601 standard, and does not specify the measurement method.</w:t>
            </w:r>
          </w:p>
        </w:tc>
        <w:tc>
          <w:tcPr>
            <w:tcW w:w="1843" w:type="dxa"/>
            <w:shd w:val="clear" w:color="auto" w:fill="auto"/>
          </w:tcPr>
          <w:p w14:paraId="06F6FD86"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C68AD8F" w14:textId="77777777" w:rsidR="0097629C" w:rsidRPr="00496F4F" w:rsidRDefault="0097629C" w:rsidP="0097629C">
            <w:pPr>
              <w:jc w:val="center"/>
              <w:rPr>
                <w:sz w:val="22"/>
                <w:szCs w:val="22"/>
                <w:lang w:eastAsia="ko-KR"/>
              </w:rPr>
            </w:pPr>
          </w:p>
        </w:tc>
        <w:tc>
          <w:tcPr>
            <w:tcW w:w="1418" w:type="dxa"/>
          </w:tcPr>
          <w:p w14:paraId="66D72369" w14:textId="77777777" w:rsidR="0097629C" w:rsidRPr="00496F4F" w:rsidRDefault="0097629C" w:rsidP="0097629C">
            <w:pPr>
              <w:jc w:val="center"/>
              <w:rPr>
                <w:sz w:val="22"/>
                <w:szCs w:val="22"/>
                <w:lang w:eastAsia="ko-KR"/>
              </w:rPr>
            </w:pPr>
          </w:p>
        </w:tc>
        <w:tc>
          <w:tcPr>
            <w:tcW w:w="1219" w:type="dxa"/>
            <w:shd w:val="clear" w:color="auto" w:fill="auto"/>
          </w:tcPr>
          <w:p w14:paraId="66765287" w14:textId="77777777" w:rsidR="0097629C" w:rsidRPr="00496F4F" w:rsidDel="00903ED3" w:rsidRDefault="0097629C" w:rsidP="0097629C">
            <w:pPr>
              <w:jc w:val="center"/>
              <w:rPr>
                <w:sz w:val="22"/>
                <w:szCs w:val="22"/>
                <w:lang w:eastAsia="ko-KR"/>
              </w:rPr>
            </w:pPr>
          </w:p>
        </w:tc>
        <w:tc>
          <w:tcPr>
            <w:tcW w:w="1252" w:type="dxa"/>
            <w:shd w:val="clear" w:color="auto" w:fill="auto"/>
          </w:tcPr>
          <w:p w14:paraId="6448E7A6" w14:textId="77777777" w:rsidR="0097629C" w:rsidRPr="00496F4F" w:rsidDel="00903ED3" w:rsidRDefault="0097629C" w:rsidP="0097629C">
            <w:pPr>
              <w:jc w:val="center"/>
              <w:rPr>
                <w:sz w:val="22"/>
                <w:szCs w:val="22"/>
                <w:lang w:eastAsia="ko-KR"/>
              </w:rPr>
            </w:pPr>
          </w:p>
        </w:tc>
      </w:tr>
      <w:tr w:rsidR="0097629C" w:rsidRPr="00496F4F" w14:paraId="7298C23E" w14:textId="77777777" w:rsidTr="00496F4F">
        <w:trPr>
          <w:cantSplit/>
        </w:trPr>
        <w:tc>
          <w:tcPr>
            <w:tcW w:w="1088" w:type="dxa"/>
          </w:tcPr>
          <w:p w14:paraId="7A64CB86"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7E0CDB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641A174" w14:textId="77777777" w:rsidR="0097629C" w:rsidRPr="00496F4F" w:rsidRDefault="0097629C" w:rsidP="0097629C">
            <w:pPr>
              <w:rPr>
                <w:sz w:val="22"/>
                <w:szCs w:val="22"/>
                <w:lang w:eastAsia="ko-KR"/>
              </w:rPr>
            </w:pPr>
            <w:r w:rsidRPr="00496F4F">
              <w:rPr>
                <w:sz w:val="22"/>
                <w:szCs w:val="22"/>
                <w:lang w:eastAsia="ko-KR"/>
              </w:rPr>
              <w:t>IEEE 11073-10419™-2015 - IEEE Standard for Health informatics- Personal health device communication- Part 10419: Device Specialization- Insulin Pump</w:t>
            </w:r>
          </w:p>
        </w:tc>
        <w:tc>
          <w:tcPr>
            <w:tcW w:w="3969" w:type="dxa"/>
            <w:shd w:val="clear" w:color="auto" w:fill="auto"/>
          </w:tcPr>
          <w:p w14:paraId="2EDBB828"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establish a normative definition of communication between personal telehealth insulin pump devices (agents) and managers (e.g. cell phones, personal computers, personal health appliances, set top boxes) in a manner that enables plug-and-play interoperability. It leverages work done in other ISO/IEEE 11073 standards including existing terminology, information profiles, application profile standards, and transport standards. It specifies the use of specific term codes, formats, and behaviors in telehealth environments restricting optionality in base frameworks in favor of interoperability. This standard defines a common core of functionality of personal telehealth insulin pump devices.</w:t>
            </w:r>
          </w:p>
          <w:p w14:paraId="3E34A847" w14:textId="77777777" w:rsidR="0097629C" w:rsidRPr="00496F4F" w:rsidRDefault="0097629C" w:rsidP="0097629C">
            <w:pPr>
              <w:jc w:val="both"/>
              <w:rPr>
                <w:sz w:val="22"/>
                <w:szCs w:val="22"/>
                <w:lang w:val="en-US" w:eastAsia="ko-KR"/>
              </w:rPr>
            </w:pPr>
            <w:r w:rsidRPr="00496F4F">
              <w:rPr>
                <w:sz w:val="22"/>
                <w:szCs w:val="22"/>
                <w:lang w:val="en-US" w:eastAsia="ko-KR"/>
              </w:rPr>
              <w:t>In the context of personal health devices, an insulin pump is a medical device used for the administration of insulin in the treatment of diabetes mellitus, also known as continuous subcutaneous insulin infusion (CSII) therapy.</w:t>
            </w:r>
          </w:p>
          <w:p w14:paraId="05288C28" w14:textId="77777777" w:rsidR="0097629C" w:rsidRPr="00496F4F" w:rsidRDefault="0097629C" w:rsidP="0097629C">
            <w:pPr>
              <w:jc w:val="both"/>
              <w:rPr>
                <w:sz w:val="22"/>
                <w:szCs w:val="22"/>
                <w:lang w:val="en-US" w:eastAsia="ko-KR"/>
              </w:rPr>
            </w:pPr>
            <w:r w:rsidRPr="00496F4F">
              <w:rPr>
                <w:sz w:val="22"/>
                <w:szCs w:val="22"/>
                <w:lang w:val="en-US" w:eastAsia="ko-KR"/>
              </w:rPr>
              <w:t>This standard provides the data modeling according to the ISO/IEEE11073-20601 standard, and does not specify the measurement method.</w:t>
            </w:r>
          </w:p>
        </w:tc>
        <w:tc>
          <w:tcPr>
            <w:tcW w:w="1843" w:type="dxa"/>
            <w:shd w:val="clear" w:color="auto" w:fill="auto"/>
          </w:tcPr>
          <w:p w14:paraId="7F957E45"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251A0F8F" w14:textId="77777777" w:rsidR="0097629C" w:rsidRPr="00496F4F" w:rsidRDefault="0097629C" w:rsidP="0097629C">
            <w:pPr>
              <w:jc w:val="center"/>
              <w:rPr>
                <w:sz w:val="22"/>
                <w:szCs w:val="22"/>
                <w:lang w:eastAsia="ko-KR"/>
              </w:rPr>
            </w:pPr>
          </w:p>
        </w:tc>
        <w:tc>
          <w:tcPr>
            <w:tcW w:w="1418" w:type="dxa"/>
          </w:tcPr>
          <w:p w14:paraId="73D3A967" w14:textId="77777777" w:rsidR="0097629C" w:rsidRPr="00496F4F" w:rsidRDefault="0097629C" w:rsidP="0097629C">
            <w:pPr>
              <w:jc w:val="center"/>
              <w:rPr>
                <w:sz w:val="22"/>
                <w:szCs w:val="22"/>
                <w:lang w:eastAsia="ko-KR"/>
              </w:rPr>
            </w:pPr>
          </w:p>
        </w:tc>
        <w:tc>
          <w:tcPr>
            <w:tcW w:w="1219" w:type="dxa"/>
            <w:shd w:val="clear" w:color="auto" w:fill="auto"/>
          </w:tcPr>
          <w:p w14:paraId="1A16C710" w14:textId="77777777" w:rsidR="0097629C" w:rsidRPr="00496F4F" w:rsidDel="00903ED3" w:rsidRDefault="0097629C" w:rsidP="0097629C">
            <w:pPr>
              <w:jc w:val="center"/>
              <w:rPr>
                <w:sz w:val="22"/>
                <w:szCs w:val="22"/>
                <w:lang w:eastAsia="ko-KR"/>
              </w:rPr>
            </w:pPr>
          </w:p>
        </w:tc>
        <w:tc>
          <w:tcPr>
            <w:tcW w:w="1252" w:type="dxa"/>
            <w:shd w:val="clear" w:color="auto" w:fill="auto"/>
          </w:tcPr>
          <w:p w14:paraId="76DF60FD" w14:textId="77777777" w:rsidR="0097629C" w:rsidRPr="00496F4F" w:rsidDel="00903ED3" w:rsidRDefault="0097629C" w:rsidP="0097629C">
            <w:pPr>
              <w:jc w:val="center"/>
              <w:rPr>
                <w:sz w:val="22"/>
                <w:szCs w:val="22"/>
                <w:lang w:eastAsia="ko-KR"/>
              </w:rPr>
            </w:pPr>
          </w:p>
        </w:tc>
      </w:tr>
      <w:tr w:rsidR="0097629C" w:rsidRPr="00496F4F" w14:paraId="6D64B4D5" w14:textId="77777777" w:rsidTr="00496F4F">
        <w:trPr>
          <w:cantSplit/>
        </w:trPr>
        <w:tc>
          <w:tcPr>
            <w:tcW w:w="1088" w:type="dxa"/>
          </w:tcPr>
          <w:p w14:paraId="6960B9EF"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EC9F7F1"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539A487" w14:textId="77777777" w:rsidR="0097629C" w:rsidRPr="00496F4F" w:rsidRDefault="0097629C" w:rsidP="0097629C">
            <w:pPr>
              <w:rPr>
                <w:sz w:val="22"/>
                <w:szCs w:val="22"/>
                <w:lang w:eastAsia="ko-KR"/>
              </w:rPr>
            </w:pPr>
            <w:r w:rsidRPr="00496F4F">
              <w:rPr>
                <w:sz w:val="22"/>
                <w:szCs w:val="22"/>
                <w:lang w:eastAsia="ko-KR"/>
              </w:rPr>
              <w:t>IEEE 11073-10420™-2010 (adopted as ISO/IEEE 11073-10420:2012), IEEE Standard for Health informatics -- Personal health device communication Part 10420: Device specialization -- Body composition analyzer</w:t>
            </w:r>
          </w:p>
        </w:tc>
        <w:tc>
          <w:tcPr>
            <w:tcW w:w="3969" w:type="dxa"/>
            <w:shd w:val="clear" w:color="auto" w:fill="auto"/>
          </w:tcPr>
          <w:p w14:paraId="6F69AFEC"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the communication between personal body composition analyzing devices and managers (e.g. cell phones, personal computers, personal health appliances, set top boxes) in a manner that enables plug-and-play interoperability. It leverages appropriate portions of existing standards including ISO/IEEE 11073 terminology and IEEE Std 11073-20601 information models. It specifies the use of specific term codes, formats, and behaviors in telehealth environments restricting optionality in base frameworks in favor of interoperability. This standard defines a common core of communication functionality for personal telehealth body composition analyzer devices. In this context, body composition analyzer devices are being used broadly to cover devices that measure body impedances, and compute the various body components including body fat from the impedance.</w:t>
            </w:r>
          </w:p>
        </w:tc>
        <w:tc>
          <w:tcPr>
            <w:tcW w:w="1843" w:type="dxa"/>
            <w:shd w:val="clear" w:color="auto" w:fill="auto"/>
          </w:tcPr>
          <w:p w14:paraId="448EEB9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39F1E20B" w14:textId="77777777" w:rsidR="0097629C" w:rsidRPr="00496F4F" w:rsidRDefault="0097629C" w:rsidP="0097629C">
            <w:pPr>
              <w:jc w:val="center"/>
              <w:rPr>
                <w:sz w:val="22"/>
                <w:szCs w:val="22"/>
                <w:lang w:eastAsia="ko-KR"/>
              </w:rPr>
            </w:pPr>
          </w:p>
        </w:tc>
        <w:tc>
          <w:tcPr>
            <w:tcW w:w="1418" w:type="dxa"/>
          </w:tcPr>
          <w:p w14:paraId="0F798B14" w14:textId="77777777" w:rsidR="0097629C" w:rsidRPr="00496F4F" w:rsidRDefault="0097629C" w:rsidP="0097629C">
            <w:pPr>
              <w:jc w:val="center"/>
              <w:rPr>
                <w:sz w:val="22"/>
                <w:szCs w:val="22"/>
                <w:lang w:eastAsia="ko-KR"/>
              </w:rPr>
            </w:pPr>
          </w:p>
        </w:tc>
        <w:tc>
          <w:tcPr>
            <w:tcW w:w="1219" w:type="dxa"/>
            <w:shd w:val="clear" w:color="auto" w:fill="auto"/>
          </w:tcPr>
          <w:p w14:paraId="44D931E4" w14:textId="77777777" w:rsidR="0097629C" w:rsidRPr="00496F4F" w:rsidDel="00903ED3" w:rsidRDefault="0097629C" w:rsidP="0097629C">
            <w:pPr>
              <w:jc w:val="center"/>
              <w:rPr>
                <w:sz w:val="22"/>
                <w:szCs w:val="22"/>
                <w:lang w:eastAsia="ko-KR"/>
              </w:rPr>
            </w:pPr>
          </w:p>
        </w:tc>
        <w:tc>
          <w:tcPr>
            <w:tcW w:w="1252" w:type="dxa"/>
            <w:shd w:val="clear" w:color="auto" w:fill="auto"/>
          </w:tcPr>
          <w:p w14:paraId="5B5BD76F" w14:textId="77777777" w:rsidR="0097629C" w:rsidRPr="00496F4F" w:rsidDel="00903ED3" w:rsidRDefault="0097629C" w:rsidP="0097629C">
            <w:pPr>
              <w:jc w:val="center"/>
              <w:rPr>
                <w:sz w:val="22"/>
                <w:szCs w:val="22"/>
                <w:lang w:eastAsia="ko-KR"/>
              </w:rPr>
            </w:pPr>
          </w:p>
        </w:tc>
      </w:tr>
      <w:tr w:rsidR="0097629C" w:rsidRPr="00496F4F" w14:paraId="54C5F34B" w14:textId="77777777" w:rsidTr="00496F4F">
        <w:trPr>
          <w:cantSplit/>
        </w:trPr>
        <w:tc>
          <w:tcPr>
            <w:tcW w:w="1088" w:type="dxa"/>
          </w:tcPr>
          <w:p w14:paraId="4B7A44B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CAB0BB4" w14:textId="77777777" w:rsidR="0097629C" w:rsidRPr="00496F4F" w:rsidRDefault="0097629C" w:rsidP="0097629C">
            <w:pPr>
              <w:jc w:val="center"/>
              <w:rPr>
                <w:sz w:val="22"/>
                <w:szCs w:val="22"/>
                <w:lang w:eastAsia="ko-KR"/>
              </w:rPr>
            </w:pPr>
            <w:r w:rsidRPr="00496F4F">
              <w:rPr>
                <w:sz w:val="22"/>
                <w:szCs w:val="22"/>
                <w:lang w:eastAsia="ko-KR"/>
              </w:rPr>
              <w:t xml:space="preserve">IEEE </w:t>
            </w:r>
          </w:p>
        </w:tc>
        <w:tc>
          <w:tcPr>
            <w:tcW w:w="2693" w:type="dxa"/>
            <w:shd w:val="clear" w:color="auto" w:fill="auto"/>
          </w:tcPr>
          <w:p w14:paraId="38ECCF75" w14:textId="77777777" w:rsidR="0097629C" w:rsidRPr="00496F4F" w:rsidRDefault="0097629C" w:rsidP="0097629C">
            <w:pPr>
              <w:rPr>
                <w:sz w:val="22"/>
                <w:szCs w:val="22"/>
                <w:lang w:eastAsia="ko-KR"/>
              </w:rPr>
            </w:pPr>
            <w:r w:rsidRPr="00496F4F">
              <w:rPr>
                <w:sz w:val="22"/>
                <w:szCs w:val="22"/>
                <w:lang w:eastAsia="ko-KR"/>
              </w:rPr>
              <w:t>IEEE 11073-10424™-2014, IEEE Standard for Health informatics--Personal health device communication - Part 10424: Device Specialization--Sleep Apnoea Breathing Therapy Equipment (SABTE)</w:t>
            </w:r>
          </w:p>
        </w:tc>
        <w:tc>
          <w:tcPr>
            <w:tcW w:w="3969" w:type="dxa"/>
            <w:shd w:val="clear" w:color="auto" w:fill="auto"/>
          </w:tcPr>
          <w:p w14:paraId="6FDF97E3"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the communication between sleep apnoea breathing therapy equipment and managers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sleep apnoea breathing therapy equipment. In this context, sleep apnoea breathing therapy equipment are defined as devices that are intended to alleviate the symptoms of a patient who suffers from sleep apnoea by delivering a therapeutic breathing pressure to the patient. Sleep apnoea breathing therapy equipment are primarily used in the home healthcare environment by a lay operator without direct professional supervision.</w:t>
            </w:r>
          </w:p>
        </w:tc>
        <w:tc>
          <w:tcPr>
            <w:tcW w:w="1843" w:type="dxa"/>
            <w:shd w:val="clear" w:color="auto" w:fill="auto"/>
          </w:tcPr>
          <w:p w14:paraId="6FD2DE3E"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7A4D741" w14:textId="77777777" w:rsidR="0097629C" w:rsidRPr="00496F4F" w:rsidRDefault="0097629C" w:rsidP="0097629C">
            <w:pPr>
              <w:jc w:val="center"/>
              <w:rPr>
                <w:sz w:val="22"/>
                <w:szCs w:val="22"/>
                <w:lang w:eastAsia="ko-KR"/>
              </w:rPr>
            </w:pPr>
          </w:p>
        </w:tc>
        <w:tc>
          <w:tcPr>
            <w:tcW w:w="1418" w:type="dxa"/>
          </w:tcPr>
          <w:p w14:paraId="59E28D49" w14:textId="77777777" w:rsidR="0097629C" w:rsidRPr="00496F4F" w:rsidRDefault="0097629C" w:rsidP="0097629C">
            <w:pPr>
              <w:jc w:val="center"/>
              <w:rPr>
                <w:sz w:val="22"/>
                <w:szCs w:val="22"/>
                <w:lang w:eastAsia="ko-KR"/>
              </w:rPr>
            </w:pPr>
          </w:p>
        </w:tc>
        <w:tc>
          <w:tcPr>
            <w:tcW w:w="1219" w:type="dxa"/>
            <w:shd w:val="clear" w:color="auto" w:fill="auto"/>
          </w:tcPr>
          <w:p w14:paraId="63531DF5" w14:textId="77777777" w:rsidR="0097629C" w:rsidRPr="00496F4F" w:rsidDel="00903ED3" w:rsidRDefault="0097629C" w:rsidP="0097629C">
            <w:pPr>
              <w:jc w:val="center"/>
              <w:rPr>
                <w:sz w:val="22"/>
                <w:szCs w:val="22"/>
                <w:lang w:eastAsia="ko-KR"/>
              </w:rPr>
            </w:pPr>
          </w:p>
        </w:tc>
        <w:tc>
          <w:tcPr>
            <w:tcW w:w="1252" w:type="dxa"/>
            <w:shd w:val="clear" w:color="auto" w:fill="auto"/>
          </w:tcPr>
          <w:p w14:paraId="06B12430" w14:textId="77777777" w:rsidR="0097629C" w:rsidRPr="00496F4F" w:rsidDel="00903ED3" w:rsidRDefault="0097629C" w:rsidP="0097629C">
            <w:pPr>
              <w:jc w:val="center"/>
              <w:rPr>
                <w:sz w:val="22"/>
                <w:szCs w:val="22"/>
                <w:lang w:eastAsia="ko-KR"/>
              </w:rPr>
            </w:pPr>
          </w:p>
        </w:tc>
      </w:tr>
      <w:tr w:rsidR="0097629C" w:rsidRPr="00496F4F" w14:paraId="22016D5B" w14:textId="77777777" w:rsidTr="00496F4F">
        <w:trPr>
          <w:cantSplit/>
        </w:trPr>
        <w:tc>
          <w:tcPr>
            <w:tcW w:w="1088" w:type="dxa"/>
          </w:tcPr>
          <w:p w14:paraId="4913646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7FEB8C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20468F6" w14:textId="77777777" w:rsidR="0097629C" w:rsidRPr="00496F4F" w:rsidRDefault="0097629C" w:rsidP="0097629C">
            <w:pPr>
              <w:rPr>
                <w:sz w:val="22"/>
                <w:szCs w:val="22"/>
                <w:lang w:eastAsia="ko-KR"/>
              </w:rPr>
            </w:pPr>
            <w:r w:rsidRPr="00496F4F">
              <w:rPr>
                <w:sz w:val="22"/>
                <w:szCs w:val="22"/>
                <w:lang w:eastAsia="ko-KR"/>
              </w:rPr>
              <w:t>IEEE 11073-10441™-2013 (adopted as ISO/IEEE 11073-10441:2015), IEEE Standard for Health Informatics--Personal health device communication Part 10441: Device specialization--Cardiovascular fitness and activity monitor</w:t>
            </w:r>
          </w:p>
        </w:tc>
        <w:tc>
          <w:tcPr>
            <w:tcW w:w="3969" w:type="dxa"/>
            <w:shd w:val="clear" w:color="auto" w:fill="auto"/>
          </w:tcPr>
          <w:p w14:paraId="0E3B9311"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the communication between personal cardiovascular fitness and activity monitoring devices and managers (e.g. cell phones, personal computers, personal health appliances, set top boxes) in a manner that enables plug-and-play interoperability. It leverages appropriate portions of existing standards including ISO/IEEE 11073 terminology and information models. It specifies the use of specific term codes, formats, and behaviors in telehealth environments restricting optionality in base frameworks in favor of interoperability. This standard defines a common core of communication functionality for personal telehealth cardiovascular fitness and activity monitor devices. In this context, cardiovascular fitness and activity monitor devices are being used broadly to cover cardiovascular fitness and activity monitor devices that measure physical actions and the body's various physiological responses to that activity.</w:t>
            </w:r>
          </w:p>
        </w:tc>
        <w:tc>
          <w:tcPr>
            <w:tcW w:w="1843" w:type="dxa"/>
            <w:shd w:val="clear" w:color="auto" w:fill="auto"/>
          </w:tcPr>
          <w:p w14:paraId="1E85A3A8"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07E42B84" w14:textId="77777777" w:rsidR="0097629C" w:rsidRPr="00496F4F" w:rsidRDefault="0097629C" w:rsidP="0097629C">
            <w:pPr>
              <w:jc w:val="center"/>
              <w:rPr>
                <w:sz w:val="22"/>
                <w:szCs w:val="22"/>
                <w:lang w:eastAsia="ko-KR"/>
              </w:rPr>
            </w:pPr>
          </w:p>
        </w:tc>
        <w:tc>
          <w:tcPr>
            <w:tcW w:w="1418" w:type="dxa"/>
          </w:tcPr>
          <w:p w14:paraId="5766255E" w14:textId="77777777" w:rsidR="0097629C" w:rsidRPr="00496F4F" w:rsidRDefault="0097629C" w:rsidP="0097629C">
            <w:pPr>
              <w:jc w:val="center"/>
              <w:rPr>
                <w:sz w:val="22"/>
                <w:szCs w:val="22"/>
                <w:lang w:eastAsia="ko-KR"/>
              </w:rPr>
            </w:pPr>
          </w:p>
        </w:tc>
        <w:tc>
          <w:tcPr>
            <w:tcW w:w="1219" w:type="dxa"/>
            <w:shd w:val="clear" w:color="auto" w:fill="auto"/>
          </w:tcPr>
          <w:p w14:paraId="04B46CC1" w14:textId="77777777" w:rsidR="0097629C" w:rsidRPr="00496F4F" w:rsidDel="00903ED3" w:rsidRDefault="0097629C" w:rsidP="0097629C">
            <w:pPr>
              <w:jc w:val="center"/>
              <w:rPr>
                <w:sz w:val="22"/>
                <w:szCs w:val="22"/>
                <w:lang w:eastAsia="ko-KR"/>
              </w:rPr>
            </w:pPr>
          </w:p>
        </w:tc>
        <w:tc>
          <w:tcPr>
            <w:tcW w:w="1252" w:type="dxa"/>
            <w:shd w:val="clear" w:color="auto" w:fill="auto"/>
          </w:tcPr>
          <w:p w14:paraId="18BCE748" w14:textId="77777777" w:rsidR="0097629C" w:rsidRPr="00496F4F" w:rsidDel="00903ED3" w:rsidRDefault="0097629C" w:rsidP="0097629C">
            <w:pPr>
              <w:jc w:val="center"/>
              <w:rPr>
                <w:sz w:val="22"/>
                <w:szCs w:val="22"/>
                <w:lang w:eastAsia="ko-KR"/>
              </w:rPr>
            </w:pPr>
          </w:p>
        </w:tc>
      </w:tr>
      <w:tr w:rsidR="0097629C" w:rsidRPr="00496F4F" w14:paraId="37BCF307" w14:textId="77777777" w:rsidTr="00496F4F">
        <w:trPr>
          <w:cantSplit/>
        </w:trPr>
        <w:tc>
          <w:tcPr>
            <w:tcW w:w="1088" w:type="dxa"/>
          </w:tcPr>
          <w:p w14:paraId="2BCCF86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1615D2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F40938A" w14:textId="77777777" w:rsidR="0097629C" w:rsidRPr="00496F4F" w:rsidRDefault="0097629C" w:rsidP="0097629C">
            <w:pPr>
              <w:rPr>
                <w:sz w:val="22"/>
                <w:szCs w:val="22"/>
                <w:lang w:eastAsia="ko-KR"/>
              </w:rPr>
            </w:pPr>
            <w:r w:rsidRPr="00496F4F">
              <w:rPr>
                <w:sz w:val="22"/>
                <w:szCs w:val="22"/>
                <w:lang w:eastAsia="ko-KR"/>
              </w:rPr>
              <w:t>ISO/IEEE 11073-30300™:2004, Health informatics - Point-of-care medical device communication - Transport profile - Infrared</w:t>
            </w:r>
          </w:p>
        </w:tc>
        <w:tc>
          <w:tcPr>
            <w:tcW w:w="3969" w:type="dxa"/>
            <w:shd w:val="clear" w:color="auto" w:fill="auto"/>
          </w:tcPr>
          <w:p w14:paraId="2B68E947"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define an IrDA-based transport profile for medical device communication that uses short-range infrared, as a companion standard to ISO/IEEE 11073-30200, which specifies a cable-connected physical layer. This standard also supports use cases consistent with industry practice for handheld personal digital assistants (PDAs) and network APs that support IrDA-infrared communication.</w:t>
            </w:r>
          </w:p>
        </w:tc>
        <w:tc>
          <w:tcPr>
            <w:tcW w:w="1843" w:type="dxa"/>
            <w:shd w:val="clear" w:color="auto" w:fill="auto"/>
          </w:tcPr>
          <w:p w14:paraId="72CA21F4"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4F8593B0" w14:textId="77777777" w:rsidR="0097629C" w:rsidRPr="00496F4F" w:rsidRDefault="0097629C" w:rsidP="0097629C">
            <w:pPr>
              <w:jc w:val="center"/>
              <w:rPr>
                <w:sz w:val="22"/>
                <w:szCs w:val="22"/>
                <w:lang w:eastAsia="ko-KR"/>
              </w:rPr>
            </w:pPr>
          </w:p>
        </w:tc>
        <w:tc>
          <w:tcPr>
            <w:tcW w:w="1418" w:type="dxa"/>
          </w:tcPr>
          <w:p w14:paraId="527F9F21" w14:textId="77777777" w:rsidR="0097629C" w:rsidRPr="00496F4F" w:rsidRDefault="0097629C" w:rsidP="0097629C">
            <w:pPr>
              <w:jc w:val="center"/>
              <w:rPr>
                <w:sz w:val="22"/>
                <w:szCs w:val="22"/>
                <w:lang w:eastAsia="ko-KR"/>
              </w:rPr>
            </w:pPr>
          </w:p>
        </w:tc>
        <w:tc>
          <w:tcPr>
            <w:tcW w:w="1219" w:type="dxa"/>
            <w:shd w:val="clear" w:color="auto" w:fill="auto"/>
          </w:tcPr>
          <w:p w14:paraId="050886D0" w14:textId="77777777" w:rsidR="0097629C" w:rsidRPr="00496F4F" w:rsidDel="00903ED3" w:rsidRDefault="0097629C" w:rsidP="0097629C">
            <w:pPr>
              <w:jc w:val="center"/>
              <w:rPr>
                <w:sz w:val="22"/>
                <w:szCs w:val="22"/>
                <w:lang w:eastAsia="ko-KR"/>
              </w:rPr>
            </w:pPr>
          </w:p>
        </w:tc>
        <w:tc>
          <w:tcPr>
            <w:tcW w:w="1252" w:type="dxa"/>
            <w:shd w:val="clear" w:color="auto" w:fill="auto"/>
          </w:tcPr>
          <w:p w14:paraId="33289A87" w14:textId="77777777" w:rsidR="0097629C" w:rsidRPr="00496F4F" w:rsidDel="00903ED3" w:rsidRDefault="0097629C" w:rsidP="0097629C">
            <w:pPr>
              <w:jc w:val="center"/>
              <w:rPr>
                <w:sz w:val="22"/>
                <w:szCs w:val="22"/>
                <w:lang w:eastAsia="ko-KR"/>
              </w:rPr>
            </w:pPr>
          </w:p>
        </w:tc>
      </w:tr>
      <w:tr w:rsidR="0097629C" w:rsidRPr="00496F4F" w14:paraId="35CF709C" w14:textId="77777777" w:rsidTr="00496F4F">
        <w:trPr>
          <w:cantSplit/>
        </w:trPr>
        <w:tc>
          <w:tcPr>
            <w:tcW w:w="1088" w:type="dxa"/>
          </w:tcPr>
          <w:p w14:paraId="66C4200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D0E314C"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485E847" w14:textId="77777777" w:rsidR="0097629C" w:rsidRPr="00496F4F" w:rsidRDefault="0097629C" w:rsidP="0097629C">
            <w:pPr>
              <w:rPr>
                <w:sz w:val="22"/>
                <w:szCs w:val="22"/>
                <w:lang w:eastAsia="ko-KR"/>
              </w:rPr>
            </w:pPr>
            <w:r w:rsidRPr="00496F4F">
              <w:rPr>
                <w:sz w:val="22"/>
                <w:szCs w:val="22"/>
                <w:lang w:eastAsia="ko-KR"/>
              </w:rPr>
              <w:t>IEEE 11073-30400™-2010 (adopted as ISO/IEEE 11073-30400:2012), IEEE Standard for Health informatics--Point-of-care medical device communication Part 30400: Interface profile--Cabled Ethernet</w:t>
            </w:r>
          </w:p>
        </w:tc>
        <w:tc>
          <w:tcPr>
            <w:tcW w:w="3969" w:type="dxa"/>
            <w:shd w:val="clear" w:color="auto" w:fill="auto"/>
          </w:tcPr>
          <w:p w14:paraId="502CEA6C" w14:textId="77777777" w:rsidR="0097629C" w:rsidRPr="00496F4F" w:rsidRDefault="0097629C" w:rsidP="0097629C">
            <w:pPr>
              <w:jc w:val="both"/>
              <w:rPr>
                <w:sz w:val="22"/>
                <w:szCs w:val="22"/>
                <w:lang w:val="en-US" w:eastAsia="ko-KR"/>
              </w:rPr>
            </w:pPr>
            <w:r w:rsidRPr="00496F4F">
              <w:rPr>
                <w:sz w:val="22"/>
                <w:szCs w:val="22"/>
                <w:lang w:val="en-US" w:eastAsia="ko-KR"/>
              </w:rPr>
              <w:t>This document focuses on the application of the Ethernet family (IEEE 802.3) of protocols for use in medical device communication. The scope is limited to referencing the appropriate Ethernet family specifications and calling out any specific special needs or requirements of the 11073 environment, with a particular focus on easing interoperability and controlling costs.</w:t>
            </w:r>
          </w:p>
        </w:tc>
        <w:tc>
          <w:tcPr>
            <w:tcW w:w="1843" w:type="dxa"/>
            <w:shd w:val="clear" w:color="auto" w:fill="auto"/>
          </w:tcPr>
          <w:p w14:paraId="662A0A2C" w14:textId="77777777" w:rsidR="0097629C" w:rsidRPr="00496F4F" w:rsidRDefault="0097629C" w:rsidP="0097629C">
            <w:pPr>
              <w:rPr>
                <w:sz w:val="22"/>
                <w:szCs w:val="22"/>
                <w:lang w:eastAsia="ko-KR"/>
              </w:rPr>
            </w:pPr>
            <w:r w:rsidRPr="00496F4F">
              <w:rPr>
                <w:sz w:val="22"/>
                <w:szCs w:val="22"/>
                <w:lang w:eastAsia="ko-KR"/>
              </w:rPr>
              <w:t>Standard</w:t>
            </w:r>
          </w:p>
        </w:tc>
        <w:tc>
          <w:tcPr>
            <w:tcW w:w="1417" w:type="dxa"/>
          </w:tcPr>
          <w:p w14:paraId="75D52B20" w14:textId="77777777" w:rsidR="0097629C" w:rsidRPr="00496F4F" w:rsidRDefault="0097629C" w:rsidP="0097629C">
            <w:pPr>
              <w:jc w:val="center"/>
              <w:rPr>
                <w:sz w:val="22"/>
                <w:szCs w:val="22"/>
                <w:lang w:eastAsia="ko-KR"/>
              </w:rPr>
            </w:pPr>
          </w:p>
        </w:tc>
        <w:tc>
          <w:tcPr>
            <w:tcW w:w="1418" w:type="dxa"/>
          </w:tcPr>
          <w:p w14:paraId="0DE44F1B" w14:textId="77777777" w:rsidR="0097629C" w:rsidRPr="00496F4F" w:rsidRDefault="0097629C" w:rsidP="0097629C">
            <w:pPr>
              <w:jc w:val="center"/>
              <w:rPr>
                <w:sz w:val="22"/>
                <w:szCs w:val="22"/>
                <w:lang w:eastAsia="ko-KR"/>
              </w:rPr>
            </w:pPr>
          </w:p>
        </w:tc>
        <w:tc>
          <w:tcPr>
            <w:tcW w:w="1219" w:type="dxa"/>
            <w:shd w:val="clear" w:color="auto" w:fill="auto"/>
          </w:tcPr>
          <w:p w14:paraId="0ABB889E" w14:textId="77777777" w:rsidR="0097629C" w:rsidRPr="00496F4F" w:rsidDel="00903ED3" w:rsidRDefault="0097629C" w:rsidP="0097629C">
            <w:pPr>
              <w:jc w:val="center"/>
              <w:rPr>
                <w:sz w:val="22"/>
                <w:szCs w:val="22"/>
                <w:lang w:eastAsia="ko-KR"/>
              </w:rPr>
            </w:pPr>
          </w:p>
        </w:tc>
        <w:tc>
          <w:tcPr>
            <w:tcW w:w="1252" w:type="dxa"/>
            <w:shd w:val="clear" w:color="auto" w:fill="auto"/>
          </w:tcPr>
          <w:p w14:paraId="5774C5A7" w14:textId="77777777" w:rsidR="0097629C" w:rsidRPr="00496F4F" w:rsidDel="00903ED3" w:rsidRDefault="0097629C" w:rsidP="0097629C">
            <w:pPr>
              <w:jc w:val="center"/>
              <w:rPr>
                <w:sz w:val="22"/>
                <w:szCs w:val="22"/>
                <w:lang w:eastAsia="ko-KR"/>
              </w:rPr>
            </w:pPr>
          </w:p>
        </w:tc>
      </w:tr>
      <w:tr w:rsidR="0097629C" w:rsidRPr="00496F4F" w14:paraId="2B28D722" w14:textId="77777777" w:rsidTr="00496F4F">
        <w:trPr>
          <w:cantSplit/>
        </w:trPr>
        <w:tc>
          <w:tcPr>
            <w:tcW w:w="1088" w:type="dxa"/>
          </w:tcPr>
          <w:p w14:paraId="721FDB7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B32AF41"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27A40C7" w14:textId="77777777" w:rsidR="0097629C" w:rsidRPr="00496F4F" w:rsidRDefault="0097629C" w:rsidP="0097629C">
            <w:pPr>
              <w:rPr>
                <w:sz w:val="22"/>
                <w:szCs w:val="22"/>
                <w:lang w:eastAsia="ko-KR"/>
              </w:rPr>
            </w:pPr>
            <w:r w:rsidRPr="00496F4F">
              <w:rPr>
                <w:sz w:val="22"/>
                <w:szCs w:val="22"/>
                <w:lang w:eastAsia="ko-KR"/>
              </w:rPr>
              <w:t>IEEE P754™, IEEE Draft Standard for Floating-Point Arithmetic</w:t>
            </w:r>
          </w:p>
          <w:p w14:paraId="57140F46" w14:textId="77777777" w:rsidR="0097629C" w:rsidRPr="00496F4F" w:rsidRDefault="0097629C" w:rsidP="0097629C">
            <w:pPr>
              <w:rPr>
                <w:sz w:val="22"/>
                <w:szCs w:val="22"/>
                <w:lang w:eastAsia="ko-KR"/>
              </w:rPr>
            </w:pPr>
            <w:r w:rsidRPr="00496F4F">
              <w:rPr>
                <w:sz w:val="22"/>
                <w:szCs w:val="22"/>
                <w:lang w:eastAsia="ko-KR"/>
              </w:rPr>
              <w:t xml:space="preserve">(Revision of IEEE 754™-2008) </w:t>
            </w:r>
          </w:p>
        </w:tc>
        <w:tc>
          <w:tcPr>
            <w:tcW w:w="3969" w:type="dxa"/>
            <w:shd w:val="clear" w:color="auto" w:fill="auto"/>
          </w:tcPr>
          <w:p w14:paraId="379AC95F"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formats and methods for floating-point arithmetic in computer systems -- standard and extended functions with single, double, extended, and extendable precision -- and recommends formats for data interchange. Exception conditions are defined and standard handling of these conditions is specified.</w:t>
            </w:r>
          </w:p>
        </w:tc>
        <w:tc>
          <w:tcPr>
            <w:tcW w:w="1843" w:type="dxa"/>
            <w:shd w:val="clear" w:color="auto" w:fill="auto"/>
          </w:tcPr>
          <w:p w14:paraId="482C0C4A"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5CE0575C" w14:textId="77777777" w:rsidR="0097629C" w:rsidRPr="00496F4F" w:rsidRDefault="0097629C" w:rsidP="0097629C">
            <w:pPr>
              <w:jc w:val="center"/>
              <w:rPr>
                <w:sz w:val="22"/>
                <w:szCs w:val="22"/>
                <w:lang w:eastAsia="ko-KR"/>
              </w:rPr>
            </w:pPr>
          </w:p>
        </w:tc>
        <w:tc>
          <w:tcPr>
            <w:tcW w:w="1418" w:type="dxa"/>
          </w:tcPr>
          <w:p w14:paraId="25845484" w14:textId="77777777" w:rsidR="0097629C" w:rsidRPr="00496F4F" w:rsidRDefault="0097629C" w:rsidP="0097629C">
            <w:pPr>
              <w:jc w:val="center"/>
              <w:rPr>
                <w:sz w:val="22"/>
                <w:szCs w:val="22"/>
                <w:lang w:eastAsia="ko-KR"/>
              </w:rPr>
            </w:pPr>
          </w:p>
        </w:tc>
        <w:tc>
          <w:tcPr>
            <w:tcW w:w="1219" w:type="dxa"/>
            <w:shd w:val="clear" w:color="auto" w:fill="auto"/>
          </w:tcPr>
          <w:p w14:paraId="60AB1B9A" w14:textId="77777777" w:rsidR="0097629C" w:rsidRPr="00496F4F" w:rsidDel="00903ED3" w:rsidRDefault="0097629C" w:rsidP="0097629C">
            <w:pPr>
              <w:jc w:val="center"/>
              <w:rPr>
                <w:sz w:val="22"/>
                <w:szCs w:val="22"/>
                <w:lang w:eastAsia="ko-KR"/>
              </w:rPr>
            </w:pPr>
            <w:r w:rsidRPr="00496F4F">
              <w:rPr>
                <w:sz w:val="22"/>
                <w:szCs w:val="22"/>
                <w:lang w:eastAsia="ko-KR"/>
              </w:rPr>
              <w:t>2015-09</w:t>
            </w:r>
          </w:p>
        </w:tc>
        <w:tc>
          <w:tcPr>
            <w:tcW w:w="1252" w:type="dxa"/>
            <w:shd w:val="clear" w:color="auto" w:fill="auto"/>
          </w:tcPr>
          <w:p w14:paraId="1F4EC002" w14:textId="77777777" w:rsidR="0097629C" w:rsidRPr="00496F4F" w:rsidDel="00903ED3" w:rsidRDefault="0097629C" w:rsidP="0097629C">
            <w:pPr>
              <w:jc w:val="center"/>
              <w:rPr>
                <w:sz w:val="22"/>
                <w:szCs w:val="22"/>
                <w:lang w:eastAsia="ko-KR"/>
              </w:rPr>
            </w:pPr>
            <w:r w:rsidRPr="00496F4F">
              <w:rPr>
                <w:sz w:val="22"/>
                <w:szCs w:val="22"/>
                <w:lang w:eastAsia="ko-KR"/>
              </w:rPr>
              <w:t>2019-12</w:t>
            </w:r>
          </w:p>
        </w:tc>
      </w:tr>
      <w:tr w:rsidR="0097629C" w:rsidRPr="00496F4F" w14:paraId="139EE9F4" w14:textId="77777777" w:rsidTr="00496F4F">
        <w:trPr>
          <w:cantSplit/>
        </w:trPr>
        <w:tc>
          <w:tcPr>
            <w:tcW w:w="1088" w:type="dxa"/>
          </w:tcPr>
          <w:p w14:paraId="58D1F4FD"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9B06C4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0357AA9" w14:textId="77777777" w:rsidR="0097629C" w:rsidRPr="00496F4F" w:rsidRDefault="0097629C" w:rsidP="0097629C">
            <w:pPr>
              <w:rPr>
                <w:sz w:val="22"/>
                <w:szCs w:val="22"/>
                <w:lang w:eastAsia="ko-KR"/>
              </w:rPr>
            </w:pPr>
            <w:r w:rsidRPr="00496F4F">
              <w:rPr>
                <w:sz w:val="22"/>
                <w:szCs w:val="22"/>
                <w:lang w:eastAsia="ko-KR"/>
              </w:rPr>
              <w:t>IEEE P802.1AS™, IEEE Draft Standard for Local and Metropolitan Area Networks - Timing and Synchronization for Time-Sensitive Applications</w:t>
            </w:r>
          </w:p>
          <w:p w14:paraId="2EAF9411" w14:textId="77777777" w:rsidR="0097629C" w:rsidRPr="00496F4F" w:rsidRDefault="0097629C" w:rsidP="0097629C">
            <w:pPr>
              <w:rPr>
                <w:sz w:val="22"/>
                <w:szCs w:val="22"/>
                <w:lang w:eastAsia="ko-KR"/>
              </w:rPr>
            </w:pPr>
            <w:r w:rsidRPr="00496F4F">
              <w:rPr>
                <w:sz w:val="22"/>
                <w:szCs w:val="22"/>
                <w:lang w:eastAsia="ko-KR"/>
              </w:rPr>
              <w:t>(Revision of IEEE 802.1AS™-2011)</w:t>
            </w:r>
          </w:p>
        </w:tc>
        <w:tc>
          <w:tcPr>
            <w:tcW w:w="3969" w:type="dxa"/>
            <w:shd w:val="clear" w:color="auto" w:fill="auto"/>
          </w:tcPr>
          <w:p w14:paraId="20D00E85"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protocol and procedures used to ensure that the synchronization requirements are met for time-sensitive applications, such as audio, video, and time-sensitive control, across networks; for example, IEEE 802 and similar media. This includes the maintenance of synchronized time during normal operation and following addition, removal, or failure of network components and network reconfiguration. It specifies the use of IEEE Std 1588 specifications where applicable in the context of IEEE Std 802.1Q. Synchronization to an externally provided timing signal (e.g., a recognized timing standard such as UTC or TAI) is not part of this standard but is not precluded.</w:t>
            </w:r>
          </w:p>
        </w:tc>
        <w:tc>
          <w:tcPr>
            <w:tcW w:w="1843" w:type="dxa"/>
            <w:shd w:val="clear" w:color="auto" w:fill="auto"/>
          </w:tcPr>
          <w:p w14:paraId="68C9BC96"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1E54B025" w14:textId="77777777" w:rsidR="0097629C" w:rsidRPr="00496F4F" w:rsidRDefault="0097629C" w:rsidP="0097629C">
            <w:pPr>
              <w:jc w:val="center"/>
              <w:rPr>
                <w:sz w:val="22"/>
                <w:szCs w:val="22"/>
                <w:lang w:eastAsia="ko-KR"/>
              </w:rPr>
            </w:pPr>
          </w:p>
        </w:tc>
        <w:tc>
          <w:tcPr>
            <w:tcW w:w="1418" w:type="dxa"/>
          </w:tcPr>
          <w:p w14:paraId="31F63344" w14:textId="77777777" w:rsidR="0097629C" w:rsidRPr="00496F4F" w:rsidRDefault="0097629C" w:rsidP="0097629C">
            <w:pPr>
              <w:jc w:val="center"/>
              <w:rPr>
                <w:sz w:val="22"/>
                <w:szCs w:val="22"/>
                <w:lang w:eastAsia="ko-KR"/>
              </w:rPr>
            </w:pPr>
          </w:p>
        </w:tc>
        <w:tc>
          <w:tcPr>
            <w:tcW w:w="1219" w:type="dxa"/>
            <w:shd w:val="clear" w:color="auto" w:fill="auto"/>
          </w:tcPr>
          <w:p w14:paraId="4D19778B" w14:textId="77777777" w:rsidR="0097629C" w:rsidRPr="00496F4F" w:rsidRDefault="0097629C" w:rsidP="0097629C">
            <w:pPr>
              <w:jc w:val="center"/>
              <w:rPr>
                <w:sz w:val="22"/>
                <w:szCs w:val="22"/>
                <w:lang w:eastAsia="ko-KR"/>
              </w:rPr>
            </w:pPr>
            <w:r w:rsidRPr="00496F4F">
              <w:rPr>
                <w:sz w:val="22"/>
                <w:szCs w:val="22"/>
                <w:lang w:eastAsia="ko-KR"/>
              </w:rPr>
              <w:t>2015-02</w:t>
            </w:r>
          </w:p>
        </w:tc>
        <w:tc>
          <w:tcPr>
            <w:tcW w:w="1252" w:type="dxa"/>
            <w:shd w:val="clear" w:color="auto" w:fill="auto"/>
          </w:tcPr>
          <w:p w14:paraId="650BE00B"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11B4511D" w14:textId="77777777" w:rsidTr="00496F4F">
        <w:trPr>
          <w:cantSplit/>
        </w:trPr>
        <w:tc>
          <w:tcPr>
            <w:tcW w:w="1088" w:type="dxa"/>
          </w:tcPr>
          <w:p w14:paraId="5281F4F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E9F2123"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9C71628" w14:textId="77777777" w:rsidR="0097629C" w:rsidRPr="00496F4F" w:rsidRDefault="0097629C" w:rsidP="0097629C">
            <w:pPr>
              <w:rPr>
                <w:sz w:val="22"/>
                <w:szCs w:val="22"/>
                <w:lang w:eastAsia="ko-KR"/>
              </w:rPr>
            </w:pPr>
            <w:r w:rsidRPr="00496F4F">
              <w:rPr>
                <w:sz w:val="22"/>
                <w:szCs w:val="22"/>
                <w:lang w:eastAsia="ko-KR"/>
              </w:rPr>
              <w:t>IEEE P802.11™, IEEE Draft Standard for Information Technology--Telecommunications and information exchange between systems--Local and metropolitan area networks--Specific requirements Part 11: Wireless LAN Medium Access Control (MAC) and Physical Layer (PHY) specifications Amendment 10: Mesh Networking</w:t>
            </w:r>
          </w:p>
          <w:p w14:paraId="05A9B93A" w14:textId="77777777" w:rsidR="0097629C" w:rsidRPr="00496F4F" w:rsidRDefault="0097629C" w:rsidP="0097629C">
            <w:pPr>
              <w:rPr>
                <w:sz w:val="22"/>
                <w:szCs w:val="22"/>
                <w:lang w:eastAsia="ko-KR"/>
              </w:rPr>
            </w:pPr>
            <w:r w:rsidRPr="00496F4F">
              <w:rPr>
                <w:sz w:val="22"/>
                <w:szCs w:val="22"/>
                <w:lang w:eastAsia="ko-KR"/>
              </w:rPr>
              <w:t>(Revision of IEEE 802.11™-2012)</w:t>
            </w:r>
          </w:p>
        </w:tc>
        <w:tc>
          <w:tcPr>
            <w:tcW w:w="3969" w:type="dxa"/>
            <w:shd w:val="clear" w:color="auto" w:fill="auto"/>
          </w:tcPr>
          <w:p w14:paraId="5B339E7D"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665418FE"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434FC494" w14:textId="77777777" w:rsidR="0097629C" w:rsidRPr="00496F4F" w:rsidRDefault="0097629C" w:rsidP="0097629C">
            <w:pPr>
              <w:jc w:val="center"/>
              <w:rPr>
                <w:sz w:val="22"/>
                <w:szCs w:val="22"/>
                <w:lang w:eastAsia="ko-KR"/>
              </w:rPr>
            </w:pPr>
          </w:p>
        </w:tc>
        <w:tc>
          <w:tcPr>
            <w:tcW w:w="1418" w:type="dxa"/>
          </w:tcPr>
          <w:p w14:paraId="663548B7" w14:textId="77777777" w:rsidR="0097629C" w:rsidRPr="00496F4F" w:rsidRDefault="0097629C" w:rsidP="0097629C">
            <w:pPr>
              <w:jc w:val="center"/>
              <w:rPr>
                <w:sz w:val="22"/>
                <w:szCs w:val="22"/>
                <w:lang w:eastAsia="ko-KR"/>
              </w:rPr>
            </w:pPr>
          </w:p>
        </w:tc>
        <w:tc>
          <w:tcPr>
            <w:tcW w:w="1219" w:type="dxa"/>
            <w:shd w:val="clear" w:color="auto" w:fill="auto"/>
          </w:tcPr>
          <w:p w14:paraId="2533845A" w14:textId="77777777" w:rsidR="0097629C" w:rsidRPr="00496F4F" w:rsidRDefault="0097629C" w:rsidP="0097629C">
            <w:pPr>
              <w:jc w:val="center"/>
              <w:rPr>
                <w:sz w:val="22"/>
                <w:szCs w:val="22"/>
                <w:lang w:eastAsia="ko-KR"/>
              </w:rPr>
            </w:pPr>
            <w:r w:rsidRPr="00496F4F">
              <w:rPr>
                <w:sz w:val="22"/>
                <w:szCs w:val="22"/>
                <w:lang w:eastAsia="ko-KR"/>
              </w:rPr>
              <w:t>2012-08</w:t>
            </w:r>
          </w:p>
        </w:tc>
        <w:tc>
          <w:tcPr>
            <w:tcW w:w="1252" w:type="dxa"/>
            <w:shd w:val="clear" w:color="auto" w:fill="auto"/>
          </w:tcPr>
          <w:p w14:paraId="44692B70"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7CA5A17B" w14:textId="77777777" w:rsidTr="00496F4F">
        <w:trPr>
          <w:cantSplit/>
        </w:trPr>
        <w:tc>
          <w:tcPr>
            <w:tcW w:w="1088" w:type="dxa"/>
          </w:tcPr>
          <w:p w14:paraId="4D988ED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0ABB42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62A256B" w14:textId="77777777" w:rsidR="0097629C" w:rsidRPr="00496F4F" w:rsidRDefault="0097629C" w:rsidP="0097629C">
            <w:pPr>
              <w:rPr>
                <w:sz w:val="22"/>
                <w:szCs w:val="22"/>
                <w:lang w:eastAsia="ko-KR"/>
              </w:rPr>
            </w:pPr>
            <w:r w:rsidRPr="00496F4F">
              <w:rPr>
                <w:sz w:val="22"/>
                <w:szCs w:val="22"/>
                <w:lang w:eastAsia="ko-KR"/>
              </w:rPr>
              <w:t>IEEE P802.11ah™, IEEE Draft Standard for Information Technology - Telecommunications and Information Exchange Between Systems - Local and Metropolitan Area Networks - Specific Requirements - Part 11: Wireless LAN Medium Access Control (MAC) and Physical Layer (PHY) Specifications: Amendment- Sub 1 GHz License-Exempt Operation</w:t>
            </w:r>
          </w:p>
        </w:tc>
        <w:tc>
          <w:tcPr>
            <w:tcW w:w="3969" w:type="dxa"/>
            <w:shd w:val="clear" w:color="auto" w:fill="auto"/>
          </w:tcPr>
          <w:p w14:paraId="19EA1BAB"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45341F86"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7BAA3E8E" w14:textId="77777777" w:rsidR="0097629C" w:rsidRPr="00496F4F" w:rsidRDefault="0097629C" w:rsidP="0097629C">
            <w:pPr>
              <w:jc w:val="center"/>
              <w:rPr>
                <w:sz w:val="22"/>
                <w:szCs w:val="22"/>
                <w:lang w:eastAsia="ko-KR"/>
              </w:rPr>
            </w:pPr>
          </w:p>
        </w:tc>
        <w:tc>
          <w:tcPr>
            <w:tcW w:w="1418" w:type="dxa"/>
          </w:tcPr>
          <w:p w14:paraId="4D2EB67C" w14:textId="77777777" w:rsidR="0097629C" w:rsidRPr="00496F4F" w:rsidRDefault="0097629C" w:rsidP="0097629C">
            <w:pPr>
              <w:jc w:val="center"/>
              <w:rPr>
                <w:sz w:val="22"/>
                <w:szCs w:val="22"/>
                <w:lang w:eastAsia="ko-KR"/>
              </w:rPr>
            </w:pPr>
          </w:p>
        </w:tc>
        <w:tc>
          <w:tcPr>
            <w:tcW w:w="1219" w:type="dxa"/>
            <w:shd w:val="clear" w:color="auto" w:fill="auto"/>
          </w:tcPr>
          <w:p w14:paraId="141B9847" w14:textId="77777777" w:rsidR="0097629C" w:rsidRPr="00496F4F" w:rsidRDefault="0097629C" w:rsidP="0097629C">
            <w:pPr>
              <w:jc w:val="center"/>
              <w:rPr>
                <w:sz w:val="22"/>
                <w:szCs w:val="22"/>
                <w:lang w:eastAsia="ko-KR"/>
              </w:rPr>
            </w:pPr>
            <w:r w:rsidRPr="00496F4F">
              <w:rPr>
                <w:sz w:val="22"/>
                <w:szCs w:val="22"/>
                <w:lang w:eastAsia="ko-KR"/>
              </w:rPr>
              <w:t>2010-09</w:t>
            </w:r>
          </w:p>
        </w:tc>
        <w:tc>
          <w:tcPr>
            <w:tcW w:w="1252" w:type="dxa"/>
            <w:shd w:val="clear" w:color="auto" w:fill="auto"/>
          </w:tcPr>
          <w:p w14:paraId="01AD9E7C"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20BEB963" w14:textId="77777777" w:rsidTr="00496F4F">
        <w:trPr>
          <w:cantSplit/>
        </w:trPr>
        <w:tc>
          <w:tcPr>
            <w:tcW w:w="1088" w:type="dxa"/>
          </w:tcPr>
          <w:p w14:paraId="7930F2D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5E1A02F"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BCB292E" w14:textId="77777777" w:rsidR="0097629C" w:rsidRPr="00496F4F" w:rsidRDefault="0097629C" w:rsidP="0097629C">
            <w:pPr>
              <w:rPr>
                <w:sz w:val="22"/>
                <w:szCs w:val="22"/>
                <w:lang w:eastAsia="ko-KR"/>
              </w:rPr>
            </w:pPr>
            <w:r w:rsidRPr="00496F4F">
              <w:rPr>
                <w:sz w:val="22"/>
                <w:szCs w:val="22"/>
                <w:lang w:eastAsia="ko-KR"/>
              </w:rPr>
              <w:t>IEEE P802.11ai™, IEEE Draft Standard for Information Technology - Telecommunications and Information Exchange Between Systems - Local and Metropolitan Area Networks - Specific Requirements - Part 11: Wireless LAN Medium Access Control (MAC) and Physical Layer (PHY) Specifications: Amendment- Fast Initial Link Setup</w:t>
            </w:r>
          </w:p>
        </w:tc>
        <w:tc>
          <w:tcPr>
            <w:tcW w:w="3969" w:type="dxa"/>
            <w:shd w:val="clear" w:color="auto" w:fill="auto"/>
          </w:tcPr>
          <w:p w14:paraId="5BF79816"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define one medium access control (MAC) and several physical layer (PHY) specifications for wireless connectivity for fixed, portable, and moving stations (STAs) within a local area.</w:t>
            </w:r>
          </w:p>
        </w:tc>
        <w:tc>
          <w:tcPr>
            <w:tcW w:w="1843" w:type="dxa"/>
            <w:shd w:val="clear" w:color="auto" w:fill="auto"/>
          </w:tcPr>
          <w:p w14:paraId="44925DAE"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E20C64F" w14:textId="77777777" w:rsidR="0097629C" w:rsidRPr="00496F4F" w:rsidRDefault="0097629C" w:rsidP="0097629C">
            <w:pPr>
              <w:jc w:val="center"/>
              <w:rPr>
                <w:sz w:val="22"/>
                <w:szCs w:val="22"/>
                <w:lang w:eastAsia="ko-KR"/>
              </w:rPr>
            </w:pPr>
          </w:p>
        </w:tc>
        <w:tc>
          <w:tcPr>
            <w:tcW w:w="1418" w:type="dxa"/>
          </w:tcPr>
          <w:p w14:paraId="0A64A656" w14:textId="77777777" w:rsidR="0097629C" w:rsidRPr="00496F4F" w:rsidRDefault="0097629C" w:rsidP="0097629C">
            <w:pPr>
              <w:jc w:val="center"/>
              <w:rPr>
                <w:sz w:val="22"/>
                <w:szCs w:val="22"/>
                <w:lang w:eastAsia="ko-KR"/>
              </w:rPr>
            </w:pPr>
          </w:p>
        </w:tc>
        <w:tc>
          <w:tcPr>
            <w:tcW w:w="1219" w:type="dxa"/>
            <w:shd w:val="clear" w:color="auto" w:fill="auto"/>
          </w:tcPr>
          <w:p w14:paraId="524DD85B" w14:textId="77777777" w:rsidR="0097629C" w:rsidRPr="00496F4F" w:rsidRDefault="0097629C" w:rsidP="0097629C">
            <w:pPr>
              <w:jc w:val="center"/>
              <w:rPr>
                <w:sz w:val="22"/>
                <w:szCs w:val="22"/>
                <w:lang w:eastAsia="ko-KR"/>
              </w:rPr>
            </w:pPr>
            <w:r w:rsidRPr="00496F4F">
              <w:rPr>
                <w:sz w:val="22"/>
                <w:szCs w:val="22"/>
                <w:lang w:eastAsia="ko-KR"/>
              </w:rPr>
              <w:t>2010-12</w:t>
            </w:r>
          </w:p>
        </w:tc>
        <w:tc>
          <w:tcPr>
            <w:tcW w:w="1252" w:type="dxa"/>
            <w:shd w:val="clear" w:color="auto" w:fill="auto"/>
          </w:tcPr>
          <w:p w14:paraId="0F71EDDC"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157CF2E4" w14:textId="77777777" w:rsidTr="00496F4F">
        <w:trPr>
          <w:cantSplit/>
        </w:trPr>
        <w:tc>
          <w:tcPr>
            <w:tcW w:w="1088" w:type="dxa"/>
          </w:tcPr>
          <w:p w14:paraId="4FDAC1BD"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6474109"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696B3C9" w14:textId="77777777" w:rsidR="0097629C" w:rsidRPr="00496F4F" w:rsidRDefault="0097629C" w:rsidP="0097629C">
            <w:pPr>
              <w:rPr>
                <w:sz w:val="22"/>
                <w:szCs w:val="22"/>
                <w:lang w:eastAsia="ko-KR"/>
              </w:rPr>
            </w:pPr>
            <w:r w:rsidRPr="00496F4F">
              <w:rPr>
                <w:sz w:val="22"/>
                <w:szCs w:val="22"/>
                <w:lang w:eastAsia="ko-KR"/>
              </w:rPr>
              <w:t>IEEE P802.15.3™, IEEE Draft Standard for High Data Rate Wireless Multi-Media Networks</w:t>
            </w:r>
          </w:p>
          <w:p w14:paraId="1E7C04BB" w14:textId="77777777" w:rsidR="0097629C" w:rsidRPr="00496F4F" w:rsidRDefault="0097629C" w:rsidP="0097629C">
            <w:pPr>
              <w:rPr>
                <w:sz w:val="22"/>
                <w:szCs w:val="22"/>
                <w:lang w:eastAsia="ko-KR"/>
              </w:rPr>
            </w:pPr>
            <w:r w:rsidRPr="00496F4F">
              <w:rPr>
                <w:sz w:val="22"/>
                <w:szCs w:val="22"/>
                <w:lang w:eastAsia="ko-KR"/>
              </w:rPr>
              <w:t>(Revision of IEEE 802.15.3™-2003)</w:t>
            </w:r>
          </w:p>
        </w:tc>
        <w:tc>
          <w:tcPr>
            <w:tcW w:w="3969" w:type="dxa"/>
            <w:shd w:val="clear" w:color="auto" w:fill="auto"/>
          </w:tcPr>
          <w:p w14:paraId="16CE4431"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PHY and MAC specifications for high data rate wireless connectivity (typically over 200 Mbps) with fixed, portable and moving devices. Data rates are high enough to satisfy a set of consumer multimedia industry needs, as well as to support emerging wireless switched point-to-point and high rate close proximity point to point applications.</w:t>
            </w:r>
          </w:p>
        </w:tc>
        <w:tc>
          <w:tcPr>
            <w:tcW w:w="1843" w:type="dxa"/>
            <w:shd w:val="clear" w:color="auto" w:fill="auto"/>
          </w:tcPr>
          <w:p w14:paraId="021ABF81"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57317813" w14:textId="77777777" w:rsidR="0097629C" w:rsidRPr="00496F4F" w:rsidRDefault="0097629C" w:rsidP="0097629C">
            <w:pPr>
              <w:jc w:val="center"/>
              <w:rPr>
                <w:sz w:val="22"/>
                <w:szCs w:val="22"/>
                <w:lang w:eastAsia="ko-KR"/>
              </w:rPr>
            </w:pPr>
          </w:p>
        </w:tc>
        <w:tc>
          <w:tcPr>
            <w:tcW w:w="1418" w:type="dxa"/>
          </w:tcPr>
          <w:p w14:paraId="1FD8644C" w14:textId="77777777" w:rsidR="0097629C" w:rsidRPr="00496F4F" w:rsidRDefault="0097629C" w:rsidP="0097629C">
            <w:pPr>
              <w:jc w:val="center"/>
              <w:rPr>
                <w:sz w:val="22"/>
                <w:szCs w:val="22"/>
                <w:lang w:eastAsia="ko-KR"/>
              </w:rPr>
            </w:pPr>
          </w:p>
        </w:tc>
        <w:tc>
          <w:tcPr>
            <w:tcW w:w="1219" w:type="dxa"/>
            <w:shd w:val="clear" w:color="auto" w:fill="auto"/>
          </w:tcPr>
          <w:p w14:paraId="4B8C7799" w14:textId="77777777" w:rsidR="0097629C" w:rsidRPr="00496F4F" w:rsidRDefault="0097629C" w:rsidP="0097629C">
            <w:pPr>
              <w:jc w:val="center"/>
              <w:rPr>
                <w:sz w:val="22"/>
                <w:szCs w:val="22"/>
                <w:lang w:eastAsia="ko-KR"/>
              </w:rPr>
            </w:pPr>
            <w:r w:rsidRPr="00496F4F">
              <w:rPr>
                <w:sz w:val="22"/>
                <w:szCs w:val="22"/>
                <w:lang w:eastAsia="ko-KR"/>
              </w:rPr>
              <w:t>2015-09</w:t>
            </w:r>
          </w:p>
        </w:tc>
        <w:tc>
          <w:tcPr>
            <w:tcW w:w="1252" w:type="dxa"/>
            <w:shd w:val="clear" w:color="auto" w:fill="auto"/>
          </w:tcPr>
          <w:p w14:paraId="66D50711"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6AFA4B0F" w14:textId="77777777" w:rsidTr="00496F4F">
        <w:trPr>
          <w:cantSplit/>
        </w:trPr>
        <w:tc>
          <w:tcPr>
            <w:tcW w:w="1088" w:type="dxa"/>
          </w:tcPr>
          <w:p w14:paraId="757ED4E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DBA1449"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6A8E5E7" w14:textId="77777777" w:rsidR="0097629C" w:rsidRPr="00496F4F" w:rsidRDefault="0097629C" w:rsidP="0097629C">
            <w:pPr>
              <w:rPr>
                <w:sz w:val="22"/>
                <w:szCs w:val="22"/>
                <w:lang w:eastAsia="ko-KR"/>
              </w:rPr>
            </w:pPr>
            <w:r w:rsidRPr="00496F4F">
              <w:rPr>
                <w:sz w:val="22"/>
                <w:szCs w:val="22"/>
                <w:lang w:eastAsia="ko-KR"/>
              </w:rPr>
              <w:t>IEEE P802.15.4n™, IEEE Draft Standard for Local and metropolitan area networks--Part 15.4: Low-Rate Wireless Personal Area Networks (LR-WPANs) Amendment: Physical Layer Utilizing Dedicated Medical Bands in China</w:t>
            </w:r>
          </w:p>
        </w:tc>
        <w:tc>
          <w:tcPr>
            <w:tcW w:w="3969" w:type="dxa"/>
            <w:shd w:val="clear" w:color="auto" w:fill="auto"/>
          </w:tcPr>
          <w:p w14:paraId="188876EF"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46476226" w14:textId="77777777" w:rsidR="0097629C" w:rsidRPr="00496F4F" w:rsidRDefault="0097629C" w:rsidP="0097629C">
            <w:pPr>
              <w:jc w:val="both"/>
              <w:rPr>
                <w:sz w:val="22"/>
                <w:szCs w:val="22"/>
                <w:lang w:val="en-US" w:eastAsia="ko-KR"/>
              </w:rPr>
            </w:pPr>
            <w:r w:rsidRPr="00496F4F">
              <w:rPr>
                <w:sz w:val="22"/>
                <w:szCs w:val="22"/>
                <w:lang w:val="en-US" w:eastAsia="ko-KR"/>
              </w:rPr>
              <w:t>Physical layers (PHYs) are defined for</w:t>
            </w:r>
          </w:p>
          <w:p w14:paraId="3B8D35E7"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license-free 868-868.6 MHz, 902-928 MHz, and 2400-2483.5 MHz bands</w:t>
            </w:r>
          </w:p>
          <w:p w14:paraId="3359C08D" w14:textId="77777777" w:rsidR="0097629C" w:rsidRPr="00496F4F" w:rsidRDefault="0097629C" w:rsidP="0097629C">
            <w:pPr>
              <w:jc w:val="both"/>
              <w:rPr>
                <w:sz w:val="22"/>
                <w:szCs w:val="22"/>
                <w:lang w:val="en-US" w:eastAsia="ko-KR"/>
              </w:rPr>
            </w:pPr>
            <w:r w:rsidRPr="00496F4F">
              <w:rPr>
                <w:sz w:val="22"/>
                <w:szCs w:val="22"/>
                <w:lang w:val="en-US" w:eastAsia="ko-KR"/>
              </w:rPr>
              <w:t>-- Devices with precision ranging, extended range, and enhanced robustness and mobility</w:t>
            </w:r>
          </w:p>
          <w:p w14:paraId="153CAEB4" w14:textId="77777777" w:rsidR="0097629C" w:rsidRPr="00496F4F" w:rsidRDefault="0097629C" w:rsidP="0097629C">
            <w:pPr>
              <w:jc w:val="both"/>
              <w:rPr>
                <w:sz w:val="22"/>
                <w:szCs w:val="22"/>
                <w:lang w:val="en-US" w:eastAsia="ko-KR"/>
              </w:rPr>
            </w:pPr>
            <w:r w:rsidRPr="00496F4F">
              <w:rPr>
                <w:sz w:val="22"/>
                <w:szCs w:val="22"/>
                <w:lang w:val="en-US" w:eastAsia="ko-KR"/>
              </w:rPr>
              <w:t>-- Devices operating according the Chinese regulations, Radio Management of P. R. of China doc. #6326360786867187500 or current document, for one or more of the 314-316 MHz, 430-434 MHz,</w:t>
            </w:r>
          </w:p>
          <w:p w14:paraId="5406DBD2" w14:textId="77777777" w:rsidR="0097629C" w:rsidRPr="00496F4F" w:rsidRDefault="0097629C" w:rsidP="0097629C">
            <w:pPr>
              <w:jc w:val="both"/>
              <w:rPr>
                <w:sz w:val="22"/>
                <w:szCs w:val="22"/>
                <w:lang w:val="en-US" w:eastAsia="ko-KR"/>
              </w:rPr>
            </w:pPr>
            <w:r w:rsidRPr="00496F4F">
              <w:rPr>
                <w:sz w:val="22"/>
                <w:szCs w:val="22"/>
                <w:lang w:val="en-US" w:eastAsia="ko-KR"/>
              </w:rPr>
              <w:t>and 779-787 MHz frequency bands</w:t>
            </w:r>
          </w:p>
          <w:p w14:paraId="262BFC7B"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950-956 MHz allocation in Japan and coexisting with passive tag systems in the band</w:t>
            </w:r>
          </w:p>
        </w:tc>
        <w:tc>
          <w:tcPr>
            <w:tcW w:w="1843" w:type="dxa"/>
            <w:shd w:val="clear" w:color="auto" w:fill="auto"/>
          </w:tcPr>
          <w:p w14:paraId="0081B176"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0A81A6E1" w14:textId="77777777" w:rsidR="0097629C" w:rsidRPr="00496F4F" w:rsidRDefault="0097629C" w:rsidP="0097629C">
            <w:pPr>
              <w:jc w:val="center"/>
              <w:rPr>
                <w:sz w:val="22"/>
                <w:szCs w:val="22"/>
                <w:lang w:eastAsia="ko-KR"/>
              </w:rPr>
            </w:pPr>
          </w:p>
        </w:tc>
        <w:tc>
          <w:tcPr>
            <w:tcW w:w="1418" w:type="dxa"/>
          </w:tcPr>
          <w:p w14:paraId="2AEBC342" w14:textId="77777777" w:rsidR="0097629C" w:rsidRPr="00496F4F" w:rsidRDefault="0097629C" w:rsidP="0097629C">
            <w:pPr>
              <w:jc w:val="center"/>
              <w:rPr>
                <w:sz w:val="22"/>
                <w:szCs w:val="22"/>
                <w:lang w:eastAsia="ko-KR"/>
              </w:rPr>
            </w:pPr>
          </w:p>
        </w:tc>
        <w:tc>
          <w:tcPr>
            <w:tcW w:w="1219" w:type="dxa"/>
            <w:shd w:val="clear" w:color="auto" w:fill="auto"/>
          </w:tcPr>
          <w:p w14:paraId="31AE7ED3" w14:textId="77777777" w:rsidR="0097629C" w:rsidRPr="00496F4F" w:rsidRDefault="0097629C" w:rsidP="0097629C">
            <w:pPr>
              <w:jc w:val="center"/>
              <w:rPr>
                <w:sz w:val="22"/>
                <w:szCs w:val="22"/>
                <w:lang w:eastAsia="ko-KR"/>
              </w:rPr>
            </w:pPr>
            <w:r w:rsidRPr="00496F4F">
              <w:rPr>
                <w:sz w:val="22"/>
                <w:szCs w:val="22"/>
                <w:lang w:eastAsia="ko-KR"/>
              </w:rPr>
              <w:t>2012-03</w:t>
            </w:r>
          </w:p>
        </w:tc>
        <w:tc>
          <w:tcPr>
            <w:tcW w:w="1252" w:type="dxa"/>
            <w:shd w:val="clear" w:color="auto" w:fill="auto"/>
          </w:tcPr>
          <w:p w14:paraId="0E443D8F"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42093D0D" w14:textId="77777777" w:rsidTr="00496F4F">
        <w:trPr>
          <w:cantSplit/>
        </w:trPr>
        <w:tc>
          <w:tcPr>
            <w:tcW w:w="1088" w:type="dxa"/>
          </w:tcPr>
          <w:p w14:paraId="1F1E782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EF4F9A3"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719D142" w14:textId="77777777" w:rsidR="0097629C" w:rsidRPr="00496F4F" w:rsidRDefault="0097629C" w:rsidP="0097629C">
            <w:pPr>
              <w:rPr>
                <w:sz w:val="22"/>
                <w:szCs w:val="22"/>
                <w:lang w:eastAsia="ko-KR"/>
              </w:rPr>
            </w:pPr>
            <w:r w:rsidRPr="00496F4F">
              <w:rPr>
                <w:sz w:val="22"/>
                <w:szCs w:val="22"/>
                <w:lang w:eastAsia="ko-KR"/>
              </w:rPr>
              <w:t>IEEE P802.15.4q™, IEEE Draft Standard for Local and Metropolitan Area Networks - Part 15.4: Wireless Medium Access Control (MAC) and Physical Layer (PHY) Specifications for Low Rate Wireless Personal Area Networks (WPANs) Amendment - Physical Layer (PHY) Specifications for Low Energy, Critical Infrastructure Monitoring Networks (LECIM)</w:t>
            </w:r>
          </w:p>
        </w:tc>
        <w:tc>
          <w:tcPr>
            <w:tcW w:w="3969" w:type="dxa"/>
            <w:shd w:val="clear" w:color="auto" w:fill="auto"/>
          </w:tcPr>
          <w:p w14:paraId="447DB24F"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the physical layer (PHY) and medium access control (MAC) sublayer specifications for low-data-rate wireless connectivity with fixed, portable, and moving devices with no battery or very limited battery consumption requirements typically operating in the personal operating space (POS) of 10 m.</w:t>
            </w:r>
          </w:p>
          <w:p w14:paraId="252E58AB" w14:textId="77777777" w:rsidR="0097629C" w:rsidRPr="00496F4F" w:rsidRDefault="0097629C" w:rsidP="0097629C">
            <w:pPr>
              <w:jc w:val="both"/>
              <w:rPr>
                <w:sz w:val="22"/>
                <w:szCs w:val="22"/>
                <w:lang w:val="en-US" w:eastAsia="ko-KR"/>
              </w:rPr>
            </w:pPr>
            <w:r w:rsidRPr="00496F4F">
              <w:rPr>
                <w:sz w:val="22"/>
                <w:szCs w:val="22"/>
                <w:lang w:val="en-US" w:eastAsia="ko-KR"/>
              </w:rPr>
              <w:t>Physical layers (PHYs) are defined for</w:t>
            </w:r>
          </w:p>
          <w:p w14:paraId="7E0C5509"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license-free 868-868.6 MHz, 902-928 MHz, and 2400-2483.5 MHz bands</w:t>
            </w:r>
          </w:p>
          <w:p w14:paraId="3A272DF6" w14:textId="77777777" w:rsidR="0097629C" w:rsidRPr="00496F4F" w:rsidRDefault="0097629C" w:rsidP="0097629C">
            <w:pPr>
              <w:jc w:val="both"/>
              <w:rPr>
                <w:sz w:val="22"/>
                <w:szCs w:val="22"/>
                <w:lang w:val="en-US" w:eastAsia="ko-KR"/>
              </w:rPr>
            </w:pPr>
            <w:r w:rsidRPr="00496F4F">
              <w:rPr>
                <w:sz w:val="22"/>
                <w:szCs w:val="22"/>
                <w:lang w:val="en-US" w:eastAsia="ko-KR"/>
              </w:rPr>
              <w:t>-- Devices with precision ranging, extended range, and enhanced robustness and mobility</w:t>
            </w:r>
          </w:p>
          <w:p w14:paraId="0C1AFB3B" w14:textId="77777777" w:rsidR="0097629C" w:rsidRPr="00496F4F" w:rsidRDefault="0097629C" w:rsidP="0097629C">
            <w:pPr>
              <w:jc w:val="both"/>
              <w:rPr>
                <w:sz w:val="22"/>
                <w:szCs w:val="22"/>
                <w:lang w:val="en-US" w:eastAsia="ko-KR"/>
              </w:rPr>
            </w:pPr>
            <w:r w:rsidRPr="00496F4F">
              <w:rPr>
                <w:sz w:val="22"/>
                <w:szCs w:val="22"/>
                <w:lang w:val="en-US" w:eastAsia="ko-KR"/>
              </w:rPr>
              <w:t>-- Devices operating according the Chinese regulations, Radio Management of P. R. of China doc. #6326360786867187500 or current document, for one or more of the 314-316 MHz, 430-434 MHz,</w:t>
            </w:r>
          </w:p>
          <w:p w14:paraId="0224B724" w14:textId="77777777" w:rsidR="0097629C" w:rsidRPr="00496F4F" w:rsidRDefault="0097629C" w:rsidP="0097629C">
            <w:pPr>
              <w:jc w:val="both"/>
              <w:rPr>
                <w:sz w:val="22"/>
                <w:szCs w:val="22"/>
                <w:lang w:val="en-US" w:eastAsia="ko-KR"/>
              </w:rPr>
            </w:pPr>
            <w:r w:rsidRPr="00496F4F">
              <w:rPr>
                <w:sz w:val="22"/>
                <w:szCs w:val="22"/>
                <w:lang w:val="en-US" w:eastAsia="ko-KR"/>
              </w:rPr>
              <w:t>and 779-787 MHz frequency bands</w:t>
            </w:r>
          </w:p>
          <w:p w14:paraId="5592961A" w14:textId="77777777" w:rsidR="0097629C" w:rsidRPr="00496F4F" w:rsidRDefault="0097629C" w:rsidP="0097629C">
            <w:pPr>
              <w:jc w:val="both"/>
              <w:rPr>
                <w:sz w:val="22"/>
                <w:szCs w:val="22"/>
                <w:lang w:val="en-US" w:eastAsia="ko-KR"/>
              </w:rPr>
            </w:pPr>
            <w:r w:rsidRPr="00496F4F">
              <w:rPr>
                <w:sz w:val="22"/>
                <w:szCs w:val="22"/>
                <w:lang w:val="en-US" w:eastAsia="ko-KR"/>
              </w:rPr>
              <w:t>-- Devices operating in the 950-956 MHz allocation in Japan and coexisting with passive tag systems in the band</w:t>
            </w:r>
          </w:p>
        </w:tc>
        <w:tc>
          <w:tcPr>
            <w:tcW w:w="1843" w:type="dxa"/>
            <w:shd w:val="clear" w:color="auto" w:fill="auto"/>
          </w:tcPr>
          <w:p w14:paraId="73953BDC"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F2664A7" w14:textId="77777777" w:rsidR="0097629C" w:rsidRPr="00496F4F" w:rsidRDefault="0097629C" w:rsidP="0097629C">
            <w:pPr>
              <w:jc w:val="center"/>
              <w:rPr>
                <w:sz w:val="22"/>
                <w:szCs w:val="22"/>
                <w:lang w:eastAsia="ko-KR"/>
              </w:rPr>
            </w:pPr>
          </w:p>
        </w:tc>
        <w:tc>
          <w:tcPr>
            <w:tcW w:w="1418" w:type="dxa"/>
          </w:tcPr>
          <w:p w14:paraId="3EF02CB7" w14:textId="77777777" w:rsidR="0097629C" w:rsidRPr="00496F4F" w:rsidRDefault="0097629C" w:rsidP="0097629C">
            <w:pPr>
              <w:jc w:val="center"/>
              <w:rPr>
                <w:sz w:val="22"/>
                <w:szCs w:val="22"/>
                <w:lang w:eastAsia="ko-KR"/>
              </w:rPr>
            </w:pPr>
          </w:p>
        </w:tc>
        <w:tc>
          <w:tcPr>
            <w:tcW w:w="1219" w:type="dxa"/>
            <w:shd w:val="clear" w:color="auto" w:fill="auto"/>
          </w:tcPr>
          <w:p w14:paraId="1EF03E5A" w14:textId="77777777" w:rsidR="0097629C" w:rsidRPr="00496F4F" w:rsidRDefault="0097629C" w:rsidP="0097629C">
            <w:pPr>
              <w:jc w:val="center"/>
              <w:rPr>
                <w:sz w:val="22"/>
                <w:szCs w:val="22"/>
                <w:lang w:eastAsia="ko-KR"/>
              </w:rPr>
            </w:pPr>
            <w:r w:rsidRPr="00496F4F">
              <w:rPr>
                <w:sz w:val="22"/>
                <w:szCs w:val="22"/>
                <w:lang w:eastAsia="ko-KR"/>
              </w:rPr>
              <w:t>2012-12</w:t>
            </w:r>
          </w:p>
        </w:tc>
        <w:tc>
          <w:tcPr>
            <w:tcW w:w="1252" w:type="dxa"/>
            <w:shd w:val="clear" w:color="auto" w:fill="auto"/>
          </w:tcPr>
          <w:p w14:paraId="0194BC52"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159CCA01" w14:textId="77777777" w:rsidTr="00496F4F">
        <w:trPr>
          <w:cantSplit/>
        </w:trPr>
        <w:tc>
          <w:tcPr>
            <w:tcW w:w="1088" w:type="dxa"/>
          </w:tcPr>
          <w:p w14:paraId="7777FC7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11CE68D"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CC5852A" w14:textId="77777777" w:rsidR="0097629C" w:rsidRPr="00496F4F" w:rsidRDefault="0097629C" w:rsidP="0097629C">
            <w:pPr>
              <w:rPr>
                <w:sz w:val="22"/>
                <w:szCs w:val="22"/>
                <w:lang w:eastAsia="ko-KR"/>
              </w:rPr>
            </w:pPr>
            <w:r w:rsidRPr="00496F4F">
              <w:rPr>
                <w:sz w:val="22"/>
                <w:szCs w:val="22"/>
                <w:lang w:eastAsia="ko-KR"/>
              </w:rPr>
              <w:t>IEEE P802.15.7™, IEEE Draft Standard for Short-Range Wireless Optical Communication</w:t>
            </w:r>
          </w:p>
          <w:p w14:paraId="20928336" w14:textId="77777777" w:rsidR="0097629C" w:rsidRPr="00496F4F" w:rsidRDefault="0097629C" w:rsidP="0097629C">
            <w:pPr>
              <w:rPr>
                <w:sz w:val="22"/>
                <w:szCs w:val="22"/>
                <w:lang w:eastAsia="ko-KR"/>
              </w:rPr>
            </w:pPr>
            <w:r w:rsidRPr="00496F4F">
              <w:rPr>
                <w:sz w:val="22"/>
                <w:szCs w:val="22"/>
                <w:lang w:eastAsia="ko-KR"/>
              </w:rPr>
              <w:t>(Revision of IEEE 802.15.7™-2011)</w:t>
            </w:r>
          </w:p>
        </w:tc>
        <w:tc>
          <w:tcPr>
            <w:tcW w:w="3969" w:type="dxa"/>
            <w:shd w:val="clear" w:color="auto" w:fill="auto"/>
          </w:tcPr>
          <w:p w14:paraId="2FC07820"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a Physical (PHY) and Media Access Control (MAC) layer for short-range optical wireless communications in optically transparent media using light wavelengths from 10,000 nm to 190 nm. The standard is capable of delivering data rates sufficient to support audio and video multimedia services and also considers mobility of the optical link, compatibility with various light infrastructures, impairments due to noise and interference from sources like ambient light and a MAC layer that accommodates the unique needs of visible links as well as the other targeted light wavelengths. It also accommodates optical communications for cameras where transmitting devices incorporate light emitting sources and receivers are digital cameras with a lens and image sensor. The standard adheres to applicable eye safety regulations.</w:t>
            </w:r>
          </w:p>
        </w:tc>
        <w:tc>
          <w:tcPr>
            <w:tcW w:w="1843" w:type="dxa"/>
            <w:shd w:val="clear" w:color="auto" w:fill="auto"/>
          </w:tcPr>
          <w:p w14:paraId="05CD1E5F"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2912E593" w14:textId="77777777" w:rsidR="0097629C" w:rsidRPr="00496F4F" w:rsidRDefault="0097629C" w:rsidP="0097629C">
            <w:pPr>
              <w:jc w:val="center"/>
              <w:rPr>
                <w:sz w:val="22"/>
                <w:szCs w:val="22"/>
                <w:lang w:eastAsia="ko-KR"/>
              </w:rPr>
            </w:pPr>
          </w:p>
        </w:tc>
        <w:tc>
          <w:tcPr>
            <w:tcW w:w="1418" w:type="dxa"/>
          </w:tcPr>
          <w:p w14:paraId="54FE01AE" w14:textId="77777777" w:rsidR="0097629C" w:rsidRPr="00496F4F" w:rsidRDefault="0097629C" w:rsidP="0097629C">
            <w:pPr>
              <w:jc w:val="center"/>
              <w:rPr>
                <w:sz w:val="22"/>
                <w:szCs w:val="22"/>
                <w:lang w:eastAsia="ko-KR"/>
              </w:rPr>
            </w:pPr>
          </w:p>
        </w:tc>
        <w:tc>
          <w:tcPr>
            <w:tcW w:w="1219" w:type="dxa"/>
            <w:shd w:val="clear" w:color="auto" w:fill="auto"/>
          </w:tcPr>
          <w:p w14:paraId="2F9362C7" w14:textId="77777777" w:rsidR="0097629C" w:rsidRPr="00496F4F" w:rsidRDefault="0097629C" w:rsidP="0097629C">
            <w:pPr>
              <w:jc w:val="center"/>
              <w:rPr>
                <w:sz w:val="22"/>
                <w:szCs w:val="22"/>
                <w:lang w:eastAsia="ko-KR"/>
              </w:rPr>
            </w:pPr>
            <w:r w:rsidRPr="00496F4F">
              <w:rPr>
                <w:sz w:val="22"/>
                <w:szCs w:val="22"/>
                <w:lang w:eastAsia="ko-KR"/>
              </w:rPr>
              <w:t>2014-12</w:t>
            </w:r>
          </w:p>
        </w:tc>
        <w:tc>
          <w:tcPr>
            <w:tcW w:w="1252" w:type="dxa"/>
            <w:shd w:val="clear" w:color="auto" w:fill="auto"/>
          </w:tcPr>
          <w:p w14:paraId="44413BB8" w14:textId="77777777" w:rsidR="0097629C" w:rsidRPr="00496F4F" w:rsidRDefault="0097629C" w:rsidP="0097629C">
            <w:pPr>
              <w:jc w:val="center"/>
              <w:rPr>
                <w:sz w:val="22"/>
                <w:szCs w:val="22"/>
                <w:lang w:eastAsia="ko-KR"/>
              </w:rPr>
            </w:pPr>
            <w:r w:rsidRPr="00496F4F">
              <w:rPr>
                <w:sz w:val="22"/>
                <w:szCs w:val="22"/>
                <w:lang w:eastAsia="ko-KR"/>
              </w:rPr>
              <w:t>2018-12</w:t>
            </w:r>
          </w:p>
        </w:tc>
      </w:tr>
      <w:tr w:rsidR="0097629C" w:rsidRPr="00496F4F" w14:paraId="63F22F95" w14:textId="77777777" w:rsidTr="00496F4F">
        <w:trPr>
          <w:cantSplit/>
        </w:trPr>
        <w:tc>
          <w:tcPr>
            <w:tcW w:w="1088" w:type="dxa"/>
          </w:tcPr>
          <w:p w14:paraId="3AFE38C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5D49E14"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8C14E2B" w14:textId="77777777" w:rsidR="0097629C" w:rsidRPr="00496F4F" w:rsidRDefault="0097629C" w:rsidP="0097629C">
            <w:pPr>
              <w:rPr>
                <w:sz w:val="22"/>
                <w:szCs w:val="22"/>
                <w:lang w:eastAsia="ko-KR"/>
              </w:rPr>
            </w:pPr>
            <w:r w:rsidRPr="00496F4F">
              <w:rPr>
                <w:sz w:val="22"/>
                <w:szCs w:val="22"/>
                <w:lang w:eastAsia="ko-KR"/>
              </w:rPr>
              <w:t>IEEE P802.15.8™, IEEE Draft Standard for Wireless Medium Access Control (MAC) and Physical Layer (PHY) Specifications for Peer Aware Communications (PAC)</w:t>
            </w:r>
          </w:p>
          <w:p w14:paraId="7AE0867C" w14:textId="77777777" w:rsidR="0097629C" w:rsidRPr="00496F4F" w:rsidRDefault="0097629C" w:rsidP="0097629C">
            <w:pPr>
              <w:rPr>
                <w:sz w:val="22"/>
                <w:szCs w:val="22"/>
                <w:lang w:eastAsia="ko-KR"/>
              </w:rPr>
            </w:pPr>
          </w:p>
        </w:tc>
        <w:tc>
          <w:tcPr>
            <w:tcW w:w="3969" w:type="dxa"/>
            <w:shd w:val="clear" w:color="auto" w:fill="auto"/>
          </w:tcPr>
          <w:p w14:paraId="12942C19"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PHY and MAC mechanism for Wireless Personal Area Networks (WPAN) Peer Aware Communications (PAC) optimized for peer to peer and infrastructureless communications with fully distributed coordination. PAC features include: discovery for peer information without association, discovery signaling rate typically greater than 100 kbps, discovery of the number of devices in the network, scalable data transmission rates, typically up to 10 Mbps, group communications with simultaneous membership in multiple groups, typically up to 10, relative positioning, multihop relay, security, and operational in selected globally available unlicensed/licensed bands below 11 GHz capable of supporting these requirements.</w:t>
            </w:r>
          </w:p>
        </w:tc>
        <w:tc>
          <w:tcPr>
            <w:tcW w:w="1843" w:type="dxa"/>
            <w:shd w:val="clear" w:color="auto" w:fill="auto"/>
          </w:tcPr>
          <w:p w14:paraId="596C8808"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3AB89A7" w14:textId="77777777" w:rsidR="0097629C" w:rsidRPr="00496F4F" w:rsidRDefault="0097629C" w:rsidP="0097629C">
            <w:pPr>
              <w:jc w:val="center"/>
              <w:rPr>
                <w:sz w:val="22"/>
                <w:szCs w:val="22"/>
                <w:lang w:eastAsia="ko-KR"/>
              </w:rPr>
            </w:pPr>
          </w:p>
        </w:tc>
        <w:tc>
          <w:tcPr>
            <w:tcW w:w="1418" w:type="dxa"/>
          </w:tcPr>
          <w:p w14:paraId="56CC90FA" w14:textId="77777777" w:rsidR="0097629C" w:rsidRPr="00496F4F" w:rsidRDefault="0097629C" w:rsidP="0097629C">
            <w:pPr>
              <w:jc w:val="center"/>
              <w:rPr>
                <w:sz w:val="22"/>
                <w:szCs w:val="22"/>
                <w:lang w:eastAsia="ko-KR"/>
              </w:rPr>
            </w:pPr>
          </w:p>
        </w:tc>
        <w:tc>
          <w:tcPr>
            <w:tcW w:w="1219" w:type="dxa"/>
            <w:shd w:val="clear" w:color="auto" w:fill="auto"/>
          </w:tcPr>
          <w:p w14:paraId="00E2A156" w14:textId="77777777" w:rsidR="0097629C" w:rsidRPr="00496F4F" w:rsidRDefault="0097629C" w:rsidP="0097629C">
            <w:pPr>
              <w:jc w:val="center"/>
              <w:rPr>
                <w:sz w:val="22"/>
                <w:szCs w:val="22"/>
                <w:lang w:eastAsia="ko-KR"/>
              </w:rPr>
            </w:pPr>
            <w:r w:rsidRPr="00496F4F">
              <w:rPr>
                <w:sz w:val="22"/>
                <w:szCs w:val="22"/>
                <w:lang w:eastAsia="ko-KR"/>
              </w:rPr>
              <w:t>2012-03</w:t>
            </w:r>
          </w:p>
        </w:tc>
        <w:tc>
          <w:tcPr>
            <w:tcW w:w="1252" w:type="dxa"/>
            <w:shd w:val="clear" w:color="auto" w:fill="auto"/>
          </w:tcPr>
          <w:p w14:paraId="115423E8"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2A38FF6D" w14:textId="77777777" w:rsidTr="00496F4F">
        <w:trPr>
          <w:cantSplit/>
        </w:trPr>
        <w:tc>
          <w:tcPr>
            <w:tcW w:w="1088" w:type="dxa"/>
          </w:tcPr>
          <w:p w14:paraId="5D18443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6FE462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3D715C5" w14:textId="77777777" w:rsidR="0097629C" w:rsidRPr="00496F4F" w:rsidRDefault="0097629C" w:rsidP="0097629C">
            <w:pPr>
              <w:rPr>
                <w:sz w:val="22"/>
                <w:szCs w:val="22"/>
                <w:lang w:eastAsia="ko-KR"/>
              </w:rPr>
            </w:pPr>
            <w:r w:rsidRPr="00496F4F">
              <w:rPr>
                <w:sz w:val="22"/>
                <w:szCs w:val="22"/>
                <w:lang w:eastAsia="ko-KR"/>
              </w:rPr>
              <w:t>IEEE P802.15.9™, IEEE Draft Recommended Practice for Transport of Key Management Protocol (KMP) Datagrams</w:t>
            </w:r>
          </w:p>
        </w:tc>
        <w:tc>
          <w:tcPr>
            <w:tcW w:w="3969" w:type="dxa"/>
            <w:shd w:val="clear" w:color="auto" w:fill="auto"/>
          </w:tcPr>
          <w:p w14:paraId="4D6B1636" w14:textId="77777777" w:rsidR="0097629C" w:rsidRPr="00496F4F" w:rsidRDefault="0097629C" w:rsidP="0097629C">
            <w:pPr>
              <w:jc w:val="both"/>
              <w:rPr>
                <w:sz w:val="22"/>
                <w:szCs w:val="22"/>
                <w:lang w:val="en-US" w:eastAsia="ko-KR"/>
              </w:rPr>
            </w:pPr>
            <w:r w:rsidRPr="00496F4F">
              <w:rPr>
                <w:sz w:val="22"/>
                <w:szCs w:val="22"/>
                <w:lang w:val="en-US" w:eastAsia="ko-KR"/>
              </w:rPr>
              <w:t>This Recommended Practice defines a message exchange framework based on Information Elements as a transport method for key management protocol (KMP) datagrams and guidelines for the use of some existing KMPs with IEEE Std 802.15.4. This Recommended Practice does not create a new KMP.</w:t>
            </w:r>
          </w:p>
        </w:tc>
        <w:tc>
          <w:tcPr>
            <w:tcW w:w="1843" w:type="dxa"/>
            <w:shd w:val="clear" w:color="auto" w:fill="auto"/>
          </w:tcPr>
          <w:p w14:paraId="203FE1D2"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4DC704B6" w14:textId="77777777" w:rsidR="0097629C" w:rsidRPr="00496F4F" w:rsidRDefault="0097629C" w:rsidP="0097629C">
            <w:pPr>
              <w:jc w:val="center"/>
              <w:rPr>
                <w:sz w:val="22"/>
                <w:szCs w:val="22"/>
                <w:lang w:eastAsia="ko-KR"/>
              </w:rPr>
            </w:pPr>
          </w:p>
        </w:tc>
        <w:tc>
          <w:tcPr>
            <w:tcW w:w="1418" w:type="dxa"/>
          </w:tcPr>
          <w:p w14:paraId="670CA8A2" w14:textId="77777777" w:rsidR="0097629C" w:rsidRPr="00496F4F" w:rsidRDefault="0097629C" w:rsidP="0097629C">
            <w:pPr>
              <w:jc w:val="center"/>
              <w:rPr>
                <w:sz w:val="22"/>
                <w:szCs w:val="22"/>
                <w:lang w:eastAsia="ko-KR"/>
              </w:rPr>
            </w:pPr>
          </w:p>
        </w:tc>
        <w:tc>
          <w:tcPr>
            <w:tcW w:w="1219" w:type="dxa"/>
            <w:shd w:val="clear" w:color="auto" w:fill="auto"/>
          </w:tcPr>
          <w:p w14:paraId="6BAE4BFB" w14:textId="77777777" w:rsidR="0097629C" w:rsidRPr="00496F4F" w:rsidRDefault="0097629C" w:rsidP="0097629C">
            <w:pPr>
              <w:jc w:val="center"/>
              <w:rPr>
                <w:sz w:val="22"/>
                <w:szCs w:val="22"/>
                <w:lang w:eastAsia="ko-KR"/>
              </w:rPr>
            </w:pPr>
            <w:r w:rsidRPr="00496F4F">
              <w:rPr>
                <w:sz w:val="22"/>
                <w:szCs w:val="22"/>
                <w:lang w:eastAsia="ko-KR"/>
              </w:rPr>
              <w:t>2015-09</w:t>
            </w:r>
          </w:p>
        </w:tc>
        <w:tc>
          <w:tcPr>
            <w:tcW w:w="1252" w:type="dxa"/>
            <w:shd w:val="clear" w:color="auto" w:fill="auto"/>
          </w:tcPr>
          <w:p w14:paraId="18A5C310"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16B75570" w14:textId="77777777" w:rsidTr="00496F4F">
        <w:trPr>
          <w:cantSplit/>
        </w:trPr>
        <w:tc>
          <w:tcPr>
            <w:tcW w:w="1088" w:type="dxa"/>
          </w:tcPr>
          <w:p w14:paraId="67ABBE6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2B566E4"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4390601" w14:textId="77777777" w:rsidR="0097629C" w:rsidRPr="00496F4F" w:rsidRDefault="0097629C" w:rsidP="0097629C">
            <w:pPr>
              <w:rPr>
                <w:sz w:val="22"/>
                <w:szCs w:val="22"/>
                <w:lang w:eastAsia="ko-KR"/>
              </w:rPr>
            </w:pPr>
            <w:r w:rsidRPr="00496F4F">
              <w:rPr>
                <w:sz w:val="22"/>
                <w:szCs w:val="22"/>
                <w:lang w:eastAsia="ko-KR"/>
              </w:rPr>
              <w:t>IEEE P802.22™, IEEE Draft Standard for Information Technology - Local and Metropolitan Area Networks - Specific Requirements - Part 22: Cognitive Radio Wireless Regional Area Networks (WRAN) Medium Access Control (MAC) and Physical Layer (PHY) Specifications: Policies and Procedures for Operation in the Bands that Allow Spectrum Sharing where the Communications Devices may Opportunistically Operate in the Spectrum of the Primary Service</w:t>
            </w:r>
          </w:p>
          <w:p w14:paraId="5AA831A6" w14:textId="77777777" w:rsidR="0097629C" w:rsidRPr="00496F4F" w:rsidRDefault="0097629C" w:rsidP="0097629C">
            <w:pPr>
              <w:rPr>
                <w:sz w:val="22"/>
                <w:szCs w:val="22"/>
                <w:lang w:eastAsia="ko-KR"/>
              </w:rPr>
            </w:pPr>
            <w:r w:rsidRPr="00496F4F">
              <w:rPr>
                <w:sz w:val="22"/>
                <w:szCs w:val="22"/>
                <w:lang w:eastAsia="ko-KR"/>
              </w:rPr>
              <w:t>(Revision of IEEE 802.22™-2011)</w:t>
            </w:r>
          </w:p>
        </w:tc>
        <w:tc>
          <w:tcPr>
            <w:tcW w:w="3969" w:type="dxa"/>
            <w:shd w:val="clear" w:color="auto" w:fill="auto"/>
          </w:tcPr>
          <w:p w14:paraId="01858C9E"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air interface, including the cognitive radio medium access control layer (MAC) and physical layer (PHY), of point-to-multipoint and backhaul wireless regional area networks comprised of a professional fixed base station with fixed and portable user terminals. The standard specifies operation in the bands that allow spectrum sharing where the communications devices may opportunistically operate in the spectrum of the primary service, such as 1300 MHz to 1750 MHz, 2700 MHz to 3700 MHz, and the VHF/UHF TV broadcast bands between 54 MHz to 862 MHz.</w:t>
            </w:r>
          </w:p>
        </w:tc>
        <w:tc>
          <w:tcPr>
            <w:tcW w:w="1843" w:type="dxa"/>
            <w:shd w:val="clear" w:color="auto" w:fill="auto"/>
          </w:tcPr>
          <w:p w14:paraId="7B703EAB"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1C212BF2" w14:textId="77777777" w:rsidR="0097629C" w:rsidRPr="00496F4F" w:rsidRDefault="0097629C" w:rsidP="0097629C">
            <w:pPr>
              <w:jc w:val="center"/>
              <w:rPr>
                <w:sz w:val="22"/>
                <w:szCs w:val="22"/>
                <w:lang w:eastAsia="ko-KR"/>
              </w:rPr>
            </w:pPr>
          </w:p>
        </w:tc>
        <w:tc>
          <w:tcPr>
            <w:tcW w:w="1418" w:type="dxa"/>
          </w:tcPr>
          <w:p w14:paraId="3F9FB1AA" w14:textId="77777777" w:rsidR="0097629C" w:rsidRPr="00496F4F" w:rsidRDefault="0097629C" w:rsidP="0097629C">
            <w:pPr>
              <w:jc w:val="center"/>
              <w:rPr>
                <w:sz w:val="22"/>
                <w:szCs w:val="22"/>
                <w:lang w:eastAsia="ko-KR"/>
              </w:rPr>
            </w:pPr>
          </w:p>
        </w:tc>
        <w:tc>
          <w:tcPr>
            <w:tcW w:w="1219" w:type="dxa"/>
            <w:shd w:val="clear" w:color="auto" w:fill="auto"/>
          </w:tcPr>
          <w:p w14:paraId="6C6F9CEC" w14:textId="77777777" w:rsidR="0097629C" w:rsidRPr="00496F4F" w:rsidRDefault="0097629C" w:rsidP="0097629C">
            <w:pPr>
              <w:jc w:val="center"/>
              <w:rPr>
                <w:sz w:val="22"/>
                <w:szCs w:val="22"/>
                <w:lang w:eastAsia="ko-KR"/>
              </w:rPr>
            </w:pPr>
            <w:r w:rsidRPr="00496F4F">
              <w:rPr>
                <w:sz w:val="22"/>
                <w:szCs w:val="22"/>
                <w:lang w:eastAsia="ko-KR"/>
              </w:rPr>
              <w:t>2014-03</w:t>
            </w:r>
          </w:p>
        </w:tc>
        <w:tc>
          <w:tcPr>
            <w:tcW w:w="1252" w:type="dxa"/>
            <w:shd w:val="clear" w:color="auto" w:fill="auto"/>
          </w:tcPr>
          <w:p w14:paraId="10E40598" w14:textId="77777777" w:rsidR="0097629C" w:rsidRPr="00496F4F" w:rsidRDefault="0097629C" w:rsidP="0097629C">
            <w:pPr>
              <w:jc w:val="center"/>
              <w:rPr>
                <w:sz w:val="22"/>
                <w:szCs w:val="22"/>
                <w:lang w:eastAsia="ko-KR"/>
              </w:rPr>
            </w:pPr>
            <w:r w:rsidRPr="00496F4F">
              <w:rPr>
                <w:sz w:val="22"/>
                <w:szCs w:val="22"/>
                <w:lang w:eastAsia="ko-KR"/>
              </w:rPr>
              <w:t>2018-12</w:t>
            </w:r>
          </w:p>
        </w:tc>
      </w:tr>
      <w:tr w:rsidR="0097629C" w:rsidRPr="00496F4F" w14:paraId="4675C046" w14:textId="77777777" w:rsidTr="00496F4F">
        <w:trPr>
          <w:cantSplit/>
        </w:trPr>
        <w:tc>
          <w:tcPr>
            <w:tcW w:w="1088" w:type="dxa"/>
          </w:tcPr>
          <w:p w14:paraId="12556C8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2312B6A"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35B806F" w14:textId="77777777" w:rsidR="0097629C" w:rsidRPr="00496F4F" w:rsidRDefault="0097629C" w:rsidP="0097629C">
            <w:pPr>
              <w:rPr>
                <w:sz w:val="22"/>
                <w:szCs w:val="22"/>
                <w:lang w:eastAsia="ko-KR"/>
              </w:rPr>
            </w:pPr>
            <w:r w:rsidRPr="00496F4F">
              <w:rPr>
                <w:sz w:val="22"/>
                <w:szCs w:val="22"/>
                <w:lang w:eastAsia="ko-KR"/>
              </w:rPr>
              <w:t>IEEE P802.22.1™, IEEE Draft Standard for Information Technology--Telecommunications and information exchange between systems--Local and metropolitan area networks--Specific requirements Part 22.1: Standard to Enable Spectrum Sharing using Advanced Beaconing</w:t>
            </w:r>
          </w:p>
          <w:p w14:paraId="485B1723" w14:textId="77777777" w:rsidR="0097629C" w:rsidRPr="00496F4F" w:rsidRDefault="0097629C" w:rsidP="0097629C">
            <w:pPr>
              <w:rPr>
                <w:sz w:val="22"/>
                <w:szCs w:val="22"/>
                <w:lang w:eastAsia="ko-KR"/>
              </w:rPr>
            </w:pPr>
            <w:r w:rsidRPr="00496F4F">
              <w:rPr>
                <w:sz w:val="22"/>
                <w:szCs w:val="22"/>
                <w:lang w:eastAsia="ko-KR"/>
              </w:rPr>
              <w:t>(Revision of IEEE 802.22.1™-2010)</w:t>
            </w:r>
          </w:p>
        </w:tc>
        <w:tc>
          <w:tcPr>
            <w:tcW w:w="3969" w:type="dxa"/>
            <w:shd w:val="clear" w:color="auto" w:fill="auto"/>
          </w:tcPr>
          <w:p w14:paraId="69937A5F"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methods for spectrum sharing using advanced beaconing. The beacon specifies a format that facilitates its detection at low Signal to Noise Ratios. It contains information about a system that requires interference protection and is willing to share the spectrum with other systems.</w:t>
            </w:r>
          </w:p>
          <w:p w14:paraId="59CA747D" w14:textId="77777777" w:rsidR="0097629C" w:rsidRPr="00496F4F" w:rsidRDefault="0097629C" w:rsidP="0097629C">
            <w:pPr>
              <w:jc w:val="both"/>
              <w:rPr>
                <w:sz w:val="22"/>
                <w:szCs w:val="22"/>
                <w:lang w:val="en-US" w:eastAsia="ko-KR"/>
              </w:rPr>
            </w:pPr>
            <w:r w:rsidRPr="00496F4F">
              <w:rPr>
                <w:sz w:val="22"/>
                <w:szCs w:val="22"/>
                <w:lang w:val="en-US" w:eastAsia="ko-KR"/>
              </w:rPr>
              <w:t>The Standard defines Physical Layer (PHY) and Medium Access Control Layer (MAC) for advanced beacon operation in High Frequency (HF), Very High Frequency (VHF), Ultra High Frequency (UHF) (3MHz to 862 MHz) and the S-Band (2 GHz - 4 GHz). Enhanced security features, spectrum management, self- organizing network and relay capabilities are included in the beacon specification.</w:t>
            </w:r>
          </w:p>
          <w:p w14:paraId="46E3C16B" w14:textId="77777777" w:rsidR="0097629C" w:rsidRPr="00496F4F" w:rsidRDefault="0097629C" w:rsidP="0097629C">
            <w:pPr>
              <w:jc w:val="both"/>
              <w:rPr>
                <w:sz w:val="22"/>
                <w:szCs w:val="22"/>
                <w:lang w:val="en-US" w:eastAsia="ko-KR"/>
              </w:rPr>
            </w:pPr>
            <w:r w:rsidRPr="00496F4F">
              <w:rPr>
                <w:sz w:val="22"/>
                <w:szCs w:val="22"/>
                <w:lang w:val="en-US" w:eastAsia="ko-KR"/>
              </w:rPr>
              <w:t>The beacon supports spectrum sharing with licensed wireless microphones, radars, fixed and transportable space to earth receiver stations and other services.</w:t>
            </w:r>
          </w:p>
          <w:p w14:paraId="2A7FEFD4" w14:textId="77777777" w:rsidR="0097629C" w:rsidRPr="00496F4F" w:rsidRDefault="0097629C" w:rsidP="0097629C">
            <w:pPr>
              <w:jc w:val="both"/>
              <w:rPr>
                <w:sz w:val="22"/>
                <w:szCs w:val="22"/>
                <w:lang w:val="en-US" w:eastAsia="ko-KR"/>
              </w:rPr>
            </w:pPr>
            <w:r w:rsidRPr="00496F4F">
              <w:rPr>
                <w:sz w:val="22"/>
                <w:szCs w:val="22"/>
                <w:lang w:val="en-US" w:eastAsia="ko-KR"/>
              </w:rPr>
              <w:t>This standard supports mechanisms to enable coexistence with other 802 systems in the same band.</w:t>
            </w:r>
          </w:p>
        </w:tc>
        <w:tc>
          <w:tcPr>
            <w:tcW w:w="1843" w:type="dxa"/>
            <w:shd w:val="clear" w:color="auto" w:fill="auto"/>
          </w:tcPr>
          <w:p w14:paraId="09205636"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897FFF4" w14:textId="77777777" w:rsidR="0097629C" w:rsidRPr="00496F4F" w:rsidRDefault="0097629C" w:rsidP="0097629C">
            <w:pPr>
              <w:jc w:val="center"/>
              <w:rPr>
                <w:sz w:val="22"/>
                <w:szCs w:val="22"/>
                <w:lang w:eastAsia="ko-KR"/>
              </w:rPr>
            </w:pPr>
          </w:p>
        </w:tc>
        <w:tc>
          <w:tcPr>
            <w:tcW w:w="1418" w:type="dxa"/>
          </w:tcPr>
          <w:p w14:paraId="3A42FF2B" w14:textId="77777777" w:rsidR="0097629C" w:rsidRPr="00496F4F" w:rsidRDefault="0097629C" w:rsidP="0097629C">
            <w:pPr>
              <w:jc w:val="center"/>
              <w:rPr>
                <w:sz w:val="22"/>
                <w:szCs w:val="22"/>
                <w:lang w:eastAsia="ko-KR"/>
              </w:rPr>
            </w:pPr>
          </w:p>
        </w:tc>
        <w:tc>
          <w:tcPr>
            <w:tcW w:w="1219" w:type="dxa"/>
            <w:shd w:val="clear" w:color="auto" w:fill="auto"/>
          </w:tcPr>
          <w:p w14:paraId="3743F20F" w14:textId="77777777" w:rsidR="0097629C" w:rsidRPr="00496F4F" w:rsidRDefault="0097629C" w:rsidP="0097629C">
            <w:pPr>
              <w:jc w:val="center"/>
              <w:rPr>
                <w:sz w:val="22"/>
                <w:szCs w:val="22"/>
                <w:lang w:eastAsia="ko-KR"/>
              </w:rPr>
            </w:pPr>
            <w:r w:rsidRPr="00496F4F">
              <w:rPr>
                <w:sz w:val="22"/>
                <w:szCs w:val="22"/>
                <w:lang w:eastAsia="ko-KR"/>
              </w:rPr>
              <w:t>2012-12</w:t>
            </w:r>
          </w:p>
        </w:tc>
        <w:tc>
          <w:tcPr>
            <w:tcW w:w="1252" w:type="dxa"/>
            <w:shd w:val="clear" w:color="auto" w:fill="auto"/>
          </w:tcPr>
          <w:p w14:paraId="44A9F055"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280D34B3" w14:textId="77777777" w:rsidTr="00496F4F">
        <w:trPr>
          <w:cantSplit/>
        </w:trPr>
        <w:tc>
          <w:tcPr>
            <w:tcW w:w="1088" w:type="dxa"/>
          </w:tcPr>
          <w:p w14:paraId="2E5E1DA4"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BA3D8B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7BEEBC2" w14:textId="77777777" w:rsidR="0097629C" w:rsidRPr="00496F4F" w:rsidRDefault="0097629C" w:rsidP="0097629C">
            <w:pPr>
              <w:rPr>
                <w:sz w:val="22"/>
                <w:szCs w:val="22"/>
                <w:lang w:eastAsia="ko-KR"/>
              </w:rPr>
            </w:pPr>
            <w:r w:rsidRPr="00496F4F">
              <w:rPr>
                <w:sz w:val="22"/>
                <w:szCs w:val="22"/>
                <w:lang w:eastAsia="ko-KR"/>
              </w:rPr>
              <w:t>IEEE P1394™, IEEE Draft Standard for a High-Performance Serial Bus</w:t>
            </w:r>
          </w:p>
          <w:p w14:paraId="42673955" w14:textId="77777777" w:rsidR="0097629C" w:rsidRPr="00496F4F" w:rsidRDefault="0097629C" w:rsidP="0097629C">
            <w:pPr>
              <w:rPr>
                <w:sz w:val="22"/>
                <w:szCs w:val="22"/>
                <w:lang w:eastAsia="ko-KR"/>
              </w:rPr>
            </w:pPr>
            <w:r w:rsidRPr="00496F4F">
              <w:rPr>
                <w:sz w:val="22"/>
                <w:szCs w:val="22"/>
                <w:lang w:eastAsia="ko-KR"/>
              </w:rPr>
              <w:t>(Revision of IEEE 1394™-2008)</w:t>
            </w:r>
          </w:p>
        </w:tc>
        <w:tc>
          <w:tcPr>
            <w:tcW w:w="3969" w:type="dxa"/>
            <w:shd w:val="clear" w:color="auto" w:fill="auto"/>
          </w:tcPr>
          <w:p w14:paraId="0D0F5324" w14:textId="77777777" w:rsidR="0097629C" w:rsidRPr="00496F4F" w:rsidRDefault="0097629C" w:rsidP="0097629C">
            <w:pPr>
              <w:jc w:val="both"/>
              <w:rPr>
                <w:sz w:val="22"/>
                <w:szCs w:val="22"/>
                <w:lang w:val="en-US" w:eastAsia="ko-KR"/>
              </w:rPr>
            </w:pPr>
            <w:r w:rsidRPr="00496F4F">
              <w:rPr>
                <w:sz w:val="22"/>
                <w:szCs w:val="22"/>
                <w:lang w:val="en-US" w:eastAsia="ko-KR"/>
              </w:rPr>
              <w:t>This standard describes a high-speed, low-cost serial bus suitable for use as a peripheral bus, a backup to parallel backplane buses, or a local area network. Highlights of the serial bus include the following:</w:t>
            </w:r>
          </w:p>
          <w:p w14:paraId="1FF536B7" w14:textId="77777777" w:rsidR="0097629C" w:rsidRPr="00496F4F" w:rsidRDefault="0097629C" w:rsidP="0097629C">
            <w:pPr>
              <w:jc w:val="both"/>
              <w:rPr>
                <w:sz w:val="22"/>
                <w:szCs w:val="22"/>
                <w:lang w:val="en-US" w:eastAsia="ko-KR"/>
              </w:rPr>
            </w:pPr>
            <w:r w:rsidRPr="00496F4F">
              <w:rPr>
                <w:sz w:val="22"/>
                <w:szCs w:val="22"/>
                <w:lang w:val="en-US" w:eastAsia="ko-KR"/>
              </w:rPr>
              <w:t>a)Bus transactions that include both block and single quadlet reads and writes, as well as an "isochronous" mode that provides a low-overhead guaranteed bandwidth service.</w:t>
            </w:r>
          </w:p>
          <w:p w14:paraId="1D40CB85" w14:textId="77777777" w:rsidR="0097629C" w:rsidRPr="00496F4F" w:rsidRDefault="0097629C" w:rsidP="0097629C">
            <w:pPr>
              <w:jc w:val="both"/>
              <w:rPr>
                <w:sz w:val="22"/>
                <w:szCs w:val="22"/>
                <w:lang w:val="en-US" w:eastAsia="ko-KR"/>
              </w:rPr>
            </w:pPr>
            <w:r w:rsidRPr="00496F4F">
              <w:rPr>
                <w:sz w:val="22"/>
                <w:szCs w:val="22"/>
                <w:lang w:val="en-US" w:eastAsia="ko-KR"/>
              </w:rPr>
              <w:t>b)A fair bus access mechanism that guarantees all nodes equal access. The backplane environment adds a priority mechanism, but one that ensures that nodes using the fair protocol are still guaranteed at least partial access.</w:t>
            </w:r>
          </w:p>
          <w:p w14:paraId="59CC7A44" w14:textId="77777777" w:rsidR="0097629C" w:rsidRPr="00496F4F" w:rsidRDefault="0097629C" w:rsidP="0097629C">
            <w:pPr>
              <w:jc w:val="both"/>
              <w:rPr>
                <w:sz w:val="22"/>
                <w:szCs w:val="22"/>
                <w:lang w:val="en-US" w:eastAsia="ko-KR"/>
              </w:rPr>
            </w:pPr>
            <w:r w:rsidRPr="00496F4F">
              <w:rPr>
                <w:sz w:val="22"/>
                <w:szCs w:val="22"/>
                <w:lang w:val="en-US" w:eastAsia="ko-KR"/>
              </w:rPr>
              <w:t>c)Automatic assignment of node addresses--no need for address switches.</w:t>
            </w:r>
          </w:p>
          <w:p w14:paraId="147B7173" w14:textId="77777777" w:rsidR="0097629C" w:rsidRPr="00496F4F" w:rsidRDefault="0097629C" w:rsidP="0097629C">
            <w:pPr>
              <w:jc w:val="both"/>
              <w:rPr>
                <w:sz w:val="22"/>
                <w:szCs w:val="22"/>
                <w:lang w:val="en-US" w:eastAsia="ko-KR"/>
              </w:rPr>
            </w:pPr>
            <w:r w:rsidRPr="00496F4F">
              <w:rPr>
                <w:sz w:val="22"/>
                <w:szCs w:val="22"/>
                <w:lang w:val="en-US" w:eastAsia="ko-KR"/>
              </w:rPr>
              <w:t>d)A physical layer (PHY) supporting both long-haul and short-haul cable media and backplane buses.</w:t>
            </w:r>
          </w:p>
          <w:p w14:paraId="5EBC0E16" w14:textId="77777777" w:rsidR="0097629C" w:rsidRPr="00496F4F" w:rsidRDefault="0097629C" w:rsidP="0097629C">
            <w:pPr>
              <w:jc w:val="both"/>
              <w:rPr>
                <w:sz w:val="22"/>
                <w:szCs w:val="22"/>
                <w:lang w:val="en-US" w:eastAsia="ko-KR"/>
              </w:rPr>
            </w:pPr>
            <w:r w:rsidRPr="00496F4F">
              <w:rPr>
                <w:sz w:val="22"/>
                <w:szCs w:val="22"/>
                <w:lang w:val="en-US" w:eastAsia="ko-KR"/>
              </w:rPr>
              <w:t>e)Variable speed data transmission based on ISDN-compatible1 bit rates from 24.576 Mbit/s for transistor-transistor logic (TTL) backplanes to 49.152 Mbit/s for backplane transceiver logic (BTL) backplanes. For the cable medium, data transmission rates of 98.304 Mbit/s (known as S100), S200, S400, S800, S1600, and S3200 are supported.</w:t>
            </w:r>
          </w:p>
          <w:p w14:paraId="6F753C81" w14:textId="77777777" w:rsidR="0097629C" w:rsidRPr="00496F4F" w:rsidRDefault="0097629C" w:rsidP="0097629C">
            <w:pPr>
              <w:jc w:val="both"/>
              <w:rPr>
                <w:sz w:val="22"/>
                <w:szCs w:val="22"/>
                <w:lang w:val="en-US" w:eastAsia="ko-KR"/>
              </w:rPr>
            </w:pPr>
            <w:r w:rsidRPr="00496F4F">
              <w:rPr>
                <w:sz w:val="22"/>
                <w:szCs w:val="22"/>
                <w:lang w:val="en-US" w:eastAsia="ko-KR"/>
              </w:rPr>
              <w:t>f)A short-haul cable medium that allows up to 16 physical connections (cable hops), each up to 4.5 m, giving a total cable distance of 72 m between any two devices. Bus management recognizes smaller configurations to optimize performance.</w:t>
            </w:r>
          </w:p>
          <w:p w14:paraId="7F9F0AE2" w14:textId="77777777" w:rsidR="0097629C" w:rsidRPr="00496F4F" w:rsidRDefault="0097629C" w:rsidP="0097629C">
            <w:pPr>
              <w:jc w:val="both"/>
              <w:rPr>
                <w:sz w:val="22"/>
                <w:szCs w:val="22"/>
                <w:lang w:val="en-US" w:eastAsia="ko-KR"/>
              </w:rPr>
            </w:pPr>
            <w:r w:rsidRPr="00496F4F">
              <w:rPr>
                <w:sz w:val="22"/>
                <w:szCs w:val="22"/>
                <w:lang w:val="en-US" w:eastAsia="ko-KR"/>
              </w:rPr>
              <w:t>g)A long-haul cable medium that permits connections up to 100 m in length over unshielded twisted pair (UTP) cable and glass optical fiber (GOF) and up to 50 m over plastic optical fiber (POF).</w:t>
            </w:r>
          </w:p>
          <w:p w14:paraId="13718135" w14:textId="77777777" w:rsidR="0097629C" w:rsidRPr="00496F4F" w:rsidRDefault="0097629C" w:rsidP="0097629C">
            <w:pPr>
              <w:jc w:val="both"/>
              <w:rPr>
                <w:sz w:val="22"/>
                <w:szCs w:val="22"/>
                <w:lang w:val="en-US" w:eastAsia="ko-KR"/>
              </w:rPr>
            </w:pPr>
            <w:r w:rsidRPr="00496F4F">
              <w:rPr>
                <w:sz w:val="22"/>
                <w:szCs w:val="22"/>
                <w:lang w:val="en-US" w:eastAsia="ko-KR"/>
              </w:rPr>
              <w:t>h)Consistency with ISO/IEC 13213:1994 (IEEE Std 1212(TM), 1994 Edition).</w:t>
            </w:r>
          </w:p>
        </w:tc>
        <w:tc>
          <w:tcPr>
            <w:tcW w:w="1843" w:type="dxa"/>
            <w:shd w:val="clear" w:color="auto" w:fill="auto"/>
          </w:tcPr>
          <w:p w14:paraId="04768089"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512DB6AD" w14:textId="77777777" w:rsidR="0097629C" w:rsidRPr="00496F4F" w:rsidRDefault="0097629C" w:rsidP="0097629C">
            <w:pPr>
              <w:jc w:val="center"/>
              <w:rPr>
                <w:sz w:val="22"/>
                <w:szCs w:val="22"/>
                <w:lang w:eastAsia="ko-KR"/>
              </w:rPr>
            </w:pPr>
          </w:p>
        </w:tc>
        <w:tc>
          <w:tcPr>
            <w:tcW w:w="1418" w:type="dxa"/>
          </w:tcPr>
          <w:p w14:paraId="61C5D972" w14:textId="77777777" w:rsidR="0097629C" w:rsidRPr="00496F4F" w:rsidRDefault="0097629C" w:rsidP="0097629C">
            <w:pPr>
              <w:jc w:val="center"/>
              <w:rPr>
                <w:sz w:val="22"/>
                <w:szCs w:val="22"/>
                <w:lang w:eastAsia="ko-KR"/>
              </w:rPr>
            </w:pPr>
          </w:p>
        </w:tc>
        <w:tc>
          <w:tcPr>
            <w:tcW w:w="1219" w:type="dxa"/>
            <w:shd w:val="clear" w:color="auto" w:fill="auto"/>
          </w:tcPr>
          <w:p w14:paraId="7E33D901" w14:textId="77777777" w:rsidR="0097629C" w:rsidRPr="00496F4F" w:rsidRDefault="0097629C" w:rsidP="0097629C">
            <w:pPr>
              <w:jc w:val="center"/>
              <w:rPr>
                <w:sz w:val="22"/>
                <w:szCs w:val="22"/>
                <w:lang w:eastAsia="ko-KR"/>
              </w:rPr>
            </w:pPr>
            <w:r w:rsidRPr="00496F4F">
              <w:rPr>
                <w:sz w:val="22"/>
                <w:szCs w:val="22"/>
                <w:lang w:eastAsia="ko-KR"/>
              </w:rPr>
              <w:t>2013-03</w:t>
            </w:r>
          </w:p>
        </w:tc>
        <w:tc>
          <w:tcPr>
            <w:tcW w:w="1252" w:type="dxa"/>
            <w:shd w:val="clear" w:color="auto" w:fill="auto"/>
          </w:tcPr>
          <w:p w14:paraId="2618FF77" w14:textId="77777777" w:rsidR="0097629C" w:rsidRPr="00496F4F" w:rsidRDefault="0097629C" w:rsidP="0097629C">
            <w:pPr>
              <w:jc w:val="center"/>
              <w:rPr>
                <w:sz w:val="22"/>
                <w:szCs w:val="22"/>
                <w:lang w:eastAsia="ko-KR"/>
              </w:rPr>
            </w:pPr>
            <w:r w:rsidRPr="00496F4F">
              <w:rPr>
                <w:sz w:val="22"/>
                <w:szCs w:val="22"/>
                <w:lang w:eastAsia="ko-KR"/>
              </w:rPr>
              <w:t>2017-12</w:t>
            </w:r>
          </w:p>
        </w:tc>
      </w:tr>
      <w:tr w:rsidR="0097629C" w:rsidRPr="00496F4F" w14:paraId="37BD6C9C" w14:textId="77777777" w:rsidTr="00496F4F">
        <w:trPr>
          <w:cantSplit/>
        </w:trPr>
        <w:tc>
          <w:tcPr>
            <w:tcW w:w="1088" w:type="dxa"/>
          </w:tcPr>
          <w:p w14:paraId="1DAB80E9"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77D21D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6891677" w14:textId="77777777" w:rsidR="0097629C" w:rsidRPr="00496F4F" w:rsidRDefault="0097629C" w:rsidP="0097629C">
            <w:pPr>
              <w:rPr>
                <w:sz w:val="22"/>
                <w:szCs w:val="22"/>
                <w:lang w:eastAsia="ko-KR"/>
              </w:rPr>
            </w:pPr>
            <w:r w:rsidRPr="00496F4F">
              <w:rPr>
                <w:sz w:val="22"/>
                <w:szCs w:val="22"/>
                <w:lang w:eastAsia="ko-KR"/>
              </w:rPr>
              <w:t>IEEE P1451.4a™, IEEE Draft Standard for A Smart Transducer Interface for Sensors and Actuators--Mixed-Mode Communication Protocols and Transducer Electronic Data Sheet (TEDS) Formats – Amendment</w:t>
            </w:r>
          </w:p>
        </w:tc>
        <w:tc>
          <w:tcPr>
            <w:tcW w:w="3969" w:type="dxa"/>
            <w:shd w:val="clear" w:color="auto" w:fill="auto"/>
          </w:tcPr>
          <w:p w14:paraId="042FC4C0" w14:textId="77777777" w:rsidR="0097629C" w:rsidRPr="00496F4F" w:rsidRDefault="0097629C" w:rsidP="0097629C">
            <w:pPr>
              <w:jc w:val="both"/>
              <w:rPr>
                <w:sz w:val="22"/>
                <w:szCs w:val="22"/>
                <w:lang w:val="en-US" w:eastAsia="ko-KR"/>
              </w:rPr>
            </w:pPr>
            <w:r w:rsidRPr="00496F4F">
              <w:rPr>
                <w:sz w:val="22"/>
                <w:szCs w:val="22"/>
                <w:lang w:val="en-US" w:eastAsia="ko-KR"/>
              </w:rPr>
              <w:t>This project will establish a standard that allows analog transducers to communicate digital information with an IEEE 1451 object. The standard will define the protocol and interface. It will also define the format of the transducer TEDS. The transducer TEDS will be based on the IEEE 1451.2 TEDS. The standard will not specify the transducer design, signal conditioning, or the specific use of the TEDS.</w:t>
            </w:r>
          </w:p>
        </w:tc>
        <w:tc>
          <w:tcPr>
            <w:tcW w:w="1843" w:type="dxa"/>
            <w:shd w:val="clear" w:color="auto" w:fill="auto"/>
          </w:tcPr>
          <w:p w14:paraId="379BB46B"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6B654F53" w14:textId="77777777" w:rsidR="0097629C" w:rsidRPr="00496F4F" w:rsidRDefault="0097629C" w:rsidP="0097629C">
            <w:pPr>
              <w:jc w:val="center"/>
              <w:rPr>
                <w:sz w:val="22"/>
                <w:szCs w:val="22"/>
                <w:lang w:eastAsia="ko-KR"/>
              </w:rPr>
            </w:pPr>
          </w:p>
        </w:tc>
        <w:tc>
          <w:tcPr>
            <w:tcW w:w="1418" w:type="dxa"/>
          </w:tcPr>
          <w:p w14:paraId="28A116EB" w14:textId="77777777" w:rsidR="0097629C" w:rsidRPr="00496F4F" w:rsidRDefault="0097629C" w:rsidP="0097629C">
            <w:pPr>
              <w:jc w:val="center"/>
              <w:rPr>
                <w:sz w:val="22"/>
                <w:szCs w:val="22"/>
                <w:lang w:eastAsia="ko-KR"/>
              </w:rPr>
            </w:pPr>
          </w:p>
        </w:tc>
        <w:tc>
          <w:tcPr>
            <w:tcW w:w="1219" w:type="dxa"/>
            <w:shd w:val="clear" w:color="auto" w:fill="auto"/>
          </w:tcPr>
          <w:p w14:paraId="46F90146" w14:textId="77777777" w:rsidR="0097629C" w:rsidRPr="00496F4F" w:rsidRDefault="0097629C" w:rsidP="0097629C">
            <w:pPr>
              <w:jc w:val="center"/>
              <w:rPr>
                <w:sz w:val="22"/>
                <w:szCs w:val="22"/>
                <w:lang w:eastAsia="ko-KR"/>
              </w:rPr>
            </w:pPr>
            <w:r w:rsidRPr="00496F4F">
              <w:rPr>
                <w:sz w:val="22"/>
                <w:szCs w:val="22"/>
                <w:lang w:eastAsia="ko-KR"/>
              </w:rPr>
              <w:t>2010-02</w:t>
            </w:r>
          </w:p>
        </w:tc>
        <w:tc>
          <w:tcPr>
            <w:tcW w:w="1252" w:type="dxa"/>
            <w:shd w:val="clear" w:color="auto" w:fill="auto"/>
          </w:tcPr>
          <w:p w14:paraId="59B2B458"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2CFD32E6" w14:textId="77777777" w:rsidTr="00496F4F">
        <w:trPr>
          <w:cantSplit/>
        </w:trPr>
        <w:tc>
          <w:tcPr>
            <w:tcW w:w="1088" w:type="dxa"/>
          </w:tcPr>
          <w:p w14:paraId="78FC71F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7ABF928"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B821579" w14:textId="77777777" w:rsidR="0097629C" w:rsidRPr="00496F4F" w:rsidRDefault="0097629C" w:rsidP="0097629C">
            <w:pPr>
              <w:rPr>
                <w:sz w:val="22"/>
                <w:szCs w:val="22"/>
                <w:lang w:eastAsia="ko-KR"/>
              </w:rPr>
            </w:pPr>
            <w:r w:rsidRPr="00496F4F">
              <w:rPr>
                <w:sz w:val="22"/>
                <w:szCs w:val="22"/>
                <w:lang w:eastAsia="ko-KR"/>
              </w:rPr>
              <w:t>IEEE P1547™, IEEE Draft Standard for Interconnection and Interoperability of Distributed Energy Resources with Associated Electric Power Systems Interfaces</w:t>
            </w:r>
          </w:p>
          <w:p w14:paraId="787EA7A8" w14:textId="77777777" w:rsidR="0097629C" w:rsidRPr="00496F4F" w:rsidRDefault="0097629C" w:rsidP="0097629C">
            <w:pPr>
              <w:rPr>
                <w:sz w:val="22"/>
                <w:szCs w:val="22"/>
                <w:lang w:eastAsia="ko-KR"/>
              </w:rPr>
            </w:pPr>
            <w:r w:rsidRPr="00496F4F">
              <w:rPr>
                <w:sz w:val="22"/>
                <w:szCs w:val="22"/>
                <w:lang w:eastAsia="ko-KR"/>
              </w:rPr>
              <w:t xml:space="preserve">(Revision of IEEE 1547™-2003) </w:t>
            </w:r>
          </w:p>
        </w:tc>
        <w:tc>
          <w:tcPr>
            <w:tcW w:w="3969" w:type="dxa"/>
            <w:shd w:val="clear" w:color="auto" w:fill="auto"/>
          </w:tcPr>
          <w:p w14:paraId="2DF2DD08" w14:textId="77777777" w:rsidR="0097629C" w:rsidRPr="00496F4F" w:rsidRDefault="0097629C" w:rsidP="0097629C">
            <w:pPr>
              <w:jc w:val="both"/>
              <w:rPr>
                <w:sz w:val="22"/>
                <w:szCs w:val="22"/>
                <w:lang w:val="en-US" w:eastAsia="ko-KR"/>
              </w:rPr>
            </w:pPr>
            <w:r w:rsidRPr="00496F4F">
              <w:rPr>
                <w:sz w:val="22"/>
                <w:szCs w:val="22"/>
                <w:lang w:val="en-US" w:eastAsia="ko-KR"/>
              </w:rPr>
              <w:t>This standard establishes criteria and requirements for interconnection of distributed energy resources (DER) with electric power systems (EPS) and associated interfaces.</w:t>
            </w:r>
          </w:p>
        </w:tc>
        <w:tc>
          <w:tcPr>
            <w:tcW w:w="1843" w:type="dxa"/>
            <w:shd w:val="clear" w:color="auto" w:fill="auto"/>
          </w:tcPr>
          <w:p w14:paraId="59163F44"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4585F8DB" w14:textId="77777777" w:rsidR="0097629C" w:rsidRPr="00496F4F" w:rsidRDefault="0097629C" w:rsidP="0097629C">
            <w:pPr>
              <w:jc w:val="center"/>
              <w:rPr>
                <w:sz w:val="22"/>
                <w:szCs w:val="22"/>
                <w:lang w:eastAsia="ko-KR"/>
              </w:rPr>
            </w:pPr>
          </w:p>
        </w:tc>
        <w:tc>
          <w:tcPr>
            <w:tcW w:w="1418" w:type="dxa"/>
          </w:tcPr>
          <w:p w14:paraId="3FA8CBA4" w14:textId="77777777" w:rsidR="0097629C" w:rsidRPr="00496F4F" w:rsidRDefault="0097629C" w:rsidP="0097629C">
            <w:pPr>
              <w:jc w:val="center"/>
              <w:rPr>
                <w:sz w:val="22"/>
                <w:szCs w:val="22"/>
                <w:lang w:eastAsia="ko-KR"/>
              </w:rPr>
            </w:pPr>
          </w:p>
        </w:tc>
        <w:tc>
          <w:tcPr>
            <w:tcW w:w="1219" w:type="dxa"/>
            <w:shd w:val="clear" w:color="auto" w:fill="auto"/>
          </w:tcPr>
          <w:p w14:paraId="49992380" w14:textId="77777777" w:rsidR="0097629C" w:rsidRPr="00496F4F" w:rsidRDefault="0097629C" w:rsidP="0097629C">
            <w:pPr>
              <w:jc w:val="center"/>
              <w:rPr>
                <w:sz w:val="22"/>
                <w:szCs w:val="22"/>
                <w:lang w:eastAsia="ko-KR"/>
              </w:rPr>
            </w:pPr>
            <w:r w:rsidRPr="00496F4F">
              <w:rPr>
                <w:sz w:val="22"/>
                <w:szCs w:val="22"/>
                <w:lang w:eastAsia="ko-KR"/>
              </w:rPr>
              <w:t>2014-03</w:t>
            </w:r>
          </w:p>
        </w:tc>
        <w:tc>
          <w:tcPr>
            <w:tcW w:w="1252" w:type="dxa"/>
            <w:shd w:val="clear" w:color="auto" w:fill="auto"/>
          </w:tcPr>
          <w:p w14:paraId="12F3C5F0" w14:textId="77777777" w:rsidR="0097629C" w:rsidRPr="00496F4F" w:rsidRDefault="0097629C" w:rsidP="0097629C">
            <w:pPr>
              <w:jc w:val="center"/>
              <w:rPr>
                <w:sz w:val="22"/>
                <w:szCs w:val="22"/>
                <w:lang w:eastAsia="ko-KR"/>
              </w:rPr>
            </w:pPr>
            <w:r w:rsidRPr="00496F4F">
              <w:rPr>
                <w:sz w:val="22"/>
                <w:szCs w:val="22"/>
                <w:lang w:eastAsia="ko-KR"/>
              </w:rPr>
              <w:t>2018-12</w:t>
            </w:r>
          </w:p>
        </w:tc>
      </w:tr>
      <w:tr w:rsidR="0097629C" w:rsidRPr="00496F4F" w14:paraId="7564B398" w14:textId="77777777" w:rsidTr="00496F4F">
        <w:trPr>
          <w:cantSplit/>
        </w:trPr>
        <w:tc>
          <w:tcPr>
            <w:tcW w:w="1088" w:type="dxa"/>
          </w:tcPr>
          <w:p w14:paraId="0896699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D5C822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0F98E33" w14:textId="77777777" w:rsidR="0097629C" w:rsidRPr="00496F4F" w:rsidRDefault="0097629C" w:rsidP="0097629C">
            <w:pPr>
              <w:rPr>
                <w:sz w:val="22"/>
                <w:szCs w:val="22"/>
                <w:lang w:eastAsia="ko-KR"/>
              </w:rPr>
            </w:pPr>
            <w:r w:rsidRPr="00496F4F">
              <w:rPr>
                <w:sz w:val="22"/>
                <w:szCs w:val="22"/>
                <w:lang w:eastAsia="ko-KR"/>
              </w:rPr>
              <w:t>IEEE P1547.1™, IEEE Draft Standard Conformance Test Procedures for Equipment Interconnecting Distributed Energy Resources with Electric Power Systems and Associated Interfaces</w:t>
            </w:r>
          </w:p>
          <w:p w14:paraId="70D0FC50" w14:textId="77777777" w:rsidR="0097629C" w:rsidRPr="00496F4F" w:rsidRDefault="0097629C" w:rsidP="0097629C">
            <w:pPr>
              <w:rPr>
                <w:sz w:val="22"/>
                <w:szCs w:val="22"/>
                <w:lang w:eastAsia="ko-KR"/>
              </w:rPr>
            </w:pPr>
            <w:r w:rsidRPr="00496F4F">
              <w:rPr>
                <w:sz w:val="22"/>
                <w:szCs w:val="22"/>
                <w:lang w:eastAsia="ko-KR"/>
              </w:rPr>
              <w:t>(Revision of IEEE 1547.1™-2005)</w:t>
            </w:r>
          </w:p>
        </w:tc>
        <w:tc>
          <w:tcPr>
            <w:tcW w:w="3969" w:type="dxa"/>
            <w:shd w:val="clear" w:color="auto" w:fill="auto"/>
          </w:tcPr>
          <w:p w14:paraId="1C6C7556"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the type, production, commissioning and periodic tests, and evaluations that shall be performed to confirm that the interconnection and interoperation functions of equipment and systems interconnecting distributed energy resources with the electric power system conform to IEEE Standard 1547.</w:t>
            </w:r>
          </w:p>
        </w:tc>
        <w:tc>
          <w:tcPr>
            <w:tcW w:w="1843" w:type="dxa"/>
            <w:shd w:val="clear" w:color="auto" w:fill="auto"/>
          </w:tcPr>
          <w:p w14:paraId="07DE29DB"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70F86037" w14:textId="77777777" w:rsidR="0097629C" w:rsidRPr="00496F4F" w:rsidRDefault="0097629C" w:rsidP="0097629C">
            <w:pPr>
              <w:jc w:val="center"/>
              <w:rPr>
                <w:sz w:val="22"/>
                <w:szCs w:val="22"/>
                <w:lang w:eastAsia="ko-KR"/>
              </w:rPr>
            </w:pPr>
          </w:p>
        </w:tc>
        <w:tc>
          <w:tcPr>
            <w:tcW w:w="1418" w:type="dxa"/>
          </w:tcPr>
          <w:p w14:paraId="03901DE3" w14:textId="77777777" w:rsidR="0097629C" w:rsidRPr="00496F4F" w:rsidRDefault="0097629C" w:rsidP="0097629C">
            <w:pPr>
              <w:jc w:val="center"/>
              <w:rPr>
                <w:sz w:val="22"/>
                <w:szCs w:val="22"/>
                <w:lang w:eastAsia="ko-KR"/>
              </w:rPr>
            </w:pPr>
          </w:p>
        </w:tc>
        <w:tc>
          <w:tcPr>
            <w:tcW w:w="1219" w:type="dxa"/>
            <w:shd w:val="clear" w:color="auto" w:fill="auto"/>
          </w:tcPr>
          <w:p w14:paraId="4AD74357" w14:textId="77777777" w:rsidR="0097629C" w:rsidRPr="00496F4F" w:rsidRDefault="0097629C" w:rsidP="0097629C">
            <w:pPr>
              <w:jc w:val="center"/>
              <w:rPr>
                <w:sz w:val="22"/>
                <w:szCs w:val="22"/>
                <w:lang w:eastAsia="ko-KR"/>
              </w:rPr>
            </w:pPr>
            <w:r w:rsidRPr="00496F4F">
              <w:rPr>
                <w:sz w:val="22"/>
                <w:szCs w:val="22"/>
                <w:lang w:eastAsia="ko-KR"/>
              </w:rPr>
              <w:t>2014-12</w:t>
            </w:r>
          </w:p>
        </w:tc>
        <w:tc>
          <w:tcPr>
            <w:tcW w:w="1252" w:type="dxa"/>
            <w:shd w:val="clear" w:color="auto" w:fill="auto"/>
          </w:tcPr>
          <w:p w14:paraId="3F3F2B16" w14:textId="77777777" w:rsidR="0097629C" w:rsidRPr="00496F4F" w:rsidRDefault="0097629C" w:rsidP="0097629C">
            <w:pPr>
              <w:jc w:val="center"/>
              <w:rPr>
                <w:sz w:val="22"/>
                <w:szCs w:val="22"/>
                <w:lang w:eastAsia="ko-KR"/>
              </w:rPr>
            </w:pPr>
            <w:r w:rsidRPr="00496F4F">
              <w:rPr>
                <w:sz w:val="22"/>
                <w:szCs w:val="22"/>
                <w:lang w:eastAsia="ko-KR"/>
              </w:rPr>
              <w:t>2018-12</w:t>
            </w:r>
          </w:p>
        </w:tc>
      </w:tr>
      <w:tr w:rsidR="0097629C" w:rsidRPr="00496F4F" w14:paraId="6FB11191" w14:textId="77777777" w:rsidTr="00496F4F">
        <w:trPr>
          <w:cantSplit/>
        </w:trPr>
        <w:tc>
          <w:tcPr>
            <w:tcW w:w="1088" w:type="dxa"/>
          </w:tcPr>
          <w:p w14:paraId="334ACEC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7EC3642"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BEA6D20" w14:textId="77777777" w:rsidR="0097629C" w:rsidRPr="00496F4F" w:rsidRDefault="0097629C" w:rsidP="0097629C">
            <w:pPr>
              <w:rPr>
                <w:sz w:val="22"/>
                <w:szCs w:val="22"/>
                <w:lang w:eastAsia="ko-KR"/>
              </w:rPr>
            </w:pPr>
            <w:r w:rsidRPr="00496F4F">
              <w:rPr>
                <w:sz w:val="22"/>
                <w:szCs w:val="22"/>
                <w:lang w:eastAsia="ko-KR"/>
              </w:rPr>
              <w:t>IEEE P1547.8™, IEEE Draft Recommended Practice for Establishing Methods and Procedures that Provide Supplemental Support for Implementation Strategies for Expanded Use of IEEE Standard 1547</w:t>
            </w:r>
          </w:p>
        </w:tc>
        <w:tc>
          <w:tcPr>
            <w:tcW w:w="3969" w:type="dxa"/>
            <w:shd w:val="clear" w:color="auto" w:fill="auto"/>
          </w:tcPr>
          <w:p w14:paraId="0B6934BA" w14:textId="77777777" w:rsidR="0097629C" w:rsidRPr="00496F4F" w:rsidRDefault="0097629C" w:rsidP="0097629C">
            <w:pPr>
              <w:jc w:val="both"/>
              <w:rPr>
                <w:sz w:val="22"/>
                <w:szCs w:val="22"/>
                <w:lang w:val="en-US" w:eastAsia="ko-KR"/>
              </w:rPr>
            </w:pPr>
            <w:r w:rsidRPr="00496F4F">
              <w:rPr>
                <w:sz w:val="22"/>
                <w:szCs w:val="22"/>
                <w:lang w:val="en-US" w:eastAsia="ko-KR"/>
              </w:rPr>
              <w:t>This recommended practice applies to the requirements set forth in IEEE Std 1547 and provides recommended methods that may expand the usefulness and utilization of IEEE Std 1547 through the identification of innovative designs, processes, and operational procedures.</w:t>
            </w:r>
          </w:p>
        </w:tc>
        <w:tc>
          <w:tcPr>
            <w:tcW w:w="1843" w:type="dxa"/>
            <w:shd w:val="clear" w:color="auto" w:fill="auto"/>
          </w:tcPr>
          <w:p w14:paraId="5E187DB7"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6C9BAD85" w14:textId="77777777" w:rsidR="0097629C" w:rsidRPr="00496F4F" w:rsidRDefault="0097629C" w:rsidP="0097629C">
            <w:pPr>
              <w:jc w:val="center"/>
              <w:rPr>
                <w:sz w:val="22"/>
                <w:szCs w:val="22"/>
                <w:lang w:eastAsia="ko-KR"/>
              </w:rPr>
            </w:pPr>
          </w:p>
        </w:tc>
        <w:tc>
          <w:tcPr>
            <w:tcW w:w="1418" w:type="dxa"/>
          </w:tcPr>
          <w:p w14:paraId="2B5CB191" w14:textId="77777777" w:rsidR="0097629C" w:rsidRPr="00496F4F" w:rsidRDefault="0097629C" w:rsidP="0097629C">
            <w:pPr>
              <w:jc w:val="center"/>
              <w:rPr>
                <w:sz w:val="22"/>
                <w:szCs w:val="22"/>
                <w:lang w:eastAsia="ko-KR"/>
              </w:rPr>
            </w:pPr>
          </w:p>
        </w:tc>
        <w:tc>
          <w:tcPr>
            <w:tcW w:w="1219" w:type="dxa"/>
            <w:shd w:val="clear" w:color="auto" w:fill="auto"/>
          </w:tcPr>
          <w:p w14:paraId="1E14D108" w14:textId="77777777" w:rsidR="0097629C" w:rsidRPr="00496F4F" w:rsidRDefault="0097629C" w:rsidP="0097629C">
            <w:pPr>
              <w:jc w:val="center"/>
              <w:rPr>
                <w:sz w:val="22"/>
                <w:szCs w:val="22"/>
                <w:lang w:eastAsia="ko-KR"/>
              </w:rPr>
            </w:pPr>
            <w:r w:rsidRPr="00496F4F">
              <w:rPr>
                <w:sz w:val="22"/>
                <w:szCs w:val="22"/>
                <w:lang w:eastAsia="ko-KR"/>
              </w:rPr>
              <w:t>2010-06</w:t>
            </w:r>
          </w:p>
        </w:tc>
        <w:tc>
          <w:tcPr>
            <w:tcW w:w="1252" w:type="dxa"/>
            <w:shd w:val="clear" w:color="auto" w:fill="auto"/>
          </w:tcPr>
          <w:p w14:paraId="1FA3F314" w14:textId="77777777" w:rsidR="0097629C" w:rsidRPr="00496F4F" w:rsidRDefault="0097629C" w:rsidP="0097629C">
            <w:pPr>
              <w:jc w:val="center"/>
              <w:rPr>
                <w:sz w:val="22"/>
                <w:szCs w:val="22"/>
                <w:lang w:eastAsia="ko-KR"/>
              </w:rPr>
            </w:pPr>
            <w:r w:rsidRPr="00496F4F">
              <w:rPr>
                <w:sz w:val="22"/>
                <w:szCs w:val="22"/>
                <w:lang w:eastAsia="ko-KR"/>
              </w:rPr>
              <w:t>2015-12</w:t>
            </w:r>
          </w:p>
        </w:tc>
      </w:tr>
      <w:tr w:rsidR="0097629C" w:rsidRPr="00496F4F" w14:paraId="07FBDEB5" w14:textId="77777777" w:rsidTr="00496F4F">
        <w:trPr>
          <w:cantSplit/>
        </w:trPr>
        <w:tc>
          <w:tcPr>
            <w:tcW w:w="1088" w:type="dxa"/>
          </w:tcPr>
          <w:p w14:paraId="76FBD69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6637249"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0242CDE" w14:textId="77777777" w:rsidR="0097629C" w:rsidRPr="00496F4F" w:rsidRDefault="0097629C" w:rsidP="0097629C">
            <w:pPr>
              <w:rPr>
                <w:sz w:val="22"/>
                <w:szCs w:val="22"/>
                <w:lang w:eastAsia="ko-KR"/>
              </w:rPr>
            </w:pPr>
            <w:r w:rsidRPr="00496F4F">
              <w:rPr>
                <w:sz w:val="22"/>
                <w:szCs w:val="22"/>
                <w:lang w:eastAsia="ko-KR"/>
              </w:rPr>
              <w:t>IEEE P1609.2™, IEEE Draft Standard for Wireless Access in Vehicular Environments - Security Services for Applications and Management Messages</w:t>
            </w:r>
          </w:p>
          <w:p w14:paraId="26DA0C07" w14:textId="77777777" w:rsidR="0097629C" w:rsidRPr="00496F4F" w:rsidRDefault="0097629C" w:rsidP="0097629C">
            <w:pPr>
              <w:rPr>
                <w:sz w:val="22"/>
                <w:szCs w:val="22"/>
                <w:lang w:eastAsia="ko-KR"/>
              </w:rPr>
            </w:pPr>
            <w:r w:rsidRPr="00496F4F">
              <w:rPr>
                <w:sz w:val="22"/>
                <w:szCs w:val="22"/>
                <w:lang w:eastAsia="ko-KR"/>
              </w:rPr>
              <w:t>(Revision of IEEE 1609.2™-2013)</w:t>
            </w:r>
          </w:p>
        </w:tc>
        <w:tc>
          <w:tcPr>
            <w:tcW w:w="3969" w:type="dxa"/>
            <w:shd w:val="clear" w:color="auto" w:fill="auto"/>
          </w:tcPr>
          <w:p w14:paraId="160C380B"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secure message formats and processing for use by Wireless Access in Vehicular Environments (WAVE) devices, including methods to secure WAVE management messages and methods to secure application messages. It also describes administrative functions necessary to support the core security functions.</w:t>
            </w:r>
          </w:p>
        </w:tc>
        <w:tc>
          <w:tcPr>
            <w:tcW w:w="1843" w:type="dxa"/>
            <w:shd w:val="clear" w:color="auto" w:fill="auto"/>
          </w:tcPr>
          <w:p w14:paraId="6DCECD1E"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19FF0E9" w14:textId="77777777" w:rsidR="0097629C" w:rsidRPr="00496F4F" w:rsidRDefault="0097629C" w:rsidP="0097629C">
            <w:pPr>
              <w:jc w:val="center"/>
              <w:rPr>
                <w:sz w:val="22"/>
                <w:szCs w:val="22"/>
                <w:lang w:eastAsia="ko-KR"/>
              </w:rPr>
            </w:pPr>
          </w:p>
        </w:tc>
        <w:tc>
          <w:tcPr>
            <w:tcW w:w="1418" w:type="dxa"/>
          </w:tcPr>
          <w:p w14:paraId="5FE9DB9B" w14:textId="77777777" w:rsidR="0097629C" w:rsidRPr="00496F4F" w:rsidRDefault="0097629C" w:rsidP="0097629C">
            <w:pPr>
              <w:jc w:val="center"/>
              <w:rPr>
                <w:sz w:val="22"/>
                <w:szCs w:val="22"/>
                <w:lang w:eastAsia="ko-KR"/>
              </w:rPr>
            </w:pPr>
          </w:p>
        </w:tc>
        <w:tc>
          <w:tcPr>
            <w:tcW w:w="1219" w:type="dxa"/>
            <w:shd w:val="clear" w:color="auto" w:fill="auto"/>
          </w:tcPr>
          <w:p w14:paraId="299AB5A8" w14:textId="77777777" w:rsidR="0097629C" w:rsidRPr="00496F4F" w:rsidRDefault="0097629C" w:rsidP="0097629C">
            <w:pPr>
              <w:jc w:val="center"/>
              <w:rPr>
                <w:sz w:val="22"/>
                <w:szCs w:val="22"/>
                <w:lang w:eastAsia="ko-KR"/>
              </w:rPr>
            </w:pPr>
            <w:r w:rsidRPr="00496F4F">
              <w:rPr>
                <w:sz w:val="22"/>
                <w:szCs w:val="22"/>
                <w:lang w:eastAsia="ko-KR"/>
              </w:rPr>
              <w:t>2014-12</w:t>
            </w:r>
          </w:p>
        </w:tc>
        <w:tc>
          <w:tcPr>
            <w:tcW w:w="1252" w:type="dxa"/>
            <w:shd w:val="clear" w:color="auto" w:fill="auto"/>
          </w:tcPr>
          <w:p w14:paraId="2F37BA89" w14:textId="77777777" w:rsidR="0097629C" w:rsidRPr="00496F4F" w:rsidRDefault="0097629C" w:rsidP="0097629C">
            <w:pPr>
              <w:jc w:val="center"/>
              <w:rPr>
                <w:sz w:val="22"/>
                <w:szCs w:val="22"/>
                <w:lang w:eastAsia="ko-KR"/>
              </w:rPr>
            </w:pPr>
            <w:r w:rsidRPr="00496F4F">
              <w:rPr>
                <w:sz w:val="22"/>
                <w:szCs w:val="22"/>
                <w:lang w:eastAsia="ko-KR"/>
              </w:rPr>
              <w:t>2018-12</w:t>
            </w:r>
          </w:p>
        </w:tc>
      </w:tr>
      <w:tr w:rsidR="0097629C" w:rsidRPr="00496F4F" w14:paraId="6FBE7D61" w14:textId="77777777" w:rsidTr="00496F4F">
        <w:trPr>
          <w:cantSplit/>
        </w:trPr>
        <w:tc>
          <w:tcPr>
            <w:tcW w:w="1088" w:type="dxa"/>
          </w:tcPr>
          <w:p w14:paraId="649B7D6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3C2796DD"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5D37513" w14:textId="77777777" w:rsidR="0097629C" w:rsidRPr="00496F4F" w:rsidRDefault="0097629C" w:rsidP="0097629C">
            <w:pPr>
              <w:rPr>
                <w:sz w:val="22"/>
                <w:szCs w:val="22"/>
                <w:lang w:eastAsia="ko-KR"/>
              </w:rPr>
            </w:pPr>
            <w:r w:rsidRPr="00496F4F">
              <w:rPr>
                <w:sz w:val="22"/>
                <w:szCs w:val="22"/>
                <w:lang w:eastAsia="ko-KR"/>
              </w:rPr>
              <w:t>IEEE P1609.3™, IEEE Draft Standard for Wireless Access in Vehicular Environments (WAVE) - Networking Services</w:t>
            </w:r>
          </w:p>
          <w:p w14:paraId="2C3F3D1C" w14:textId="77777777" w:rsidR="0097629C" w:rsidRPr="00496F4F" w:rsidRDefault="0097629C" w:rsidP="0097629C">
            <w:pPr>
              <w:rPr>
                <w:sz w:val="22"/>
                <w:szCs w:val="22"/>
                <w:lang w:eastAsia="ko-KR"/>
              </w:rPr>
            </w:pPr>
            <w:r w:rsidRPr="00496F4F">
              <w:rPr>
                <w:sz w:val="22"/>
                <w:szCs w:val="22"/>
                <w:lang w:eastAsia="ko-KR"/>
              </w:rPr>
              <w:t>(Revision of IEEE 1609.3™-2010)</w:t>
            </w:r>
          </w:p>
        </w:tc>
        <w:tc>
          <w:tcPr>
            <w:tcW w:w="3969" w:type="dxa"/>
            <w:shd w:val="clear" w:color="auto" w:fill="auto"/>
          </w:tcPr>
          <w:p w14:paraId="11182188"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to define services, operating at the network and transport layers, in support of wireless connectivity among vehicle-based devices, and between fixed roadside devices and vehicle-based devices using the 5.9 GHz Dedicated Short Range Communications/Wirelss Access in Vehicular Environments (DSRC/WAVE) mode.</w:t>
            </w:r>
          </w:p>
        </w:tc>
        <w:tc>
          <w:tcPr>
            <w:tcW w:w="1843" w:type="dxa"/>
            <w:shd w:val="clear" w:color="auto" w:fill="auto"/>
          </w:tcPr>
          <w:p w14:paraId="65CB2762"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DB2D7A8" w14:textId="77777777" w:rsidR="0097629C" w:rsidRPr="00496F4F" w:rsidRDefault="0097629C" w:rsidP="0097629C">
            <w:pPr>
              <w:jc w:val="center"/>
              <w:rPr>
                <w:sz w:val="22"/>
                <w:szCs w:val="22"/>
                <w:lang w:eastAsia="ko-KR"/>
              </w:rPr>
            </w:pPr>
          </w:p>
        </w:tc>
        <w:tc>
          <w:tcPr>
            <w:tcW w:w="1418" w:type="dxa"/>
          </w:tcPr>
          <w:p w14:paraId="110827F1" w14:textId="77777777" w:rsidR="0097629C" w:rsidRPr="00496F4F" w:rsidRDefault="0097629C" w:rsidP="0097629C">
            <w:pPr>
              <w:jc w:val="center"/>
              <w:rPr>
                <w:sz w:val="22"/>
                <w:szCs w:val="22"/>
                <w:lang w:eastAsia="ko-KR"/>
              </w:rPr>
            </w:pPr>
          </w:p>
        </w:tc>
        <w:tc>
          <w:tcPr>
            <w:tcW w:w="1219" w:type="dxa"/>
            <w:shd w:val="clear" w:color="auto" w:fill="auto"/>
          </w:tcPr>
          <w:p w14:paraId="00F10F36" w14:textId="77777777" w:rsidR="0097629C" w:rsidRPr="00496F4F" w:rsidRDefault="0097629C" w:rsidP="0097629C">
            <w:pPr>
              <w:jc w:val="center"/>
              <w:rPr>
                <w:sz w:val="22"/>
                <w:szCs w:val="22"/>
                <w:lang w:eastAsia="ko-KR"/>
              </w:rPr>
            </w:pPr>
            <w:r w:rsidRPr="00496F4F">
              <w:rPr>
                <w:sz w:val="22"/>
                <w:szCs w:val="22"/>
                <w:lang w:eastAsia="ko-KR"/>
              </w:rPr>
              <w:t>2014-12</w:t>
            </w:r>
          </w:p>
        </w:tc>
        <w:tc>
          <w:tcPr>
            <w:tcW w:w="1252" w:type="dxa"/>
            <w:shd w:val="clear" w:color="auto" w:fill="auto"/>
          </w:tcPr>
          <w:p w14:paraId="3AE1491C" w14:textId="77777777" w:rsidR="0097629C" w:rsidRPr="00496F4F" w:rsidRDefault="0097629C" w:rsidP="0097629C">
            <w:pPr>
              <w:jc w:val="center"/>
              <w:rPr>
                <w:sz w:val="22"/>
                <w:szCs w:val="22"/>
                <w:lang w:eastAsia="ko-KR"/>
              </w:rPr>
            </w:pPr>
            <w:r w:rsidRPr="00496F4F">
              <w:rPr>
                <w:sz w:val="22"/>
                <w:szCs w:val="22"/>
                <w:lang w:eastAsia="ko-KR"/>
              </w:rPr>
              <w:t>2018-12</w:t>
            </w:r>
          </w:p>
        </w:tc>
      </w:tr>
      <w:tr w:rsidR="0097629C" w:rsidRPr="00496F4F" w14:paraId="0A414D14" w14:textId="77777777" w:rsidTr="00496F4F">
        <w:trPr>
          <w:cantSplit/>
        </w:trPr>
        <w:tc>
          <w:tcPr>
            <w:tcW w:w="1088" w:type="dxa"/>
          </w:tcPr>
          <w:p w14:paraId="79DCDF1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9680C2A"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7A77CC1" w14:textId="77777777" w:rsidR="0097629C" w:rsidRPr="00496F4F" w:rsidRDefault="0097629C" w:rsidP="0097629C">
            <w:pPr>
              <w:rPr>
                <w:sz w:val="22"/>
                <w:szCs w:val="22"/>
                <w:lang w:eastAsia="ko-KR"/>
              </w:rPr>
            </w:pPr>
            <w:r w:rsidRPr="00496F4F">
              <w:rPr>
                <w:sz w:val="22"/>
                <w:szCs w:val="22"/>
                <w:lang w:eastAsia="ko-KR"/>
              </w:rPr>
              <w:t>IEEE P1609.4™, IEEE Draft Standard for Wireless Access in Vehicular Environments (WAVE) -- Multi-Channel Operation</w:t>
            </w:r>
          </w:p>
          <w:p w14:paraId="0F69B542" w14:textId="77777777" w:rsidR="0097629C" w:rsidRPr="00496F4F" w:rsidRDefault="0097629C" w:rsidP="0097629C">
            <w:pPr>
              <w:rPr>
                <w:sz w:val="22"/>
                <w:szCs w:val="22"/>
                <w:lang w:eastAsia="ko-KR"/>
              </w:rPr>
            </w:pPr>
            <w:r w:rsidRPr="00496F4F">
              <w:rPr>
                <w:sz w:val="22"/>
                <w:szCs w:val="22"/>
                <w:lang w:eastAsia="ko-KR"/>
              </w:rPr>
              <w:t>(Revision of IEEE 1609.4™-2010)</w:t>
            </w:r>
          </w:p>
        </w:tc>
        <w:tc>
          <w:tcPr>
            <w:tcW w:w="3969" w:type="dxa"/>
            <w:shd w:val="clear" w:color="auto" w:fill="auto"/>
          </w:tcPr>
          <w:p w14:paraId="655B60D8" w14:textId="77777777" w:rsidR="0097629C" w:rsidRPr="00496F4F" w:rsidRDefault="0097629C" w:rsidP="0097629C">
            <w:pPr>
              <w:jc w:val="both"/>
              <w:rPr>
                <w:sz w:val="22"/>
                <w:szCs w:val="22"/>
                <w:lang w:val="en-US" w:eastAsia="ko-KR"/>
              </w:rPr>
            </w:pPr>
            <w:r w:rsidRPr="00496F4F">
              <w:rPr>
                <w:sz w:val="22"/>
                <w:szCs w:val="22"/>
                <w:lang w:val="en-US" w:eastAsia="ko-KR"/>
              </w:rPr>
              <w:t>The scope of this standard is the specification of medium access control (MAC) sublayer functions and services that support multi-channel wireless connectivity between IEEE 802.11 Wireless Access in Vehicular Environments (WAVE) devices.</w:t>
            </w:r>
          </w:p>
        </w:tc>
        <w:tc>
          <w:tcPr>
            <w:tcW w:w="1843" w:type="dxa"/>
            <w:shd w:val="clear" w:color="auto" w:fill="auto"/>
          </w:tcPr>
          <w:p w14:paraId="7D9F1D53"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5C34F7B4" w14:textId="77777777" w:rsidR="0097629C" w:rsidRPr="00496F4F" w:rsidRDefault="0097629C" w:rsidP="0097629C">
            <w:pPr>
              <w:jc w:val="center"/>
              <w:rPr>
                <w:sz w:val="22"/>
                <w:szCs w:val="22"/>
                <w:lang w:eastAsia="ko-KR"/>
              </w:rPr>
            </w:pPr>
          </w:p>
        </w:tc>
        <w:tc>
          <w:tcPr>
            <w:tcW w:w="1418" w:type="dxa"/>
          </w:tcPr>
          <w:p w14:paraId="770FACA6" w14:textId="77777777" w:rsidR="0097629C" w:rsidRPr="00496F4F" w:rsidRDefault="0097629C" w:rsidP="0097629C">
            <w:pPr>
              <w:jc w:val="center"/>
              <w:rPr>
                <w:sz w:val="22"/>
                <w:szCs w:val="22"/>
                <w:lang w:eastAsia="ko-KR"/>
              </w:rPr>
            </w:pPr>
          </w:p>
        </w:tc>
        <w:tc>
          <w:tcPr>
            <w:tcW w:w="1219" w:type="dxa"/>
            <w:shd w:val="clear" w:color="auto" w:fill="auto"/>
          </w:tcPr>
          <w:p w14:paraId="2F5F4A9A" w14:textId="77777777" w:rsidR="0097629C" w:rsidRPr="00496F4F" w:rsidRDefault="0097629C" w:rsidP="0097629C">
            <w:pPr>
              <w:jc w:val="center"/>
              <w:rPr>
                <w:sz w:val="22"/>
                <w:szCs w:val="22"/>
                <w:lang w:eastAsia="ko-KR"/>
              </w:rPr>
            </w:pPr>
            <w:r w:rsidRPr="00496F4F">
              <w:rPr>
                <w:sz w:val="22"/>
                <w:szCs w:val="22"/>
                <w:lang w:eastAsia="ko-KR"/>
              </w:rPr>
              <w:t>2015-06</w:t>
            </w:r>
          </w:p>
        </w:tc>
        <w:tc>
          <w:tcPr>
            <w:tcW w:w="1252" w:type="dxa"/>
            <w:shd w:val="clear" w:color="auto" w:fill="auto"/>
          </w:tcPr>
          <w:p w14:paraId="75BDB7CE"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2DAA1FD8" w14:textId="77777777" w:rsidTr="00496F4F">
        <w:trPr>
          <w:cantSplit/>
        </w:trPr>
        <w:tc>
          <w:tcPr>
            <w:tcW w:w="1088" w:type="dxa"/>
          </w:tcPr>
          <w:p w14:paraId="0636B9D5"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C83D161"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8046E7F" w14:textId="77777777" w:rsidR="0097629C" w:rsidRPr="00496F4F" w:rsidRDefault="0097629C" w:rsidP="0097629C">
            <w:pPr>
              <w:rPr>
                <w:sz w:val="22"/>
                <w:szCs w:val="22"/>
                <w:lang w:eastAsia="ko-KR"/>
              </w:rPr>
            </w:pPr>
            <w:r w:rsidRPr="00496F4F">
              <w:rPr>
                <w:sz w:val="22"/>
                <w:szCs w:val="22"/>
                <w:lang w:eastAsia="ko-KR"/>
              </w:rPr>
              <w:t>IEEE P1609.12™, IEEE Draft Standard for Wireless Access in Vehicular Environments (WAVE) - Identifier Allocations</w:t>
            </w:r>
          </w:p>
          <w:p w14:paraId="0D0FEC82" w14:textId="77777777" w:rsidR="0097629C" w:rsidRPr="00496F4F" w:rsidRDefault="0097629C" w:rsidP="0097629C">
            <w:pPr>
              <w:rPr>
                <w:sz w:val="22"/>
                <w:szCs w:val="22"/>
                <w:lang w:eastAsia="ko-KR"/>
              </w:rPr>
            </w:pPr>
            <w:r w:rsidRPr="00496F4F">
              <w:rPr>
                <w:sz w:val="22"/>
                <w:szCs w:val="22"/>
                <w:lang w:eastAsia="ko-KR"/>
              </w:rPr>
              <w:t>(Revision of IEEE 1609.12™-2012)</w:t>
            </w:r>
          </w:p>
        </w:tc>
        <w:tc>
          <w:tcPr>
            <w:tcW w:w="3969" w:type="dxa"/>
            <w:shd w:val="clear" w:color="auto" w:fill="auto"/>
          </w:tcPr>
          <w:p w14:paraId="36F1000F" w14:textId="77777777" w:rsidR="0097629C" w:rsidRPr="00496F4F" w:rsidRDefault="0097629C" w:rsidP="0097629C">
            <w:pPr>
              <w:jc w:val="both"/>
              <w:rPr>
                <w:sz w:val="22"/>
                <w:szCs w:val="22"/>
                <w:lang w:val="en-US" w:eastAsia="ko-KR"/>
              </w:rPr>
            </w:pPr>
            <w:r w:rsidRPr="00496F4F">
              <w:rPr>
                <w:sz w:val="22"/>
                <w:szCs w:val="22"/>
                <w:lang w:val="en-US" w:eastAsia="ko-KR"/>
              </w:rPr>
              <w:t>This standard specifies allocations of wireless access in vehicular environments (WAVE) identifiers for use with the IEEE 1609TM series of standards.</w:t>
            </w:r>
          </w:p>
        </w:tc>
        <w:tc>
          <w:tcPr>
            <w:tcW w:w="1843" w:type="dxa"/>
            <w:shd w:val="clear" w:color="auto" w:fill="auto"/>
          </w:tcPr>
          <w:p w14:paraId="569C0834"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AF39B0B" w14:textId="77777777" w:rsidR="0097629C" w:rsidRPr="00496F4F" w:rsidRDefault="0097629C" w:rsidP="0097629C">
            <w:pPr>
              <w:jc w:val="center"/>
              <w:rPr>
                <w:sz w:val="22"/>
                <w:szCs w:val="22"/>
                <w:lang w:eastAsia="ko-KR"/>
              </w:rPr>
            </w:pPr>
          </w:p>
        </w:tc>
        <w:tc>
          <w:tcPr>
            <w:tcW w:w="1418" w:type="dxa"/>
          </w:tcPr>
          <w:p w14:paraId="2E8FBAE8" w14:textId="77777777" w:rsidR="0097629C" w:rsidRPr="00496F4F" w:rsidRDefault="0097629C" w:rsidP="0097629C">
            <w:pPr>
              <w:jc w:val="center"/>
              <w:rPr>
                <w:sz w:val="22"/>
                <w:szCs w:val="22"/>
                <w:lang w:eastAsia="ko-KR"/>
              </w:rPr>
            </w:pPr>
          </w:p>
        </w:tc>
        <w:tc>
          <w:tcPr>
            <w:tcW w:w="1219" w:type="dxa"/>
            <w:shd w:val="clear" w:color="auto" w:fill="auto"/>
          </w:tcPr>
          <w:p w14:paraId="5B021BD0" w14:textId="77777777" w:rsidR="0097629C" w:rsidRPr="00496F4F" w:rsidRDefault="0097629C" w:rsidP="0097629C">
            <w:pPr>
              <w:jc w:val="center"/>
              <w:rPr>
                <w:sz w:val="22"/>
                <w:szCs w:val="22"/>
                <w:lang w:eastAsia="ko-KR"/>
              </w:rPr>
            </w:pPr>
            <w:r w:rsidRPr="00496F4F">
              <w:rPr>
                <w:sz w:val="22"/>
                <w:szCs w:val="22"/>
                <w:lang w:eastAsia="ko-KR"/>
              </w:rPr>
              <w:t>2012-12</w:t>
            </w:r>
          </w:p>
        </w:tc>
        <w:tc>
          <w:tcPr>
            <w:tcW w:w="1252" w:type="dxa"/>
            <w:shd w:val="clear" w:color="auto" w:fill="auto"/>
          </w:tcPr>
          <w:p w14:paraId="7AF1E9FA"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76D56301" w14:textId="77777777" w:rsidTr="00496F4F">
        <w:trPr>
          <w:cantSplit/>
        </w:trPr>
        <w:tc>
          <w:tcPr>
            <w:tcW w:w="1088" w:type="dxa"/>
          </w:tcPr>
          <w:p w14:paraId="72947D6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59BD3C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61745FE" w14:textId="77777777" w:rsidR="0097629C" w:rsidRPr="00496F4F" w:rsidRDefault="0097629C" w:rsidP="0097629C">
            <w:pPr>
              <w:rPr>
                <w:sz w:val="22"/>
                <w:szCs w:val="22"/>
                <w:lang w:eastAsia="ko-KR"/>
              </w:rPr>
            </w:pPr>
            <w:r w:rsidRPr="00496F4F">
              <w:rPr>
                <w:sz w:val="22"/>
                <w:szCs w:val="22"/>
                <w:lang w:eastAsia="ko-KR"/>
              </w:rPr>
              <w:t>IEEE P1815™, IEEE Draft Standard for Electric Power Systems Communications-Distributed Network Protocol (DNP3)</w:t>
            </w:r>
          </w:p>
          <w:p w14:paraId="45E4E190" w14:textId="77777777" w:rsidR="0097629C" w:rsidRPr="00496F4F" w:rsidRDefault="0097629C" w:rsidP="0097629C">
            <w:pPr>
              <w:rPr>
                <w:sz w:val="22"/>
                <w:szCs w:val="22"/>
                <w:lang w:eastAsia="ko-KR"/>
              </w:rPr>
            </w:pPr>
            <w:r w:rsidRPr="00496F4F">
              <w:rPr>
                <w:sz w:val="22"/>
                <w:szCs w:val="22"/>
                <w:lang w:eastAsia="ko-KR"/>
              </w:rPr>
              <w:t>(Revision of IEEE 1815™-2012)</w:t>
            </w:r>
          </w:p>
        </w:tc>
        <w:tc>
          <w:tcPr>
            <w:tcW w:w="3969" w:type="dxa"/>
            <w:shd w:val="clear" w:color="auto" w:fill="auto"/>
          </w:tcPr>
          <w:p w14:paraId="78AE254E" w14:textId="77777777" w:rsidR="0097629C" w:rsidRPr="00496F4F" w:rsidRDefault="0097629C" w:rsidP="0097629C">
            <w:pPr>
              <w:jc w:val="both"/>
              <w:rPr>
                <w:sz w:val="22"/>
                <w:szCs w:val="22"/>
                <w:lang w:val="en-US" w:eastAsia="ko-KR"/>
              </w:rPr>
            </w:pPr>
            <w:r w:rsidRPr="00496F4F">
              <w:rPr>
                <w:sz w:val="22"/>
                <w:szCs w:val="22"/>
                <w:lang w:val="en-US" w:eastAsia="ko-KR"/>
              </w:rPr>
              <w:t>This document specifies the DNP3 protocol structure, functions, cyber security features and interoperable application options (subset levels). The specified subset level defines the functionality implemented in each device. The simplest level is intended for basic devices. More advanced levels support increasing functionality. The protocol is suitable for operation on a variety of communication media consistent with the makeup of most electric power communication systems.</w:t>
            </w:r>
          </w:p>
        </w:tc>
        <w:tc>
          <w:tcPr>
            <w:tcW w:w="1843" w:type="dxa"/>
            <w:shd w:val="clear" w:color="auto" w:fill="auto"/>
          </w:tcPr>
          <w:p w14:paraId="4BDA12ED"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0814F607" w14:textId="77777777" w:rsidR="0097629C" w:rsidRPr="00496F4F" w:rsidRDefault="0097629C" w:rsidP="0097629C">
            <w:pPr>
              <w:jc w:val="center"/>
              <w:rPr>
                <w:sz w:val="22"/>
                <w:szCs w:val="22"/>
                <w:lang w:eastAsia="ko-KR"/>
              </w:rPr>
            </w:pPr>
          </w:p>
        </w:tc>
        <w:tc>
          <w:tcPr>
            <w:tcW w:w="1418" w:type="dxa"/>
          </w:tcPr>
          <w:p w14:paraId="272F1B8C" w14:textId="77777777" w:rsidR="0097629C" w:rsidRPr="00496F4F" w:rsidRDefault="0097629C" w:rsidP="0097629C">
            <w:pPr>
              <w:jc w:val="center"/>
              <w:rPr>
                <w:sz w:val="22"/>
                <w:szCs w:val="22"/>
                <w:lang w:eastAsia="ko-KR"/>
              </w:rPr>
            </w:pPr>
          </w:p>
        </w:tc>
        <w:tc>
          <w:tcPr>
            <w:tcW w:w="1219" w:type="dxa"/>
            <w:shd w:val="clear" w:color="auto" w:fill="auto"/>
          </w:tcPr>
          <w:p w14:paraId="55409BC1" w14:textId="77777777" w:rsidR="0097629C" w:rsidRPr="00496F4F" w:rsidRDefault="0097629C" w:rsidP="0097629C">
            <w:pPr>
              <w:jc w:val="center"/>
              <w:rPr>
                <w:sz w:val="22"/>
                <w:szCs w:val="22"/>
                <w:lang w:eastAsia="ko-KR"/>
              </w:rPr>
            </w:pPr>
            <w:r w:rsidRPr="00496F4F">
              <w:rPr>
                <w:sz w:val="22"/>
                <w:szCs w:val="22"/>
                <w:lang w:eastAsia="ko-KR"/>
              </w:rPr>
              <w:t>2015-06</w:t>
            </w:r>
          </w:p>
        </w:tc>
        <w:tc>
          <w:tcPr>
            <w:tcW w:w="1252" w:type="dxa"/>
            <w:shd w:val="clear" w:color="auto" w:fill="auto"/>
          </w:tcPr>
          <w:p w14:paraId="2AA42969"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73F6AC8F" w14:textId="77777777" w:rsidTr="00496F4F">
        <w:trPr>
          <w:cantSplit/>
        </w:trPr>
        <w:tc>
          <w:tcPr>
            <w:tcW w:w="1088" w:type="dxa"/>
          </w:tcPr>
          <w:p w14:paraId="7344109A"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53DCBE0"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EC30173" w14:textId="77777777" w:rsidR="0097629C" w:rsidRPr="00496F4F" w:rsidRDefault="0097629C" w:rsidP="0097629C">
            <w:pPr>
              <w:rPr>
                <w:sz w:val="22"/>
                <w:szCs w:val="22"/>
                <w:lang w:eastAsia="ko-KR"/>
              </w:rPr>
            </w:pPr>
            <w:r w:rsidRPr="00496F4F">
              <w:rPr>
                <w:sz w:val="22"/>
                <w:szCs w:val="22"/>
                <w:lang w:eastAsia="ko-KR"/>
              </w:rPr>
              <w:t>IEEE P1856™, IEEE Draft Standard Framework for Prognostics and Health Management of Electronic Systems</w:t>
            </w:r>
          </w:p>
        </w:tc>
        <w:tc>
          <w:tcPr>
            <w:tcW w:w="3969" w:type="dxa"/>
            <w:shd w:val="clear" w:color="auto" w:fill="auto"/>
          </w:tcPr>
          <w:p w14:paraId="1A1B9802" w14:textId="77777777" w:rsidR="0097629C" w:rsidRPr="00496F4F" w:rsidRDefault="0097629C" w:rsidP="0097629C">
            <w:pPr>
              <w:jc w:val="both"/>
              <w:rPr>
                <w:sz w:val="22"/>
                <w:szCs w:val="22"/>
                <w:lang w:val="en-US" w:eastAsia="ko-KR"/>
              </w:rPr>
            </w:pPr>
            <w:r w:rsidRPr="00496F4F">
              <w:rPr>
                <w:sz w:val="22"/>
                <w:szCs w:val="22"/>
                <w:lang w:val="en-US" w:eastAsia="ko-KR"/>
              </w:rPr>
              <w:t>This standard covers all aspects of prognostics and health management of electronic systems, including definitions, approaches, algorithms, sensors and sensor selection, data collection, storage and analysis, anomaly detection, diagnosis, metrics, life cycle cost of implementation, return on investment and documentation. This standard describes a normative framework for classifying PHM capability and for planning the development of PHM for a system or product. The use of this standard is not required throughout the industry. This standard provides information to aid practitioners in the selection of PHM strategies and approaches to meet their needs.</w:t>
            </w:r>
          </w:p>
        </w:tc>
        <w:tc>
          <w:tcPr>
            <w:tcW w:w="1843" w:type="dxa"/>
            <w:shd w:val="clear" w:color="auto" w:fill="auto"/>
          </w:tcPr>
          <w:p w14:paraId="2FA348B0"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2628581D" w14:textId="77777777" w:rsidR="0097629C" w:rsidRPr="00496F4F" w:rsidRDefault="0097629C" w:rsidP="0097629C">
            <w:pPr>
              <w:jc w:val="center"/>
              <w:rPr>
                <w:sz w:val="22"/>
                <w:szCs w:val="22"/>
                <w:lang w:eastAsia="ko-KR"/>
              </w:rPr>
            </w:pPr>
          </w:p>
        </w:tc>
        <w:tc>
          <w:tcPr>
            <w:tcW w:w="1418" w:type="dxa"/>
          </w:tcPr>
          <w:p w14:paraId="74C911A5" w14:textId="77777777" w:rsidR="0097629C" w:rsidRPr="00496F4F" w:rsidRDefault="0097629C" w:rsidP="0097629C">
            <w:pPr>
              <w:jc w:val="center"/>
              <w:rPr>
                <w:sz w:val="22"/>
                <w:szCs w:val="22"/>
                <w:lang w:eastAsia="ko-KR"/>
              </w:rPr>
            </w:pPr>
          </w:p>
        </w:tc>
        <w:tc>
          <w:tcPr>
            <w:tcW w:w="1219" w:type="dxa"/>
            <w:shd w:val="clear" w:color="auto" w:fill="auto"/>
          </w:tcPr>
          <w:p w14:paraId="60B6E139" w14:textId="77777777" w:rsidR="0097629C" w:rsidRPr="00496F4F" w:rsidRDefault="0097629C" w:rsidP="0097629C">
            <w:pPr>
              <w:jc w:val="center"/>
              <w:rPr>
                <w:sz w:val="22"/>
                <w:szCs w:val="22"/>
                <w:lang w:eastAsia="ko-KR"/>
              </w:rPr>
            </w:pPr>
            <w:r w:rsidRPr="00496F4F">
              <w:rPr>
                <w:sz w:val="22"/>
                <w:szCs w:val="22"/>
                <w:lang w:eastAsia="ko-KR"/>
              </w:rPr>
              <w:t>2012-03</w:t>
            </w:r>
          </w:p>
        </w:tc>
        <w:tc>
          <w:tcPr>
            <w:tcW w:w="1252" w:type="dxa"/>
            <w:shd w:val="clear" w:color="auto" w:fill="auto"/>
          </w:tcPr>
          <w:p w14:paraId="62EB3254"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0560F014" w14:textId="77777777" w:rsidTr="00496F4F">
        <w:trPr>
          <w:cantSplit/>
        </w:trPr>
        <w:tc>
          <w:tcPr>
            <w:tcW w:w="1088" w:type="dxa"/>
          </w:tcPr>
          <w:p w14:paraId="5946E74E"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02470D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1095885" w14:textId="77777777" w:rsidR="0097629C" w:rsidRPr="00496F4F" w:rsidRDefault="0097629C" w:rsidP="0097629C">
            <w:pPr>
              <w:rPr>
                <w:sz w:val="22"/>
                <w:szCs w:val="22"/>
                <w:lang w:eastAsia="ko-KR"/>
              </w:rPr>
            </w:pPr>
            <w:r w:rsidRPr="00496F4F">
              <w:rPr>
                <w:sz w:val="22"/>
                <w:szCs w:val="22"/>
                <w:lang w:eastAsia="ko-KR"/>
              </w:rPr>
              <w:t>IEEE P1900.1™, IEEE Draft Standard Definitions and Concepts for Dynamic Spectrum Access: Terminology Relating to Emerging Wireless Networks, System Functionality, and Spectrum Management</w:t>
            </w:r>
          </w:p>
          <w:p w14:paraId="3E95C88C" w14:textId="77777777" w:rsidR="0097629C" w:rsidRPr="00496F4F" w:rsidRDefault="0097629C" w:rsidP="0097629C">
            <w:pPr>
              <w:rPr>
                <w:sz w:val="22"/>
                <w:szCs w:val="22"/>
                <w:lang w:eastAsia="ko-KR"/>
              </w:rPr>
            </w:pPr>
            <w:r w:rsidRPr="00496F4F">
              <w:rPr>
                <w:sz w:val="22"/>
                <w:szCs w:val="22"/>
                <w:lang w:eastAsia="ko-KR"/>
              </w:rPr>
              <w:t>(Revision of IEEE 1900.1™-2008)</w:t>
            </w:r>
          </w:p>
        </w:tc>
        <w:tc>
          <w:tcPr>
            <w:tcW w:w="3969" w:type="dxa"/>
            <w:shd w:val="clear" w:color="auto" w:fill="auto"/>
          </w:tcPr>
          <w:p w14:paraId="133B81B9" w14:textId="77777777" w:rsidR="0097629C" w:rsidRPr="00496F4F" w:rsidRDefault="0097629C" w:rsidP="0097629C">
            <w:pPr>
              <w:jc w:val="both"/>
              <w:rPr>
                <w:sz w:val="22"/>
                <w:szCs w:val="22"/>
                <w:lang w:val="en-US" w:eastAsia="ko-KR"/>
              </w:rPr>
            </w:pPr>
            <w:r w:rsidRPr="00496F4F">
              <w:rPr>
                <w:sz w:val="22"/>
                <w:szCs w:val="22"/>
                <w:lang w:val="en-US" w:eastAsia="ko-KR"/>
              </w:rPr>
              <w:t>This standard provides definitions and explanations of key concepts in the fields of spectrum management, spectrum trading, cognitive radio, dynamic spectrum access, policy based radio systems, software-defined radio, and related advanced radio system technologies. The document goes beyond simple, short definitions by providing amplifying text that explains these terms in the context of the technologies that use them. The document also describes how these technologies interrelate and create new capabilities while at the same time providing mechanisms supportive of new spectrum management paradigms.</w:t>
            </w:r>
          </w:p>
        </w:tc>
        <w:tc>
          <w:tcPr>
            <w:tcW w:w="1843" w:type="dxa"/>
            <w:shd w:val="clear" w:color="auto" w:fill="auto"/>
          </w:tcPr>
          <w:p w14:paraId="6CEC4808"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F945317" w14:textId="77777777" w:rsidR="0097629C" w:rsidRPr="00496F4F" w:rsidRDefault="0097629C" w:rsidP="0097629C">
            <w:pPr>
              <w:jc w:val="center"/>
              <w:rPr>
                <w:sz w:val="22"/>
                <w:szCs w:val="22"/>
                <w:lang w:eastAsia="ko-KR"/>
              </w:rPr>
            </w:pPr>
          </w:p>
        </w:tc>
        <w:tc>
          <w:tcPr>
            <w:tcW w:w="1418" w:type="dxa"/>
          </w:tcPr>
          <w:p w14:paraId="384480AF" w14:textId="77777777" w:rsidR="0097629C" w:rsidRPr="00496F4F" w:rsidRDefault="0097629C" w:rsidP="0097629C">
            <w:pPr>
              <w:jc w:val="center"/>
              <w:rPr>
                <w:sz w:val="22"/>
                <w:szCs w:val="22"/>
                <w:lang w:eastAsia="ko-KR"/>
              </w:rPr>
            </w:pPr>
          </w:p>
        </w:tc>
        <w:tc>
          <w:tcPr>
            <w:tcW w:w="1219" w:type="dxa"/>
            <w:shd w:val="clear" w:color="auto" w:fill="auto"/>
          </w:tcPr>
          <w:p w14:paraId="37097F8F" w14:textId="77777777" w:rsidR="0097629C" w:rsidRPr="00496F4F" w:rsidRDefault="0097629C" w:rsidP="0097629C">
            <w:pPr>
              <w:jc w:val="center"/>
              <w:rPr>
                <w:sz w:val="22"/>
                <w:szCs w:val="22"/>
                <w:lang w:eastAsia="ko-KR"/>
              </w:rPr>
            </w:pPr>
            <w:r w:rsidRPr="00496F4F">
              <w:rPr>
                <w:sz w:val="22"/>
                <w:szCs w:val="22"/>
                <w:lang w:eastAsia="ko-KR"/>
              </w:rPr>
              <w:t>2013-03</w:t>
            </w:r>
          </w:p>
        </w:tc>
        <w:tc>
          <w:tcPr>
            <w:tcW w:w="1252" w:type="dxa"/>
            <w:shd w:val="clear" w:color="auto" w:fill="auto"/>
          </w:tcPr>
          <w:p w14:paraId="026F5D75" w14:textId="77777777" w:rsidR="0097629C" w:rsidRPr="00496F4F" w:rsidRDefault="0097629C" w:rsidP="0097629C">
            <w:pPr>
              <w:jc w:val="center"/>
              <w:rPr>
                <w:sz w:val="22"/>
                <w:szCs w:val="22"/>
                <w:lang w:eastAsia="ko-KR"/>
              </w:rPr>
            </w:pPr>
            <w:r w:rsidRPr="00496F4F">
              <w:rPr>
                <w:sz w:val="22"/>
                <w:szCs w:val="22"/>
                <w:lang w:eastAsia="ko-KR"/>
              </w:rPr>
              <w:t>2017-12</w:t>
            </w:r>
          </w:p>
        </w:tc>
      </w:tr>
      <w:tr w:rsidR="0097629C" w:rsidRPr="00496F4F" w14:paraId="5EBE6290" w14:textId="77777777" w:rsidTr="00496F4F">
        <w:trPr>
          <w:cantSplit/>
        </w:trPr>
        <w:tc>
          <w:tcPr>
            <w:tcW w:w="1088" w:type="dxa"/>
          </w:tcPr>
          <w:p w14:paraId="72E6E6F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F367473" w14:textId="77777777" w:rsidR="0097629C" w:rsidRPr="00496F4F" w:rsidRDefault="0097629C" w:rsidP="0097629C">
            <w:pPr>
              <w:jc w:val="center"/>
              <w:rPr>
                <w:sz w:val="22"/>
                <w:szCs w:val="22"/>
                <w:lang w:eastAsia="ko-KR"/>
              </w:rPr>
            </w:pPr>
            <w:r w:rsidRPr="00496F4F">
              <w:rPr>
                <w:sz w:val="22"/>
                <w:szCs w:val="22"/>
                <w:lang w:eastAsia="ko-KR"/>
              </w:rPr>
              <w:t xml:space="preserve">IEEE </w:t>
            </w:r>
          </w:p>
        </w:tc>
        <w:tc>
          <w:tcPr>
            <w:tcW w:w="2693" w:type="dxa"/>
            <w:shd w:val="clear" w:color="auto" w:fill="auto"/>
          </w:tcPr>
          <w:p w14:paraId="071E204B" w14:textId="77777777" w:rsidR="0097629C" w:rsidRPr="00496F4F" w:rsidRDefault="0097629C" w:rsidP="0097629C">
            <w:pPr>
              <w:rPr>
                <w:sz w:val="22"/>
                <w:szCs w:val="22"/>
                <w:lang w:eastAsia="ko-KR"/>
              </w:rPr>
            </w:pPr>
            <w:r w:rsidRPr="00496F4F">
              <w:rPr>
                <w:sz w:val="22"/>
                <w:szCs w:val="22"/>
                <w:lang w:eastAsia="ko-KR"/>
              </w:rPr>
              <w:t>IEEE P1907.1™, IEEE Draft Standard for Network-Adaptive Quality of Experience (QoE) Management Scheme for Real-Time Mobile Video Communications</w:t>
            </w:r>
          </w:p>
        </w:tc>
        <w:tc>
          <w:tcPr>
            <w:tcW w:w="3969" w:type="dxa"/>
            <w:shd w:val="clear" w:color="auto" w:fill="auto"/>
          </w:tcPr>
          <w:p w14:paraId="29C99FC9"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an End-to-End Quality of Experience (E2E QoE) Management Scheme for real-time video communication systems, including those operating in resource varying environments. The scheme utilizes correlation of both subjective and objective E2E QoE with received real-time video data (stream header and/or video signal), application-level Quality of Service (QoS) measurements, and network-level QoS measurements.</w:t>
            </w:r>
          </w:p>
          <w:p w14:paraId="3703A0E3" w14:textId="77777777" w:rsidR="0097629C" w:rsidRPr="00496F4F" w:rsidRDefault="0097629C" w:rsidP="0097629C">
            <w:pPr>
              <w:jc w:val="both"/>
              <w:rPr>
                <w:sz w:val="22"/>
                <w:szCs w:val="22"/>
                <w:lang w:val="en-US" w:eastAsia="ko-KR"/>
              </w:rPr>
            </w:pPr>
            <w:r w:rsidRPr="00496F4F">
              <w:rPr>
                <w:sz w:val="22"/>
                <w:szCs w:val="22"/>
                <w:lang w:val="en-US" w:eastAsia="ko-KR"/>
              </w:rPr>
              <w:t>The standard defines a human visual perception-based E2E QoE Metric and the methodology of correlating this metric to real-time video data, application/network-level QoS measurements, the capabilities of user devices, and subjective user factors. It also defines the subjective viewing test procedures to facilitate the benchmarking and sharing of real-time video test sequence databases and QoE/QoS reporting databases for real-time mobile visual communications.</w:t>
            </w:r>
          </w:p>
          <w:p w14:paraId="213FE727" w14:textId="77777777" w:rsidR="0097629C" w:rsidRPr="00496F4F" w:rsidRDefault="0097629C" w:rsidP="0097629C">
            <w:pPr>
              <w:jc w:val="both"/>
              <w:rPr>
                <w:sz w:val="22"/>
                <w:szCs w:val="22"/>
                <w:lang w:val="en-US" w:eastAsia="ko-KR"/>
              </w:rPr>
            </w:pPr>
            <w:r w:rsidRPr="00496F4F">
              <w:rPr>
                <w:sz w:val="22"/>
                <w:szCs w:val="22"/>
                <w:lang w:val="en-US" w:eastAsia="ko-KR"/>
              </w:rPr>
              <w:t>The standard defines network adaptive video encoding and decoding algorithms utilizing device-based E2E QoE-driven feedback and, where available, network-based E2E QoE-driven feedback to achieve real-time adaptation according to available device and/or network resources.</w:t>
            </w:r>
          </w:p>
          <w:p w14:paraId="2B938FF9" w14:textId="77777777" w:rsidR="0097629C" w:rsidRPr="00496F4F" w:rsidRDefault="0097629C" w:rsidP="0097629C">
            <w:pPr>
              <w:jc w:val="both"/>
              <w:rPr>
                <w:sz w:val="22"/>
                <w:szCs w:val="22"/>
                <w:lang w:val="en-US" w:eastAsia="ko-KR"/>
              </w:rPr>
            </w:pPr>
            <w:r w:rsidRPr="00496F4F">
              <w:rPr>
                <w:sz w:val="22"/>
                <w:szCs w:val="22"/>
                <w:lang w:val="en-US" w:eastAsia="ko-KR"/>
              </w:rPr>
              <w:t>The standard defines real-time device-based and network-based feedback control mechanisms that can be used to regulate E2E QoE by one or more of: application-level objective measurement and reporting of the actual received real-time video signal quality; network-level objective measurement and reporting of the in-transit real-time video signal quality; application-level measurement and reporting of device and/or network resources and QoS performance; and network-level measurement and reporting of device and/or network resources and QoS performance.</w:t>
            </w:r>
          </w:p>
        </w:tc>
        <w:tc>
          <w:tcPr>
            <w:tcW w:w="1843" w:type="dxa"/>
            <w:shd w:val="clear" w:color="auto" w:fill="auto"/>
          </w:tcPr>
          <w:p w14:paraId="5706FDE6"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42475478" w14:textId="77777777" w:rsidR="0097629C" w:rsidRPr="00496F4F" w:rsidRDefault="0097629C" w:rsidP="0097629C">
            <w:pPr>
              <w:jc w:val="center"/>
              <w:rPr>
                <w:sz w:val="22"/>
                <w:szCs w:val="22"/>
                <w:lang w:eastAsia="ko-KR"/>
              </w:rPr>
            </w:pPr>
          </w:p>
        </w:tc>
        <w:tc>
          <w:tcPr>
            <w:tcW w:w="1418" w:type="dxa"/>
          </w:tcPr>
          <w:p w14:paraId="4580595C" w14:textId="77777777" w:rsidR="0097629C" w:rsidRPr="00496F4F" w:rsidRDefault="0097629C" w:rsidP="0097629C">
            <w:pPr>
              <w:jc w:val="center"/>
              <w:rPr>
                <w:sz w:val="22"/>
                <w:szCs w:val="22"/>
                <w:lang w:eastAsia="ko-KR"/>
              </w:rPr>
            </w:pPr>
          </w:p>
        </w:tc>
        <w:tc>
          <w:tcPr>
            <w:tcW w:w="1219" w:type="dxa"/>
            <w:shd w:val="clear" w:color="auto" w:fill="auto"/>
          </w:tcPr>
          <w:p w14:paraId="67F0E920" w14:textId="77777777" w:rsidR="0097629C" w:rsidRPr="00496F4F" w:rsidRDefault="0097629C" w:rsidP="0097629C">
            <w:pPr>
              <w:jc w:val="center"/>
              <w:rPr>
                <w:sz w:val="22"/>
                <w:szCs w:val="22"/>
                <w:lang w:eastAsia="ko-KR"/>
              </w:rPr>
            </w:pPr>
            <w:r w:rsidRPr="00496F4F">
              <w:rPr>
                <w:sz w:val="22"/>
                <w:szCs w:val="22"/>
                <w:lang w:eastAsia="ko-KR"/>
              </w:rPr>
              <w:t>2012-12</w:t>
            </w:r>
          </w:p>
        </w:tc>
        <w:tc>
          <w:tcPr>
            <w:tcW w:w="1252" w:type="dxa"/>
            <w:shd w:val="clear" w:color="auto" w:fill="auto"/>
          </w:tcPr>
          <w:p w14:paraId="202C4E23" w14:textId="77777777" w:rsidR="0097629C" w:rsidRPr="00496F4F" w:rsidRDefault="0097629C" w:rsidP="0097629C">
            <w:pPr>
              <w:jc w:val="center"/>
              <w:rPr>
                <w:sz w:val="22"/>
                <w:szCs w:val="22"/>
                <w:lang w:eastAsia="ko-KR"/>
              </w:rPr>
            </w:pPr>
            <w:r w:rsidRPr="00496F4F">
              <w:rPr>
                <w:sz w:val="22"/>
                <w:szCs w:val="22"/>
                <w:lang w:eastAsia="ko-KR"/>
              </w:rPr>
              <w:t>2015-12</w:t>
            </w:r>
          </w:p>
        </w:tc>
      </w:tr>
      <w:tr w:rsidR="0097629C" w:rsidRPr="00496F4F" w14:paraId="21EAABF8" w14:textId="77777777" w:rsidTr="00496F4F">
        <w:trPr>
          <w:cantSplit/>
        </w:trPr>
        <w:tc>
          <w:tcPr>
            <w:tcW w:w="1088" w:type="dxa"/>
          </w:tcPr>
          <w:p w14:paraId="48D823F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6E801DD"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D9C33EF" w14:textId="77777777" w:rsidR="0097629C" w:rsidRPr="00496F4F" w:rsidRDefault="0097629C" w:rsidP="0097629C">
            <w:pPr>
              <w:rPr>
                <w:sz w:val="22"/>
                <w:szCs w:val="22"/>
                <w:lang w:eastAsia="ko-KR"/>
              </w:rPr>
            </w:pPr>
            <w:r w:rsidRPr="00496F4F">
              <w:rPr>
                <w:sz w:val="22"/>
                <w:szCs w:val="22"/>
                <w:lang w:eastAsia="ko-KR"/>
              </w:rPr>
              <w:t>IEEE P2030.1™, IEEE Draft Guide for Electric-Sourced Transportation Infrastructure</w:t>
            </w:r>
          </w:p>
        </w:tc>
        <w:tc>
          <w:tcPr>
            <w:tcW w:w="3969" w:type="dxa"/>
            <w:shd w:val="clear" w:color="auto" w:fill="auto"/>
          </w:tcPr>
          <w:p w14:paraId="5C811796" w14:textId="77777777" w:rsidR="0097629C" w:rsidRPr="00496F4F" w:rsidRDefault="0097629C" w:rsidP="0097629C">
            <w:pPr>
              <w:jc w:val="both"/>
              <w:rPr>
                <w:sz w:val="22"/>
                <w:szCs w:val="22"/>
                <w:lang w:val="en-US" w:eastAsia="ko-KR"/>
              </w:rPr>
            </w:pPr>
            <w:r w:rsidRPr="00496F4F">
              <w:rPr>
                <w:sz w:val="22"/>
                <w:szCs w:val="22"/>
                <w:lang w:val="en-US" w:eastAsia="ko-KR"/>
              </w:rPr>
              <w:t>This document provides guidelines that can be used by utilities, manufacturers, transportation providers, infrastructure developers and end users of electric-sourced vehicles and related support infrastructure in addressing applications for road-based personal and mass transportation. This guide provides a knowledge base addressing terminology, methods, equipment, and planning requirements for such transportation and its impacts on commercial and industrial systems including, for example, generation, transmission, and distribution systems of electrical power. This guide provides a roadmap for users to plan for short, medium, and long-term systems.</w:t>
            </w:r>
          </w:p>
        </w:tc>
        <w:tc>
          <w:tcPr>
            <w:tcW w:w="1843" w:type="dxa"/>
            <w:shd w:val="clear" w:color="auto" w:fill="auto"/>
          </w:tcPr>
          <w:p w14:paraId="5F72C56F"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510D1B66" w14:textId="77777777" w:rsidR="0097629C" w:rsidRPr="00496F4F" w:rsidRDefault="0097629C" w:rsidP="0097629C">
            <w:pPr>
              <w:jc w:val="center"/>
              <w:rPr>
                <w:sz w:val="22"/>
                <w:szCs w:val="22"/>
                <w:lang w:eastAsia="ko-KR"/>
              </w:rPr>
            </w:pPr>
          </w:p>
        </w:tc>
        <w:tc>
          <w:tcPr>
            <w:tcW w:w="1418" w:type="dxa"/>
          </w:tcPr>
          <w:p w14:paraId="7EE0FD5B" w14:textId="77777777" w:rsidR="0097629C" w:rsidRPr="00496F4F" w:rsidRDefault="0097629C" w:rsidP="0097629C">
            <w:pPr>
              <w:jc w:val="center"/>
              <w:rPr>
                <w:sz w:val="22"/>
                <w:szCs w:val="22"/>
                <w:lang w:eastAsia="ko-KR"/>
              </w:rPr>
            </w:pPr>
          </w:p>
        </w:tc>
        <w:tc>
          <w:tcPr>
            <w:tcW w:w="1219" w:type="dxa"/>
            <w:shd w:val="clear" w:color="auto" w:fill="auto"/>
          </w:tcPr>
          <w:p w14:paraId="18647C14" w14:textId="77777777" w:rsidR="0097629C" w:rsidRPr="00496F4F" w:rsidRDefault="0097629C" w:rsidP="0097629C">
            <w:pPr>
              <w:jc w:val="center"/>
              <w:rPr>
                <w:sz w:val="22"/>
                <w:szCs w:val="22"/>
                <w:lang w:eastAsia="ko-KR"/>
              </w:rPr>
            </w:pPr>
            <w:r w:rsidRPr="00496F4F">
              <w:rPr>
                <w:sz w:val="22"/>
                <w:szCs w:val="22"/>
                <w:lang w:eastAsia="ko-KR"/>
              </w:rPr>
              <w:t>2009-09</w:t>
            </w:r>
          </w:p>
        </w:tc>
        <w:tc>
          <w:tcPr>
            <w:tcW w:w="1252" w:type="dxa"/>
            <w:shd w:val="clear" w:color="auto" w:fill="auto"/>
          </w:tcPr>
          <w:p w14:paraId="61F8D405" w14:textId="77777777" w:rsidR="0097629C" w:rsidRPr="00496F4F" w:rsidRDefault="0097629C" w:rsidP="0097629C">
            <w:pPr>
              <w:jc w:val="center"/>
              <w:rPr>
                <w:sz w:val="22"/>
                <w:szCs w:val="22"/>
                <w:lang w:eastAsia="ko-KR"/>
              </w:rPr>
            </w:pPr>
            <w:r w:rsidRPr="00496F4F">
              <w:rPr>
                <w:sz w:val="22"/>
                <w:szCs w:val="22"/>
                <w:lang w:eastAsia="ko-KR"/>
              </w:rPr>
              <w:t>2015-12</w:t>
            </w:r>
          </w:p>
        </w:tc>
      </w:tr>
      <w:tr w:rsidR="0097629C" w:rsidRPr="00496F4F" w14:paraId="46C802E1" w14:textId="77777777" w:rsidTr="00496F4F">
        <w:trPr>
          <w:cantSplit/>
        </w:trPr>
        <w:tc>
          <w:tcPr>
            <w:tcW w:w="1088" w:type="dxa"/>
          </w:tcPr>
          <w:p w14:paraId="42D40F0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C505EE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1255669D" w14:textId="77777777" w:rsidR="0097629C" w:rsidRPr="00496F4F" w:rsidRDefault="0097629C" w:rsidP="0097629C">
            <w:pPr>
              <w:rPr>
                <w:sz w:val="22"/>
                <w:szCs w:val="22"/>
                <w:lang w:eastAsia="ko-KR"/>
              </w:rPr>
            </w:pPr>
            <w:r w:rsidRPr="00496F4F">
              <w:rPr>
                <w:sz w:val="22"/>
                <w:szCs w:val="22"/>
                <w:lang w:eastAsia="ko-KR"/>
              </w:rPr>
              <w:t>IEEE P2200™, IEEE Draft Standard Protocol for Stream Management in Media Client Devices</w:t>
            </w:r>
          </w:p>
          <w:p w14:paraId="714E4C54" w14:textId="77777777" w:rsidR="0097629C" w:rsidRPr="00496F4F" w:rsidRDefault="0097629C" w:rsidP="0097629C">
            <w:pPr>
              <w:rPr>
                <w:sz w:val="22"/>
                <w:szCs w:val="22"/>
                <w:lang w:eastAsia="ko-KR"/>
              </w:rPr>
            </w:pPr>
            <w:r w:rsidRPr="00496F4F">
              <w:rPr>
                <w:sz w:val="22"/>
                <w:szCs w:val="22"/>
                <w:lang w:eastAsia="ko-KR"/>
              </w:rPr>
              <w:t>(Revision of IEEE 2200™-2012)</w:t>
            </w:r>
          </w:p>
        </w:tc>
        <w:tc>
          <w:tcPr>
            <w:tcW w:w="3969" w:type="dxa"/>
            <w:shd w:val="clear" w:color="auto" w:fill="auto"/>
          </w:tcPr>
          <w:p w14:paraId="63D334AA" w14:textId="77777777" w:rsidR="0097629C" w:rsidRPr="00496F4F" w:rsidRDefault="0097629C" w:rsidP="0097629C">
            <w:pPr>
              <w:jc w:val="both"/>
              <w:rPr>
                <w:sz w:val="22"/>
                <w:szCs w:val="22"/>
                <w:lang w:val="en-US" w:eastAsia="ko-KR"/>
              </w:rPr>
            </w:pPr>
            <w:r w:rsidRPr="00496F4F">
              <w:rPr>
                <w:sz w:val="22"/>
                <w:szCs w:val="22"/>
                <w:lang w:val="en-US" w:eastAsia="ko-KR"/>
              </w:rPr>
              <w:t>This standard will define interfaces for intelligently routing and replicating content over heterogeneous networks and communications protocols to devices with local storage.</w:t>
            </w:r>
          </w:p>
        </w:tc>
        <w:tc>
          <w:tcPr>
            <w:tcW w:w="1843" w:type="dxa"/>
            <w:shd w:val="clear" w:color="auto" w:fill="auto"/>
          </w:tcPr>
          <w:p w14:paraId="38984B3B"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458AD85F" w14:textId="77777777" w:rsidR="0097629C" w:rsidRPr="00496F4F" w:rsidRDefault="0097629C" w:rsidP="0097629C">
            <w:pPr>
              <w:jc w:val="center"/>
              <w:rPr>
                <w:sz w:val="22"/>
                <w:szCs w:val="22"/>
                <w:lang w:eastAsia="ko-KR"/>
              </w:rPr>
            </w:pPr>
          </w:p>
        </w:tc>
        <w:tc>
          <w:tcPr>
            <w:tcW w:w="1418" w:type="dxa"/>
          </w:tcPr>
          <w:p w14:paraId="7A9B885A" w14:textId="77777777" w:rsidR="0097629C" w:rsidRPr="00496F4F" w:rsidRDefault="0097629C" w:rsidP="0097629C">
            <w:pPr>
              <w:jc w:val="center"/>
              <w:rPr>
                <w:sz w:val="22"/>
                <w:szCs w:val="22"/>
                <w:lang w:eastAsia="ko-KR"/>
              </w:rPr>
            </w:pPr>
          </w:p>
        </w:tc>
        <w:tc>
          <w:tcPr>
            <w:tcW w:w="1219" w:type="dxa"/>
            <w:shd w:val="clear" w:color="auto" w:fill="auto"/>
          </w:tcPr>
          <w:p w14:paraId="3BCAEEB7" w14:textId="77777777" w:rsidR="0097629C" w:rsidRPr="00496F4F" w:rsidRDefault="0097629C" w:rsidP="0097629C">
            <w:pPr>
              <w:jc w:val="center"/>
              <w:rPr>
                <w:sz w:val="22"/>
                <w:szCs w:val="22"/>
                <w:lang w:eastAsia="ko-KR"/>
              </w:rPr>
            </w:pPr>
            <w:r w:rsidRPr="00496F4F">
              <w:rPr>
                <w:sz w:val="22"/>
                <w:szCs w:val="22"/>
                <w:lang w:eastAsia="ko-KR"/>
              </w:rPr>
              <w:t>2013-06</w:t>
            </w:r>
          </w:p>
        </w:tc>
        <w:tc>
          <w:tcPr>
            <w:tcW w:w="1252" w:type="dxa"/>
            <w:shd w:val="clear" w:color="auto" w:fill="auto"/>
          </w:tcPr>
          <w:p w14:paraId="7334AC6F" w14:textId="77777777" w:rsidR="0097629C" w:rsidRPr="00496F4F" w:rsidRDefault="0097629C" w:rsidP="0097629C">
            <w:pPr>
              <w:jc w:val="center"/>
              <w:rPr>
                <w:sz w:val="22"/>
                <w:szCs w:val="22"/>
                <w:lang w:eastAsia="ko-KR"/>
              </w:rPr>
            </w:pPr>
            <w:r w:rsidRPr="00496F4F">
              <w:rPr>
                <w:sz w:val="22"/>
                <w:szCs w:val="22"/>
                <w:lang w:eastAsia="ko-KR"/>
              </w:rPr>
              <w:t>2017-12</w:t>
            </w:r>
          </w:p>
        </w:tc>
      </w:tr>
      <w:tr w:rsidR="0097629C" w:rsidRPr="00496F4F" w14:paraId="5B70B24F" w14:textId="77777777" w:rsidTr="00496F4F">
        <w:trPr>
          <w:cantSplit/>
        </w:trPr>
        <w:tc>
          <w:tcPr>
            <w:tcW w:w="1088" w:type="dxa"/>
          </w:tcPr>
          <w:p w14:paraId="0223429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1DBE4DF6"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28C18534" w14:textId="77777777" w:rsidR="0097629C" w:rsidRPr="00496F4F" w:rsidRDefault="0097629C" w:rsidP="0097629C">
            <w:pPr>
              <w:rPr>
                <w:sz w:val="22"/>
                <w:szCs w:val="22"/>
                <w:lang w:eastAsia="ko-KR"/>
              </w:rPr>
            </w:pPr>
            <w:r w:rsidRPr="00496F4F">
              <w:rPr>
                <w:sz w:val="22"/>
                <w:szCs w:val="22"/>
                <w:lang w:eastAsia="ko-KR"/>
              </w:rPr>
              <w:t>IEEE P2301™, IEEE Draft Guide for Cloud Portability and Interoperability Profiles (CPIP)</w:t>
            </w:r>
          </w:p>
        </w:tc>
        <w:tc>
          <w:tcPr>
            <w:tcW w:w="3969" w:type="dxa"/>
            <w:shd w:val="clear" w:color="auto" w:fill="auto"/>
          </w:tcPr>
          <w:p w14:paraId="231FD42A" w14:textId="77777777" w:rsidR="0097629C" w:rsidRPr="00496F4F" w:rsidRDefault="0097629C" w:rsidP="0097629C">
            <w:pPr>
              <w:jc w:val="both"/>
              <w:rPr>
                <w:sz w:val="22"/>
                <w:szCs w:val="22"/>
                <w:lang w:val="en-US" w:eastAsia="ko-KR"/>
              </w:rPr>
            </w:pPr>
            <w:r w:rsidRPr="00496F4F">
              <w:rPr>
                <w:sz w:val="22"/>
                <w:szCs w:val="22"/>
                <w:lang w:val="en-US" w:eastAsia="ko-KR"/>
              </w:rPr>
              <w:t>This guide advises cloud computing ecosystem participants (cloud vendors, service providers, and users) of standards-based choices in areas such as application interfaces, portability interfaces, management interfaces, interoperability interfaces, file formats, and operation conventions. This guide groups these choices into multiple logical profiles, which are organized to address different cloud personalities.</w:t>
            </w:r>
          </w:p>
        </w:tc>
        <w:tc>
          <w:tcPr>
            <w:tcW w:w="1843" w:type="dxa"/>
            <w:shd w:val="clear" w:color="auto" w:fill="auto"/>
          </w:tcPr>
          <w:p w14:paraId="171B128C"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04A33CAF" w14:textId="77777777" w:rsidR="0097629C" w:rsidRPr="00496F4F" w:rsidRDefault="0097629C" w:rsidP="0097629C">
            <w:pPr>
              <w:jc w:val="center"/>
              <w:rPr>
                <w:sz w:val="22"/>
                <w:szCs w:val="22"/>
                <w:lang w:eastAsia="ko-KR"/>
              </w:rPr>
            </w:pPr>
          </w:p>
        </w:tc>
        <w:tc>
          <w:tcPr>
            <w:tcW w:w="1418" w:type="dxa"/>
          </w:tcPr>
          <w:p w14:paraId="055BC56B" w14:textId="77777777" w:rsidR="0097629C" w:rsidRPr="00496F4F" w:rsidRDefault="0097629C" w:rsidP="0097629C">
            <w:pPr>
              <w:jc w:val="center"/>
              <w:rPr>
                <w:sz w:val="22"/>
                <w:szCs w:val="22"/>
                <w:lang w:eastAsia="ko-KR"/>
              </w:rPr>
            </w:pPr>
          </w:p>
        </w:tc>
        <w:tc>
          <w:tcPr>
            <w:tcW w:w="1219" w:type="dxa"/>
            <w:shd w:val="clear" w:color="auto" w:fill="auto"/>
          </w:tcPr>
          <w:p w14:paraId="2CB1440F" w14:textId="77777777" w:rsidR="0097629C" w:rsidRPr="00496F4F" w:rsidRDefault="0097629C" w:rsidP="0097629C">
            <w:pPr>
              <w:jc w:val="center"/>
              <w:rPr>
                <w:sz w:val="22"/>
                <w:szCs w:val="22"/>
                <w:lang w:eastAsia="ko-KR"/>
              </w:rPr>
            </w:pPr>
            <w:r w:rsidRPr="00496F4F">
              <w:rPr>
                <w:sz w:val="22"/>
                <w:szCs w:val="22"/>
                <w:lang w:eastAsia="ko-KR"/>
              </w:rPr>
              <w:t>2011-02</w:t>
            </w:r>
          </w:p>
        </w:tc>
        <w:tc>
          <w:tcPr>
            <w:tcW w:w="1252" w:type="dxa"/>
            <w:shd w:val="clear" w:color="auto" w:fill="auto"/>
          </w:tcPr>
          <w:p w14:paraId="278CB10B" w14:textId="77777777" w:rsidR="0097629C" w:rsidRPr="00496F4F" w:rsidRDefault="0097629C" w:rsidP="0097629C">
            <w:pPr>
              <w:jc w:val="center"/>
              <w:rPr>
                <w:sz w:val="22"/>
                <w:szCs w:val="22"/>
                <w:lang w:eastAsia="ko-KR"/>
              </w:rPr>
            </w:pPr>
            <w:r w:rsidRPr="00496F4F">
              <w:rPr>
                <w:sz w:val="22"/>
                <w:szCs w:val="22"/>
                <w:lang w:eastAsia="ko-KR"/>
              </w:rPr>
              <w:t>2017-12</w:t>
            </w:r>
          </w:p>
        </w:tc>
      </w:tr>
      <w:tr w:rsidR="0097629C" w:rsidRPr="00496F4F" w14:paraId="4A8EDCBF" w14:textId="77777777" w:rsidTr="00496F4F">
        <w:trPr>
          <w:cantSplit/>
        </w:trPr>
        <w:tc>
          <w:tcPr>
            <w:tcW w:w="1088" w:type="dxa"/>
          </w:tcPr>
          <w:p w14:paraId="0D756D3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CEAF19A"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0C438401" w14:textId="77777777" w:rsidR="0097629C" w:rsidRPr="00496F4F" w:rsidRDefault="0097629C" w:rsidP="0097629C">
            <w:pPr>
              <w:rPr>
                <w:sz w:val="22"/>
                <w:szCs w:val="22"/>
                <w:lang w:eastAsia="ko-KR"/>
              </w:rPr>
            </w:pPr>
            <w:r w:rsidRPr="00496F4F">
              <w:rPr>
                <w:sz w:val="22"/>
                <w:szCs w:val="22"/>
                <w:lang w:eastAsia="ko-KR"/>
              </w:rPr>
              <w:t>IEEE P2302™, IEEE Draft Standard for Intercloud Interoperability and Federation (SIIF)</w:t>
            </w:r>
          </w:p>
        </w:tc>
        <w:tc>
          <w:tcPr>
            <w:tcW w:w="3969" w:type="dxa"/>
            <w:shd w:val="clear" w:color="auto" w:fill="auto"/>
          </w:tcPr>
          <w:p w14:paraId="152BD2F0"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topology, functions, and governance for cloud-to-cloud interoperability and federation. Topological elements include clouds, roots, exchanges (which mediate governance between clouds), and gateways (which mediate data exchange between clouds). Functional elements include name spaces, presence, messaging, resource ontologies (including standardized units of measurement), and trust infrastructure. Governance elements include registration, geo-independence, trust anchor, and potentially compliance and audit. The standard does not address intra-cloud (within cloud) operation, as this is cloud implementation-specific, nor does it address proprietary hybrid-cloud implementations.</w:t>
            </w:r>
          </w:p>
        </w:tc>
        <w:tc>
          <w:tcPr>
            <w:tcW w:w="1843" w:type="dxa"/>
            <w:shd w:val="clear" w:color="auto" w:fill="auto"/>
          </w:tcPr>
          <w:p w14:paraId="4D47F9FC"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5D4E063F" w14:textId="77777777" w:rsidR="0097629C" w:rsidRPr="00496F4F" w:rsidRDefault="0097629C" w:rsidP="0097629C">
            <w:pPr>
              <w:jc w:val="center"/>
              <w:rPr>
                <w:sz w:val="22"/>
                <w:szCs w:val="22"/>
                <w:lang w:eastAsia="ko-KR"/>
              </w:rPr>
            </w:pPr>
          </w:p>
        </w:tc>
        <w:tc>
          <w:tcPr>
            <w:tcW w:w="1418" w:type="dxa"/>
          </w:tcPr>
          <w:p w14:paraId="15528697" w14:textId="77777777" w:rsidR="0097629C" w:rsidRPr="00496F4F" w:rsidRDefault="0097629C" w:rsidP="0097629C">
            <w:pPr>
              <w:jc w:val="center"/>
              <w:rPr>
                <w:sz w:val="22"/>
                <w:szCs w:val="22"/>
                <w:lang w:eastAsia="ko-KR"/>
              </w:rPr>
            </w:pPr>
          </w:p>
        </w:tc>
        <w:tc>
          <w:tcPr>
            <w:tcW w:w="1219" w:type="dxa"/>
            <w:shd w:val="clear" w:color="auto" w:fill="auto"/>
          </w:tcPr>
          <w:p w14:paraId="1A021152" w14:textId="77777777" w:rsidR="0097629C" w:rsidRPr="00496F4F" w:rsidRDefault="0097629C" w:rsidP="0097629C">
            <w:pPr>
              <w:jc w:val="center"/>
              <w:rPr>
                <w:sz w:val="22"/>
                <w:szCs w:val="22"/>
                <w:lang w:eastAsia="ko-KR"/>
              </w:rPr>
            </w:pPr>
            <w:r w:rsidRPr="00496F4F">
              <w:rPr>
                <w:sz w:val="22"/>
                <w:szCs w:val="22"/>
                <w:lang w:eastAsia="ko-KR"/>
              </w:rPr>
              <w:t>2011-02</w:t>
            </w:r>
          </w:p>
        </w:tc>
        <w:tc>
          <w:tcPr>
            <w:tcW w:w="1252" w:type="dxa"/>
            <w:shd w:val="clear" w:color="auto" w:fill="auto"/>
          </w:tcPr>
          <w:p w14:paraId="5C5F2EAF" w14:textId="77777777" w:rsidR="0097629C" w:rsidRPr="00496F4F" w:rsidRDefault="0097629C" w:rsidP="0097629C">
            <w:pPr>
              <w:jc w:val="center"/>
              <w:rPr>
                <w:sz w:val="22"/>
                <w:szCs w:val="22"/>
                <w:lang w:eastAsia="ko-KR"/>
              </w:rPr>
            </w:pPr>
            <w:r w:rsidRPr="00496F4F">
              <w:rPr>
                <w:sz w:val="22"/>
                <w:szCs w:val="22"/>
                <w:lang w:eastAsia="ko-KR"/>
              </w:rPr>
              <w:t>2017-12</w:t>
            </w:r>
          </w:p>
        </w:tc>
      </w:tr>
      <w:tr w:rsidR="0097629C" w:rsidRPr="00496F4F" w14:paraId="517AA187" w14:textId="77777777" w:rsidTr="00496F4F">
        <w:trPr>
          <w:cantSplit/>
        </w:trPr>
        <w:tc>
          <w:tcPr>
            <w:tcW w:w="1088" w:type="dxa"/>
          </w:tcPr>
          <w:p w14:paraId="65B757D0"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5B0AAE4" w14:textId="77777777" w:rsidR="0097629C" w:rsidRPr="00496F4F" w:rsidRDefault="0097629C" w:rsidP="0097629C">
            <w:pPr>
              <w:jc w:val="center"/>
              <w:rPr>
                <w:sz w:val="22"/>
                <w:szCs w:val="22"/>
                <w:lang w:eastAsia="ko-KR"/>
              </w:rPr>
            </w:pPr>
            <w:r w:rsidRPr="00496F4F">
              <w:rPr>
                <w:sz w:val="22"/>
                <w:szCs w:val="22"/>
                <w:lang w:eastAsia="ko-KR"/>
              </w:rPr>
              <w:t xml:space="preserve">IEEE </w:t>
            </w:r>
          </w:p>
        </w:tc>
        <w:tc>
          <w:tcPr>
            <w:tcW w:w="2693" w:type="dxa"/>
            <w:shd w:val="clear" w:color="auto" w:fill="auto"/>
          </w:tcPr>
          <w:p w14:paraId="2598CEFC" w14:textId="77777777" w:rsidR="0097629C" w:rsidRPr="00496F4F" w:rsidRDefault="0097629C" w:rsidP="0097629C">
            <w:pPr>
              <w:rPr>
                <w:sz w:val="22"/>
                <w:szCs w:val="22"/>
                <w:lang w:eastAsia="ko-KR"/>
              </w:rPr>
            </w:pPr>
            <w:r w:rsidRPr="00496F4F">
              <w:rPr>
                <w:sz w:val="22"/>
                <w:szCs w:val="22"/>
                <w:lang w:eastAsia="ko-KR"/>
              </w:rPr>
              <w:t>IEEE P2413™, IEEE Draft Standard for an Architectural Framework for the Internet of Things (IoT)</w:t>
            </w:r>
          </w:p>
        </w:tc>
        <w:tc>
          <w:tcPr>
            <w:tcW w:w="3969" w:type="dxa"/>
            <w:shd w:val="clear" w:color="auto" w:fill="auto"/>
          </w:tcPr>
          <w:p w14:paraId="7249716F"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an architectural framework for the Internet of Things (IoT), including descriptions of various IoT domains, definitions of IoT domain abstractions, and identification of commonalities between different IoT domains.</w:t>
            </w:r>
          </w:p>
          <w:p w14:paraId="0691B201" w14:textId="77777777" w:rsidR="0097629C" w:rsidRPr="00496F4F" w:rsidRDefault="0097629C" w:rsidP="0097629C">
            <w:pPr>
              <w:jc w:val="both"/>
              <w:rPr>
                <w:sz w:val="22"/>
                <w:szCs w:val="22"/>
                <w:lang w:val="en-US" w:eastAsia="ko-KR"/>
              </w:rPr>
            </w:pPr>
            <w:r w:rsidRPr="00496F4F">
              <w:rPr>
                <w:sz w:val="22"/>
                <w:szCs w:val="22"/>
                <w:lang w:val="en-US" w:eastAsia="ko-KR"/>
              </w:rPr>
              <w:t>The architectural framework for IoT provides a reference model that defines relationships among various IoT verticals (e.g., transportation, healthcare, etc.) and common architecture elements. It also provides a blueprint for data abstraction and the quality "quadruple" trust that includes protection, security, privacy, and safety." Furthermore, this standard provides a reference architecture that builds upon the reference model. The reference architecture covers the definition of basic architectural building blocks and their ability to be integrated into multi-tiered systems. The reference architecture also addresses how to document and, if strived for, mitigate architecture divergence. This standard leverages existing applicable standards and identifies planned or ongoing projects with a similar or overlapping scope.</w:t>
            </w:r>
          </w:p>
        </w:tc>
        <w:tc>
          <w:tcPr>
            <w:tcW w:w="1843" w:type="dxa"/>
            <w:shd w:val="clear" w:color="auto" w:fill="auto"/>
          </w:tcPr>
          <w:p w14:paraId="1E667B73"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5C9AAF43" w14:textId="77777777" w:rsidR="0097629C" w:rsidRPr="00496F4F" w:rsidRDefault="0097629C" w:rsidP="0097629C">
            <w:pPr>
              <w:jc w:val="center"/>
              <w:rPr>
                <w:sz w:val="22"/>
                <w:szCs w:val="22"/>
                <w:lang w:eastAsia="ko-KR"/>
              </w:rPr>
            </w:pPr>
          </w:p>
        </w:tc>
        <w:tc>
          <w:tcPr>
            <w:tcW w:w="1418" w:type="dxa"/>
          </w:tcPr>
          <w:p w14:paraId="354277EE" w14:textId="77777777" w:rsidR="0097629C" w:rsidRPr="00496F4F" w:rsidRDefault="0097629C" w:rsidP="0097629C">
            <w:pPr>
              <w:jc w:val="center"/>
              <w:rPr>
                <w:sz w:val="22"/>
                <w:szCs w:val="22"/>
                <w:lang w:eastAsia="ko-KR"/>
              </w:rPr>
            </w:pPr>
          </w:p>
        </w:tc>
        <w:tc>
          <w:tcPr>
            <w:tcW w:w="1219" w:type="dxa"/>
            <w:shd w:val="clear" w:color="auto" w:fill="auto"/>
          </w:tcPr>
          <w:p w14:paraId="51FFB017" w14:textId="77777777" w:rsidR="0097629C" w:rsidRPr="00496F4F" w:rsidRDefault="0097629C" w:rsidP="0097629C">
            <w:pPr>
              <w:jc w:val="center"/>
              <w:rPr>
                <w:sz w:val="22"/>
                <w:szCs w:val="22"/>
                <w:lang w:eastAsia="ko-KR"/>
              </w:rPr>
            </w:pPr>
            <w:r w:rsidRPr="00496F4F">
              <w:rPr>
                <w:sz w:val="22"/>
                <w:szCs w:val="22"/>
                <w:lang w:eastAsia="ko-KR"/>
              </w:rPr>
              <w:t>2015-09</w:t>
            </w:r>
          </w:p>
        </w:tc>
        <w:tc>
          <w:tcPr>
            <w:tcW w:w="1252" w:type="dxa"/>
            <w:shd w:val="clear" w:color="auto" w:fill="auto"/>
          </w:tcPr>
          <w:p w14:paraId="591338E5" w14:textId="77777777" w:rsidR="0097629C" w:rsidRPr="00496F4F" w:rsidRDefault="0097629C" w:rsidP="0097629C">
            <w:pPr>
              <w:jc w:val="center"/>
              <w:rPr>
                <w:sz w:val="22"/>
                <w:szCs w:val="22"/>
                <w:lang w:eastAsia="ko-KR"/>
              </w:rPr>
            </w:pPr>
            <w:r w:rsidRPr="00496F4F">
              <w:rPr>
                <w:sz w:val="22"/>
                <w:szCs w:val="22"/>
                <w:lang w:eastAsia="ko-KR"/>
              </w:rPr>
              <w:t>2018-12</w:t>
            </w:r>
          </w:p>
        </w:tc>
      </w:tr>
      <w:tr w:rsidR="0097629C" w:rsidRPr="00496F4F" w14:paraId="773B67ED" w14:textId="77777777" w:rsidTr="00496F4F">
        <w:trPr>
          <w:cantSplit/>
        </w:trPr>
        <w:tc>
          <w:tcPr>
            <w:tcW w:w="1088" w:type="dxa"/>
          </w:tcPr>
          <w:p w14:paraId="689386F1"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EACAFA7"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1DB8D48" w14:textId="77777777" w:rsidR="0097629C" w:rsidRPr="00496F4F" w:rsidRDefault="0097629C" w:rsidP="0097629C">
            <w:pPr>
              <w:rPr>
                <w:sz w:val="22"/>
                <w:szCs w:val="22"/>
                <w:lang w:eastAsia="ko-KR"/>
              </w:rPr>
            </w:pPr>
            <w:r w:rsidRPr="00496F4F">
              <w:rPr>
                <w:sz w:val="22"/>
                <w:szCs w:val="22"/>
                <w:lang w:eastAsia="ko-KR"/>
              </w:rPr>
              <w:t>IEEE P11073-10404™, IEEE Draft Standard for Health Informatics – Personal Health Device Communication – Part 10404: Device Specialization – Pulse Oximeter</w:t>
            </w:r>
          </w:p>
          <w:p w14:paraId="1EC7E77D" w14:textId="77777777" w:rsidR="0097629C" w:rsidRPr="00496F4F" w:rsidRDefault="0097629C" w:rsidP="0097629C">
            <w:pPr>
              <w:rPr>
                <w:sz w:val="22"/>
                <w:szCs w:val="22"/>
                <w:lang w:eastAsia="ko-KR"/>
              </w:rPr>
            </w:pPr>
            <w:r w:rsidRPr="00496F4F">
              <w:rPr>
                <w:sz w:val="22"/>
                <w:szCs w:val="22"/>
                <w:lang w:eastAsia="ko-KR"/>
              </w:rPr>
              <w:t>(Revision of IEEE 11073-10404™-2010)</w:t>
            </w:r>
          </w:p>
        </w:tc>
        <w:tc>
          <w:tcPr>
            <w:tcW w:w="3969" w:type="dxa"/>
            <w:shd w:val="clear" w:color="auto" w:fill="auto"/>
          </w:tcPr>
          <w:p w14:paraId="76086233"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communication between personal telehealth pulse oximeter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pulse oximeters.</w:t>
            </w:r>
          </w:p>
        </w:tc>
        <w:tc>
          <w:tcPr>
            <w:tcW w:w="1843" w:type="dxa"/>
            <w:shd w:val="clear" w:color="auto" w:fill="auto"/>
          </w:tcPr>
          <w:p w14:paraId="3AAC3CC8"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7CA4A10A" w14:textId="77777777" w:rsidR="0097629C" w:rsidRPr="00496F4F" w:rsidRDefault="0097629C" w:rsidP="0097629C">
            <w:pPr>
              <w:jc w:val="center"/>
              <w:rPr>
                <w:sz w:val="22"/>
                <w:szCs w:val="22"/>
                <w:lang w:eastAsia="ko-KR"/>
              </w:rPr>
            </w:pPr>
          </w:p>
        </w:tc>
        <w:tc>
          <w:tcPr>
            <w:tcW w:w="1418" w:type="dxa"/>
          </w:tcPr>
          <w:p w14:paraId="52C2FB69" w14:textId="77777777" w:rsidR="0097629C" w:rsidRPr="00496F4F" w:rsidRDefault="0097629C" w:rsidP="0097629C">
            <w:pPr>
              <w:jc w:val="center"/>
              <w:rPr>
                <w:sz w:val="22"/>
                <w:szCs w:val="22"/>
                <w:lang w:eastAsia="ko-KR"/>
              </w:rPr>
            </w:pPr>
          </w:p>
        </w:tc>
        <w:tc>
          <w:tcPr>
            <w:tcW w:w="1219" w:type="dxa"/>
            <w:shd w:val="clear" w:color="auto" w:fill="auto"/>
          </w:tcPr>
          <w:p w14:paraId="1D33D1E0" w14:textId="77777777" w:rsidR="0097629C" w:rsidRPr="00496F4F" w:rsidRDefault="0097629C" w:rsidP="0097629C">
            <w:pPr>
              <w:jc w:val="center"/>
              <w:rPr>
                <w:sz w:val="22"/>
                <w:szCs w:val="22"/>
                <w:lang w:eastAsia="ko-KR"/>
              </w:rPr>
            </w:pPr>
            <w:r w:rsidRPr="00496F4F">
              <w:rPr>
                <w:sz w:val="22"/>
                <w:szCs w:val="22"/>
                <w:lang w:eastAsia="ko-KR"/>
              </w:rPr>
              <w:t>2015-09</w:t>
            </w:r>
          </w:p>
        </w:tc>
        <w:tc>
          <w:tcPr>
            <w:tcW w:w="1252" w:type="dxa"/>
            <w:shd w:val="clear" w:color="auto" w:fill="auto"/>
          </w:tcPr>
          <w:p w14:paraId="680732F9"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7080A38E" w14:textId="77777777" w:rsidTr="00496F4F">
        <w:trPr>
          <w:cantSplit/>
        </w:trPr>
        <w:tc>
          <w:tcPr>
            <w:tcW w:w="1088" w:type="dxa"/>
          </w:tcPr>
          <w:p w14:paraId="3D0ED766"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D6A37E5"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EEF5635" w14:textId="77777777" w:rsidR="0097629C" w:rsidRPr="00496F4F" w:rsidRDefault="0097629C" w:rsidP="0097629C">
            <w:pPr>
              <w:rPr>
                <w:sz w:val="22"/>
                <w:szCs w:val="22"/>
                <w:lang w:eastAsia="ko-KR"/>
              </w:rPr>
            </w:pPr>
            <w:r w:rsidRPr="00496F4F">
              <w:rPr>
                <w:sz w:val="22"/>
                <w:szCs w:val="22"/>
                <w:lang w:eastAsia="ko-KR"/>
              </w:rPr>
              <w:t>IEEE P11073-10407™, IEEE Draft Standard for Health Informatics - Personal Health Device Communication - Device Specialization - Blood Pressure Monitor</w:t>
            </w:r>
          </w:p>
          <w:p w14:paraId="6ECB1F92" w14:textId="77777777" w:rsidR="0097629C" w:rsidRPr="00496F4F" w:rsidRDefault="0097629C" w:rsidP="0097629C">
            <w:pPr>
              <w:rPr>
                <w:sz w:val="22"/>
                <w:szCs w:val="22"/>
                <w:lang w:eastAsia="ko-KR"/>
              </w:rPr>
            </w:pPr>
            <w:r w:rsidRPr="00496F4F">
              <w:rPr>
                <w:sz w:val="22"/>
                <w:szCs w:val="22"/>
                <w:lang w:eastAsia="ko-KR"/>
              </w:rPr>
              <w:t>(Revision of IEEE 11073-10407™-2010)</w:t>
            </w:r>
          </w:p>
        </w:tc>
        <w:tc>
          <w:tcPr>
            <w:tcW w:w="3969" w:type="dxa"/>
            <w:shd w:val="clear" w:color="auto" w:fill="auto"/>
          </w:tcPr>
          <w:p w14:paraId="018708AC"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communication between personal telehealth blood pressure monitor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blood pressure monitors.</w:t>
            </w:r>
          </w:p>
        </w:tc>
        <w:tc>
          <w:tcPr>
            <w:tcW w:w="1843" w:type="dxa"/>
            <w:shd w:val="clear" w:color="auto" w:fill="auto"/>
          </w:tcPr>
          <w:p w14:paraId="34645FDD"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09BE6FAA" w14:textId="77777777" w:rsidR="0097629C" w:rsidRPr="00496F4F" w:rsidRDefault="0097629C" w:rsidP="0097629C">
            <w:pPr>
              <w:jc w:val="center"/>
              <w:rPr>
                <w:sz w:val="22"/>
                <w:szCs w:val="22"/>
                <w:lang w:eastAsia="ko-KR"/>
              </w:rPr>
            </w:pPr>
          </w:p>
        </w:tc>
        <w:tc>
          <w:tcPr>
            <w:tcW w:w="1418" w:type="dxa"/>
          </w:tcPr>
          <w:p w14:paraId="69CE8B95" w14:textId="77777777" w:rsidR="0097629C" w:rsidRPr="00496F4F" w:rsidRDefault="0097629C" w:rsidP="0097629C">
            <w:pPr>
              <w:jc w:val="center"/>
              <w:rPr>
                <w:sz w:val="22"/>
                <w:szCs w:val="22"/>
                <w:lang w:eastAsia="ko-KR"/>
              </w:rPr>
            </w:pPr>
          </w:p>
        </w:tc>
        <w:tc>
          <w:tcPr>
            <w:tcW w:w="1219" w:type="dxa"/>
            <w:shd w:val="clear" w:color="auto" w:fill="auto"/>
          </w:tcPr>
          <w:p w14:paraId="33CDCBE0" w14:textId="77777777" w:rsidR="0097629C" w:rsidRPr="00496F4F" w:rsidRDefault="0097629C" w:rsidP="0097629C">
            <w:pPr>
              <w:jc w:val="center"/>
              <w:rPr>
                <w:sz w:val="22"/>
                <w:szCs w:val="22"/>
                <w:lang w:eastAsia="ko-KR"/>
              </w:rPr>
            </w:pPr>
            <w:r w:rsidRPr="00496F4F">
              <w:rPr>
                <w:sz w:val="22"/>
                <w:szCs w:val="22"/>
                <w:lang w:eastAsia="ko-KR"/>
              </w:rPr>
              <w:t>2015-09</w:t>
            </w:r>
          </w:p>
        </w:tc>
        <w:tc>
          <w:tcPr>
            <w:tcW w:w="1252" w:type="dxa"/>
            <w:shd w:val="clear" w:color="auto" w:fill="auto"/>
          </w:tcPr>
          <w:p w14:paraId="79133261"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4BEE40CF" w14:textId="77777777" w:rsidTr="00496F4F">
        <w:trPr>
          <w:cantSplit/>
        </w:trPr>
        <w:tc>
          <w:tcPr>
            <w:tcW w:w="1088" w:type="dxa"/>
          </w:tcPr>
          <w:p w14:paraId="120F6338"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35E0CB8"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A1AE394" w14:textId="77777777" w:rsidR="0097629C" w:rsidRPr="00496F4F" w:rsidRDefault="0097629C" w:rsidP="0097629C">
            <w:pPr>
              <w:rPr>
                <w:sz w:val="22"/>
                <w:szCs w:val="22"/>
                <w:lang w:eastAsia="ko-KR"/>
              </w:rPr>
            </w:pPr>
            <w:r w:rsidRPr="00496F4F">
              <w:rPr>
                <w:sz w:val="22"/>
                <w:szCs w:val="22"/>
                <w:lang w:eastAsia="ko-KR"/>
              </w:rPr>
              <w:t>IEEE P11073-10408™, IEEE Draft Standard for Health Informatics - Personal Health Device Communication Part 10408: Device Specialization - Thermometer</w:t>
            </w:r>
          </w:p>
          <w:p w14:paraId="7499A4F7" w14:textId="77777777" w:rsidR="0097629C" w:rsidRPr="00496F4F" w:rsidRDefault="0097629C" w:rsidP="0097629C">
            <w:pPr>
              <w:rPr>
                <w:sz w:val="22"/>
                <w:szCs w:val="22"/>
                <w:lang w:eastAsia="ko-KR"/>
              </w:rPr>
            </w:pPr>
            <w:r w:rsidRPr="00496F4F">
              <w:rPr>
                <w:sz w:val="22"/>
                <w:szCs w:val="22"/>
                <w:lang w:eastAsia="ko-KR"/>
              </w:rPr>
              <w:t>(Revision of IEEE 11073-10408™-2010)</w:t>
            </w:r>
          </w:p>
        </w:tc>
        <w:tc>
          <w:tcPr>
            <w:tcW w:w="3969" w:type="dxa"/>
            <w:shd w:val="clear" w:color="auto" w:fill="auto"/>
          </w:tcPr>
          <w:p w14:paraId="455A8FD7"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communication between personal telehealth thermometer devices and compute engines (e.g., cell phones, personal computers, personal health appliances, and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thermometers.</w:t>
            </w:r>
          </w:p>
        </w:tc>
        <w:tc>
          <w:tcPr>
            <w:tcW w:w="1843" w:type="dxa"/>
            <w:shd w:val="clear" w:color="auto" w:fill="auto"/>
          </w:tcPr>
          <w:p w14:paraId="3E4D0B8A"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2CC07E35" w14:textId="77777777" w:rsidR="0097629C" w:rsidRPr="00496F4F" w:rsidRDefault="0097629C" w:rsidP="0097629C">
            <w:pPr>
              <w:jc w:val="center"/>
              <w:rPr>
                <w:sz w:val="22"/>
                <w:szCs w:val="22"/>
                <w:lang w:eastAsia="ko-KR"/>
              </w:rPr>
            </w:pPr>
          </w:p>
        </w:tc>
        <w:tc>
          <w:tcPr>
            <w:tcW w:w="1418" w:type="dxa"/>
          </w:tcPr>
          <w:p w14:paraId="6FB67F42" w14:textId="77777777" w:rsidR="0097629C" w:rsidRPr="00496F4F" w:rsidRDefault="0097629C" w:rsidP="0097629C">
            <w:pPr>
              <w:jc w:val="center"/>
              <w:rPr>
                <w:sz w:val="22"/>
                <w:szCs w:val="22"/>
                <w:lang w:eastAsia="ko-KR"/>
              </w:rPr>
            </w:pPr>
          </w:p>
        </w:tc>
        <w:tc>
          <w:tcPr>
            <w:tcW w:w="1219" w:type="dxa"/>
            <w:shd w:val="clear" w:color="auto" w:fill="auto"/>
          </w:tcPr>
          <w:p w14:paraId="473CF62C" w14:textId="77777777" w:rsidR="0097629C" w:rsidRPr="00496F4F" w:rsidRDefault="0097629C" w:rsidP="0097629C">
            <w:pPr>
              <w:jc w:val="center"/>
              <w:rPr>
                <w:sz w:val="22"/>
                <w:szCs w:val="22"/>
                <w:lang w:eastAsia="ko-KR"/>
              </w:rPr>
            </w:pPr>
            <w:r w:rsidRPr="00496F4F">
              <w:rPr>
                <w:sz w:val="22"/>
                <w:szCs w:val="22"/>
                <w:lang w:eastAsia="ko-KR"/>
              </w:rPr>
              <w:t>2015-09</w:t>
            </w:r>
          </w:p>
        </w:tc>
        <w:tc>
          <w:tcPr>
            <w:tcW w:w="1252" w:type="dxa"/>
            <w:shd w:val="clear" w:color="auto" w:fill="auto"/>
          </w:tcPr>
          <w:p w14:paraId="08BCBEBE"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6EFFA608" w14:textId="77777777" w:rsidTr="00496F4F">
        <w:trPr>
          <w:cantSplit/>
        </w:trPr>
        <w:tc>
          <w:tcPr>
            <w:tcW w:w="1088" w:type="dxa"/>
          </w:tcPr>
          <w:p w14:paraId="0E393179"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32BB47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7EB80ED3" w14:textId="77777777" w:rsidR="0097629C" w:rsidRPr="00496F4F" w:rsidRDefault="0097629C" w:rsidP="0097629C">
            <w:pPr>
              <w:rPr>
                <w:sz w:val="22"/>
                <w:szCs w:val="22"/>
                <w:lang w:eastAsia="ko-KR"/>
              </w:rPr>
            </w:pPr>
            <w:r w:rsidRPr="00496F4F">
              <w:rPr>
                <w:sz w:val="22"/>
                <w:szCs w:val="22"/>
                <w:lang w:eastAsia="ko-KR"/>
              </w:rPr>
              <w:t xml:space="preserve">IEEE P11073-10415™, IEEE Draft Standard for Health Informatics - Personal Health Device Communication - Device Specialization - Weighing Scale </w:t>
            </w:r>
          </w:p>
          <w:p w14:paraId="761DB8AC" w14:textId="77777777" w:rsidR="0097629C" w:rsidRPr="00496F4F" w:rsidRDefault="0097629C" w:rsidP="0097629C">
            <w:pPr>
              <w:rPr>
                <w:sz w:val="22"/>
                <w:szCs w:val="22"/>
                <w:lang w:eastAsia="ko-KR"/>
              </w:rPr>
            </w:pPr>
            <w:r w:rsidRPr="00496F4F">
              <w:rPr>
                <w:sz w:val="22"/>
                <w:szCs w:val="22"/>
                <w:lang w:eastAsia="ko-KR"/>
              </w:rPr>
              <w:t>(Revision of IEEE 11073-10415™-2010)</w:t>
            </w:r>
          </w:p>
        </w:tc>
        <w:tc>
          <w:tcPr>
            <w:tcW w:w="3969" w:type="dxa"/>
            <w:shd w:val="clear" w:color="auto" w:fill="auto"/>
          </w:tcPr>
          <w:p w14:paraId="6D42A0C8"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communication between personal telehealth weighing scale devices and compute engines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telehealth weighing scales.</w:t>
            </w:r>
          </w:p>
        </w:tc>
        <w:tc>
          <w:tcPr>
            <w:tcW w:w="1843" w:type="dxa"/>
            <w:shd w:val="clear" w:color="auto" w:fill="auto"/>
          </w:tcPr>
          <w:p w14:paraId="301F1410"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35189F2" w14:textId="77777777" w:rsidR="0097629C" w:rsidRPr="00496F4F" w:rsidRDefault="0097629C" w:rsidP="0097629C">
            <w:pPr>
              <w:jc w:val="center"/>
              <w:rPr>
                <w:sz w:val="22"/>
                <w:szCs w:val="22"/>
                <w:lang w:eastAsia="ko-KR"/>
              </w:rPr>
            </w:pPr>
          </w:p>
        </w:tc>
        <w:tc>
          <w:tcPr>
            <w:tcW w:w="1418" w:type="dxa"/>
          </w:tcPr>
          <w:p w14:paraId="5A25E47A" w14:textId="77777777" w:rsidR="0097629C" w:rsidRPr="00496F4F" w:rsidRDefault="0097629C" w:rsidP="0097629C">
            <w:pPr>
              <w:jc w:val="center"/>
              <w:rPr>
                <w:sz w:val="22"/>
                <w:szCs w:val="22"/>
                <w:lang w:eastAsia="ko-KR"/>
              </w:rPr>
            </w:pPr>
          </w:p>
        </w:tc>
        <w:tc>
          <w:tcPr>
            <w:tcW w:w="1219" w:type="dxa"/>
            <w:shd w:val="clear" w:color="auto" w:fill="auto"/>
          </w:tcPr>
          <w:p w14:paraId="7ABAF4CF" w14:textId="77777777" w:rsidR="0097629C" w:rsidRPr="00496F4F" w:rsidRDefault="0097629C" w:rsidP="0097629C">
            <w:pPr>
              <w:jc w:val="center"/>
              <w:rPr>
                <w:sz w:val="22"/>
                <w:szCs w:val="22"/>
                <w:lang w:eastAsia="ko-KR"/>
              </w:rPr>
            </w:pPr>
            <w:r w:rsidRPr="00496F4F">
              <w:rPr>
                <w:sz w:val="22"/>
                <w:szCs w:val="22"/>
                <w:lang w:eastAsia="ko-KR"/>
              </w:rPr>
              <w:t>2015-09</w:t>
            </w:r>
          </w:p>
        </w:tc>
        <w:tc>
          <w:tcPr>
            <w:tcW w:w="1252" w:type="dxa"/>
            <w:shd w:val="clear" w:color="auto" w:fill="auto"/>
          </w:tcPr>
          <w:p w14:paraId="714E96E4"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28A2488E" w14:textId="77777777" w:rsidTr="00496F4F">
        <w:trPr>
          <w:cantSplit/>
        </w:trPr>
        <w:tc>
          <w:tcPr>
            <w:tcW w:w="1088" w:type="dxa"/>
          </w:tcPr>
          <w:p w14:paraId="60916ED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46558079"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592E8A68" w14:textId="77777777" w:rsidR="0097629C" w:rsidRPr="00496F4F" w:rsidRDefault="0097629C" w:rsidP="0097629C">
            <w:pPr>
              <w:rPr>
                <w:sz w:val="22"/>
                <w:szCs w:val="22"/>
                <w:lang w:eastAsia="ko-KR"/>
              </w:rPr>
            </w:pPr>
            <w:r w:rsidRPr="00496F4F">
              <w:rPr>
                <w:sz w:val="22"/>
                <w:szCs w:val="22"/>
                <w:lang w:eastAsia="ko-KR"/>
              </w:rPr>
              <w:t>IEEE P11073-10420™, IEEE Draft Standard for Health Informatics - Personal Health Device Communication Part 10420: Device Specialization - Body Composition Analyzer</w:t>
            </w:r>
          </w:p>
          <w:p w14:paraId="6980998F" w14:textId="77777777" w:rsidR="0097629C" w:rsidRPr="00496F4F" w:rsidRDefault="0097629C" w:rsidP="0097629C">
            <w:pPr>
              <w:rPr>
                <w:sz w:val="22"/>
                <w:szCs w:val="22"/>
                <w:lang w:eastAsia="ko-KR"/>
              </w:rPr>
            </w:pPr>
            <w:r w:rsidRPr="00496F4F">
              <w:rPr>
                <w:sz w:val="22"/>
                <w:szCs w:val="22"/>
                <w:lang w:eastAsia="ko-KR"/>
              </w:rPr>
              <w:t>(Revision of IEEE 11073-10420™-2010)</w:t>
            </w:r>
          </w:p>
        </w:tc>
        <w:tc>
          <w:tcPr>
            <w:tcW w:w="3969" w:type="dxa"/>
            <w:shd w:val="clear" w:color="auto" w:fill="auto"/>
          </w:tcPr>
          <w:p w14:paraId="059004BB"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the communication between personal body composition analyzing devices and managers (e.g. cell phones, personal computers, personal health appliances, set top boxes) in a manner that enables plug-and-play interoperability. It leverages appropriate portions of existing standards including ISO/IEEE 11073 terminology and IEEE Std 11073-20601 information models. It specifies the use of specific term codes, formats, and behaviors in telehealth environments restricting optionality in base frameworks in favor of interoperability. This standard defines a common core of communication functionality for personal telehealth body composition analyzer devices. In this context, body composition analyzer devices are being used broadly to cover body composition analyzer devices that measure body impedances, and compute the various body components including body fat from the impedance.</w:t>
            </w:r>
          </w:p>
        </w:tc>
        <w:tc>
          <w:tcPr>
            <w:tcW w:w="1843" w:type="dxa"/>
            <w:shd w:val="clear" w:color="auto" w:fill="auto"/>
          </w:tcPr>
          <w:p w14:paraId="01121E21"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2F1A8133" w14:textId="77777777" w:rsidR="0097629C" w:rsidRPr="00496F4F" w:rsidRDefault="0097629C" w:rsidP="0097629C">
            <w:pPr>
              <w:jc w:val="center"/>
              <w:rPr>
                <w:sz w:val="22"/>
                <w:szCs w:val="22"/>
                <w:lang w:eastAsia="ko-KR"/>
              </w:rPr>
            </w:pPr>
          </w:p>
        </w:tc>
        <w:tc>
          <w:tcPr>
            <w:tcW w:w="1418" w:type="dxa"/>
          </w:tcPr>
          <w:p w14:paraId="26DB579F" w14:textId="77777777" w:rsidR="0097629C" w:rsidRPr="00496F4F" w:rsidRDefault="0097629C" w:rsidP="0097629C">
            <w:pPr>
              <w:jc w:val="center"/>
              <w:rPr>
                <w:sz w:val="22"/>
                <w:szCs w:val="22"/>
                <w:lang w:eastAsia="ko-KR"/>
              </w:rPr>
            </w:pPr>
          </w:p>
        </w:tc>
        <w:tc>
          <w:tcPr>
            <w:tcW w:w="1219" w:type="dxa"/>
            <w:shd w:val="clear" w:color="auto" w:fill="auto"/>
          </w:tcPr>
          <w:p w14:paraId="47BD48CA" w14:textId="77777777" w:rsidR="0097629C" w:rsidRPr="00496F4F" w:rsidRDefault="0097629C" w:rsidP="0097629C">
            <w:pPr>
              <w:jc w:val="center"/>
              <w:rPr>
                <w:sz w:val="22"/>
                <w:szCs w:val="22"/>
                <w:lang w:eastAsia="ko-KR"/>
              </w:rPr>
            </w:pPr>
            <w:r w:rsidRPr="00496F4F">
              <w:rPr>
                <w:sz w:val="22"/>
                <w:szCs w:val="22"/>
                <w:lang w:eastAsia="ko-KR"/>
              </w:rPr>
              <w:t>2015-09</w:t>
            </w:r>
          </w:p>
        </w:tc>
        <w:tc>
          <w:tcPr>
            <w:tcW w:w="1252" w:type="dxa"/>
            <w:shd w:val="clear" w:color="auto" w:fill="auto"/>
          </w:tcPr>
          <w:p w14:paraId="439E3D4B"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2FF2D98E" w14:textId="77777777" w:rsidTr="00496F4F">
        <w:trPr>
          <w:cantSplit/>
        </w:trPr>
        <w:tc>
          <w:tcPr>
            <w:tcW w:w="1088" w:type="dxa"/>
          </w:tcPr>
          <w:p w14:paraId="74C62F0C"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207D9CA"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323B1318" w14:textId="77777777" w:rsidR="0097629C" w:rsidRPr="00496F4F" w:rsidRDefault="0097629C" w:rsidP="0097629C">
            <w:pPr>
              <w:rPr>
                <w:sz w:val="22"/>
                <w:szCs w:val="22"/>
                <w:lang w:eastAsia="ko-KR"/>
              </w:rPr>
            </w:pPr>
            <w:r w:rsidRPr="00496F4F">
              <w:rPr>
                <w:sz w:val="22"/>
                <w:szCs w:val="22"/>
                <w:lang w:eastAsia="ko-KR"/>
              </w:rPr>
              <w:t>IEEE P11073-10423™, IEEE Draft Standard for Health informatics -Personal health device communication - Device specialization - Sleep Monitor</w:t>
            </w:r>
          </w:p>
        </w:tc>
        <w:tc>
          <w:tcPr>
            <w:tcW w:w="3969" w:type="dxa"/>
            <w:shd w:val="clear" w:color="auto" w:fill="auto"/>
          </w:tcPr>
          <w:p w14:paraId="1F584B2D"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the communication between personal health sleep quality monitor devices and managers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personal health sleep monitor devices. In this context, sleep monitor devices are defined as devices that have successfully recorded the night's sleep-wake cycle (or possibly sleep stages and REM) and other qualitative and quantitative measures of sleep.</w:t>
            </w:r>
          </w:p>
        </w:tc>
        <w:tc>
          <w:tcPr>
            <w:tcW w:w="1843" w:type="dxa"/>
            <w:shd w:val="clear" w:color="auto" w:fill="auto"/>
          </w:tcPr>
          <w:p w14:paraId="1948AD74"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14330626" w14:textId="77777777" w:rsidR="0097629C" w:rsidRPr="00496F4F" w:rsidRDefault="0097629C" w:rsidP="0097629C">
            <w:pPr>
              <w:jc w:val="center"/>
              <w:rPr>
                <w:sz w:val="22"/>
                <w:szCs w:val="22"/>
                <w:lang w:eastAsia="ko-KR"/>
              </w:rPr>
            </w:pPr>
          </w:p>
        </w:tc>
        <w:tc>
          <w:tcPr>
            <w:tcW w:w="1418" w:type="dxa"/>
          </w:tcPr>
          <w:p w14:paraId="047F8C77" w14:textId="77777777" w:rsidR="0097629C" w:rsidRPr="00496F4F" w:rsidRDefault="0097629C" w:rsidP="0097629C">
            <w:pPr>
              <w:jc w:val="center"/>
              <w:rPr>
                <w:sz w:val="22"/>
                <w:szCs w:val="22"/>
                <w:lang w:eastAsia="ko-KR"/>
              </w:rPr>
            </w:pPr>
          </w:p>
        </w:tc>
        <w:tc>
          <w:tcPr>
            <w:tcW w:w="1219" w:type="dxa"/>
            <w:shd w:val="clear" w:color="auto" w:fill="auto"/>
          </w:tcPr>
          <w:p w14:paraId="2C3C6E99" w14:textId="77777777" w:rsidR="0097629C" w:rsidRPr="00496F4F" w:rsidRDefault="0097629C" w:rsidP="0097629C">
            <w:pPr>
              <w:jc w:val="center"/>
              <w:rPr>
                <w:sz w:val="22"/>
                <w:szCs w:val="22"/>
                <w:lang w:eastAsia="ko-KR"/>
              </w:rPr>
            </w:pPr>
            <w:r w:rsidRPr="00496F4F">
              <w:rPr>
                <w:sz w:val="22"/>
                <w:szCs w:val="22"/>
                <w:lang w:eastAsia="ko-KR"/>
              </w:rPr>
              <w:t>2012-08</w:t>
            </w:r>
          </w:p>
        </w:tc>
        <w:tc>
          <w:tcPr>
            <w:tcW w:w="1252" w:type="dxa"/>
            <w:shd w:val="clear" w:color="auto" w:fill="auto"/>
          </w:tcPr>
          <w:p w14:paraId="256BB45B"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3D526580" w14:textId="77777777" w:rsidTr="00496F4F">
        <w:trPr>
          <w:cantSplit/>
        </w:trPr>
        <w:tc>
          <w:tcPr>
            <w:tcW w:w="1088" w:type="dxa"/>
          </w:tcPr>
          <w:p w14:paraId="1290F5E7"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5E36662C"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7FA9C38" w14:textId="77777777" w:rsidR="0097629C" w:rsidRPr="00496F4F" w:rsidRDefault="0097629C" w:rsidP="0097629C">
            <w:pPr>
              <w:rPr>
                <w:sz w:val="22"/>
                <w:szCs w:val="22"/>
                <w:lang w:eastAsia="ko-KR"/>
              </w:rPr>
            </w:pPr>
            <w:r w:rsidRPr="00496F4F">
              <w:rPr>
                <w:sz w:val="22"/>
                <w:szCs w:val="22"/>
                <w:lang w:eastAsia="ko-KR"/>
              </w:rPr>
              <w:t>IEEE P11073-10424™, IEEE Draft Standard for Health informatics - Personal health device communication - Device specialization - Sleep apnea breathing therapy equipment</w:t>
            </w:r>
          </w:p>
          <w:p w14:paraId="14480250" w14:textId="77777777" w:rsidR="0097629C" w:rsidRPr="00496F4F" w:rsidRDefault="0097629C" w:rsidP="0097629C">
            <w:pPr>
              <w:rPr>
                <w:sz w:val="22"/>
                <w:szCs w:val="22"/>
                <w:lang w:eastAsia="ko-KR"/>
              </w:rPr>
            </w:pPr>
            <w:r w:rsidRPr="00496F4F">
              <w:rPr>
                <w:sz w:val="22"/>
                <w:szCs w:val="22"/>
                <w:lang w:eastAsia="ko-KR"/>
              </w:rPr>
              <w:t>(Revision of IEEE 11073-10424™-2014)</w:t>
            </w:r>
          </w:p>
        </w:tc>
        <w:tc>
          <w:tcPr>
            <w:tcW w:w="3969" w:type="dxa"/>
            <w:shd w:val="clear" w:color="auto" w:fill="auto"/>
          </w:tcPr>
          <w:p w14:paraId="298D751B" w14:textId="77777777" w:rsidR="0097629C" w:rsidRPr="00496F4F" w:rsidRDefault="0097629C" w:rsidP="0097629C">
            <w:pPr>
              <w:jc w:val="both"/>
              <w:rPr>
                <w:sz w:val="22"/>
                <w:szCs w:val="22"/>
                <w:lang w:val="en-US" w:eastAsia="ko-KR"/>
              </w:rPr>
            </w:pPr>
            <w:r w:rsidRPr="00496F4F">
              <w:rPr>
                <w:sz w:val="22"/>
                <w:szCs w:val="22"/>
                <w:lang w:val="en-US" w:eastAsia="ko-KR"/>
              </w:rPr>
              <w:t>Within the context of the ISO/IEEE 11073 family of standards for device communication, this standard establishes a normative definition of the communication between sleep apnoea breathing therapy equipment and managers (e.g., cell phones, personal computers, personal health appliances, set top boxes) in a manner that enables plug-and-play interoperability. It leverages appropriate portions of existing standards including ISO/IEEE 11073 terminology, information models, application profile standards, and transport standards. It specifies the use of specific term codes, formats, and behaviors in telehealth environments restricting optionality in base frameworks in favor of interoperability. This standard defines a common core of communication functionality for sleep apnoea breathing therapy equipment. In this context, sleep apnoea breathing therapy equipment are defined as devices that are intended to alleviate the symptoms of a patient who suffers from sleep apnoea by delivering a therapeutic breathing pressure to the patient. Sleep apnoea breathing therapy equipment are primarily used in the home health-care environment by a lay operator without direct professional supervision.</w:t>
            </w:r>
          </w:p>
        </w:tc>
        <w:tc>
          <w:tcPr>
            <w:tcW w:w="1843" w:type="dxa"/>
            <w:shd w:val="clear" w:color="auto" w:fill="auto"/>
          </w:tcPr>
          <w:p w14:paraId="32D24F92"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494367CF" w14:textId="77777777" w:rsidR="0097629C" w:rsidRPr="00496F4F" w:rsidRDefault="0097629C" w:rsidP="0097629C">
            <w:pPr>
              <w:jc w:val="center"/>
              <w:rPr>
                <w:sz w:val="22"/>
                <w:szCs w:val="22"/>
                <w:lang w:eastAsia="ko-KR"/>
              </w:rPr>
            </w:pPr>
          </w:p>
        </w:tc>
        <w:tc>
          <w:tcPr>
            <w:tcW w:w="1418" w:type="dxa"/>
          </w:tcPr>
          <w:p w14:paraId="39F24CE3" w14:textId="77777777" w:rsidR="0097629C" w:rsidRPr="00496F4F" w:rsidRDefault="0097629C" w:rsidP="0097629C">
            <w:pPr>
              <w:jc w:val="center"/>
              <w:rPr>
                <w:sz w:val="22"/>
                <w:szCs w:val="22"/>
                <w:lang w:eastAsia="ko-KR"/>
              </w:rPr>
            </w:pPr>
          </w:p>
        </w:tc>
        <w:tc>
          <w:tcPr>
            <w:tcW w:w="1219" w:type="dxa"/>
            <w:shd w:val="clear" w:color="auto" w:fill="auto"/>
          </w:tcPr>
          <w:p w14:paraId="1F7C6E65" w14:textId="77777777" w:rsidR="0097629C" w:rsidRPr="00496F4F" w:rsidRDefault="0097629C" w:rsidP="0097629C">
            <w:pPr>
              <w:jc w:val="center"/>
              <w:rPr>
                <w:sz w:val="22"/>
                <w:szCs w:val="22"/>
                <w:lang w:eastAsia="ko-KR"/>
              </w:rPr>
            </w:pPr>
            <w:r w:rsidRPr="00496F4F">
              <w:rPr>
                <w:sz w:val="22"/>
                <w:szCs w:val="22"/>
                <w:lang w:eastAsia="ko-KR"/>
              </w:rPr>
              <w:t>2015-02</w:t>
            </w:r>
          </w:p>
        </w:tc>
        <w:tc>
          <w:tcPr>
            <w:tcW w:w="1252" w:type="dxa"/>
            <w:shd w:val="clear" w:color="auto" w:fill="auto"/>
          </w:tcPr>
          <w:p w14:paraId="03A3C893" w14:textId="77777777" w:rsidR="0097629C" w:rsidRPr="00496F4F" w:rsidRDefault="0097629C" w:rsidP="0097629C">
            <w:pPr>
              <w:jc w:val="center"/>
              <w:rPr>
                <w:sz w:val="22"/>
                <w:szCs w:val="22"/>
                <w:lang w:eastAsia="ko-KR"/>
              </w:rPr>
            </w:pPr>
            <w:r w:rsidRPr="00496F4F">
              <w:rPr>
                <w:sz w:val="22"/>
                <w:szCs w:val="22"/>
                <w:lang w:eastAsia="ko-KR"/>
              </w:rPr>
              <w:t>2019-12</w:t>
            </w:r>
          </w:p>
        </w:tc>
      </w:tr>
      <w:tr w:rsidR="0097629C" w:rsidRPr="00496F4F" w14:paraId="1FE6976A" w14:textId="77777777" w:rsidTr="00496F4F">
        <w:trPr>
          <w:cantSplit/>
        </w:trPr>
        <w:tc>
          <w:tcPr>
            <w:tcW w:w="1088" w:type="dxa"/>
          </w:tcPr>
          <w:p w14:paraId="1D0CBEE3"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0D03C6B6"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4EAE917" w14:textId="77777777" w:rsidR="0097629C" w:rsidRPr="00496F4F" w:rsidRDefault="0097629C" w:rsidP="0097629C">
            <w:pPr>
              <w:rPr>
                <w:sz w:val="22"/>
                <w:szCs w:val="22"/>
                <w:lang w:eastAsia="ko-KR"/>
              </w:rPr>
            </w:pPr>
            <w:r w:rsidRPr="00496F4F">
              <w:rPr>
                <w:sz w:val="22"/>
                <w:szCs w:val="22"/>
                <w:lang w:eastAsia="ko-KR"/>
              </w:rPr>
              <w:t>IEEE P21451-001™ , IEEE Draft Recommended Practice for Signal Treatment Applied to Smart Transducers</w:t>
            </w:r>
          </w:p>
        </w:tc>
        <w:tc>
          <w:tcPr>
            <w:tcW w:w="3969" w:type="dxa"/>
            <w:shd w:val="clear" w:color="auto" w:fill="auto"/>
          </w:tcPr>
          <w:p w14:paraId="22FD014E" w14:textId="77777777" w:rsidR="0097629C" w:rsidRPr="00496F4F" w:rsidRDefault="0097629C" w:rsidP="0097629C">
            <w:pPr>
              <w:jc w:val="both"/>
              <w:rPr>
                <w:sz w:val="22"/>
                <w:szCs w:val="22"/>
                <w:lang w:val="en-US" w:eastAsia="ko-KR"/>
              </w:rPr>
            </w:pPr>
            <w:r w:rsidRPr="00496F4F">
              <w:rPr>
                <w:sz w:val="22"/>
                <w:szCs w:val="22"/>
                <w:lang w:val="en-US" w:eastAsia="ko-KR"/>
              </w:rPr>
              <w:t>This recommended practice defines signal processing algorithms and data structure in order to share and to infer signal and state information of an instrumentation or control system. These algorithms are based on their own signal and also on the transducers attached to the system. The recommended practice also defines the commands and replies for requesting information and algorithms for shape analysis such as exponential, sinusoidal, impulsive noise, noise, and tendency.</w:t>
            </w:r>
          </w:p>
        </w:tc>
        <w:tc>
          <w:tcPr>
            <w:tcW w:w="1843" w:type="dxa"/>
            <w:shd w:val="clear" w:color="auto" w:fill="auto"/>
          </w:tcPr>
          <w:p w14:paraId="5F27E107"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17F0C5A1" w14:textId="77777777" w:rsidR="0097629C" w:rsidRPr="00496F4F" w:rsidRDefault="0097629C" w:rsidP="0097629C">
            <w:pPr>
              <w:jc w:val="center"/>
              <w:rPr>
                <w:sz w:val="22"/>
                <w:szCs w:val="22"/>
                <w:lang w:eastAsia="ko-KR"/>
              </w:rPr>
            </w:pPr>
          </w:p>
        </w:tc>
        <w:tc>
          <w:tcPr>
            <w:tcW w:w="1418" w:type="dxa"/>
          </w:tcPr>
          <w:p w14:paraId="0ADA5D2D" w14:textId="77777777" w:rsidR="0097629C" w:rsidRPr="00496F4F" w:rsidRDefault="0097629C" w:rsidP="0097629C">
            <w:pPr>
              <w:jc w:val="center"/>
              <w:rPr>
                <w:sz w:val="22"/>
                <w:szCs w:val="22"/>
                <w:lang w:eastAsia="ko-KR"/>
              </w:rPr>
            </w:pPr>
          </w:p>
        </w:tc>
        <w:tc>
          <w:tcPr>
            <w:tcW w:w="1219" w:type="dxa"/>
            <w:shd w:val="clear" w:color="auto" w:fill="auto"/>
          </w:tcPr>
          <w:p w14:paraId="763536D9" w14:textId="77777777" w:rsidR="0097629C" w:rsidRPr="00496F4F" w:rsidRDefault="0097629C" w:rsidP="0097629C">
            <w:pPr>
              <w:jc w:val="center"/>
              <w:rPr>
                <w:sz w:val="22"/>
                <w:szCs w:val="22"/>
                <w:lang w:eastAsia="ko-KR"/>
              </w:rPr>
            </w:pPr>
            <w:r w:rsidRPr="00496F4F">
              <w:rPr>
                <w:sz w:val="22"/>
                <w:szCs w:val="22"/>
                <w:lang w:eastAsia="ko-KR"/>
              </w:rPr>
              <w:t>2012-02</w:t>
            </w:r>
          </w:p>
        </w:tc>
        <w:tc>
          <w:tcPr>
            <w:tcW w:w="1252" w:type="dxa"/>
            <w:shd w:val="clear" w:color="auto" w:fill="auto"/>
          </w:tcPr>
          <w:p w14:paraId="7286292D"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7F815130" w14:textId="77777777" w:rsidTr="00496F4F">
        <w:trPr>
          <w:cantSplit/>
        </w:trPr>
        <w:tc>
          <w:tcPr>
            <w:tcW w:w="1088" w:type="dxa"/>
          </w:tcPr>
          <w:p w14:paraId="6C4B7EE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750ED2A"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6A73E65" w14:textId="77777777" w:rsidR="0097629C" w:rsidRPr="00496F4F" w:rsidRDefault="0097629C" w:rsidP="0097629C">
            <w:pPr>
              <w:rPr>
                <w:rFonts w:eastAsia="Times New Roman"/>
                <w:sz w:val="22"/>
                <w:szCs w:val="22"/>
                <w:lang w:val="en-US"/>
              </w:rPr>
            </w:pPr>
            <w:r w:rsidRPr="00496F4F">
              <w:rPr>
                <w:sz w:val="22"/>
                <w:szCs w:val="22"/>
                <w:lang w:eastAsia="ko-KR"/>
              </w:rPr>
              <w:t xml:space="preserve">ISO/IEC/IEEE P21451-1™, </w:t>
            </w:r>
            <w:r w:rsidRPr="00496F4F">
              <w:rPr>
                <w:rFonts w:eastAsia="Times New Roman"/>
                <w:color w:val="404040"/>
                <w:sz w:val="22"/>
                <w:szCs w:val="22"/>
                <w:shd w:val="clear" w:color="auto" w:fill="FFFFFF"/>
                <w:lang w:val="en-US"/>
              </w:rPr>
              <w:t>Information technology -- Smart transducer interface for sensors and actuators -- Part 1: Network Capable Application Processor (NCAP) information model</w:t>
            </w:r>
          </w:p>
          <w:p w14:paraId="3911963D" w14:textId="77777777" w:rsidR="0097629C" w:rsidRPr="00496F4F" w:rsidRDefault="0097629C" w:rsidP="0097629C">
            <w:pPr>
              <w:rPr>
                <w:rFonts w:eastAsia="Times New Roman"/>
                <w:sz w:val="22"/>
                <w:szCs w:val="22"/>
                <w:lang w:val="en-US"/>
              </w:rPr>
            </w:pPr>
          </w:p>
          <w:p w14:paraId="72BD6B10" w14:textId="77777777" w:rsidR="0097629C" w:rsidRPr="00496F4F" w:rsidRDefault="0097629C" w:rsidP="0097629C">
            <w:pPr>
              <w:rPr>
                <w:sz w:val="22"/>
                <w:szCs w:val="22"/>
                <w:lang w:eastAsia="ko-KR"/>
              </w:rPr>
            </w:pPr>
            <w:r w:rsidRPr="00496F4F">
              <w:rPr>
                <w:sz w:val="22"/>
                <w:szCs w:val="22"/>
                <w:lang w:eastAsia="ko-KR"/>
              </w:rPr>
              <w:t>(Revision of IEEE 1451.1™-1999)</w:t>
            </w:r>
          </w:p>
        </w:tc>
        <w:tc>
          <w:tcPr>
            <w:tcW w:w="3969" w:type="dxa"/>
            <w:shd w:val="clear" w:color="auto" w:fill="auto"/>
          </w:tcPr>
          <w:p w14:paraId="67C13AE6"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a set of common network services for communication with IEEE 1451 smart transducers invoking IEEE 1451.0 transducer services.</w:t>
            </w:r>
          </w:p>
        </w:tc>
        <w:tc>
          <w:tcPr>
            <w:tcW w:w="1843" w:type="dxa"/>
            <w:shd w:val="clear" w:color="auto" w:fill="auto"/>
          </w:tcPr>
          <w:p w14:paraId="7AFD6D95"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6761D9C6" w14:textId="77777777" w:rsidR="0097629C" w:rsidRPr="00496F4F" w:rsidRDefault="0097629C" w:rsidP="0097629C">
            <w:pPr>
              <w:jc w:val="center"/>
              <w:rPr>
                <w:sz w:val="22"/>
                <w:szCs w:val="22"/>
                <w:lang w:eastAsia="ko-KR"/>
              </w:rPr>
            </w:pPr>
          </w:p>
        </w:tc>
        <w:tc>
          <w:tcPr>
            <w:tcW w:w="1418" w:type="dxa"/>
          </w:tcPr>
          <w:p w14:paraId="2FEC6975" w14:textId="77777777" w:rsidR="0097629C" w:rsidRPr="00496F4F" w:rsidRDefault="0097629C" w:rsidP="0097629C">
            <w:pPr>
              <w:jc w:val="center"/>
              <w:rPr>
                <w:sz w:val="22"/>
                <w:szCs w:val="22"/>
                <w:lang w:eastAsia="ko-KR"/>
              </w:rPr>
            </w:pPr>
          </w:p>
        </w:tc>
        <w:tc>
          <w:tcPr>
            <w:tcW w:w="1219" w:type="dxa"/>
            <w:shd w:val="clear" w:color="auto" w:fill="auto"/>
          </w:tcPr>
          <w:p w14:paraId="1B966FE5" w14:textId="77777777" w:rsidR="0097629C" w:rsidRPr="00496F4F" w:rsidRDefault="0097629C" w:rsidP="0097629C">
            <w:pPr>
              <w:jc w:val="center"/>
              <w:rPr>
                <w:sz w:val="22"/>
                <w:szCs w:val="22"/>
                <w:lang w:eastAsia="ko-KR"/>
              </w:rPr>
            </w:pPr>
            <w:r w:rsidRPr="00496F4F">
              <w:rPr>
                <w:sz w:val="22"/>
                <w:szCs w:val="22"/>
                <w:lang w:eastAsia="ko-KR"/>
              </w:rPr>
              <w:t>2012-02</w:t>
            </w:r>
          </w:p>
        </w:tc>
        <w:tc>
          <w:tcPr>
            <w:tcW w:w="1252" w:type="dxa"/>
            <w:shd w:val="clear" w:color="auto" w:fill="auto"/>
          </w:tcPr>
          <w:p w14:paraId="754F551E"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2926F509" w14:textId="77777777" w:rsidTr="00496F4F">
        <w:trPr>
          <w:cantSplit/>
        </w:trPr>
        <w:tc>
          <w:tcPr>
            <w:tcW w:w="1088" w:type="dxa"/>
          </w:tcPr>
          <w:p w14:paraId="1F1490DB"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7305E31E"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43E6F3A1" w14:textId="77777777" w:rsidR="0097629C" w:rsidRPr="00496F4F" w:rsidRDefault="0097629C" w:rsidP="0097629C">
            <w:pPr>
              <w:rPr>
                <w:rFonts w:eastAsia="Times New Roman"/>
                <w:sz w:val="22"/>
                <w:szCs w:val="22"/>
                <w:lang w:val="en-US"/>
              </w:rPr>
            </w:pPr>
            <w:r w:rsidRPr="00496F4F">
              <w:rPr>
                <w:sz w:val="22"/>
                <w:szCs w:val="22"/>
                <w:lang w:eastAsia="ko-KR"/>
              </w:rPr>
              <w:t xml:space="preserve">ISO/IEC/IEEE P21451-1-4™ - </w:t>
            </w:r>
            <w:r w:rsidRPr="00496F4F">
              <w:rPr>
                <w:rFonts w:eastAsia="Times New Roman"/>
                <w:color w:val="404040"/>
                <w:sz w:val="22"/>
                <w:szCs w:val="22"/>
                <w:shd w:val="clear" w:color="auto" w:fill="FFFFFF"/>
                <w:lang w:val="en-US"/>
              </w:rPr>
              <w:t>Information technology -- Standard for a Smart Transducer Interface for Sensors, Actuators, and Devices -- eXtensible Messaging and Presence Protocol (XMPP) for Networked Device Communication</w:t>
            </w:r>
          </w:p>
          <w:p w14:paraId="0E1D398A" w14:textId="77777777" w:rsidR="0097629C" w:rsidRPr="00496F4F" w:rsidRDefault="0097629C" w:rsidP="0097629C">
            <w:pPr>
              <w:rPr>
                <w:sz w:val="22"/>
                <w:szCs w:val="22"/>
                <w:lang w:eastAsia="ko-KR"/>
              </w:rPr>
            </w:pPr>
          </w:p>
        </w:tc>
        <w:tc>
          <w:tcPr>
            <w:tcW w:w="3969" w:type="dxa"/>
            <w:shd w:val="clear" w:color="auto" w:fill="auto"/>
          </w:tcPr>
          <w:p w14:paraId="123512A4"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a method for transporting IEEE 1451 messages over a network using eXtensible Messaging and Presence Protocol (XMPP) to establish session initiation, secure communication, and characteristic identification between networked client and server devices using device Meta identification information based on the IEEE 1451 Transducer Electronic Data Sheets (TEDS).</w:t>
            </w:r>
          </w:p>
        </w:tc>
        <w:tc>
          <w:tcPr>
            <w:tcW w:w="1843" w:type="dxa"/>
            <w:shd w:val="clear" w:color="auto" w:fill="auto"/>
          </w:tcPr>
          <w:p w14:paraId="1918D733"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69048D27" w14:textId="77777777" w:rsidR="0097629C" w:rsidRPr="00496F4F" w:rsidRDefault="0097629C" w:rsidP="0097629C">
            <w:pPr>
              <w:jc w:val="center"/>
              <w:rPr>
                <w:sz w:val="22"/>
                <w:szCs w:val="22"/>
                <w:lang w:eastAsia="ko-KR"/>
              </w:rPr>
            </w:pPr>
          </w:p>
        </w:tc>
        <w:tc>
          <w:tcPr>
            <w:tcW w:w="1418" w:type="dxa"/>
          </w:tcPr>
          <w:p w14:paraId="6EA7F1E6" w14:textId="77777777" w:rsidR="0097629C" w:rsidRPr="00496F4F" w:rsidRDefault="0097629C" w:rsidP="0097629C">
            <w:pPr>
              <w:jc w:val="center"/>
              <w:rPr>
                <w:sz w:val="22"/>
                <w:szCs w:val="22"/>
                <w:lang w:eastAsia="ko-KR"/>
              </w:rPr>
            </w:pPr>
          </w:p>
        </w:tc>
        <w:tc>
          <w:tcPr>
            <w:tcW w:w="1219" w:type="dxa"/>
            <w:shd w:val="clear" w:color="auto" w:fill="auto"/>
          </w:tcPr>
          <w:p w14:paraId="3BF7F180" w14:textId="77777777" w:rsidR="0097629C" w:rsidRPr="00496F4F" w:rsidRDefault="0097629C" w:rsidP="0097629C">
            <w:pPr>
              <w:jc w:val="center"/>
              <w:rPr>
                <w:sz w:val="22"/>
                <w:szCs w:val="22"/>
                <w:lang w:eastAsia="ko-KR"/>
              </w:rPr>
            </w:pPr>
            <w:r w:rsidRPr="00496F4F">
              <w:rPr>
                <w:sz w:val="22"/>
                <w:szCs w:val="22"/>
                <w:lang w:eastAsia="ko-KR"/>
              </w:rPr>
              <w:t>2012-02</w:t>
            </w:r>
          </w:p>
        </w:tc>
        <w:tc>
          <w:tcPr>
            <w:tcW w:w="1252" w:type="dxa"/>
            <w:shd w:val="clear" w:color="auto" w:fill="auto"/>
          </w:tcPr>
          <w:p w14:paraId="31F89989" w14:textId="77777777" w:rsidR="0097629C" w:rsidRPr="00496F4F" w:rsidRDefault="0097629C" w:rsidP="0097629C">
            <w:pPr>
              <w:jc w:val="center"/>
              <w:rPr>
                <w:sz w:val="22"/>
                <w:szCs w:val="22"/>
                <w:lang w:eastAsia="ko-KR"/>
              </w:rPr>
            </w:pPr>
            <w:r w:rsidRPr="00496F4F">
              <w:rPr>
                <w:sz w:val="22"/>
                <w:szCs w:val="22"/>
                <w:lang w:eastAsia="ko-KR"/>
              </w:rPr>
              <w:t>2016-12</w:t>
            </w:r>
          </w:p>
        </w:tc>
      </w:tr>
      <w:tr w:rsidR="0097629C" w:rsidRPr="00496F4F" w14:paraId="694B603C" w14:textId="77777777" w:rsidTr="00496F4F">
        <w:trPr>
          <w:cantSplit/>
        </w:trPr>
        <w:tc>
          <w:tcPr>
            <w:tcW w:w="1088" w:type="dxa"/>
          </w:tcPr>
          <w:p w14:paraId="5693330F"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681AA9A7"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1EB5863" w14:textId="77777777" w:rsidR="0097629C" w:rsidRPr="00496F4F" w:rsidRDefault="0097629C" w:rsidP="0097629C">
            <w:pPr>
              <w:rPr>
                <w:sz w:val="22"/>
                <w:szCs w:val="22"/>
                <w:lang w:eastAsia="ko-KR"/>
              </w:rPr>
            </w:pPr>
            <w:r w:rsidRPr="00496F4F">
              <w:rPr>
                <w:sz w:val="22"/>
                <w:szCs w:val="22"/>
                <w:lang w:eastAsia="ko-KR"/>
              </w:rPr>
              <w:t>ISO/IEC/IEEE P21451-2™, Information Technology -- Smart Transducer Interface for Sensors and Actuators -- Part 2: Serial Point-to-Point Interface</w:t>
            </w:r>
          </w:p>
          <w:p w14:paraId="1CAABD50" w14:textId="77777777" w:rsidR="0097629C" w:rsidRPr="00496F4F" w:rsidRDefault="0097629C" w:rsidP="0097629C">
            <w:pPr>
              <w:rPr>
                <w:sz w:val="22"/>
                <w:szCs w:val="22"/>
                <w:lang w:eastAsia="ko-KR"/>
              </w:rPr>
            </w:pPr>
            <w:r w:rsidRPr="00496F4F">
              <w:rPr>
                <w:sz w:val="22"/>
                <w:szCs w:val="22"/>
                <w:lang w:eastAsia="ko-KR"/>
              </w:rPr>
              <w:t>(Revision of IEEE 1451.2™-1997)</w:t>
            </w:r>
          </w:p>
        </w:tc>
        <w:tc>
          <w:tcPr>
            <w:tcW w:w="3969" w:type="dxa"/>
            <w:shd w:val="clear" w:color="auto" w:fill="auto"/>
          </w:tcPr>
          <w:p w14:paraId="5D2D5664" w14:textId="77777777" w:rsidR="0097629C" w:rsidRPr="00496F4F" w:rsidRDefault="0097629C" w:rsidP="0097629C">
            <w:pPr>
              <w:jc w:val="both"/>
              <w:rPr>
                <w:sz w:val="22"/>
                <w:szCs w:val="22"/>
                <w:lang w:val="en-US" w:eastAsia="ko-KR"/>
              </w:rPr>
            </w:pPr>
            <w:r w:rsidRPr="00496F4F">
              <w:rPr>
                <w:sz w:val="22"/>
                <w:szCs w:val="22"/>
                <w:lang w:val="en-US" w:eastAsia="ko-KR"/>
              </w:rPr>
              <w:t>This standard defines serial interfaces between a transducer interface module (TIM) and a network module called network capable application processor (NCAP). It also defines a physical transducer electronic data sheet (PHY TEDS) which enables this standard to be in compliance with the IEEE 21450 standard. This standard does not specify signal conditioning or conversion.</w:t>
            </w:r>
          </w:p>
        </w:tc>
        <w:tc>
          <w:tcPr>
            <w:tcW w:w="1843" w:type="dxa"/>
            <w:shd w:val="clear" w:color="auto" w:fill="auto"/>
          </w:tcPr>
          <w:p w14:paraId="2F581A3D"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61F35CD1" w14:textId="77777777" w:rsidR="0097629C" w:rsidRPr="00496F4F" w:rsidRDefault="0097629C" w:rsidP="0097629C">
            <w:pPr>
              <w:jc w:val="center"/>
              <w:rPr>
                <w:sz w:val="22"/>
                <w:szCs w:val="22"/>
                <w:lang w:eastAsia="ko-KR"/>
              </w:rPr>
            </w:pPr>
          </w:p>
        </w:tc>
        <w:tc>
          <w:tcPr>
            <w:tcW w:w="1418" w:type="dxa"/>
          </w:tcPr>
          <w:p w14:paraId="503CA2C7" w14:textId="77777777" w:rsidR="0097629C" w:rsidRPr="00496F4F" w:rsidRDefault="0097629C" w:rsidP="0097629C">
            <w:pPr>
              <w:jc w:val="center"/>
              <w:rPr>
                <w:sz w:val="22"/>
                <w:szCs w:val="22"/>
                <w:lang w:eastAsia="ko-KR"/>
              </w:rPr>
            </w:pPr>
          </w:p>
        </w:tc>
        <w:tc>
          <w:tcPr>
            <w:tcW w:w="1219" w:type="dxa"/>
            <w:shd w:val="clear" w:color="auto" w:fill="auto"/>
          </w:tcPr>
          <w:p w14:paraId="413D98DD" w14:textId="77777777" w:rsidR="0097629C" w:rsidRPr="00496F4F" w:rsidRDefault="0097629C" w:rsidP="0097629C">
            <w:pPr>
              <w:jc w:val="center"/>
              <w:rPr>
                <w:sz w:val="22"/>
                <w:szCs w:val="22"/>
                <w:lang w:eastAsia="ko-KR"/>
              </w:rPr>
            </w:pPr>
            <w:r w:rsidRPr="00496F4F">
              <w:rPr>
                <w:sz w:val="22"/>
                <w:szCs w:val="22"/>
                <w:lang w:eastAsia="ko-KR"/>
              </w:rPr>
              <w:t>2014-08</w:t>
            </w:r>
          </w:p>
        </w:tc>
        <w:tc>
          <w:tcPr>
            <w:tcW w:w="1252" w:type="dxa"/>
            <w:shd w:val="clear" w:color="auto" w:fill="auto"/>
          </w:tcPr>
          <w:p w14:paraId="731E37B0" w14:textId="77777777" w:rsidR="0097629C" w:rsidRPr="00496F4F" w:rsidRDefault="0097629C" w:rsidP="0097629C">
            <w:pPr>
              <w:jc w:val="center"/>
              <w:rPr>
                <w:sz w:val="22"/>
                <w:szCs w:val="22"/>
                <w:lang w:eastAsia="ko-KR"/>
              </w:rPr>
            </w:pPr>
            <w:r w:rsidRPr="00496F4F">
              <w:rPr>
                <w:sz w:val="22"/>
                <w:szCs w:val="22"/>
                <w:lang w:eastAsia="ko-KR"/>
              </w:rPr>
              <w:t>2018-12</w:t>
            </w:r>
          </w:p>
        </w:tc>
      </w:tr>
      <w:tr w:rsidR="0097629C" w:rsidRPr="00496F4F" w14:paraId="7AEE497E" w14:textId="77777777" w:rsidTr="00496F4F">
        <w:trPr>
          <w:cantSplit/>
        </w:trPr>
        <w:tc>
          <w:tcPr>
            <w:tcW w:w="1088" w:type="dxa"/>
          </w:tcPr>
          <w:p w14:paraId="0BB7BD09" w14:textId="77777777" w:rsidR="0097629C" w:rsidRPr="00496F4F" w:rsidRDefault="0097629C" w:rsidP="0097629C">
            <w:pPr>
              <w:jc w:val="center"/>
              <w:rPr>
                <w:sz w:val="22"/>
                <w:szCs w:val="22"/>
                <w:lang w:eastAsia="ko-KR"/>
              </w:rPr>
            </w:pPr>
            <w:r w:rsidRPr="00496F4F">
              <w:rPr>
                <w:sz w:val="22"/>
                <w:szCs w:val="22"/>
                <w:lang w:eastAsia="ko-KR"/>
              </w:rPr>
              <w:t>IoT</w:t>
            </w:r>
          </w:p>
        </w:tc>
        <w:tc>
          <w:tcPr>
            <w:tcW w:w="1134" w:type="dxa"/>
            <w:shd w:val="clear" w:color="auto" w:fill="auto"/>
          </w:tcPr>
          <w:p w14:paraId="22DBB094" w14:textId="77777777" w:rsidR="0097629C" w:rsidRPr="00496F4F" w:rsidRDefault="0097629C" w:rsidP="0097629C">
            <w:pPr>
              <w:jc w:val="center"/>
              <w:rPr>
                <w:sz w:val="22"/>
                <w:szCs w:val="22"/>
                <w:lang w:eastAsia="ko-KR"/>
              </w:rPr>
            </w:pPr>
            <w:r w:rsidRPr="00496F4F">
              <w:rPr>
                <w:sz w:val="22"/>
                <w:szCs w:val="22"/>
                <w:lang w:eastAsia="ko-KR"/>
              </w:rPr>
              <w:t>IEEE</w:t>
            </w:r>
          </w:p>
        </w:tc>
        <w:tc>
          <w:tcPr>
            <w:tcW w:w="2693" w:type="dxa"/>
            <w:shd w:val="clear" w:color="auto" w:fill="auto"/>
          </w:tcPr>
          <w:p w14:paraId="6111DAFB" w14:textId="77777777" w:rsidR="0097629C" w:rsidRPr="00496F4F" w:rsidRDefault="0097629C" w:rsidP="0097629C">
            <w:pPr>
              <w:rPr>
                <w:sz w:val="22"/>
                <w:szCs w:val="22"/>
                <w:lang w:eastAsia="ko-KR"/>
              </w:rPr>
            </w:pPr>
            <w:r w:rsidRPr="00496F4F">
              <w:rPr>
                <w:sz w:val="22"/>
                <w:szCs w:val="22"/>
                <w:lang w:eastAsia="ko-KR"/>
              </w:rPr>
              <w:t>IEC/IEEE P62704-4™, Determining the Peak Spatial-Average Specific Absorption Rate (SAR) in the Human Body from Wireless Communications Devices, 30 MHz - 6 GHz: General Requirements for Using the Finite Element Method (FEM) for SAR Calculations and Specific Requirements for Modeling Vehicle-Mounted Antennas and Personal Wireless Devices</w:t>
            </w:r>
          </w:p>
        </w:tc>
        <w:tc>
          <w:tcPr>
            <w:tcW w:w="3969" w:type="dxa"/>
            <w:shd w:val="clear" w:color="auto" w:fill="auto"/>
          </w:tcPr>
          <w:p w14:paraId="050AB863" w14:textId="77777777" w:rsidR="0097629C" w:rsidRPr="00496F4F" w:rsidRDefault="0097629C" w:rsidP="0097629C">
            <w:pPr>
              <w:jc w:val="both"/>
              <w:rPr>
                <w:sz w:val="22"/>
                <w:szCs w:val="22"/>
                <w:lang w:val="en-US" w:eastAsia="ko-KR"/>
              </w:rPr>
            </w:pPr>
            <w:r w:rsidRPr="00496F4F">
              <w:rPr>
                <w:sz w:val="22"/>
                <w:szCs w:val="22"/>
                <w:lang w:val="en-US" w:eastAsia="ko-KR"/>
              </w:rPr>
              <w:t>This standard describes the concepts, techniques, models, validation procedures, uncertainties and limitations of the Finite-Element Method when used for determining the spatial-peak specific absorption rate (SAR) in standardized anatomical models exposed to wireless communication devices, including vehicle-mounted antennas and personal wireless devices, such as hand-held mobile phones. Guidance on modeling such devices and benchmark data for simulation is provided; model contents, meshing and test positions of the anatomical models are defined. This document does not recommend specific SAR values since these are found in other documents, e.g., IEEE C95.1-2005 (IEEE Standard for Safety Levels with Respect to Human Exposure to Radio Frequency Electromagnetic Fields, 3 kHz to 300 GHz.)</w:t>
            </w:r>
          </w:p>
        </w:tc>
        <w:tc>
          <w:tcPr>
            <w:tcW w:w="1843" w:type="dxa"/>
            <w:shd w:val="clear" w:color="auto" w:fill="auto"/>
          </w:tcPr>
          <w:p w14:paraId="07506258" w14:textId="77777777" w:rsidR="0097629C" w:rsidRPr="00496F4F" w:rsidRDefault="0097629C" w:rsidP="0097629C">
            <w:pPr>
              <w:rPr>
                <w:sz w:val="22"/>
                <w:szCs w:val="22"/>
                <w:lang w:eastAsia="ko-KR"/>
              </w:rPr>
            </w:pPr>
            <w:r w:rsidRPr="00496F4F">
              <w:rPr>
                <w:sz w:val="22"/>
                <w:szCs w:val="22"/>
                <w:lang w:eastAsia="ko-KR"/>
              </w:rPr>
              <w:t>Draft Standard Project</w:t>
            </w:r>
          </w:p>
        </w:tc>
        <w:tc>
          <w:tcPr>
            <w:tcW w:w="1417" w:type="dxa"/>
          </w:tcPr>
          <w:p w14:paraId="31D97C2C" w14:textId="77777777" w:rsidR="0097629C" w:rsidRPr="00496F4F" w:rsidRDefault="0097629C" w:rsidP="0097629C">
            <w:pPr>
              <w:jc w:val="center"/>
              <w:rPr>
                <w:sz w:val="22"/>
                <w:szCs w:val="22"/>
                <w:lang w:eastAsia="ko-KR"/>
              </w:rPr>
            </w:pPr>
          </w:p>
        </w:tc>
        <w:tc>
          <w:tcPr>
            <w:tcW w:w="1418" w:type="dxa"/>
          </w:tcPr>
          <w:p w14:paraId="7F7D7248" w14:textId="77777777" w:rsidR="0097629C" w:rsidRPr="00496F4F" w:rsidRDefault="0097629C" w:rsidP="0097629C">
            <w:pPr>
              <w:jc w:val="center"/>
              <w:rPr>
                <w:sz w:val="22"/>
                <w:szCs w:val="22"/>
                <w:lang w:eastAsia="ko-KR"/>
              </w:rPr>
            </w:pPr>
          </w:p>
        </w:tc>
        <w:tc>
          <w:tcPr>
            <w:tcW w:w="1219" w:type="dxa"/>
            <w:shd w:val="clear" w:color="auto" w:fill="auto"/>
          </w:tcPr>
          <w:p w14:paraId="0A962D3E" w14:textId="77777777" w:rsidR="0097629C" w:rsidRPr="00496F4F" w:rsidRDefault="0097629C" w:rsidP="0097629C">
            <w:pPr>
              <w:jc w:val="center"/>
              <w:rPr>
                <w:sz w:val="22"/>
                <w:szCs w:val="22"/>
                <w:lang w:eastAsia="ko-KR"/>
              </w:rPr>
            </w:pPr>
            <w:r w:rsidRPr="00496F4F">
              <w:rPr>
                <w:sz w:val="22"/>
                <w:szCs w:val="22"/>
                <w:lang w:eastAsia="ko-KR"/>
              </w:rPr>
              <w:t>2011-12</w:t>
            </w:r>
          </w:p>
        </w:tc>
        <w:tc>
          <w:tcPr>
            <w:tcW w:w="1252" w:type="dxa"/>
            <w:shd w:val="clear" w:color="auto" w:fill="auto"/>
          </w:tcPr>
          <w:p w14:paraId="3E526B61" w14:textId="77777777" w:rsidR="0097629C" w:rsidRPr="00496F4F" w:rsidRDefault="0097629C" w:rsidP="0097629C">
            <w:pPr>
              <w:jc w:val="center"/>
              <w:rPr>
                <w:sz w:val="22"/>
                <w:szCs w:val="22"/>
                <w:lang w:eastAsia="ko-KR"/>
              </w:rPr>
            </w:pPr>
            <w:r w:rsidRPr="00496F4F">
              <w:rPr>
                <w:sz w:val="22"/>
                <w:szCs w:val="22"/>
                <w:lang w:eastAsia="ko-KR"/>
              </w:rPr>
              <w:t>2017-12</w:t>
            </w:r>
          </w:p>
        </w:tc>
      </w:tr>
      <w:tr w:rsidR="0097629C" w:rsidRPr="00496F4F" w14:paraId="06239B21" w14:textId="77777777" w:rsidTr="00496F4F">
        <w:trPr>
          <w:cantSplit/>
        </w:trPr>
        <w:tc>
          <w:tcPr>
            <w:tcW w:w="1088" w:type="dxa"/>
          </w:tcPr>
          <w:p w14:paraId="22865E23"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17D625D5"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0D7609F0" w14:textId="0BFC1FAA" w:rsidR="0097629C" w:rsidRPr="00496F4F" w:rsidRDefault="00707F22" w:rsidP="0097629C">
            <w:pPr>
              <w:rPr>
                <w:b/>
                <w:sz w:val="22"/>
                <w:szCs w:val="22"/>
                <w:lang w:eastAsia="ko-KR"/>
              </w:rPr>
            </w:pPr>
            <w:hyperlink r:id="rId40" w:history="1">
              <w:r w:rsidR="0097629C" w:rsidRPr="00496F4F">
                <w:rPr>
                  <w:sz w:val="22"/>
                  <w:szCs w:val="22"/>
                  <w:lang w:eastAsia="zh-CN"/>
                </w:rPr>
                <w:t>TS-0001 Functional Architecture</w:t>
              </w:r>
            </w:hyperlink>
            <w:r w:rsidR="00EF73C0" w:rsidRPr="00EF73C0">
              <w:rPr>
                <w:sz w:val="22"/>
                <w:szCs w:val="22"/>
                <w:lang w:eastAsia="zh-CN"/>
              </w:rPr>
              <w:t>-V4.19.0</w:t>
            </w:r>
          </w:p>
        </w:tc>
        <w:tc>
          <w:tcPr>
            <w:tcW w:w="3969" w:type="dxa"/>
            <w:shd w:val="clear" w:color="auto" w:fill="auto"/>
          </w:tcPr>
          <w:p w14:paraId="04680073" w14:textId="65C30674" w:rsidR="0097629C" w:rsidRPr="00496F4F" w:rsidRDefault="0097629C" w:rsidP="0097629C">
            <w:pPr>
              <w:rPr>
                <w:rFonts w:eastAsia="Times New Roman"/>
                <w:sz w:val="22"/>
                <w:szCs w:val="22"/>
              </w:rPr>
            </w:pPr>
            <w:r w:rsidRPr="00496F4F">
              <w:rPr>
                <w:sz w:val="22"/>
                <w:szCs w:val="22"/>
              </w:rPr>
              <w:t xml:space="preserve">The </w:t>
            </w:r>
            <w:r w:rsidR="00EF73C0" w:rsidRPr="00EF73C0">
              <w:rPr>
                <w:sz w:val="22"/>
                <w:szCs w:val="22"/>
              </w:rPr>
              <w:t xml:space="preserve">Technical Specification defines </w:t>
            </w:r>
            <w:r w:rsidRPr="00496F4F">
              <w:rPr>
                <w:sz w:val="22"/>
                <w:szCs w:val="22"/>
              </w:rPr>
              <w:t>the end-to-end oneM2M functional architecture, including the description of the functional entities and associated reference points.</w:t>
            </w:r>
          </w:p>
          <w:p w14:paraId="24E60176" w14:textId="77777777" w:rsidR="0097629C" w:rsidRPr="00496F4F" w:rsidRDefault="0097629C" w:rsidP="0097629C">
            <w:pPr>
              <w:rPr>
                <w:sz w:val="22"/>
                <w:szCs w:val="22"/>
              </w:rPr>
            </w:pPr>
            <w:r w:rsidRPr="00496F4F">
              <w:rPr>
                <w:sz w:val="22"/>
                <w:szCs w:val="22"/>
              </w:rPr>
              <w:t>oneM2M functional architecture focuses on the Service Layer aspects and takes Underlying Network-independent view of the end-to-end services. The Underlying Network is used for the transport of data and potentially for other services.</w:t>
            </w:r>
          </w:p>
        </w:tc>
        <w:tc>
          <w:tcPr>
            <w:tcW w:w="1843" w:type="dxa"/>
            <w:shd w:val="clear" w:color="auto" w:fill="auto"/>
          </w:tcPr>
          <w:p w14:paraId="26D2E2DC" w14:textId="05DB7AC4" w:rsidR="0097629C" w:rsidRPr="00496F4F" w:rsidRDefault="00EF73C0" w:rsidP="0097629C">
            <w:pPr>
              <w:rPr>
                <w:sz w:val="22"/>
                <w:szCs w:val="22"/>
                <w:lang w:eastAsia="ko-KR"/>
              </w:rPr>
            </w:pPr>
            <w:r w:rsidRPr="00EF73C0">
              <w:rPr>
                <w:sz w:val="22"/>
                <w:szCs w:val="22"/>
                <w:lang w:eastAsia="zh-CN"/>
              </w:rPr>
              <w:t>Published</w:t>
            </w:r>
          </w:p>
        </w:tc>
        <w:tc>
          <w:tcPr>
            <w:tcW w:w="1417" w:type="dxa"/>
          </w:tcPr>
          <w:p w14:paraId="0355E758" w14:textId="77777777" w:rsidR="0097629C" w:rsidRPr="00496F4F" w:rsidRDefault="0097629C" w:rsidP="0097629C">
            <w:pPr>
              <w:jc w:val="center"/>
              <w:rPr>
                <w:sz w:val="22"/>
                <w:szCs w:val="22"/>
                <w:lang w:eastAsia="ko-KR"/>
              </w:rPr>
            </w:pPr>
          </w:p>
        </w:tc>
        <w:tc>
          <w:tcPr>
            <w:tcW w:w="1418" w:type="dxa"/>
          </w:tcPr>
          <w:p w14:paraId="1198D125" w14:textId="77777777" w:rsidR="0097629C" w:rsidRPr="00496F4F" w:rsidRDefault="0097629C" w:rsidP="0097629C">
            <w:pPr>
              <w:jc w:val="center"/>
              <w:rPr>
                <w:sz w:val="22"/>
                <w:szCs w:val="22"/>
                <w:lang w:eastAsia="ko-KR"/>
              </w:rPr>
            </w:pPr>
          </w:p>
        </w:tc>
        <w:tc>
          <w:tcPr>
            <w:tcW w:w="1219" w:type="dxa"/>
            <w:shd w:val="clear" w:color="auto" w:fill="auto"/>
          </w:tcPr>
          <w:p w14:paraId="2E9C386E" w14:textId="77777777" w:rsidR="0097629C" w:rsidRPr="00496F4F" w:rsidRDefault="0097629C" w:rsidP="0097629C">
            <w:pPr>
              <w:jc w:val="center"/>
              <w:rPr>
                <w:sz w:val="22"/>
                <w:szCs w:val="22"/>
                <w:lang w:eastAsia="ko-KR"/>
              </w:rPr>
            </w:pPr>
          </w:p>
        </w:tc>
        <w:tc>
          <w:tcPr>
            <w:tcW w:w="1252" w:type="dxa"/>
            <w:shd w:val="clear" w:color="auto" w:fill="auto"/>
          </w:tcPr>
          <w:p w14:paraId="3A2DB272" w14:textId="500176E3" w:rsidR="0097629C" w:rsidRPr="00496F4F" w:rsidRDefault="0097629C" w:rsidP="0097629C">
            <w:pPr>
              <w:jc w:val="center"/>
              <w:rPr>
                <w:sz w:val="22"/>
                <w:szCs w:val="22"/>
                <w:lang w:eastAsia="ko-KR"/>
              </w:rPr>
            </w:pPr>
          </w:p>
        </w:tc>
      </w:tr>
      <w:tr w:rsidR="0097629C" w:rsidRPr="00496F4F" w14:paraId="7F3EB238" w14:textId="77777777" w:rsidTr="00496F4F">
        <w:trPr>
          <w:cantSplit/>
        </w:trPr>
        <w:tc>
          <w:tcPr>
            <w:tcW w:w="1088" w:type="dxa"/>
          </w:tcPr>
          <w:p w14:paraId="1F03010E"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514C352D"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73A0D6F0" w14:textId="5EE992EC" w:rsidR="0097629C" w:rsidRPr="00496F4F" w:rsidRDefault="0097629C" w:rsidP="0097629C">
            <w:pPr>
              <w:rPr>
                <w:rFonts w:eastAsia="DengXian"/>
                <w:sz w:val="22"/>
                <w:szCs w:val="22"/>
                <w:lang w:eastAsia="zh-CN"/>
              </w:rPr>
            </w:pPr>
            <w:r w:rsidRPr="00496F4F">
              <w:rPr>
                <w:sz w:val="22"/>
                <w:szCs w:val="22"/>
                <w:lang w:eastAsia="zh-CN"/>
              </w:rPr>
              <w:t>TS 0002 - Requirements</w:t>
            </w:r>
            <w:r w:rsidR="00EF73C0" w:rsidRPr="00EF73C0">
              <w:rPr>
                <w:sz w:val="22"/>
                <w:szCs w:val="22"/>
                <w:lang w:eastAsia="zh-CN"/>
              </w:rPr>
              <w:t>-V4.6.0</w:t>
            </w:r>
          </w:p>
        </w:tc>
        <w:tc>
          <w:tcPr>
            <w:tcW w:w="3969" w:type="dxa"/>
            <w:shd w:val="clear" w:color="auto" w:fill="auto"/>
          </w:tcPr>
          <w:p w14:paraId="7C629BFC" w14:textId="77777777" w:rsidR="0097629C" w:rsidRPr="00496F4F" w:rsidRDefault="0097629C" w:rsidP="0097629C">
            <w:pPr>
              <w:rPr>
                <w:rFonts w:eastAsia="Times New Roman"/>
                <w:sz w:val="22"/>
                <w:szCs w:val="22"/>
              </w:rPr>
            </w:pPr>
            <w:r w:rsidRPr="00496F4F">
              <w:rPr>
                <w:sz w:val="22"/>
                <w:szCs w:val="22"/>
              </w:rPr>
              <w:t xml:space="preserve">The </w:t>
            </w:r>
            <w:r w:rsidRPr="00496F4F">
              <w:rPr>
                <w:sz w:val="22"/>
                <w:szCs w:val="22"/>
                <w:lang w:eastAsia="zh-CN"/>
              </w:rPr>
              <w:t>present document</w:t>
            </w:r>
            <w:r w:rsidRPr="00496F4F">
              <w:rPr>
                <w:sz w:val="22"/>
                <w:szCs w:val="22"/>
              </w:rPr>
              <w:t xml:space="preserve"> </w:t>
            </w:r>
            <w:r w:rsidRPr="00496F4F">
              <w:rPr>
                <w:sz w:val="22"/>
                <w:szCs w:val="22"/>
                <w:lang w:eastAsia="zh-CN"/>
              </w:rPr>
              <w:t>contains an informative functional role model and normative technical requirements</w:t>
            </w:r>
            <w:r w:rsidRPr="00496F4F">
              <w:rPr>
                <w:sz w:val="22"/>
                <w:szCs w:val="22"/>
              </w:rPr>
              <w:t xml:space="preserve"> </w:t>
            </w:r>
            <w:r w:rsidRPr="00496F4F">
              <w:rPr>
                <w:sz w:val="22"/>
                <w:szCs w:val="22"/>
                <w:lang w:eastAsia="zh-CN"/>
              </w:rPr>
              <w:t>for oneM2M.</w:t>
            </w:r>
          </w:p>
        </w:tc>
        <w:tc>
          <w:tcPr>
            <w:tcW w:w="1843" w:type="dxa"/>
            <w:shd w:val="clear" w:color="auto" w:fill="auto"/>
          </w:tcPr>
          <w:p w14:paraId="6E071AD7" w14:textId="41B64445" w:rsidR="0097629C" w:rsidRPr="00496F4F" w:rsidRDefault="00EF73C0" w:rsidP="0097629C">
            <w:pPr>
              <w:rPr>
                <w:sz w:val="22"/>
                <w:szCs w:val="22"/>
                <w:lang w:eastAsia="ko-KR"/>
              </w:rPr>
            </w:pPr>
            <w:r w:rsidRPr="00EF73C0">
              <w:rPr>
                <w:sz w:val="22"/>
                <w:szCs w:val="22"/>
                <w:lang w:eastAsia="zh-CN"/>
              </w:rPr>
              <w:t>Published</w:t>
            </w:r>
          </w:p>
        </w:tc>
        <w:tc>
          <w:tcPr>
            <w:tcW w:w="1417" w:type="dxa"/>
          </w:tcPr>
          <w:p w14:paraId="219D9388" w14:textId="77777777" w:rsidR="0097629C" w:rsidRPr="00496F4F" w:rsidRDefault="0097629C" w:rsidP="0097629C">
            <w:pPr>
              <w:jc w:val="center"/>
              <w:rPr>
                <w:sz w:val="22"/>
                <w:szCs w:val="22"/>
                <w:lang w:eastAsia="ko-KR"/>
              </w:rPr>
            </w:pPr>
          </w:p>
        </w:tc>
        <w:tc>
          <w:tcPr>
            <w:tcW w:w="1418" w:type="dxa"/>
          </w:tcPr>
          <w:p w14:paraId="353191C3" w14:textId="77777777" w:rsidR="0097629C" w:rsidRPr="00496F4F" w:rsidRDefault="0097629C" w:rsidP="0097629C">
            <w:pPr>
              <w:jc w:val="center"/>
              <w:rPr>
                <w:sz w:val="22"/>
                <w:szCs w:val="22"/>
                <w:lang w:eastAsia="ko-KR"/>
              </w:rPr>
            </w:pPr>
          </w:p>
        </w:tc>
        <w:tc>
          <w:tcPr>
            <w:tcW w:w="1219" w:type="dxa"/>
            <w:shd w:val="clear" w:color="auto" w:fill="auto"/>
          </w:tcPr>
          <w:p w14:paraId="49B1B903" w14:textId="77777777" w:rsidR="0097629C" w:rsidRPr="00496F4F" w:rsidRDefault="0097629C" w:rsidP="0097629C">
            <w:pPr>
              <w:jc w:val="center"/>
              <w:rPr>
                <w:sz w:val="22"/>
                <w:szCs w:val="22"/>
                <w:lang w:eastAsia="ko-KR"/>
              </w:rPr>
            </w:pPr>
          </w:p>
        </w:tc>
        <w:tc>
          <w:tcPr>
            <w:tcW w:w="1252" w:type="dxa"/>
            <w:shd w:val="clear" w:color="auto" w:fill="auto"/>
          </w:tcPr>
          <w:p w14:paraId="42137365" w14:textId="0865F16C" w:rsidR="0097629C" w:rsidRPr="00496F4F" w:rsidRDefault="0097629C" w:rsidP="0097629C">
            <w:pPr>
              <w:jc w:val="center"/>
              <w:rPr>
                <w:sz w:val="22"/>
                <w:szCs w:val="22"/>
                <w:lang w:eastAsia="ko-KR"/>
              </w:rPr>
            </w:pPr>
          </w:p>
        </w:tc>
      </w:tr>
      <w:tr w:rsidR="0097629C" w:rsidRPr="00496F4F" w14:paraId="2AC32B00" w14:textId="77777777" w:rsidTr="00496F4F">
        <w:trPr>
          <w:cantSplit/>
        </w:trPr>
        <w:tc>
          <w:tcPr>
            <w:tcW w:w="1088" w:type="dxa"/>
          </w:tcPr>
          <w:p w14:paraId="234807F4"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1D65EDFD"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6A67CE49" w14:textId="68DBA2C5" w:rsidR="0097629C" w:rsidRPr="00496F4F" w:rsidRDefault="0097629C" w:rsidP="0097629C">
            <w:pPr>
              <w:rPr>
                <w:rFonts w:eastAsia="DengXian"/>
                <w:sz w:val="22"/>
                <w:szCs w:val="22"/>
                <w:lang w:eastAsia="zh-CN"/>
              </w:rPr>
            </w:pPr>
            <w:r w:rsidRPr="00496F4F">
              <w:rPr>
                <w:sz w:val="22"/>
                <w:szCs w:val="22"/>
                <w:lang w:eastAsia="zh-CN"/>
              </w:rPr>
              <w:t>TS 0003 - Security Solutions</w:t>
            </w:r>
            <w:r w:rsidR="00EF73C0" w:rsidRPr="00EF73C0">
              <w:rPr>
                <w:sz w:val="22"/>
                <w:szCs w:val="22"/>
                <w:lang w:eastAsia="zh-CN"/>
              </w:rPr>
              <w:t>-V4.8.0</w:t>
            </w:r>
          </w:p>
        </w:tc>
        <w:tc>
          <w:tcPr>
            <w:tcW w:w="3969" w:type="dxa"/>
            <w:shd w:val="clear" w:color="auto" w:fill="auto"/>
          </w:tcPr>
          <w:p w14:paraId="2B61BC62" w14:textId="77777777" w:rsidR="0097629C" w:rsidRPr="00496F4F" w:rsidRDefault="0097629C" w:rsidP="0097629C">
            <w:pPr>
              <w:rPr>
                <w:rFonts w:eastAsia="Times New Roman"/>
                <w:sz w:val="22"/>
                <w:szCs w:val="22"/>
              </w:rPr>
            </w:pPr>
            <w:r w:rsidRPr="00496F4F">
              <w:rPr>
                <w:sz w:val="22"/>
                <w:szCs w:val="22"/>
              </w:rPr>
              <w:t>The present document defines security solutions applicable within the M2M system.</w:t>
            </w:r>
          </w:p>
        </w:tc>
        <w:tc>
          <w:tcPr>
            <w:tcW w:w="1843" w:type="dxa"/>
            <w:shd w:val="clear" w:color="auto" w:fill="auto"/>
          </w:tcPr>
          <w:p w14:paraId="5F84CAB9" w14:textId="4D0045FE" w:rsidR="0097629C" w:rsidRPr="00496F4F" w:rsidRDefault="00EF73C0" w:rsidP="0097629C">
            <w:pPr>
              <w:rPr>
                <w:sz w:val="22"/>
                <w:szCs w:val="22"/>
                <w:lang w:eastAsia="ko-KR"/>
              </w:rPr>
            </w:pPr>
            <w:r w:rsidRPr="00EF73C0">
              <w:rPr>
                <w:sz w:val="22"/>
                <w:szCs w:val="22"/>
                <w:lang w:eastAsia="zh-CN"/>
              </w:rPr>
              <w:t>Published</w:t>
            </w:r>
          </w:p>
        </w:tc>
        <w:tc>
          <w:tcPr>
            <w:tcW w:w="1417" w:type="dxa"/>
          </w:tcPr>
          <w:p w14:paraId="04621438" w14:textId="77777777" w:rsidR="0097629C" w:rsidRPr="00496F4F" w:rsidRDefault="0097629C" w:rsidP="0097629C">
            <w:pPr>
              <w:jc w:val="center"/>
              <w:rPr>
                <w:sz w:val="22"/>
                <w:szCs w:val="22"/>
                <w:lang w:eastAsia="ko-KR"/>
              </w:rPr>
            </w:pPr>
          </w:p>
        </w:tc>
        <w:tc>
          <w:tcPr>
            <w:tcW w:w="1418" w:type="dxa"/>
          </w:tcPr>
          <w:p w14:paraId="41AE693B" w14:textId="77777777" w:rsidR="0097629C" w:rsidRPr="00496F4F" w:rsidRDefault="0097629C" w:rsidP="0097629C">
            <w:pPr>
              <w:jc w:val="center"/>
              <w:rPr>
                <w:sz w:val="22"/>
                <w:szCs w:val="22"/>
                <w:lang w:eastAsia="ko-KR"/>
              </w:rPr>
            </w:pPr>
          </w:p>
        </w:tc>
        <w:tc>
          <w:tcPr>
            <w:tcW w:w="1219" w:type="dxa"/>
            <w:shd w:val="clear" w:color="auto" w:fill="auto"/>
          </w:tcPr>
          <w:p w14:paraId="5B07E1CF" w14:textId="77777777" w:rsidR="0097629C" w:rsidRPr="00496F4F" w:rsidRDefault="0097629C" w:rsidP="0097629C">
            <w:pPr>
              <w:jc w:val="center"/>
              <w:rPr>
                <w:sz w:val="22"/>
                <w:szCs w:val="22"/>
                <w:lang w:eastAsia="ko-KR"/>
              </w:rPr>
            </w:pPr>
          </w:p>
        </w:tc>
        <w:tc>
          <w:tcPr>
            <w:tcW w:w="1252" w:type="dxa"/>
            <w:shd w:val="clear" w:color="auto" w:fill="auto"/>
          </w:tcPr>
          <w:p w14:paraId="586EB92F" w14:textId="1E8A06BB" w:rsidR="0097629C" w:rsidRPr="00496F4F" w:rsidRDefault="0097629C" w:rsidP="0097629C">
            <w:pPr>
              <w:jc w:val="center"/>
              <w:rPr>
                <w:sz w:val="22"/>
                <w:szCs w:val="22"/>
                <w:lang w:eastAsia="ko-KR"/>
              </w:rPr>
            </w:pPr>
          </w:p>
        </w:tc>
      </w:tr>
      <w:tr w:rsidR="0097629C" w:rsidRPr="00496F4F" w14:paraId="2AED4F5D" w14:textId="77777777" w:rsidTr="00496F4F">
        <w:trPr>
          <w:cantSplit/>
        </w:trPr>
        <w:tc>
          <w:tcPr>
            <w:tcW w:w="1088" w:type="dxa"/>
          </w:tcPr>
          <w:p w14:paraId="1C555A32"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1171F6AD"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5C10FB66" w14:textId="5ED43CB2" w:rsidR="0097629C" w:rsidRPr="00496F4F" w:rsidRDefault="0097629C" w:rsidP="0097629C">
            <w:pPr>
              <w:rPr>
                <w:rFonts w:eastAsia="DengXian"/>
                <w:sz w:val="22"/>
                <w:szCs w:val="22"/>
                <w:lang w:eastAsia="zh-CN"/>
              </w:rPr>
            </w:pPr>
            <w:r w:rsidRPr="00496F4F">
              <w:rPr>
                <w:sz w:val="22"/>
                <w:szCs w:val="22"/>
                <w:lang w:eastAsia="zh-CN"/>
              </w:rPr>
              <w:t>TS 0004 - Service Layer Core Protocol</w:t>
            </w:r>
            <w:r w:rsidR="00EF73C0" w:rsidRPr="00EF73C0">
              <w:rPr>
                <w:sz w:val="22"/>
                <w:szCs w:val="22"/>
                <w:lang w:eastAsia="zh-CN"/>
              </w:rPr>
              <w:t>-V4.15.0</w:t>
            </w:r>
          </w:p>
        </w:tc>
        <w:tc>
          <w:tcPr>
            <w:tcW w:w="3969" w:type="dxa"/>
            <w:shd w:val="clear" w:color="auto" w:fill="auto"/>
          </w:tcPr>
          <w:p w14:paraId="12896CDF" w14:textId="77777777" w:rsidR="0097629C" w:rsidRPr="00496F4F" w:rsidRDefault="0097629C" w:rsidP="0097629C">
            <w:pPr>
              <w:keepNext/>
              <w:keepLines/>
              <w:overflowPunct/>
              <w:autoSpaceDE/>
              <w:adjustRightInd/>
              <w:spacing w:before="60" w:after="60"/>
              <w:ind w:right="10"/>
              <w:rPr>
                <w:rFonts w:eastAsia="BatangChe"/>
                <w:sz w:val="22"/>
                <w:szCs w:val="22"/>
              </w:rPr>
            </w:pPr>
            <w:r w:rsidRPr="00496F4F">
              <w:rPr>
                <w:rFonts w:eastAsia="BatangChe"/>
                <w:sz w:val="22"/>
                <w:szCs w:val="22"/>
              </w:rPr>
              <w:t>The present document specifies the communication protocol(s)  for oneM2M compliant Systems,  M2M Applications, and/or other M2MSystems.The present document also specifies the  common data formats, interfaces and message sequences to support reference points(s) defined by oneM2M</w:t>
            </w:r>
          </w:p>
        </w:tc>
        <w:tc>
          <w:tcPr>
            <w:tcW w:w="1843" w:type="dxa"/>
            <w:shd w:val="clear" w:color="auto" w:fill="auto"/>
          </w:tcPr>
          <w:p w14:paraId="3D22614E" w14:textId="0F295A99" w:rsidR="0097629C" w:rsidRPr="00496F4F" w:rsidRDefault="00EF73C0" w:rsidP="0097629C">
            <w:pPr>
              <w:rPr>
                <w:sz w:val="22"/>
                <w:szCs w:val="22"/>
                <w:lang w:eastAsia="ko-KR"/>
              </w:rPr>
            </w:pPr>
            <w:r w:rsidRPr="00EF73C0">
              <w:rPr>
                <w:sz w:val="22"/>
                <w:szCs w:val="22"/>
                <w:lang w:eastAsia="zh-CN"/>
              </w:rPr>
              <w:t>Published</w:t>
            </w:r>
          </w:p>
        </w:tc>
        <w:tc>
          <w:tcPr>
            <w:tcW w:w="1417" w:type="dxa"/>
          </w:tcPr>
          <w:p w14:paraId="6AFBD350" w14:textId="77777777" w:rsidR="0097629C" w:rsidRPr="00496F4F" w:rsidRDefault="0097629C" w:rsidP="0097629C">
            <w:pPr>
              <w:jc w:val="center"/>
              <w:rPr>
                <w:sz w:val="22"/>
                <w:szCs w:val="22"/>
                <w:lang w:eastAsia="ko-KR"/>
              </w:rPr>
            </w:pPr>
          </w:p>
        </w:tc>
        <w:tc>
          <w:tcPr>
            <w:tcW w:w="1418" w:type="dxa"/>
          </w:tcPr>
          <w:p w14:paraId="59E68611" w14:textId="77777777" w:rsidR="0097629C" w:rsidRPr="00496F4F" w:rsidRDefault="0097629C" w:rsidP="0097629C">
            <w:pPr>
              <w:jc w:val="center"/>
              <w:rPr>
                <w:sz w:val="22"/>
                <w:szCs w:val="22"/>
                <w:lang w:eastAsia="ko-KR"/>
              </w:rPr>
            </w:pPr>
          </w:p>
        </w:tc>
        <w:tc>
          <w:tcPr>
            <w:tcW w:w="1219" w:type="dxa"/>
            <w:shd w:val="clear" w:color="auto" w:fill="auto"/>
          </w:tcPr>
          <w:p w14:paraId="7BB22A7D" w14:textId="77777777" w:rsidR="0097629C" w:rsidRPr="00496F4F" w:rsidRDefault="0097629C" w:rsidP="0097629C">
            <w:pPr>
              <w:jc w:val="center"/>
              <w:rPr>
                <w:sz w:val="22"/>
                <w:szCs w:val="22"/>
                <w:lang w:eastAsia="ko-KR"/>
              </w:rPr>
            </w:pPr>
          </w:p>
        </w:tc>
        <w:tc>
          <w:tcPr>
            <w:tcW w:w="1252" w:type="dxa"/>
            <w:shd w:val="clear" w:color="auto" w:fill="auto"/>
          </w:tcPr>
          <w:p w14:paraId="7D150853" w14:textId="40856291" w:rsidR="0097629C" w:rsidRPr="00496F4F" w:rsidRDefault="0097629C" w:rsidP="0097629C">
            <w:pPr>
              <w:jc w:val="center"/>
              <w:rPr>
                <w:sz w:val="22"/>
                <w:szCs w:val="22"/>
                <w:lang w:eastAsia="ko-KR"/>
              </w:rPr>
            </w:pPr>
          </w:p>
        </w:tc>
      </w:tr>
      <w:tr w:rsidR="0097629C" w:rsidRPr="00496F4F" w14:paraId="1FCC56BF" w14:textId="77777777" w:rsidTr="00496F4F">
        <w:trPr>
          <w:cantSplit/>
        </w:trPr>
        <w:tc>
          <w:tcPr>
            <w:tcW w:w="1088" w:type="dxa"/>
          </w:tcPr>
          <w:p w14:paraId="6D0A7C52"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46505850"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1358DF17" w14:textId="58233D59" w:rsidR="0097629C" w:rsidRPr="00707F22" w:rsidRDefault="0097629C" w:rsidP="0097629C">
            <w:pPr>
              <w:rPr>
                <w:rFonts w:eastAsia="DengXian"/>
                <w:sz w:val="22"/>
                <w:szCs w:val="22"/>
                <w:lang w:val="fr-CH" w:eastAsia="zh-CN"/>
              </w:rPr>
            </w:pPr>
            <w:r w:rsidRPr="00707F22">
              <w:rPr>
                <w:sz w:val="22"/>
                <w:szCs w:val="22"/>
                <w:lang w:val="fr-CH" w:eastAsia="zh-CN"/>
              </w:rPr>
              <w:t>TS 0005 – Management enablement (OMA)</w:t>
            </w:r>
            <w:r w:rsidR="00EF73C0" w:rsidRPr="00707F22">
              <w:rPr>
                <w:lang w:val="fr-CH"/>
              </w:rPr>
              <w:t xml:space="preserve"> </w:t>
            </w:r>
            <w:r w:rsidR="00EF73C0" w:rsidRPr="00707F22">
              <w:rPr>
                <w:sz w:val="22"/>
                <w:szCs w:val="22"/>
                <w:lang w:val="fr-CH" w:eastAsia="zh-CN"/>
              </w:rPr>
              <w:t>-V4.0.0</w:t>
            </w:r>
          </w:p>
        </w:tc>
        <w:tc>
          <w:tcPr>
            <w:tcW w:w="3969" w:type="dxa"/>
            <w:shd w:val="clear" w:color="auto" w:fill="auto"/>
          </w:tcPr>
          <w:p w14:paraId="73BE0465" w14:textId="77777777" w:rsidR="00EF73C0" w:rsidRPr="00EF73C0" w:rsidRDefault="00EF73C0" w:rsidP="00EF73C0">
            <w:pPr>
              <w:rPr>
                <w:sz w:val="22"/>
                <w:szCs w:val="22"/>
                <w:lang w:val="en-US" w:eastAsia="zh-CN"/>
              </w:rPr>
            </w:pPr>
            <w:r w:rsidRPr="00EF73C0">
              <w:rPr>
                <w:sz w:val="22"/>
                <w:szCs w:val="22"/>
                <w:lang w:val="en-US" w:eastAsia="zh-CN"/>
              </w:rPr>
              <w:t>Specifies the usage of OMA DM and OMA LwM2M resources and the corresponding message flows including normal cases as well as error cases to fulfill the oneM2M management requirements.</w:t>
            </w:r>
          </w:p>
          <w:p w14:paraId="5BBB8489" w14:textId="354A261B" w:rsidR="00EF73C0" w:rsidRPr="00707F22" w:rsidRDefault="00EF73C0" w:rsidP="00707F22">
            <w:pPr>
              <w:numPr>
                <w:ilvl w:val="0"/>
                <w:numId w:val="1"/>
              </w:numPr>
              <w:tabs>
                <w:tab w:val="clear" w:pos="794"/>
                <w:tab w:val="left" w:pos="465"/>
              </w:tabs>
              <w:ind w:left="460" w:hanging="283"/>
              <w:rPr>
                <w:iCs/>
                <w:sz w:val="22"/>
                <w:szCs w:val="22"/>
                <w:lang w:val="en-US"/>
              </w:rPr>
            </w:pPr>
            <w:r w:rsidRPr="00707F22">
              <w:rPr>
                <w:iCs/>
                <w:sz w:val="22"/>
                <w:szCs w:val="22"/>
                <w:lang w:val="en-US"/>
              </w:rPr>
              <w:t>Mapping between the oneM2M management related resources and the resources from OMA.</w:t>
            </w:r>
          </w:p>
          <w:p w14:paraId="43D860B3" w14:textId="5E0BE153" w:rsidR="00EF73C0" w:rsidRPr="00707F22" w:rsidRDefault="00EF73C0" w:rsidP="00707F22">
            <w:pPr>
              <w:numPr>
                <w:ilvl w:val="0"/>
                <w:numId w:val="1"/>
              </w:numPr>
              <w:tabs>
                <w:tab w:val="clear" w:pos="794"/>
                <w:tab w:val="left" w:pos="465"/>
              </w:tabs>
              <w:ind w:left="460" w:hanging="283"/>
              <w:rPr>
                <w:iCs/>
                <w:sz w:val="22"/>
                <w:szCs w:val="22"/>
                <w:lang w:val="en-US"/>
              </w:rPr>
            </w:pPr>
            <w:r w:rsidRPr="00707F22">
              <w:rPr>
                <w:iCs/>
                <w:sz w:val="22"/>
                <w:szCs w:val="22"/>
                <w:lang w:val="en-US"/>
              </w:rPr>
              <w:t>Protocol translation between the oneM2M service layer and OMA. The Mca reference point, ms interface and la interface are possibly involved in this protocol translation.</w:t>
            </w:r>
          </w:p>
          <w:p w14:paraId="537329A8" w14:textId="0B2B0149" w:rsidR="0097629C" w:rsidRPr="00496F4F" w:rsidRDefault="00EF73C0" w:rsidP="00707F22">
            <w:pPr>
              <w:numPr>
                <w:ilvl w:val="0"/>
                <w:numId w:val="1"/>
              </w:numPr>
              <w:tabs>
                <w:tab w:val="clear" w:pos="794"/>
                <w:tab w:val="left" w:pos="465"/>
              </w:tabs>
              <w:ind w:left="460" w:hanging="283"/>
              <w:rPr>
                <w:sz w:val="22"/>
                <w:szCs w:val="22"/>
                <w:lang w:eastAsia="ko-KR"/>
              </w:rPr>
            </w:pPr>
            <w:r w:rsidRPr="00707F22">
              <w:rPr>
                <w:iCs/>
                <w:sz w:val="22"/>
                <w:szCs w:val="22"/>
                <w:lang w:val="en-US"/>
              </w:rPr>
              <w:t>Resource definitions in OMA to fulfill the oneM2M management requirements.</w:t>
            </w:r>
          </w:p>
        </w:tc>
        <w:tc>
          <w:tcPr>
            <w:tcW w:w="1843" w:type="dxa"/>
            <w:shd w:val="clear" w:color="auto" w:fill="auto"/>
          </w:tcPr>
          <w:p w14:paraId="0411E3A2" w14:textId="0BDCFB28" w:rsidR="0097629C" w:rsidRPr="00496F4F" w:rsidRDefault="00EF73C0" w:rsidP="0097629C">
            <w:pPr>
              <w:rPr>
                <w:sz w:val="22"/>
                <w:szCs w:val="22"/>
                <w:lang w:eastAsia="ko-KR"/>
              </w:rPr>
            </w:pPr>
            <w:r w:rsidRPr="00EF73C0">
              <w:rPr>
                <w:sz w:val="22"/>
                <w:szCs w:val="22"/>
                <w:lang w:eastAsia="zh-CN"/>
              </w:rPr>
              <w:t>Published</w:t>
            </w:r>
          </w:p>
        </w:tc>
        <w:tc>
          <w:tcPr>
            <w:tcW w:w="1417" w:type="dxa"/>
          </w:tcPr>
          <w:p w14:paraId="3D5669E9" w14:textId="77777777" w:rsidR="0097629C" w:rsidRPr="00496F4F" w:rsidRDefault="0097629C" w:rsidP="0097629C">
            <w:pPr>
              <w:jc w:val="center"/>
              <w:rPr>
                <w:sz w:val="22"/>
                <w:szCs w:val="22"/>
                <w:lang w:eastAsia="ko-KR"/>
              </w:rPr>
            </w:pPr>
          </w:p>
        </w:tc>
        <w:tc>
          <w:tcPr>
            <w:tcW w:w="1418" w:type="dxa"/>
          </w:tcPr>
          <w:p w14:paraId="3729E1FE" w14:textId="77777777" w:rsidR="0097629C" w:rsidRPr="00496F4F" w:rsidRDefault="0097629C" w:rsidP="0097629C">
            <w:pPr>
              <w:jc w:val="center"/>
              <w:rPr>
                <w:sz w:val="22"/>
                <w:szCs w:val="22"/>
                <w:lang w:eastAsia="ko-KR"/>
              </w:rPr>
            </w:pPr>
          </w:p>
        </w:tc>
        <w:tc>
          <w:tcPr>
            <w:tcW w:w="1219" w:type="dxa"/>
            <w:shd w:val="clear" w:color="auto" w:fill="auto"/>
          </w:tcPr>
          <w:p w14:paraId="5CCF98A6" w14:textId="77777777" w:rsidR="0097629C" w:rsidRPr="00496F4F" w:rsidRDefault="0097629C" w:rsidP="0097629C">
            <w:pPr>
              <w:jc w:val="center"/>
              <w:rPr>
                <w:sz w:val="22"/>
                <w:szCs w:val="22"/>
                <w:lang w:eastAsia="ko-KR"/>
              </w:rPr>
            </w:pPr>
          </w:p>
        </w:tc>
        <w:tc>
          <w:tcPr>
            <w:tcW w:w="1252" w:type="dxa"/>
            <w:shd w:val="clear" w:color="auto" w:fill="auto"/>
          </w:tcPr>
          <w:p w14:paraId="23200E2B" w14:textId="379BD266" w:rsidR="0097629C" w:rsidRPr="00496F4F" w:rsidRDefault="0097629C" w:rsidP="0097629C">
            <w:pPr>
              <w:jc w:val="center"/>
              <w:rPr>
                <w:sz w:val="22"/>
                <w:szCs w:val="22"/>
                <w:lang w:eastAsia="ko-KR"/>
              </w:rPr>
            </w:pPr>
          </w:p>
        </w:tc>
      </w:tr>
      <w:tr w:rsidR="0097629C" w:rsidRPr="00496F4F" w14:paraId="507AE834" w14:textId="77777777" w:rsidTr="00496F4F">
        <w:trPr>
          <w:cantSplit/>
        </w:trPr>
        <w:tc>
          <w:tcPr>
            <w:tcW w:w="1088" w:type="dxa"/>
          </w:tcPr>
          <w:p w14:paraId="7D28B007"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1CF60A29"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25F08610" w14:textId="6FE3549D" w:rsidR="0097629C" w:rsidRPr="00496F4F" w:rsidRDefault="0097629C" w:rsidP="0097629C">
            <w:pPr>
              <w:rPr>
                <w:rFonts w:eastAsia="DengXian"/>
                <w:sz w:val="22"/>
                <w:szCs w:val="22"/>
                <w:lang w:eastAsia="zh-CN"/>
              </w:rPr>
            </w:pPr>
            <w:r w:rsidRPr="00496F4F">
              <w:rPr>
                <w:sz w:val="22"/>
                <w:szCs w:val="22"/>
                <w:lang w:eastAsia="zh-CN"/>
              </w:rPr>
              <w:t>TS 0006 – Management enablement (BBF)</w:t>
            </w:r>
            <w:r w:rsidR="00EF73C0">
              <w:t xml:space="preserve"> </w:t>
            </w:r>
            <w:r w:rsidR="00EF73C0" w:rsidRPr="00EF73C0">
              <w:rPr>
                <w:sz w:val="22"/>
                <w:szCs w:val="22"/>
                <w:lang w:eastAsia="zh-CN"/>
              </w:rPr>
              <w:t>-V4.0.0</w:t>
            </w:r>
          </w:p>
        </w:tc>
        <w:tc>
          <w:tcPr>
            <w:tcW w:w="3969" w:type="dxa"/>
            <w:shd w:val="clear" w:color="auto" w:fill="auto"/>
          </w:tcPr>
          <w:p w14:paraId="09F80E22" w14:textId="77777777" w:rsidR="00EF73C0" w:rsidRPr="00EF73C0" w:rsidRDefault="00EF73C0" w:rsidP="00EF73C0">
            <w:pPr>
              <w:jc w:val="both"/>
              <w:rPr>
                <w:sz w:val="22"/>
                <w:szCs w:val="22"/>
              </w:rPr>
            </w:pPr>
            <w:r w:rsidRPr="00EF73C0">
              <w:rPr>
                <w:sz w:val="22"/>
                <w:szCs w:val="22"/>
              </w:rPr>
              <w:t>Specifies the usage of the BBF TR-069 protocol and the corresponding message flows including normal cases as well as error cases to fulfil the oneM2M management requirements.</w:t>
            </w:r>
          </w:p>
          <w:p w14:paraId="0C42D4CB" w14:textId="1AC7AA0A" w:rsidR="00EF73C0" w:rsidRPr="00707F22" w:rsidRDefault="00EF73C0" w:rsidP="00707F22">
            <w:pPr>
              <w:numPr>
                <w:ilvl w:val="0"/>
                <w:numId w:val="1"/>
              </w:numPr>
              <w:tabs>
                <w:tab w:val="clear" w:pos="794"/>
                <w:tab w:val="left" w:pos="465"/>
              </w:tabs>
              <w:ind w:left="460" w:hanging="283"/>
              <w:rPr>
                <w:iCs/>
                <w:sz w:val="22"/>
                <w:szCs w:val="22"/>
                <w:lang w:val="en-US"/>
              </w:rPr>
            </w:pPr>
            <w:r w:rsidRPr="00707F22">
              <w:rPr>
                <w:iCs/>
                <w:sz w:val="22"/>
                <w:szCs w:val="22"/>
                <w:lang w:val="en-US"/>
              </w:rPr>
              <w:t>Protocol mapping between the oneM2M service layer and BBF TR-069 protocol. The Mca reference point, ms interface and la interface are possibly involved in this protocol mapping.</w:t>
            </w:r>
          </w:p>
          <w:p w14:paraId="7AEA2A30" w14:textId="78D310D4" w:rsidR="00EF73C0" w:rsidRPr="00707F22" w:rsidRDefault="00EF73C0" w:rsidP="00707F22">
            <w:pPr>
              <w:numPr>
                <w:ilvl w:val="0"/>
                <w:numId w:val="1"/>
              </w:numPr>
              <w:tabs>
                <w:tab w:val="clear" w:pos="794"/>
                <w:tab w:val="left" w:pos="465"/>
              </w:tabs>
              <w:ind w:left="460" w:hanging="283"/>
              <w:rPr>
                <w:iCs/>
                <w:sz w:val="22"/>
                <w:szCs w:val="22"/>
                <w:lang w:val="en-US"/>
              </w:rPr>
            </w:pPr>
            <w:r w:rsidRPr="00707F22">
              <w:rPr>
                <w:iCs/>
                <w:sz w:val="22"/>
                <w:szCs w:val="22"/>
                <w:lang w:val="en-US"/>
              </w:rPr>
              <w:t>Mapping between the oneM2M management related resources and the TR-069 protocol RPCs and TR-181i2 data model.</w:t>
            </w:r>
          </w:p>
          <w:p w14:paraId="1753CC03" w14:textId="3D871940" w:rsidR="0097629C" w:rsidRPr="00496F4F" w:rsidRDefault="00EF73C0" w:rsidP="00707F22">
            <w:pPr>
              <w:numPr>
                <w:ilvl w:val="0"/>
                <w:numId w:val="1"/>
              </w:numPr>
              <w:tabs>
                <w:tab w:val="clear" w:pos="794"/>
                <w:tab w:val="left" w:pos="465"/>
              </w:tabs>
              <w:ind w:left="460" w:hanging="283"/>
              <w:rPr>
                <w:sz w:val="22"/>
                <w:szCs w:val="22"/>
                <w:lang w:val="en-US" w:eastAsia="ko-KR"/>
              </w:rPr>
            </w:pPr>
            <w:r w:rsidRPr="00707F22">
              <w:rPr>
                <w:iCs/>
                <w:sz w:val="22"/>
                <w:szCs w:val="22"/>
                <w:lang w:val="en-US"/>
              </w:rPr>
              <w:t>Specification of new TR-181 data model elements to fulfil oneM2M specific management requirements that cannot be currently translated.</w:t>
            </w:r>
          </w:p>
        </w:tc>
        <w:tc>
          <w:tcPr>
            <w:tcW w:w="1843" w:type="dxa"/>
            <w:shd w:val="clear" w:color="auto" w:fill="auto"/>
          </w:tcPr>
          <w:p w14:paraId="04C64B69" w14:textId="02E08232" w:rsidR="0097629C" w:rsidRPr="00496F4F" w:rsidRDefault="00EF73C0" w:rsidP="0097629C">
            <w:pPr>
              <w:rPr>
                <w:sz w:val="22"/>
                <w:szCs w:val="22"/>
                <w:lang w:eastAsia="ko-KR"/>
              </w:rPr>
            </w:pPr>
            <w:r w:rsidRPr="00EF73C0">
              <w:rPr>
                <w:sz w:val="22"/>
                <w:szCs w:val="22"/>
                <w:lang w:eastAsia="zh-CN"/>
              </w:rPr>
              <w:t>Published</w:t>
            </w:r>
          </w:p>
        </w:tc>
        <w:tc>
          <w:tcPr>
            <w:tcW w:w="1417" w:type="dxa"/>
          </w:tcPr>
          <w:p w14:paraId="4647B716" w14:textId="77777777" w:rsidR="0097629C" w:rsidRPr="00496F4F" w:rsidRDefault="0097629C" w:rsidP="0097629C">
            <w:pPr>
              <w:jc w:val="center"/>
              <w:rPr>
                <w:sz w:val="22"/>
                <w:szCs w:val="22"/>
                <w:lang w:eastAsia="ko-KR"/>
              </w:rPr>
            </w:pPr>
          </w:p>
        </w:tc>
        <w:tc>
          <w:tcPr>
            <w:tcW w:w="1418" w:type="dxa"/>
          </w:tcPr>
          <w:p w14:paraId="4847ACD2" w14:textId="77777777" w:rsidR="0097629C" w:rsidRPr="00496F4F" w:rsidRDefault="0097629C" w:rsidP="0097629C">
            <w:pPr>
              <w:jc w:val="center"/>
              <w:rPr>
                <w:sz w:val="22"/>
                <w:szCs w:val="22"/>
                <w:lang w:eastAsia="ko-KR"/>
              </w:rPr>
            </w:pPr>
          </w:p>
        </w:tc>
        <w:tc>
          <w:tcPr>
            <w:tcW w:w="1219" w:type="dxa"/>
            <w:shd w:val="clear" w:color="auto" w:fill="auto"/>
          </w:tcPr>
          <w:p w14:paraId="00BDC85D" w14:textId="77777777" w:rsidR="0097629C" w:rsidRPr="00496F4F" w:rsidRDefault="0097629C" w:rsidP="0097629C">
            <w:pPr>
              <w:jc w:val="center"/>
              <w:rPr>
                <w:sz w:val="22"/>
                <w:szCs w:val="22"/>
                <w:lang w:eastAsia="ko-KR"/>
              </w:rPr>
            </w:pPr>
          </w:p>
        </w:tc>
        <w:tc>
          <w:tcPr>
            <w:tcW w:w="1252" w:type="dxa"/>
            <w:shd w:val="clear" w:color="auto" w:fill="auto"/>
          </w:tcPr>
          <w:p w14:paraId="0BBC439F" w14:textId="79EF78C0" w:rsidR="0097629C" w:rsidRPr="00496F4F" w:rsidRDefault="0097629C" w:rsidP="0097629C">
            <w:pPr>
              <w:jc w:val="center"/>
              <w:rPr>
                <w:sz w:val="22"/>
                <w:szCs w:val="22"/>
                <w:lang w:eastAsia="ko-KR"/>
              </w:rPr>
            </w:pPr>
          </w:p>
        </w:tc>
      </w:tr>
      <w:tr w:rsidR="0097629C" w:rsidRPr="00496F4F" w14:paraId="53D924B4" w14:textId="77777777" w:rsidTr="00496F4F">
        <w:trPr>
          <w:cantSplit/>
        </w:trPr>
        <w:tc>
          <w:tcPr>
            <w:tcW w:w="1088" w:type="dxa"/>
          </w:tcPr>
          <w:p w14:paraId="162AF623"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0931536B"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4459D3E9" w14:textId="72F84D9E" w:rsidR="0097629C" w:rsidRPr="00496F4F" w:rsidRDefault="0097629C" w:rsidP="0097629C">
            <w:pPr>
              <w:rPr>
                <w:rFonts w:eastAsia="DengXian"/>
                <w:sz w:val="22"/>
                <w:szCs w:val="22"/>
                <w:lang w:eastAsia="zh-CN"/>
              </w:rPr>
            </w:pPr>
            <w:r w:rsidRPr="00496F4F">
              <w:rPr>
                <w:sz w:val="22"/>
                <w:szCs w:val="22"/>
                <w:lang w:eastAsia="zh-CN"/>
              </w:rPr>
              <w:t>TS 0008 – CoAP Protocol Binding</w:t>
            </w:r>
            <w:r w:rsidR="00EF73C0" w:rsidRPr="00EF73C0">
              <w:rPr>
                <w:sz w:val="22"/>
                <w:szCs w:val="22"/>
                <w:lang w:eastAsia="zh-CN"/>
              </w:rPr>
              <w:t>-V4.4.0</w:t>
            </w:r>
          </w:p>
        </w:tc>
        <w:tc>
          <w:tcPr>
            <w:tcW w:w="3969" w:type="dxa"/>
            <w:shd w:val="clear" w:color="auto" w:fill="auto"/>
          </w:tcPr>
          <w:p w14:paraId="1ED7C750" w14:textId="77777777" w:rsidR="00EF73C0" w:rsidRPr="00707F22" w:rsidRDefault="00EF73C0" w:rsidP="00707F22">
            <w:pPr>
              <w:jc w:val="both"/>
              <w:rPr>
                <w:sz w:val="22"/>
                <w:szCs w:val="22"/>
              </w:rPr>
            </w:pPr>
            <w:r w:rsidRPr="00707F22">
              <w:rPr>
                <w:sz w:val="22"/>
                <w:szCs w:val="22"/>
              </w:rPr>
              <w:t>The Technical Specification defines the protocol specific part of communication protocol used by oneM2M compliant systems as 'RESTful CoAP binding'.</w:t>
            </w:r>
          </w:p>
          <w:p w14:paraId="57061709" w14:textId="77777777" w:rsidR="00EF73C0" w:rsidRPr="00707F22" w:rsidRDefault="00EF73C0" w:rsidP="00707F22">
            <w:pPr>
              <w:jc w:val="both"/>
              <w:rPr>
                <w:iCs/>
                <w:sz w:val="22"/>
                <w:szCs w:val="22"/>
                <w:lang w:val="en-US"/>
              </w:rPr>
            </w:pPr>
            <w:r w:rsidRPr="00707F22">
              <w:rPr>
                <w:iCs/>
                <w:sz w:val="22"/>
                <w:szCs w:val="22"/>
                <w:lang w:val="en-US"/>
              </w:rPr>
              <w:t xml:space="preserve">The </w:t>
            </w:r>
            <w:r w:rsidRPr="00707F22">
              <w:rPr>
                <w:sz w:val="22"/>
                <w:szCs w:val="22"/>
              </w:rPr>
              <w:t>scope</w:t>
            </w:r>
            <w:r w:rsidRPr="00707F22">
              <w:rPr>
                <w:iCs/>
                <w:sz w:val="22"/>
                <w:szCs w:val="22"/>
                <w:lang w:val="en-US"/>
              </w:rPr>
              <w:t xml:space="preserve"> of the present document is (not limited to as shown below):</w:t>
            </w:r>
          </w:p>
          <w:p w14:paraId="1FAE9F58" w14:textId="38956E8D" w:rsidR="00EF73C0" w:rsidRPr="00707F22" w:rsidRDefault="00EF73C0" w:rsidP="00707F22">
            <w:pPr>
              <w:numPr>
                <w:ilvl w:val="0"/>
                <w:numId w:val="1"/>
              </w:numPr>
              <w:tabs>
                <w:tab w:val="clear" w:pos="794"/>
                <w:tab w:val="left" w:pos="465"/>
              </w:tabs>
              <w:ind w:left="460" w:hanging="283"/>
              <w:rPr>
                <w:iCs/>
                <w:sz w:val="22"/>
                <w:szCs w:val="22"/>
                <w:lang w:val="en-US"/>
              </w:rPr>
            </w:pPr>
            <w:r w:rsidRPr="00707F22">
              <w:rPr>
                <w:iCs/>
                <w:sz w:val="22"/>
                <w:szCs w:val="22"/>
                <w:lang w:val="en-US"/>
              </w:rPr>
              <w:t>Binding oneM2M primitives to CoAP messages.</w:t>
            </w:r>
          </w:p>
          <w:p w14:paraId="548E0D1C" w14:textId="77777777" w:rsidR="00A91804" w:rsidRDefault="00EF73C0" w:rsidP="00707F22">
            <w:pPr>
              <w:numPr>
                <w:ilvl w:val="0"/>
                <w:numId w:val="1"/>
              </w:numPr>
              <w:tabs>
                <w:tab w:val="clear" w:pos="794"/>
                <w:tab w:val="clear" w:pos="1191"/>
                <w:tab w:val="clear" w:pos="1588"/>
                <w:tab w:val="clear" w:pos="1985"/>
                <w:tab w:val="left" w:pos="465"/>
              </w:tabs>
              <w:spacing w:before="0" w:after="180"/>
              <w:ind w:left="460" w:hanging="283"/>
              <w:textAlignment w:val="auto"/>
              <w:rPr>
                <w:iCs/>
                <w:sz w:val="22"/>
                <w:szCs w:val="22"/>
                <w:lang w:val="en-US"/>
              </w:rPr>
            </w:pPr>
            <w:r w:rsidRPr="00707F22">
              <w:rPr>
                <w:iCs/>
                <w:sz w:val="22"/>
                <w:szCs w:val="22"/>
                <w:lang w:val="en-US"/>
              </w:rPr>
              <w:t>Binding oneM2M Response Status Codes to CoAP Response Codes.</w:t>
            </w:r>
          </w:p>
          <w:p w14:paraId="04C2B36B" w14:textId="67712BDA" w:rsidR="0097629C" w:rsidRPr="00707F22" w:rsidRDefault="00EF73C0" w:rsidP="00707F22">
            <w:pPr>
              <w:numPr>
                <w:ilvl w:val="0"/>
                <w:numId w:val="1"/>
              </w:numPr>
              <w:tabs>
                <w:tab w:val="clear" w:pos="794"/>
                <w:tab w:val="clear" w:pos="1191"/>
                <w:tab w:val="clear" w:pos="1588"/>
                <w:tab w:val="clear" w:pos="1985"/>
                <w:tab w:val="left" w:pos="465"/>
              </w:tabs>
              <w:spacing w:before="0" w:after="180"/>
              <w:ind w:left="460" w:hanging="283"/>
              <w:textAlignment w:val="auto"/>
              <w:rPr>
                <w:iCs/>
                <w:sz w:val="22"/>
                <w:szCs w:val="22"/>
                <w:lang w:val="en-US"/>
              </w:rPr>
            </w:pPr>
            <w:r w:rsidRPr="00707F22">
              <w:rPr>
                <w:iCs/>
                <w:sz w:val="22"/>
                <w:szCs w:val="22"/>
                <w:lang w:val="en-US"/>
              </w:rPr>
              <w:t>Defining behaviour of a CoAP Client and Server depending on oneM2M parameters.</w:t>
            </w:r>
          </w:p>
        </w:tc>
        <w:tc>
          <w:tcPr>
            <w:tcW w:w="1843" w:type="dxa"/>
            <w:shd w:val="clear" w:color="auto" w:fill="auto"/>
          </w:tcPr>
          <w:p w14:paraId="3C69BFE7" w14:textId="7BAC33C4" w:rsidR="0097629C" w:rsidRPr="00496F4F" w:rsidRDefault="00A91804" w:rsidP="0097629C">
            <w:pPr>
              <w:rPr>
                <w:sz w:val="22"/>
                <w:szCs w:val="22"/>
                <w:lang w:eastAsia="ko-KR"/>
              </w:rPr>
            </w:pPr>
            <w:r w:rsidRPr="00EF73C0">
              <w:rPr>
                <w:sz w:val="22"/>
                <w:szCs w:val="22"/>
                <w:lang w:eastAsia="zh-CN"/>
              </w:rPr>
              <w:t>Published</w:t>
            </w:r>
          </w:p>
        </w:tc>
        <w:tc>
          <w:tcPr>
            <w:tcW w:w="1417" w:type="dxa"/>
          </w:tcPr>
          <w:p w14:paraId="3FF3C4F4" w14:textId="77777777" w:rsidR="0097629C" w:rsidRPr="00496F4F" w:rsidRDefault="0097629C" w:rsidP="0097629C">
            <w:pPr>
              <w:jc w:val="center"/>
              <w:rPr>
                <w:sz w:val="22"/>
                <w:szCs w:val="22"/>
                <w:lang w:eastAsia="ko-KR"/>
              </w:rPr>
            </w:pPr>
          </w:p>
        </w:tc>
        <w:tc>
          <w:tcPr>
            <w:tcW w:w="1418" w:type="dxa"/>
          </w:tcPr>
          <w:p w14:paraId="05D79BC9" w14:textId="77777777" w:rsidR="0097629C" w:rsidRPr="00496F4F" w:rsidRDefault="0097629C" w:rsidP="0097629C">
            <w:pPr>
              <w:jc w:val="center"/>
              <w:rPr>
                <w:sz w:val="22"/>
                <w:szCs w:val="22"/>
                <w:lang w:eastAsia="ko-KR"/>
              </w:rPr>
            </w:pPr>
          </w:p>
        </w:tc>
        <w:tc>
          <w:tcPr>
            <w:tcW w:w="1219" w:type="dxa"/>
            <w:shd w:val="clear" w:color="auto" w:fill="auto"/>
          </w:tcPr>
          <w:p w14:paraId="3B802B03" w14:textId="77777777" w:rsidR="0097629C" w:rsidRPr="00496F4F" w:rsidRDefault="0097629C" w:rsidP="0097629C">
            <w:pPr>
              <w:jc w:val="center"/>
              <w:rPr>
                <w:sz w:val="22"/>
                <w:szCs w:val="22"/>
                <w:lang w:eastAsia="ko-KR"/>
              </w:rPr>
            </w:pPr>
          </w:p>
        </w:tc>
        <w:tc>
          <w:tcPr>
            <w:tcW w:w="1252" w:type="dxa"/>
            <w:shd w:val="clear" w:color="auto" w:fill="auto"/>
          </w:tcPr>
          <w:p w14:paraId="3EFEE662" w14:textId="184AE3C9" w:rsidR="0097629C" w:rsidRPr="00496F4F" w:rsidRDefault="0097629C" w:rsidP="0097629C">
            <w:pPr>
              <w:jc w:val="center"/>
              <w:rPr>
                <w:sz w:val="22"/>
                <w:szCs w:val="22"/>
                <w:lang w:eastAsia="ko-KR"/>
              </w:rPr>
            </w:pPr>
          </w:p>
        </w:tc>
      </w:tr>
      <w:tr w:rsidR="0097629C" w:rsidRPr="00496F4F" w14:paraId="66728CC7" w14:textId="77777777" w:rsidTr="00496F4F">
        <w:trPr>
          <w:cantSplit/>
        </w:trPr>
        <w:tc>
          <w:tcPr>
            <w:tcW w:w="1088" w:type="dxa"/>
          </w:tcPr>
          <w:p w14:paraId="4C61E4D5"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6294983E"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79A16CB2" w14:textId="0C1159FC" w:rsidR="0097629C" w:rsidRPr="00496F4F" w:rsidRDefault="0097629C" w:rsidP="0097629C">
            <w:pPr>
              <w:rPr>
                <w:rFonts w:eastAsia="DengXian"/>
                <w:sz w:val="22"/>
                <w:szCs w:val="22"/>
                <w:lang w:eastAsia="zh-CN"/>
              </w:rPr>
            </w:pPr>
            <w:r w:rsidRPr="00496F4F">
              <w:rPr>
                <w:sz w:val="22"/>
                <w:szCs w:val="22"/>
                <w:lang w:eastAsia="zh-CN"/>
              </w:rPr>
              <w:t>TS 0009 – HTTP Protocol Binding</w:t>
            </w:r>
            <w:r w:rsidR="00A91804" w:rsidRPr="00A91804">
              <w:rPr>
                <w:sz w:val="22"/>
                <w:szCs w:val="22"/>
                <w:lang w:eastAsia="zh-CN"/>
              </w:rPr>
              <w:t>-V4.4.0</w:t>
            </w:r>
          </w:p>
        </w:tc>
        <w:tc>
          <w:tcPr>
            <w:tcW w:w="3969" w:type="dxa"/>
            <w:shd w:val="clear" w:color="auto" w:fill="auto"/>
          </w:tcPr>
          <w:p w14:paraId="77F9E33B" w14:textId="77777777" w:rsidR="00A91804" w:rsidRPr="00707F22" w:rsidRDefault="00A91804" w:rsidP="00707F22">
            <w:pPr>
              <w:tabs>
                <w:tab w:val="clear" w:pos="794"/>
                <w:tab w:val="left" w:pos="0"/>
              </w:tabs>
              <w:jc w:val="both"/>
              <w:rPr>
                <w:sz w:val="22"/>
                <w:szCs w:val="22"/>
              </w:rPr>
            </w:pPr>
            <w:r w:rsidRPr="00707F22">
              <w:rPr>
                <w:sz w:val="22"/>
                <w:szCs w:val="22"/>
              </w:rPr>
              <w:t>The Technical Specification defines the protocol specific part of communication protocol used by oneM2M compliant systems as RESTful HTTP binding.</w:t>
            </w:r>
          </w:p>
          <w:p w14:paraId="488F38FB" w14:textId="77777777" w:rsidR="00A91804" w:rsidRPr="00707F22" w:rsidRDefault="00A91804" w:rsidP="00707F22">
            <w:pPr>
              <w:tabs>
                <w:tab w:val="clear" w:pos="794"/>
                <w:tab w:val="left" w:pos="0"/>
              </w:tabs>
              <w:jc w:val="both"/>
              <w:rPr>
                <w:sz w:val="22"/>
                <w:szCs w:val="22"/>
              </w:rPr>
            </w:pPr>
            <w:r w:rsidRPr="00707F22">
              <w:rPr>
                <w:sz w:val="22"/>
                <w:szCs w:val="22"/>
              </w:rPr>
              <w:t>The scope of the present document is (not limited to as shown below):</w:t>
            </w:r>
          </w:p>
          <w:p w14:paraId="3989DA6A" w14:textId="583DC75E" w:rsidR="00A91804" w:rsidRPr="00A91804" w:rsidRDefault="00A91804" w:rsidP="00707F22">
            <w:pPr>
              <w:numPr>
                <w:ilvl w:val="0"/>
                <w:numId w:val="1"/>
              </w:numPr>
              <w:tabs>
                <w:tab w:val="clear" w:pos="794"/>
                <w:tab w:val="left" w:pos="465"/>
              </w:tabs>
              <w:ind w:left="460" w:hanging="283"/>
              <w:rPr>
                <w:iCs/>
                <w:sz w:val="22"/>
                <w:szCs w:val="22"/>
                <w:lang w:val="en-US"/>
              </w:rPr>
            </w:pPr>
            <w:r w:rsidRPr="00A91804">
              <w:rPr>
                <w:iCs/>
                <w:sz w:val="22"/>
                <w:szCs w:val="22"/>
                <w:lang w:val="en-US"/>
              </w:rPr>
              <w:t>Binding oneM2M Protocol primitive types to HTTP method.</w:t>
            </w:r>
          </w:p>
          <w:p w14:paraId="788CD731" w14:textId="5465851A" w:rsidR="00A91804" w:rsidRPr="00A91804" w:rsidRDefault="00A91804" w:rsidP="00707F22">
            <w:pPr>
              <w:numPr>
                <w:ilvl w:val="0"/>
                <w:numId w:val="1"/>
              </w:numPr>
              <w:tabs>
                <w:tab w:val="clear" w:pos="794"/>
                <w:tab w:val="left" w:pos="465"/>
              </w:tabs>
              <w:ind w:left="460" w:hanging="283"/>
              <w:rPr>
                <w:iCs/>
                <w:sz w:val="22"/>
                <w:szCs w:val="22"/>
                <w:lang w:val="en-US"/>
              </w:rPr>
            </w:pPr>
            <w:r w:rsidRPr="00A91804">
              <w:rPr>
                <w:iCs/>
                <w:sz w:val="22"/>
                <w:szCs w:val="22"/>
                <w:lang w:val="en-US"/>
              </w:rPr>
              <w:t>Binding oneM2M response status codes (successful/unsuccessful) to HTTP response codes.</w:t>
            </w:r>
          </w:p>
          <w:p w14:paraId="4E2865F7" w14:textId="60871A01" w:rsidR="00A91804" w:rsidRPr="00A91804" w:rsidRDefault="00A91804" w:rsidP="00707F22">
            <w:pPr>
              <w:numPr>
                <w:ilvl w:val="0"/>
                <w:numId w:val="1"/>
              </w:numPr>
              <w:tabs>
                <w:tab w:val="clear" w:pos="794"/>
                <w:tab w:val="left" w:pos="465"/>
              </w:tabs>
              <w:ind w:left="460" w:hanging="283"/>
              <w:rPr>
                <w:iCs/>
                <w:sz w:val="22"/>
                <w:szCs w:val="22"/>
                <w:lang w:val="en-US"/>
              </w:rPr>
            </w:pPr>
            <w:r w:rsidRPr="00A91804">
              <w:rPr>
                <w:iCs/>
                <w:sz w:val="22"/>
                <w:szCs w:val="22"/>
                <w:lang w:val="en-US"/>
              </w:rPr>
              <w:t>Binding oneM2M RESTful resources to HTTP resources.</w:t>
            </w:r>
          </w:p>
          <w:p w14:paraId="0F9D3F01" w14:textId="08818AB9" w:rsidR="0097629C" w:rsidRPr="00707F22" w:rsidRDefault="00A91804" w:rsidP="00707F22">
            <w:pPr>
              <w:numPr>
                <w:ilvl w:val="0"/>
                <w:numId w:val="1"/>
              </w:numPr>
              <w:tabs>
                <w:tab w:val="clear" w:pos="794"/>
                <w:tab w:val="left" w:pos="465"/>
              </w:tabs>
              <w:ind w:left="460" w:hanging="283"/>
              <w:rPr>
                <w:iCs/>
                <w:sz w:val="22"/>
                <w:szCs w:val="22"/>
                <w:lang w:val="en-US"/>
              </w:rPr>
            </w:pPr>
            <w:r w:rsidRPr="00A91804">
              <w:rPr>
                <w:iCs/>
                <w:sz w:val="22"/>
                <w:szCs w:val="22"/>
                <w:lang w:val="en-US"/>
              </w:rPr>
              <w:t>The present document is depending on Core Protocol specification (oneM2M TS-0004) for data types.</w:t>
            </w:r>
          </w:p>
        </w:tc>
        <w:tc>
          <w:tcPr>
            <w:tcW w:w="1843" w:type="dxa"/>
            <w:shd w:val="clear" w:color="auto" w:fill="auto"/>
          </w:tcPr>
          <w:p w14:paraId="1E86B547" w14:textId="6CB39EB7" w:rsidR="0097629C" w:rsidRPr="00496F4F" w:rsidRDefault="00A91804" w:rsidP="0097629C">
            <w:pPr>
              <w:rPr>
                <w:sz w:val="22"/>
                <w:szCs w:val="22"/>
                <w:lang w:eastAsia="ko-KR"/>
              </w:rPr>
            </w:pPr>
            <w:r w:rsidRPr="00EF73C0">
              <w:rPr>
                <w:sz w:val="22"/>
                <w:szCs w:val="22"/>
                <w:lang w:eastAsia="zh-CN"/>
              </w:rPr>
              <w:t>Published</w:t>
            </w:r>
          </w:p>
        </w:tc>
        <w:tc>
          <w:tcPr>
            <w:tcW w:w="1417" w:type="dxa"/>
          </w:tcPr>
          <w:p w14:paraId="30E519D8" w14:textId="77777777" w:rsidR="0097629C" w:rsidRPr="00496F4F" w:rsidRDefault="0097629C" w:rsidP="0097629C">
            <w:pPr>
              <w:jc w:val="center"/>
              <w:rPr>
                <w:sz w:val="22"/>
                <w:szCs w:val="22"/>
                <w:lang w:eastAsia="ko-KR"/>
              </w:rPr>
            </w:pPr>
          </w:p>
        </w:tc>
        <w:tc>
          <w:tcPr>
            <w:tcW w:w="1418" w:type="dxa"/>
          </w:tcPr>
          <w:p w14:paraId="601D3E05" w14:textId="77777777" w:rsidR="0097629C" w:rsidRPr="00496F4F" w:rsidRDefault="0097629C" w:rsidP="0097629C">
            <w:pPr>
              <w:jc w:val="center"/>
              <w:rPr>
                <w:sz w:val="22"/>
                <w:szCs w:val="22"/>
                <w:lang w:eastAsia="ko-KR"/>
              </w:rPr>
            </w:pPr>
          </w:p>
        </w:tc>
        <w:tc>
          <w:tcPr>
            <w:tcW w:w="1219" w:type="dxa"/>
            <w:shd w:val="clear" w:color="auto" w:fill="auto"/>
          </w:tcPr>
          <w:p w14:paraId="5CE13BC1" w14:textId="77777777" w:rsidR="0097629C" w:rsidRPr="00496F4F" w:rsidRDefault="0097629C" w:rsidP="0097629C">
            <w:pPr>
              <w:jc w:val="center"/>
              <w:rPr>
                <w:sz w:val="22"/>
                <w:szCs w:val="22"/>
                <w:lang w:eastAsia="ko-KR"/>
              </w:rPr>
            </w:pPr>
          </w:p>
        </w:tc>
        <w:tc>
          <w:tcPr>
            <w:tcW w:w="1252" w:type="dxa"/>
            <w:shd w:val="clear" w:color="auto" w:fill="auto"/>
          </w:tcPr>
          <w:p w14:paraId="47BE3135" w14:textId="41DCC592" w:rsidR="0097629C" w:rsidRPr="00496F4F" w:rsidRDefault="0097629C" w:rsidP="0097629C">
            <w:pPr>
              <w:jc w:val="center"/>
              <w:rPr>
                <w:sz w:val="22"/>
                <w:szCs w:val="22"/>
                <w:lang w:eastAsia="ko-KR"/>
              </w:rPr>
            </w:pPr>
          </w:p>
        </w:tc>
      </w:tr>
      <w:tr w:rsidR="0097629C" w:rsidRPr="00496F4F" w14:paraId="15679D59" w14:textId="77777777" w:rsidTr="00496F4F">
        <w:trPr>
          <w:cantSplit/>
        </w:trPr>
        <w:tc>
          <w:tcPr>
            <w:tcW w:w="1088" w:type="dxa"/>
          </w:tcPr>
          <w:p w14:paraId="538F95EB"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46773A3A"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6701A573" w14:textId="4D944BE1" w:rsidR="0097629C" w:rsidRPr="00496F4F" w:rsidRDefault="0097629C" w:rsidP="0097629C">
            <w:pPr>
              <w:rPr>
                <w:rFonts w:eastAsia="DengXian"/>
                <w:sz w:val="22"/>
                <w:szCs w:val="22"/>
                <w:lang w:eastAsia="zh-CN"/>
              </w:rPr>
            </w:pPr>
            <w:r w:rsidRPr="00496F4F">
              <w:rPr>
                <w:sz w:val="22"/>
                <w:szCs w:val="22"/>
                <w:lang w:eastAsia="zh-CN"/>
              </w:rPr>
              <w:t>TS 0010 – MQTT Protocol Binding</w:t>
            </w:r>
            <w:r w:rsidR="00A905E7" w:rsidRPr="00A905E7">
              <w:rPr>
                <w:sz w:val="22"/>
                <w:szCs w:val="22"/>
                <w:lang w:eastAsia="zh-CN"/>
              </w:rPr>
              <w:t>-V4.0.0</w:t>
            </w:r>
          </w:p>
        </w:tc>
        <w:tc>
          <w:tcPr>
            <w:tcW w:w="3969" w:type="dxa"/>
            <w:shd w:val="clear" w:color="auto" w:fill="auto"/>
          </w:tcPr>
          <w:p w14:paraId="45351993" w14:textId="4D2FC869" w:rsidR="0097629C" w:rsidRPr="00496F4F" w:rsidRDefault="0097629C" w:rsidP="0097629C">
            <w:pPr>
              <w:rPr>
                <w:rFonts w:eastAsia="Times New Roman"/>
                <w:sz w:val="22"/>
                <w:szCs w:val="22"/>
              </w:rPr>
            </w:pPr>
            <w:r w:rsidRPr="00496F4F">
              <w:rPr>
                <w:sz w:val="22"/>
                <w:szCs w:val="22"/>
              </w:rPr>
              <w:t xml:space="preserve">The </w:t>
            </w:r>
            <w:r w:rsidR="00A905E7" w:rsidRPr="00A905E7">
              <w:rPr>
                <w:sz w:val="22"/>
                <w:szCs w:val="22"/>
              </w:rPr>
              <w:t xml:space="preserve">Technical Specification defines </w:t>
            </w:r>
            <w:r w:rsidRPr="00496F4F">
              <w:rPr>
                <w:sz w:val="22"/>
                <w:szCs w:val="22"/>
              </w:rPr>
              <w:t>specifies the binding of Mca and Mcc primitives (message flows) onto the MQTT protocol. It specifies:</w:t>
            </w:r>
          </w:p>
          <w:p w14:paraId="2122EC5A" w14:textId="77777777" w:rsidR="0097629C" w:rsidRPr="00496F4F" w:rsidRDefault="0097629C" w:rsidP="0097629C">
            <w:pPr>
              <w:numPr>
                <w:ilvl w:val="0"/>
                <w:numId w:val="8"/>
              </w:numPr>
              <w:tabs>
                <w:tab w:val="clear" w:pos="794"/>
                <w:tab w:val="clear" w:pos="1191"/>
                <w:tab w:val="clear" w:pos="1588"/>
                <w:tab w:val="clear" w:pos="1985"/>
              </w:tabs>
              <w:spacing w:before="0" w:after="180"/>
              <w:textAlignment w:val="auto"/>
              <w:rPr>
                <w:sz w:val="22"/>
                <w:szCs w:val="22"/>
              </w:rPr>
            </w:pPr>
            <w:r w:rsidRPr="00496F4F">
              <w:rPr>
                <w:sz w:val="22"/>
                <w:szCs w:val="22"/>
              </w:rPr>
              <w:t>How a CSE or AE connects to MQTT.</w:t>
            </w:r>
          </w:p>
          <w:p w14:paraId="53D20B44" w14:textId="77777777" w:rsidR="0097629C" w:rsidRPr="00496F4F" w:rsidRDefault="0097629C" w:rsidP="0097629C">
            <w:pPr>
              <w:numPr>
                <w:ilvl w:val="0"/>
                <w:numId w:val="8"/>
              </w:numPr>
              <w:tabs>
                <w:tab w:val="clear" w:pos="794"/>
                <w:tab w:val="clear" w:pos="1191"/>
                <w:tab w:val="clear" w:pos="1588"/>
                <w:tab w:val="clear" w:pos="1985"/>
              </w:tabs>
              <w:spacing w:before="0" w:after="180"/>
              <w:textAlignment w:val="auto"/>
              <w:rPr>
                <w:sz w:val="22"/>
                <w:szCs w:val="22"/>
              </w:rPr>
            </w:pPr>
            <w:r w:rsidRPr="00496F4F">
              <w:rPr>
                <w:sz w:val="22"/>
                <w:szCs w:val="22"/>
              </w:rPr>
              <w:t>How an Originator (CSE or AE) formulates a Request as an MQTT message, and transmits it to its intended Receiver.</w:t>
            </w:r>
          </w:p>
          <w:p w14:paraId="3C070FFD" w14:textId="77777777" w:rsidR="0097629C" w:rsidRPr="00496F4F" w:rsidRDefault="0097629C" w:rsidP="0097629C">
            <w:pPr>
              <w:numPr>
                <w:ilvl w:val="0"/>
                <w:numId w:val="8"/>
              </w:numPr>
              <w:tabs>
                <w:tab w:val="clear" w:pos="794"/>
                <w:tab w:val="clear" w:pos="1191"/>
                <w:tab w:val="clear" w:pos="1588"/>
                <w:tab w:val="clear" w:pos="1985"/>
              </w:tabs>
              <w:spacing w:before="0" w:after="180"/>
              <w:textAlignment w:val="auto"/>
              <w:rPr>
                <w:sz w:val="22"/>
                <w:szCs w:val="22"/>
              </w:rPr>
            </w:pPr>
            <w:r w:rsidRPr="00496F4F">
              <w:rPr>
                <w:sz w:val="22"/>
                <w:szCs w:val="22"/>
              </w:rPr>
              <w:t>How a Receiver listens for incoming Requests.</w:t>
            </w:r>
          </w:p>
          <w:p w14:paraId="75FD200B" w14:textId="77777777" w:rsidR="0097629C" w:rsidRPr="00496F4F" w:rsidRDefault="0097629C" w:rsidP="0097629C">
            <w:pPr>
              <w:numPr>
                <w:ilvl w:val="0"/>
                <w:numId w:val="8"/>
              </w:numPr>
              <w:tabs>
                <w:tab w:val="clear" w:pos="794"/>
                <w:tab w:val="clear" w:pos="1191"/>
                <w:tab w:val="clear" w:pos="1588"/>
                <w:tab w:val="clear" w:pos="1985"/>
              </w:tabs>
              <w:spacing w:before="0" w:after="180"/>
              <w:textAlignment w:val="auto"/>
              <w:rPr>
                <w:sz w:val="22"/>
                <w:szCs w:val="22"/>
              </w:rPr>
            </w:pPr>
            <w:r w:rsidRPr="00496F4F">
              <w:rPr>
                <w:sz w:val="22"/>
                <w:szCs w:val="22"/>
              </w:rPr>
              <w:t>How that Receiver can formulate and transmit a Response.</w:t>
            </w:r>
          </w:p>
        </w:tc>
        <w:tc>
          <w:tcPr>
            <w:tcW w:w="1843" w:type="dxa"/>
            <w:shd w:val="clear" w:color="auto" w:fill="auto"/>
          </w:tcPr>
          <w:p w14:paraId="0AC33C9C" w14:textId="3D283D89" w:rsidR="0097629C" w:rsidRPr="00496F4F" w:rsidRDefault="00A905E7" w:rsidP="0097629C">
            <w:pPr>
              <w:rPr>
                <w:sz w:val="22"/>
                <w:szCs w:val="22"/>
                <w:lang w:eastAsia="ko-KR"/>
              </w:rPr>
            </w:pPr>
            <w:r w:rsidRPr="00EF73C0">
              <w:rPr>
                <w:sz w:val="22"/>
                <w:szCs w:val="22"/>
                <w:lang w:eastAsia="zh-CN"/>
              </w:rPr>
              <w:t>Published</w:t>
            </w:r>
          </w:p>
        </w:tc>
        <w:tc>
          <w:tcPr>
            <w:tcW w:w="1417" w:type="dxa"/>
          </w:tcPr>
          <w:p w14:paraId="7EF8F4D3" w14:textId="77777777" w:rsidR="0097629C" w:rsidRPr="00496F4F" w:rsidRDefault="0097629C" w:rsidP="0097629C">
            <w:pPr>
              <w:jc w:val="center"/>
              <w:rPr>
                <w:sz w:val="22"/>
                <w:szCs w:val="22"/>
                <w:lang w:eastAsia="ko-KR"/>
              </w:rPr>
            </w:pPr>
          </w:p>
        </w:tc>
        <w:tc>
          <w:tcPr>
            <w:tcW w:w="1418" w:type="dxa"/>
          </w:tcPr>
          <w:p w14:paraId="2FD53FC9" w14:textId="77777777" w:rsidR="0097629C" w:rsidRPr="00496F4F" w:rsidRDefault="0097629C" w:rsidP="0097629C">
            <w:pPr>
              <w:jc w:val="center"/>
              <w:rPr>
                <w:sz w:val="22"/>
                <w:szCs w:val="22"/>
                <w:lang w:eastAsia="ko-KR"/>
              </w:rPr>
            </w:pPr>
          </w:p>
        </w:tc>
        <w:tc>
          <w:tcPr>
            <w:tcW w:w="1219" w:type="dxa"/>
            <w:shd w:val="clear" w:color="auto" w:fill="auto"/>
          </w:tcPr>
          <w:p w14:paraId="22FCC2AF" w14:textId="77777777" w:rsidR="0097629C" w:rsidRPr="00496F4F" w:rsidRDefault="0097629C" w:rsidP="0097629C">
            <w:pPr>
              <w:jc w:val="center"/>
              <w:rPr>
                <w:sz w:val="22"/>
                <w:szCs w:val="22"/>
                <w:lang w:eastAsia="ko-KR"/>
              </w:rPr>
            </w:pPr>
          </w:p>
        </w:tc>
        <w:tc>
          <w:tcPr>
            <w:tcW w:w="1252" w:type="dxa"/>
            <w:shd w:val="clear" w:color="auto" w:fill="auto"/>
          </w:tcPr>
          <w:p w14:paraId="55C5840C" w14:textId="4BCD7EFF" w:rsidR="0097629C" w:rsidRPr="00496F4F" w:rsidRDefault="0097629C" w:rsidP="0097629C">
            <w:pPr>
              <w:jc w:val="center"/>
              <w:rPr>
                <w:sz w:val="22"/>
                <w:szCs w:val="22"/>
                <w:lang w:eastAsia="ko-KR"/>
              </w:rPr>
            </w:pPr>
          </w:p>
        </w:tc>
      </w:tr>
      <w:tr w:rsidR="0097629C" w:rsidRPr="00496F4F" w14:paraId="785EF476" w14:textId="77777777" w:rsidTr="00496F4F">
        <w:trPr>
          <w:cantSplit/>
        </w:trPr>
        <w:tc>
          <w:tcPr>
            <w:tcW w:w="1088" w:type="dxa"/>
          </w:tcPr>
          <w:p w14:paraId="430C22C5"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439EA553"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38393F1D" w14:textId="258DC864" w:rsidR="0097629C" w:rsidRPr="00496F4F" w:rsidRDefault="0097629C" w:rsidP="0097629C">
            <w:pPr>
              <w:rPr>
                <w:rFonts w:eastAsia="DengXian"/>
                <w:sz w:val="22"/>
                <w:szCs w:val="22"/>
                <w:lang w:eastAsia="zh-CN"/>
              </w:rPr>
            </w:pPr>
            <w:r w:rsidRPr="00496F4F">
              <w:rPr>
                <w:sz w:val="22"/>
                <w:szCs w:val="22"/>
                <w:lang w:eastAsia="zh-CN"/>
              </w:rPr>
              <w:t>TS 0011 – Common Terminology</w:t>
            </w:r>
            <w:r w:rsidR="00A905E7" w:rsidRPr="00A905E7">
              <w:rPr>
                <w:sz w:val="22"/>
                <w:szCs w:val="22"/>
                <w:lang w:eastAsia="zh-CN"/>
              </w:rPr>
              <w:t>-V4.1.0</w:t>
            </w:r>
          </w:p>
        </w:tc>
        <w:tc>
          <w:tcPr>
            <w:tcW w:w="3969" w:type="dxa"/>
            <w:shd w:val="clear" w:color="auto" w:fill="auto"/>
          </w:tcPr>
          <w:p w14:paraId="07370CD6" w14:textId="4B4D704E" w:rsidR="0097629C" w:rsidRPr="00496F4F" w:rsidRDefault="0097629C" w:rsidP="0097629C">
            <w:pPr>
              <w:rPr>
                <w:rFonts w:eastAsia="Times New Roman"/>
                <w:sz w:val="22"/>
                <w:szCs w:val="22"/>
              </w:rPr>
            </w:pPr>
            <w:r w:rsidRPr="00496F4F">
              <w:rPr>
                <w:sz w:val="22"/>
                <w:szCs w:val="22"/>
              </w:rPr>
              <w:t xml:space="preserve">The </w:t>
            </w:r>
            <w:r w:rsidR="00A905E7" w:rsidRPr="00A905E7">
              <w:rPr>
                <w:sz w:val="22"/>
                <w:szCs w:val="22"/>
              </w:rPr>
              <w:t xml:space="preserve">Technical Specification </w:t>
            </w:r>
            <w:r w:rsidRPr="00496F4F">
              <w:rPr>
                <w:sz w:val="22"/>
                <w:szCs w:val="22"/>
              </w:rPr>
              <w:t xml:space="preserve"> contains a collection of specialist technical terms, definitions and abbreviations referenced within the oneM2M specifications.</w:t>
            </w:r>
          </w:p>
          <w:p w14:paraId="28C3738C" w14:textId="2CF97C71" w:rsidR="0097629C" w:rsidRPr="00496F4F" w:rsidRDefault="0097629C" w:rsidP="0097629C">
            <w:pPr>
              <w:rPr>
                <w:sz w:val="22"/>
                <w:szCs w:val="22"/>
              </w:rPr>
            </w:pPr>
          </w:p>
        </w:tc>
        <w:tc>
          <w:tcPr>
            <w:tcW w:w="1843" w:type="dxa"/>
            <w:shd w:val="clear" w:color="auto" w:fill="auto"/>
          </w:tcPr>
          <w:p w14:paraId="6D348D03" w14:textId="7A27CDFE" w:rsidR="0097629C" w:rsidRPr="00496F4F" w:rsidRDefault="00A905E7" w:rsidP="0097629C">
            <w:pPr>
              <w:rPr>
                <w:sz w:val="22"/>
                <w:szCs w:val="22"/>
                <w:lang w:eastAsia="ko-KR"/>
              </w:rPr>
            </w:pPr>
            <w:r w:rsidRPr="00EF73C0">
              <w:rPr>
                <w:sz w:val="22"/>
                <w:szCs w:val="22"/>
                <w:lang w:eastAsia="zh-CN"/>
              </w:rPr>
              <w:t>Published</w:t>
            </w:r>
          </w:p>
        </w:tc>
        <w:tc>
          <w:tcPr>
            <w:tcW w:w="1417" w:type="dxa"/>
          </w:tcPr>
          <w:p w14:paraId="14128D0D" w14:textId="77777777" w:rsidR="0097629C" w:rsidRPr="00496F4F" w:rsidRDefault="0097629C" w:rsidP="0097629C">
            <w:pPr>
              <w:jc w:val="center"/>
              <w:rPr>
                <w:sz w:val="22"/>
                <w:szCs w:val="22"/>
                <w:lang w:eastAsia="ko-KR"/>
              </w:rPr>
            </w:pPr>
          </w:p>
        </w:tc>
        <w:tc>
          <w:tcPr>
            <w:tcW w:w="1418" w:type="dxa"/>
          </w:tcPr>
          <w:p w14:paraId="26B9E100" w14:textId="77777777" w:rsidR="0097629C" w:rsidRPr="00496F4F" w:rsidRDefault="0097629C" w:rsidP="0097629C">
            <w:pPr>
              <w:jc w:val="center"/>
              <w:rPr>
                <w:sz w:val="22"/>
                <w:szCs w:val="22"/>
                <w:lang w:eastAsia="ko-KR"/>
              </w:rPr>
            </w:pPr>
          </w:p>
        </w:tc>
        <w:tc>
          <w:tcPr>
            <w:tcW w:w="1219" w:type="dxa"/>
            <w:shd w:val="clear" w:color="auto" w:fill="auto"/>
          </w:tcPr>
          <w:p w14:paraId="43F97618" w14:textId="77777777" w:rsidR="0097629C" w:rsidRPr="00496F4F" w:rsidRDefault="0097629C" w:rsidP="0097629C">
            <w:pPr>
              <w:jc w:val="center"/>
              <w:rPr>
                <w:sz w:val="22"/>
                <w:szCs w:val="22"/>
                <w:lang w:eastAsia="ko-KR"/>
              </w:rPr>
            </w:pPr>
          </w:p>
        </w:tc>
        <w:tc>
          <w:tcPr>
            <w:tcW w:w="1252" w:type="dxa"/>
            <w:shd w:val="clear" w:color="auto" w:fill="auto"/>
          </w:tcPr>
          <w:p w14:paraId="5434604B" w14:textId="64168C65" w:rsidR="0097629C" w:rsidRPr="00496F4F" w:rsidRDefault="0097629C" w:rsidP="0097629C">
            <w:pPr>
              <w:jc w:val="center"/>
              <w:rPr>
                <w:sz w:val="22"/>
                <w:szCs w:val="22"/>
                <w:lang w:eastAsia="ko-KR"/>
              </w:rPr>
            </w:pPr>
          </w:p>
        </w:tc>
      </w:tr>
      <w:tr w:rsidR="0097629C" w:rsidRPr="00496F4F" w14:paraId="40278973" w14:textId="77777777" w:rsidTr="00496F4F">
        <w:trPr>
          <w:cantSplit/>
        </w:trPr>
        <w:tc>
          <w:tcPr>
            <w:tcW w:w="1088" w:type="dxa"/>
          </w:tcPr>
          <w:p w14:paraId="6DD53D30"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2899510D"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1CC727E2" w14:textId="5014FA19" w:rsidR="0097629C" w:rsidRPr="00496F4F" w:rsidRDefault="0097629C" w:rsidP="0097629C">
            <w:pPr>
              <w:rPr>
                <w:rFonts w:eastAsia="DengXian"/>
                <w:sz w:val="22"/>
                <w:szCs w:val="22"/>
                <w:lang w:eastAsia="zh-CN"/>
              </w:rPr>
            </w:pPr>
            <w:r w:rsidRPr="00496F4F">
              <w:rPr>
                <w:sz w:val="22"/>
                <w:szCs w:val="22"/>
                <w:lang w:eastAsia="zh-CN"/>
              </w:rPr>
              <w:t>TS-0012 – Base Ontology</w:t>
            </w:r>
            <w:r w:rsidR="00A905E7" w:rsidRPr="00A905E7">
              <w:rPr>
                <w:sz w:val="22"/>
                <w:szCs w:val="22"/>
                <w:lang w:eastAsia="zh-CN"/>
              </w:rPr>
              <w:t>-V4.0.1</w:t>
            </w:r>
          </w:p>
        </w:tc>
        <w:tc>
          <w:tcPr>
            <w:tcW w:w="3969" w:type="dxa"/>
            <w:shd w:val="clear" w:color="auto" w:fill="auto"/>
          </w:tcPr>
          <w:p w14:paraId="5D58290A" w14:textId="77777777" w:rsidR="00A905E7" w:rsidRPr="00A905E7" w:rsidRDefault="00A905E7" w:rsidP="00A905E7">
            <w:pPr>
              <w:rPr>
                <w:sz w:val="22"/>
                <w:szCs w:val="22"/>
              </w:rPr>
            </w:pPr>
            <w:r w:rsidRPr="00A905E7">
              <w:rPr>
                <w:sz w:val="22"/>
                <w:szCs w:val="22"/>
              </w:rPr>
              <w:t xml:space="preserve">oneM2M's Base Ontology constitutes a basis framework for specifying the semantics of data that are handled in oneM2M. The Technical Specification contains the specification of the oneM2M Base Ontology. A formal OWL representation of the Base Ontology can be found at http://www.onem2m.org/ontology/Base_Ontology. </w:t>
            </w:r>
          </w:p>
          <w:p w14:paraId="1A2B4F69" w14:textId="77777777" w:rsidR="00A905E7" w:rsidRPr="00A905E7" w:rsidRDefault="00A905E7" w:rsidP="00A905E7">
            <w:pPr>
              <w:rPr>
                <w:sz w:val="22"/>
                <w:szCs w:val="22"/>
              </w:rPr>
            </w:pPr>
            <w:r w:rsidRPr="00A905E7">
              <w:rPr>
                <w:sz w:val="22"/>
                <w:szCs w:val="22"/>
              </w:rPr>
              <w:t>The present document also specifies an instantiation of the Base Ontology in oneM2M resources which can be used for semantic annotation and for ontology based interworking.</w:t>
            </w:r>
          </w:p>
          <w:p w14:paraId="24DCB22E" w14:textId="6154F55E" w:rsidR="0097629C" w:rsidRPr="00496F4F" w:rsidRDefault="00A905E7" w:rsidP="0097629C">
            <w:pPr>
              <w:jc w:val="both"/>
              <w:rPr>
                <w:sz w:val="22"/>
                <w:szCs w:val="22"/>
                <w:lang w:val="en-US" w:eastAsia="ko-KR"/>
              </w:rPr>
            </w:pPr>
            <w:r w:rsidRPr="00A905E7">
              <w:rPr>
                <w:sz w:val="22"/>
                <w:szCs w:val="22"/>
              </w:rPr>
              <w:t>Finally, an example is given how external ontologies can be mapped to the Base Ontology. The example uses the Smart Appliances REFerence (SAREF) ontology (http://ontology.tno.nl/saref).</w:t>
            </w:r>
          </w:p>
        </w:tc>
        <w:tc>
          <w:tcPr>
            <w:tcW w:w="1843" w:type="dxa"/>
            <w:shd w:val="clear" w:color="auto" w:fill="auto"/>
          </w:tcPr>
          <w:p w14:paraId="41AC5166" w14:textId="13560525" w:rsidR="0097629C" w:rsidRPr="00496F4F" w:rsidRDefault="00A905E7" w:rsidP="0097629C">
            <w:pPr>
              <w:rPr>
                <w:sz w:val="22"/>
                <w:szCs w:val="22"/>
                <w:lang w:eastAsia="ko-KR"/>
              </w:rPr>
            </w:pPr>
            <w:r w:rsidRPr="00EF73C0">
              <w:rPr>
                <w:sz w:val="22"/>
                <w:szCs w:val="22"/>
                <w:lang w:eastAsia="zh-CN"/>
              </w:rPr>
              <w:t>Published</w:t>
            </w:r>
          </w:p>
        </w:tc>
        <w:tc>
          <w:tcPr>
            <w:tcW w:w="1417" w:type="dxa"/>
          </w:tcPr>
          <w:p w14:paraId="0ABB82DC" w14:textId="77777777" w:rsidR="0097629C" w:rsidRPr="00496F4F" w:rsidRDefault="0097629C" w:rsidP="0097629C">
            <w:pPr>
              <w:jc w:val="center"/>
              <w:rPr>
                <w:sz w:val="22"/>
                <w:szCs w:val="22"/>
                <w:lang w:eastAsia="ko-KR"/>
              </w:rPr>
            </w:pPr>
          </w:p>
        </w:tc>
        <w:tc>
          <w:tcPr>
            <w:tcW w:w="1418" w:type="dxa"/>
          </w:tcPr>
          <w:p w14:paraId="5697EC5D" w14:textId="77777777" w:rsidR="0097629C" w:rsidRPr="00496F4F" w:rsidRDefault="0097629C" w:rsidP="0097629C">
            <w:pPr>
              <w:jc w:val="center"/>
              <w:rPr>
                <w:sz w:val="22"/>
                <w:szCs w:val="22"/>
                <w:lang w:eastAsia="ko-KR"/>
              </w:rPr>
            </w:pPr>
          </w:p>
        </w:tc>
        <w:tc>
          <w:tcPr>
            <w:tcW w:w="1219" w:type="dxa"/>
            <w:shd w:val="clear" w:color="auto" w:fill="auto"/>
          </w:tcPr>
          <w:p w14:paraId="1D539FB4" w14:textId="77777777" w:rsidR="0097629C" w:rsidRPr="00496F4F" w:rsidRDefault="0097629C" w:rsidP="0097629C">
            <w:pPr>
              <w:jc w:val="center"/>
              <w:rPr>
                <w:sz w:val="22"/>
                <w:szCs w:val="22"/>
                <w:lang w:eastAsia="ko-KR"/>
              </w:rPr>
            </w:pPr>
          </w:p>
        </w:tc>
        <w:tc>
          <w:tcPr>
            <w:tcW w:w="1252" w:type="dxa"/>
            <w:shd w:val="clear" w:color="auto" w:fill="auto"/>
          </w:tcPr>
          <w:p w14:paraId="2C226FCB" w14:textId="661028CB" w:rsidR="0097629C" w:rsidRPr="00496F4F" w:rsidRDefault="0097629C" w:rsidP="0097629C">
            <w:pPr>
              <w:jc w:val="center"/>
              <w:rPr>
                <w:sz w:val="22"/>
                <w:szCs w:val="22"/>
                <w:lang w:eastAsia="ko-KR"/>
              </w:rPr>
            </w:pPr>
          </w:p>
        </w:tc>
      </w:tr>
      <w:tr w:rsidR="0097629C" w:rsidRPr="00496F4F" w14:paraId="0C386E99" w14:textId="77777777" w:rsidTr="00496F4F">
        <w:trPr>
          <w:cantSplit/>
        </w:trPr>
        <w:tc>
          <w:tcPr>
            <w:tcW w:w="1088" w:type="dxa"/>
          </w:tcPr>
          <w:p w14:paraId="47D0DE4A" w14:textId="77777777" w:rsidR="0097629C" w:rsidRPr="00496F4F" w:rsidRDefault="0097629C" w:rsidP="0097629C">
            <w:pPr>
              <w:jc w:val="center"/>
              <w:rPr>
                <w:sz w:val="22"/>
                <w:szCs w:val="22"/>
                <w:lang w:eastAsia="ko-KR"/>
              </w:rPr>
            </w:pPr>
            <w:r w:rsidRPr="00496F4F">
              <w:rPr>
                <w:sz w:val="22"/>
                <w:szCs w:val="22"/>
                <w:lang w:eastAsia="zh-CN"/>
              </w:rPr>
              <w:t>IoT/M2M</w:t>
            </w:r>
          </w:p>
        </w:tc>
        <w:tc>
          <w:tcPr>
            <w:tcW w:w="1134" w:type="dxa"/>
            <w:shd w:val="clear" w:color="auto" w:fill="auto"/>
          </w:tcPr>
          <w:p w14:paraId="32EC8ABC" w14:textId="77777777" w:rsidR="0097629C" w:rsidRPr="00496F4F" w:rsidRDefault="0097629C" w:rsidP="0097629C">
            <w:pPr>
              <w:jc w:val="center"/>
              <w:rPr>
                <w:sz w:val="22"/>
                <w:szCs w:val="22"/>
                <w:lang w:eastAsia="ko-KR"/>
              </w:rPr>
            </w:pPr>
            <w:r w:rsidRPr="00496F4F">
              <w:rPr>
                <w:sz w:val="22"/>
                <w:szCs w:val="22"/>
                <w:lang w:eastAsia="zh-CN"/>
              </w:rPr>
              <w:t>oneM2M</w:t>
            </w:r>
          </w:p>
        </w:tc>
        <w:tc>
          <w:tcPr>
            <w:tcW w:w="2693" w:type="dxa"/>
            <w:shd w:val="clear" w:color="auto" w:fill="auto"/>
          </w:tcPr>
          <w:p w14:paraId="37931D92" w14:textId="14F9D11C" w:rsidR="0097629C" w:rsidRPr="00496F4F" w:rsidRDefault="0097629C" w:rsidP="0097629C">
            <w:pPr>
              <w:rPr>
                <w:rFonts w:eastAsia="DengXian"/>
                <w:sz w:val="22"/>
                <w:szCs w:val="22"/>
                <w:lang w:eastAsia="zh-CN"/>
              </w:rPr>
            </w:pPr>
            <w:r w:rsidRPr="00496F4F">
              <w:rPr>
                <w:sz w:val="22"/>
                <w:szCs w:val="22"/>
                <w:lang w:eastAsia="zh-CN"/>
              </w:rPr>
              <w:t>TS-0014 – LWM2M Interworking</w:t>
            </w:r>
            <w:r w:rsidR="00A905E7" w:rsidRPr="00A905E7">
              <w:rPr>
                <w:sz w:val="22"/>
                <w:szCs w:val="22"/>
                <w:lang w:eastAsia="zh-CN"/>
              </w:rPr>
              <w:t>-V4.0.0</w:t>
            </w:r>
          </w:p>
        </w:tc>
        <w:tc>
          <w:tcPr>
            <w:tcW w:w="3969" w:type="dxa"/>
            <w:shd w:val="clear" w:color="auto" w:fill="auto"/>
          </w:tcPr>
          <w:p w14:paraId="21E24AA0" w14:textId="4A962682" w:rsidR="0097629C" w:rsidRPr="00496F4F" w:rsidRDefault="0097629C" w:rsidP="0097629C">
            <w:pPr>
              <w:rPr>
                <w:rFonts w:eastAsia="Times New Roman"/>
                <w:sz w:val="22"/>
                <w:szCs w:val="22"/>
              </w:rPr>
            </w:pPr>
            <w:r w:rsidRPr="00496F4F">
              <w:rPr>
                <w:sz w:val="22"/>
                <w:szCs w:val="22"/>
              </w:rPr>
              <w:t xml:space="preserve">The </w:t>
            </w:r>
            <w:r w:rsidR="00A905E7" w:rsidRPr="00A905E7">
              <w:rPr>
                <w:sz w:val="22"/>
                <w:szCs w:val="22"/>
              </w:rPr>
              <w:t xml:space="preserve">Technical Specification defines </w:t>
            </w:r>
            <w:r w:rsidRPr="00496F4F">
              <w:rPr>
                <w:rFonts w:eastAsia="BatangChe"/>
                <w:sz w:val="22"/>
                <w:szCs w:val="22"/>
                <w:lang w:eastAsia="ja-JP"/>
              </w:rPr>
              <w:t xml:space="preserve">the interworking capabilities of the M2M Service Layer between ASN/IN/MN CSEs and LWM2M Endpoints using the architecture identified in </w:t>
            </w:r>
            <w:r w:rsidRPr="00496F4F">
              <w:rPr>
                <w:sz w:val="22"/>
                <w:szCs w:val="22"/>
              </w:rPr>
              <w:t>Annex F of oneM2M TS-0001 [2] for the following interworking scenarios:</w:t>
            </w:r>
          </w:p>
          <w:p w14:paraId="015594C6" w14:textId="77777777" w:rsidR="0097629C" w:rsidRPr="00707F22" w:rsidRDefault="0097629C" w:rsidP="00707F22">
            <w:pPr>
              <w:numPr>
                <w:ilvl w:val="0"/>
                <w:numId w:val="1"/>
              </w:numPr>
              <w:tabs>
                <w:tab w:val="clear" w:pos="794"/>
                <w:tab w:val="left" w:pos="465"/>
              </w:tabs>
              <w:ind w:left="460" w:hanging="283"/>
              <w:rPr>
                <w:iCs/>
                <w:sz w:val="22"/>
                <w:szCs w:val="22"/>
                <w:lang w:val="en-US"/>
              </w:rPr>
            </w:pPr>
            <w:r w:rsidRPr="00707F22">
              <w:rPr>
                <w:iCs/>
                <w:sz w:val="22"/>
                <w:szCs w:val="22"/>
                <w:lang w:val="en-US"/>
              </w:rPr>
              <w:t>Interworking for transparent transport of encoded LWM2M Objects and commands in Content Sharing Resources between LWM2M Endpoints and M2M Applications.</w:t>
            </w:r>
          </w:p>
          <w:p w14:paraId="4B392FB1" w14:textId="77777777" w:rsidR="0097629C" w:rsidRPr="00496F4F" w:rsidRDefault="0097629C" w:rsidP="00707F22">
            <w:pPr>
              <w:numPr>
                <w:ilvl w:val="0"/>
                <w:numId w:val="1"/>
              </w:numPr>
              <w:tabs>
                <w:tab w:val="clear" w:pos="794"/>
                <w:tab w:val="left" w:pos="465"/>
              </w:tabs>
              <w:ind w:left="460" w:hanging="283"/>
              <w:rPr>
                <w:rFonts w:eastAsia="Times New Roman"/>
                <w:sz w:val="22"/>
                <w:szCs w:val="22"/>
                <w:lang w:val="en-US"/>
              </w:rPr>
            </w:pPr>
            <w:r w:rsidRPr="00707F22">
              <w:rPr>
                <w:iCs/>
                <w:sz w:val="22"/>
                <w:szCs w:val="22"/>
                <w:lang w:val="en-US"/>
              </w:rPr>
              <w:t>Interworking with full mapping of LWM2M Objects in LWM2M Endpoints to semantically enabled Content Sharing Resources that are utilized by M2M Applications.</w:t>
            </w:r>
          </w:p>
        </w:tc>
        <w:tc>
          <w:tcPr>
            <w:tcW w:w="1843" w:type="dxa"/>
            <w:shd w:val="clear" w:color="auto" w:fill="auto"/>
          </w:tcPr>
          <w:p w14:paraId="6BE7893E" w14:textId="7D50290E" w:rsidR="0097629C" w:rsidRPr="00496F4F" w:rsidRDefault="00A905E7" w:rsidP="0097629C">
            <w:pPr>
              <w:rPr>
                <w:sz w:val="22"/>
                <w:szCs w:val="22"/>
                <w:lang w:eastAsia="ko-KR"/>
              </w:rPr>
            </w:pPr>
            <w:r w:rsidRPr="00EF73C0">
              <w:rPr>
                <w:sz w:val="22"/>
                <w:szCs w:val="22"/>
                <w:lang w:eastAsia="zh-CN"/>
              </w:rPr>
              <w:t>Published</w:t>
            </w:r>
          </w:p>
        </w:tc>
        <w:tc>
          <w:tcPr>
            <w:tcW w:w="1417" w:type="dxa"/>
          </w:tcPr>
          <w:p w14:paraId="2C890310" w14:textId="77777777" w:rsidR="0097629C" w:rsidRPr="00496F4F" w:rsidRDefault="0097629C" w:rsidP="0097629C">
            <w:pPr>
              <w:jc w:val="center"/>
              <w:rPr>
                <w:sz w:val="22"/>
                <w:szCs w:val="22"/>
                <w:lang w:eastAsia="ko-KR"/>
              </w:rPr>
            </w:pPr>
          </w:p>
        </w:tc>
        <w:tc>
          <w:tcPr>
            <w:tcW w:w="1418" w:type="dxa"/>
          </w:tcPr>
          <w:p w14:paraId="1F475A40" w14:textId="77777777" w:rsidR="0097629C" w:rsidRPr="00496F4F" w:rsidRDefault="0097629C" w:rsidP="0097629C">
            <w:pPr>
              <w:jc w:val="center"/>
              <w:rPr>
                <w:sz w:val="22"/>
                <w:szCs w:val="22"/>
                <w:lang w:eastAsia="ko-KR"/>
              </w:rPr>
            </w:pPr>
          </w:p>
        </w:tc>
        <w:tc>
          <w:tcPr>
            <w:tcW w:w="1219" w:type="dxa"/>
            <w:shd w:val="clear" w:color="auto" w:fill="auto"/>
          </w:tcPr>
          <w:p w14:paraId="0F5E1023" w14:textId="77777777" w:rsidR="0097629C" w:rsidRPr="00496F4F" w:rsidRDefault="0097629C" w:rsidP="0097629C">
            <w:pPr>
              <w:jc w:val="center"/>
              <w:rPr>
                <w:sz w:val="22"/>
                <w:szCs w:val="22"/>
                <w:lang w:eastAsia="ko-KR"/>
              </w:rPr>
            </w:pPr>
          </w:p>
        </w:tc>
        <w:tc>
          <w:tcPr>
            <w:tcW w:w="1252" w:type="dxa"/>
            <w:shd w:val="clear" w:color="auto" w:fill="auto"/>
          </w:tcPr>
          <w:p w14:paraId="269DBBC0" w14:textId="07440A81" w:rsidR="0097629C" w:rsidRPr="00496F4F" w:rsidRDefault="0097629C" w:rsidP="0097629C">
            <w:pPr>
              <w:jc w:val="center"/>
              <w:rPr>
                <w:sz w:val="22"/>
                <w:szCs w:val="22"/>
                <w:lang w:eastAsia="ko-KR"/>
              </w:rPr>
            </w:pPr>
          </w:p>
        </w:tc>
      </w:tr>
      <w:tr w:rsidR="0097629C" w:rsidRPr="00496F4F" w14:paraId="4B9769E2" w14:textId="77777777" w:rsidTr="00496F4F">
        <w:trPr>
          <w:cantSplit/>
        </w:trPr>
        <w:tc>
          <w:tcPr>
            <w:tcW w:w="1088" w:type="dxa"/>
          </w:tcPr>
          <w:p w14:paraId="6BF79FBF" w14:textId="5853B9A0" w:rsidR="0097629C" w:rsidRPr="00496F4F" w:rsidRDefault="0097629C" w:rsidP="0097629C">
            <w:pPr>
              <w:jc w:val="center"/>
              <w:rPr>
                <w:sz w:val="22"/>
                <w:szCs w:val="22"/>
                <w:lang w:eastAsia="ko-KR"/>
              </w:rPr>
            </w:pPr>
          </w:p>
        </w:tc>
        <w:tc>
          <w:tcPr>
            <w:tcW w:w="1134" w:type="dxa"/>
            <w:shd w:val="clear" w:color="auto" w:fill="auto"/>
          </w:tcPr>
          <w:p w14:paraId="15B85D1F" w14:textId="1F0502E6" w:rsidR="0097629C" w:rsidRPr="00496F4F" w:rsidRDefault="0097629C" w:rsidP="0097629C">
            <w:pPr>
              <w:jc w:val="center"/>
              <w:rPr>
                <w:sz w:val="22"/>
                <w:szCs w:val="22"/>
                <w:lang w:eastAsia="ko-KR"/>
              </w:rPr>
            </w:pPr>
          </w:p>
        </w:tc>
        <w:tc>
          <w:tcPr>
            <w:tcW w:w="2693" w:type="dxa"/>
            <w:shd w:val="clear" w:color="auto" w:fill="auto"/>
          </w:tcPr>
          <w:p w14:paraId="5CD9361E" w14:textId="076870AB" w:rsidR="0097629C" w:rsidRPr="00496F4F" w:rsidRDefault="0097629C" w:rsidP="0097629C">
            <w:pPr>
              <w:rPr>
                <w:sz w:val="22"/>
                <w:szCs w:val="22"/>
                <w:lang w:val="fr-CH" w:eastAsia="zh-CN"/>
              </w:rPr>
            </w:pPr>
          </w:p>
        </w:tc>
        <w:tc>
          <w:tcPr>
            <w:tcW w:w="3969" w:type="dxa"/>
            <w:shd w:val="clear" w:color="auto" w:fill="auto"/>
          </w:tcPr>
          <w:p w14:paraId="13FDFE29" w14:textId="2387DC77" w:rsidR="0097629C" w:rsidRPr="00496F4F" w:rsidRDefault="0097629C" w:rsidP="0097629C">
            <w:pPr>
              <w:jc w:val="both"/>
              <w:rPr>
                <w:sz w:val="22"/>
                <w:szCs w:val="22"/>
                <w:lang w:val="en-US" w:eastAsia="ko-KR"/>
              </w:rPr>
            </w:pPr>
          </w:p>
        </w:tc>
        <w:tc>
          <w:tcPr>
            <w:tcW w:w="1843" w:type="dxa"/>
            <w:shd w:val="clear" w:color="auto" w:fill="auto"/>
          </w:tcPr>
          <w:p w14:paraId="120C1588" w14:textId="2E217A41" w:rsidR="0097629C" w:rsidRPr="00496F4F" w:rsidRDefault="0097629C" w:rsidP="0097629C">
            <w:pPr>
              <w:rPr>
                <w:sz w:val="22"/>
                <w:szCs w:val="22"/>
                <w:lang w:eastAsia="ko-KR"/>
              </w:rPr>
            </w:pPr>
          </w:p>
        </w:tc>
        <w:tc>
          <w:tcPr>
            <w:tcW w:w="1417" w:type="dxa"/>
          </w:tcPr>
          <w:p w14:paraId="74A2C371" w14:textId="77777777" w:rsidR="0097629C" w:rsidRPr="00496F4F" w:rsidRDefault="0097629C" w:rsidP="0097629C">
            <w:pPr>
              <w:jc w:val="center"/>
              <w:rPr>
                <w:sz w:val="22"/>
                <w:szCs w:val="22"/>
                <w:lang w:eastAsia="ko-KR"/>
              </w:rPr>
            </w:pPr>
          </w:p>
        </w:tc>
        <w:tc>
          <w:tcPr>
            <w:tcW w:w="1418" w:type="dxa"/>
          </w:tcPr>
          <w:p w14:paraId="2330B95E" w14:textId="77777777" w:rsidR="0097629C" w:rsidRPr="00496F4F" w:rsidRDefault="0097629C" w:rsidP="0097629C">
            <w:pPr>
              <w:jc w:val="center"/>
              <w:rPr>
                <w:sz w:val="22"/>
                <w:szCs w:val="22"/>
                <w:lang w:eastAsia="ko-KR"/>
              </w:rPr>
            </w:pPr>
          </w:p>
        </w:tc>
        <w:tc>
          <w:tcPr>
            <w:tcW w:w="1219" w:type="dxa"/>
            <w:shd w:val="clear" w:color="auto" w:fill="auto"/>
          </w:tcPr>
          <w:p w14:paraId="1F44139B" w14:textId="77777777" w:rsidR="0097629C" w:rsidRPr="00496F4F" w:rsidRDefault="0097629C" w:rsidP="0097629C">
            <w:pPr>
              <w:jc w:val="center"/>
              <w:rPr>
                <w:sz w:val="22"/>
                <w:szCs w:val="22"/>
                <w:lang w:eastAsia="ko-KR"/>
              </w:rPr>
            </w:pPr>
          </w:p>
        </w:tc>
        <w:tc>
          <w:tcPr>
            <w:tcW w:w="1252" w:type="dxa"/>
            <w:shd w:val="clear" w:color="auto" w:fill="auto"/>
          </w:tcPr>
          <w:p w14:paraId="11B0ED97" w14:textId="555BCBDB" w:rsidR="0097629C" w:rsidRPr="00496F4F" w:rsidRDefault="0097629C" w:rsidP="0097629C">
            <w:pPr>
              <w:jc w:val="center"/>
              <w:rPr>
                <w:sz w:val="22"/>
                <w:szCs w:val="22"/>
                <w:lang w:eastAsia="ko-KR"/>
              </w:rPr>
            </w:pPr>
          </w:p>
        </w:tc>
      </w:tr>
      <w:tr w:rsidR="00A905E7" w:rsidRPr="00496F4F" w14:paraId="769BD535" w14:textId="77777777" w:rsidTr="00496F4F">
        <w:trPr>
          <w:cantSplit/>
        </w:trPr>
        <w:tc>
          <w:tcPr>
            <w:tcW w:w="1088" w:type="dxa"/>
          </w:tcPr>
          <w:p w14:paraId="6D052576" w14:textId="4B60FD65" w:rsidR="00A905E7" w:rsidRPr="00496F4F" w:rsidDel="00A905E7" w:rsidRDefault="00A905E7" w:rsidP="00A905E7">
            <w:pPr>
              <w:jc w:val="center"/>
              <w:rPr>
                <w:sz w:val="22"/>
                <w:szCs w:val="22"/>
                <w:lang w:eastAsia="zh-CN"/>
              </w:rPr>
            </w:pPr>
            <w:r w:rsidRPr="00496F4F">
              <w:rPr>
                <w:sz w:val="22"/>
                <w:szCs w:val="22"/>
                <w:lang w:eastAsia="zh-CN"/>
              </w:rPr>
              <w:t>IoT/M2M</w:t>
            </w:r>
          </w:p>
        </w:tc>
        <w:tc>
          <w:tcPr>
            <w:tcW w:w="1134" w:type="dxa"/>
            <w:shd w:val="clear" w:color="auto" w:fill="auto"/>
          </w:tcPr>
          <w:p w14:paraId="797B13DA" w14:textId="62E5DABD" w:rsidR="00A905E7" w:rsidRPr="00496F4F" w:rsidDel="00A905E7" w:rsidRDefault="00A905E7" w:rsidP="00A905E7">
            <w:pPr>
              <w:jc w:val="center"/>
              <w:rPr>
                <w:sz w:val="22"/>
                <w:szCs w:val="22"/>
                <w:lang w:eastAsia="zh-CN"/>
              </w:rPr>
            </w:pPr>
            <w:r w:rsidRPr="00496F4F">
              <w:rPr>
                <w:sz w:val="22"/>
                <w:szCs w:val="22"/>
                <w:lang w:eastAsia="zh-CN"/>
              </w:rPr>
              <w:t>oneM2M</w:t>
            </w:r>
          </w:p>
        </w:tc>
        <w:tc>
          <w:tcPr>
            <w:tcW w:w="2693" w:type="dxa"/>
            <w:shd w:val="clear" w:color="auto" w:fill="auto"/>
          </w:tcPr>
          <w:p w14:paraId="01B5994C" w14:textId="458623E3" w:rsidR="00A905E7" w:rsidRPr="00496F4F" w:rsidDel="00A905E7" w:rsidRDefault="00A905E7" w:rsidP="00A905E7">
            <w:pPr>
              <w:rPr>
                <w:sz w:val="22"/>
                <w:szCs w:val="22"/>
                <w:lang w:val="fr-CH" w:eastAsia="zh-CN"/>
              </w:rPr>
            </w:pPr>
            <w:r w:rsidRPr="00A905E7">
              <w:rPr>
                <w:sz w:val="22"/>
                <w:szCs w:val="22"/>
                <w:lang w:val="fr-CH" w:eastAsia="zh-CN"/>
              </w:rPr>
              <w:t>TS-0018-Test Suite Structure and Test Purposes-V4.6.0</w:t>
            </w:r>
          </w:p>
        </w:tc>
        <w:tc>
          <w:tcPr>
            <w:tcW w:w="3969" w:type="dxa"/>
            <w:shd w:val="clear" w:color="auto" w:fill="auto"/>
          </w:tcPr>
          <w:p w14:paraId="58605714" w14:textId="77777777" w:rsidR="00A905E7" w:rsidRPr="00A905E7" w:rsidRDefault="00A905E7" w:rsidP="00A905E7">
            <w:pPr>
              <w:jc w:val="both"/>
              <w:rPr>
                <w:sz w:val="22"/>
                <w:szCs w:val="22"/>
              </w:rPr>
            </w:pPr>
            <w:r w:rsidRPr="00A905E7">
              <w:rPr>
                <w:sz w:val="22"/>
                <w:szCs w:val="22"/>
              </w:rPr>
              <w:t xml:space="preserve">The Technical Specification defines oneM2M test suite structure and test purposes that are designed to evaluate the conformity of oneM2M implementations to the oneM2M specifications. It also specifies </w:t>
            </w:r>
          </w:p>
          <w:p w14:paraId="02F9821F" w14:textId="10F450B9" w:rsidR="00A905E7" w:rsidRPr="00707F22" w:rsidRDefault="00A905E7" w:rsidP="00707F22">
            <w:pPr>
              <w:numPr>
                <w:ilvl w:val="0"/>
                <w:numId w:val="1"/>
              </w:numPr>
              <w:tabs>
                <w:tab w:val="clear" w:pos="794"/>
                <w:tab w:val="left" w:pos="465"/>
              </w:tabs>
              <w:ind w:left="460" w:hanging="283"/>
              <w:rPr>
                <w:iCs/>
                <w:sz w:val="22"/>
                <w:szCs w:val="22"/>
                <w:lang w:val="en-US"/>
              </w:rPr>
            </w:pPr>
            <w:r w:rsidRPr="00707F22">
              <w:rPr>
                <w:iCs/>
                <w:sz w:val="22"/>
                <w:szCs w:val="22"/>
                <w:lang w:val="en-US"/>
              </w:rPr>
              <w:t>Guidelines for description of test behaviours and definition of test purpose structure,</w:t>
            </w:r>
          </w:p>
          <w:p w14:paraId="3901894C" w14:textId="563748F6" w:rsidR="00A905E7" w:rsidRPr="00707F22" w:rsidRDefault="00A905E7" w:rsidP="00707F22">
            <w:pPr>
              <w:numPr>
                <w:ilvl w:val="0"/>
                <w:numId w:val="1"/>
              </w:numPr>
              <w:tabs>
                <w:tab w:val="clear" w:pos="794"/>
                <w:tab w:val="left" w:pos="465"/>
              </w:tabs>
              <w:ind w:left="460" w:hanging="283"/>
              <w:rPr>
                <w:iCs/>
                <w:sz w:val="22"/>
                <w:szCs w:val="22"/>
                <w:lang w:val="en-US"/>
              </w:rPr>
            </w:pPr>
            <w:r w:rsidRPr="00707F22">
              <w:rPr>
                <w:iCs/>
                <w:sz w:val="22"/>
                <w:szCs w:val="22"/>
                <w:lang w:val="en-US"/>
              </w:rPr>
              <w:t xml:space="preserve">Notations to define a test purpose for conformance testing, and </w:t>
            </w:r>
          </w:p>
          <w:p w14:paraId="2EC698E8" w14:textId="1AEB773E" w:rsidR="00A905E7" w:rsidRPr="00496F4F" w:rsidDel="00A905E7" w:rsidRDefault="00A905E7" w:rsidP="00707F22">
            <w:pPr>
              <w:numPr>
                <w:ilvl w:val="0"/>
                <w:numId w:val="1"/>
              </w:numPr>
              <w:tabs>
                <w:tab w:val="clear" w:pos="794"/>
                <w:tab w:val="left" w:pos="465"/>
              </w:tabs>
              <w:ind w:left="460" w:hanging="283"/>
              <w:rPr>
                <w:sz w:val="22"/>
                <w:szCs w:val="22"/>
              </w:rPr>
            </w:pPr>
            <w:r w:rsidRPr="00707F22">
              <w:rPr>
                <w:iCs/>
                <w:sz w:val="22"/>
                <w:szCs w:val="22"/>
                <w:lang w:val="en-US"/>
              </w:rPr>
              <w:t>Test configurations for conformance testing</w:t>
            </w:r>
          </w:p>
        </w:tc>
        <w:tc>
          <w:tcPr>
            <w:tcW w:w="1843" w:type="dxa"/>
            <w:shd w:val="clear" w:color="auto" w:fill="auto"/>
          </w:tcPr>
          <w:p w14:paraId="13E4BAC7" w14:textId="411FFDC9" w:rsidR="00A905E7" w:rsidRPr="00496F4F" w:rsidDel="00A905E7" w:rsidRDefault="00A905E7" w:rsidP="00A905E7">
            <w:pPr>
              <w:rPr>
                <w:sz w:val="22"/>
                <w:szCs w:val="22"/>
                <w:lang w:eastAsia="zh-CN"/>
              </w:rPr>
            </w:pPr>
            <w:r w:rsidRPr="00EF73C0">
              <w:rPr>
                <w:sz w:val="22"/>
                <w:szCs w:val="22"/>
                <w:lang w:eastAsia="zh-CN"/>
              </w:rPr>
              <w:t>Published</w:t>
            </w:r>
          </w:p>
        </w:tc>
        <w:tc>
          <w:tcPr>
            <w:tcW w:w="1417" w:type="dxa"/>
          </w:tcPr>
          <w:p w14:paraId="48DE1B24" w14:textId="77777777" w:rsidR="00A905E7" w:rsidRPr="00496F4F" w:rsidRDefault="00A905E7" w:rsidP="00A905E7">
            <w:pPr>
              <w:jc w:val="center"/>
              <w:rPr>
                <w:sz w:val="22"/>
                <w:szCs w:val="22"/>
                <w:lang w:eastAsia="ko-KR"/>
              </w:rPr>
            </w:pPr>
          </w:p>
        </w:tc>
        <w:tc>
          <w:tcPr>
            <w:tcW w:w="1418" w:type="dxa"/>
          </w:tcPr>
          <w:p w14:paraId="0BC40C6C" w14:textId="77777777" w:rsidR="00A905E7" w:rsidRPr="00496F4F" w:rsidRDefault="00A905E7" w:rsidP="00A905E7">
            <w:pPr>
              <w:jc w:val="center"/>
              <w:rPr>
                <w:sz w:val="22"/>
                <w:szCs w:val="22"/>
                <w:lang w:eastAsia="ko-KR"/>
              </w:rPr>
            </w:pPr>
          </w:p>
        </w:tc>
        <w:tc>
          <w:tcPr>
            <w:tcW w:w="1219" w:type="dxa"/>
            <w:shd w:val="clear" w:color="auto" w:fill="auto"/>
          </w:tcPr>
          <w:p w14:paraId="7B1D44A0" w14:textId="77777777" w:rsidR="00A905E7" w:rsidRPr="00496F4F" w:rsidRDefault="00A905E7" w:rsidP="00A905E7">
            <w:pPr>
              <w:jc w:val="center"/>
              <w:rPr>
                <w:sz w:val="22"/>
                <w:szCs w:val="22"/>
                <w:lang w:eastAsia="ko-KR"/>
              </w:rPr>
            </w:pPr>
          </w:p>
        </w:tc>
        <w:tc>
          <w:tcPr>
            <w:tcW w:w="1252" w:type="dxa"/>
            <w:shd w:val="clear" w:color="auto" w:fill="auto"/>
          </w:tcPr>
          <w:p w14:paraId="2CDEB393" w14:textId="77777777" w:rsidR="00A905E7" w:rsidRPr="00496F4F" w:rsidDel="00A905E7" w:rsidRDefault="00A905E7" w:rsidP="00A905E7">
            <w:pPr>
              <w:jc w:val="center"/>
              <w:rPr>
                <w:sz w:val="22"/>
                <w:szCs w:val="22"/>
                <w:lang w:eastAsia="ko-KR"/>
              </w:rPr>
            </w:pPr>
          </w:p>
        </w:tc>
      </w:tr>
      <w:tr w:rsidR="00A905E7" w:rsidRPr="00496F4F" w14:paraId="7BDE6FD0" w14:textId="77777777" w:rsidTr="00496F4F">
        <w:trPr>
          <w:cantSplit/>
        </w:trPr>
        <w:tc>
          <w:tcPr>
            <w:tcW w:w="1088" w:type="dxa"/>
          </w:tcPr>
          <w:p w14:paraId="674E8F3B" w14:textId="0C739388" w:rsidR="00A905E7" w:rsidRPr="00496F4F" w:rsidRDefault="00A905E7" w:rsidP="00A905E7">
            <w:pPr>
              <w:jc w:val="center"/>
              <w:rPr>
                <w:sz w:val="22"/>
                <w:szCs w:val="22"/>
                <w:lang w:eastAsia="zh-CN"/>
              </w:rPr>
            </w:pPr>
            <w:r w:rsidRPr="00496F4F">
              <w:rPr>
                <w:sz w:val="22"/>
                <w:szCs w:val="22"/>
                <w:lang w:eastAsia="zh-CN"/>
              </w:rPr>
              <w:t>IoT/M2M</w:t>
            </w:r>
          </w:p>
        </w:tc>
        <w:tc>
          <w:tcPr>
            <w:tcW w:w="1134" w:type="dxa"/>
            <w:shd w:val="clear" w:color="auto" w:fill="auto"/>
          </w:tcPr>
          <w:p w14:paraId="4BD9AFF6" w14:textId="48EF7849" w:rsidR="00A905E7" w:rsidRPr="00496F4F" w:rsidRDefault="00A905E7" w:rsidP="00A905E7">
            <w:pPr>
              <w:jc w:val="center"/>
              <w:rPr>
                <w:sz w:val="22"/>
                <w:szCs w:val="22"/>
                <w:lang w:eastAsia="zh-CN"/>
              </w:rPr>
            </w:pPr>
            <w:r w:rsidRPr="00496F4F">
              <w:rPr>
                <w:sz w:val="22"/>
                <w:szCs w:val="22"/>
                <w:lang w:eastAsia="zh-CN"/>
              </w:rPr>
              <w:t>oneM2M</w:t>
            </w:r>
          </w:p>
        </w:tc>
        <w:tc>
          <w:tcPr>
            <w:tcW w:w="2693" w:type="dxa"/>
            <w:shd w:val="clear" w:color="auto" w:fill="auto"/>
          </w:tcPr>
          <w:p w14:paraId="79404EEC" w14:textId="5FEDB81E" w:rsidR="00A905E7" w:rsidRPr="00A905E7" w:rsidRDefault="00A905E7" w:rsidP="00A905E7">
            <w:pPr>
              <w:rPr>
                <w:sz w:val="22"/>
                <w:szCs w:val="22"/>
                <w:lang w:val="fr-CH" w:eastAsia="zh-CN"/>
              </w:rPr>
            </w:pPr>
            <w:r w:rsidRPr="00A905E7">
              <w:rPr>
                <w:sz w:val="22"/>
                <w:szCs w:val="22"/>
                <w:lang w:val="fr-CH" w:eastAsia="zh-CN"/>
              </w:rPr>
              <w:t>TS-0019-Abstract Test Suite &amp; implementation eXtra Information for Test-V4.0.0</w:t>
            </w:r>
          </w:p>
        </w:tc>
        <w:tc>
          <w:tcPr>
            <w:tcW w:w="3969" w:type="dxa"/>
            <w:shd w:val="clear" w:color="auto" w:fill="auto"/>
          </w:tcPr>
          <w:p w14:paraId="5AD12A6A" w14:textId="77777777" w:rsidR="00A905E7" w:rsidRPr="00A905E7" w:rsidRDefault="00A905E7" w:rsidP="00A905E7">
            <w:pPr>
              <w:jc w:val="both"/>
              <w:rPr>
                <w:sz w:val="22"/>
                <w:szCs w:val="22"/>
              </w:rPr>
            </w:pPr>
            <w:r w:rsidRPr="00A905E7">
              <w:rPr>
                <w:sz w:val="22"/>
                <w:szCs w:val="22"/>
              </w:rPr>
              <w:t xml:space="preserve">The Technical Specification defines oneM2M test suite structure and test purposes that are designed to evaluate the conformity of oneM2M implementations to the oneM2M specifications. It also specifies </w:t>
            </w:r>
          </w:p>
          <w:p w14:paraId="2555113B" w14:textId="5A12FF78" w:rsidR="00A905E7" w:rsidRPr="00707F22" w:rsidRDefault="00A905E7" w:rsidP="00707F22">
            <w:pPr>
              <w:numPr>
                <w:ilvl w:val="0"/>
                <w:numId w:val="1"/>
              </w:numPr>
              <w:tabs>
                <w:tab w:val="clear" w:pos="794"/>
                <w:tab w:val="left" w:pos="465"/>
              </w:tabs>
              <w:ind w:left="460" w:hanging="283"/>
              <w:rPr>
                <w:iCs/>
                <w:sz w:val="22"/>
                <w:szCs w:val="22"/>
                <w:lang w:val="en-US"/>
              </w:rPr>
            </w:pPr>
            <w:r w:rsidRPr="00707F22">
              <w:rPr>
                <w:iCs/>
                <w:sz w:val="22"/>
                <w:szCs w:val="22"/>
                <w:lang w:val="en-US"/>
              </w:rPr>
              <w:t>Guidelines for description of test behaviours and definition of test purpose structure,</w:t>
            </w:r>
          </w:p>
          <w:p w14:paraId="4B82CD6A" w14:textId="0DB3B71B" w:rsidR="00A905E7" w:rsidRPr="00707F22" w:rsidRDefault="00A905E7" w:rsidP="00707F22">
            <w:pPr>
              <w:numPr>
                <w:ilvl w:val="0"/>
                <w:numId w:val="1"/>
              </w:numPr>
              <w:tabs>
                <w:tab w:val="clear" w:pos="794"/>
                <w:tab w:val="left" w:pos="465"/>
              </w:tabs>
              <w:ind w:left="460" w:hanging="283"/>
              <w:rPr>
                <w:iCs/>
                <w:sz w:val="22"/>
                <w:szCs w:val="22"/>
                <w:lang w:val="en-US"/>
              </w:rPr>
            </w:pPr>
            <w:r w:rsidRPr="00707F22">
              <w:rPr>
                <w:iCs/>
                <w:sz w:val="22"/>
                <w:szCs w:val="22"/>
                <w:lang w:val="en-US"/>
              </w:rPr>
              <w:t xml:space="preserve">Notations to define a test purpose for conformance testing, and </w:t>
            </w:r>
          </w:p>
          <w:p w14:paraId="3320BCC8" w14:textId="660A70B3" w:rsidR="00A905E7" w:rsidRPr="00A905E7" w:rsidRDefault="00A905E7" w:rsidP="00707F22">
            <w:pPr>
              <w:numPr>
                <w:ilvl w:val="0"/>
                <w:numId w:val="1"/>
              </w:numPr>
              <w:tabs>
                <w:tab w:val="clear" w:pos="794"/>
                <w:tab w:val="left" w:pos="465"/>
              </w:tabs>
              <w:ind w:left="460" w:hanging="283"/>
              <w:rPr>
                <w:sz w:val="22"/>
                <w:szCs w:val="22"/>
              </w:rPr>
            </w:pPr>
            <w:r w:rsidRPr="00707F22">
              <w:rPr>
                <w:iCs/>
                <w:sz w:val="22"/>
                <w:szCs w:val="22"/>
                <w:lang w:val="en-US"/>
              </w:rPr>
              <w:t>Test configurations for conformance testing</w:t>
            </w:r>
          </w:p>
        </w:tc>
        <w:tc>
          <w:tcPr>
            <w:tcW w:w="1843" w:type="dxa"/>
            <w:shd w:val="clear" w:color="auto" w:fill="auto"/>
          </w:tcPr>
          <w:p w14:paraId="09F700AD" w14:textId="009E902E" w:rsidR="00A905E7" w:rsidRPr="00EF73C0" w:rsidRDefault="00A905E7" w:rsidP="00A905E7">
            <w:pPr>
              <w:rPr>
                <w:sz w:val="22"/>
                <w:szCs w:val="22"/>
                <w:lang w:eastAsia="zh-CN"/>
              </w:rPr>
            </w:pPr>
            <w:r w:rsidRPr="00EF73C0">
              <w:rPr>
                <w:sz w:val="22"/>
                <w:szCs w:val="22"/>
                <w:lang w:eastAsia="zh-CN"/>
              </w:rPr>
              <w:t>Published</w:t>
            </w:r>
          </w:p>
        </w:tc>
        <w:tc>
          <w:tcPr>
            <w:tcW w:w="1417" w:type="dxa"/>
          </w:tcPr>
          <w:p w14:paraId="63E1B347" w14:textId="77777777" w:rsidR="00A905E7" w:rsidRPr="00496F4F" w:rsidRDefault="00A905E7" w:rsidP="00A905E7">
            <w:pPr>
              <w:jc w:val="center"/>
              <w:rPr>
                <w:sz w:val="22"/>
                <w:szCs w:val="22"/>
                <w:lang w:eastAsia="ko-KR"/>
              </w:rPr>
            </w:pPr>
          </w:p>
        </w:tc>
        <w:tc>
          <w:tcPr>
            <w:tcW w:w="1418" w:type="dxa"/>
          </w:tcPr>
          <w:p w14:paraId="64A7A11A" w14:textId="77777777" w:rsidR="00A905E7" w:rsidRPr="00496F4F" w:rsidRDefault="00A905E7" w:rsidP="00A905E7">
            <w:pPr>
              <w:jc w:val="center"/>
              <w:rPr>
                <w:sz w:val="22"/>
                <w:szCs w:val="22"/>
                <w:lang w:eastAsia="ko-KR"/>
              </w:rPr>
            </w:pPr>
          </w:p>
        </w:tc>
        <w:tc>
          <w:tcPr>
            <w:tcW w:w="1219" w:type="dxa"/>
            <w:shd w:val="clear" w:color="auto" w:fill="auto"/>
          </w:tcPr>
          <w:p w14:paraId="0DDC5B62" w14:textId="77777777" w:rsidR="00A905E7" w:rsidRPr="00496F4F" w:rsidRDefault="00A905E7" w:rsidP="00A905E7">
            <w:pPr>
              <w:jc w:val="center"/>
              <w:rPr>
                <w:sz w:val="22"/>
                <w:szCs w:val="22"/>
                <w:lang w:eastAsia="ko-KR"/>
              </w:rPr>
            </w:pPr>
          </w:p>
        </w:tc>
        <w:tc>
          <w:tcPr>
            <w:tcW w:w="1252" w:type="dxa"/>
            <w:shd w:val="clear" w:color="auto" w:fill="auto"/>
          </w:tcPr>
          <w:p w14:paraId="59AA7885" w14:textId="77777777" w:rsidR="00A905E7" w:rsidRPr="00496F4F" w:rsidDel="00A905E7" w:rsidRDefault="00A905E7" w:rsidP="00A905E7">
            <w:pPr>
              <w:jc w:val="center"/>
              <w:rPr>
                <w:sz w:val="22"/>
                <w:szCs w:val="22"/>
                <w:lang w:eastAsia="ko-KR"/>
              </w:rPr>
            </w:pPr>
          </w:p>
        </w:tc>
      </w:tr>
      <w:tr w:rsidR="00A905E7" w:rsidRPr="00496F4F" w14:paraId="1BD940F1" w14:textId="77777777" w:rsidTr="00496F4F">
        <w:trPr>
          <w:cantSplit/>
        </w:trPr>
        <w:tc>
          <w:tcPr>
            <w:tcW w:w="1088" w:type="dxa"/>
          </w:tcPr>
          <w:p w14:paraId="0AC5ED81"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66351EA4"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1EE55CEF" w14:textId="3DA86BE6" w:rsidR="00A905E7" w:rsidRPr="00496F4F" w:rsidRDefault="00A905E7" w:rsidP="00A905E7">
            <w:pPr>
              <w:rPr>
                <w:rFonts w:eastAsia="DengXian"/>
                <w:sz w:val="22"/>
                <w:szCs w:val="22"/>
                <w:lang w:eastAsia="zh-CN"/>
              </w:rPr>
            </w:pPr>
            <w:r w:rsidRPr="00496F4F">
              <w:rPr>
                <w:sz w:val="22"/>
                <w:szCs w:val="22"/>
                <w:lang w:eastAsia="zh-CN"/>
              </w:rPr>
              <w:t>TS-0020 – WebSocket Protocol Binding</w:t>
            </w:r>
            <w:r w:rsidRPr="00A905E7">
              <w:rPr>
                <w:sz w:val="22"/>
                <w:szCs w:val="22"/>
                <w:lang w:eastAsia="zh-CN"/>
              </w:rPr>
              <w:t>-V4.0.0</w:t>
            </w:r>
          </w:p>
        </w:tc>
        <w:tc>
          <w:tcPr>
            <w:tcW w:w="3969" w:type="dxa"/>
            <w:shd w:val="clear" w:color="auto" w:fill="auto"/>
          </w:tcPr>
          <w:p w14:paraId="602B111E" w14:textId="01401A25" w:rsidR="00A905E7" w:rsidRPr="00496F4F" w:rsidRDefault="00A905E7" w:rsidP="00A905E7">
            <w:pPr>
              <w:rPr>
                <w:rFonts w:eastAsia="Times New Roman"/>
                <w:sz w:val="22"/>
                <w:szCs w:val="22"/>
                <w:lang w:eastAsia="ja-JP"/>
              </w:rPr>
            </w:pPr>
            <w:r w:rsidRPr="00496F4F">
              <w:rPr>
                <w:sz w:val="22"/>
                <w:szCs w:val="22"/>
                <w:lang w:eastAsia="ja-JP"/>
              </w:rPr>
              <w:t xml:space="preserve">The </w:t>
            </w:r>
            <w:r w:rsidRPr="00A905E7">
              <w:rPr>
                <w:sz w:val="22"/>
                <w:szCs w:val="22"/>
                <w:lang w:eastAsia="ja-JP"/>
              </w:rPr>
              <w:t xml:space="preserve">Technical Specification defines </w:t>
            </w:r>
            <w:r w:rsidRPr="00496F4F">
              <w:rPr>
                <w:sz w:val="22"/>
                <w:szCs w:val="22"/>
                <w:lang w:eastAsia="ja-JP"/>
              </w:rPr>
              <w:t>the binding of Mca and Mcc primitives onto the WebSocket binding.</w:t>
            </w:r>
          </w:p>
          <w:p w14:paraId="6F3C92FF" w14:textId="77777777" w:rsidR="00A905E7" w:rsidRPr="00496F4F" w:rsidRDefault="00A905E7" w:rsidP="00A905E7">
            <w:pPr>
              <w:rPr>
                <w:sz w:val="22"/>
                <w:szCs w:val="22"/>
                <w:lang w:eastAsia="ja-JP"/>
              </w:rPr>
            </w:pPr>
            <w:r w:rsidRPr="00496F4F">
              <w:rPr>
                <w:sz w:val="22"/>
                <w:szCs w:val="22"/>
                <w:lang w:eastAsia="ja-JP"/>
              </w:rPr>
              <w:t>It specifies:</w:t>
            </w:r>
          </w:p>
          <w:p w14:paraId="01E03E72" w14:textId="77777777" w:rsidR="00A905E7" w:rsidRPr="00707F22" w:rsidRDefault="00A905E7" w:rsidP="00707F22">
            <w:pPr>
              <w:numPr>
                <w:ilvl w:val="0"/>
                <w:numId w:val="1"/>
              </w:numPr>
              <w:tabs>
                <w:tab w:val="clear" w:pos="794"/>
                <w:tab w:val="left" w:pos="465"/>
              </w:tabs>
              <w:ind w:left="460" w:hanging="283"/>
              <w:rPr>
                <w:iCs/>
                <w:sz w:val="22"/>
                <w:szCs w:val="22"/>
                <w:lang w:val="en-US"/>
              </w:rPr>
            </w:pPr>
            <w:r w:rsidRPr="00707F22">
              <w:rPr>
                <w:iCs/>
                <w:sz w:val="22"/>
                <w:szCs w:val="22"/>
                <w:lang w:val="en-US"/>
              </w:rPr>
              <w:t>Procedures and message formats for operating and closing of WebSocket connections.</w:t>
            </w:r>
          </w:p>
          <w:p w14:paraId="12C84DFE" w14:textId="77777777" w:rsidR="00A905E7" w:rsidRPr="00496F4F" w:rsidRDefault="00A905E7" w:rsidP="00707F22">
            <w:pPr>
              <w:numPr>
                <w:ilvl w:val="0"/>
                <w:numId w:val="1"/>
              </w:numPr>
              <w:tabs>
                <w:tab w:val="clear" w:pos="794"/>
                <w:tab w:val="left" w:pos="465"/>
              </w:tabs>
              <w:ind w:left="460" w:hanging="283"/>
              <w:rPr>
                <w:rFonts w:eastAsia="Times New Roman"/>
                <w:sz w:val="22"/>
                <w:szCs w:val="22"/>
                <w:lang w:val="en-US" w:eastAsia="ja-JP"/>
              </w:rPr>
            </w:pPr>
            <w:r w:rsidRPr="00707F22">
              <w:rPr>
                <w:iCs/>
                <w:sz w:val="22"/>
                <w:szCs w:val="22"/>
                <w:lang w:val="en-US"/>
              </w:rPr>
              <w:t>How request and response primitives are mapped into the payload of the WebSocket protocol.</w:t>
            </w:r>
          </w:p>
        </w:tc>
        <w:tc>
          <w:tcPr>
            <w:tcW w:w="1843" w:type="dxa"/>
            <w:shd w:val="clear" w:color="auto" w:fill="auto"/>
          </w:tcPr>
          <w:p w14:paraId="2964D40E" w14:textId="1337AAC7"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1C27F235" w14:textId="77777777" w:rsidR="00A905E7" w:rsidRPr="00496F4F" w:rsidRDefault="00A905E7" w:rsidP="00A905E7">
            <w:pPr>
              <w:jc w:val="center"/>
              <w:rPr>
                <w:sz w:val="22"/>
                <w:szCs w:val="22"/>
                <w:lang w:eastAsia="ko-KR"/>
              </w:rPr>
            </w:pPr>
          </w:p>
        </w:tc>
        <w:tc>
          <w:tcPr>
            <w:tcW w:w="1418" w:type="dxa"/>
          </w:tcPr>
          <w:p w14:paraId="43839BEB" w14:textId="77777777" w:rsidR="00A905E7" w:rsidRPr="00496F4F" w:rsidRDefault="00A905E7" w:rsidP="00A905E7">
            <w:pPr>
              <w:jc w:val="center"/>
              <w:rPr>
                <w:sz w:val="22"/>
                <w:szCs w:val="22"/>
                <w:lang w:eastAsia="ko-KR"/>
              </w:rPr>
            </w:pPr>
          </w:p>
        </w:tc>
        <w:tc>
          <w:tcPr>
            <w:tcW w:w="1219" w:type="dxa"/>
            <w:shd w:val="clear" w:color="auto" w:fill="auto"/>
          </w:tcPr>
          <w:p w14:paraId="2B0156D8" w14:textId="77777777" w:rsidR="00A905E7" w:rsidRPr="00496F4F" w:rsidRDefault="00A905E7" w:rsidP="00A905E7">
            <w:pPr>
              <w:jc w:val="center"/>
              <w:rPr>
                <w:sz w:val="22"/>
                <w:szCs w:val="22"/>
                <w:lang w:eastAsia="ko-KR"/>
              </w:rPr>
            </w:pPr>
          </w:p>
        </w:tc>
        <w:tc>
          <w:tcPr>
            <w:tcW w:w="1252" w:type="dxa"/>
            <w:shd w:val="clear" w:color="auto" w:fill="auto"/>
          </w:tcPr>
          <w:p w14:paraId="6D6D7974" w14:textId="599F43A6" w:rsidR="00A905E7" w:rsidRPr="00496F4F" w:rsidRDefault="00A905E7" w:rsidP="00A905E7">
            <w:pPr>
              <w:jc w:val="center"/>
              <w:rPr>
                <w:sz w:val="22"/>
                <w:szCs w:val="22"/>
                <w:lang w:eastAsia="ko-KR"/>
              </w:rPr>
            </w:pPr>
          </w:p>
        </w:tc>
      </w:tr>
      <w:tr w:rsidR="00A905E7" w:rsidRPr="00496F4F" w14:paraId="38E390D4" w14:textId="77777777" w:rsidTr="00496F4F">
        <w:trPr>
          <w:cantSplit/>
        </w:trPr>
        <w:tc>
          <w:tcPr>
            <w:tcW w:w="1088" w:type="dxa"/>
          </w:tcPr>
          <w:p w14:paraId="789D234E"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3F606BA9"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710F03D7" w14:textId="4DF314DA" w:rsidR="00A905E7" w:rsidRPr="00496F4F" w:rsidRDefault="00A905E7" w:rsidP="00A905E7">
            <w:pPr>
              <w:rPr>
                <w:rFonts w:eastAsia="DengXian"/>
                <w:sz w:val="22"/>
                <w:szCs w:val="22"/>
                <w:lang w:eastAsia="zh-CN"/>
              </w:rPr>
            </w:pPr>
            <w:r w:rsidRPr="00496F4F">
              <w:rPr>
                <w:sz w:val="22"/>
                <w:szCs w:val="22"/>
                <w:lang w:eastAsia="zh-CN"/>
              </w:rPr>
              <w:t>TS-0022 – Field Device Configuration</w:t>
            </w:r>
            <w:r w:rsidRPr="00A905E7">
              <w:rPr>
                <w:sz w:val="22"/>
                <w:szCs w:val="22"/>
                <w:lang w:eastAsia="zh-CN"/>
              </w:rPr>
              <w:t>-V4.5.0</w:t>
            </w:r>
          </w:p>
        </w:tc>
        <w:tc>
          <w:tcPr>
            <w:tcW w:w="3969" w:type="dxa"/>
            <w:shd w:val="clear" w:color="auto" w:fill="auto"/>
          </w:tcPr>
          <w:p w14:paraId="681339F3" w14:textId="0173D3C1" w:rsidR="00A905E7" w:rsidRPr="00496F4F" w:rsidRDefault="00A905E7" w:rsidP="00A905E7">
            <w:pPr>
              <w:tabs>
                <w:tab w:val="left" w:pos="284"/>
              </w:tabs>
              <w:overflowPunct/>
              <w:autoSpaceDE/>
              <w:adjustRightInd/>
              <w:rPr>
                <w:rFonts w:eastAsia="Yu Mincho"/>
                <w:sz w:val="22"/>
                <w:szCs w:val="22"/>
                <w:lang w:eastAsia="ja-JP"/>
              </w:rPr>
            </w:pPr>
            <w:r w:rsidRPr="00496F4F">
              <w:rPr>
                <w:sz w:val="22"/>
                <w:szCs w:val="22"/>
                <w:lang w:eastAsia="ja-JP"/>
              </w:rPr>
              <w:t xml:space="preserve">The </w:t>
            </w:r>
            <w:r w:rsidRPr="00A905E7">
              <w:rPr>
                <w:sz w:val="22"/>
                <w:szCs w:val="22"/>
                <w:lang w:eastAsia="ja-JP"/>
              </w:rPr>
              <w:t xml:space="preserve">Technical Specification defines </w:t>
            </w:r>
            <w:r w:rsidRPr="00496F4F">
              <w:rPr>
                <w:sz w:val="22"/>
                <w:szCs w:val="22"/>
                <w:lang w:eastAsia="ja-JP"/>
              </w:rPr>
              <w:t>the architectural options, resources and procedures needed to pre-provision and maintain devices in the Field Domain (e.g., ADN, ASN/MN) in order to establish M2M Service Layer operation between the device's AE and/or CSE and a Registrar and/Hosting CSE. The resources and procedures includes information about the Registrar CSE and/or Hosting CSE needed by the AE or CSE to begin M2M Service Layer operation.</w:t>
            </w:r>
          </w:p>
        </w:tc>
        <w:tc>
          <w:tcPr>
            <w:tcW w:w="1843" w:type="dxa"/>
            <w:shd w:val="clear" w:color="auto" w:fill="auto"/>
          </w:tcPr>
          <w:p w14:paraId="44A32061" w14:textId="538F3D72"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411E01CE" w14:textId="77777777" w:rsidR="00A905E7" w:rsidRPr="00496F4F" w:rsidRDefault="00A905E7" w:rsidP="00A905E7">
            <w:pPr>
              <w:jc w:val="center"/>
              <w:rPr>
                <w:sz w:val="22"/>
                <w:szCs w:val="22"/>
                <w:lang w:eastAsia="ko-KR"/>
              </w:rPr>
            </w:pPr>
          </w:p>
        </w:tc>
        <w:tc>
          <w:tcPr>
            <w:tcW w:w="1418" w:type="dxa"/>
          </w:tcPr>
          <w:p w14:paraId="37380A23" w14:textId="77777777" w:rsidR="00A905E7" w:rsidRPr="00496F4F" w:rsidRDefault="00A905E7" w:rsidP="00A905E7">
            <w:pPr>
              <w:jc w:val="center"/>
              <w:rPr>
                <w:sz w:val="22"/>
                <w:szCs w:val="22"/>
                <w:lang w:eastAsia="ko-KR"/>
              </w:rPr>
            </w:pPr>
          </w:p>
        </w:tc>
        <w:tc>
          <w:tcPr>
            <w:tcW w:w="1219" w:type="dxa"/>
            <w:shd w:val="clear" w:color="auto" w:fill="auto"/>
          </w:tcPr>
          <w:p w14:paraId="7BE9B36F" w14:textId="77777777" w:rsidR="00A905E7" w:rsidRPr="00496F4F" w:rsidRDefault="00A905E7" w:rsidP="00A905E7">
            <w:pPr>
              <w:jc w:val="center"/>
              <w:rPr>
                <w:sz w:val="22"/>
                <w:szCs w:val="22"/>
                <w:lang w:eastAsia="ko-KR"/>
              </w:rPr>
            </w:pPr>
          </w:p>
        </w:tc>
        <w:tc>
          <w:tcPr>
            <w:tcW w:w="1252" w:type="dxa"/>
            <w:shd w:val="clear" w:color="auto" w:fill="auto"/>
          </w:tcPr>
          <w:p w14:paraId="4F95978B" w14:textId="3935304F" w:rsidR="00A905E7" w:rsidRPr="00496F4F" w:rsidRDefault="00A905E7" w:rsidP="00A905E7">
            <w:pPr>
              <w:jc w:val="center"/>
              <w:rPr>
                <w:sz w:val="22"/>
                <w:szCs w:val="22"/>
                <w:lang w:eastAsia="ko-KR"/>
              </w:rPr>
            </w:pPr>
          </w:p>
        </w:tc>
      </w:tr>
      <w:tr w:rsidR="00A905E7" w:rsidRPr="00496F4F" w14:paraId="0274E599" w14:textId="77777777" w:rsidTr="00496F4F">
        <w:trPr>
          <w:cantSplit/>
        </w:trPr>
        <w:tc>
          <w:tcPr>
            <w:tcW w:w="1088" w:type="dxa"/>
          </w:tcPr>
          <w:p w14:paraId="0D37ECFC"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358B3C77"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399B6E8F" w14:textId="488B093C" w:rsidR="00A905E7" w:rsidRPr="00496F4F" w:rsidRDefault="00A905E7" w:rsidP="00A905E7">
            <w:pPr>
              <w:rPr>
                <w:rFonts w:eastAsia="DengXian"/>
                <w:sz w:val="22"/>
                <w:szCs w:val="22"/>
                <w:lang w:eastAsia="zh-CN"/>
              </w:rPr>
            </w:pPr>
            <w:r w:rsidRPr="00496F4F">
              <w:rPr>
                <w:sz w:val="22"/>
                <w:szCs w:val="22"/>
                <w:lang w:eastAsia="zh-CN"/>
              </w:rPr>
              <w:t>TS-0023 – Home Appliances Information Model and Mapping</w:t>
            </w:r>
            <w:r w:rsidR="00804439" w:rsidRPr="00804439">
              <w:rPr>
                <w:sz w:val="22"/>
                <w:szCs w:val="22"/>
                <w:lang w:eastAsia="zh-CN"/>
              </w:rPr>
              <w:t>-V4.8.0</w:t>
            </w:r>
          </w:p>
        </w:tc>
        <w:tc>
          <w:tcPr>
            <w:tcW w:w="3969" w:type="dxa"/>
            <w:shd w:val="clear" w:color="auto" w:fill="auto"/>
          </w:tcPr>
          <w:p w14:paraId="1AED28D0" w14:textId="18EE2807" w:rsidR="00A905E7" w:rsidRPr="00496F4F" w:rsidRDefault="00A905E7" w:rsidP="00A905E7">
            <w:pPr>
              <w:rPr>
                <w:rFonts w:eastAsia="Times New Roman"/>
                <w:sz w:val="22"/>
                <w:szCs w:val="22"/>
              </w:rPr>
            </w:pPr>
            <w:r w:rsidRPr="00496F4F">
              <w:rPr>
                <w:sz w:val="22"/>
                <w:szCs w:val="22"/>
                <w:lang w:eastAsia="ko-KR"/>
              </w:rPr>
              <w:t xml:space="preserve">The </w:t>
            </w:r>
            <w:r w:rsidR="00804439" w:rsidRPr="00804439">
              <w:rPr>
                <w:sz w:val="22"/>
                <w:szCs w:val="22"/>
                <w:lang w:eastAsia="ko-KR"/>
              </w:rPr>
              <w:t xml:space="preserve">Technical Specification defines </w:t>
            </w:r>
            <w:r w:rsidRPr="00496F4F">
              <w:rPr>
                <w:sz w:val="22"/>
                <w:szCs w:val="22"/>
                <w:lang w:eastAsia="ko-KR"/>
              </w:rPr>
              <w:t xml:space="preserve">the </w:t>
            </w:r>
            <w:r w:rsidRPr="00496F4F">
              <w:rPr>
                <w:sz w:val="22"/>
                <w:szCs w:val="22"/>
              </w:rPr>
              <w:t>oneM2M defined information model for home appliances, including the description of how it is mapped with other information models from external organizations. It also explains the ontology for the home domain information model.</w:t>
            </w:r>
          </w:p>
        </w:tc>
        <w:tc>
          <w:tcPr>
            <w:tcW w:w="1843" w:type="dxa"/>
            <w:shd w:val="clear" w:color="auto" w:fill="auto"/>
          </w:tcPr>
          <w:p w14:paraId="17436445" w14:textId="0382573C"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0F6A6118" w14:textId="77777777" w:rsidR="00A905E7" w:rsidRPr="00496F4F" w:rsidRDefault="00A905E7" w:rsidP="00A905E7">
            <w:pPr>
              <w:jc w:val="center"/>
              <w:rPr>
                <w:sz w:val="22"/>
                <w:szCs w:val="22"/>
                <w:lang w:eastAsia="ko-KR"/>
              </w:rPr>
            </w:pPr>
          </w:p>
        </w:tc>
        <w:tc>
          <w:tcPr>
            <w:tcW w:w="1418" w:type="dxa"/>
          </w:tcPr>
          <w:p w14:paraId="7F1B87C4" w14:textId="77777777" w:rsidR="00A905E7" w:rsidRPr="00496F4F" w:rsidRDefault="00A905E7" w:rsidP="00A905E7">
            <w:pPr>
              <w:jc w:val="center"/>
              <w:rPr>
                <w:sz w:val="22"/>
                <w:szCs w:val="22"/>
                <w:lang w:eastAsia="ko-KR"/>
              </w:rPr>
            </w:pPr>
          </w:p>
        </w:tc>
        <w:tc>
          <w:tcPr>
            <w:tcW w:w="1219" w:type="dxa"/>
            <w:shd w:val="clear" w:color="auto" w:fill="auto"/>
          </w:tcPr>
          <w:p w14:paraId="5E34774B" w14:textId="77777777" w:rsidR="00A905E7" w:rsidRPr="00496F4F" w:rsidRDefault="00A905E7" w:rsidP="00A905E7">
            <w:pPr>
              <w:jc w:val="center"/>
              <w:rPr>
                <w:sz w:val="22"/>
                <w:szCs w:val="22"/>
                <w:lang w:eastAsia="ko-KR"/>
              </w:rPr>
            </w:pPr>
          </w:p>
        </w:tc>
        <w:tc>
          <w:tcPr>
            <w:tcW w:w="1252" w:type="dxa"/>
            <w:shd w:val="clear" w:color="auto" w:fill="auto"/>
          </w:tcPr>
          <w:p w14:paraId="1DD15349" w14:textId="3A593F3C" w:rsidR="00A905E7" w:rsidRPr="00496F4F" w:rsidRDefault="00A905E7" w:rsidP="00A905E7">
            <w:pPr>
              <w:jc w:val="center"/>
              <w:rPr>
                <w:sz w:val="22"/>
                <w:szCs w:val="22"/>
                <w:lang w:eastAsia="ko-KR"/>
              </w:rPr>
            </w:pPr>
          </w:p>
        </w:tc>
      </w:tr>
      <w:tr w:rsidR="00A905E7" w:rsidRPr="00496F4F" w14:paraId="71C7FEEC" w14:textId="77777777" w:rsidTr="00496F4F">
        <w:trPr>
          <w:cantSplit/>
        </w:trPr>
        <w:tc>
          <w:tcPr>
            <w:tcW w:w="1088" w:type="dxa"/>
          </w:tcPr>
          <w:p w14:paraId="5998DC66"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584C0946"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780CB990" w14:textId="0CDBC19C" w:rsidR="00A905E7" w:rsidRPr="00496F4F" w:rsidRDefault="00A905E7" w:rsidP="00A905E7">
            <w:pPr>
              <w:rPr>
                <w:rFonts w:eastAsia="DengXian"/>
                <w:sz w:val="22"/>
                <w:szCs w:val="22"/>
                <w:lang w:eastAsia="zh-CN"/>
              </w:rPr>
            </w:pPr>
            <w:r w:rsidRPr="00496F4F">
              <w:rPr>
                <w:sz w:val="22"/>
                <w:szCs w:val="22"/>
                <w:lang w:eastAsia="zh-CN"/>
              </w:rPr>
              <w:t>TS-0024 – OCF Interworking</w:t>
            </w:r>
            <w:r w:rsidR="00804439" w:rsidRPr="00804439">
              <w:rPr>
                <w:sz w:val="22"/>
                <w:szCs w:val="22"/>
                <w:lang w:eastAsia="zh-CN"/>
              </w:rPr>
              <w:t>-V4.0.0</w:t>
            </w:r>
          </w:p>
        </w:tc>
        <w:tc>
          <w:tcPr>
            <w:tcW w:w="3969" w:type="dxa"/>
            <w:shd w:val="clear" w:color="auto" w:fill="auto"/>
          </w:tcPr>
          <w:p w14:paraId="2B782F27" w14:textId="77777777" w:rsidR="00804439" w:rsidRPr="00804439" w:rsidRDefault="00804439" w:rsidP="00804439">
            <w:pPr>
              <w:rPr>
                <w:sz w:val="22"/>
                <w:szCs w:val="22"/>
              </w:rPr>
            </w:pPr>
            <w:r w:rsidRPr="00804439">
              <w:rPr>
                <w:sz w:val="22"/>
                <w:szCs w:val="22"/>
              </w:rPr>
              <w:t xml:space="preserve">The Technical Specification defines the detailed methods for oneM2M and OCF interworking using the architecture identified in oneM2M TS-0033 and annex F of oneM2M TS-0001 for the following scenario: </w:t>
            </w:r>
          </w:p>
          <w:p w14:paraId="1F51EECA" w14:textId="77777777" w:rsidR="00804439" w:rsidRDefault="00804439" w:rsidP="00707F22">
            <w:pPr>
              <w:numPr>
                <w:ilvl w:val="0"/>
                <w:numId w:val="1"/>
              </w:numPr>
              <w:tabs>
                <w:tab w:val="clear" w:pos="794"/>
                <w:tab w:val="left" w:pos="465"/>
              </w:tabs>
              <w:ind w:left="460" w:hanging="283"/>
              <w:rPr>
                <w:iCs/>
                <w:sz w:val="22"/>
                <w:szCs w:val="22"/>
                <w:lang w:val="en-US"/>
              </w:rPr>
            </w:pPr>
            <w:r w:rsidRPr="00707F22">
              <w:rPr>
                <w:iCs/>
                <w:sz w:val="22"/>
                <w:szCs w:val="22"/>
                <w:lang w:val="en-US"/>
              </w:rPr>
              <w:t>Interworking with full mapping of the semantics of the non-oneM2M data model to Mca, see scenario number 1 listed in clause F.2 of oneM2M TS-0001. This is also in line with the interworking concepts specified in oneM2M TS-0033.</w:t>
            </w:r>
          </w:p>
          <w:p w14:paraId="4520EB60" w14:textId="67C09BA0" w:rsidR="00A905E7" w:rsidRPr="00496F4F" w:rsidRDefault="00A905E7" w:rsidP="00A905E7">
            <w:pPr>
              <w:tabs>
                <w:tab w:val="clear" w:pos="794"/>
                <w:tab w:val="clear" w:pos="1191"/>
                <w:tab w:val="clear" w:pos="1588"/>
                <w:tab w:val="clear" w:pos="1985"/>
                <w:tab w:val="num" w:pos="737"/>
              </w:tabs>
              <w:spacing w:before="0" w:after="180"/>
              <w:ind w:left="737" w:hanging="453"/>
              <w:textAlignment w:val="auto"/>
              <w:rPr>
                <w:rFonts w:eastAsia="Times New Roman"/>
                <w:sz w:val="22"/>
                <w:szCs w:val="22"/>
                <w:lang w:val="en-US"/>
              </w:rPr>
            </w:pPr>
          </w:p>
        </w:tc>
        <w:tc>
          <w:tcPr>
            <w:tcW w:w="1843" w:type="dxa"/>
            <w:shd w:val="clear" w:color="auto" w:fill="auto"/>
          </w:tcPr>
          <w:p w14:paraId="1AF2901A" w14:textId="631F2822"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668F0132" w14:textId="77777777" w:rsidR="00A905E7" w:rsidRPr="00496F4F" w:rsidRDefault="00A905E7" w:rsidP="00A905E7">
            <w:pPr>
              <w:jc w:val="center"/>
              <w:rPr>
                <w:sz w:val="22"/>
                <w:szCs w:val="22"/>
                <w:lang w:eastAsia="ko-KR"/>
              </w:rPr>
            </w:pPr>
          </w:p>
        </w:tc>
        <w:tc>
          <w:tcPr>
            <w:tcW w:w="1418" w:type="dxa"/>
          </w:tcPr>
          <w:p w14:paraId="172DCD82" w14:textId="77777777" w:rsidR="00A905E7" w:rsidRPr="00496F4F" w:rsidRDefault="00A905E7" w:rsidP="00A905E7">
            <w:pPr>
              <w:jc w:val="center"/>
              <w:rPr>
                <w:sz w:val="22"/>
                <w:szCs w:val="22"/>
                <w:lang w:eastAsia="ko-KR"/>
              </w:rPr>
            </w:pPr>
          </w:p>
        </w:tc>
        <w:tc>
          <w:tcPr>
            <w:tcW w:w="1219" w:type="dxa"/>
            <w:shd w:val="clear" w:color="auto" w:fill="auto"/>
          </w:tcPr>
          <w:p w14:paraId="5331AEBF" w14:textId="77777777" w:rsidR="00A905E7" w:rsidRPr="00496F4F" w:rsidRDefault="00A905E7" w:rsidP="00A905E7">
            <w:pPr>
              <w:jc w:val="center"/>
              <w:rPr>
                <w:sz w:val="22"/>
                <w:szCs w:val="22"/>
                <w:lang w:eastAsia="ko-KR"/>
              </w:rPr>
            </w:pPr>
          </w:p>
        </w:tc>
        <w:tc>
          <w:tcPr>
            <w:tcW w:w="1252" w:type="dxa"/>
            <w:shd w:val="clear" w:color="auto" w:fill="auto"/>
          </w:tcPr>
          <w:p w14:paraId="3409A9E8" w14:textId="3D53867B" w:rsidR="00A905E7" w:rsidRPr="00496F4F" w:rsidRDefault="00A905E7" w:rsidP="00A905E7">
            <w:pPr>
              <w:jc w:val="center"/>
              <w:rPr>
                <w:sz w:val="22"/>
                <w:szCs w:val="22"/>
                <w:lang w:eastAsia="ko-KR"/>
              </w:rPr>
            </w:pPr>
          </w:p>
        </w:tc>
      </w:tr>
      <w:tr w:rsidR="00A905E7" w:rsidRPr="00496F4F" w14:paraId="038952CF" w14:textId="77777777" w:rsidTr="00496F4F">
        <w:trPr>
          <w:cantSplit/>
        </w:trPr>
        <w:tc>
          <w:tcPr>
            <w:tcW w:w="1088" w:type="dxa"/>
          </w:tcPr>
          <w:p w14:paraId="208B952E"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25E6B97D"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1F66B798" w14:textId="485AE643" w:rsidR="00A905E7" w:rsidRPr="00496F4F" w:rsidRDefault="00A905E7" w:rsidP="00A905E7">
            <w:pPr>
              <w:rPr>
                <w:rFonts w:eastAsia="DengXian"/>
                <w:sz w:val="22"/>
                <w:szCs w:val="22"/>
                <w:lang w:eastAsia="zh-CN"/>
              </w:rPr>
            </w:pPr>
            <w:r w:rsidRPr="00496F4F">
              <w:rPr>
                <w:sz w:val="22"/>
                <w:szCs w:val="22"/>
                <w:lang w:eastAsia="zh-CN"/>
              </w:rPr>
              <w:t>TS-0026 – 3GPP Interworking</w:t>
            </w:r>
            <w:r w:rsidR="00804439" w:rsidRPr="005050EA">
              <w:rPr>
                <w:szCs w:val="24"/>
              </w:rPr>
              <w:t>-V</w:t>
            </w:r>
            <w:r w:rsidR="00804439">
              <w:rPr>
                <w:szCs w:val="24"/>
              </w:rPr>
              <w:t>4.7.</w:t>
            </w:r>
            <w:r w:rsidR="00804439" w:rsidRPr="005050EA">
              <w:rPr>
                <w:szCs w:val="24"/>
              </w:rPr>
              <w:t>0</w:t>
            </w:r>
          </w:p>
        </w:tc>
        <w:tc>
          <w:tcPr>
            <w:tcW w:w="3969" w:type="dxa"/>
            <w:shd w:val="clear" w:color="auto" w:fill="auto"/>
          </w:tcPr>
          <w:p w14:paraId="429E0B20" w14:textId="6240806A" w:rsidR="00A905E7" w:rsidRPr="00496F4F" w:rsidRDefault="00A905E7" w:rsidP="00A905E7">
            <w:pPr>
              <w:rPr>
                <w:rFonts w:eastAsia="DengXian"/>
                <w:sz w:val="22"/>
                <w:szCs w:val="22"/>
                <w:lang w:eastAsia="zh-CN"/>
              </w:rPr>
            </w:pPr>
            <w:r w:rsidRPr="00496F4F">
              <w:rPr>
                <w:sz w:val="22"/>
                <w:szCs w:val="22"/>
              </w:rPr>
              <w:t xml:space="preserve">The </w:t>
            </w:r>
            <w:r w:rsidR="00804439" w:rsidRPr="00804439">
              <w:rPr>
                <w:sz w:val="22"/>
                <w:szCs w:val="22"/>
              </w:rPr>
              <w:t xml:space="preserve">Technical Specification defines </w:t>
            </w:r>
            <w:r w:rsidRPr="00496F4F">
              <w:rPr>
                <w:sz w:val="22"/>
                <w:szCs w:val="22"/>
              </w:rPr>
              <w:t>interworking between the oneM2M service layer and a 3GPP underlying network, so that relevant 3GPP features defined for Cellular IoT can be used by the oneM2M service layer for the benefit of IoT applications.</w:t>
            </w:r>
          </w:p>
        </w:tc>
        <w:tc>
          <w:tcPr>
            <w:tcW w:w="1843" w:type="dxa"/>
            <w:shd w:val="clear" w:color="auto" w:fill="auto"/>
          </w:tcPr>
          <w:p w14:paraId="441D9A59" w14:textId="5F8B47CF"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3EB72C5D" w14:textId="77777777" w:rsidR="00A905E7" w:rsidRPr="00496F4F" w:rsidRDefault="00A905E7" w:rsidP="00A905E7">
            <w:pPr>
              <w:jc w:val="center"/>
              <w:rPr>
                <w:sz w:val="22"/>
                <w:szCs w:val="22"/>
                <w:lang w:eastAsia="ko-KR"/>
              </w:rPr>
            </w:pPr>
          </w:p>
        </w:tc>
        <w:tc>
          <w:tcPr>
            <w:tcW w:w="1418" w:type="dxa"/>
          </w:tcPr>
          <w:p w14:paraId="142DB212" w14:textId="77777777" w:rsidR="00A905E7" w:rsidRPr="00496F4F" w:rsidRDefault="00A905E7" w:rsidP="00A905E7">
            <w:pPr>
              <w:jc w:val="center"/>
              <w:rPr>
                <w:sz w:val="22"/>
                <w:szCs w:val="22"/>
                <w:lang w:eastAsia="ko-KR"/>
              </w:rPr>
            </w:pPr>
          </w:p>
        </w:tc>
        <w:tc>
          <w:tcPr>
            <w:tcW w:w="1219" w:type="dxa"/>
            <w:shd w:val="clear" w:color="auto" w:fill="auto"/>
          </w:tcPr>
          <w:p w14:paraId="38151E8D" w14:textId="77777777" w:rsidR="00A905E7" w:rsidRPr="00496F4F" w:rsidRDefault="00A905E7" w:rsidP="00A905E7">
            <w:pPr>
              <w:jc w:val="center"/>
              <w:rPr>
                <w:sz w:val="22"/>
                <w:szCs w:val="22"/>
                <w:lang w:eastAsia="ko-KR"/>
              </w:rPr>
            </w:pPr>
          </w:p>
        </w:tc>
        <w:tc>
          <w:tcPr>
            <w:tcW w:w="1252" w:type="dxa"/>
            <w:shd w:val="clear" w:color="auto" w:fill="auto"/>
          </w:tcPr>
          <w:p w14:paraId="1D41E20A" w14:textId="7D4EC037" w:rsidR="00A905E7" w:rsidRPr="00496F4F" w:rsidRDefault="00A905E7" w:rsidP="00A905E7">
            <w:pPr>
              <w:jc w:val="center"/>
              <w:rPr>
                <w:sz w:val="22"/>
                <w:szCs w:val="22"/>
                <w:lang w:eastAsia="ko-KR"/>
              </w:rPr>
            </w:pPr>
          </w:p>
        </w:tc>
      </w:tr>
      <w:tr w:rsidR="00A905E7" w:rsidRPr="00496F4F" w14:paraId="7F669814" w14:textId="77777777" w:rsidTr="00496F4F">
        <w:trPr>
          <w:cantSplit/>
        </w:trPr>
        <w:tc>
          <w:tcPr>
            <w:tcW w:w="1088" w:type="dxa"/>
          </w:tcPr>
          <w:p w14:paraId="463A7304"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4B5B338C"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04D56C90" w14:textId="5130ED06" w:rsidR="00A905E7" w:rsidRPr="00496F4F" w:rsidRDefault="00A905E7" w:rsidP="00A905E7">
            <w:pPr>
              <w:rPr>
                <w:rFonts w:eastAsia="DengXian"/>
                <w:sz w:val="22"/>
                <w:szCs w:val="22"/>
                <w:lang w:eastAsia="zh-CN"/>
              </w:rPr>
            </w:pPr>
            <w:r w:rsidRPr="00496F4F">
              <w:rPr>
                <w:sz w:val="22"/>
                <w:szCs w:val="22"/>
                <w:lang w:eastAsia="zh-CN"/>
              </w:rPr>
              <w:t>TS-0030 – Ontology Based Interworking</w:t>
            </w:r>
            <w:r w:rsidR="00804439" w:rsidRPr="00804439">
              <w:rPr>
                <w:sz w:val="22"/>
                <w:szCs w:val="22"/>
                <w:lang w:eastAsia="zh-CN"/>
              </w:rPr>
              <w:t>-V4.0.0</w:t>
            </w:r>
          </w:p>
        </w:tc>
        <w:tc>
          <w:tcPr>
            <w:tcW w:w="3969" w:type="dxa"/>
            <w:shd w:val="clear" w:color="auto" w:fill="auto"/>
          </w:tcPr>
          <w:p w14:paraId="7B7CC4D0" w14:textId="7DB0B4F9" w:rsidR="00A905E7" w:rsidRPr="00496F4F" w:rsidRDefault="00A905E7" w:rsidP="00A905E7">
            <w:pPr>
              <w:rPr>
                <w:sz w:val="22"/>
                <w:szCs w:val="22"/>
              </w:rPr>
            </w:pPr>
            <w:r w:rsidRPr="00496F4F">
              <w:rPr>
                <w:sz w:val="22"/>
                <w:szCs w:val="22"/>
              </w:rPr>
              <w:t xml:space="preserve">The </w:t>
            </w:r>
            <w:r w:rsidR="00804439" w:rsidRPr="00804439">
              <w:rPr>
                <w:sz w:val="22"/>
                <w:szCs w:val="22"/>
              </w:rPr>
              <w:t xml:space="preserve">Technical Specification defines </w:t>
            </w:r>
            <w:r w:rsidRPr="00496F4F">
              <w:rPr>
                <w:sz w:val="22"/>
                <w:szCs w:val="22"/>
              </w:rPr>
              <w:t>Generinc Interworking of the oneM2M System with external systems (e.g. Area Networks containing non-oneM2M devices) that can be described with ontologies that are compliant with oneM2M's Base Ontology, specified in oneM2M TS-0012.</w:t>
            </w:r>
          </w:p>
        </w:tc>
        <w:tc>
          <w:tcPr>
            <w:tcW w:w="1843" w:type="dxa"/>
            <w:shd w:val="clear" w:color="auto" w:fill="auto"/>
          </w:tcPr>
          <w:p w14:paraId="7C975BB7" w14:textId="7F1B9FAD"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55A67AEF" w14:textId="77777777" w:rsidR="00A905E7" w:rsidRPr="00496F4F" w:rsidRDefault="00A905E7" w:rsidP="00A905E7">
            <w:pPr>
              <w:jc w:val="center"/>
              <w:rPr>
                <w:sz w:val="22"/>
                <w:szCs w:val="22"/>
                <w:lang w:eastAsia="ko-KR"/>
              </w:rPr>
            </w:pPr>
          </w:p>
        </w:tc>
        <w:tc>
          <w:tcPr>
            <w:tcW w:w="1418" w:type="dxa"/>
          </w:tcPr>
          <w:p w14:paraId="6EC6FB9D" w14:textId="77777777" w:rsidR="00A905E7" w:rsidRPr="00496F4F" w:rsidRDefault="00A905E7" w:rsidP="00A905E7">
            <w:pPr>
              <w:jc w:val="center"/>
              <w:rPr>
                <w:sz w:val="22"/>
                <w:szCs w:val="22"/>
                <w:lang w:eastAsia="ko-KR"/>
              </w:rPr>
            </w:pPr>
          </w:p>
        </w:tc>
        <w:tc>
          <w:tcPr>
            <w:tcW w:w="1219" w:type="dxa"/>
            <w:shd w:val="clear" w:color="auto" w:fill="auto"/>
          </w:tcPr>
          <w:p w14:paraId="62AF993D" w14:textId="77777777" w:rsidR="00A905E7" w:rsidRPr="00496F4F" w:rsidRDefault="00A905E7" w:rsidP="00A905E7">
            <w:pPr>
              <w:jc w:val="center"/>
              <w:rPr>
                <w:sz w:val="22"/>
                <w:szCs w:val="22"/>
                <w:lang w:eastAsia="ko-KR"/>
              </w:rPr>
            </w:pPr>
          </w:p>
        </w:tc>
        <w:tc>
          <w:tcPr>
            <w:tcW w:w="1252" w:type="dxa"/>
            <w:shd w:val="clear" w:color="auto" w:fill="auto"/>
          </w:tcPr>
          <w:p w14:paraId="0596A5E3" w14:textId="61C9AD5A" w:rsidR="00A905E7" w:rsidRPr="00496F4F" w:rsidRDefault="00A905E7" w:rsidP="00A905E7">
            <w:pPr>
              <w:jc w:val="center"/>
              <w:rPr>
                <w:sz w:val="22"/>
                <w:szCs w:val="22"/>
                <w:lang w:eastAsia="ko-KR"/>
              </w:rPr>
            </w:pPr>
          </w:p>
        </w:tc>
      </w:tr>
      <w:tr w:rsidR="00A905E7" w:rsidRPr="00496F4F" w14:paraId="4A6F041A" w14:textId="77777777" w:rsidTr="00496F4F">
        <w:trPr>
          <w:cantSplit/>
        </w:trPr>
        <w:tc>
          <w:tcPr>
            <w:tcW w:w="1088" w:type="dxa"/>
          </w:tcPr>
          <w:p w14:paraId="1DE53453" w14:textId="110C3921" w:rsidR="00A905E7" w:rsidRPr="00496F4F" w:rsidRDefault="00A905E7" w:rsidP="00A905E7">
            <w:pPr>
              <w:jc w:val="center"/>
              <w:rPr>
                <w:sz w:val="22"/>
                <w:szCs w:val="22"/>
                <w:lang w:eastAsia="ko-KR"/>
              </w:rPr>
            </w:pPr>
          </w:p>
        </w:tc>
        <w:tc>
          <w:tcPr>
            <w:tcW w:w="1134" w:type="dxa"/>
            <w:shd w:val="clear" w:color="auto" w:fill="auto"/>
          </w:tcPr>
          <w:p w14:paraId="7D150DC5" w14:textId="1CF85BE4" w:rsidR="00A905E7" w:rsidRPr="00496F4F" w:rsidRDefault="00A905E7" w:rsidP="00A905E7">
            <w:pPr>
              <w:jc w:val="center"/>
              <w:rPr>
                <w:sz w:val="22"/>
                <w:szCs w:val="22"/>
                <w:lang w:eastAsia="ko-KR"/>
              </w:rPr>
            </w:pPr>
          </w:p>
        </w:tc>
        <w:tc>
          <w:tcPr>
            <w:tcW w:w="2693" w:type="dxa"/>
            <w:shd w:val="clear" w:color="auto" w:fill="auto"/>
          </w:tcPr>
          <w:p w14:paraId="2BBE328F" w14:textId="70A04B3A" w:rsidR="00A905E7" w:rsidRPr="00496F4F" w:rsidRDefault="00A905E7" w:rsidP="00A905E7">
            <w:pPr>
              <w:rPr>
                <w:rFonts w:eastAsia="DengXian"/>
                <w:sz w:val="22"/>
                <w:szCs w:val="22"/>
                <w:lang w:eastAsia="zh-CN"/>
              </w:rPr>
            </w:pPr>
          </w:p>
        </w:tc>
        <w:tc>
          <w:tcPr>
            <w:tcW w:w="3969" w:type="dxa"/>
            <w:shd w:val="clear" w:color="auto" w:fill="auto"/>
          </w:tcPr>
          <w:p w14:paraId="3AA65252" w14:textId="27EBB5EB" w:rsidR="00A905E7" w:rsidRPr="00496F4F" w:rsidRDefault="00A905E7" w:rsidP="00A905E7">
            <w:pPr>
              <w:rPr>
                <w:rFonts w:eastAsia="Times New Roman"/>
                <w:i/>
                <w:iCs/>
                <w:sz w:val="22"/>
                <w:szCs w:val="22"/>
              </w:rPr>
            </w:pPr>
          </w:p>
        </w:tc>
        <w:tc>
          <w:tcPr>
            <w:tcW w:w="1843" w:type="dxa"/>
            <w:shd w:val="clear" w:color="auto" w:fill="auto"/>
          </w:tcPr>
          <w:p w14:paraId="19B0DA60" w14:textId="18AEC194" w:rsidR="00A905E7" w:rsidRPr="00496F4F" w:rsidRDefault="00A905E7" w:rsidP="00A905E7">
            <w:pPr>
              <w:rPr>
                <w:sz w:val="22"/>
                <w:szCs w:val="22"/>
                <w:lang w:eastAsia="ko-KR"/>
              </w:rPr>
            </w:pPr>
          </w:p>
        </w:tc>
        <w:tc>
          <w:tcPr>
            <w:tcW w:w="1417" w:type="dxa"/>
          </w:tcPr>
          <w:p w14:paraId="30B64C66" w14:textId="77777777" w:rsidR="00A905E7" w:rsidRPr="00496F4F" w:rsidRDefault="00A905E7" w:rsidP="00A905E7">
            <w:pPr>
              <w:jc w:val="center"/>
              <w:rPr>
                <w:sz w:val="22"/>
                <w:szCs w:val="22"/>
                <w:lang w:eastAsia="ko-KR"/>
              </w:rPr>
            </w:pPr>
          </w:p>
        </w:tc>
        <w:tc>
          <w:tcPr>
            <w:tcW w:w="1418" w:type="dxa"/>
          </w:tcPr>
          <w:p w14:paraId="5C9DAF62" w14:textId="77777777" w:rsidR="00A905E7" w:rsidRPr="00496F4F" w:rsidRDefault="00A905E7" w:rsidP="00A905E7">
            <w:pPr>
              <w:jc w:val="center"/>
              <w:rPr>
                <w:sz w:val="22"/>
                <w:szCs w:val="22"/>
                <w:lang w:eastAsia="ko-KR"/>
              </w:rPr>
            </w:pPr>
          </w:p>
        </w:tc>
        <w:tc>
          <w:tcPr>
            <w:tcW w:w="1219" w:type="dxa"/>
            <w:shd w:val="clear" w:color="auto" w:fill="auto"/>
          </w:tcPr>
          <w:p w14:paraId="285E23A3" w14:textId="77777777" w:rsidR="00A905E7" w:rsidRPr="00496F4F" w:rsidRDefault="00A905E7" w:rsidP="00A905E7">
            <w:pPr>
              <w:jc w:val="center"/>
              <w:rPr>
                <w:sz w:val="22"/>
                <w:szCs w:val="22"/>
                <w:lang w:eastAsia="ko-KR"/>
              </w:rPr>
            </w:pPr>
          </w:p>
        </w:tc>
        <w:tc>
          <w:tcPr>
            <w:tcW w:w="1252" w:type="dxa"/>
            <w:shd w:val="clear" w:color="auto" w:fill="auto"/>
          </w:tcPr>
          <w:p w14:paraId="3E89E04F" w14:textId="03451001" w:rsidR="00A905E7" w:rsidRPr="00496F4F" w:rsidRDefault="00A905E7" w:rsidP="00A905E7">
            <w:pPr>
              <w:jc w:val="center"/>
              <w:rPr>
                <w:sz w:val="22"/>
                <w:szCs w:val="22"/>
                <w:lang w:eastAsia="ko-KR"/>
              </w:rPr>
            </w:pPr>
          </w:p>
        </w:tc>
      </w:tr>
      <w:tr w:rsidR="00A905E7" w:rsidRPr="00496F4F" w14:paraId="3A180E12" w14:textId="77777777" w:rsidTr="00496F4F">
        <w:trPr>
          <w:cantSplit/>
        </w:trPr>
        <w:tc>
          <w:tcPr>
            <w:tcW w:w="1088" w:type="dxa"/>
          </w:tcPr>
          <w:p w14:paraId="1FFD2546"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4D8BC160"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05865CA4" w14:textId="0B83A38C" w:rsidR="00A905E7" w:rsidRPr="00496F4F" w:rsidRDefault="00A905E7" w:rsidP="00A905E7">
            <w:pPr>
              <w:rPr>
                <w:sz w:val="22"/>
                <w:szCs w:val="22"/>
                <w:lang w:eastAsia="zh-CN"/>
              </w:rPr>
            </w:pPr>
            <w:r w:rsidRPr="00496F4F">
              <w:rPr>
                <w:sz w:val="22"/>
                <w:szCs w:val="22"/>
                <w:lang w:eastAsia="zh-CN"/>
              </w:rPr>
              <w:t>TS-0032 – MAF and MEF Interface Specification</w:t>
            </w:r>
            <w:r w:rsidR="00804439" w:rsidRPr="00804439">
              <w:rPr>
                <w:sz w:val="22"/>
                <w:szCs w:val="22"/>
                <w:lang w:eastAsia="zh-CN"/>
              </w:rPr>
              <w:t>-V4.0.0</w:t>
            </w:r>
          </w:p>
        </w:tc>
        <w:tc>
          <w:tcPr>
            <w:tcW w:w="3969" w:type="dxa"/>
            <w:shd w:val="clear" w:color="auto" w:fill="auto"/>
          </w:tcPr>
          <w:p w14:paraId="0E9CAE1D" w14:textId="5425F9A4" w:rsidR="00A905E7" w:rsidRPr="00496F4F" w:rsidRDefault="00A905E7" w:rsidP="00A905E7">
            <w:pPr>
              <w:rPr>
                <w:rFonts w:eastAsia="Times New Roman"/>
                <w:iCs/>
                <w:color w:val="0000FF"/>
                <w:sz w:val="22"/>
                <w:szCs w:val="22"/>
              </w:rPr>
            </w:pPr>
            <w:r w:rsidRPr="00496F4F">
              <w:rPr>
                <w:sz w:val="22"/>
                <w:szCs w:val="22"/>
              </w:rPr>
              <w:t xml:space="preserve">The </w:t>
            </w:r>
            <w:r w:rsidR="00804439" w:rsidRPr="00804439">
              <w:rPr>
                <w:sz w:val="22"/>
                <w:szCs w:val="22"/>
              </w:rPr>
              <w:t xml:space="preserve">Technical Specification defines </w:t>
            </w:r>
            <w:r w:rsidRPr="00496F4F">
              <w:rPr>
                <w:sz w:val="22"/>
                <w:szCs w:val="22"/>
              </w:rPr>
              <w:t>communication between the M2M Authentication Function (MAF) and MAF clients on the reference point Mmaf and between the M2M Enrolment Function (MEF) and MEF clients on the reference point Mmef.</w:t>
            </w:r>
          </w:p>
        </w:tc>
        <w:tc>
          <w:tcPr>
            <w:tcW w:w="1843" w:type="dxa"/>
            <w:shd w:val="clear" w:color="auto" w:fill="auto"/>
          </w:tcPr>
          <w:p w14:paraId="2BD03A4B" w14:textId="4FE6F9DC"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6E592C14" w14:textId="77777777" w:rsidR="00A905E7" w:rsidRPr="00496F4F" w:rsidRDefault="00A905E7" w:rsidP="00A905E7">
            <w:pPr>
              <w:jc w:val="center"/>
              <w:rPr>
                <w:sz w:val="22"/>
                <w:szCs w:val="22"/>
                <w:lang w:eastAsia="ko-KR"/>
              </w:rPr>
            </w:pPr>
          </w:p>
        </w:tc>
        <w:tc>
          <w:tcPr>
            <w:tcW w:w="1418" w:type="dxa"/>
          </w:tcPr>
          <w:p w14:paraId="6DFCFD7D" w14:textId="77777777" w:rsidR="00A905E7" w:rsidRPr="00496F4F" w:rsidRDefault="00A905E7" w:rsidP="00A905E7">
            <w:pPr>
              <w:jc w:val="center"/>
              <w:rPr>
                <w:sz w:val="22"/>
                <w:szCs w:val="22"/>
                <w:lang w:eastAsia="ko-KR"/>
              </w:rPr>
            </w:pPr>
          </w:p>
        </w:tc>
        <w:tc>
          <w:tcPr>
            <w:tcW w:w="1219" w:type="dxa"/>
            <w:shd w:val="clear" w:color="auto" w:fill="auto"/>
          </w:tcPr>
          <w:p w14:paraId="1D9598ED" w14:textId="77777777" w:rsidR="00A905E7" w:rsidRPr="00496F4F" w:rsidRDefault="00A905E7" w:rsidP="00A905E7">
            <w:pPr>
              <w:jc w:val="center"/>
              <w:rPr>
                <w:sz w:val="22"/>
                <w:szCs w:val="22"/>
                <w:lang w:eastAsia="ko-KR"/>
              </w:rPr>
            </w:pPr>
          </w:p>
        </w:tc>
        <w:tc>
          <w:tcPr>
            <w:tcW w:w="1252" w:type="dxa"/>
            <w:shd w:val="clear" w:color="auto" w:fill="auto"/>
          </w:tcPr>
          <w:p w14:paraId="0F1880F6" w14:textId="6B0C500D" w:rsidR="00A905E7" w:rsidRPr="00496F4F" w:rsidRDefault="00A905E7" w:rsidP="00A905E7">
            <w:pPr>
              <w:jc w:val="center"/>
              <w:rPr>
                <w:sz w:val="22"/>
                <w:szCs w:val="22"/>
                <w:lang w:eastAsia="ko-KR"/>
              </w:rPr>
            </w:pPr>
          </w:p>
        </w:tc>
      </w:tr>
      <w:tr w:rsidR="00A905E7" w:rsidRPr="00496F4F" w14:paraId="3499C818" w14:textId="77777777" w:rsidTr="00496F4F">
        <w:trPr>
          <w:cantSplit/>
        </w:trPr>
        <w:tc>
          <w:tcPr>
            <w:tcW w:w="1088" w:type="dxa"/>
          </w:tcPr>
          <w:p w14:paraId="47E0A4ED"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1023F084"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4DCEB851" w14:textId="5267E879" w:rsidR="00A905E7" w:rsidRPr="00496F4F" w:rsidRDefault="00A905E7" w:rsidP="00A905E7">
            <w:pPr>
              <w:rPr>
                <w:rFonts w:eastAsia="DengXian"/>
                <w:sz w:val="22"/>
                <w:szCs w:val="22"/>
                <w:lang w:eastAsia="zh-CN"/>
              </w:rPr>
            </w:pPr>
            <w:r w:rsidRPr="00496F4F">
              <w:rPr>
                <w:sz w:val="22"/>
                <w:szCs w:val="22"/>
                <w:lang w:eastAsia="zh-CN"/>
              </w:rPr>
              <w:t>TS-0033 – Interworking Framework</w:t>
            </w:r>
            <w:r w:rsidR="00804439" w:rsidRPr="00804439">
              <w:rPr>
                <w:sz w:val="22"/>
                <w:szCs w:val="22"/>
                <w:lang w:eastAsia="zh-CN"/>
              </w:rPr>
              <w:t>-V4.0.0</w:t>
            </w:r>
          </w:p>
        </w:tc>
        <w:tc>
          <w:tcPr>
            <w:tcW w:w="3969" w:type="dxa"/>
            <w:shd w:val="clear" w:color="auto" w:fill="auto"/>
          </w:tcPr>
          <w:p w14:paraId="0E81D664" w14:textId="2F617414" w:rsidR="00A905E7" w:rsidRPr="00496F4F" w:rsidRDefault="00804439" w:rsidP="00A905E7">
            <w:pPr>
              <w:jc w:val="both"/>
              <w:rPr>
                <w:sz w:val="22"/>
                <w:szCs w:val="22"/>
                <w:lang w:val="en-US" w:eastAsia="ko-KR"/>
              </w:rPr>
            </w:pPr>
            <w:r w:rsidRPr="00804439">
              <w:rPr>
                <w:sz w:val="22"/>
                <w:szCs w:val="22"/>
              </w:rPr>
              <w:t>The Technical Specification defines interworking methodologies that are defined by oneM2M for the purpose of representing interactions</w:t>
            </w:r>
            <w:r w:rsidRPr="00804439">
              <w:rPr>
                <w:sz w:val="22"/>
                <w:szCs w:val="22"/>
              </w:rPr>
              <w:tab/>
              <w:t xml:space="preserve"> with devices or functions in Proximal IoT networks that are not aware of oneM2M. This includes exposing non-oneM2M devices, applications and services to oneM2M entities via the oneM2M resource architecture, as well as exposing oneM2M functions and services to Proximal IoT networks that are not aware of oneM2M. This present document is independent of any specific Proximal IoT technology. Details for interworking with specific Proximal IoT Technologies are contained in other Technical Specifications.</w:t>
            </w:r>
          </w:p>
        </w:tc>
        <w:tc>
          <w:tcPr>
            <w:tcW w:w="1843" w:type="dxa"/>
            <w:shd w:val="clear" w:color="auto" w:fill="auto"/>
          </w:tcPr>
          <w:p w14:paraId="260A8170" w14:textId="48AEF6F6"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7C14679F" w14:textId="77777777" w:rsidR="00A905E7" w:rsidRPr="00496F4F" w:rsidRDefault="00A905E7" w:rsidP="00A905E7">
            <w:pPr>
              <w:jc w:val="center"/>
              <w:rPr>
                <w:sz w:val="22"/>
                <w:szCs w:val="22"/>
                <w:lang w:eastAsia="ko-KR"/>
              </w:rPr>
            </w:pPr>
          </w:p>
        </w:tc>
        <w:tc>
          <w:tcPr>
            <w:tcW w:w="1418" w:type="dxa"/>
          </w:tcPr>
          <w:p w14:paraId="35D838F9" w14:textId="77777777" w:rsidR="00A905E7" w:rsidRPr="00496F4F" w:rsidRDefault="00A905E7" w:rsidP="00A905E7">
            <w:pPr>
              <w:jc w:val="center"/>
              <w:rPr>
                <w:sz w:val="22"/>
                <w:szCs w:val="22"/>
                <w:lang w:eastAsia="ko-KR"/>
              </w:rPr>
            </w:pPr>
          </w:p>
        </w:tc>
        <w:tc>
          <w:tcPr>
            <w:tcW w:w="1219" w:type="dxa"/>
            <w:shd w:val="clear" w:color="auto" w:fill="auto"/>
          </w:tcPr>
          <w:p w14:paraId="430E65D3" w14:textId="77777777" w:rsidR="00A905E7" w:rsidRPr="00496F4F" w:rsidRDefault="00A905E7" w:rsidP="00A905E7">
            <w:pPr>
              <w:jc w:val="center"/>
              <w:rPr>
                <w:sz w:val="22"/>
                <w:szCs w:val="22"/>
                <w:lang w:eastAsia="ko-KR"/>
              </w:rPr>
            </w:pPr>
          </w:p>
        </w:tc>
        <w:tc>
          <w:tcPr>
            <w:tcW w:w="1252" w:type="dxa"/>
            <w:shd w:val="clear" w:color="auto" w:fill="auto"/>
          </w:tcPr>
          <w:p w14:paraId="1A65206D" w14:textId="7B451115" w:rsidR="00A905E7" w:rsidRPr="00496F4F" w:rsidRDefault="00A905E7" w:rsidP="00A905E7">
            <w:pPr>
              <w:jc w:val="center"/>
              <w:rPr>
                <w:sz w:val="22"/>
                <w:szCs w:val="22"/>
                <w:lang w:eastAsia="ko-KR"/>
              </w:rPr>
            </w:pPr>
          </w:p>
        </w:tc>
      </w:tr>
      <w:tr w:rsidR="00A905E7" w:rsidRPr="00496F4F" w14:paraId="67087763" w14:textId="77777777" w:rsidTr="00496F4F">
        <w:trPr>
          <w:cantSplit/>
        </w:trPr>
        <w:tc>
          <w:tcPr>
            <w:tcW w:w="1088" w:type="dxa"/>
          </w:tcPr>
          <w:p w14:paraId="0A9E1A09"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6E599286"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7D5714EA" w14:textId="23AD4B0A" w:rsidR="00A905E7" w:rsidRPr="00496F4F" w:rsidRDefault="00A905E7" w:rsidP="00A905E7">
            <w:pPr>
              <w:rPr>
                <w:rFonts w:eastAsia="DengXian"/>
                <w:sz w:val="22"/>
                <w:szCs w:val="22"/>
                <w:lang w:eastAsia="zh-CN"/>
              </w:rPr>
            </w:pPr>
            <w:r w:rsidRPr="00496F4F">
              <w:rPr>
                <w:sz w:val="22"/>
                <w:szCs w:val="22"/>
                <w:lang w:eastAsia="zh-CN"/>
              </w:rPr>
              <w:t>TS-0034 – Semantics Support</w:t>
            </w:r>
            <w:r w:rsidR="00804439" w:rsidRPr="00804439">
              <w:rPr>
                <w:sz w:val="22"/>
                <w:szCs w:val="22"/>
                <w:lang w:eastAsia="zh-CN"/>
              </w:rPr>
              <w:t>-V4.2.0</w:t>
            </w:r>
          </w:p>
        </w:tc>
        <w:tc>
          <w:tcPr>
            <w:tcW w:w="3969" w:type="dxa"/>
            <w:shd w:val="clear" w:color="auto" w:fill="auto"/>
          </w:tcPr>
          <w:p w14:paraId="10CA4720" w14:textId="4A249493" w:rsidR="00A905E7" w:rsidRPr="00496F4F" w:rsidRDefault="00A905E7" w:rsidP="00A905E7">
            <w:pPr>
              <w:rPr>
                <w:rFonts w:eastAsia="Times New Roman"/>
                <w:sz w:val="22"/>
                <w:szCs w:val="22"/>
              </w:rPr>
            </w:pPr>
            <w:r w:rsidRPr="00496F4F">
              <w:rPr>
                <w:sz w:val="22"/>
                <w:szCs w:val="22"/>
              </w:rPr>
              <w:t xml:space="preserve">The </w:t>
            </w:r>
            <w:r w:rsidR="00804439" w:rsidRPr="00804439">
              <w:rPr>
                <w:sz w:val="22"/>
                <w:szCs w:val="22"/>
              </w:rPr>
              <w:t xml:space="preserve">Technical Specification defines </w:t>
            </w:r>
            <w:r w:rsidRPr="00496F4F">
              <w:rPr>
                <w:sz w:val="22"/>
                <w:szCs w:val="22"/>
              </w:rPr>
              <w:t>several semantic functions for oneM2M functional architecture including basic resource procedures and functional descriptions.</w:t>
            </w:r>
          </w:p>
        </w:tc>
        <w:tc>
          <w:tcPr>
            <w:tcW w:w="1843" w:type="dxa"/>
            <w:shd w:val="clear" w:color="auto" w:fill="auto"/>
          </w:tcPr>
          <w:p w14:paraId="3B1762AE" w14:textId="7864B25A"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0B316EB4" w14:textId="77777777" w:rsidR="00A905E7" w:rsidRPr="00496F4F" w:rsidRDefault="00A905E7" w:rsidP="00A905E7">
            <w:pPr>
              <w:jc w:val="center"/>
              <w:rPr>
                <w:sz w:val="22"/>
                <w:szCs w:val="22"/>
                <w:lang w:eastAsia="ko-KR"/>
              </w:rPr>
            </w:pPr>
          </w:p>
        </w:tc>
        <w:tc>
          <w:tcPr>
            <w:tcW w:w="1418" w:type="dxa"/>
          </w:tcPr>
          <w:p w14:paraId="0270996E" w14:textId="77777777" w:rsidR="00A905E7" w:rsidRPr="00496F4F" w:rsidRDefault="00A905E7" w:rsidP="00A905E7">
            <w:pPr>
              <w:jc w:val="center"/>
              <w:rPr>
                <w:sz w:val="22"/>
                <w:szCs w:val="22"/>
                <w:lang w:eastAsia="ko-KR"/>
              </w:rPr>
            </w:pPr>
          </w:p>
        </w:tc>
        <w:tc>
          <w:tcPr>
            <w:tcW w:w="1219" w:type="dxa"/>
            <w:shd w:val="clear" w:color="auto" w:fill="auto"/>
          </w:tcPr>
          <w:p w14:paraId="34BAC09E" w14:textId="77777777" w:rsidR="00A905E7" w:rsidRPr="00496F4F" w:rsidRDefault="00A905E7" w:rsidP="00A905E7">
            <w:pPr>
              <w:jc w:val="center"/>
              <w:rPr>
                <w:sz w:val="22"/>
                <w:szCs w:val="22"/>
                <w:lang w:eastAsia="ko-KR"/>
              </w:rPr>
            </w:pPr>
          </w:p>
        </w:tc>
        <w:tc>
          <w:tcPr>
            <w:tcW w:w="1252" w:type="dxa"/>
            <w:shd w:val="clear" w:color="auto" w:fill="auto"/>
          </w:tcPr>
          <w:p w14:paraId="7B7C34F4" w14:textId="4A1B1690" w:rsidR="00A905E7" w:rsidRPr="00496F4F" w:rsidRDefault="00A905E7" w:rsidP="00A905E7">
            <w:pPr>
              <w:jc w:val="center"/>
              <w:rPr>
                <w:sz w:val="22"/>
                <w:szCs w:val="22"/>
                <w:lang w:eastAsia="ko-KR"/>
              </w:rPr>
            </w:pPr>
          </w:p>
        </w:tc>
      </w:tr>
      <w:tr w:rsidR="00A905E7" w:rsidRPr="00496F4F" w14:paraId="46F1DE1D" w14:textId="77777777" w:rsidTr="00496F4F">
        <w:trPr>
          <w:cantSplit/>
        </w:trPr>
        <w:tc>
          <w:tcPr>
            <w:tcW w:w="1088" w:type="dxa"/>
          </w:tcPr>
          <w:p w14:paraId="4AD90FD1" w14:textId="77777777" w:rsidR="00A905E7" w:rsidRPr="00496F4F" w:rsidRDefault="00A905E7" w:rsidP="00A905E7">
            <w:pPr>
              <w:jc w:val="center"/>
              <w:rPr>
                <w:sz w:val="22"/>
                <w:szCs w:val="22"/>
                <w:lang w:eastAsia="ko-KR"/>
              </w:rPr>
            </w:pPr>
            <w:r w:rsidRPr="00496F4F">
              <w:rPr>
                <w:sz w:val="22"/>
                <w:szCs w:val="22"/>
                <w:lang w:eastAsia="zh-CN"/>
              </w:rPr>
              <w:t>IoT/M2M</w:t>
            </w:r>
          </w:p>
        </w:tc>
        <w:tc>
          <w:tcPr>
            <w:tcW w:w="1134" w:type="dxa"/>
            <w:shd w:val="clear" w:color="auto" w:fill="auto"/>
          </w:tcPr>
          <w:p w14:paraId="0440B2A0" w14:textId="77777777" w:rsidR="00A905E7" w:rsidRPr="00496F4F" w:rsidRDefault="00A905E7" w:rsidP="00A905E7">
            <w:pPr>
              <w:jc w:val="center"/>
              <w:rPr>
                <w:sz w:val="22"/>
                <w:szCs w:val="22"/>
                <w:lang w:eastAsia="ko-KR"/>
              </w:rPr>
            </w:pPr>
            <w:r w:rsidRPr="00496F4F">
              <w:rPr>
                <w:sz w:val="22"/>
                <w:szCs w:val="22"/>
                <w:lang w:eastAsia="zh-CN"/>
              </w:rPr>
              <w:t>oneM2M</w:t>
            </w:r>
          </w:p>
        </w:tc>
        <w:tc>
          <w:tcPr>
            <w:tcW w:w="2693" w:type="dxa"/>
            <w:shd w:val="clear" w:color="auto" w:fill="auto"/>
          </w:tcPr>
          <w:p w14:paraId="4111549B" w14:textId="0C3D737F" w:rsidR="00A905E7" w:rsidRPr="00496F4F" w:rsidRDefault="00A905E7" w:rsidP="00A905E7">
            <w:pPr>
              <w:rPr>
                <w:rFonts w:eastAsia="DengXian"/>
                <w:sz w:val="22"/>
                <w:szCs w:val="22"/>
                <w:lang w:eastAsia="zh-CN"/>
              </w:rPr>
            </w:pPr>
            <w:r w:rsidRPr="00496F4F">
              <w:rPr>
                <w:sz w:val="22"/>
                <w:szCs w:val="22"/>
                <w:lang w:eastAsia="zh-CN"/>
              </w:rPr>
              <w:t>TS-0035 – OSGi Interworking</w:t>
            </w:r>
            <w:r w:rsidR="00804439" w:rsidRPr="00804439">
              <w:rPr>
                <w:sz w:val="22"/>
                <w:szCs w:val="22"/>
                <w:lang w:eastAsia="zh-CN"/>
              </w:rPr>
              <w:t>-V4.0.0</w:t>
            </w:r>
          </w:p>
        </w:tc>
        <w:tc>
          <w:tcPr>
            <w:tcW w:w="3969" w:type="dxa"/>
            <w:shd w:val="clear" w:color="auto" w:fill="auto"/>
          </w:tcPr>
          <w:p w14:paraId="50E785CA" w14:textId="2C84992B" w:rsidR="00A905E7" w:rsidRPr="00496F4F" w:rsidRDefault="00A905E7" w:rsidP="00A905E7">
            <w:pPr>
              <w:rPr>
                <w:sz w:val="22"/>
                <w:szCs w:val="22"/>
              </w:rPr>
            </w:pPr>
            <w:r w:rsidRPr="00496F4F">
              <w:rPr>
                <w:sz w:val="22"/>
                <w:szCs w:val="22"/>
              </w:rPr>
              <w:t xml:space="preserve">The </w:t>
            </w:r>
            <w:r w:rsidR="00804439" w:rsidRPr="00804439">
              <w:rPr>
                <w:sz w:val="22"/>
                <w:szCs w:val="22"/>
              </w:rPr>
              <w:t xml:space="preserve">Technical Specification defines </w:t>
            </w:r>
            <w:r w:rsidRPr="00496F4F">
              <w:rPr>
                <w:sz w:val="22"/>
                <w:szCs w:val="22"/>
              </w:rPr>
              <w:t>principles and guidelines on how to interwork devices and gateways that comply to the OSGi framework to the oneM2M system. The interworking includes service exposure between an OSGi device or gateway and the oneM2M system. With the interworking, OSGi defined services can be made available by oneM2M defined resources. As a result, by making requests to oneM2M resources, applications can access the services provided by OSGi devices or gateways.</w:t>
            </w:r>
          </w:p>
        </w:tc>
        <w:tc>
          <w:tcPr>
            <w:tcW w:w="1843" w:type="dxa"/>
            <w:shd w:val="clear" w:color="auto" w:fill="auto"/>
          </w:tcPr>
          <w:p w14:paraId="5D047B29" w14:textId="75F4CBC7" w:rsidR="00A905E7" w:rsidRPr="00496F4F" w:rsidRDefault="00804439" w:rsidP="00A905E7">
            <w:pPr>
              <w:rPr>
                <w:sz w:val="22"/>
                <w:szCs w:val="22"/>
                <w:lang w:eastAsia="ko-KR"/>
              </w:rPr>
            </w:pPr>
            <w:r w:rsidRPr="00EF73C0">
              <w:rPr>
                <w:sz w:val="22"/>
                <w:szCs w:val="22"/>
                <w:lang w:eastAsia="zh-CN"/>
              </w:rPr>
              <w:t>Published</w:t>
            </w:r>
          </w:p>
        </w:tc>
        <w:tc>
          <w:tcPr>
            <w:tcW w:w="1417" w:type="dxa"/>
          </w:tcPr>
          <w:p w14:paraId="0FF5B980" w14:textId="77777777" w:rsidR="00A905E7" w:rsidRPr="00496F4F" w:rsidRDefault="00A905E7" w:rsidP="00A905E7">
            <w:pPr>
              <w:jc w:val="center"/>
              <w:rPr>
                <w:sz w:val="22"/>
                <w:szCs w:val="22"/>
                <w:lang w:eastAsia="ko-KR"/>
              </w:rPr>
            </w:pPr>
          </w:p>
        </w:tc>
        <w:tc>
          <w:tcPr>
            <w:tcW w:w="1418" w:type="dxa"/>
          </w:tcPr>
          <w:p w14:paraId="60DA22AA" w14:textId="77777777" w:rsidR="00A905E7" w:rsidRPr="00496F4F" w:rsidRDefault="00A905E7" w:rsidP="00A905E7">
            <w:pPr>
              <w:jc w:val="center"/>
              <w:rPr>
                <w:sz w:val="22"/>
                <w:szCs w:val="22"/>
                <w:lang w:eastAsia="ko-KR"/>
              </w:rPr>
            </w:pPr>
          </w:p>
        </w:tc>
        <w:tc>
          <w:tcPr>
            <w:tcW w:w="1219" w:type="dxa"/>
            <w:shd w:val="clear" w:color="auto" w:fill="auto"/>
          </w:tcPr>
          <w:p w14:paraId="2B70B252" w14:textId="77777777" w:rsidR="00A905E7" w:rsidRPr="00496F4F" w:rsidRDefault="00A905E7" w:rsidP="00A905E7">
            <w:pPr>
              <w:jc w:val="center"/>
              <w:rPr>
                <w:sz w:val="22"/>
                <w:szCs w:val="22"/>
                <w:lang w:eastAsia="ko-KR"/>
              </w:rPr>
            </w:pPr>
          </w:p>
        </w:tc>
        <w:tc>
          <w:tcPr>
            <w:tcW w:w="1252" w:type="dxa"/>
            <w:shd w:val="clear" w:color="auto" w:fill="auto"/>
          </w:tcPr>
          <w:p w14:paraId="1D75B01C" w14:textId="4B3A843C" w:rsidR="00A905E7" w:rsidRPr="00496F4F" w:rsidRDefault="00A905E7" w:rsidP="00A905E7">
            <w:pPr>
              <w:jc w:val="center"/>
              <w:rPr>
                <w:sz w:val="22"/>
                <w:szCs w:val="22"/>
                <w:lang w:eastAsia="ko-KR"/>
              </w:rPr>
            </w:pPr>
          </w:p>
        </w:tc>
      </w:tr>
      <w:tr w:rsidR="00804439" w:rsidRPr="00496F4F" w14:paraId="0E9B474E" w14:textId="77777777" w:rsidTr="00496F4F">
        <w:trPr>
          <w:cantSplit/>
        </w:trPr>
        <w:tc>
          <w:tcPr>
            <w:tcW w:w="1088" w:type="dxa"/>
          </w:tcPr>
          <w:p w14:paraId="1D5AC1CE" w14:textId="26120E9F" w:rsidR="00804439" w:rsidRPr="00496F4F" w:rsidRDefault="00804439" w:rsidP="00804439">
            <w:pPr>
              <w:jc w:val="center"/>
              <w:rPr>
                <w:sz w:val="22"/>
                <w:szCs w:val="22"/>
                <w:lang w:eastAsia="zh-CN"/>
              </w:rPr>
            </w:pPr>
            <w:r w:rsidRPr="00496F4F">
              <w:rPr>
                <w:sz w:val="22"/>
                <w:szCs w:val="22"/>
                <w:lang w:eastAsia="zh-CN"/>
              </w:rPr>
              <w:t>IoT/M2M</w:t>
            </w:r>
          </w:p>
        </w:tc>
        <w:tc>
          <w:tcPr>
            <w:tcW w:w="1134" w:type="dxa"/>
            <w:shd w:val="clear" w:color="auto" w:fill="auto"/>
          </w:tcPr>
          <w:p w14:paraId="3DC9AFFD" w14:textId="1DC7AA81" w:rsidR="00804439" w:rsidRPr="00496F4F" w:rsidRDefault="00804439" w:rsidP="00804439">
            <w:pPr>
              <w:jc w:val="center"/>
              <w:rPr>
                <w:sz w:val="22"/>
                <w:szCs w:val="22"/>
                <w:lang w:eastAsia="zh-CN"/>
              </w:rPr>
            </w:pPr>
            <w:r w:rsidRPr="00496F4F">
              <w:rPr>
                <w:sz w:val="22"/>
                <w:szCs w:val="22"/>
                <w:lang w:eastAsia="zh-CN"/>
              </w:rPr>
              <w:t>oneM2M</w:t>
            </w:r>
          </w:p>
        </w:tc>
        <w:tc>
          <w:tcPr>
            <w:tcW w:w="2693" w:type="dxa"/>
            <w:shd w:val="clear" w:color="auto" w:fill="auto"/>
          </w:tcPr>
          <w:p w14:paraId="7D714091" w14:textId="76B68A95" w:rsidR="00804439" w:rsidRPr="00496F4F" w:rsidRDefault="00804439" w:rsidP="00804439">
            <w:pPr>
              <w:rPr>
                <w:sz w:val="22"/>
                <w:szCs w:val="22"/>
                <w:lang w:eastAsia="zh-CN"/>
              </w:rPr>
            </w:pPr>
            <w:r w:rsidRPr="00804439">
              <w:rPr>
                <w:sz w:val="22"/>
                <w:szCs w:val="22"/>
                <w:lang w:eastAsia="zh-CN"/>
              </w:rPr>
              <w:t>TS-0037-IoT Public Warning Service Enablement-V4.0.2</w:t>
            </w:r>
          </w:p>
        </w:tc>
        <w:tc>
          <w:tcPr>
            <w:tcW w:w="3969" w:type="dxa"/>
            <w:shd w:val="clear" w:color="auto" w:fill="auto"/>
          </w:tcPr>
          <w:p w14:paraId="7CC6FBB3" w14:textId="4505EE6C" w:rsidR="00804439" w:rsidRPr="00496F4F" w:rsidRDefault="00804439" w:rsidP="00804439">
            <w:pPr>
              <w:rPr>
                <w:sz w:val="22"/>
                <w:szCs w:val="22"/>
              </w:rPr>
            </w:pPr>
            <w:r w:rsidRPr="00804439">
              <w:rPr>
                <w:sz w:val="22"/>
                <w:szCs w:val="22"/>
              </w:rPr>
              <w:t>The Technical Specification defines the unified information model of the public warning service and defines the resource mapping rule for the information model of the public warning service over oneM2M system. The information model of the public warning service described in this document is applicable not only for an emergency alerting that authorities send the public but also for warnings that used to be distributed to IoT devices in commercial services.</w:t>
            </w:r>
          </w:p>
        </w:tc>
        <w:tc>
          <w:tcPr>
            <w:tcW w:w="1843" w:type="dxa"/>
            <w:shd w:val="clear" w:color="auto" w:fill="auto"/>
          </w:tcPr>
          <w:p w14:paraId="78B2FA22" w14:textId="171E7356" w:rsidR="00804439" w:rsidRPr="00EF73C0" w:rsidRDefault="00804439" w:rsidP="00804439">
            <w:pPr>
              <w:rPr>
                <w:sz w:val="22"/>
                <w:szCs w:val="22"/>
                <w:lang w:eastAsia="zh-CN"/>
              </w:rPr>
            </w:pPr>
            <w:r w:rsidRPr="00EF73C0">
              <w:rPr>
                <w:sz w:val="22"/>
                <w:szCs w:val="22"/>
                <w:lang w:eastAsia="zh-CN"/>
              </w:rPr>
              <w:t>Published</w:t>
            </w:r>
          </w:p>
        </w:tc>
        <w:tc>
          <w:tcPr>
            <w:tcW w:w="1417" w:type="dxa"/>
          </w:tcPr>
          <w:p w14:paraId="0532F127" w14:textId="77777777" w:rsidR="00804439" w:rsidRPr="00496F4F" w:rsidRDefault="00804439" w:rsidP="00804439">
            <w:pPr>
              <w:jc w:val="center"/>
              <w:rPr>
                <w:sz w:val="22"/>
                <w:szCs w:val="22"/>
                <w:lang w:eastAsia="ko-KR"/>
              </w:rPr>
            </w:pPr>
          </w:p>
        </w:tc>
        <w:tc>
          <w:tcPr>
            <w:tcW w:w="1418" w:type="dxa"/>
          </w:tcPr>
          <w:p w14:paraId="0E5A0FF5" w14:textId="77777777" w:rsidR="00804439" w:rsidRPr="00496F4F" w:rsidRDefault="00804439" w:rsidP="00804439">
            <w:pPr>
              <w:jc w:val="center"/>
              <w:rPr>
                <w:sz w:val="22"/>
                <w:szCs w:val="22"/>
                <w:lang w:eastAsia="ko-KR"/>
              </w:rPr>
            </w:pPr>
          </w:p>
        </w:tc>
        <w:tc>
          <w:tcPr>
            <w:tcW w:w="1219" w:type="dxa"/>
            <w:shd w:val="clear" w:color="auto" w:fill="auto"/>
          </w:tcPr>
          <w:p w14:paraId="3022D29E" w14:textId="77777777" w:rsidR="00804439" w:rsidRPr="00496F4F" w:rsidRDefault="00804439" w:rsidP="00804439">
            <w:pPr>
              <w:jc w:val="center"/>
              <w:rPr>
                <w:sz w:val="22"/>
                <w:szCs w:val="22"/>
                <w:lang w:eastAsia="ko-KR"/>
              </w:rPr>
            </w:pPr>
          </w:p>
        </w:tc>
        <w:tc>
          <w:tcPr>
            <w:tcW w:w="1252" w:type="dxa"/>
            <w:shd w:val="clear" w:color="auto" w:fill="auto"/>
          </w:tcPr>
          <w:p w14:paraId="42F6BC1C" w14:textId="77777777" w:rsidR="00804439" w:rsidRPr="00496F4F" w:rsidDel="00804439" w:rsidRDefault="00804439" w:rsidP="00804439">
            <w:pPr>
              <w:jc w:val="center"/>
              <w:rPr>
                <w:sz w:val="22"/>
                <w:szCs w:val="22"/>
                <w:lang w:eastAsia="ko-KR"/>
              </w:rPr>
            </w:pPr>
          </w:p>
        </w:tc>
      </w:tr>
      <w:tr w:rsidR="00804439" w:rsidRPr="00496F4F" w14:paraId="3ABE2F78" w14:textId="77777777" w:rsidTr="00496F4F">
        <w:trPr>
          <w:cantSplit/>
        </w:trPr>
        <w:tc>
          <w:tcPr>
            <w:tcW w:w="1088" w:type="dxa"/>
          </w:tcPr>
          <w:p w14:paraId="3D21E6BC" w14:textId="70C627E4" w:rsidR="00804439" w:rsidRPr="00496F4F" w:rsidRDefault="00804439" w:rsidP="00804439">
            <w:pPr>
              <w:jc w:val="center"/>
              <w:rPr>
                <w:sz w:val="22"/>
                <w:szCs w:val="22"/>
                <w:lang w:eastAsia="zh-CN"/>
              </w:rPr>
            </w:pPr>
            <w:r w:rsidRPr="00496F4F">
              <w:rPr>
                <w:sz w:val="22"/>
                <w:szCs w:val="22"/>
                <w:lang w:eastAsia="zh-CN"/>
              </w:rPr>
              <w:t>IoT/M2M</w:t>
            </w:r>
          </w:p>
        </w:tc>
        <w:tc>
          <w:tcPr>
            <w:tcW w:w="1134" w:type="dxa"/>
            <w:shd w:val="clear" w:color="auto" w:fill="auto"/>
          </w:tcPr>
          <w:p w14:paraId="589D8380" w14:textId="7CF5397B" w:rsidR="00804439" w:rsidRPr="00496F4F" w:rsidRDefault="00804439" w:rsidP="00804439">
            <w:pPr>
              <w:jc w:val="center"/>
              <w:rPr>
                <w:sz w:val="22"/>
                <w:szCs w:val="22"/>
                <w:lang w:eastAsia="zh-CN"/>
              </w:rPr>
            </w:pPr>
            <w:r w:rsidRPr="00496F4F">
              <w:rPr>
                <w:sz w:val="22"/>
                <w:szCs w:val="22"/>
                <w:lang w:eastAsia="zh-CN"/>
              </w:rPr>
              <w:t>oneM2M</w:t>
            </w:r>
          </w:p>
        </w:tc>
        <w:tc>
          <w:tcPr>
            <w:tcW w:w="2693" w:type="dxa"/>
            <w:shd w:val="clear" w:color="auto" w:fill="auto"/>
          </w:tcPr>
          <w:p w14:paraId="2DCAB119" w14:textId="7A6E0B3C" w:rsidR="00804439" w:rsidRPr="00804439" w:rsidRDefault="00804439" w:rsidP="00804439">
            <w:pPr>
              <w:rPr>
                <w:sz w:val="22"/>
                <w:szCs w:val="22"/>
                <w:lang w:eastAsia="zh-CN"/>
              </w:rPr>
            </w:pPr>
            <w:r w:rsidRPr="00804439">
              <w:rPr>
                <w:sz w:val="22"/>
                <w:szCs w:val="22"/>
                <w:lang w:eastAsia="zh-CN"/>
              </w:rPr>
              <w:t>TS-0040-Modbus Interworking-V4.0.0</w:t>
            </w:r>
          </w:p>
        </w:tc>
        <w:tc>
          <w:tcPr>
            <w:tcW w:w="3969" w:type="dxa"/>
            <w:shd w:val="clear" w:color="auto" w:fill="auto"/>
          </w:tcPr>
          <w:p w14:paraId="53F8DFA0" w14:textId="40F1A75A" w:rsidR="00804439" w:rsidRPr="00804439" w:rsidRDefault="00804439" w:rsidP="00804439">
            <w:pPr>
              <w:rPr>
                <w:sz w:val="22"/>
                <w:szCs w:val="22"/>
              </w:rPr>
            </w:pPr>
            <w:r w:rsidRPr="00804439">
              <w:rPr>
                <w:sz w:val="22"/>
                <w:szCs w:val="22"/>
              </w:rPr>
              <w:t>The Technical Specification defines the oneM2M and Modbus interworking technologies that enable Modbus devices and oneM2M entities produce/consume services. This includes the interworking architecture model that describes where the Modbus Interworking Proxy Entity (IPE) is hosted and how the IPE is composed with. This document describes Modbus services to oneM2M resource mapping structure and rules, followed by describing detailed interworking procedures.</w:t>
            </w:r>
          </w:p>
        </w:tc>
        <w:tc>
          <w:tcPr>
            <w:tcW w:w="1843" w:type="dxa"/>
            <w:shd w:val="clear" w:color="auto" w:fill="auto"/>
          </w:tcPr>
          <w:p w14:paraId="0DA7EB46" w14:textId="5FADCDD3" w:rsidR="00804439" w:rsidRPr="00EF73C0" w:rsidRDefault="00804439" w:rsidP="00804439">
            <w:pPr>
              <w:rPr>
                <w:sz w:val="22"/>
                <w:szCs w:val="22"/>
                <w:lang w:eastAsia="zh-CN"/>
              </w:rPr>
            </w:pPr>
            <w:r w:rsidRPr="00804439">
              <w:rPr>
                <w:sz w:val="22"/>
                <w:szCs w:val="22"/>
                <w:lang w:eastAsia="zh-CN"/>
              </w:rPr>
              <w:t>Published</w:t>
            </w:r>
          </w:p>
        </w:tc>
        <w:tc>
          <w:tcPr>
            <w:tcW w:w="1417" w:type="dxa"/>
          </w:tcPr>
          <w:p w14:paraId="7DF9905A" w14:textId="77777777" w:rsidR="00804439" w:rsidRPr="00496F4F" w:rsidRDefault="00804439" w:rsidP="00804439">
            <w:pPr>
              <w:jc w:val="center"/>
              <w:rPr>
                <w:sz w:val="22"/>
                <w:szCs w:val="22"/>
                <w:lang w:eastAsia="ko-KR"/>
              </w:rPr>
            </w:pPr>
          </w:p>
        </w:tc>
        <w:tc>
          <w:tcPr>
            <w:tcW w:w="1418" w:type="dxa"/>
          </w:tcPr>
          <w:p w14:paraId="6A23C82D" w14:textId="77777777" w:rsidR="00804439" w:rsidRPr="00496F4F" w:rsidRDefault="00804439" w:rsidP="00804439">
            <w:pPr>
              <w:jc w:val="center"/>
              <w:rPr>
                <w:sz w:val="22"/>
                <w:szCs w:val="22"/>
                <w:lang w:eastAsia="ko-KR"/>
              </w:rPr>
            </w:pPr>
          </w:p>
        </w:tc>
        <w:tc>
          <w:tcPr>
            <w:tcW w:w="1219" w:type="dxa"/>
            <w:shd w:val="clear" w:color="auto" w:fill="auto"/>
          </w:tcPr>
          <w:p w14:paraId="79C34D5F" w14:textId="77777777" w:rsidR="00804439" w:rsidRPr="00496F4F" w:rsidRDefault="00804439" w:rsidP="00804439">
            <w:pPr>
              <w:jc w:val="center"/>
              <w:rPr>
                <w:sz w:val="22"/>
                <w:szCs w:val="22"/>
                <w:lang w:eastAsia="ko-KR"/>
              </w:rPr>
            </w:pPr>
          </w:p>
        </w:tc>
        <w:tc>
          <w:tcPr>
            <w:tcW w:w="1252" w:type="dxa"/>
            <w:shd w:val="clear" w:color="auto" w:fill="auto"/>
          </w:tcPr>
          <w:p w14:paraId="547C2C59" w14:textId="77777777" w:rsidR="00804439" w:rsidRPr="00496F4F" w:rsidDel="00804439" w:rsidRDefault="00804439" w:rsidP="00804439">
            <w:pPr>
              <w:jc w:val="center"/>
              <w:rPr>
                <w:sz w:val="22"/>
                <w:szCs w:val="22"/>
                <w:lang w:eastAsia="ko-KR"/>
              </w:rPr>
            </w:pPr>
          </w:p>
        </w:tc>
      </w:tr>
      <w:tr w:rsidR="00804439" w:rsidRPr="00496F4F" w14:paraId="5C736805" w14:textId="77777777" w:rsidTr="00496F4F">
        <w:trPr>
          <w:cantSplit/>
        </w:trPr>
        <w:tc>
          <w:tcPr>
            <w:tcW w:w="1088" w:type="dxa"/>
          </w:tcPr>
          <w:p w14:paraId="47E2E45D" w14:textId="77777777" w:rsidR="00804439" w:rsidRPr="00496F4F" w:rsidRDefault="00804439" w:rsidP="00804439">
            <w:pPr>
              <w:jc w:val="center"/>
              <w:rPr>
                <w:sz w:val="22"/>
                <w:szCs w:val="22"/>
                <w:lang w:eastAsia="ko-KR"/>
              </w:rPr>
            </w:pPr>
            <w:r w:rsidRPr="00496F4F">
              <w:rPr>
                <w:sz w:val="22"/>
                <w:szCs w:val="22"/>
                <w:lang w:eastAsia="zh-CN"/>
              </w:rPr>
              <w:t>IoT/M2M</w:t>
            </w:r>
          </w:p>
        </w:tc>
        <w:tc>
          <w:tcPr>
            <w:tcW w:w="1134" w:type="dxa"/>
            <w:shd w:val="clear" w:color="auto" w:fill="auto"/>
          </w:tcPr>
          <w:p w14:paraId="665F97DA" w14:textId="77777777" w:rsidR="00804439" w:rsidRPr="00496F4F" w:rsidRDefault="00804439" w:rsidP="00804439">
            <w:pPr>
              <w:jc w:val="center"/>
              <w:rPr>
                <w:sz w:val="22"/>
                <w:szCs w:val="22"/>
                <w:lang w:eastAsia="ko-KR"/>
              </w:rPr>
            </w:pPr>
            <w:r w:rsidRPr="00496F4F">
              <w:rPr>
                <w:sz w:val="22"/>
                <w:szCs w:val="22"/>
                <w:lang w:eastAsia="zh-CN"/>
              </w:rPr>
              <w:t>oneM2M</w:t>
            </w:r>
          </w:p>
        </w:tc>
        <w:tc>
          <w:tcPr>
            <w:tcW w:w="2693" w:type="dxa"/>
            <w:shd w:val="clear" w:color="auto" w:fill="auto"/>
          </w:tcPr>
          <w:p w14:paraId="7C517EC0" w14:textId="1EEFBDDA" w:rsidR="00804439" w:rsidRPr="00496F4F" w:rsidRDefault="00804439" w:rsidP="00804439">
            <w:pPr>
              <w:rPr>
                <w:rFonts w:eastAsia="DengXian"/>
                <w:sz w:val="22"/>
                <w:szCs w:val="22"/>
                <w:lang w:eastAsia="zh-CN"/>
              </w:rPr>
            </w:pPr>
            <w:r w:rsidRPr="00496F4F">
              <w:rPr>
                <w:sz w:val="22"/>
                <w:szCs w:val="22"/>
                <w:lang w:eastAsia="zh-CN"/>
              </w:rPr>
              <w:t>TR-0001 Use Cases Collection</w:t>
            </w:r>
            <w:r w:rsidRPr="00804439">
              <w:rPr>
                <w:sz w:val="22"/>
                <w:szCs w:val="22"/>
                <w:lang w:eastAsia="zh-CN"/>
              </w:rPr>
              <w:t>-V4.3.0</w:t>
            </w:r>
          </w:p>
        </w:tc>
        <w:tc>
          <w:tcPr>
            <w:tcW w:w="3969" w:type="dxa"/>
            <w:shd w:val="clear" w:color="auto" w:fill="auto"/>
          </w:tcPr>
          <w:p w14:paraId="5D7895EB" w14:textId="6472E88C" w:rsidR="00804439" w:rsidRPr="00496F4F" w:rsidRDefault="00804439" w:rsidP="00804439">
            <w:pPr>
              <w:jc w:val="both"/>
              <w:rPr>
                <w:sz w:val="22"/>
                <w:szCs w:val="22"/>
                <w:lang w:val="en-US" w:eastAsia="ko-KR"/>
              </w:rPr>
            </w:pPr>
            <w:r w:rsidRPr="00804439">
              <w:rPr>
                <w:sz w:val="22"/>
                <w:szCs w:val="22"/>
              </w:rPr>
              <w:t>The Technical Report contains a collection of use cases from a variety of M2M industry segments . Each use case may include a description, source, actors, pre-conditions, triggers, normal and alternative flow of sequence of interactions among actors and system, post-conditions, illustrations and potential requirements.  The potential requirements provide an initial view of what oneM2M requirements could arise from the Use Case as seen by the contributor.  These are intended to help the reader understand the use case's needs.  These potential requirements may have been subsequently submitted by the contributor for consideration as candidate oneM2M requirements, which may or may not have been agreed as a oneM2M requirement (often after much editing).  As such, there may not be a direct mapping from the potential requirements to agreed oneM2M requirements.</w:t>
            </w:r>
          </w:p>
        </w:tc>
        <w:tc>
          <w:tcPr>
            <w:tcW w:w="1843" w:type="dxa"/>
            <w:shd w:val="clear" w:color="auto" w:fill="auto"/>
          </w:tcPr>
          <w:p w14:paraId="761C301C" w14:textId="275037C0" w:rsidR="00804439" w:rsidRPr="00496F4F" w:rsidRDefault="00804439" w:rsidP="00804439">
            <w:pPr>
              <w:rPr>
                <w:sz w:val="22"/>
                <w:szCs w:val="22"/>
                <w:lang w:eastAsia="ko-KR"/>
              </w:rPr>
            </w:pPr>
            <w:r w:rsidRPr="00804439">
              <w:rPr>
                <w:sz w:val="22"/>
                <w:szCs w:val="22"/>
                <w:lang w:eastAsia="zh-CN"/>
              </w:rPr>
              <w:t>Published</w:t>
            </w:r>
          </w:p>
        </w:tc>
        <w:tc>
          <w:tcPr>
            <w:tcW w:w="1417" w:type="dxa"/>
          </w:tcPr>
          <w:p w14:paraId="326E96E9" w14:textId="77777777" w:rsidR="00804439" w:rsidRPr="00496F4F" w:rsidRDefault="00804439" w:rsidP="00804439">
            <w:pPr>
              <w:jc w:val="center"/>
              <w:rPr>
                <w:sz w:val="22"/>
                <w:szCs w:val="22"/>
                <w:lang w:eastAsia="ko-KR"/>
              </w:rPr>
            </w:pPr>
          </w:p>
        </w:tc>
        <w:tc>
          <w:tcPr>
            <w:tcW w:w="1418" w:type="dxa"/>
          </w:tcPr>
          <w:p w14:paraId="57A0427C" w14:textId="77777777" w:rsidR="00804439" w:rsidRPr="00496F4F" w:rsidRDefault="00804439" w:rsidP="00804439">
            <w:pPr>
              <w:jc w:val="center"/>
              <w:rPr>
                <w:sz w:val="22"/>
                <w:szCs w:val="22"/>
                <w:lang w:eastAsia="ko-KR"/>
              </w:rPr>
            </w:pPr>
          </w:p>
        </w:tc>
        <w:tc>
          <w:tcPr>
            <w:tcW w:w="1219" w:type="dxa"/>
            <w:shd w:val="clear" w:color="auto" w:fill="auto"/>
          </w:tcPr>
          <w:p w14:paraId="3A2360B8" w14:textId="77777777" w:rsidR="00804439" w:rsidRPr="00496F4F" w:rsidRDefault="00804439" w:rsidP="00804439">
            <w:pPr>
              <w:jc w:val="center"/>
              <w:rPr>
                <w:sz w:val="22"/>
                <w:szCs w:val="22"/>
                <w:lang w:eastAsia="ko-KR"/>
              </w:rPr>
            </w:pPr>
          </w:p>
        </w:tc>
        <w:tc>
          <w:tcPr>
            <w:tcW w:w="1252" w:type="dxa"/>
            <w:shd w:val="clear" w:color="auto" w:fill="auto"/>
          </w:tcPr>
          <w:p w14:paraId="7A424C3B" w14:textId="4B778203" w:rsidR="00804439" w:rsidRPr="00496F4F" w:rsidRDefault="00804439" w:rsidP="00804439">
            <w:pPr>
              <w:jc w:val="center"/>
              <w:rPr>
                <w:sz w:val="22"/>
                <w:szCs w:val="22"/>
                <w:lang w:eastAsia="ko-KR"/>
              </w:rPr>
            </w:pPr>
          </w:p>
        </w:tc>
      </w:tr>
      <w:tr w:rsidR="00922C82" w:rsidRPr="00496F4F" w14:paraId="2A040290" w14:textId="77777777" w:rsidTr="00496F4F">
        <w:trPr>
          <w:cantSplit/>
        </w:trPr>
        <w:tc>
          <w:tcPr>
            <w:tcW w:w="1088" w:type="dxa"/>
          </w:tcPr>
          <w:p w14:paraId="51FB2E93" w14:textId="6DA827CB" w:rsidR="00922C82" w:rsidRPr="00496F4F" w:rsidRDefault="00922C82" w:rsidP="00922C82">
            <w:pPr>
              <w:jc w:val="center"/>
              <w:rPr>
                <w:sz w:val="22"/>
                <w:szCs w:val="22"/>
                <w:lang w:eastAsia="zh-CN"/>
              </w:rPr>
            </w:pPr>
            <w:r w:rsidRPr="00496F4F">
              <w:rPr>
                <w:sz w:val="22"/>
                <w:szCs w:val="22"/>
                <w:lang w:eastAsia="zh-CN"/>
              </w:rPr>
              <w:t>IoT/M2M</w:t>
            </w:r>
          </w:p>
        </w:tc>
        <w:tc>
          <w:tcPr>
            <w:tcW w:w="1134" w:type="dxa"/>
            <w:shd w:val="clear" w:color="auto" w:fill="auto"/>
          </w:tcPr>
          <w:p w14:paraId="2C36ABEC" w14:textId="670B89C2" w:rsidR="00922C82" w:rsidRPr="00496F4F" w:rsidRDefault="00922C82" w:rsidP="00922C82">
            <w:pPr>
              <w:jc w:val="center"/>
              <w:rPr>
                <w:sz w:val="22"/>
                <w:szCs w:val="22"/>
                <w:lang w:eastAsia="zh-CN"/>
              </w:rPr>
            </w:pPr>
            <w:r w:rsidRPr="00496F4F">
              <w:rPr>
                <w:sz w:val="22"/>
                <w:szCs w:val="22"/>
                <w:lang w:eastAsia="zh-CN"/>
              </w:rPr>
              <w:t>oneM2M</w:t>
            </w:r>
          </w:p>
        </w:tc>
        <w:tc>
          <w:tcPr>
            <w:tcW w:w="2693" w:type="dxa"/>
            <w:shd w:val="clear" w:color="auto" w:fill="auto"/>
          </w:tcPr>
          <w:p w14:paraId="486E5380" w14:textId="6F86B73C" w:rsidR="00922C82" w:rsidRPr="00496F4F" w:rsidRDefault="00922C82" w:rsidP="00922C82">
            <w:pPr>
              <w:rPr>
                <w:sz w:val="22"/>
                <w:szCs w:val="22"/>
                <w:lang w:eastAsia="zh-CN"/>
              </w:rPr>
            </w:pPr>
            <w:r w:rsidRPr="00922C82">
              <w:rPr>
                <w:sz w:val="22"/>
                <w:szCs w:val="22"/>
                <w:lang w:eastAsia="zh-CN"/>
              </w:rPr>
              <w:t>TR-0024-3GPP Interworking-V4.3.0</w:t>
            </w:r>
          </w:p>
        </w:tc>
        <w:tc>
          <w:tcPr>
            <w:tcW w:w="3969" w:type="dxa"/>
            <w:shd w:val="clear" w:color="auto" w:fill="auto"/>
          </w:tcPr>
          <w:p w14:paraId="4B863C60" w14:textId="504CF4EE" w:rsidR="00922C82" w:rsidRPr="00804439" w:rsidRDefault="00922C82" w:rsidP="00922C82">
            <w:pPr>
              <w:jc w:val="both"/>
              <w:rPr>
                <w:sz w:val="22"/>
                <w:szCs w:val="22"/>
              </w:rPr>
            </w:pPr>
            <w:r w:rsidRPr="00922C82">
              <w:rPr>
                <w:sz w:val="22"/>
                <w:szCs w:val="22"/>
              </w:rPr>
              <w:t>The Technical Report is a study of interworking between oneM2M Architecture and 3GPP Rel-16 architecture for Service Capability Exposure as defined in the release 15 version of 3GPP TS 23.682. The key objective and value is analyzed and described. The document also investigates the potential solution in oneM2M by evaluating the existing technical solutions.</w:t>
            </w:r>
          </w:p>
        </w:tc>
        <w:tc>
          <w:tcPr>
            <w:tcW w:w="1843" w:type="dxa"/>
            <w:shd w:val="clear" w:color="auto" w:fill="auto"/>
          </w:tcPr>
          <w:p w14:paraId="77C717C6" w14:textId="09B1B6D7" w:rsidR="00922C82" w:rsidRPr="00804439" w:rsidRDefault="00922C82" w:rsidP="00922C82">
            <w:pPr>
              <w:rPr>
                <w:sz w:val="22"/>
                <w:szCs w:val="22"/>
                <w:lang w:eastAsia="zh-CN"/>
              </w:rPr>
            </w:pPr>
            <w:r w:rsidRPr="00804439">
              <w:rPr>
                <w:sz w:val="22"/>
                <w:szCs w:val="22"/>
                <w:lang w:eastAsia="zh-CN"/>
              </w:rPr>
              <w:t>Published</w:t>
            </w:r>
          </w:p>
        </w:tc>
        <w:tc>
          <w:tcPr>
            <w:tcW w:w="1417" w:type="dxa"/>
          </w:tcPr>
          <w:p w14:paraId="2BE7EC29" w14:textId="77777777" w:rsidR="00922C82" w:rsidRPr="00496F4F" w:rsidRDefault="00922C82" w:rsidP="00922C82">
            <w:pPr>
              <w:jc w:val="center"/>
              <w:rPr>
                <w:sz w:val="22"/>
                <w:szCs w:val="22"/>
                <w:lang w:eastAsia="ko-KR"/>
              </w:rPr>
            </w:pPr>
          </w:p>
        </w:tc>
        <w:tc>
          <w:tcPr>
            <w:tcW w:w="1418" w:type="dxa"/>
          </w:tcPr>
          <w:p w14:paraId="7B5BA3A7" w14:textId="77777777" w:rsidR="00922C82" w:rsidRPr="00496F4F" w:rsidRDefault="00922C82" w:rsidP="00922C82">
            <w:pPr>
              <w:jc w:val="center"/>
              <w:rPr>
                <w:sz w:val="22"/>
                <w:szCs w:val="22"/>
                <w:lang w:eastAsia="ko-KR"/>
              </w:rPr>
            </w:pPr>
          </w:p>
        </w:tc>
        <w:tc>
          <w:tcPr>
            <w:tcW w:w="1219" w:type="dxa"/>
            <w:shd w:val="clear" w:color="auto" w:fill="auto"/>
          </w:tcPr>
          <w:p w14:paraId="05A237CE" w14:textId="77777777" w:rsidR="00922C82" w:rsidRPr="00496F4F" w:rsidRDefault="00922C82" w:rsidP="00922C82">
            <w:pPr>
              <w:jc w:val="center"/>
              <w:rPr>
                <w:sz w:val="22"/>
                <w:szCs w:val="22"/>
                <w:lang w:eastAsia="ko-KR"/>
              </w:rPr>
            </w:pPr>
          </w:p>
        </w:tc>
        <w:tc>
          <w:tcPr>
            <w:tcW w:w="1252" w:type="dxa"/>
            <w:shd w:val="clear" w:color="auto" w:fill="auto"/>
          </w:tcPr>
          <w:p w14:paraId="3B43904F" w14:textId="77777777" w:rsidR="00922C82" w:rsidRPr="00496F4F" w:rsidDel="00804439" w:rsidRDefault="00922C82" w:rsidP="00922C82">
            <w:pPr>
              <w:jc w:val="center"/>
              <w:rPr>
                <w:sz w:val="22"/>
                <w:szCs w:val="22"/>
                <w:lang w:eastAsia="ko-KR"/>
              </w:rPr>
            </w:pPr>
          </w:p>
        </w:tc>
      </w:tr>
      <w:tr w:rsidR="00922C82" w:rsidRPr="00496F4F" w14:paraId="3EB8F7A2" w14:textId="77777777" w:rsidTr="00496F4F">
        <w:trPr>
          <w:cantSplit/>
        </w:trPr>
        <w:tc>
          <w:tcPr>
            <w:tcW w:w="1088" w:type="dxa"/>
          </w:tcPr>
          <w:p w14:paraId="526A79EE" w14:textId="77777777" w:rsidR="00922C82" w:rsidRPr="00496F4F" w:rsidRDefault="00922C82" w:rsidP="00922C82">
            <w:pPr>
              <w:jc w:val="center"/>
              <w:rPr>
                <w:sz w:val="22"/>
                <w:szCs w:val="22"/>
                <w:lang w:eastAsia="ko-KR"/>
              </w:rPr>
            </w:pPr>
            <w:r w:rsidRPr="00496F4F">
              <w:rPr>
                <w:sz w:val="22"/>
                <w:szCs w:val="22"/>
                <w:lang w:eastAsia="zh-CN"/>
              </w:rPr>
              <w:t>IoT/M2M</w:t>
            </w:r>
          </w:p>
        </w:tc>
        <w:tc>
          <w:tcPr>
            <w:tcW w:w="1134" w:type="dxa"/>
            <w:shd w:val="clear" w:color="auto" w:fill="auto"/>
          </w:tcPr>
          <w:p w14:paraId="59D491CD" w14:textId="77777777" w:rsidR="00922C82" w:rsidRPr="00496F4F" w:rsidRDefault="00922C82" w:rsidP="00922C82">
            <w:pPr>
              <w:jc w:val="center"/>
              <w:rPr>
                <w:sz w:val="22"/>
                <w:szCs w:val="22"/>
                <w:lang w:eastAsia="ko-KR"/>
              </w:rPr>
            </w:pPr>
            <w:r w:rsidRPr="00496F4F">
              <w:rPr>
                <w:sz w:val="22"/>
                <w:szCs w:val="22"/>
                <w:lang w:eastAsia="zh-CN"/>
              </w:rPr>
              <w:t>oneM2M</w:t>
            </w:r>
          </w:p>
        </w:tc>
        <w:tc>
          <w:tcPr>
            <w:tcW w:w="2693" w:type="dxa"/>
            <w:shd w:val="clear" w:color="auto" w:fill="auto"/>
          </w:tcPr>
          <w:p w14:paraId="4AEA465B" w14:textId="42C38EF2" w:rsidR="00922C82" w:rsidRPr="00496F4F" w:rsidRDefault="00922C82" w:rsidP="00922C82">
            <w:pPr>
              <w:rPr>
                <w:rFonts w:eastAsia="DengXian"/>
                <w:sz w:val="22"/>
                <w:szCs w:val="22"/>
                <w:lang w:eastAsia="zh-CN"/>
              </w:rPr>
            </w:pPr>
            <w:r w:rsidRPr="00496F4F">
              <w:rPr>
                <w:sz w:val="22"/>
                <w:szCs w:val="22"/>
                <w:lang w:eastAsia="zh-CN"/>
              </w:rPr>
              <w:t>TR-0026 Vehicular Domain Enablement</w:t>
            </w:r>
            <w:r w:rsidRPr="00922C82">
              <w:rPr>
                <w:sz w:val="22"/>
                <w:szCs w:val="22"/>
                <w:lang w:eastAsia="zh-CN"/>
              </w:rPr>
              <w:t>-V4.8.0</w:t>
            </w:r>
          </w:p>
        </w:tc>
        <w:tc>
          <w:tcPr>
            <w:tcW w:w="3969" w:type="dxa"/>
            <w:shd w:val="clear" w:color="auto" w:fill="auto"/>
          </w:tcPr>
          <w:p w14:paraId="1899E595" w14:textId="634FBC4B" w:rsidR="00922C82" w:rsidRPr="00496F4F" w:rsidRDefault="00922C82" w:rsidP="00922C82">
            <w:pPr>
              <w:rPr>
                <w:rFonts w:eastAsia="DengXian"/>
                <w:sz w:val="22"/>
                <w:szCs w:val="22"/>
                <w:lang w:eastAsia="zh-CN"/>
              </w:rPr>
            </w:pPr>
            <w:r w:rsidRPr="00496F4F">
              <w:rPr>
                <w:sz w:val="22"/>
                <w:szCs w:val="22"/>
              </w:rPr>
              <w:t xml:space="preserve">The </w:t>
            </w:r>
            <w:r w:rsidRPr="00922C82">
              <w:rPr>
                <w:sz w:val="22"/>
                <w:szCs w:val="22"/>
              </w:rPr>
              <w:t xml:space="preserve">Technical Report </w:t>
            </w:r>
            <w:r w:rsidRPr="00496F4F">
              <w:rPr>
                <w:sz w:val="22"/>
                <w:szCs w:val="22"/>
              </w:rPr>
              <w:t>examines how the current oneM2M System can be used in the Vehicular Domain and includes a stu</w:t>
            </w:r>
            <w:r w:rsidRPr="00496F4F">
              <w:rPr>
                <w:sz w:val="22"/>
                <w:szCs w:val="22"/>
                <w:lang w:eastAsia="zh-CN"/>
              </w:rPr>
              <w:t>d</w:t>
            </w:r>
            <w:r w:rsidRPr="00496F4F">
              <w:rPr>
                <w:sz w:val="22"/>
                <w:szCs w:val="22"/>
              </w:rPr>
              <w:t>y of advanced features which the future oneM2M release(s) could support for this vertical domain.</w:t>
            </w:r>
            <w:r w:rsidRPr="00496F4F">
              <w:rPr>
                <w:sz w:val="22"/>
                <w:szCs w:val="22"/>
                <w:lang w:eastAsia="zh-CN"/>
              </w:rPr>
              <w:t xml:space="preserve"> The present document also analyses use cases and the potential requirements pertaining to the use cases with regard to vehicular domain.</w:t>
            </w:r>
          </w:p>
        </w:tc>
        <w:tc>
          <w:tcPr>
            <w:tcW w:w="1843" w:type="dxa"/>
            <w:shd w:val="clear" w:color="auto" w:fill="auto"/>
          </w:tcPr>
          <w:p w14:paraId="63093468" w14:textId="04F7760C" w:rsidR="00922C82" w:rsidRPr="00496F4F" w:rsidRDefault="00922C82" w:rsidP="00922C82">
            <w:pPr>
              <w:rPr>
                <w:sz w:val="22"/>
                <w:szCs w:val="22"/>
                <w:lang w:eastAsia="ko-KR"/>
              </w:rPr>
            </w:pPr>
            <w:r w:rsidRPr="00804439">
              <w:rPr>
                <w:sz w:val="22"/>
                <w:szCs w:val="22"/>
                <w:lang w:eastAsia="zh-CN"/>
              </w:rPr>
              <w:t>Published</w:t>
            </w:r>
          </w:p>
        </w:tc>
        <w:tc>
          <w:tcPr>
            <w:tcW w:w="1417" w:type="dxa"/>
          </w:tcPr>
          <w:p w14:paraId="732C6B38" w14:textId="77777777" w:rsidR="00922C82" w:rsidRPr="00496F4F" w:rsidRDefault="00922C82" w:rsidP="00922C82">
            <w:pPr>
              <w:jc w:val="center"/>
              <w:rPr>
                <w:sz w:val="22"/>
                <w:szCs w:val="22"/>
                <w:lang w:eastAsia="ko-KR"/>
              </w:rPr>
            </w:pPr>
          </w:p>
        </w:tc>
        <w:tc>
          <w:tcPr>
            <w:tcW w:w="1418" w:type="dxa"/>
          </w:tcPr>
          <w:p w14:paraId="0A1A43B3" w14:textId="77777777" w:rsidR="00922C82" w:rsidRPr="00496F4F" w:rsidRDefault="00922C82" w:rsidP="00922C82">
            <w:pPr>
              <w:jc w:val="center"/>
              <w:rPr>
                <w:sz w:val="22"/>
                <w:szCs w:val="22"/>
                <w:lang w:eastAsia="ko-KR"/>
              </w:rPr>
            </w:pPr>
          </w:p>
        </w:tc>
        <w:tc>
          <w:tcPr>
            <w:tcW w:w="1219" w:type="dxa"/>
            <w:shd w:val="clear" w:color="auto" w:fill="auto"/>
          </w:tcPr>
          <w:p w14:paraId="2CA3E359" w14:textId="77777777" w:rsidR="00922C82" w:rsidRPr="00496F4F" w:rsidRDefault="00922C82" w:rsidP="00922C82">
            <w:pPr>
              <w:jc w:val="center"/>
              <w:rPr>
                <w:sz w:val="22"/>
                <w:szCs w:val="22"/>
                <w:lang w:eastAsia="ko-KR"/>
              </w:rPr>
            </w:pPr>
          </w:p>
        </w:tc>
        <w:tc>
          <w:tcPr>
            <w:tcW w:w="1252" w:type="dxa"/>
            <w:shd w:val="clear" w:color="auto" w:fill="auto"/>
          </w:tcPr>
          <w:p w14:paraId="2655A573" w14:textId="247853F2" w:rsidR="00922C82" w:rsidRPr="00496F4F" w:rsidRDefault="00922C82" w:rsidP="00922C82">
            <w:pPr>
              <w:jc w:val="center"/>
              <w:rPr>
                <w:sz w:val="22"/>
                <w:szCs w:val="22"/>
                <w:lang w:eastAsia="ko-KR"/>
              </w:rPr>
            </w:pPr>
          </w:p>
        </w:tc>
      </w:tr>
      <w:tr w:rsidR="00922C82" w:rsidRPr="00496F4F" w14:paraId="77817269" w14:textId="77777777" w:rsidTr="00496F4F">
        <w:trPr>
          <w:cantSplit/>
        </w:trPr>
        <w:tc>
          <w:tcPr>
            <w:tcW w:w="1088" w:type="dxa"/>
          </w:tcPr>
          <w:p w14:paraId="5900C6EF" w14:textId="77777777" w:rsidR="00922C82" w:rsidRPr="00496F4F" w:rsidRDefault="00922C82" w:rsidP="00922C82">
            <w:pPr>
              <w:jc w:val="center"/>
              <w:rPr>
                <w:sz w:val="22"/>
                <w:szCs w:val="22"/>
                <w:lang w:eastAsia="ko-KR"/>
              </w:rPr>
            </w:pPr>
            <w:r w:rsidRPr="00496F4F">
              <w:rPr>
                <w:sz w:val="22"/>
                <w:szCs w:val="22"/>
                <w:lang w:eastAsia="zh-CN"/>
              </w:rPr>
              <w:t>IoT/M2M</w:t>
            </w:r>
          </w:p>
        </w:tc>
        <w:tc>
          <w:tcPr>
            <w:tcW w:w="1134" w:type="dxa"/>
            <w:shd w:val="clear" w:color="auto" w:fill="auto"/>
          </w:tcPr>
          <w:p w14:paraId="0DDCAACD" w14:textId="77777777" w:rsidR="00922C82" w:rsidRPr="00496F4F" w:rsidRDefault="00922C82" w:rsidP="00922C82">
            <w:pPr>
              <w:jc w:val="center"/>
              <w:rPr>
                <w:sz w:val="22"/>
                <w:szCs w:val="22"/>
                <w:lang w:eastAsia="ko-KR"/>
              </w:rPr>
            </w:pPr>
            <w:r w:rsidRPr="00496F4F">
              <w:rPr>
                <w:sz w:val="22"/>
                <w:szCs w:val="22"/>
                <w:lang w:eastAsia="zh-CN"/>
              </w:rPr>
              <w:t>oneM2M</w:t>
            </w:r>
          </w:p>
        </w:tc>
        <w:tc>
          <w:tcPr>
            <w:tcW w:w="2693" w:type="dxa"/>
            <w:shd w:val="clear" w:color="auto" w:fill="auto"/>
          </w:tcPr>
          <w:p w14:paraId="65912421" w14:textId="37393D7C" w:rsidR="00922C82" w:rsidRPr="00496F4F" w:rsidRDefault="00922C82" w:rsidP="00922C82">
            <w:pPr>
              <w:rPr>
                <w:rFonts w:eastAsia="DengXian"/>
                <w:sz w:val="22"/>
                <w:szCs w:val="22"/>
                <w:lang w:eastAsia="zh-CN"/>
              </w:rPr>
            </w:pPr>
            <w:r w:rsidRPr="00496F4F">
              <w:rPr>
                <w:sz w:val="22"/>
                <w:szCs w:val="22"/>
                <w:lang w:eastAsia="zh-CN"/>
              </w:rPr>
              <w:t>TR-0033 Study on Enhanced Semantic Enablement</w:t>
            </w:r>
            <w:r w:rsidRPr="00922C82">
              <w:rPr>
                <w:sz w:val="22"/>
                <w:szCs w:val="22"/>
                <w:lang w:eastAsia="zh-CN"/>
              </w:rPr>
              <w:t>-V4.5.0</w:t>
            </w:r>
          </w:p>
        </w:tc>
        <w:tc>
          <w:tcPr>
            <w:tcW w:w="3969" w:type="dxa"/>
            <w:shd w:val="clear" w:color="auto" w:fill="auto"/>
          </w:tcPr>
          <w:p w14:paraId="0C2405E5" w14:textId="29F89E55" w:rsidR="00922C82" w:rsidRPr="00496F4F" w:rsidRDefault="00922C82" w:rsidP="00922C82">
            <w:pPr>
              <w:rPr>
                <w:rFonts w:eastAsia="Times New Roman"/>
                <w:sz w:val="22"/>
                <w:szCs w:val="22"/>
              </w:rPr>
            </w:pPr>
            <w:r w:rsidRPr="00496F4F">
              <w:rPr>
                <w:sz w:val="22"/>
                <w:szCs w:val="22"/>
              </w:rPr>
              <w:t xml:space="preserve">The </w:t>
            </w:r>
            <w:r w:rsidRPr="00922C82">
              <w:rPr>
                <w:sz w:val="22"/>
                <w:szCs w:val="22"/>
              </w:rPr>
              <w:t xml:space="preserve">Technical Report </w:t>
            </w:r>
            <w:r w:rsidRPr="00496F4F">
              <w:rPr>
                <w:sz w:val="22"/>
                <w:szCs w:val="22"/>
              </w:rPr>
              <w:t>discusses proposed solutions for semantic oneM2M features. It serves as the basis for selecting agreed solutions, which are then put into the fitting oneM2M Technical Specifications. Due to the progress of normative work, there may be inconsistencies between what is described in this document and the normative oneM2M technical specifications, which take precedence.</w:t>
            </w:r>
          </w:p>
        </w:tc>
        <w:tc>
          <w:tcPr>
            <w:tcW w:w="1843" w:type="dxa"/>
            <w:shd w:val="clear" w:color="auto" w:fill="auto"/>
          </w:tcPr>
          <w:p w14:paraId="5D02D7FD" w14:textId="41DEE604" w:rsidR="00922C82" w:rsidRPr="00496F4F" w:rsidRDefault="00922C82" w:rsidP="00922C82">
            <w:pPr>
              <w:rPr>
                <w:sz w:val="22"/>
                <w:szCs w:val="22"/>
                <w:lang w:eastAsia="ko-KR"/>
              </w:rPr>
            </w:pPr>
            <w:r w:rsidRPr="00804439">
              <w:rPr>
                <w:sz w:val="22"/>
                <w:szCs w:val="22"/>
                <w:lang w:eastAsia="zh-CN"/>
              </w:rPr>
              <w:t>Published</w:t>
            </w:r>
          </w:p>
        </w:tc>
        <w:tc>
          <w:tcPr>
            <w:tcW w:w="1417" w:type="dxa"/>
          </w:tcPr>
          <w:p w14:paraId="5124EEC8" w14:textId="77777777" w:rsidR="00922C82" w:rsidRPr="00496F4F" w:rsidRDefault="00922C82" w:rsidP="00922C82">
            <w:pPr>
              <w:jc w:val="center"/>
              <w:rPr>
                <w:sz w:val="22"/>
                <w:szCs w:val="22"/>
                <w:lang w:eastAsia="ko-KR"/>
              </w:rPr>
            </w:pPr>
          </w:p>
        </w:tc>
        <w:tc>
          <w:tcPr>
            <w:tcW w:w="1418" w:type="dxa"/>
          </w:tcPr>
          <w:p w14:paraId="10E961C0" w14:textId="77777777" w:rsidR="00922C82" w:rsidRPr="00496F4F" w:rsidRDefault="00922C82" w:rsidP="00922C82">
            <w:pPr>
              <w:jc w:val="center"/>
              <w:rPr>
                <w:sz w:val="22"/>
                <w:szCs w:val="22"/>
                <w:lang w:eastAsia="ko-KR"/>
              </w:rPr>
            </w:pPr>
          </w:p>
        </w:tc>
        <w:tc>
          <w:tcPr>
            <w:tcW w:w="1219" w:type="dxa"/>
            <w:shd w:val="clear" w:color="auto" w:fill="auto"/>
          </w:tcPr>
          <w:p w14:paraId="6457B639" w14:textId="77777777" w:rsidR="00922C82" w:rsidRPr="00496F4F" w:rsidRDefault="00922C82" w:rsidP="00922C82">
            <w:pPr>
              <w:jc w:val="center"/>
              <w:rPr>
                <w:sz w:val="22"/>
                <w:szCs w:val="22"/>
                <w:lang w:eastAsia="ko-KR"/>
              </w:rPr>
            </w:pPr>
          </w:p>
        </w:tc>
        <w:tc>
          <w:tcPr>
            <w:tcW w:w="1252" w:type="dxa"/>
            <w:shd w:val="clear" w:color="auto" w:fill="auto"/>
          </w:tcPr>
          <w:p w14:paraId="13F6A0BF" w14:textId="1F2AF7B4" w:rsidR="00922C82" w:rsidRPr="00496F4F" w:rsidRDefault="00922C82" w:rsidP="00922C82">
            <w:pPr>
              <w:jc w:val="center"/>
              <w:rPr>
                <w:sz w:val="22"/>
                <w:szCs w:val="22"/>
                <w:lang w:eastAsia="ko-KR"/>
              </w:rPr>
            </w:pPr>
          </w:p>
        </w:tc>
      </w:tr>
      <w:tr w:rsidR="00922C82" w:rsidRPr="00496F4F" w14:paraId="7AB790B4" w14:textId="77777777" w:rsidTr="00496F4F">
        <w:trPr>
          <w:cantSplit/>
        </w:trPr>
        <w:tc>
          <w:tcPr>
            <w:tcW w:w="1088" w:type="dxa"/>
          </w:tcPr>
          <w:p w14:paraId="5500CDFA" w14:textId="4E28C513" w:rsidR="00922C82" w:rsidRPr="00496F4F" w:rsidRDefault="00922C82" w:rsidP="00922C82">
            <w:pPr>
              <w:jc w:val="center"/>
              <w:rPr>
                <w:sz w:val="22"/>
                <w:szCs w:val="22"/>
                <w:lang w:eastAsia="zh-CN"/>
              </w:rPr>
            </w:pPr>
            <w:r w:rsidRPr="00496F4F">
              <w:rPr>
                <w:sz w:val="22"/>
                <w:szCs w:val="22"/>
                <w:lang w:eastAsia="zh-CN"/>
              </w:rPr>
              <w:t>IoT/M2M</w:t>
            </w:r>
          </w:p>
        </w:tc>
        <w:tc>
          <w:tcPr>
            <w:tcW w:w="1134" w:type="dxa"/>
            <w:shd w:val="clear" w:color="auto" w:fill="auto"/>
          </w:tcPr>
          <w:p w14:paraId="1AEAD0B5" w14:textId="0D1D4518" w:rsidR="00922C82" w:rsidRPr="00496F4F" w:rsidRDefault="00922C82" w:rsidP="00922C82">
            <w:pPr>
              <w:jc w:val="center"/>
              <w:rPr>
                <w:sz w:val="22"/>
                <w:szCs w:val="22"/>
                <w:lang w:eastAsia="zh-CN"/>
              </w:rPr>
            </w:pPr>
            <w:r w:rsidRPr="00496F4F">
              <w:rPr>
                <w:sz w:val="22"/>
                <w:szCs w:val="22"/>
                <w:lang w:eastAsia="zh-CN"/>
              </w:rPr>
              <w:t>oneM2M</w:t>
            </w:r>
          </w:p>
        </w:tc>
        <w:tc>
          <w:tcPr>
            <w:tcW w:w="2693" w:type="dxa"/>
            <w:shd w:val="clear" w:color="auto" w:fill="auto"/>
          </w:tcPr>
          <w:p w14:paraId="3D555DE9" w14:textId="40F5E7A8" w:rsidR="00922C82" w:rsidRPr="00496F4F" w:rsidRDefault="00922C82" w:rsidP="00922C82">
            <w:pPr>
              <w:rPr>
                <w:sz w:val="22"/>
                <w:szCs w:val="22"/>
                <w:lang w:eastAsia="zh-CN"/>
              </w:rPr>
            </w:pPr>
            <w:r w:rsidRPr="00922C82">
              <w:rPr>
                <w:sz w:val="22"/>
                <w:szCs w:val="22"/>
                <w:lang w:eastAsia="zh-CN"/>
              </w:rPr>
              <w:t>TR-0016-Study on Public Warning Service Enabler-V4.0.1</w:t>
            </w:r>
          </w:p>
        </w:tc>
        <w:tc>
          <w:tcPr>
            <w:tcW w:w="3969" w:type="dxa"/>
            <w:shd w:val="clear" w:color="auto" w:fill="auto"/>
          </w:tcPr>
          <w:p w14:paraId="0F00894A" w14:textId="2B0CF277" w:rsidR="00922C82" w:rsidRPr="00496F4F" w:rsidRDefault="00922C82" w:rsidP="00922C82">
            <w:pPr>
              <w:rPr>
                <w:sz w:val="22"/>
                <w:szCs w:val="22"/>
              </w:rPr>
            </w:pPr>
            <w:r w:rsidRPr="00922C82">
              <w:rPr>
                <w:sz w:val="22"/>
                <w:szCs w:val="22"/>
              </w:rPr>
              <w:t>The Technical Report studies public warning service enabler for oneM2M system including case studies of similar/existing solutions, oneM2M use cases and requirements, possible architecture enhancement, and security analysis. Also, this TR suggests abstract data models for public warning service over IoT technologies.</w:t>
            </w:r>
          </w:p>
        </w:tc>
        <w:tc>
          <w:tcPr>
            <w:tcW w:w="1843" w:type="dxa"/>
            <w:shd w:val="clear" w:color="auto" w:fill="auto"/>
          </w:tcPr>
          <w:p w14:paraId="229FA6F7" w14:textId="0C27E167" w:rsidR="00922C82" w:rsidRPr="00804439" w:rsidRDefault="00922C82" w:rsidP="00922C82">
            <w:pPr>
              <w:rPr>
                <w:sz w:val="22"/>
                <w:szCs w:val="22"/>
                <w:lang w:eastAsia="zh-CN"/>
              </w:rPr>
            </w:pPr>
            <w:r w:rsidRPr="00922C82">
              <w:rPr>
                <w:sz w:val="22"/>
                <w:szCs w:val="22"/>
                <w:lang w:eastAsia="zh-CN"/>
              </w:rPr>
              <w:t>Published</w:t>
            </w:r>
          </w:p>
        </w:tc>
        <w:tc>
          <w:tcPr>
            <w:tcW w:w="1417" w:type="dxa"/>
          </w:tcPr>
          <w:p w14:paraId="61D5055B" w14:textId="77777777" w:rsidR="00922C82" w:rsidRPr="00496F4F" w:rsidRDefault="00922C82" w:rsidP="00922C82">
            <w:pPr>
              <w:jc w:val="center"/>
              <w:rPr>
                <w:sz w:val="22"/>
                <w:szCs w:val="22"/>
                <w:lang w:eastAsia="ko-KR"/>
              </w:rPr>
            </w:pPr>
          </w:p>
        </w:tc>
        <w:tc>
          <w:tcPr>
            <w:tcW w:w="1418" w:type="dxa"/>
          </w:tcPr>
          <w:p w14:paraId="443B53AB" w14:textId="77777777" w:rsidR="00922C82" w:rsidRPr="00496F4F" w:rsidRDefault="00922C82" w:rsidP="00922C82">
            <w:pPr>
              <w:jc w:val="center"/>
              <w:rPr>
                <w:sz w:val="22"/>
                <w:szCs w:val="22"/>
                <w:lang w:eastAsia="ko-KR"/>
              </w:rPr>
            </w:pPr>
          </w:p>
        </w:tc>
        <w:tc>
          <w:tcPr>
            <w:tcW w:w="1219" w:type="dxa"/>
            <w:shd w:val="clear" w:color="auto" w:fill="auto"/>
          </w:tcPr>
          <w:p w14:paraId="33059845" w14:textId="77777777" w:rsidR="00922C82" w:rsidRPr="00496F4F" w:rsidRDefault="00922C82" w:rsidP="00922C82">
            <w:pPr>
              <w:jc w:val="center"/>
              <w:rPr>
                <w:sz w:val="22"/>
                <w:szCs w:val="22"/>
                <w:lang w:eastAsia="ko-KR"/>
              </w:rPr>
            </w:pPr>
          </w:p>
        </w:tc>
        <w:tc>
          <w:tcPr>
            <w:tcW w:w="1252" w:type="dxa"/>
            <w:shd w:val="clear" w:color="auto" w:fill="auto"/>
          </w:tcPr>
          <w:p w14:paraId="78AF5E0A" w14:textId="77777777" w:rsidR="00922C82" w:rsidRPr="00496F4F" w:rsidDel="00922C82" w:rsidRDefault="00922C82" w:rsidP="00922C82">
            <w:pPr>
              <w:jc w:val="center"/>
              <w:rPr>
                <w:sz w:val="22"/>
                <w:szCs w:val="22"/>
                <w:lang w:eastAsia="ko-KR"/>
              </w:rPr>
            </w:pPr>
          </w:p>
        </w:tc>
      </w:tr>
      <w:tr w:rsidR="00922C82" w:rsidRPr="00496F4F" w14:paraId="6053EC60" w14:textId="77777777" w:rsidTr="00496F4F">
        <w:trPr>
          <w:cantSplit/>
        </w:trPr>
        <w:tc>
          <w:tcPr>
            <w:tcW w:w="1088" w:type="dxa"/>
          </w:tcPr>
          <w:p w14:paraId="3C0F1ABC" w14:textId="77777777" w:rsidR="00922C82" w:rsidRPr="00496F4F" w:rsidRDefault="00922C82" w:rsidP="00922C82">
            <w:pPr>
              <w:jc w:val="center"/>
              <w:rPr>
                <w:sz w:val="22"/>
                <w:szCs w:val="22"/>
                <w:lang w:eastAsia="ko-KR"/>
              </w:rPr>
            </w:pPr>
            <w:r>
              <w:rPr>
                <w:sz w:val="22"/>
                <w:szCs w:val="22"/>
                <w:lang w:eastAsia="ko-KR"/>
              </w:rPr>
              <w:t>IoT</w:t>
            </w:r>
          </w:p>
        </w:tc>
        <w:tc>
          <w:tcPr>
            <w:tcW w:w="1134" w:type="dxa"/>
            <w:shd w:val="clear" w:color="auto" w:fill="auto"/>
          </w:tcPr>
          <w:p w14:paraId="2A816A0D" w14:textId="77777777" w:rsidR="00922C82" w:rsidRPr="00496F4F" w:rsidRDefault="00922C82" w:rsidP="00922C82">
            <w:pPr>
              <w:jc w:val="center"/>
              <w:rPr>
                <w:sz w:val="22"/>
                <w:szCs w:val="22"/>
                <w:lang w:eastAsia="ko-KR"/>
              </w:rPr>
            </w:pPr>
            <w:r>
              <w:rPr>
                <w:rFonts w:hint="eastAsia"/>
                <w:sz w:val="22"/>
                <w:szCs w:val="22"/>
                <w:lang w:eastAsia="ko-KR"/>
              </w:rPr>
              <w:t>E</w:t>
            </w:r>
            <w:r>
              <w:rPr>
                <w:sz w:val="22"/>
                <w:szCs w:val="22"/>
                <w:lang w:eastAsia="ko-KR"/>
              </w:rPr>
              <w:t>CMA</w:t>
            </w:r>
          </w:p>
        </w:tc>
        <w:tc>
          <w:tcPr>
            <w:tcW w:w="2693" w:type="dxa"/>
            <w:shd w:val="clear" w:color="auto" w:fill="auto"/>
          </w:tcPr>
          <w:p w14:paraId="41CE40B3" w14:textId="77777777" w:rsidR="00922C82" w:rsidRPr="00496F4F" w:rsidRDefault="00922C82" w:rsidP="00922C82">
            <w:pPr>
              <w:rPr>
                <w:sz w:val="22"/>
                <w:szCs w:val="22"/>
                <w:lang w:eastAsia="zh-CN"/>
              </w:rPr>
            </w:pPr>
            <w:r w:rsidRPr="00464884">
              <w:rPr>
                <w:sz w:val="22"/>
                <w:szCs w:val="22"/>
                <w:lang w:eastAsia="zh-CN"/>
              </w:rPr>
              <w:t>ECMA-419</w:t>
            </w:r>
            <w:r>
              <w:rPr>
                <w:sz w:val="22"/>
                <w:szCs w:val="22"/>
                <w:lang w:eastAsia="zh-CN"/>
              </w:rPr>
              <w:t xml:space="preserve">, </w:t>
            </w:r>
            <w:r w:rsidRPr="00464884">
              <w:rPr>
                <w:sz w:val="22"/>
                <w:szCs w:val="22"/>
                <w:lang w:eastAsia="zh-CN"/>
              </w:rPr>
              <w:t>ECMAScript® embedded systems API specification</w:t>
            </w:r>
          </w:p>
        </w:tc>
        <w:tc>
          <w:tcPr>
            <w:tcW w:w="3969" w:type="dxa"/>
            <w:shd w:val="clear" w:color="auto" w:fill="auto"/>
          </w:tcPr>
          <w:p w14:paraId="2094F3E9" w14:textId="77777777" w:rsidR="00922C82" w:rsidRPr="00496F4F" w:rsidRDefault="00922C82" w:rsidP="00922C82">
            <w:pPr>
              <w:rPr>
                <w:sz w:val="22"/>
                <w:szCs w:val="22"/>
              </w:rPr>
            </w:pPr>
            <w:r w:rsidRPr="00464884">
              <w:rPr>
                <w:sz w:val="22"/>
                <w:szCs w:val="22"/>
              </w:rPr>
              <w:t>This Standard defines application programming interfaces (APIs) for ECMAScript modules that support programs executing on embedded systems. The Standard defines APIs for capabilities found in common across embedded systems, including consumer electronics, wearables, industrial IoT, and other sensor-based devices. The APIs are designed to allow efficient execution with minimal resource use. They assume no minimum or maximum configuration. Advances in the state-of-the-art of ECMAScript engines, microcontrollers, and runtime libraries will determine where these APIs may be used.</w:t>
            </w:r>
          </w:p>
        </w:tc>
        <w:tc>
          <w:tcPr>
            <w:tcW w:w="1843" w:type="dxa"/>
            <w:shd w:val="clear" w:color="auto" w:fill="auto"/>
          </w:tcPr>
          <w:p w14:paraId="0D5E062B" w14:textId="77777777" w:rsidR="00922C82" w:rsidRPr="00496F4F" w:rsidRDefault="00922C82" w:rsidP="00922C82">
            <w:pPr>
              <w:rPr>
                <w:sz w:val="22"/>
                <w:szCs w:val="22"/>
                <w:lang w:eastAsia="ko-KR"/>
              </w:rPr>
            </w:pPr>
            <w:r>
              <w:rPr>
                <w:rFonts w:hint="eastAsia"/>
                <w:sz w:val="22"/>
                <w:szCs w:val="22"/>
                <w:lang w:eastAsia="ko-KR"/>
              </w:rPr>
              <w:t>P</w:t>
            </w:r>
            <w:r>
              <w:rPr>
                <w:sz w:val="22"/>
                <w:szCs w:val="22"/>
                <w:lang w:eastAsia="ko-KR"/>
              </w:rPr>
              <w:t>ublished</w:t>
            </w:r>
          </w:p>
        </w:tc>
        <w:tc>
          <w:tcPr>
            <w:tcW w:w="1417" w:type="dxa"/>
          </w:tcPr>
          <w:p w14:paraId="6B1F4EE6" w14:textId="77777777" w:rsidR="00922C82" w:rsidRPr="00496F4F" w:rsidRDefault="00922C82" w:rsidP="00922C82">
            <w:pPr>
              <w:jc w:val="center"/>
              <w:rPr>
                <w:sz w:val="22"/>
                <w:szCs w:val="22"/>
                <w:lang w:eastAsia="ko-KR"/>
              </w:rPr>
            </w:pPr>
          </w:p>
        </w:tc>
        <w:tc>
          <w:tcPr>
            <w:tcW w:w="1418" w:type="dxa"/>
          </w:tcPr>
          <w:p w14:paraId="2B22BEFF" w14:textId="77777777" w:rsidR="00922C82" w:rsidRPr="00496F4F" w:rsidRDefault="00922C82" w:rsidP="00922C82">
            <w:pPr>
              <w:jc w:val="center"/>
              <w:rPr>
                <w:sz w:val="22"/>
                <w:szCs w:val="22"/>
                <w:lang w:eastAsia="ko-KR"/>
              </w:rPr>
            </w:pPr>
          </w:p>
        </w:tc>
        <w:tc>
          <w:tcPr>
            <w:tcW w:w="1219" w:type="dxa"/>
            <w:shd w:val="clear" w:color="auto" w:fill="auto"/>
          </w:tcPr>
          <w:p w14:paraId="6F0616C6" w14:textId="77777777" w:rsidR="00922C82" w:rsidRPr="00496F4F" w:rsidRDefault="00922C82" w:rsidP="00922C82">
            <w:pPr>
              <w:jc w:val="center"/>
              <w:rPr>
                <w:sz w:val="22"/>
                <w:szCs w:val="22"/>
                <w:lang w:eastAsia="ko-KR"/>
              </w:rPr>
            </w:pPr>
          </w:p>
        </w:tc>
        <w:tc>
          <w:tcPr>
            <w:tcW w:w="1252" w:type="dxa"/>
            <w:shd w:val="clear" w:color="auto" w:fill="auto"/>
          </w:tcPr>
          <w:p w14:paraId="57A49779" w14:textId="77777777" w:rsidR="00922C82" w:rsidRPr="00496F4F" w:rsidRDefault="00922C82" w:rsidP="00922C82">
            <w:pPr>
              <w:jc w:val="center"/>
              <w:rPr>
                <w:sz w:val="22"/>
                <w:szCs w:val="22"/>
                <w:lang w:eastAsia="ko-KR"/>
              </w:rPr>
            </w:pPr>
          </w:p>
        </w:tc>
      </w:tr>
    </w:tbl>
    <w:p w14:paraId="0E9FFC8A" w14:textId="77777777" w:rsidR="00496F4F" w:rsidRPr="00496F4F" w:rsidRDefault="00496F4F" w:rsidP="00496F4F"/>
    <w:p w14:paraId="2AA7EF8F" w14:textId="77777777" w:rsidR="00496F4F" w:rsidRPr="00496F4F" w:rsidRDefault="00496F4F" w:rsidP="00496F4F">
      <w:pPr>
        <w:keepNext/>
        <w:keepLines/>
        <w:spacing w:before="480"/>
        <w:jc w:val="center"/>
        <w:rPr>
          <w:b/>
          <w:sz w:val="28"/>
          <w:lang w:eastAsia="ko-KR"/>
        </w:rPr>
      </w:pPr>
      <w:r w:rsidRPr="00496F4F">
        <w:rPr>
          <w:b/>
          <w:sz w:val="28"/>
          <w:lang w:eastAsia="ko-KR"/>
        </w:rPr>
        <w:t>Annex A</w:t>
      </w:r>
      <w:r w:rsidRPr="00496F4F">
        <w:rPr>
          <w:b/>
          <w:sz w:val="28"/>
          <w:lang w:eastAsia="ko-KR"/>
        </w:rPr>
        <w:br/>
        <w:t>Activity domain</w:t>
      </w:r>
    </w:p>
    <w:p w14:paraId="079E07FC"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A.1</w:t>
      </w:r>
      <w:r w:rsidRPr="00496F4F">
        <w:rPr>
          <w:b/>
          <w:szCs w:val="24"/>
          <w:lang w:eastAsia="ko-KR"/>
        </w:rPr>
        <w:tab/>
        <w:t>Sensor and actuator</w:t>
      </w:r>
    </w:p>
    <w:p w14:paraId="54A50984"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A.1.1</w:t>
      </w:r>
      <w:r w:rsidRPr="00496F4F">
        <w:rPr>
          <w:b/>
          <w:szCs w:val="24"/>
          <w:lang w:eastAsia="ko-KR"/>
        </w:rPr>
        <w:tab/>
        <w:t>Summary of the activity domain</w:t>
      </w:r>
    </w:p>
    <w:p w14:paraId="5A6AE4EB" w14:textId="77777777" w:rsidR="00496F4F" w:rsidRPr="00496F4F" w:rsidRDefault="00496F4F" w:rsidP="00496F4F">
      <w:pPr>
        <w:rPr>
          <w:szCs w:val="24"/>
          <w:lang w:eastAsia="ko-KR"/>
        </w:rPr>
      </w:pPr>
      <w:r w:rsidRPr="00496F4F">
        <w:rPr>
          <w:szCs w:val="24"/>
          <w:lang w:eastAsia="ko-KR"/>
        </w:rPr>
        <w:t>Embrace the terms and definitions of JTC 1/WG 7, facilitate the ISO / JTC 1 adoption of IEEE standards (IEEE 1451-series), collaborate with IEEE in the improvement of existing sensor and actuator standards and co-develop sensor and actuator standards to support supply chain standards.</w:t>
      </w:r>
    </w:p>
    <w:p w14:paraId="51DCEEA6"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A.1.2</w:t>
      </w:r>
      <w:r w:rsidRPr="00496F4F">
        <w:rPr>
          <w:b/>
          <w:szCs w:val="24"/>
          <w:lang w:eastAsia="ko-KR"/>
        </w:rPr>
        <w:tab/>
        <w:t>High level overview diagram</w:t>
      </w:r>
    </w:p>
    <w:p w14:paraId="23BC49FF" w14:textId="77777777" w:rsidR="00496F4F" w:rsidRPr="00496F4F" w:rsidRDefault="00211799" w:rsidP="00496F4F">
      <w:pPr>
        <w:keepNext/>
        <w:keepLines/>
        <w:spacing w:before="160"/>
        <w:ind w:left="794" w:hanging="794"/>
        <w:outlineLvl w:val="2"/>
        <w:rPr>
          <w:b/>
          <w:szCs w:val="24"/>
          <w:lang w:eastAsia="ko-KR"/>
        </w:rPr>
      </w:pPr>
      <w:r>
        <w:rPr>
          <w:b/>
          <w:noProof/>
          <w:szCs w:val="24"/>
          <w:lang w:eastAsia="ko-KR"/>
        </w:rPr>
        <w:pict w14:anchorId="45FCD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333pt;height:214.5pt;visibility:visible">
            <v:imagedata r:id="rId41" o:title=""/>
          </v:shape>
        </w:pict>
      </w:r>
    </w:p>
    <w:p w14:paraId="096F8080"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A.1.3</w:t>
      </w:r>
      <w:r w:rsidRPr="00496F4F">
        <w:rPr>
          <w:b/>
          <w:szCs w:val="24"/>
          <w:lang w:eastAsia="ko-KR"/>
        </w:rPr>
        <w:tab/>
        <w:t>Relation with IoT</w:t>
      </w:r>
    </w:p>
    <w:p w14:paraId="15A15F35" w14:textId="77777777" w:rsidR="00496F4F" w:rsidRPr="00496F4F" w:rsidRDefault="00496F4F" w:rsidP="00496F4F">
      <w:pPr>
        <w:spacing w:before="240"/>
        <w:rPr>
          <w:rFonts w:eastAsia="SimSun"/>
          <w:szCs w:val="24"/>
          <w:lang w:eastAsia="ko-KR"/>
        </w:rPr>
      </w:pPr>
      <w:r w:rsidRPr="00496F4F">
        <w:rPr>
          <w:rFonts w:eastAsia="SimSun"/>
          <w:szCs w:val="24"/>
          <w:lang w:eastAsia="ko-KR"/>
        </w:rPr>
        <w:t>Definitions here become important.  In April 2008, SRI and National Intelligence Council published a public domain work entitled Disruptive Technologies Global Trends 2025, wherein is found the following Roadmap for IoT.</w:t>
      </w:r>
    </w:p>
    <w:p w14:paraId="6ACE2A46" w14:textId="77777777" w:rsidR="00496F4F" w:rsidRPr="00496F4F" w:rsidRDefault="00211799" w:rsidP="00496F4F">
      <w:pPr>
        <w:spacing w:before="240"/>
        <w:rPr>
          <w:rFonts w:eastAsia="SimSun"/>
          <w:szCs w:val="24"/>
          <w:lang w:eastAsia="ko-KR"/>
        </w:rPr>
      </w:pPr>
      <w:r>
        <w:rPr>
          <w:rFonts w:eastAsia="SimSun"/>
          <w:noProof/>
          <w:szCs w:val="24"/>
          <w:lang w:eastAsia="ko-KR"/>
        </w:rPr>
        <w:pict w14:anchorId="10052814">
          <v:shape id="Picture 2" o:spid="_x0000_i1027" type="#_x0000_t75" style="width:433.5pt;height:265.5pt;visibility:visible">
            <v:imagedata r:id="rId42" o:title=""/>
          </v:shape>
        </w:pict>
      </w:r>
    </w:p>
    <w:p w14:paraId="0238BE36" w14:textId="77777777" w:rsidR="00496F4F" w:rsidRPr="00496F4F" w:rsidRDefault="00496F4F" w:rsidP="00496F4F">
      <w:pPr>
        <w:spacing w:before="0"/>
        <w:rPr>
          <w:rFonts w:eastAsia="SimSun"/>
          <w:szCs w:val="24"/>
          <w:lang w:eastAsia="ko-KR"/>
        </w:rPr>
      </w:pPr>
      <w:r w:rsidRPr="00496F4F">
        <w:rPr>
          <w:rFonts w:eastAsia="SimSun"/>
          <w:szCs w:val="24"/>
          <w:lang w:eastAsia="ko-KR"/>
        </w:rPr>
        <w:t>During that same period, a European Union Framework 7 Project entitled CASAGRAS provided the following definition for IoT in their final report</w:t>
      </w:r>
    </w:p>
    <w:p w14:paraId="55E5DDFB" w14:textId="77777777" w:rsidR="00496F4F" w:rsidRPr="00496F4F" w:rsidRDefault="00496F4F" w:rsidP="00496F4F">
      <w:pPr>
        <w:spacing w:before="240"/>
        <w:ind w:left="720"/>
        <w:rPr>
          <w:rFonts w:eastAsia="SimSun"/>
          <w:i/>
          <w:szCs w:val="24"/>
          <w:lang w:eastAsia="ko-KR"/>
        </w:rPr>
      </w:pPr>
      <w:r w:rsidRPr="00496F4F">
        <w:rPr>
          <w:rFonts w:eastAsia="SimSun"/>
          <w:i/>
          <w:szCs w:val="24"/>
          <w:lang w:eastAsia="ko-KR"/>
        </w:rPr>
        <w:t>A global network infrastructure, linking physical and virtual objects through the exploitation of data capture and communication capabilities. This infrastructure includes existing and evolving Internet and network developments. It will offer specific object-identification, sensor and connection capability as the basis for the development of independent cooperative services and applications. These will be characterised by a high degree of autonomous data capture, event transfer, network connectivity and interoperability.</w:t>
      </w:r>
    </w:p>
    <w:p w14:paraId="6E81C125" w14:textId="77777777" w:rsidR="00496F4F" w:rsidRPr="00496F4F" w:rsidRDefault="00496F4F" w:rsidP="00496F4F">
      <w:pPr>
        <w:rPr>
          <w:szCs w:val="24"/>
          <w:lang w:eastAsia="ko-KR"/>
        </w:rPr>
      </w:pPr>
      <w:r w:rsidRPr="00496F4F">
        <w:rPr>
          <w:rFonts w:eastAsia="SimSun"/>
          <w:szCs w:val="24"/>
          <w:lang w:eastAsia="ko-KR"/>
        </w:rPr>
        <w:t>While, admittedly, the term IoT was first coined by the Auto-ID Center in 1999, it was suggested as a concept that required unique addressability of all objects, which the founders were quite willing to provide through a device called the Electronic Product Code (EPC).  Soon GS1 realized that such an addressability structure would directly compete with their Universal Product Code (U.P.C. and EAN).  This caused GS1 to acquire EPC.  Schemes were then developed to convert GS1 coding structures to EPC, while ignoring other extant coding structures used in the supply chain and in networking.  A case-in-point is Internet Protocol Version 4 (IPv4) and IPv6.  The former is a 32-bit structure having a capacity of 4.3 billion addresses, with most of these addresses having already been assigned.  Its successor, IPv6, is a 128-bit structure having a capacity of 340 trillion trillion trillion (34 duodecillion) addresses.  A second case-in-point is the supply chain standards having their roots in products other than grocery (the genesis of GS1), for example those embraced by ISO/IEC 15459, Unique identification.  And yet a third case in point is the scheme employed for MAC addresses and other network addressing for IEEE &amp; JTC 1 8802 (802) series standards and those employed for sensors, i.e. IEEE EUI-48 and EUI-64.</w:t>
      </w:r>
    </w:p>
    <w:p w14:paraId="02DBACEB"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A.2</w:t>
      </w:r>
      <w:r w:rsidRPr="00496F4F">
        <w:rPr>
          <w:b/>
          <w:szCs w:val="24"/>
          <w:lang w:eastAsia="ko-KR"/>
        </w:rPr>
        <w:tab/>
        <w:t>NID (= tag-based identification)</w:t>
      </w:r>
    </w:p>
    <w:p w14:paraId="40856C3E"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A.2.1</w:t>
      </w:r>
      <w:r w:rsidRPr="00496F4F">
        <w:rPr>
          <w:b/>
          <w:szCs w:val="24"/>
          <w:lang w:eastAsia="ko-KR"/>
        </w:rPr>
        <w:tab/>
        <w:t>Summary of the activity domain</w:t>
      </w:r>
    </w:p>
    <w:p w14:paraId="59965B32" w14:textId="77777777" w:rsidR="00496F4F" w:rsidRPr="00496F4F" w:rsidRDefault="00496F4F" w:rsidP="00496F4F">
      <w:pPr>
        <w:rPr>
          <w:szCs w:val="24"/>
          <w:lang w:eastAsia="ko-KR"/>
        </w:rPr>
      </w:pPr>
      <w:r w:rsidRPr="00496F4F">
        <w:rPr>
          <w:szCs w:val="24"/>
          <w:lang w:eastAsia="ko-KR"/>
        </w:rPr>
        <w:t xml:space="preserve">NID deals with network aspects of tag-based identification functionalities where the tag-based identification is defined as </w:t>
      </w:r>
      <w:r w:rsidRPr="00496F4F">
        <w:rPr>
          <w:szCs w:val="24"/>
          <w:lang w:val="en-US" w:eastAsia="ko-KR"/>
        </w:rPr>
        <w:t>the process of specifically identifying a physical or logical object from other physical or logical objects by using identifiers stored on an identification tag such as barcode label, RFID tag, and smart card.</w:t>
      </w:r>
    </w:p>
    <w:p w14:paraId="7835616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A.2.2</w:t>
      </w:r>
      <w:r w:rsidRPr="00496F4F">
        <w:rPr>
          <w:b/>
          <w:szCs w:val="24"/>
          <w:lang w:eastAsia="ko-KR"/>
        </w:rPr>
        <w:tab/>
        <w:t>High level overview diagram</w:t>
      </w:r>
    </w:p>
    <w:p w14:paraId="32E5CCBC" w14:textId="77777777" w:rsidR="00496F4F" w:rsidRPr="00496F4F" w:rsidRDefault="00707F22" w:rsidP="00496F4F">
      <w:pPr>
        <w:rPr>
          <w:szCs w:val="24"/>
          <w:lang w:eastAsia="ko-KR"/>
        </w:rPr>
      </w:pPr>
      <w:r>
        <w:rPr>
          <w:noProof/>
          <w:szCs w:val="24"/>
        </w:rPr>
        <w:pict w14:anchorId="30DF34E6">
          <v:shape id="Picture 3" o:spid="_x0000_i1028" type="#_x0000_t75" style="width:441.75pt;height:249.75pt;visibility:visible">
            <v:imagedata r:id="rId43" o:title=""/>
          </v:shape>
        </w:pict>
      </w:r>
    </w:p>
    <w:p w14:paraId="34EC23EF"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A.2.3</w:t>
      </w:r>
      <w:r w:rsidRPr="00496F4F">
        <w:rPr>
          <w:b/>
          <w:szCs w:val="24"/>
          <w:lang w:eastAsia="ko-KR"/>
        </w:rPr>
        <w:tab/>
        <w:t>Relation with IoT</w:t>
      </w:r>
    </w:p>
    <w:p w14:paraId="622B6748" w14:textId="77777777" w:rsidR="00496F4F" w:rsidRPr="00496F4F" w:rsidRDefault="00496F4F" w:rsidP="00496F4F">
      <w:pPr>
        <w:rPr>
          <w:szCs w:val="24"/>
          <w:lang w:eastAsia="ko-KR"/>
        </w:rPr>
      </w:pPr>
      <w:r w:rsidRPr="00496F4F">
        <w:rPr>
          <w:szCs w:val="24"/>
          <w:lang w:eastAsia="ko-KR"/>
        </w:rPr>
        <w:t>NID is an enabler for the IoT. The “Things” of “Internet of Things” are everything physical such as cars, flowers, trees, doors, televisions, refrigerators, and desks. Moreover everything virtual such as movie contents, on-line lectures and news could be the “Things” through a proxy. For example, a television could be a proxy for broadcasting news and a computer monitor could be a proxy for on-line lecture content. All such things are standalone and should communicate among themselves for object-to-object communication, or with human beings for human-to-object communication. Enablers that breathe life into the things are barcode, RFID, sensor, smartcard, etc.</w:t>
      </w:r>
    </w:p>
    <w:p w14:paraId="36261EBB"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A.3</w:t>
      </w:r>
      <w:r w:rsidRPr="00496F4F">
        <w:rPr>
          <w:b/>
          <w:szCs w:val="24"/>
          <w:lang w:eastAsia="ko-KR"/>
        </w:rPr>
        <w:tab/>
        <w:t>USN</w:t>
      </w:r>
    </w:p>
    <w:p w14:paraId="6F75C326"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A.3.1</w:t>
      </w:r>
      <w:r w:rsidRPr="00496F4F">
        <w:rPr>
          <w:b/>
          <w:szCs w:val="24"/>
          <w:lang w:eastAsia="ko-KR"/>
        </w:rPr>
        <w:tab/>
        <w:t>Summary of the activity domain</w:t>
      </w:r>
    </w:p>
    <w:p w14:paraId="13CC7322" w14:textId="77777777" w:rsidR="00496F4F" w:rsidRPr="00496F4F" w:rsidRDefault="00496F4F" w:rsidP="00496F4F">
      <w:pPr>
        <w:rPr>
          <w:szCs w:val="24"/>
          <w:lang w:eastAsia="ko-KR"/>
        </w:rPr>
      </w:pPr>
      <w:r w:rsidRPr="00496F4F">
        <w:rPr>
          <w:szCs w:val="24"/>
          <w:lang w:val="en-US" w:eastAsia="ko-KR"/>
        </w:rPr>
        <w:t>USN is defined by ITU-T Y.2221 as a conceptual network built over existing physical networks which makes use of sensed data and provides knowledge services to anyone, anywhere and at anytime, and where the information is generated by using context awareness.</w:t>
      </w:r>
    </w:p>
    <w:p w14:paraId="2569893D"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A.3.2</w:t>
      </w:r>
      <w:r w:rsidRPr="00496F4F">
        <w:rPr>
          <w:b/>
          <w:szCs w:val="24"/>
          <w:lang w:eastAsia="ko-KR"/>
        </w:rPr>
        <w:tab/>
        <w:t>High level overview diagram</w:t>
      </w:r>
    </w:p>
    <w:p w14:paraId="5CC2B13D" w14:textId="77777777" w:rsidR="00496F4F" w:rsidRPr="00496F4F" w:rsidRDefault="00211799" w:rsidP="00496F4F">
      <w:pPr>
        <w:rPr>
          <w:szCs w:val="24"/>
          <w:lang w:eastAsia="ko-KR"/>
        </w:rPr>
      </w:pPr>
      <w:r>
        <w:rPr>
          <w:noProof/>
          <w:szCs w:val="24"/>
          <w:lang w:val="en-US" w:eastAsia="ko-KR"/>
        </w:rPr>
        <w:pict w14:anchorId="7DFD26C7">
          <v:shape id="그림 1" o:spid="_x0000_i1029" type="#_x0000_t75" style="width:468.75pt;height:300pt;visibility:visible">
            <v:imagedata r:id="rId44" o:title=""/>
          </v:shape>
        </w:pict>
      </w:r>
    </w:p>
    <w:p w14:paraId="34166753"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A.3.3</w:t>
      </w:r>
      <w:r w:rsidRPr="00496F4F">
        <w:rPr>
          <w:b/>
          <w:szCs w:val="24"/>
          <w:lang w:eastAsia="ko-KR"/>
        </w:rPr>
        <w:tab/>
        <w:t>Relation with IoT</w:t>
      </w:r>
    </w:p>
    <w:p w14:paraId="5A869FC9" w14:textId="77777777" w:rsidR="00496F4F" w:rsidRPr="00496F4F" w:rsidRDefault="00496F4F" w:rsidP="00496F4F">
      <w:pPr>
        <w:rPr>
          <w:szCs w:val="24"/>
          <w:lang w:eastAsia="ko-KR"/>
        </w:rPr>
      </w:pPr>
      <w:r w:rsidRPr="00496F4F">
        <w:rPr>
          <w:szCs w:val="24"/>
          <w:lang w:eastAsia="ko-KR"/>
        </w:rPr>
        <w:t>USN is enabled by physical sensor networks and various information processing features. A sensor network consists of sensors and communication units to send sensed and measured data to a local or remote node(s). It embeds applications and services that use the measured data. The sensor network is one of key enablers of the IoT because monitoring and sensing of physical conditions and phenomena are a vital requirement to enable the concept of the IoT. Things equipped with a sensor can talk about what they sense for themselves and relevant sensor networks transport their sensor data to users.</w:t>
      </w:r>
    </w:p>
    <w:p w14:paraId="79ACCA8B"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A.4</w:t>
      </w:r>
      <w:r w:rsidRPr="00496F4F">
        <w:rPr>
          <w:b/>
          <w:szCs w:val="24"/>
          <w:lang w:eastAsia="ko-KR"/>
        </w:rPr>
        <w:tab/>
        <w:t>MOC</w:t>
      </w:r>
    </w:p>
    <w:p w14:paraId="74E31F3E"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A.4.1</w:t>
      </w:r>
      <w:r w:rsidRPr="00496F4F">
        <w:rPr>
          <w:b/>
          <w:szCs w:val="24"/>
          <w:lang w:eastAsia="ko-KR"/>
        </w:rPr>
        <w:tab/>
        <w:t>Summary of the activity domain</w:t>
      </w:r>
    </w:p>
    <w:p w14:paraId="48328B54" w14:textId="77777777" w:rsidR="00496F4F" w:rsidRPr="00496F4F" w:rsidRDefault="00496F4F" w:rsidP="00496F4F">
      <w:pPr>
        <w:rPr>
          <w:szCs w:val="24"/>
          <w:lang w:eastAsia="ko-KR"/>
        </w:rPr>
      </w:pPr>
      <w:r w:rsidRPr="00496F4F">
        <w:rPr>
          <w:szCs w:val="24"/>
          <w:lang w:eastAsia="ko-KR"/>
        </w:rPr>
        <w:t xml:space="preserve">MOC is defined by ITU-T Y.MOC-reqts </w:t>
      </w:r>
      <w:r w:rsidRPr="00496F4F">
        <w:rPr>
          <w:szCs w:val="24"/>
          <w:lang w:val="en-US" w:eastAsia="ko-KR"/>
        </w:rPr>
        <w:t>as a form of data communication between two or more entities in which at least one entity does not necessarily require human interaction or intervention in the process of communication.</w:t>
      </w:r>
    </w:p>
    <w:p w14:paraId="5617EE74"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A.4.2</w:t>
      </w:r>
      <w:r w:rsidRPr="00496F4F">
        <w:rPr>
          <w:b/>
          <w:szCs w:val="24"/>
          <w:lang w:eastAsia="ko-KR"/>
        </w:rPr>
        <w:tab/>
        <w:t>High level overview diagram</w:t>
      </w:r>
    </w:p>
    <w:p w14:paraId="6F23C948" w14:textId="77777777" w:rsidR="00496F4F" w:rsidRPr="00496F4F" w:rsidRDefault="00211799" w:rsidP="00496F4F">
      <w:pPr>
        <w:rPr>
          <w:szCs w:val="24"/>
          <w:lang w:eastAsia="ko-KR"/>
        </w:rPr>
      </w:pPr>
      <w:r>
        <w:rPr>
          <w:noProof/>
          <w:szCs w:val="24"/>
        </w:rPr>
        <w:pict w14:anchorId="73C5AE94">
          <v:shape id="Picture 5" o:spid="_x0000_i1030" type="#_x0000_t75" style="width:363.75pt;height:410.25pt;visibility:visible">
            <v:imagedata r:id="rId45" o:title=""/>
          </v:shape>
        </w:pict>
      </w:r>
    </w:p>
    <w:p w14:paraId="4AEDB3A2"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A.4.3</w:t>
      </w:r>
      <w:r w:rsidRPr="00496F4F">
        <w:rPr>
          <w:b/>
          <w:szCs w:val="24"/>
          <w:lang w:eastAsia="ko-KR"/>
        </w:rPr>
        <w:tab/>
        <w:t>Relation with IoT</w:t>
      </w:r>
    </w:p>
    <w:p w14:paraId="1C113E06" w14:textId="77777777" w:rsidR="00496F4F" w:rsidRPr="00496F4F" w:rsidRDefault="00496F4F" w:rsidP="00496F4F">
      <w:pPr>
        <w:rPr>
          <w:szCs w:val="24"/>
          <w:lang w:eastAsia="ko-KR"/>
        </w:rPr>
      </w:pPr>
      <w:r w:rsidRPr="00496F4F">
        <w:rPr>
          <w:szCs w:val="24"/>
          <w:lang w:eastAsia="ko-KR"/>
        </w:rPr>
        <w:t>Machine oriented communications (MOC) refer to communications between two or more entities that need limited or even no direct human intervention. Machine-oriented communications include communications with remote devices for monitoring, management and other functions. MOC applications intend to automate decision and communication processes. MOC works as an enabler for the IoT.</w:t>
      </w:r>
    </w:p>
    <w:p w14:paraId="5C851C6F"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A.5</w:t>
      </w:r>
      <w:r w:rsidRPr="00496F4F">
        <w:rPr>
          <w:b/>
          <w:szCs w:val="24"/>
          <w:lang w:eastAsia="ko-KR"/>
        </w:rPr>
        <w:tab/>
        <w:t>Future Network</w:t>
      </w:r>
    </w:p>
    <w:p w14:paraId="79A0A743"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A.5.1</w:t>
      </w:r>
      <w:r w:rsidRPr="00496F4F">
        <w:rPr>
          <w:b/>
          <w:szCs w:val="24"/>
          <w:lang w:eastAsia="ko-KR"/>
        </w:rPr>
        <w:tab/>
        <w:t>Summary of the activity domain</w:t>
      </w:r>
    </w:p>
    <w:p w14:paraId="233DA67C" w14:textId="77777777" w:rsidR="00496F4F" w:rsidRPr="00496F4F" w:rsidRDefault="00496F4F" w:rsidP="00496F4F">
      <w:pPr>
        <w:rPr>
          <w:szCs w:val="24"/>
          <w:lang w:eastAsia="ko-KR"/>
        </w:rPr>
      </w:pPr>
      <w:r w:rsidRPr="00496F4F">
        <w:rPr>
          <w:szCs w:val="24"/>
          <w:lang w:eastAsia="ja-JP"/>
        </w:rPr>
        <w:t>Future Network is a network able to provide services, capabilities, and facilities difficult to provide using existing network technologies. We expect trial services and phased deployment of them is estimated to fall approximately between 2015 and 2020. Details are shown in ITU-T Recommendation Y.3001.</w:t>
      </w:r>
    </w:p>
    <w:p w14:paraId="0F28A15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A.5.2</w:t>
      </w:r>
      <w:r w:rsidRPr="00496F4F">
        <w:rPr>
          <w:b/>
          <w:szCs w:val="24"/>
          <w:lang w:eastAsia="ko-KR"/>
        </w:rPr>
        <w:tab/>
        <w:t>High level overview diagram</w:t>
      </w:r>
    </w:p>
    <w:p w14:paraId="24C151BB" w14:textId="77777777" w:rsidR="00496F4F" w:rsidRPr="00496F4F" w:rsidRDefault="00496F4F" w:rsidP="00496F4F">
      <w:pPr>
        <w:rPr>
          <w:szCs w:val="24"/>
          <w:lang w:eastAsia="ko-KR"/>
        </w:rPr>
      </w:pPr>
      <w:r w:rsidRPr="00496F4F">
        <w:rPr>
          <w:szCs w:val="24"/>
          <w:lang w:eastAsia="ja-JP"/>
        </w:rPr>
        <w:t>Please see the figure 1 of ITU-T Recommendation Y.3001.</w:t>
      </w:r>
    </w:p>
    <w:p w14:paraId="27693A58"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A.5.3</w:t>
      </w:r>
      <w:r w:rsidRPr="00496F4F">
        <w:rPr>
          <w:b/>
          <w:szCs w:val="24"/>
          <w:lang w:eastAsia="ko-KR"/>
        </w:rPr>
        <w:tab/>
        <w:t>Relation with IoT</w:t>
      </w:r>
    </w:p>
    <w:p w14:paraId="0AEFF96B" w14:textId="77777777" w:rsidR="00496F4F" w:rsidRPr="00496F4F" w:rsidRDefault="00496F4F" w:rsidP="00496F4F">
      <w:pPr>
        <w:rPr>
          <w:szCs w:val="24"/>
          <w:lang w:eastAsia="ko-KR"/>
        </w:rPr>
      </w:pPr>
      <w:r w:rsidRPr="00496F4F">
        <w:rPr>
          <w:szCs w:val="24"/>
          <w:lang w:eastAsia="ja-JP"/>
        </w:rPr>
        <w:t>We believe Future Networks will be the foundation of IoT in the future.</w:t>
      </w:r>
    </w:p>
    <w:p w14:paraId="3340413C"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A.6</w:t>
      </w:r>
      <w:r w:rsidRPr="00496F4F">
        <w:rPr>
          <w:b/>
          <w:szCs w:val="24"/>
          <w:lang w:eastAsia="ko-KR"/>
        </w:rPr>
        <w:tab/>
        <w:t>Geospatial Information</w:t>
      </w:r>
    </w:p>
    <w:p w14:paraId="43135996"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A.6.1</w:t>
      </w:r>
      <w:r w:rsidRPr="00496F4F">
        <w:rPr>
          <w:b/>
          <w:szCs w:val="24"/>
          <w:lang w:eastAsia="ko-KR"/>
        </w:rPr>
        <w:tab/>
        <w:t>Summary of the activity domain</w:t>
      </w:r>
    </w:p>
    <w:p w14:paraId="5860B192" w14:textId="77777777" w:rsidR="00496F4F" w:rsidRPr="00496F4F" w:rsidRDefault="00496F4F" w:rsidP="00496F4F">
      <w:pPr>
        <w:rPr>
          <w:szCs w:val="24"/>
          <w:lang w:eastAsia="ko-KR"/>
        </w:rPr>
      </w:pPr>
      <w:r w:rsidRPr="00496F4F">
        <w:rPr>
          <w:szCs w:val="24"/>
          <w:lang w:eastAsia="ko-KR"/>
        </w:rPr>
        <w:t>Geospatial information is a ubiquitous element of almost all data.  Whether represented as a map or an image, encoded as an address, zip code, or phone number, described in a text passage as a landmark or event, or any of the many other ways of representing Earth features and their properties; location is pervasive.   Geospatial location and time are integral to all aspects of the work in the OGC and OGC standards. Geography is a foundational property for modeling the world in a coherent, intuitive way. Location and time can be exploited as a unifying theme to better understand the context of most real and abstract phenomena. OGC has established a set of standards for the GeoWeb and works with many other standards organizations to increase the accuracy of handling location and geospatial information in all domains.</w:t>
      </w:r>
    </w:p>
    <w:p w14:paraId="10892554"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A.6.2</w:t>
      </w:r>
      <w:r w:rsidRPr="00496F4F">
        <w:rPr>
          <w:b/>
          <w:szCs w:val="24"/>
          <w:lang w:eastAsia="ko-KR"/>
        </w:rPr>
        <w:tab/>
        <w:t>High level overview diagram</w:t>
      </w:r>
    </w:p>
    <w:p w14:paraId="7869C195" w14:textId="77777777" w:rsidR="00496F4F" w:rsidRPr="00496F4F" w:rsidRDefault="00211799" w:rsidP="00496F4F">
      <w:pPr>
        <w:rPr>
          <w:szCs w:val="24"/>
          <w:lang w:eastAsia="ko-KR"/>
        </w:rPr>
      </w:pPr>
      <w:r>
        <w:rPr>
          <w:noProof/>
          <w:szCs w:val="24"/>
        </w:rPr>
        <w:pict w14:anchorId="01C76193">
          <v:shape id="Picture 6" o:spid="_x0000_i1031" type="#_x0000_t75" style="width:327.75pt;height:200.25pt;visibility:visible">
            <v:imagedata r:id="rId46" o:title=""/>
          </v:shape>
        </w:pict>
      </w:r>
    </w:p>
    <w:p w14:paraId="0C34689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A.6.3</w:t>
      </w:r>
      <w:r w:rsidRPr="00496F4F">
        <w:rPr>
          <w:b/>
          <w:szCs w:val="24"/>
          <w:lang w:eastAsia="ko-KR"/>
        </w:rPr>
        <w:tab/>
        <w:t>Relation with IoT</w:t>
      </w:r>
    </w:p>
    <w:p w14:paraId="519C4AD5" w14:textId="77777777" w:rsidR="00496F4F" w:rsidRPr="00496F4F" w:rsidRDefault="00496F4F" w:rsidP="00496F4F">
      <w:pPr>
        <w:rPr>
          <w:szCs w:val="24"/>
          <w:lang w:eastAsia="ko-KR"/>
        </w:rPr>
      </w:pPr>
      <w:r w:rsidRPr="00496F4F">
        <w:rPr>
          <w:szCs w:val="24"/>
          <w:lang w:val="en-US" w:eastAsia="ko-KR"/>
        </w:rPr>
        <w:t xml:space="preserve">Information about </w:t>
      </w:r>
      <w:r w:rsidRPr="00496F4F">
        <w:rPr>
          <w:szCs w:val="24"/>
          <w:lang w:eastAsia="ko-KR"/>
        </w:rPr>
        <w:t xml:space="preserve">location </w:t>
      </w:r>
      <w:r w:rsidRPr="00496F4F">
        <w:rPr>
          <w:szCs w:val="24"/>
          <w:lang w:val="en-US" w:eastAsia="ko-KR"/>
        </w:rPr>
        <w:t>is fundamental to nearly all aspects of IoT. “Everything is somewhere”</w:t>
      </w:r>
    </w:p>
    <w:p w14:paraId="73EFA425"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A.7</w:t>
      </w:r>
      <w:r w:rsidRPr="00496F4F">
        <w:rPr>
          <w:b/>
          <w:szCs w:val="24"/>
          <w:lang w:eastAsia="ko-KR"/>
        </w:rPr>
        <w:tab/>
        <w:t>Sensor Web Enablement (SWE)</w:t>
      </w:r>
    </w:p>
    <w:p w14:paraId="4B79065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A.7.1</w:t>
      </w:r>
      <w:r w:rsidRPr="00496F4F">
        <w:rPr>
          <w:b/>
          <w:szCs w:val="24"/>
          <w:lang w:eastAsia="ko-KR"/>
        </w:rPr>
        <w:tab/>
        <w:t>Summary of the activity domain</w:t>
      </w:r>
    </w:p>
    <w:p w14:paraId="7CF43A66" w14:textId="77777777" w:rsidR="00496F4F" w:rsidRPr="00496F4F" w:rsidRDefault="00496F4F" w:rsidP="00496F4F">
      <w:pPr>
        <w:rPr>
          <w:szCs w:val="24"/>
          <w:lang w:eastAsia="ko-KR"/>
        </w:rPr>
      </w:pPr>
      <w:r w:rsidRPr="00496F4F">
        <w:rPr>
          <w:szCs w:val="24"/>
          <w:lang w:eastAsia="ko-KR"/>
        </w:rPr>
        <w:t>OGC has established a set of Sensor Web Enablement standards for interfaces and metadata encodings that enable real time integration of heterogeneous sensor webs into information infrastructures.  Developers use these specifications in creating applications, platforms, and products involving Web-connected devices such as flood gauges, air pollution monitors, stress gauges on bridges, mobile heart monitors, Webcams, and robots as well as space and airborne earth imaging devices.</w:t>
      </w:r>
    </w:p>
    <w:p w14:paraId="40714740"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A.7.2</w:t>
      </w:r>
      <w:r w:rsidRPr="00496F4F">
        <w:rPr>
          <w:b/>
          <w:szCs w:val="24"/>
          <w:lang w:eastAsia="ko-KR"/>
        </w:rPr>
        <w:tab/>
        <w:t>High level overview diagram</w:t>
      </w:r>
    </w:p>
    <w:p w14:paraId="54C7472D" w14:textId="77777777" w:rsidR="00496F4F" w:rsidRPr="00496F4F" w:rsidRDefault="00211799" w:rsidP="00496F4F">
      <w:pPr>
        <w:rPr>
          <w:szCs w:val="24"/>
          <w:lang w:eastAsia="ko-KR"/>
        </w:rPr>
      </w:pPr>
      <w:r>
        <w:rPr>
          <w:noProof/>
          <w:szCs w:val="24"/>
        </w:rPr>
        <w:pict w14:anchorId="6652BE7D">
          <v:shape id="_x0000_i1032" type="#_x0000_t75" style="width:394.5pt;height:248.25pt;visibility:visible">
            <v:imagedata r:id="rId47" o:title=""/>
          </v:shape>
        </w:pict>
      </w:r>
    </w:p>
    <w:p w14:paraId="7C027CE2"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A.7.3</w:t>
      </w:r>
      <w:r w:rsidRPr="00496F4F">
        <w:rPr>
          <w:b/>
          <w:szCs w:val="24"/>
          <w:lang w:eastAsia="ko-KR"/>
        </w:rPr>
        <w:tab/>
        <w:t>Relation with IoT</w:t>
      </w:r>
    </w:p>
    <w:p w14:paraId="067DEDC1" w14:textId="77777777" w:rsidR="00496F4F" w:rsidRPr="00496F4F" w:rsidRDefault="00496F4F" w:rsidP="00496F4F">
      <w:pPr>
        <w:rPr>
          <w:szCs w:val="24"/>
          <w:lang w:eastAsia="ko-KR"/>
        </w:rPr>
      </w:pPr>
      <w:r w:rsidRPr="00496F4F">
        <w:rPr>
          <w:szCs w:val="24"/>
          <w:lang w:val="en-US" w:eastAsia="ko-KR"/>
        </w:rPr>
        <w:t>Many of the nodes in the Internet of Things will include sensors.  While there are many standards aimed at providing network access to the sensors, OGC’s SWE standards focus on the content of sensor information and making the sensor observations useful to end user applications.  SWE standards allow users to assessment the fitness for use of observations and to allow accurate processing on the sensed information to create derived information suitable to the users needs.</w:t>
      </w:r>
    </w:p>
    <w:p w14:paraId="2816BE23"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A.8</w:t>
      </w:r>
      <w:r w:rsidRPr="00496F4F">
        <w:rPr>
          <w:b/>
          <w:szCs w:val="24"/>
          <w:lang w:eastAsia="ko-KR"/>
        </w:rPr>
        <w:tab/>
        <w:t>Location Based Services</w:t>
      </w:r>
    </w:p>
    <w:p w14:paraId="0B8900F6"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A.8.1</w:t>
      </w:r>
      <w:r w:rsidRPr="00496F4F">
        <w:rPr>
          <w:b/>
          <w:szCs w:val="24"/>
          <w:lang w:eastAsia="ko-KR"/>
        </w:rPr>
        <w:tab/>
        <w:t>Summary of the activity domain</w:t>
      </w:r>
    </w:p>
    <w:p w14:paraId="21F69258" w14:textId="77777777" w:rsidR="00496F4F" w:rsidRPr="00496F4F" w:rsidRDefault="00496F4F" w:rsidP="00496F4F">
      <w:pPr>
        <w:rPr>
          <w:szCs w:val="24"/>
          <w:lang w:eastAsia="ko-KR"/>
        </w:rPr>
      </w:pPr>
      <w:r w:rsidRPr="00496F4F">
        <w:rPr>
          <w:szCs w:val="24"/>
          <w:lang w:eastAsia="ko-KR"/>
        </w:rPr>
        <w:t xml:space="preserve">The OpenLS standards define an open platform for position access and location-based applications targeting Mobile Terminals.  </w:t>
      </w:r>
      <w:r w:rsidRPr="00496F4F">
        <w:rPr>
          <w:szCs w:val="24"/>
          <w:lang w:val="en-US" w:eastAsia="ko-KR"/>
        </w:rPr>
        <w:t>OpenLS specifies interfaces that enable companies in the Location Based Services (LBS) value chain to “hook up” and provide their pieces of applications such as emergency response (E-911, for example), personal navigator, traffic information service, proximity service, location recall, mobile field service, travel directions, restaurant finder, corporate asset locator, concierge, routing, vector map portrayal and interaction, friend finder, and geography voice-graphics. These applications are enabled by interfaces that implement OpenLS services such as a Directory Service, Gateway Service, Geocoder Service, Presentation (Map Portrayal) Service and others.</w:t>
      </w:r>
    </w:p>
    <w:p w14:paraId="0B58FD8F"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A.8.2</w:t>
      </w:r>
      <w:r w:rsidRPr="00496F4F">
        <w:rPr>
          <w:b/>
          <w:szCs w:val="24"/>
          <w:lang w:eastAsia="ko-KR"/>
        </w:rPr>
        <w:tab/>
        <w:t>High level overview diagram</w:t>
      </w:r>
    </w:p>
    <w:p w14:paraId="70040447" w14:textId="77777777" w:rsidR="00496F4F" w:rsidRPr="00496F4F" w:rsidRDefault="00211799" w:rsidP="00496F4F">
      <w:pPr>
        <w:rPr>
          <w:szCs w:val="24"/>
          <w:lang w:eastAsia="ko-KR"/>
        </w:rPr>
      </w:pPr>
      <w:r>
        <w:rPr>
          <w:noProof/>
          <w:szCs w:val="24"/>
        </w:rPr>
        <w:pict w14:anchorId="0F629F60">
          <v:shape id="Picture 8" o:spid="_x0000_i1033" type="#_x0000_t75" style="width:394.5pt;height:228pt;visibility:visible">
            <v:imagedata r:id="rId48" o:title=""/>
          </v:shape>
        </w:pict>
      </w:r>
    </w:p>
    <w:p w14:paraId="652513DF"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A.8.3</w:t>
      </w:r>
      <w:r w:rsidRPr="00496F4F">
        <w:rPr>
          <w:b/>
          <w:szCs w:val="24"/>
          <w:lang w:eastAsia="ko-KR"/>
        </w:rPr>
        <w:tab/>
        <w:t>Relation with IoT</w:t>
      </w:r>
    </w:p>
    <w:p w14:paraId="5A784A6C" w14:textId="77777777" w:rsidR="00496F4F" w:rsidRPr="00496F4F" w:rsidRDefault="00496F4F" w:rsidP="00496F4F">
      <w:pPr>
        <w:rPr>
          <w:szCs w:val="24"/>
          <w:lang w:eastAsia="ko-KR"/>
        </w:rPr>
      </w:pPr>
      <w:r w:rsidRPr="00496F4F">
        <w:rPr>
          <w:szCs w:val="24"/>
          <w:lang w:eastAsia="ko-KR"/>
        </w:rPr>
        <w:t>Many IoT services will be on mobile devices and involve location based services.  OGC’s OpenLS standards were developed in conjunction with the mobile industry, i.e., OMA, and has been deployed widely in the backside mobile networks.</w:t>
      </w:r>
    </w:p>
    <w:p w14:paraId="53CBE71A"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A.9</w:t>
      </w:r>
      <w:r w:rsidRPr="00496F4F">
        <w:rPr>
          <w:b/>
          <w:szCs w:val="24"/>
          <w:lang w:eastAsia="ko-KR"/>
        </w:rPr>
        <w:tab/>
        <w:t>AIDC</w:t>
      </w:r>
    </w:p>
    <w:p w14:paraId="506DB06E"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A.9.1</w:t>
      </w:r>
      <w:r w:rsidRPr="00496F4F">
        <w:rPr>
          <w:b/>
          <w:szCs w:val="24"/>
          <w:lang w:eastAsia="ko-KR"/>
        </w:rPr>
        <w:tab/>
        <w:t>Summary of the activity domain</w:t>
      </w:r>
    </w:p>
    <w:p w14:paraId="1B163997" w14:textId="77777777" w:rsidR="00496F4F" w:rsidRPr="00496F4F" w:rsidRDefault="00496F4F" w:rsidP="00496F4F">
      <w:pPr>
        <w:tabs>
          <w:tab w:val="clear" w:pos="794"/>
          <w:tab w:val="clear" w:pos="1191"/>
          <w:tab w:val="clear" w:pos="1588"/>
          <w:tab w:val="clear" w:pos="1985"/>
        </w:tabs>
        <w:overflowPunct/>
        <w:spacing w:before="0"/>
        <w:textAlignment w:val="auto"/>
        <w:rPr>
          <w:color w:val="000000"/>
          <w:szCs w:val="24"/>
          <w:lang w:eastAsia="nl-NL"/>
        </w:rPr>
      </w:pPr>
      <w:r w:rsidRPr="00496F4F">
        <w:rPr>
          <w:color w:val="000000"/>
          <w:szCs w:val="24"/>
          <w:lang w:eastAsia="nl-NL"/>
        </w:rPr>
        <w:t xml:space="preserve">AIDC technologies permit the identification, location, and status/condition monitoring of any type of object with minimal human intervention and with minimal delay. </w:t>
      </w:r>
    </w:p>
    <w:p w14:paraId="3EAC103A" w14:textId="77777777" w:rsidR="00496F4F" w:rsidRPr="00496F4F" w:rsidRDefault="00496F4F" w:rsidP="00496F4F">
      <w:pPr>
        <w:tabs>
          <w:tab w:val="clear" w:pos="794"/>
          <w:tab w:val="clear" w:pos="1191"/>
          <w:tab w:val="clear" w:pos="1588"/>
          <w:tab w:val="clear" w:pos="1985"/>
        </w:tabs>
        <w:overflowPunct/>
        <w:spacing w:before="0"/>
        <w:textAlignment w:val="auto"/>
        <w:rPr>
          <w:color w:val="000000"/>
          <w:szCs w:val="24"/>
          <w:lang w:eastAsia="nl-NL"/>
        </w:rPr>
      </w:pPr>
      <w:r w:rsidRPr="00496F4F">
        <w:rPr>
          <w:color w:val="000000"/>
          <w:szCs w:val="24"/>
          <w:lang w:eastAsia="nl-NL"/>
        </w:rPr>
        <w:t xml:space="preserve">AIDC technologies provide the environmental sensors required to enable the future Internet of Things and the Internet of Services. </w:t>
      </w:r>
    </w:p>
    <w:p w14:paraId="69F747A7" w14:textId="77777777" w:rsidR="00496F4F" w:rsidRPr="00496F4F" w:rsidRDefault="00496F4F" w:rsidP="00496F4F">
      <w:pPr>
        <w:tabs>
          <w:tab w:val="clear" w:pos="794"/>
          <w:tab w:val="clear" w:pos="1191"/>
          <w:tab w:val="clear" w:pos="1588"/>
          <w:tab w:val="clear" w:pos="1985"/>
        </w:tabs>
        <w:overflowPunct/>
        <w:spacing w:before="0"/>
        <w:textAlignment w:val="auto"/>
        <w:rPr>
          <w:color w:val="000000"/>
          <w:szCs w:val="24"/>
          <w:lang w:eastAsia="nl-NL"/>
        </w:rPr>
      </w:pPr>
      <w:r w:rsidRPr="00496F4F">
        <w:rPr>
          <w:color w:val="000000"/>
          <w:szCs w:val="24"/>
          <w:lang w:eastAsia="nl-NL"/>
        </w:rPr>
        <w:t xml:space="preserve">AIDC is used in all sectors of society. Technical innovation, driven by the needs of a wide range of applications, has resulted in multiple techniques, each with its own functional deliverables. </w:t>
      </w:r>
    </w:p>
    <w:p w14:paraId="4E84AF8D" w14:textId="77777777" w:rsidR="00496F4F" w:rsidRPr="00496F4F" w:rsidRDefault="00496F4F" w:rsidP="00496F4F">
      <w:pPr>
        <w:rPr>
          <w:szCs w:val="24"/>
          <w:lang w:eastAsia="ko-KR"/>
        </w:rPr>
      </w:pPr>
      <w:r w:rsidRPr="00496F4F">
        <w:rPr>
          <w:color w:val="000000"/>
          <w:szCs w:val="24"/>
          <w:lang w:eastAsia="nl-NL"/>
        </w:rPr>
        <w:t>Optical Readable Media (ORM) (Bar code, OCR) and RFID (including environmental sensors) are the most implemented and well known forms of AIDC.</w:t>
      </w:r>
    </w:p>
    <w:p w14:paraId="534FA4EA"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A.9.2</w:t>
      </w:r>
      <w:r w:rsidRPr="00496F4F">
        <w:rPr>
          <w:b/>
          <w:szCs w:val="24"/>
          <w:lang w:eastAsia="ko-KR"/>
        </w:rPr>
        <w:tab/>
        <w:t>High level overview diagram</w:t>
      </w:r>
    </w:p>
    <w:p w14:paraId="3176860B" w14:textId="77777777" w:rsidR="00496F4F" w:rsidRPr="00496F4F" w:rsidRDefault="00496F4F" w:rsidP="00496F4F">
      <w:pPr>
        <w:rPr>
          <w:szCs w:val="24"/>
          <w:lang w:eastAsia="ko-KR"/>
        </w:rPr>
      </w:pPr>
      <w:r w:rsidRPr="00496F4F">
        <w:rPr>
          <w:szCs w:val="24"/>
          <w:lang w:eastAsia="ko-KR"/>
        </w:rPr>
        <w:t>N/A</w:t>
      </w:r>
    </w:p>
    <w:p w14:paraId="2B011017"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A.9.3</w:t>
      </w:r>
      <w:r w:rsidRPr="00496F4F">
        <w:rPr>
          <w:b/>
          <w:szCs w:val="24"/>
          <w:lang w:eastAsia="ko-KR"/>
        </w:rPr>
        <w:tab/>
        <w:t>Relation with IoT</w:t>
      </w:r>
    </w:p>
    <w:p w14:paraId="62D30FC1" w14:textId="77777777" w:rsidR="00496F4F" w:rsidRPr="00496F4F" w:rsidRDefault="00496F4F" w:rsidP="00496F4F">
      <w:pPr>
        <w:rPr>
          <w:szCs w:val="24"/>
          <w:lang w:eastAsia="ko-KR"/>
        </w:rPr>
      </w:pPr>
      <w:r w:rsidRPr="00496F4F">
        <w:rPr>
          <w:color w:val="000000"/>
          <w:szCs w:val="24"/>
          <w:lang w:eastAsia="nl-NL"/>
        </w:rPr>
        <w:t>There is a relation / interface between the edge technologies like barcode, RFID and associated sensors and the IoT.</w:t>
      </w:r>
    </w:p>
    <w:p w14:paraId="5610514E"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A.10</w:t>
      </w:r>
      <w:r w:rsidRPr="00496F4F">
        <w:rPr>
          <w:b/>
          <w:szCs w:val="24"/>
          <w:lang w:eastAsia="ko-KR"/>
        </w:rPr>
        <w:tab/>
        <w:t>Wide area sensor and/or actuator network (WASN) systems</w:t>
      </w:r>
    </w:p>
    <w:p w14:paraId="4B0BF048"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A.10.1</w:t>
      </w:r>
      <w:r w:rsidRPr="00496F4F">
        <w:rPr>
          <w:b/>
          <w:szCs w:val="24"/>
          <w:lang w:eastAsia="ko-KR"/>
        </w:rPr>
        <w:tab/>
        <w:t>Summary of the activity domain</w:t>
      </w:r>
    </w:p>
    <w:p w14:paraId="240DD6EB" w14:textId="77777777" w:rsidR="00496F4F" w:rsidRPr="00496F4F" w:rsidRDefault="00496F4F" w:rsidP="00496F4F">
      <w:pPr>
        <w:rPr>
          <w:szCs w:val="24"/>
          <w:lang w:eastAsia="ko-KR"/>
        </w:rPr>
      </w:pPr>
      <w:r w:rsidRPr="00496F4F">
        <w:rPr>
          <w:szCs w:val="24"/>
          <w:lang w:eastAsia="ko-KR"/>
        </w:rPr>
        <w:t>WASN systems provide a large number of sensors and/or actuators with M2M (Machine-to-Machine) service applications. As shown in Fig. 1, key characteristics of the systems are the following:</w:t>
      </w:r>
    </w:p>
    <w:p w14:paraId="41FACA44" w14:textId="77777777" w:rsidR="00496F4F" w:rsidRPr="00496F4F" w:rsidRDefault="00496F4F" w:rsidP="00496F4F">
      <w:pPr>
        <w:rPr>
          <w:szCs w:val="24"/>
          <w:lang w:eastAsia="ko-KR"/>
        </w:rPr>
      </w:pPr>
      <w:r w:rsidRPr="00496F4F">
        <w:rPr>
          <w:szCs w:val="24"/>
          <w:lang w:eastAsia="ko-KR"/>
        </w:rPr>
        <w:t xml:space="preserve">– </w:t>
      </w:r>
      <w:r w:rsidRPr="00496F4F">
        <w:rPr>
          <w:szCs w:val="24"/>
          <w:lang w:eastAsia="ko-KR"/>
        </w:rPr>
        <w:tab/>
        <w:t>They will accommodate extremely high density of WT (Wireless Terminal) such as in urban areas as well as low density of WT such as in rural areas.</w:t>
      </w:r>
    </w:p>
    <w:p w14:paraId="4D2E64D3" w14:textId="77777777" w:rsidR="00496F4F" w:rsidRPr="00496F4F" w:rsidRDefault="00496F4F" w:rsidP="00496F4F">
      <w:pPr>
        <w:rPr>
          <w:szCs w:val="24"/>
          <w:lang w:eastAsia="ko-KR"/>
        </w:rPr>
      </w:pPr>
      <w:r w:rsidRPr="00496F4F">
        <w:rPr>
          <w:szCs w:val="24"/>
          <w:lang w:eastAsia="ko-KR"/>
        </w:rPr>
        <w:t>–</w:t>
      </w:r>
      <w:r w:rsidRPr="00496F4F">
        <w:rPr>
          <w:szCs w:val="24"/>
          <w:lang w:eastAsia="ko-KR"/>
        </w:rPr>
        <w:tab/>
        <w:t>They typically operate at low transmission rates which will facilitate the deployment of large cells and allow low-density areas to be supported cost-effectively.</w:t>
      </w:r>
    </w:p>
    <w:p w14:paraId="07DECF7E"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A.10.2</w:t>
      </w:r>
      <w:r w:rsidRPr="00496F4F">
        <w:rPr>
          <w:b/>
          <w:szCs w:val="24"/>
          <w:lang w:eastAsia="ko-KR"/>
        </w:rPr>
        <w:tab/>
        <w:t>High level overview diagram</w:t>
      </w:r>
    </w:p>
    <w:p w14:paraId="09CACA47" w14:textId="77777777" w:rsidR="00496F4F" w:rsidRPr="00496F4F" w:rsidRDefault="00211799" w:rsidP="00496F4F">
      <w:pPr>
        <w:rPr>
          <w:szCs w:val="24"/>
          <w:lang w:eastAsia="ko-KR"/>
        </w:rPr>
      </w:pPr>
      <w:r>
        <w:rPr>
          <w:noProof/>
          <w:szCs w:val="24"/>
          <w:lang w:val="en-US" w:eastAsia="zh-CN"/>
        </w:rPr>
        <w:pict w14:anchorId="5588D0CF">
          <v:shape id="図 3" o:spid="_x0000_i1034" type="#_x0000_t75" style="width:425.25pt;height:234.75pt;visibility:visible">
            <v:imagedata r:id="rId49" o:title=""/>
          </v:shape>
        </w:pict>
      </w:r>
    </w:p>
    <w:p w14:paraId="43BEAD6E"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A.10.3</w:t>
      </w:r>
      <w:r w:rsidRPr="00496F4F">
        <w:rPr>
          <w:b/>
          <w:szCs w:val="24"/>
          <w:lang w:eastAsia="ko-KR"/>
        </w:rPr>
        <w:tab/>
        <w:t>Relation with IoT</w:t>
      </w:r>
    </w:p>
    <w:p w14:paraId="0510322D" w14:textId="77777777" w:rsidR="00496F4F" w:rsidRPr="00496F4F" w:rsidRDefault="00496F4F" w:rsidP="00496F4F">
      <w:pPr>
        <w:rPr>
          <w:szCs w:val="24"/>
          <w:lang w:eastAsia="ko-KR"/>
        </w:rPr>
      </w:pPr>
      <w:r w:rsidRPr="00496F4F">
        <w:rPr>
          <w:szCs w:val="24"/>
          <w:lang w:eastAsia="ko-KR"/>
        </w:rPr>
        <w:t>WASN systems are wireless applications that provide ICT services such as environment monitoring, stolen goods tracing, monitoring of gas, water and electricity use for reducing environmental loads, personal security and health care, etc.</w:t>
      </w:r>
    </w:p>
    <w:p w14:paraId="59619A53"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A.11</w:t>
      </w:r>
      <w:r w:rsidRPr="00496F4F">
        <w:rPr>
          <w:b/>
          <w:szCs w:val="24"/>
          <w:lang w:eastAsia="ko-KR"/>
        </w:rPr>
        <w:tab/>
        <w:t>Supply chain</w:t>
      </w:r>
    </w:p>
    <w:p w14:paraId="106A41EA"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A.11.1</w:t>
      </w:r>
      <w:r w:rsidRPr="00496F4F">
        <w:rPr>
          <w:b/>
          <w:szCs w:val="24"/>
          <w:lang w:eastAsia="ko-KR"/>
        </w:rPr>
        <w:tab/>
        <w:t>Summary of the activity domain</w:t>
      </w:r>
    </w:p>
    <w:p w14:paraId="576F66BA" w14:textId="77777777" w:rsidR="00496F4F" w:rsidRPr="00496F4F" w:rsidRDefault="00496F4F" w:rsidP="00496F4F">
      <w:pPr>
        <w:rPr>
          <w:szCs w:val="24"/>
          <w:lang w:eastAsia="ko-KR"/>
        </w:rPr>
      </w:pPr>
      <w:r w:rsidRPr="00496F4F">
        <w:rPr>
          <w:szCs w:val="24"/>
        </w:rPr>
        <w:t>Design and implementation of global standards and solutions to improve the efficiency and visibility of supply and demand chains globally and across sectors.</w:t>
      </w:r>
    </w:p>
    <w:p w14:paraId="67C4DAAA"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A.11.2</w:t>
      </w:r>
      <w:r w:rsidRPr="00496F4F">
        <w:rPr>
          <w:b/>
          <w:szCs w:val="24"/>
          <w:lang w:eastAsia="ko-KR"/>
        </w:rPr>
        <w:tab/>
        <w:t>High level overview diagram</w:t>
      </w:r>
    </w:p>
    <w:p w14:paraId="06059795" w14:textId="77777777" w:rsidR="00496F4F" w:rsidRPr="00496F4F" w:rsidRDefault="00211799" w:rsidP="00496F4F">
      <w:pPr>
        <w:rPr>
          <w:szCs w:val="24"/>
          <w:lang w:val="fr-BE" w:eastAsia="ko-KR"/>
        </w:rPr>
      </w:pPr>
      <w:r>
        <w:rPr>
          <w:noProof/>
          <w:szCs w:val="24"/>
          <w:lang w:val="fr-BE" w:eastAsia="ko-KR"/>
        </w:rPr>
        <w:pict w14:anchorId="7CBF721B">
          <v:shape id="_x0000_i1035" type="#_x0000_t75" style="width:487.5pt;height:283.5pt;visibility:visible">
            <v:imagedata r:id="rId50" o:title="" croptop="12154f" cropbottom="2777f"/>
          </v:shape>
        </w:pict>
      </w:r>
    </w:p>
    <w:p w14:paraId="1F94F138" w14:textId="77777777" w:rsidR="00496F4F" w:rsidRPr="00496F4F" w:rsidRDefault="00211799" w:rsidP="00496F4F">
      <w:pPr>
        <w:rPr>
          <w:szCs w:val="24"/>
          <w:lang w:eastAsia="ko-KR"/>
        </w:rPr>
      </w:pPr>
      <w:r>
        <w:rPr>
          <w:b/>
          <w:noProof/>
          <w:szCs w:val="24"/>
          <w:lang w:eastAsia="ko-KR"/>
        </w:rPr>
        <w:pict w14:anchorId="57897F00">
          <v:shape id="Picture 11" o:spid="_x0000_i1036" type="#_x0000_t75" style="width:481.5pt;height:420pt;visibility:visible">
            <v:imagedata r:id="rId51" o:title=""/>
          </v:shape>
        </w:pict>
      </w:r>
    </w:p>
    <w:p w14:paraId="2FF6ACC3"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A.11.3</w:t>
      </w:r>
      <w:r w:rsidRPr="00496F4F">
        <w:rPr>
          <w:b/>
          <w:szCs w:val="24"/>
          <w:lang w:eastAsia="ko-KR"/>
        </w:rPr>
        <w:tab/>
        <w:t>Relation with IoT</w:t>
      </w:r>
    </w:p>
    <w:p w14:paraId="254E9041" w14:textId="77777777" w:rsidR="00496F4F" w:rsidRPr="00496F4F" w:rsidRDefault="00496F4F" w:rsidP="00496F4F">
      <w:pPr>
        <w:rPr>
          <w:szCs w:val="24"/>
          <w:lang w:eastAsia="ko-KR"/>
        </w:rPr>
      </w:pPr>
      <w:r w:rsidRPr="00496F4F">
        <w:rPr>
          <w:szCs w:val="24"/>
          <w:lang w:eastAsia="ko-KR"/>
        </w:rPr>
        <w:t>The GS1 System provides a way to relate physical objects and their movements in supply chains with static and dynamic information related to the objects. In this sense, it seems appropriate to state that it fits within the IoT vision.</w:t>
      </w:r>
    </w:p>
    <w:p w14:paraId="5200D82B" w14:textId="77777777" w:rsidR="00496F4F" w:rsidRPr="00496F4F" w:rsidRDefault="00496F4F" w:rsidP="00496F4F">
      <w:pPr>
        <w:keepNext/>
        <w:keepLines/>
        <w:spacing w:before="360"/>
        <w:ind w:left="794" w:hanging="794"/>
        <w:outlineLvl w:val="0"/>
        <w:rPr>
          <w:b/>
          <w:szCs w:val="24"/>
          <w:lang w:eastAsia="ko-KR"/>
        </w:rPr>
      </w:pPr>
      <w:r w:rsidRPr="00496F4F">
        <w:rPr>
          <w:b/>
          <w:szCs w:val="24"/>
        </w:rPr>
        <w:br w:type="page"/>
      </w:r>
      <w:r w:rsidRPr="00496F4F">
        <w:rPr>
          <w:b/>
          <w:szCs w:val="24"/>
          <w:lang w:eastAsia="ko-KR"/>
        </w:rPr>
        <w:t>A.12</w:t>
      </w:r>
      <w:r w:rsidRPr="00496F4F">
        <w:rPr>
          <w:b/>
          <w:szCs w:val="24"/>
          <w:lang w:eastAsia="ko-KR"/>
        </w:rPr>
        <w:tab/>
        <w:t xml:space="preserve">IoT (Internet of things), </w:t>
      </w:r>
      <w:r w:rsidRPr="00496F4F">
        <w:rPr>
          <w:b/>
          <w:szCs w:val="24"/>
          <w:lang w:eastAsia="zh-CN"/>
        </w:rPr>
        <w:t>and</w:t>
      </w:r>
      <w:r w:rsidRPr="00496F4F">
        <w:rPr>
          <w:b/>
          <w:szCs w:val="24"/>
          <w:lang w:eastAsia="ko-KR"/>
        </w:rPr>
        <w:t xml:space="preserve"> M2M (Machine to Machine</w:t>
      </w:r>
      <w:r w:rsidRPr="00496F4F">
        <w:rPr>
          <w:b/>
          <w:i/>
          <w:szCs w:val="24"/>
          <w:lang w:eastAsia="ko-KR"/>
        </w:rPr>
        <w:t>)</w:t>
      </w:r>
    </w:p>
    <w:p w14:paraId="0571B933"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A.12.1</w:t>
      </w:r>
      <w:r w:rsidRPr="00496F4F">
        <w:rPr>
          <w:b/>
          <w:szCs w:val="24"/>
          <w:lang w:eastAsia="ko-KR"/>
        </w:rPr>
        <w:tab/>
        <w:t>Summary of the activity domain</w:t>
      </w:r>
    </w:p>
    <w:p w14:paraId="76DA8941" w14:textId="77777777" w:rsidR="00496F4F" w:rsidRPr="00496F4F" w:rsidRDefault="00496F4F" w:rsidP="00496F4F">
      <w:pPr>
        <w:rPr>
          <w:szCs w:val="24"/>
          <w:lang w:eastAsia="ko-KR"/>
        </w:rPr>
      </w:pPr>
      <w:r w:rsidRPr="00496F4F">
        <w:rPr>
          <w:szCs w:val="24"/>
          <w:lang w:eastAsia="ko-KR"/>
        </w:rPr>
        <w:t>The architecture standardized by oneM2M defines an IoT Service Layer, i.e. a software Middleware sitting between processing / communication hardware and IoT applications providing a rich set of functions needed by many IoT applications. It supports secure end-to-end data/control exchange between IoT devices and custom applications by providing functions for proper identification, authentication, authorization, encryption, remote provisioning &amp; activation, connectivity setup, buffering, scheduling, synchronization, aggregation, group communication and device management, etc.</w:t>
      </w:r>
    </w:p>
    <w:p w14:paraId="38D07781" w14:textId="77777777" w:rsidR="00496F4F" w:rsidRPr="00496F4F" w:rsidRDefault="00496F4F" w:rsidP="00496F4F">
      <w:pPr>
        <w:rPr>
          <w:szCs w:val="24"/>
          <w:lang w:eastAsia="ko-KR"/>
        </w:rPr>
      </w:pPr>
      <w:r w:rsidRPr="00496F4F">
        <w:rPr>
          <w:szCs w:val="24"/>
          <w:lang w:eastAsia="ko-KR"/>
        </w:rPr>
        <w:t>oneM2M’s Service Layer is typically implemented as a software layer and sits between IoT applications and processing or communication hardware and operating system elements that provide data storage, processing and transport, normally riding on top of IP. However, also non-IP transports are supported via interworking proxies. The oneM2M Service Layer provides commonly needed functions for IoT applications across different industry segments.</w:t>
      </w:r>
    </w:p>
    <w:p w14:paraId="30855121"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A.12.2</w:t>
      </w:r>
      <w:r w:rsidRPr="00496F4F">
        <w:rPr>
          <w:b/>
          <w:szCs w:val="24"/>
          <w:lang w:eastAsia="ko-KR"/>
        </w:rPr>
        <w:tab/>
        <w:t>High level overview diagram</w:t>
      </w:r>
    </w:p>
    <w:p w14:paraId="05861A7C" w14:textId="77777777" w:rsidR="00496F4F" w:rsidRPr="00496F4F" w:rsidRDefault="00496F4F" w:rsidP="00496F4F">
      <w:pPr>
        <w:rPr>
          <w:szCs w:val="24"/>
          <w:lang w:eastAsia="ko-KR"/>
        </w:rPr>
      </w:pPr>
      <w:r w:rsidRPr="00496F4F">
        <w:rPr>
          <w:b/>
          <w:szCs w:val="24"/>
        </w:rPr>
        <w:t>oneM2M Layered Model</w:t>
      </w:r>
    </w:p>
    <w:p w14:paraId="04B2C312" w14:textId="77777777" w:rsidR="00496F4F" w:rsidRPr="00496F4F" w:rsidRDefault="00496F4F" w:rsidP="00496F4F">
      <w:pPr>
        <w:rPr>
          <w:szCs w:val="24"/>
          <w:lang w:eastAsia="ko-KR"/>
        </w:rPr>
      </w:pPr>
      <w:r w:rsidRPr="00496F4F">
        <w:rPr>
          <w:szCs w:val="24"/>
          <w:lang w:eastAsia="ko-KR"/>
        </w:rPr>
        <w:t xml:space="preserve">The oneM2M Layered Model comprises three layers: </w:t>
      </w:r>
    </w:p>
    <w:p w14:paraId="58F2299B" w14:textId="77777777" w:rsidR="00496F4F" w:rsidRPr="00496F4F" w:rsidRDefault="00496F4F" w:rsidP="00B52F14">
      <w:pPr>
        <w:numPr>
          <w:ilvl w:val="0"/>
          <w:numId w:val="5"/>
        </w:numPr>
        <w:rPr>
          <w:szCs w:val="24"/>
          <w:lang w:eastAsia="ko-KR"/>
        </w:rPr>
      </w:pPr>
      <w:r w:rsidRPr="00496F4F">
        <w:rPr>
          <w:szCs w:val="24"/>
          <w:lang w:eastAsia="ko-KR"/>
        </w:rPr>
        <w:t xml:space="preserve">the Application Layer, </w:t>
      </w:r>
    </w:p>
    <w:p w14:paraId="5D33159E" w14:textId="77777777" w:rsidR="00496F4F" w:rsidRPr="00496F4F" w:rsidRDefault="00496F4F" w:rsidP="00B52F14">
      <w:pPr>
        <w:numPr>
          <w:ilvl w:val="0"/>
          <w:numId w:val="5"/>
        </w:numPr>
        <w:rPr>
          <w:szCs w:val="24"/>
          <w:lang w:eastAsia="ko-KR"/>
        </w:rPr>
      </w:pPr>
      <w:r w:rsidRPr="00496F4F">
        <w:rPr>
          <w:szCs w:val="24"/>
          <w:lang w:eastAsia="ko-KR"/>
        </w:rPr>
        <w:t>the Common Services Layer</w:t>
      </w:r>
    </w:p>
    <w:p w14:paraId="0BD14756" w14:textId="77777777" w:rsidR="00496F4F" w:rsidRPr="00496F4F" w:rsidRDefault="00496F4F" w:rsidP="00B52F14">
      <w:pPr>
        <w:numPr>
          <w:ilvl w:val="0"/>
          <w:numId w:val="5"/>
        </w:numPr>
        <w:rPr>
          <w:szCs w:val="24"/>
          <w:lang w:eastAsia="ko-KR"/>
        </w:rPr>
      </w:pPr>
      <w:r w:rsidRPr="00496F4F">
        <w:rPr>
          <w:szCs w:val="24"/>
          <w:lang w:eastAsia="ko-KR"/>
        </w:rPr>
        <w:t>the underlying Network Services Layer.</w:t>
      </w:r>
    </w:p>
    <w:p w14:paraId="76AA6829" w14:textId="77777777" w:rsidR="00496F4F" w:rsidRPr="00496F4F" w:rsidRDefault="00496F4F" w:rsidP="00496F4F">
      <w:pPr>
        <w:rPr>
          <w:b/>
          <w:szCs w:val="24"/>
          <w:lang w:eastAsia="ko-KR"/>
        </w:rPr>
      </w:pPr>
    </w:p>
    <w:p w14:paraId="026AD666" w14:textId="77777777" w:rsidR="00496F4F" w:rsidRPr="00496F4F" w:rsidRDefault="00211799" w:rsidP="00496F4F">
      <w:pPr>
        <w:jc w:val="center"/>
        <w:rPr>
          <w:b/>
          <w:szCs w:val="24"/>
          <w:lang w:eastAsia="ko-KR"/>
        </w:rPr>
      </w:pPr>
      <w:r>
        <w:rPr>
          <w:b/>
          <w:szCs w:val="24"/>
          <w:lang w:eastAsia="ko-KR"/>
        </w:rPr>
        <w:pict w14:anchorId="50DA1351">
          <v:shape id="_x0000_i1037" type="#_x0000_t75" style="width:499.5pt;height:165pt">
            <v:imagedata r:id="rId52" o:title=""/>
          </v:shape>
        </w:pict>
      </w:r>
    </w:p>
    <w:p w14:paraId="57AFB0F0" w14:textId="77777777" w:rsidR="00496F4F" w:rsidRPr="00496F4F" w:rsidRDefault="00496F4F" w:rsidP="00496F4F">
      <w:pPr>
        <w:jc w:val="center"/>
        <w:rPr>
          <w:b/>
          <w:szCs w:val="24"/>
          <w:lang w:eastAsia="ko-KR"/>
        </w:rPr>
      </w:pPr>
      <w:r w:rsidRPr="00496F4F">
        <w:rPr>
          <w:b/>
          <w:szCs w:val="24"/>
          <w:lang w:eastAsia="ko-KR"/>
        </w:rPr>
        <w:t>Figure 1 –  oneM2M Layered Model</w:t>
      </w:r>
    </w:p>
    <w:p w14:paraId="0A23D5A3" w14:textId="77777777" w:rsidR="00496F4F" w:rsidRPr="00496F4F" w:rsidRDefault="00496F4F" w:rsidP="00496F4F">
      <w:pPr>
        <w:rPr>
          <w:b/>
          <w:szCs w:val="24"/>
          <w:lang w:eastAsia="ko-KR"/>
        </w:rPr>
      </w:pPr>
      <w:r w:rsidRPr="00496F4F">
        <w:rPr>
          <w:b/>
          <w:szCs w:val="24"/>
          <w:lang w:eastAsia="ko-KR"/>
        </w:rPr>
        <w:t>oneM2M entities</w:t>
      </w:r>
    </w:p>
    <w:p w14:paraId="1BC78EA8" w14:textId="77777777" w:rsidR="00496F4F" w:rsidRPr="00496F4F" w:rsidRDefault="00496F4F" w:rsidP="00496F4F">
      <w:pPr>
        <w:rPr>
          <w:szCs w:val="24"/>
          <w:lang w:eastAsia="ko-KR"/>
        </w:rPr>
      </w:pPr>
      <w:r w:rsidRPr="00496F4F">
        <w:rPr>
          <w:szCs w:val="24"/>
          <w:lang w:eastAsia="ko-KR"/>
        </w:rPr>
        <w:t>The oneM2M functional architecture comprises the following functions:</w:t>
      </w:r>
    </w:p>
    <w:p w14:paraId="51B87E99" w14:textId="77777777" w:rsidR="00496F4F" w:rsidRPr="00496F4F" w:rsidRDefault="00496F4F" w:rsidP="00496F4F">
      <w:pPr>
        <w:rPr>
          <w:szCs w:val="24"/>
          <w:lang w:eastAsia="ko-KR"/>
        </w:rPr>
      </w:pPr>
      <w:r w:rsidRPr="00496F4F">
        <w:rPr>
          <w:b/>
          <w:bCs/>
          <w:szCs w:val="24"/>
          <w:lang w:eastAsia="ko-KR"/>
        </w:rPr>
        <w:t>Application Entity (AE):</w:t>
      </w:r>
      <w:r w:rsidRPr="00496F4F">
        <w:rPr>
          <w:szCs w:val="24"/>
          <w:lang w:eastAsia="ko-KR"/>
        </w:rPr>
        <w:t xml:space="preserve"> Application Entity is an entity in the application layer that implements an M2M application service logic. Each application service logic can be resident in a number of M2M nodes and/or more than once on a single M2M node. Each execution instance of an application service logic is termed an "Application Entity" (AE) and is identified with a unique AE-ID. </w:t>
      </w:r>
    </w:p>
    <w:p w14:paraId="2DDD9CEF" w14:textId="77777777" w:rsidR="00496F4F" w:rsidRPr="00496F4F" w:rsidRDefault="00496F4F" w:rsidP="00496F4F">
      <w:pPr>
        <w:rPr>
          <w:szCs w:val="24"/>
          <w:lang w:eastAsia="ko-KR"/>
        </w:rPr>
      </w:pPr>
      <w:r w:rsidRPr="00496F4F">
        <w:rPr>
          <w:szCs w:val="24"/>
          <w:lang w:eastAsia="ko-KR"/>
        </w:rPr>
        <w:t>Examples of the AEs include an instance of a fleet tracking application, a remote blood sugar measuring application, a power metering application, or a pump controlling application.</w:t>
      </w:r>
    </w:p>
    <w:p w14:paraId="29DA3F23" w14:textId="77777777" w:rsidR="00496F4F" w:rsidRPr="00496F4F" w:rsidRDefault="00496F4F" w:rsidP="00496F4F">
      <w:pPr>
        <w:rPr>
          <w:szCs w:val="24"/>
          <w:lang w:eastAsia="ko-KR"/>
        </w:rPr>
      </w:pPr>
      <w:r w:rsidRPr="00496F4F">
        <w:rPr>
          <w:b/>
          <w:bCs/>
          <w:szCs w:val="24"/>
          <w:lang w:eastAsia="ko-KR"/>
        </w:rPr>
        <w:t>Common Services Entity (CSE):</w:t>
      </w:r>
      <w:r w:rsidRPr="00496F4F">
        <w:rPr>
          <w:szCs w:val="24"/>
          <w:lang w:eastAsia="ko-KR"/>
        </w:rPr>
        <w:t xml:space="preserve"> A Common Services Entity represents an instantiation of a set of "common service functions" of the oneM2M Service Layer. A CSE is actually the entiy that contains the collection of oneM2M-specified common service functions that AEs are able to use. Such service functions are exposed to other entities through the Mca (exposure to AEs) and Mcc (exposure to other CSEs) reference points. Reference point Mcn is used for accessing services provided by the underlying Network Service Entities such as waking up a sleeping device. Each Common Service Entity is identified with a unique CSE-ID.</w:t>
      </w:r>
    </w:p>
    <w:p w14:paraId="34B4F20A" w14:textId="77777777" w:rsidR="00496F4F" w:rsidRPr="00496F4F" w:rsidRDefault="00496F4F" w:rsidP="00496F4F">
      <w:pPr>
        <w:rPr>
          <w:szCs w:val="24"/>
          <w:lang w:eastAsia="ko-KR"/>
        </w:rPr>
      </w:pPr>
      <w:r w:rsidRPr="00496F4F">
        <w:rPr>
          <w:szCs w:val="24"/>
          <w:lang w:eastAsia="ko-KR"/>
        </w:rPr>
        <w:tab/>
        <w:t>Examples of service functions offered by CSE include: Data storage &amp; sharing with access control and authorization, event detection and notification, group communication, scheduling of data exchanges, device management, and location services.</w:t>
      </w:r>
    </w:p>
    <w:p w14:paraId="1CB638AF" w14:textId="77777777" w:rsidR="00496F4F" w:rsidRPr="00496F4F" w:rsidRDefault="00496F4F" w:rsidP="00496F4F">
      <w:pPr>
        <w:rPr>
          <w:szCs w:val="24"/>
          <w:lang w:eastAsia="ko-KR"/>
        </w:rPr>
      </w:pPr>
      <w:r w:rsidRPr="00496F4F">
        <w:rPr>
          <w:szCs w:val="24"/>
          <w:lang w:eastAsia="ko-KR"/>
        </w:rPr>
        <w:t xml:space="preserve">Underlying </w:t>
      </w:r>
      <w:r w:rsidRPr="00496F4F">
        <w:rPr>
          <w:b/>
          <w:bCs/>
          <w:szCs w:val="24"/>
          <w:lang w:eastAsia="ko-KR"/>
        </w:rPr>
        <w:t>Network Services Entity (NSE):</w:t>
      </w:r>
      <w:r w:rsidRPr="00496F4F">
        <w:rPr>
          <w:szCs w:val="24"/>
          <w:lang w:eastAsia="ko-KR"/>
        </w:rPr>
        <w:t xml:space="preserve"> A Network Services Entity provides services from the underlying network to the CSEs. </w:t>
      </w:r>
    </w:p>
    <w:p w14:paraId="15A95D41" w14:textId="77777777" w:rsidR="00496F4F" w:rsidRPr="00496F4F" w:rsidRDefault="00496F4F" w:rsidP="00496F4F">
      <w:pPr>
        <w:rPr>
          <w:szCs w:val="24"/>
          <w:lang w:eastAsia="ko-KR"/>
        </w:rPr>
      </w:pPr>
      <w:r w:rsidRPr="00496F4F">
        <w:rPr>
          <w:szCs w:val="24"/>
          <w:lang w:eastAsia="ko-KR"/>
        </w:rPr>
        <w:t xml:space="preserve">Examples of such services include location services, device triggering, certain sleep modes like PSM in 3GPP based networks or long sleep cycles. </w:t>
      </w:r>
    </w:p>
    <w:p w14:paraId="1D6B4BA0" w14:textId="77777777" w:rsidR="00496F4F" w:rsidRPr="00496F4F" w:rsidRDefault="00496F4F" w:rsidP="00496F4F">
      <w:pPr>
        <w:rPr>
          <w:b/>
          <w:szCs w:val="24"/>
          <w:lang w:eastAsia="ko-KR"/>
        </w:rPr>
      </w:pPr>
      <w:r w:rsidRPr="00496F4F">
        <w:rPr>
          <w:b/>
          <w:szCs w:val="24"/>
          <w:lang w:eastAsia="ko-KR"/>
        </w:rPr>
        <w:t>oneM2M Reference Points</w:t>
      </w:r>
    </w:p>
    <w:p w14:paraId="3840F7C4" w14:textId="77777777" w:rsidR="00496F4F" w:rsidRPr="00496F4F" w:rsidRDefault="00211799" w:rsidP="00496F4F">
      <w:pPr>
        <w:jc w:val="center"/>
        <w:rPr>
          <w:b/>
          <w:szCs w:val="24"/>
          <w:u w:val="single"/>
          <w:lang w:eastAsia="ko-KR"/>
        </w:rPr>
      </w:pPr>
      <w:r>
        <w:rPr>
          <w:szCs w:val="24"/>
          <w:lang w:eastAsia="ko-KR"/>
        </w:rPr>
        <w:pict w14:anchorId="5923EEFA">
          <v:shape id="_x0000_i1038" type="#_x0000_t75" style="width:479.25pt;height:267pt">
            <v:imagedata r:id="rId53" o:title=""/>
          </v:shape>
        </w:pict>
      </w:r>
    </w:p>
    <w:p w14:paraId="2F6DEE59" w14:textId="77777777" w:rsidR="00496F4F" w:rsidRPr="00496F4F" w:rsidRDefault="00496F4F" w:rsidP="00496F4F">
      <w:pPr>
        <w:jc w:val="center"/>
        <w:rPr>
          <w:b/>
          <w:szCs w:val="24"/>
          <w:lang w:eastAsia="ko-KR"/>
        </w:rPr>
      </w:pPr>
      <w:r w:rsidRPr="00496F4F">
        <w:rPr>
          <w:b/>
          <w:szCs w:val="24"/>
          <w:lang w:eastAsia="ko-KR"/>
        </w:rPr>
        <w:t>Figure 2 –  oneM2M Functional Architecture</w:t>
      </w:r>
    </w:p>
    <w:p w14:paraId="275DA580" w14:textId="77777777" w:rsidR="00496F4F" w:rsidRPr="00496F4F" w:rsidRDefault="00496F4F" w:rsidP="00496F4F">
      <w:pPr>
        <w:rPr>
          <w:szCs w:val="24"/>
          <w:lang w:eastAsia="ko-KR"/>
        </w:rPr>
      </w:pPr>
      <w:r w:rsidRPr="00496F4F">
        <w:rPr>
          <w:szCs w:val="24"/>
          <w:lang w:eastAsia="ko-KR"/>
        </w:rPr>
        <w:t>The oneM2M functional architecture defines the following reference points:</w:t>
      </w:r>
    </w:p>
    <w:p w14:paraId="4EA2D8D2" w14:textId="77777777" w:rsidR="00496F4F" w:rsidRPr="00496F4F" w:rsidRDefault="00496F4F" w:rsidP="00B52F14">
      <w:pPr>
        <w:numPr>
          <w:ilvl w:val="0"/>
          <w:numId w:val="4"/>
        </w:numPr>
        <w:rPr>
          <w:szCs w:val="24"/>
          <w:lang w:eastAsia="ko-KR"/>
        </w:rPr>
      </w:pPr>
      <w:r w:rsidRPr="00496F4F">
        <w:rPr>
          <w:szCs w:val="24"/>
          <w:lang w:eastAsia="ko-KR"/>
        </w:rPr>
        <w:t>Mca reference point: Communication flows between an Application Entity (AE) and a Common Services Entity (CSE) cross the Mca reference point. These flows enable the AE to use the services supported by the CSE, and for the CSE to communicate with the AE. The AE and the CSE may or may not be co-located within the same physical entity.</w:t>
      </w:r>
    </w:p>
    <w:p w14:paraId="5864C867" w14:textId="77777777" w:rsidR="00496F4F" w:rsidRPr="00496F4F" w:rsidRDefault="00496F4F" w:rsidP="00B52F14">
      <w:pPr>
        <w:numPr>
          <w:ilvl w:val="0"/>
          <w:numId w:val="4"/>
        </w:numPr>
        <w:rPr>
          <w:szCs w:val="24"/>
          <w:lang w:eastAsia="ko-KR"/>
        </w:rPr>
      </w:pPr>
      <w:r w:rsidRPr="00496F4F">
        <w:rPr>
          <w:szCs w:val="24"/>
          <w:lang w:eastAsia="ko-KR"/>
        </w:rPr>
        <w:t>Mcc Reference point: Communication flows between two Common Services Entities (CSEs) cross the Mcc reference point. These flows enable a CSE to use the services supported by another CSE.</w:t>
      </w:r>
    </w:p>
    <w:p w14:paraId="2D6908A3" w14:textId="77777777" w:rsidR="00496F4F" w:rsidRPr="00496F4F" w:rsidRDefault="00496F4F" w:rsidP="00B52F14">
      <w:pPr>
        <w:numPr>
          <w:ilvl w:val="0"/>
          <w:numId w:val="4"/>
        </w:numPr>
        <w:rPr>
          <w:szCs w:val="24"/>
          <w:lang w:eastAsia="ko-KR"/>
        </w:rPr>
      </w:pPr>
      <w:r w:rsidRPr="00496F4F">
        <w:rPr>
          <w:szCs w:val="24"/>
          <w:lang w:eastAsia="ko-KR"/>
        </w:rPr>
        <w:t>Mcn Reference point: Communication flows between a Common Services Entity (CSE) and the Network Services Entity (NSE) cross the Mcn reference point. These flows enable a CSE to use the supported services provided by the NSE. While the oneM2M Service Layer is in general independent of the underlying network – as long as it supports IP transport – it leverages specific M2M/IoT optimization such as 3GPP’s eMTC features (e.g. device triggering, power saving mode, long sleep cycles, etc).</w:t>
      </w:r>
    </w:p>
    <w:p w14:paraId="317D1A4D" w14:textId="77777777" w:rsidR="00496F4F" w:rsidRPr="00496F4F" w:rsidRDefault="00496F4F" w:rsidP="00B52F14">
      <w:pPr>
        <w:numPr>
          <w:ilvl w:val="0"/>
          <w:numId w:val="4"/>
        </w:numPr>
        <w:rPr>
          <w:szCs w:val="24"/>
          <w:lang w:eastAsia="ko-KR"/>
        </w:rPr>
      </w:pPr>
      <w:r w:rsidRPr="00496F4F">
        <w:rPr>
          <w:szCs w:val="24"/>
          <w:lang w:eastAsia="ko-KR"/>
        </w:rPr>
        <w:t xml:space="preserve">Mcc’ Reference point: Communication flows between two Common Services Entities (CSEs) in Infrastructure Nodes (IN) that are oneM2M compliant and that resides in different M2M Service Provider domains cross the Mcc' reference point. </w:t>
      </w:r>
    </w:p>
    <w:p w14:paraId="2766C195" w14:textId="77777777" w:rsidR="00496F4F" w:rsidRPr="00496F4F" w:rsidRDefault="00496F4F" w:rsidP="00B52F14">
      <w:pPr>
        <w:numPr>
          <w:ilvl w:val="0"/>
          <w:numId w:val="4"/>
        </w:numPr>
        <w:rPr>
          <w:szCs w:val="24"/>
          <w:lang w:eastAsia="ko-KR"/>
        </w:rPr>
      </w:pPr>
      <w:r w:rsidRPr="00496F4F">
        <w:rPr>
          <w:szCs w:val="24"/>
          <w:lang w:eastAsia="ko-KR"/>
        </w:rPr>
        <w:t>Additional reference points are defined in oneM2M for specific purposes like enrolment functions etc. and are not detailed in this overview</w:t>
      </w:r>
    </w:p>
    <w:p w14:paraId="2C1D4127"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A.12.3</w:t>
      </w:r>
      <w:r w:rsidRPr="00496F4F">
        <w:rPr>
          <w:b/>
          <w:szCs w:val="24"/>
          <w:lang w:eastAsia="ko-KR"/>
        </w:rPr>
        <w:tab/>
        <w:t>Relation with IoT</w:t>
      </w:r>
    </w:p>
    <w:p w14:paraId="79594EB4" w14:textId="77777777" w:rsidR="00496F4F" w:rsidRPr="00496F4F" w:rsidRDefault="00496F4F" w:rsidP="00496F4F">
      <w:pPr>
        <w:rPr>
          <w:szCs w:val="24"/>
          <w:lang w:eastAsia="ko-KR"/>
        </w:rPr>
      </w:pPr>
      <w:r w:rsidRPr="00496F4F">
        <w:rPr>
          <w:szCs w:val="24"/>
          <w:lang w:eastAsia="ko-KR"/>
        </w:rPr>
        <w:t xml:space="preserve">The purpose and goal of oneM2M is to develop technical specifications and reports which address the need for a common M2M Service Layer that can be readily embedded within various hardware and software, and relied upon to connect the myriad of devices in the field with M2M application servers worldwide. </w:t>
      </w:r>
    </w:p>
    <w:p w14:paraId="722D51EA" w14:textId="77777777" w:rsidR="00496F4F" w:rsidRPr="00496F4F" w:rsidRDefault="00496F4F" w:rsidP="00496F4F">
      <w:pPr>
        <w:rPr>
          <w:szCs w:val="24"/>
          <w:lang w:eastAsia="ko-KR"/>
        </w:rPr>
      </w:pPr>
      <w:r w:rsidRPr="00496F4F">
        <w:rPr>
          <w:szCs w:val="24"/>
          <w:lang w:eastAsia="ko-KR"/>
        </w:rPr>
        <w:t>oneM2M shall prepare, approve and maintain the necessary set of technical specifications and technical reports for M2M and IoT, as well as relevant verticals including SC&amp;C.</w:t>
      </w:r>
    </w:p>
    <w:p w14:paraId="4FAC6808" w14:textId="77777777" w:rsidR="00496F4F" w:rsidRPr="00496F4F" w:rsidRDefault="00496F4F" w:rsidP="00496F4F">
      <w:pPr>
        <w:keepNext/>
        <w:keepLines/>
        <w:spacing w:before="360"/>
        <w:ind w:left="794" w:hanging="794"/>
        <w:outlineLvl w:val="0"/>
        <w:rPr>
          <w:b/>
          <w:szCs w:val="24"/>
          <w:lang w:eastAsia="ko-KR"/>
        </w:rPr>
      </w:pPr>
      <w:r w:rsidRPr="00496F4F">
        <w:rPr>
          <w:b/>
          <w:szCs w:val="24"/>
          <w:lang w:eastAsia="ko-KR"/>
        </w:rPr>
        <w:t>A.13</w:t>
      </w:r>
      <w:r w:rsidRPr="00496F4F">
        <w:rPr>
          <w:b/>
          <w:szCs w:val="24"/>
          <w:lang w:eastAsia="ko-KR"/>
        </w:rPr>
        <w:tab/>
        <w:t>Multimedia coding</w:t>
      </w:r>
    </w:p>
    <w:p w14:paraId="241FD5A5"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A.13.1</w:t>
      </w:r>
      <w:r w:rsidRPr="00496F4F">
        <w:rPr>
          <w:b/>
          <w:szCs w:val="24"/>
          <w:lang w:eastAsia="ko-KR"/>
        </w:rPr>
        <w:tab/>
        <w:t>Summary of the activity domain</w:t>
      </w:r>
    </w:p>
    <w:p w14:paraId="7453F381" w14:textId="77777777" w:rsidR="00496F4F" w:rsidRPr="00496F4F" w:rsidRDefault="00496F4F" w:rsidP="00496F4F">
      <w:pPr>
        <w:rPr>
          <w:szCs w:val="24"/>
          <w:lang w:eastAsia="ko-KR"/>
        </w:rPr>
      </w:pPr>
      <w:r w:rsidRPr="00496F4F">
        <w:rPr>
          <w:szCs w:val="24"/>
          <w:lang w:eastAsia="ko-KR"/>
        </w:rPr>
        <w:t>ISO/IEC 23093 series provides an architecture and specifies APIs and compressed representation of data flowing between media things.</w:t>
      </w:r>
    </w:p>
    <w:p w14:paraId="53B19087"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A.13.2</w:t>
      </w:r>
      <w:r w:rsidRPr="00496F4F">
        <w:rPr>
          <w:b/>
          <w:szCs w:val="24"/>
          <w:lang w:eastAsia="ko-KR"/>
        </w:rPr>
        <w:tab/>
        <w:t>High level overview diagram</w:t>
      </w:r>
    </w:p>
    <w:p w14:paraId="5E025DD6" w14:textId="77777777" w:rsidR="00496F4F" w:rsidRPr="00496F4F" w:rsidRDefault="00211799" w:rsidP="00496F4F">
      <w:pPr>
        <w:rPr>
          <w:szCs w:val="24"/>
          <w:lang w:eastAsia="ko-KR"/>
        </w:rPr>
      </w:pPr>
      <w:r>
        <w:rPr>
          <w:noProof/>
          <w:szCs w:val="24"/>
          <w:lang w:eastAsia="ko-KR"/>
        </w:rPr>
        <w:pict w14:anchorId="5293E3E1">
          <v:shape id="Picture 14" o:spid="_x0000_i1039" type="#_x0000_t75" style="width:699.75pt;height:166.5pt;visibility:visible">
            <v:imagedata r:id="rId54" o:title=""/>
          </v:shape>
        </w:pict>
      </w:r>
    </w:p>
    <w:p w14:paraId="1BD6CFEF" w14:textId="77777777" w:rsidR="00496F4F" w:rsidRPr="00496F4F" w:rsidRDefault="00496F4F" w:rsidP="00496F4F">
      <w:pPr>
        <w:rPr>
          <w:szCs w:val="24"/>
          <w:lang w:eastAsia="ko-KR"/>
        </w:rPr>
      </w:pPr>
      <w:r w:rsidRPr="00496F4F">
        <w:rPr>
          <w:szCs w:val="24"/>
          <w:lang w:eastAsia="ko-KR"/>
        </w:rPr>
        <w:t>The global IoMT architecture is presented in the figure below, which identifies a set of interfaces, protocols and associated media-related information representations related to:</w:t>
      </w:r>
    </w:p>
    <w:p w14:paraId="1AF3BA99" w14:textId="77777777" w:rsidR="00496F4F" w:rsidRPr="00496F4F" w:rsidRDefault="00496F4F" w:rsidP="00B52F14">
      <w:pPr>
        <w:numPr>
          <w:ilvl w:val="0"/>
          <w:numId w:val="4"/>
        </w:numPr>
        <w:rPr>
          <w:szCs w:val="24"/>
          <w:lang w:eastAsia="ko-KR"/>
        </w:rPr>
      </w:pPr>
      <w:r w:rsidRPr="00496F4F">
        <w:rPr>
          <w:szCs w:val="24"/>
          <w:lang w:eastAsia="ko-KR"/>
        </w:rPr>
        <w:t>User commands (setup info.) between a system manager and an MThing, cf. Interface 1.</w:t>
      </w:r>
    </w:p>
    <w:p w14:paraId="134A50F5" w14:textId="77777777" w:rsidR="00496F4F" w:rsidRPr="00496F4F" w:rsidRDefault="00496F4F" w:rsidP="00B52F14">
      <w:pPr>
        <w:numPr>
          <w:ilvl w:val="0"/>
          <w:numId w:val="4"/>
        </w:numPr>
        <w:rPr>
          <w:szCs w:val="24"/>
          <w:lang w:eastAsia="ko-KR"/>
        </w:rPr>
      </w:pPr>
      <w:r w:rsidRPr="00496F4F">
        <w:rPr>
          <w:szCs w:val="24"/>
          <w:lang w:eastAsia="ko-KR"/>
        </w:rPr>
        <w:t>User commands (setup info.) forwarded by an MThing to another MThing, possibly in a modified form (e.g., subset of 1), cf. Interface 1’.</w:t>
      </w:r>
    </w:p>
    <w:p w14:paraId="25108486" w14:textId="77777777" w:rsidR="00496F4F" w:rsidRPr="00496F4F" w:rsidRDefault="00496F4F" w:rsidP="00B52F14">
      <w:pPr>
        <w:numPr>
          <w:ilvl w:val="0"/>
          <w:numId w:val="4"/>
        </w:numPr>
        <w:rPr>
          <w:szCs w:val="24"/>
          <w:lang w:eastAsia="ko-KR"/>
        </w:rPr>
      </w:pPr>
      <w:r w:rsidRPr="00496F4F">
        <w:rPr>
          <w:szCs w:val="24"/>
          <w:lang w:eastAsia="ko-KR"/>
        </w:rPr>
        <w:t>Sensed data (raw or processed data) (compressed or semantic extraction) and actuation information, cf. Interface 2.</w:t>
      </w:r>
    </w:p>
    <w:p w14:paraId="05B8C108" w14:textId="77777777" w:rsidR="00496F4F" w:rsidRPr="00496F4F" w:rsidRDefault="00496F4F" w:rsidP="00B52F14">
      <w:pPr>
        <w:numPr>
          <w:ilvl w:val="0"/>
          <w:numId w:val="4"/>
        </w:numPr>
        <w:rPr>
          <w:szCs w:val="24"/>
          <w:lang w:eastAsia="ko-KR"/>
        </w:rPr>
      </w:pPr>
      <w:r w:rsidRPr="00496F4F">
        <w:rPr>
          <w:szCs w:val="24"/>
          <w:lang w:eastAsia="ko-KR"/>
        </w:rPr>
        <w:t>Wrapped interface 2 (e.g. for transmission), cf. Interface 2’</w:t>
      </w:r>
    </w:p>
    <w:p w14:paraId="1BD1F3CD" w14:textId="77777777" w:rsidR="00496F4F" w:rsidRPr="00496F4F" w:rsidRDefault="00496F4F" w:rsidP="00B52F14">
      <w:pPr>
        <w:numPr>
          <w:ilvl w:val="0"/>
          <w:numId w:val="4"/>
        </w:numPr>
        <w:rPr>
          <w:szCs w:val="24"/>
          <w:lang w:eastAsia="ko-KR"/>
        </w:rPr>
      </w:pPr>
      <w:r w:rsidRPr="00496F4F">
        <w:rPr>
          <w:szCs w:val="24"/>
          <w:lang w:eastAsia="ko-KR"/>
        </w:rPr>
        <w:t>MThing characteristics, discovery, cf. Interface 3.</w:t>
      </w:r>
    </w:p>
    <w:p w14:paraId="6082B32C" w14:textId="77777777" w:rsidR="00496F4F" w:rsidRPr="00496F4F" w:rsidRDefault="00496F4F" w:rsidP="00496F4F">
      <w:pPr>
        <w:keepNext/>
        <w:keepLines/>
        <w:spacing w:before="160"/>
        <w:ind w:left="794" w:hanging="794"/>
        <w:outlineLvl w:val="2"/>
        <w:rPr>
          <w:b/>
          <w:szCs w:val="24"/>
          <w:lang w:eastAsia="ko-KR"/>
        </w:rPr>
      </w:pPr>
      <w:r w:rsidRPr="00496F4F">
        <w:rPr>
          <w:b/>
          <w:szCs w:val="24"/>
          <w:lang w:eastAsia="ko-KR"/>
        </w:rPr>
        <w:t>A.13.3</w:t>
      </w:r>
      <w:r w:rsidRPr="00496F4F">
        <w:rPr>
          <w:b/>
          <w:szCs w:val="24"/>
          <w:lang w:eastAsia="ko-KR"/>
        </w:rPr>
        <w:tab/>
        <w:t>Relation with IoT</w:t>
      </w:r>
    </w:p>
    <w:p w14:paraId="11208590" w14:textId="77777777" w:rsidR="00496F4F" w:rsidRPr="00496F4F" w:rsidRDefault="00496F4F" w:rsidP="00496F4F">
      <w:pPr>
        <w:rPr>
          <w:szCs w:val="24"/>
          <w:lang w:eastAsia="ko-KR"/>
        </w:rPr>
      </w:pPr>
      <w:r w:rsidRPr="00496F4F">
        <w:rPr>
          <w:szCs w:val="24"/>
          <w:lang w:eastAsia="ko-KR"/>
        </w:rPr>
        <w:t>Not provided.</w:t>
      </w:r>
    </w:p>
    <w:p w14:paraId="27B0B257" w14:textId="77777777" w:rsidR="00496F4F" w:rsidRPr="00496F4F" w:rsidRDefault="00496F4F" w:rsidP="00496F4F"/>
    <w:p w14:paraId="34CAB231" w14:textId="617114A4" w:rsidR="00496F4F" w:rsidRPr="00496F4F" w:rsidRDefault="00496F4F" w:rsidP="00496F4F">
      <w:pPr>
        <w:jc w:val="center"/>
        <w:rPr>
          <w:lang w:eastAsia="ko-KR"/>
        </w:rPr>
      </w:pPr>
      <w:r w:rsidRPr="00496F4F">
        <w:rPr>
          <w:lang w:eastAsia="ko-KR"/>
        </w:rPr>
        <w:t>____________</w:t>
      </w:r>
    </w:p>
    <w:p w14:paraId="5F22DCB0" w14:textId="77777777" w:rsidR="00762E0E" w:rsidRDefault="00762E0E"/>
    <w:sectPr w:rsidR="00762E0E" w:rsidSect="00496F4F">
      <w:headerReference w:type="default" r:id="rId55"/>
      <w:pgSz w:w="16840" w:h="11907" w:orient="landscape"/>
      <w:pgMar w:top="1134" w:right="1418" w:bottom="1134"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0DAF" w14:textId="77777777" w:rsidR="00156341" w:rsidRDefault="00156341">
      <w:r>
        <w:separator/>
      </w:r>
    </w:p>
  </w:endnote>
  <w:endnote w:type="continuationSeparator" w:id="0">
    <w:p w14:paraId="46CA6DB9" w14:textId="77777777" w:rsidR="00156341" w:rsidRDefault="0015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ulim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tarSymbol">
    <w:altName w:val="Courier New"/>
    <w:charset w:val="00"/>
    <w:family w:val="auto"/>
    <w:pitch w:val="variable"/>
    <w:sig w:usb0="00000003" w:usb1="10008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EABA6" w14:textId="77777777" w:rsidR="00156341" w:rsidRDefault="00156341">
      <w:r>
        <w:separator/>
      </w:r>
    </w:p>
  </w:footnote>
  <w:footnote w:type="continuationSeparator" w:id="0">
    <w:p w14:paraId="16CEDC35" w14:textId="77777777" w:rsidR="00156341" w:rsidRDefault="0015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8C4C" w14:textId="77777777" w:rsidR="00496F4F" w:rsidRPr="005577A4" w:rsidRDefault="00496F4F" w:rsidP="00496F4F">
    <w:pPr>
      <w:pStyle w:val="Header"/>
    </w:pPr>
    <w:r w:rsidRPr="005577A4">
      <w:t xml:space="preserve">- </w:t>
    </w:r>
    <w:r w:rsidRPr="005577A4">
      <w:fldChar w:fldCharType="begin"/>
    </w:r>
    <w:r w:rsidRPr="005577A4">
      <w:instrText xml:space="preserve"> PAGE  \* MERGEFORMAT </w:instrText>
    </w:r>
    <w:r w:rsidRPr="005577A4">
      <w:fldChar w:fldCharType="separate"/>
    </w:r>
    <w:r>
      <w:rPr>
        <w:noProof/>
      </w:rPr>
      <w:t>271</w:t>
    </w:r>
    <w:r w:rsidRPr="005577A4">
      <w:fldChar w:fldCharType="end"/>
    </w:r>
    <w:r w:rsidRPr="005577A4">
      <w:t xml:space="preserve"> -</w:t>
    </w:r>
  </w:p>
  <w:p w14:paraId="45E73B64" w14:textId="77777777" w:rsidR="00496F4F" w:rsidRPr="005577A4" w:rsidRDefault="00496F4F" w:rsidP="00496F4F">
    <w:pPr>
      <w:pStyle w:val="Header"/>
      <w:spacing w:after="240"/>
    </w:pPr>
    <w:r w:rsidRPr="00E21215">
      <w:t>JCA-IoT and SC&amp;C-D-2 Rev.</w:t>
    </w:r>
    <w: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CFA3" w14:textId="3F735F3E" w:rsidR="00496F4F" w:rsidRPr="00D53DE1" w:rsidRDefault="00496F4F" w:rsidP="005639A9">
    <w:pPr>
      <w:spacing w:before="0"/>
      <w:jc w:val="center"/>
      <w:rPr>
        <w:sz w:val="20"/>
      </w:rPr>
    </w:pPr>
    <w:r w:rsidRPr="00D53DE1">
      <w:rPr>
        <w:sz w:val="20"/>
      </w:rPr>
      <w:t xml:space="preserve">- </w:t>
    </w:r>
    <w:r w:rsidRPr="00D53DE1">
      <w:rPr>
        <w:sz w:val="20"/>
      </w:rPr>
      <w:fldChar w:fldCharType="begin"/>
    </w:r>
    <w:r w:rsidRPr="00D53DE1">
      <w:rPr>
        <w:sz w:val="20"/>
      </w:rPr>
      <w:instrText xml:space="preserve"> PAGE </w:instrText>
    </w:r>
    <w:r w:rsidRPr="00D53DE1">
      <w:rPr>
        <w:sz w:val="20"/>
      </w:rPr>
      <w:fldChar w:fldCharType="separate"/>
    </w:r>
    <w:r w:rsidRPr="00D53DE1">
      <w:rPr>
        <w:noProof/>
        <w:sz w:val="20"/>
      </w:rPr>
      <w:t>1</w:t>
    </w:r>
    <w:r w:rsidRPr="00D53DE1">
      <w:rPr>
        <w:sz w:val="20"/>
      </w:rPr>
      <w:fldChar w:fldCharType="end"/>
    </w:r>
    <w:r w:rsidRPr="00D53DE1">
      <w:rPr>
        <w:sz w:val="20"/>
      </w:rPr>
      <w:t xml:space="preserve"> </w:t>
    </w:r>
    <w:r w:rsidR="005639A9" w:rsidRPr="00D53DE1">
      <w:rPr>
        <w:sz w:val="20"/>
      </w:rPr>
      <w:t>-</w:t>
    </w:r>
  </w:p>
  <w:p w14:paraId="0854F92D" w14:textId="219162E9" w:rsidR="005639A9" w:rsidRPr="00D53DE1" w:rsidRDefault="005639A9" w:rsidP="005639A9">
    <w:pPr>
      <w:spacing w:before="0"/>
      <w:jc w:val="center"/>
      <w:rPr>
        <w:sz w:val="20"/>
      </w:rPr>
    </w:pPr>
    <w:r w:rsidRPr="00D53DE1">
      <w:rPr>
        <w:sz w:val="20"/>
      </w:rPr>
      <w:t>JCA-IoT and SC&amp;C-I-465</w:t>
    </w:r>
    <w:r w:rsidR="00922C82" w:rsidRPr="00D53DE1">
      <w:rPr>
        <w:sz w:val="20"/>
      </w:rPr>
      <w:t>-R1</w:t>
    </w:r>
  </w:p>
  <w:p w14:paraId="73657EB2" w14:textId="77777777" w:rsidR="00496F4F" w:rsidRDefault="00496F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5"/>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2"/>
    <w:name w:val="WW8Num18"/>
    <w:lvl w:ilvl="0">
      <w:start w:val="1"/>
      <w:numFmt w:val="decimal"/>
      <w:lvlText w:val="%1."/>
      <w:lvlJc w:val="left"/>
      <w:pPr>
        <w:tabs>
          <w:tab w:val="num" w:pos="360"/>
        </w:tabs>
        <w:ind w:left="360" w:hanging="360"/>
      </w:pPr>
    </w:lvl>
  </w:abstractNum>
  <w:abstractNum w:abstractNumId="2" w15:restartNumberingAfterBreak="0">
    <w:nsid w:val="00000003"/>
    <w:multiLevelType w:val="multilevel"/>
    <w:tmpl w:val="00000003"/>
    <w:name w:val="WW8Num27"/>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3" w15:restartNumberingAfterBreak="0">
    <w:nsid w:val="00000004"/>
    <w:multiLevelType w:val="multilevel"/>
    <w:tmpl w:val="00000004"/>
    <w:name w:val="WW8Num28"/>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4" w15:restartNumberingAfterBreak="0">
    <w:nsid w:val="00000005"/>
    <w:multiLevelType w:val="multilevel"/>
    <w:tmpl w:val="00000005"/>
    <w:name w:val="WW8Num32"/>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5" w15:restartNumberingAfterBreak="0">
    <w:nsid w:val="00000006"/>
    <w:multiLevelType w:val="singleLevel"/>
    <w:tmpl w:val="00000006"/>
    <w:name w:val="WW8Num36"/>
    <w:lvl w:ilvl="0">
      <w:start w:val="1"/>
      <w:numFmt w:val="bullet"/>
      <w:lvlText w:val=""/>
      <w:lvlJc w:val="left"/>
      <w:pPr>
        <w:tabs>
          <w:tab w:val="num" w:pos="360"/>
        </w:tabs>
        <w:ind w:left="360" w:hanging="360"/>
      </w:pPr>
      <w:rPr>
        <w:rFonts w:ascii="Wingdings" w:hAnsi="Wingdings"/>
      </w:rPr>
    </w:lvl>
  </w:abstractNum>
  <w:abstractNum w:abstractNumId="6" w15:restartNumberingAfterBreak="0">
    <w:nsid w:val="00000007"/>
    <w:multiLevelType w:val="singleLevel"/>
    <w:tmpl w:val="00000007"/>
    <w:name w:val="WW8Num39"/>
    <w:lvl w:ilvl="0">
      <w:start w:val="1"/>
      <w:numFmt w:val="bullet"/>
      <w:lvlText w:val=""/>
      <w:lvlJc w:val="left"/>
      <w:pPr>
        <w:tabs>
          <w:tab w:val="num" w:pos="825"/>
        </w:tabs>
        <w:ind w:left="825" w:hanging="400"/>
      </w:pPr>
      <w:rPr>
        <w:rFonts w:ascii="Symbol" w:hAnsi="Symbol"/>
      </w:rPr>
    </w:lvl>
  </w:abstractNum>
  <w:abstractNum w:abstractNumId="7" w15:restartNumberingAfterBreak="0">
    <w:nsid w:val="13722944"/>
    <w:multiLevelType w:val="hybridMultilevel"/>
    <w:tmpl w:val="A10611FA"/>
    <w:lvl w:ilvl="0" w:tplc="53AEA16C">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 w15:restartNumberingAfterBreak="0">
    <w:nsid w:val="1B622AA6"/>
    <w:multiLevelType w:val="hybridMultilevel"/>
    <w:tmpl w:val="B8FC4720"/>
    <w:name w:val="WW8Num39322"/>
    <w:lvl w:ilvl="0" w:tplc="00000007">
      <w:start w:val="1"/>
      <w:numFmt w:val="bullet"/>
      <w:lvlText w:val=""/>
      <w:lvlJc w:val="left"/>
      <w:pPr>
        <w:tabs>
          <w:tab w:val="num" w:pos="400"/>
        </w:tabs>
        <w:ind w:left="400" w:hanging="400"/>
      </w:pPr>
      <w:rPr>
        <w:rFonts w:ascii="Symbol" w:hAnsi="Symbol"/>
      </w:rPr>
    </w:lvl>
    <w:lvl w:ilvl="1" w:tplc="04090003" w:tentative="1">
      <w:start w:val="1"/>
      <w:numFmt w:val="bullet"/>
      <w:lvlText w:val="o"/>
      <w:lvlJc w:val="left"/>
      <w:pPr>
        <w:tabs>
          <w:tab w:val="num" w:pos="1015"/>
        </w:tabs>
        <w:ind w:left="1015" w:hanging="360"/>
      </w:pPr>
      <w:rPr>
        <w:rFonts w:ascii="Courier New" w:hAnsi="Courier New" w:cs="Gulim" w:hint="default"/>
      </w:rPr>
    </w:lvl>
    <w:lvl w:ilvl="2" w:tplc="04090005" w:tentative="1">
      <w:start w:val="1"/>
      <w:numFmt w:val="bullet"/>
      <w:lvlText w:val=""/>
      <w:lvlJc w:val="left"/>
      <w:pPr>
        <w:tabs>
          <w:tab w:val="num" w:pos="1735"/>
        </w:tabs>
        <w:ind w:left="1735" w:hanging="360"/>
      </w:pPr>
      <w:rPr>
        <w:rFonts w:ascii="Wingdings" w:hAnsi="Wingdings" w:hint="default"/>
      </w:rPr>
    </w:lvl>
    <w:lvl w:ilvl="3" w:tplc="04090001" w:tentative="1">
      <w:start w:val="1"/>
      <w:numFmt w:val="bullet"/>
      <w:lvlText w:val=""/>
      <w:lvlJc w:val="left"/>
      <w:pPr>
        <w:tabs>
          <w:tab w:val="num" w:pos="2455"/>
        </w:tabs>
        <w:ind w:left="2455" w:hanging="360"/>
      </w:pPr>
      <w:rPr>
        <w:rFonts w:ascii="Symbol" w:hAnsi="Symbol" w:hint="default"/>
      </w:rPr>
    </w:lvl>
    <w:lvl w:ilvl="4" w:tplc="04090003" w:tentative="1">
      <w:start w:val="1"/>
      <w:numFmt w:val="bullet"/>
      <w:lvlText w:val="o"/>
      <w:lvlJc w:val="left"/>
      <w:pPr>
        <w:tabs>
          <w:tab w:val="num" w:pos="3175"/>
        </w:tabs>
        <w:ind w:left="3175" w:hanging="360"/>
      </w:pPr>
      <w:rPr>
        <w:rFonts w:ascii="Courier New" w:hAnsi="Courier New" w:cs="Gulim" w:hint="default"/>
      </w:rPr>
    </w:lvl>
    <w:lvl w:ilvl="5" w:tplc="04090005" w:tentative="1">
      <w:start w:val="1"/>
      <w:numFmt w:val="bullet"/>
      <w:lvlText w:val=""/>
      <w:lvlJc w:val="left"/>
      <w:pPr>
        <w:tabs>
          <w:tab w:val="num" w:pos="3895"/>
        </w:tabs>
        <w:ind w:left="3895" w:hanging="360"/>
      </w:pPr>
      <w:rPr>
        <w:rFonts w:ascii="Wingdings" w:hAnsi="Wingdings" w:hint="default"/>
      </w:rPr>
    </w:lvl>
    <w:lvl w:ilvl="6" w:tplc="04090001" w:tentative="1">
      <w:start w:val="1"/>
      <w:numFmt w:val="bullet"/>
      <w:lvlText w:val=""/>
      <w:lvlJc w:val="left"/>
      <w:pPr>
        <w:tabs>
          <w:tab w:val="num" w:pos="4615"/>
        </w:tabs>
        <w:ind w:left="4615" w:hanging="360"/>
      </w:pPr>
      <w:rPr>
        <w:rFonts w:ascii="Symbol" w:hAnsi="Symbol" w:hint="default"/>
      </w:rPr>
    </w:lvl>
    <w:lvl w:ilvl="7" w:tplc="04090003" w:tentative="1">
      <w:start w:val="1"/>
      <w:numFmt w:val="bullet"/>
      <w:lvlText w:val="o"/>
      <w:lvlJc w:val="left"/>
      <w:pPr>
        <w:tabs>
          <w:tab w:val="num" w:pos="5335"/>
        </w:tabs>
        <w:ind w:left="5335" w:hanging="360"/>
      </w:pPr>
      <w:rPr>
        <w:rFonts w:ascii="Courier New" w:hAnsi="Courier New" w:cs="Gulim" w:hint="default"/>
      </w:rPr>
    </w:lvl>
    <w:lvl w:ilvl="8" w:tplc="04090005" w:tentative="1">
      <w:start w:val="1"/>
      <w:numFmt w:val="bullet"/>
      <w:lvlText w:val=""/>
      <w:lvlJc w:val="left"/>
      <w:pPr>
        <w:tabs>
          <w:tab w:val="num" w:pos="6055"/>
        </w:tabs>
        <w:ind w:left="6055" w:hanging="360"/>
      </w:pPr>
      <w:rPr>
        <w:rFonts w:ascii="Wingdings" w:hAnsi="Wingdings" w:hint="default"/>
      </w:rPr>
    </w:lvl>
  </w:abstractNum>
  <w:abstractNum w:abstractNumId="9" w15:restartNumberingAfterBreak="0">
    <w:nsid w:val="24685A2C"/>
    <w:multiLevelType w:val="hybridMultilevel"/>
    <w:tmpl w:val="252C74DC"/>
    <w:lvl w:ilvl="0" w:tplc="B152346A">
      <w:start w:val="1"/>
      <w:numFmt w:val="bullet"/>
      <w:lvlText w:val="−"/>
      <w:lvlJc w:val="left"/>
      <w:pPr>
        <w:ind w:left="800" w:hanging="400"/>
      </w:pPr>
      <w:rPr>
        <w:rFonts w:ascii="Verdana" w:eastAsia="GulimChe" w:hAnsi="Verdan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290ACC"/>
    <w:multiLevelType w:val="hybridMultilevel"/>
    <w:tmpl w:val="FF26023E"/>
    <w:lvl w:ilvl="0" w:tplc="6E9E3394">
      <w:start w:val="1"/>
      <w:numFmt w:val="bullet"/>
      <w:pStyle w:val="Bullet"/>
      <w:lvlText w:val=""/>
      <w:lvlJc w:val="left"/>
      <w:pPr>
        <w:ind w:left="720" w:hanging="360"/>
      </w:pPr>
      <w:rPr>
        <w:rFonts w:ascii="Symbol" w:hAnsi="Symbol" w:hint="default"/>
      </w:rPr>
    </w:lvl>
    <w:lvl w:ilvl="1" w:tplc="67A0ECEC">
      <w:start w:val="1"/>
      <w:numFmt w:val="bullet"/>
      <w:pStyle w:val="Bullet2"/>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4CCA3978"/>
    <w:multiLevelType w:val="hybridMultilevel"/>
    <w:tmpl w:val="EEAA8D12"/>
    <w:name w:val="WW8Num3932"/>
    <w:lvl w:ilvl="0" w:tplc="00000007">
      <w:start w:val="1"/>
      <w:numFmt w:val="bullet"/>
      <w:lvlText w:val=""/>
      <w:lvlJc w:val="left"/>
      <w:pPr>
        <w:tabs>
          <w:tab w:val="num" w:pos="400"/>
        </w:tabs>
        <w:ind w:left="400" w:hanging="400"/>
      </w:pPr>
      <w:rPr>
        <w:rFonts w:ascii="Symbol" w:hAnsi="Symbol"/>
      </w:rPr>
    </w:lvl>
    <w:lvl w:ilvl="1" w:tplc="04090003" w:tentative="1">
      <w:start w:val="1"/>
      <w:numFmt w:val="bullet"/>
      <w:lvlText w:val="o"/>
      <w:lvlJc w:val="left"/>
      <w:pPr>
        <w:tabs>
          <w:tab w:val="num" w:pos="1015"/>
        </w:tabs>
        <w:ind w:left="1015" w:hanging="360"/>
      </w:pPr>
      <w:rPr>
        <w:rFonts w:ascii="Courier New" w:hAnsi="Courier New" w:cs="Gulim" w:hint="default"/>
      </w:rPr>
    </w:lvl>
    <w:lvl w:ilvl="2" w:tplc="04090005" w:tentative="1">
      <w:start w:val="1"/>
      <w:numFmt w:val="bullet"/>
      <w:lvlText w:val=""/>
      <w:lvlJc w:val="left"/>
      <w:pPr>
        <w:tabs>
          <w:tab w:val="num" w:pos="1735"/>
        </w:tabs>
        <w:ind w:left="1735" w:hanging="360"/>
      </w:pPr>
      <w:rPr>
        <w:rFonts w:ascii="Wingdings" w:hAnsi="Wingdings" w:hint="default"/>
      </w:rPr>
    </w:lvl>
    <w:lvl w:ilvl="3" w:tplc="04090001" w:tentative="1">
      <w:start w:val="1"/>
      <w:numFmt w:val="bullet"/>
      <w:lvlText w:val=""/>
      <w:lvlJc w:val="left"/>
      <w:pPr>
        <w:tabs>
          <w:tab w:val="num" w:pos="2455"/>
        </w:tabs>
        <w:ind w:left="2455" w:hanging="360"/>
      </w:pPr>
      <w:rPr>
        <w:rFonts w:ascii="Symbol" w:hAnsi="Symbol" w:hint="default"/>
      </w:rPr>
    </w:lvl>
    <w:lvl w:ilvl="4" w:tplc="04090003" w:tentative="1">
      <w:start w:val="1"/>
      <w:numFmt w:val="bullet"/>
      <w:lvlText w:val="o"/>
      <w:lvlJc w:val="left"/>
      <w:pPr>
        <w:tabs>
          <w:tab w:val="num" w:pos="3175"/>
        </w:tabs>
        <w:ind w:left="3175" w:hanging="360"/>
      </w:pPr>
      <w:rPr>
        <w:rFonts w:ascii="Courier New" w:hAnsi="Courier New" w:cs="Gulim" w:hint="default"/>
      </w:rPr>
    </w:lvl>
    <w:lvl w:ilvl="5" w:tplc="04090005" w:tentative="1">
      <w:start w:val="1"/>
      <w:numFmt w:val="bullet"/>
      <w:lvlText w:val=""/>
      <w:lvlJc w:val="left"/>
      <w:pPr>
        <w:tabs>
          <w:tab w:val="num" w:pos="3895"/>
        </w:tabs>
        <w:ind w:left="3895" w:hanging="360"/>
      </w:pPr>
      <w:rPr>
        <w:rFonts w:ascii="Wingdings" w:hAnsi="Wingdings" w:hint="default"/>
      </w:rPr>
    </w:lvl>
    <w:lvl w:ilvl="6" w:tplc="04090001" w:tentative="1">
      <w:start w:val="1"/>
      <w:numFmt w:val="bullet"/>
      <w:lvlText w:val=""/>
      <w:lvlJc w:val="left"/>
      <w:pPr>
        <w:tabs>
          <w:tab w:val="num" w:pos="4615"/>
        </w:tabs>
        <w:ind w:left="4615" w:hanging="360"/>
      </w:pPr>
      <w:rPr>
        <w:rFonts w:ascii="Symbol" w:hAnsi="Symbol" w:hint="default"/>
      </w:rPr>
    </w:lvl>
    <w:lvl w:ilvl="7" w:tplc="04090003" w:tentative="1">
      <w:start w:val="1"/>
      <w:numFmt w:val="bullet"/>
      <w:lvlText w:val="o"/>
      <w:lvlJc w:val="left"/>
      <w:pPr>
        <w:tabs>
          <w:tab w:val="num" w:pos="5335"/>
        </w:tabs>
        <w:ind w:left="5335" w:hanging="360"/>
      </w:pPr>
      <w:rPr>
        <w:rFonts w:ascii="Courier New" w:hAnsi="Courier New" w:cs="Gulim" w:hint="default"/>
      </w:rPr>
    </w:lvl>
    <w:lvl w:ilvl="8" w:tplc="04090005" w:tentative="1">
      <w:start w:val="1"/>
      <w:numFmt w:val="bullet"/>
      <w:lvlText w:val=""/>
      <w:lvlJc w:val="left"/>
      <w:pPr>
        <w:tabs>
          <w:tab w:val="num" w:pos="6055"/>
        </w:tabs>
        <w:ind w:left="6055" w:hanging="360"/>
      </w:pPr>
      <w:rPr>
        <w:rFonts w:ascii="Wingdings" w:hAnsi="Wingdings" w:hint="default"/>
      </w:rPr>
    </w:lvl>
  </w:abstractNum>
  <w:abstractNum w:abstractNumId="14" w15:restartNumberingAfterBreak="0">
    <w:nsid w:val="533E38C1"/>
    <w:multiLevelType w:val="hybridMultilevel"/>
    <w:tmpl w:val="5942A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A81C9A"/>
    <w:multiLevelType w:val="hybridMultilevel"/>
    <w:tmpl w:val="E7F685CE"/>
    <w:lvl w:ilvl="0" w:tplc="951AA12E">
      <w:start w:val="2008"/>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696A48E8"/>
    <w:multiLevelType w:val="hybridMultilevel"/>
    <w:tmpl w:val="2E04B7F4"/>
    <w:lvl w:ilvl="0" w:tplc="946ECC90">
      <w:start w:val="202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6EDC5088"/>
    <w:multiLevelType w:val="hybridMultilevel"/>
    <w:tmpl w:val="582AD40A"/>
    <w:lvl w:ilvl="0" w:tplc="B152346A">
      <w:start w:val="1"/>
      <w:numFmt w:val="bullet"/>
      <w:lvlText w:val="−"/>
      <w:lvlJc w:val="left"/>
      <w:pPr>
        <w:ind w:left="800" w:hanging="400"/>
      </w:pPr>
      <w:rPr>
        <w:rFonts w:ascii="Verdana" w:eastAsia="GulimChe" w:hAnsi="Verdana"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72D82335"/>
    <w:multiLevelType w:val="hybridMultilevel"/>
    <w:tmpl w:val="C3ECBFB2"/>
    <w:name w:val="WW8Num393"/>
    <w:lvl w:ilvl="0" w:tplc="00000007">
      <w:start w:val="1"/>
      <w:numFmt w:val="bullet"/>
      <w:lvlText w:val=""/>
      <w:lvlJc w:val="left"/>
      <w:pPr>
        <w:tabs>
          <w:tab w:val="num" w:pos="825"/>
        </w:tabs>
        <w:ind w:left="825" w:hanging="400"/>
      </w:pPr>
      <w:rPr>
        <w:rFonts w:ascii="Symbol" w:hAnsi="Symbol"/>
      </w:rPr>
    </w:lvl>
    <w:lvl w:ilvl="1" w:tplc="04090003" w:tentative="1">
      <w:start w:val="1"/>
      <w:numFmt w:val="bullet"/>
      <w:lvlText w:val="o"/>
      <w:lvlJc w:val="left"/>
      <w:pPr>
        <w:tabs>
          <w:tab w:val="num" w:pos="1440"/>
        </w:tabs>
        <w:ind w:left="1440" w:hanging="360"/>
      </w:pPr>
      <w:rPr>
        <w:rFonts w:ascii="Courier New" w:hAnsi="Courier New" w:cs="Guli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uli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uli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485078"/>
    <w:multiLevelType w:val="hybridMultilevel"/>
    <w:tmpl w:val="991C5310"/>
    <w:name w:val="WW8Num3932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7C7D2627"/>
    <w:multiLevelType w:val="hybridMultilevel"/>
    <w:tmpl w:val="A436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F83388"/>
    <w:multiLevelType w:val="hybridMultilevel"/>
    <w:tmpl w:val="69707374"/>
    <w:lvl w:ilvl="0" w:tplc="951AA12E">
      <w:start w:val="2008"/>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21258042">
    <w:abstractNumId w:val="15"/>
  </w:num>
  <w:num w:numId="2" w16cid:durableId="499003439">
    <w:abstractNumId w:val="9"/>
  </w:num>
  <w:num w:numId="3" w16cid:durableId="1290894326">
    <w:abstractNumId w:val="17"/>
  </w:num>
  <w:num w:numId="4" w16cid:durableId="2023388122">
    <w:abstractNumId w:val="14"/>
  </w:num>
  <w:num w:numId="5" w16cid:durableId="1321154521">
    <w:abstractNumId w:val="20"/>
  </w:num>
  <w:num w:numId="6" w16cid:durableId="2054889728">
    <w:abstractNumId w:val="10"/>
  </w:num>
  <w:num w:numId="7" w16cid:durableId="1420980276">
    <w:abstractNumId w:val="11"/>
  </w:num>
  <w:num w:numId="8" w16cid:durableId="20393138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40127190">
    <w:abstractNumId w:val="21"/>
  </w:num>
  <w:num w:numId="10" w16cid:durableId="1383627753">
    <w:abstractNumId w:val="12"/>
  </w:num>
  <w:num w:numId="11" w16cid:durableId="879509209">
    <w:abstractNumId w:val="16"/>
  </w:num>
  <w:num w:numId="12" w16cid:durableId="189341833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intFractionalCharacterWidth/>
  <w:embedSystemFonts/>
  <w:bordersDoNotSurroundHeader/>
  <w:bordersDoNotSurroundFooter/>
  <w:activeWritingStyle w:appName="MSWord" w:lang="de-DE" w:vendorID="9"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2E0E"/>
    <w:rsid w:val="00046EB5"/>
    <w:rsid w:val="00054FFD"/>
    <w:rsid w:val="0007697D"/>
    <w:rsid w:val="000B20CE"/>
    <w:rsid w:val="000E0FA9"/>
    <w:rsid w:val="000F735E"/>
    <w:rsid w:val="00151FB9"/>
    <w:rsid w:val="00156341"/>
    <w:rsid w:val="001E1212"/>
    <w:rsid w:val="0020418B"/>
    <w:rsid w:val="00211799"/>
    <w:rsid w:val="002130CB"/>
    <w:rsid w:val="00232A52"/>
    <w:rsid w:val="002B682A"/>
    <w:rsid w:val="002B7DEA"/>
    <w:rsid w:val="002D38C5"/>
    <w:rsid w:val="002E5F95"/>
    <w:rsid w:val="00353EEC"/>
    <w:rsid w:val="0038705B"/>
    <w:rsid w:val="00395310"/>
    <w:rsid w:val="003D172F"/>
    <w:rsid w:val="003F1870"/>
    <w:rsid w:val="00464884"/>
    <w:rsid w:val="00496F4F"/>
    <w:rsid w:val="004A727C"/>
    <w:rsid w:val="004D3CF8"/>
    <w:rsid w:val="005639A9"/>
    <w:rsid w:val="00586241"/>
    <w:rsid w:val="005D02FE"/>
    <w:rsid w:val="00641106"/>
    <w:rsid w:val="00653E2E"/>
    <w:rsid w:val="006646AA"/>
    <w:rsid w:val="006A6F5F"/>
    <w:rsid w:val="006C01A1"/>
    <w:rsid w:val="00707F22"/>
    <w:rsid w:val="00762E0E"/>
    <w:rsid w:val="00773EF0"/>
    <w:rsid w:val="007F3F55"/>
    <w:rsid w:val="00804439"/>
    <w:rsid w:val="008A180F"/>
    <w:rsid w:val="008B0805"/>
    <w:rsid w:val="008B248D"/>
    <w:rsid w:val="00922C82"/>
    <w:rsid w:val="009263F2"/>
    <w:rsid w:val="0094529B"/>
    <w:rsid w:val="0097629C"/>
    <w:rsid w:val="009B2F0F"/>
    <w:rsid w:val="009E2CBB"/>
    <w:rsid w:val="00A4685A"/>
    <w:rsid w:val="00A66B86"/>
    <w:rsid w:val="00A75C6A"/>
    <w:rsid w:val="00A905E7"/>
    <w:rsid w:val="00A91804"/>
    <w:rsid w:val="00A95093"/>
    <w:rsid w:val="00AF0123"/>
    <w:rsid w:val="00B05201"/>
    <w:rsid w:val="00B308C6"/>
    <w:rsid w:val="00B52F14"/>
    <w:rsid w:val="00BD4A4A"/>
    <w:rsid w:val="00C31928"/>
    <w:rsid w:val="00C66A30"/>
    <w:rsid w:val="00C75665"/>
    <w:rsid w:val="00CB2892"/>
    <w:rsid w:val="00CF3E4C"/>
    <w:rsid w:val="00D0187D"/>
    <w:rsid w:val="00D069F2"/>
    <w:rsid w:val="00D17571"/>
    <w:rsid w:val="00D53DE1"/>
    <w:rsid w:val="00DC5C30"/>
    <w:rsid w:val="00DD5B37"/>
    <w:rsid w:val="00E82736"/>
    <w:rsid w:val="00ED15C4"/>
    <w:rsid w:val="00EF73C0"/>
    <w:rsid w:val="00F23285"/>
    <w:rsid w:val="00F23FD7"/>
    <w:rsid w:val="00F86124"/>
    <w:rsid w:val="00F964BC"/>
    <w:rsid w:val="00FD11D5"/>
    <w:rsid w:val="00FD6AC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DFCBF01"/>
  <w15:chartTrackingRefBased/>
  <w15:docId w15:val="{EA5912C5-0B7B-4AD6-BF74-DDDE85828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pPr>
      <w:keepNext/>
      <w:keepLines/>
      <w:spacing w:before="360"/>
      <w:ind w:left="794" w:hanging="794"/>
      <w:outlineLvl w:val="0"/>
    </w:pPr>
    <w:rPr>
      <w:b/>
    </w:rPr>
  </w:style>
  <w:style w:type="paragraph" w:styleId="Heading2">
    <w:name w:val="heading 2"/>
    <w:basedOn w:val="Heading1"/>
    <w:next w:val="Normal"/>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pPr>
      <w:keepNext/>
      <w:keepLines/>
      <w:spacing w:before="480"/>
      <w:jc w:val="center"/>
    </w:pPr>
    <w:rPr>
      <w:b/>
      <w:sz w:val="28"/>
    </w:rPr>
  </w:style>
  <w:style w:type="character" w:customStyle="1" w:styleId="Appdef">
    <w:name w:val="App_def"/>
    <w:rPr>
      <w:rFonts w:ascii="Times New Roman" w:hAnsi="Times New Roman"/>
      <w:b/>
    </w:rPr>
  </w:style>
  <w:style w:type="character" w:customStyle="1" w:styleId="Appref">
    <w:name w:val="App_ref"/>
    <w:basedOn w:val="DefaultParagraphFont"/>
  </w:style>
  <w:style w:type="paragraph" w:customStyle="1" w:styleId="AppendixNotitle">
    <w:name w:val="Appendix_No &amp; title"/>
    <w:basedOn w:val="AnnexNotitle"/>
    <w:next w:val="Normal"/>
  </w:style>
  <w:style w:type="character" w:customStyle="1" w:styleId="Artdef">
    <w:name w:val="Art_def"/>
    <w:rPr>
      <w:rFonts w:ascii="Times New Roman" w:hAnsi="Times New Roman"/>
      <w:b/>
    </w:rPr>
  </w:style>
  <w:style w:type="paragraph" w:customStyle="1" w:styleId="Artheading">
    <w:name w:val="Art_heading"/>
    <w:basedOn w:val="Normal"/>
    <w:next w:val="Normal"/>
    <w:pPr>
      <w:spacing w:before="480"/>
      <w:jc w:val="center"/>
    </w:pPr>
    <w:rPr>
      <w:b/>
      <w:sz w:val="28"/>
    </w:rPr>
  </w:style>
  <w:style w:type="paragraph" w:customStyle="1" w:styleId="ArtNo">
    <w:name w:val="Art_No"/>
    <w:basedOn w:val="Normal"/>
    <w:next w:val="Normal"/>
    <w:pPr>
      <w:keepNext/>
      <w:keepLines/>
      <w:spacing w:before="480"/>
      <w:jc w:val="center"/>
    </w:pPr>
    <w:rPr>
      <w:caps/>
      <w:sz w:val="28"/>
    </w:rPr>
  </w:style>
  <w:style w:type="character" w:customStyle="1" w:styleId="Artref">
    <w:name w:val="Art_ref"/>
    <w:basedOn w:val="DefaultParagraphFont"/>
  </w:style>
  <w:style w:type="paragraph" w:customStyle="1" w:styleId="Arttitle">
    <w:name w:val="Art_title"/>
    <w:basedOn w:val="Normal"/>
    <w:next w:val="Normal"/>
    <w:pPr>
      <w:keepNext/>
      <w:keepLines/>
      <w:spacing w:before="240"/>
      <w:jc w:val="center"/>
    </w:pPr>
    <w:rPr>
      <w:b/>
      <w:sz w:val="28"/>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Normal"/>
    <w:pPr>
      <w:keepNext/>
      <w:keepLines/>
      <w:spacing w:before="480"/>
      <w:jc w:val="center"/>
    </w:pPr>
    <w:rPr>
      <w:b/>
      <w:caps/>
      <w:sz w:val="28"/>
    </w:rPr>
  </w:style>
  <w:style w:type="paragraph" w:customStyle="1" w:styleId="Chaptitle">
    <w:name w:val="Chap_title"/>
    <w:basedOn w:val="Normal"/>
    <w:next w:val="Normal"/>
    <w:pPr>
      <w:keepNext/>
      <w:keepLines/>
      <w:spacing w:before="240"/>
      <w:jc w:val="center"/>
    </w:pPr>
    <w:rPr>
      <w:b/>
      <w:sz w:val="28"/>
    </w:rPr>
  </w:style>
  <w:style w:type="character" w:styleId="EndnoteReference">
    <w:name w:val="endnote reference"/>
    <w:semiHidden/>
    <w:rPr>
      <w:vertAlign w:val="superscript"/>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
    <w:name w:val="Figure"/>
    <w:basedOn w:val="Normal"/>
    <w:next w:val="Normal"/>
    <w:pPr>
      <w:keepNext/>
      <w:keepLines/>
      <w:spacing w:before="240" w:after="120"/>
      <w:jc w:val="center"/>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pPr>
      <w:keepLines/>
      <w:spacing w:before="240" w:after="120"/>
      <w:jc w:val="center"/>
    </w:pPr>
    <w:rPr>
      <w:b/>
    </w:rPr>
  </w:style>
  <w:style w:type="paragraph" w:customStyle="1" w:styleId="FigureNoBR">
    <w:name w:val="Figure_No_BR"/>
    <w:basedOn w:val="Normal"/>
    <w:next w:val="Normal"/>
    <w:pPr>
      <w:keepNext/>
      <w:keepLines/>
      <w:spacing w:before="480" w:after="120"/>
      <w:jc w:val="center"/>
    </w:pPr>
    <w:rPr>
      <w:caps/>
    </w:rPr>
  </w:style>
  <w:style w:type="paragraph" w:customStyle="1" w:styleId="TabletitleBR">
    <w:name w:val="Table_title_BR"/>
    <w:basedOn w:val="Normal"/>
    <w:next w:val="Normal"/>
    <w:pPr>
      <w:keepNext/>
      <w:keepLines/>
      <w:spacing w:before="0" w:after="120"/>
      <w:jc w:val="center"/>
    </w:pPr>
    <w:rPr>
      <w:b/>
    </w:rPr>
  </w:style>
  <w:style w:type="paragraph" w:customStyle="1" w:styleId="FiguretitleBR">
    <w:name w:val="Figure_title_BR"/>
    <w:basedOn w:val="TabletitleBR"/>
    <w:next w:val="Normal"/>
    <w:pPr>
      <w:keepNext w:val="0"/>
      <w:spacing w:after="480"/>
    </w:pPr>
  </w:style>
  <w:style w:type="paragraph" w:customStyle="1" w:styleId="Figurewithouttitle">
    <w:name w:val="Figure_without_title"/>
    <w:basedOn w:val="Normal"/>
    <w:next w:val="Normal"/>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rPr>
      <w:position w:val="6"/>
      <w:sz w:val="18"/>
    </w:rPr>
  </w:style>
  <w:style w:type="paragraph" w:customStyle="1" w:styleId="Note">
    <w:name w:val="Note"/>
    <w:basedOn w:val="Normal"/>
    <w:pPr>
      <w:spacing w:before="80"/>
    </w:pPr>
  </w:style>
  <w:style w:type="paragraph" w:styleId="FootnoteText">
    <w:name w:val="footnote text"/>
    <w:basedOn w:val="Note"/>
    <w:pPr>
      <w:keepLines/>
      <w:tabs>
        <w:tab w:val="left" w:pos="255"/>
      </w:tabs>
      <w:ind w:left="255" w:hanging="255"/>
    </w:pPr>
  </w:style>
  <w:style w:type="paragraph" w:customStyle="1" w:styleId="Formal">
    <w:name w:val="Formal"/>
    <w:basedOn w:val="ASN1"/>
    <w:rPr>
      <w:b w:val="0"/>
    </w:rPr>
  </w:style>
  <w:style w:type="paragraph" w:styleId="Header">
    <w:name w:val="header"/>
    <w:basedOn w:val="Normal"/>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Normalaftertitle">
    <w:name w:val="Normal_after_title"/>
    <w:basedOn w:val="Normal"/>
    <w:next w:val="Normal"/>
    <w:pPr>
      <w:spacing w:before="360"/>
    </w:pPr>
  </w:style>
  <w:style w:type="character" w:styleId="PageNumber">
    <w:name w:val="page number"/>
    <w:basedOn w:val="DefaultParagraphFont"/>
  </w:style>
  <w:style w:type="paragraph" w:customStyle="1" w:styleId="PartNo">
    <w:name w:val="Part_No"/>
    <w:basedOn w:val="Normal"/>
    <w:next w:val="Normal"/>
    <w:pPr>
      <w:keepNext/>
      <w:keepLines/>
      <w:spacing w:before="480" w:after="80"/>
      <w:jc w:val="center"/>
    </w:pPr>
    <w:rPr>
      <w:caps/>
      <w:sz w:val="28"/>
    </w:rPr>
  </w:style>
  <w:style w:type="paragraph" w:customStyle="1" w:styleId="Partref">
    <w:name w:val="Part_ref"/>
    <w:basedOn w:val="Normal"/>
    <w:next w:val="Normal"/>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RecNo">
    <w:name w:val="Rec_No"/>
    <w:basedOn w:val="Normal"/>
    <w:next w:val="Normal"/>
    <w:pPr>
      <w:keepNext/>
      <w:keepLines/>
      <w:spacing w:before="0"/>
    </w:pPr>
    <w:rPr>
      <w:b/>
      <w:sz w:val="28"/>
    </w:rPr>
  </w:style>
  <w:style w:type="paragraph" w:customStyle="1" w:styleId="QuestionNo">
    <w:name w:val="Question_No"/>
    <w:basedOn w:val="RecNo"/>
    <w:next w:val="Normal"/>
  </w:style>
  <w:style w:type="paragraph" w:customStyle="1" w:styleId="RecNoBR">
    <w:name w:val="Rec_No_BR"/>
    <w:basedOn w:val="Normal"/>
    <w:next w:val="Normal"/>
    <w:pPr>
      <w:keepNext/>
      <w:keepLines/>
      <w:spacing w:before="480"/>
      <w:jc w:val="center"/>
    </w:pPr>
    <w:rPr>
      <w:caps/>
      <w:sz w:val="28"/>
    </w:rPr>
  </w:style>
  <w:style w:type="paragraph" w:customStyle="1" w:styleId="QuestionNoBR">
    <w:name w:val="Question_No_BR"/>
    <w:basedOn w:val="RecNoBR"/>
    <w:next w:val="Normal"/>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style>
  <w:style w:type="paragraph" w:customStyle="1" w:styleId="Rectitle">
    <w:name w:val="Rec_title"/>
    <w:basedOn w:val="Normal"/>
    <w:next w:val="Normalaftertitle"/>
    <w:pPr>
      <w:keepNext/>
      <w:keepLines/>
      <w:spacing w:before="360"/>
      <w:jc w:val="center"/>
    </w:pPr>
    <w:rPr>
      <w:b/>
      <w:sz w:val="28"/>
    </w:rPr>
  </w:style>
  <w:style w:type="paragraph" w:customStyle="1" w:styleId="Questiontitle">
    <w:name w:val="Question_title"/>
    <w:basedOn w:val="Rectitle"/>
    <w:next w:val="Questionref"/>
  </w:style>
  <w:style w:type="character" w:customStyle="1" w:styleId="Recdef">
    <w:name w:val="Rec_def"/>
    <w:rPr>
      <w:b/>
    </w:rPr>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Normal"/>
  </w:style>
  <w:style w:type="paragraph" w:customStyle="1" w:styleId="RepNoBR">
    <w:name w:val="Rep_No_BR"/>
    <w:basedOn w:val="RecNoBR"/>
    <w:next w:val="Normal"/>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character" w:customStyle="1" w:styleId="Resdef">
    <w:name w:val="Res_def"/>
    <w:rPr>
      <w:rFonts w:ascii="Times New Roman" w:hAnsi="Times New Roman"/>
      <w:b/>
    </w:rPr>
  </w:style>
  <w:style w:type="paragraph" w:customStyle="1" w:styleId="ResNo">
    <w:name w:val="Res_No"/>
    <w:basedOn w:val="RecNo"/>
    <w:next w:val="Normal"/>
  </w:style>
  <w:style w:type="paragraph" w:customStyle="1" w:styleId="ResNoBR">
    <w:name w:val="Res_No_BR"/>
    <w:basedOn w:val="RecNoBR"/>
    <w:next w:val="Normal"/>
  </w:style>
  <w:style w:type="paragraph" w:customStyle="1" w:styleId="Resref">
    <w:name w:val="Res_ref"/>
    <w:basedOn w:val="Recref"/>
    <w:next w:val="Resdate"/>
  </w:style>
  <w:style w:type="paragraph" w:customStyle="1" w:styleId="Restitle">
    <w:name w:val="Res_title"/>
    <w:basedOn w:val="Rectitle"/>
    <w:next w:val="Resref"/>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link w:val="SpecialFooterChar"/>
    <w:pPr>
      <w:tabs>
        <w:tab w:val="left" w:pos="567"/>
        <w:tab w:val="left" w:pos="1134"/>
        <w:tab w:val="left" w:pos="1701"/>
        <w:tab w:val="left" w:pos="2268"/>
        <w:tab w:val="left" w:pos="2835"/>
      </w:tabs>
      <w:jc w:val="both"/>
    </w:pPr>
    <w:rPr>
      <w:caps w:val="0"/>
      <w:noProof w:val="0"/>
    </w:rPr>
  </w:style>
  <w:style w:type="character" w:customStyle="1" w:styleId="Tablefreq">
    <w:name w:val="Table_freq"/>
    <w:rPr>
      <w:b/>
      <w:color w:val="auto"/>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NoBR">
    <w:name w:val="Table_No_BR"/>
    <w:basedOn w:val="Normal"/>
    <w:next w:val="TabletitleBR"/>
    <w:pPr>
      <w:keepNext/>
      <w:spacing w:before="560" w:after="120"/>
      <w:jc w:val="center"/>
    </w:pPr>
    <w:rPr>
      <w:caps/>
    </w:rPr>
  </w:style>
  <w:style w:type="paragraph" w:customStyle="1" w:styleId="Tableref">
    <w:name w:val="Table_ref"/>
    <w:basedOn w:val="Normal"/>
    <w:next w:val="TabletitleBR"/>
    <w:pPr>
      <w:keepNext/>
      <w:spacing w:before="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style>
  <w:style w:type="paragraph" w:customStyle="1" w:styleId="Title3">
    <w:name w:val="Title 3"/>
    <w:basedOn w:val="Title2"/>
    <w:next w:val="Normal"/>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semiHidden/>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semiHidden/>
    <w:pPr>
      <w:spacing w:before="80"/>
      <w:ind w:left="1531" w:hanging="851"/>
    </w:pPr>
  </w:style>
  <w:style w:type="paragraph" w:styleId="TOC3">
    <w:name w:val="toc 3"/>
    <w:basedOn w:val="TOC2"/>
    <w:semiHidden/>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numbering" w:customStyle="1" w:styleId="1">
    <w:name w:val="목록 없음1"/>
    <w:next w:val="NoList"/>
    <w:uiPriority w:val="99"/>
    <w:semiHidden/>
    <w:unhideWhenUsed/>
    <w:rsid w:val="00496F4F"/>
  </w:style>
  <w:style w:type="paragraph" w:customStyle="1" w:styleId="CorrectionSeparatorBegin">
    <w:name w:val="Correction Separator Begin"/>
    <w:basedOn w:val="Normal"/>
    <w:rsid w:val="00496F4F"/>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eastAsia="Times New Roman"/>
      <w:b/>
      <w:i/>
      <w:sz w:val="20"/>
      <w:szCs w:val="24"/>
      <w:lang w:val="en-US" w:eastAsia="ja-JP"/>
    </w:rPr>
  </w:style>
  <w:style w:type="character" w:styleId="Hyperlink">
    <w:name w:val="Hyperlink"/>
    <w:aliases w:val="超级链接"/>
    <w:rsid w:val="00496F4F"/>
    <w:rPr>
      <w:color w:val="0000FF"/>
      <w:u w:val="single"/>
    </w:rPr>
  </w:style>
  <w:style w:type="character" w:styleId="FollowedHyperlink">
    <w:name w:val="FollowedHyperlink"/>
    <w:rsid w:val="00496F4F"/>
    <w:rPr>
      <w:color w:val="800080"/>
      <w:u w:val="single"/>
    </w:rPr>
  </w:style>
  <w:style w:type="character" w:customStyle="1" w:styleId="WW8Num5z0">
    <w:name w:val="WW8Num5z0"/>
    <w:rsid w:val="00496F4F"/>
    <w:rPr>
      <w:rFonts w:ascii="Wingdings" w:hAnsi="Wingdings"/>
    </w:rPr>
  </w:style>
  <w:style w:type="character" w:customStyle="1" w:styleId="WW8Num6z0">
    <w:name w:val="WW8Num6z0"/>
    <w:rsid w:val="00496F4F"/>
    <w:rPr>
      <w:rFonts w:ascii="Wingdings" w:hAnsi="Wingdings"/>
    </w:rPr>
  </w:style>
  <w:style w:type="character" w:customStyle="1" w:styleId="WW8Num7z0">
    <w:name w:val="WW8Num7z0"/>
    <w:rsid w:val="00496F4F"/>
    <w:rPr>
      <w:rFonts w:ascii="Wingdings" w:hAnsi="Wingdings"/>
    </w:rPr>
  </w:style>
  <w:style w:type="character" w:customStyle="1" w:styleId="WW8Num8z0">
    <w:name w:val="WW8Num8z0"/>
    <w:rsid w:val="00496F4F"/>
    <w:rPr>
      <w:rFonts w:ascii="Wingdings" w:hAnsi="Wingdings"/>
    </w:rPr>
  </w:style>
  <w:style w:type="character" w:customStyle="1" w:styleId="WW8Num10z0">
    <w:name w:val="WW8Num10z0"/>
    <w:rsid w:val="00496F4F"/>
    <w:rPr>
      <w:rFonts w:ascii="Wingdings" w:hAnsi="Wingdings"/>
    </w:rPr>
  </w:style>
  <w:style w:type="character" w:customStyle="1" w:styleId="WW8Num11z0">
    <w:name w:val="WW8Num11z0"/>
    <w:rsid w:val="00496F4F"/>
    <w:rPr>
      <w:rFonts w:cs="Times New Roman"/>
    </w:rPr>
  </w:style>
  <w:style w:type="character" w:customStyle="1" w:styleId="WW8Num12z0">
    <w:name w:val="WW8Num12z0"/>
    <w:rsid w:val="00496F4F"/>
    <w:rPr>
      <w:rFonts w:ascii="Symbol" w:hAnsi="Symbol"/>
      <w:color w:val="auto"/>
    </w:rPr>
  </w:style>
  <w:style w:type="character" w:customStyle="1" w:styleId="WW8Num12z1">
    <w:name w:val="WW8Num12z1"/>
    <w:rsid w:val="00496F4F"/>
    <w:rPr>
      <w:rFonts w:ascii="Wingdings" w:hAnsi="Wingdings"/>
    </w:rPr>
  </w:style>
  <w:style w:type="character" w:customStyle="1" w:styleId="WW8Num13z0">
    <w:name w:val="WW8Num13z0"/>
    <w:rsid w:val="00496F4F"/>
    <w:rPr>
      <w:rFonts w:ascii="Symbol" w:hAnsi="Symbol"/>
    </w:rPr>
  </w:style>
  <w:style w:type="character" w:customStyle="1" w:styleId="WW8Num13z1">
    <w:name w:val="WW8Num13z1"/>
    <w:rsid w:val="00496F4F"/>
    <w:rPr>
      <w:rFonts w:ascii="Courier New" w:hAnsi="Courier New" w:cs="Courier New"/>
    </w:rPr>
  </w:style>
  <w:style w:type="character" w:customStyle="1" w:styleId="WW8Num13z2">
    <w:name w:val="WW8Num13z2"/>
    <w:rsid w:val="00496F4F"/>
    <w:rPr>
      <w:rFonts w:ascii="Wingdings" w:hAnsi="Wingdings"/>
    </w:rPr>
  </w:style>
  <w:style w:type="character" w:customStyle="1" w:styleId="WW8Num14z0">
    <w:name w:val="WW8Num14z0"/>
    <w:rsid w:val="00496F4F"/>
    <w:rPr>
      <w:rFonts w:ascii="Courier New" w:hAnsi="Courier New"/>
    </w:rPr>
  </w:style>
  <w:style w:type="character" w:customStyle="1" w:styleId="WW8Num14z2">
    <w:name w:val="WW8Num14z2"/>
    <w:rsid w:val="00496F4F"/>
    <w:rPr>
      <w:rFonts w:ascii="Wingdings" w:hAnsi="Wingdings"/>
    </w:rPr>
  </w:style>
  <w:style w:type="character" w:customStyle="1" w:styleId="WW8Num14z3">
    <w:name w:val="WW8Num14z3"/>
    <w:rsid w:val="00496F4F"/>
    <w:rPr>
      <w:rFonts w:ascii="Symbol" w:hAnsi="Symbol"/>
    </w:rPr>
  </w:style>
  <w:style w:type="character" w:customStyle="1" w:styleId="WW8Num16z0">
    <w:name w:val="WW8Num16z0"/>
    <w:rsid w:val="00496F4F"/>
    <w:rPr>
      <w:rFonts w:ascii="Wingdings" w:hAnsi="Wingdings"/>
    </w:rPr>
  </w:style>
  <w:style w:type="character" w:customStyle="1" w:styleId="WW8Num19z0">
    <w:name w:val="WW8Num19z0"/>
    <w:rsid w:val="00496F4F"/>
    <w:rPr>
      <w:rFonts w:ascii="Wingdings" w:hAnsi="Wingdings"/>
    </w:rPr>
  </w:style>
  <w:style w:type="character" w:customStyle="1" w:styleId="WW8Num20z0">
    <w:name w:val="WW8Num20z0"/>
    <w:rsid w:val="00496F4F"/>
    <w:rPr>
      <w:rFonts w:ascii="Wingdings" w:hAnsi="Wingdings"/>
    </w:rPr>
  </w:style>
  <w:style w:type="character" w:customStyle="1" w:styleId="WW8Num20z1">
    <w:name w:val="WW8Num20z1"/>
    <w:rsid w:val="00496F4F"/>
    <w:rPr>
      <w:rFonts w:ascii="Courier New" w:hAnsi="Courier New" w:cs="Courier New"/>
    </w:rPr>
  </w:style>
  <w:style w:type="character" w:customStyle="1" w:styleId="WW8Num20z3">
    <w:name w:val="WW8Num20z3"/>
    <w:rsid w:val="00496F4F"/>
    <w:rPr>
      <w:rFonts w:ascii="Symbol" w:hAnsi="Symbol"/>
    </w:rPr>
  </w:style>
  <w:style w:type="character" w:customStyle="1" w:styleId="WW8Num22z0">
    <w:name w:val="WW8Num22z0"/>
    <w:rsid w:val="00496F4F"/>
    <w:rPr>
      <w:rFonts w:ascii="Symbol" w:hAnsi="Symbol"/>
    </w:rPr>
  </w:style>
  <w:style w:type="character" w:customStyle="1" w:styleId="WW8Num22z1">
    <w:name w:val="WW8Num22z1"/>
    <w:rsid w:val="00496F4F"/>
    <w:rPr>
      <w:rFonts w:ascii="Courier New" w:hAnsi="Courier New" w:cs="Courier New"/>
    </w:rPr>
  </w:style>
  <w:style w:type="character" w:customStyle="1" w:styleId="WW8Num22z2">
    <w:name w:val="WW8Num22z2"/>
    <w:rsid w:val="00496F4F"/>
    <w:rPr>
      <w:rFonts w:ascii="Wingdings" w:hAnsi="Wingdings"/>
    </w:rPr>
  </w:style>
  <w:style w:type="character" w:customStyle="1" w:styleId="WW8Num23z0">
    <w:name w:val="WW8Num23z0"/>
    <w:rsid w:val="00496F4F"/>
    <w:rPr>
      <w:rFonts w:ascii="Symbol" w:hAnsi="Symbol"/>
    </w:rPr>
  </w:style>
  <w:style w:type="character" w:customStyle="1" w:styleId="WW8Num23z1">
    <w:name w:val="WW8Num23z1"/>
    <w:rsid w:val="00496F4F"/>
    <w:rPr>
      <w:rFonts w:ascii="Courier New" w:hAnsi="Courier New"/>
    </w:rPr>
  </w:style>
  <w:style w:type="character" w:customStyle="1" w:styleId="WW8Num23z2">
    <w:name w:val="WW8Num23z2"/>
    <w:rsid w:val="00496F4F"/>
    <w:rPr>
      <w:rFonts w:ascii="Wingdings" w:hAnsi="Wingdings"/>
    </w:rPr>
  </w:style>
  <w:style w:type="character" w:customStyle="1" w:styleId="WW8Num24z0">
    <w:name w:val="WW8Num24z0"/>
    <w:rsid w:val="00496F4F"/>
    <w:rPr>
      <w:rFonts w:ascii="Wingdings" w:hAnsi="Wingdings"/>
    </w:rPr>
  </w:style>
  <w:style w:type="character" w:customStyle="1" w:styleId="WW8Num25z0">
    <w:name w:val="WW8Num25z0"/>
    <w:rsid w:val="00496F4F"/>
    <w:rPr>
      <w:rFonts w:ascii="Wingdings" w:hAnsi="Wingdings"/>
      <w:sz w:val="20"/>
    </w:rPr>
  </w:style>
  <w:style w:type="character" w:customStyle="1" w:styleId="WW8Num26z0">
    <w:name w:val="WW8Num26z0"/>
    <w:rsid w:val="00496F4F"/>
    <w:rPr>
      <w:rFonts w:ascii="Symbol" w:hAnsi="Symbol"/>
    </w:rPr>
  </w:style>
  <w:style w:type="character" w:customStyle="1" w:styleId="WW8Num26z1">
    <w:name w:val="WW8Num26z1"/>
    <w:rsid w:val="00496F4F"/>
    <w:rPr>
      <w:rFonts w:ascii="Courier New" w:hAnsi="Courier New" w:cs="Courier New"/>
    </w:rPr>
  </w:style>
  <w:style w:type="character" w:customStyle="1" w:styleId="WW8Num26z2">
    <w:name w:val="WW8Num26z2"/>
    <w:rsid w:val="00496F4F"/>
    <w:rPr>
      <w:rFonts w:ascii="Wingdings" w:hAnsi="Wingdings"/>
    </w:rPr>
  </w:style>
  <w:style w:type="character" w:customStyle="1" w:styleId="WW8Num27z0">
    <w:name w:val="WW8Num27z0"/>
    <w:rsid w:val="00496F4F"/>
    <w:rPr>
      <w:rFonts w:ascii="Symbol" w:hAnsi="Symbol"/>
      <w:sz w:val="20"/>
    </w:rPr>
  </w:style>
  <w:style w:type="character" w:customStyle="1" w:styleId="WW8Num27z1">
    <w:name w:val="WW8Num27z1"/>
    <w:rsid w:val="00496F4F"/>
    <w:rPr>
      <w:rFonts w:ascii="Courier New" w:hAnsi="Courier New"/>
      <w:sz w:val="20"/>
    </w:rPr>
  </w:style>
  <w:style w:type="character" w:customStyle="1" w:styleId="WW8Num27z2">
    <w:name w:val="WW8Num27z2"/>
    <w:rsid w:val="00496F4F"/>
    <w:rPr>
      <w:rFonts w:ascii="Wingdings" w:hAnsi="Wingdings"/>
      <w:sz w:val="20"/>
    </w:rPr>
  </w:style>
  <w:style w:type="character" w:customStyle="1" w:styleId="WW8Num28z0">
    <w:name w:val="WW8Num28z0"/>
    <w:rsid w:val="00496F4F"/>
    <w:rPr>
      <w:rFonts w:ascii="Symbol" w:hAnsi="Symbol"/>
      <w:sz w:val="20"/>
    </w:rPr>
  </w:style>
  <w:style w:type="character" w:customStyle="1" w:styleId="WW8Num28z1">
    <w:name w:val="WW8Num28z1"/>
    <w:rsid w:val="00496F4F"/>
    <w:rPr>
      <w:rFonts w:ascii="Courier New" w:hAnsi="Courier New"/>
      <w:sz w:val="20"/>
    </w:rPr>
  </w:style>
  <w:style w:type="character" w:customStyle="1" w:styleId="WW8Num28z2">
    <w:name w:val="WW8Num28z2"/>
    <w:rsid w:val="00496F4F"/>
    <w:rPr>
      <w:rFonts w:ascii="Wingdings" w:hAnsi="Wingdings"/>
      <w:sz w:val="20"/>
    </w:rPr>
  </w:style>
  <w:style w:type="character" w:customStyle="1" w:styleId="WW8Num31z0">
    <w:name w:val="WW8Num31z0"/>
    <w:rsid w:val="00496F4F"/>
    <w:rPr>
      <w:rFonts w:ascii="Symbol" w:hAnsi="Symbol"/>
      <w:color w:val="000080"/>
      <w:sz w:val="16"/>
      <w:szCs w:val="16"/>
    </w:rPr>
  </w:style>
  <w:style w:type="character" w:customStyle="1" w:styleId="WW8Num31z1">
    <w:name w:val="WW8Num31z1"/>
    <w:rsid w:val="00496F4F"/>
    <w:rPr>
      <w:rFonts w:ascii="Courier New" w:hAnsi="Courier New" w:cs="Courier New"/>
    </w:rPr>
  </w:style>
  <w:style w:type="character" w:customStyle="1" w:styleId="WW8Num31z2">
    <w:name w:val="WW8Num31z2"/>
    <w:rsid w:val="00496F4F"/>
    <w:rPr>
      <w:rFonts w:ascii="Wingdings" w:hAnsi="Wingdings"/>
    </w:rPr>
  </w:style>
  <w:style w:type="character" w:customStyle="1" w:styleId="WW8Num31z3">
    <w:name w:val="WW8Num31z3"/>
    <w:rsid w:val="00496F4F"/>
    <w:rPr>
      <w:rFonts w:ascii="Symbol" w:hAnsi="Symbol"/>
    </w:rPr>
  </w:style>
  <w:style w:type="character" w:customStyle="1" w:styleId="WW8Num32z0">
    <w:name w:val="WW8Num32z0"/>
    <w:rsid w:val="00496F4F"/>
    <w:rPr>
      <w:rFonts w:ascii="Symbol" w:hAnsi="Symbol"/>
      <w:sz w:val="20"/>
    </w:rPr>
  </w:style>
  <w:style w:type="character" w:customStyle="1" w:styleId="WW8Num32z1">
    <w:name w:val="WW8Num32z1"/>
    <w:rsid w:val="00496F4F"/>
    <w:rPr>
      <w:rFonts w:ascii="Courier New" w:hAnsi="Courier New"/>
      <w:sz w:val="20"/>
    </w:rPr>
  </w:style>
  <w:style w:type="character" w:customStyle="1" w:styleId="WW8Num32z2">
    <w:name w:val="WW8Num32z2"/>
    <w:rsid w:val="00496F4F"/>
    <w:rPr>
      <w:rFonts w:ascii="Wingdings" w:hAnsi="Wingdings"/>
      <w:sz w:val="20"/>
    </w:rPr>
  </w:style>
  <w:style w:type="character" w:customStyle="1" w:styleId="WW8Num34z0">
    <w:name w:val="WW8Num34z0"/>
    <w:rsid w:val="00496F4F"/>
    <w:rPr>
      <w:rFonts w:ascii="Symbol" w:hAnsi="Symbol"/>
    </w:rPr>
  </w:style>
  <w:style w:type="character" w:customStyle="1" w:styleId="WW8Num34z1">
    <w:name w:val="WW8Num34z1"/>
    <w:rsid w:val="00496F4F"/>
    <w:rPr>
      <w:rFonts w:ascii="Courier New" w:hAnsi="Courier New" w:cs="Courier New"/>
    </w:rPr>
  </w:style>
  <w:style w:type="character" w:customStyle="1" w:styleId="WW8Num34z2">
    <w:name w:val="WW8Num34z2"/>
    <w:rsid w:val="00496F4F"/>
    <w:rPr>
      <w:rFonts w:ascii="Wingdings" w:hAnsi="Wingdings"/>
    </w:rPr>
  </w:style>
  <w:style w:type="character" w:customStyle="1" w:styleId="WW8Num35z0">
    <w:name w:val="WW8Num35z0"/>
    <w:rsid w:val="00496F4F"/>
    <w:rPr>
      <w:rFonts w:ascii="Wingdings" w:hAnsi="Wingdings"/>
    </w:rPr>
  </w:style>
  <w:style w:type="character" w:customStyle="1" w:styleId="WW8Num36z0">
    <w:name w:val="WW8Num36z0"/>
    <w:rsid w:val="00496F4F"/>
    <w:rPr>
      <w:rFonts w:ascii="Wingdings" w:hAnsi="Wingdings"/>
    </w:rPr>
  </w:style>
  <w:style w:type="character" w:customStyle="1" w:styleId="WW8Num38z0">
    <w:name w:val="WW8Num38z0"/>
    <w:rsid w:val="00496F4F"/>
    <w:rPr>
      <w:rFonts w:ascii="Wingdings" w:hAnsi="Wingdings"/>
    </w:rPr>
  </w:style>
  <w:style w:type="character" w:customStyle="1" w:styleId="WW8Num38z1">
    <w:name w:val="WW8Num38z1"/>
    <w:rsid w:val="00496F4F"/>
    <w:rPr>
      <w:rFonts w:ascii="Courier New" w:hAnsi="Courier New" w:cs="Courier New"/>
    </w:rPr>
  </w:style>
  <w:style w:type="character" w:customStyle="1" w:styleId="WW8Num38z3">
    <w:name w:val="WW8Num38z3"/>
    <w:rsid w:val="00496F4F"/>
    <w:rPr>
      <w:rFonts w:ascii="Symbol" w:hAnsi="Symbol"/>
    </w:rPr>
  </w:style>
  <w:style w:type="character" w:customStyle="1" w:styleId="WW8Num39z0">
    <w:name w:val="WW8Num39z0"/>
    <w:rsid w:val="00496F4F"/>
    <w:rPr>
      <w:rFonts w:ascii="Symbol" w:hAnsi="Symbol"/>
    </w:rPr>
  </w:style>
  <w:style w:type="character" w:customStyle="1" w:styleId="WW8Num39z1">
    <w:name w:val="WW8Num39z1"/>
    <w:rsid w:val="00496F4F"/>
    <w:rPr>
      <w:rFonts w:ascii="Wingdings" w:hAnsi="Wingdings"/>
    </w:rPr>
  </w:style>
  <w:style w:type="character" w:customStyle="1" w:styleId="EndnoteCharacters">
    <w:name w:val="Endnote Characters"/>
    <w:rsid w:val="00496F4F"/>
    <w:rPr>
      <w:rFonts w:cs="Times New Roman"/>
      <w:vertAlign w:val="superscript"/>
    </w:rPr>
  </w:style>
  <w:style w:type="character" w:customStyle="1" w:styleId="FootnoteCharacters">
    <w:name w:val="Footnote Characters"/>
    <w:rsid w:val="00496F4F"/>
    <w:rPr>
      <w:rFonts w:cs="Times New Roman"/>
      <w:position w:val="6"/>
      <w:sz w:val="18"/>
    </w:rPr>
  </w:style>
  <w:style w:type="character" w:styleId="Emphasis">
    <w:name w:val="Emphasis"/>
    <w:qFormat/>
    <w:rsid w:val="00496F4F"/>
    <w:rPr>
      <w:i/>
      <w:iCs/>
    </w:rPr>
  </w:style>
  <w:style w:type="character" w:customStyle="1" w:styleId="cataloguedetail-content1">
    <w:name w:val="cataloguedetail-content1"/>
    <w:rsid w:val="00496F4F"/>
    <w:rPr>
      <w:rFonts w:ascii="Verdana" w:hAnsi="Verdana"/>
      <w:color w:val="002597"/>
      <w:sz w:val="24"/>
      <w:szCs w:val="24"/>
    </w:rPr>
  </w:style>
  <w:style w:type="character" w:customStyle="1" w:styleId="cataloguedetail-doctitle1">
    <w:name w:val="cataloguedetail-doctitle1"/>
    <w:rsid w:val="00496F4F"/>
    <w:rPr>
      <w:rFonts w:ascii="Verdana" w:hAnsi="Verdana"/>
      <w:b/>
      <w:bCs/>
      <w:color w:val="002597"/>
      <w:sz w:val="24"/>
      <w:szCs w:val="24"/>
    </w:rPr>
  </w:style>
  <w:style w:type="character" w:customStyle="1" w:styleId="Bullets">
    <w:name w:val="Bullets"/>
    <w:rsid w:val="00496F4F"/>
    <w:rPr>
      <w:rFonts w:ascii="StarSymbol" w:eastAsia="StarSymbol" w:hAnsi="StarSymbol" w:cs="StarSymbol"/>
      <w:sz w:val="18"/>
      <w:szCs w:val="18"/>
    </w:rPr>
  </w:style>
  <w:style w:type="paragraph" w:customStyle="1" w:styleId="Heading">
    <w:name w:val="Heading"/>
    <w:basedOn w:val="Normal"/>
    <w:next w:val="BodyText"/>
    <w:rsid w:val="00496F4F"/>
    <w:pPr>
      <w:keepNext/>
      <w:widowControl w:val="0"/>
      <w:suppressAutoHyphens/>
      <w:autoSpaceDN/>
      <w:adjustRightInd/>
      <w:spacing w:before="240" w:after="120"/>
    </w:pPr>
    <w:rPr>
      <w:rFonts w:ascii="Arial" w:eastAsia="Arial" w:hAnsi="Arial" w:cs="Arial"/>
      <w:sz w:val="28"/>
      <w:szCs w:val="28"/>
      <w:lang w:eastAsia="ar-SA"/>
    </w:rPr>
  </w:style>
  <w:style w:type="paragraph" w:styleId="BodyText">
    <w:name w:val="Body Text"/>
    <w:basedOn w:val="Normal"/>
    <w:link w:val="BodyTextChar"/>
    <w:rsid w:val="00496F4F"/>
    <w:pPr>
      <w:widowControl w:val="0"/>
      <w:suppressAutoHyphens/>
      <w:autoSpaceDN/>
      <w:adjustRightInd/>
      <w:spacing w:before="0" w:after="120"/>
    </w:pPr>
    <w:rPr>
      <w:rFonts w:eastAsia="MS Mincho"/>
      <w:lang w:eastAsia="ar-SA"/>
    </w:rPr>
  </w:style>
  <w:style w:type="character" w:customStyle="1" w:styleId="BodyTextChar">
    <w:name w:val="Body Text Char"/>
    <w:link w:val="BodyText"/>
    <w:rsid w:val="00496F4F"/>
    <w:rPr>
      <w:rFonts w:eastAsia="MS Mincho"/>
      <w:sz w:val="24"/>
      <w:lang w:val="en-GB" w:eastAsia="ar-SA"/>
    </w:rPr>
  </w:style>
  <w:style w:type="paragraph" w:styleId="List">
    <w:name w:val="List"/>
    <w:basedOn w:val="BodyText"/>
    <w:rsid w:val="00496F4F"/>
  </w:style>
  <w:style w:type="paragraph" w:styleId="Caption">
    <w:name w:val="caption"/>
    <w:basedOn w:val="Normal"/>
    <w:qFormat/>
    <w:rsid w:val="00496F4F"/>
    <w:pPr>
      <w:widowControl w:val="0"/>
      <w:suppressLineNumbers/>
      <w:suppressAutoHyphens/>
      <w:autoSpaceDN/>
      <w:adjustRightInd/>
      <w:spacing w:after="120"/>
    </w:pPr>
    <w:rPr>
      <w:rFonts w:eastAsia="MS Mincho"/>
      <w:i/>
      <w:iCs/>
      <w:szCs w:val="24"/>
      <w:lang w:eastAsia="ar-SA"/>
    </w:rPr>
  </w:style>
  <w:style w:type="paragraph" w:customStyle="1" w:styleId="Index">
    <w:name w:val="Index"/>
    <w:basedOn w:val="Normal"/>
    <w:rsid w:val="00496F4F"/>
    <w:pPr>
      <w:widowControl w:val="0"/>
      <w:suppressLineNumbers/>
      <w:suppressAutoHyphens/>
      <w:autoSpaceDN/>
      <w:adjustRightInd/>
    </w:pPr>
    <w:rPr>
      <w:rFonts w:eastAsia="MS Mincho"/>
      <w:lang w:eastAsia="ar-SA"/>
    </w:rPr>
  </w:style>
  <w:style w:type="paragraph" w:styleId="BalloonText">
    <w:name w:val="Balloon Text"/>
    <w:basedOn w:val="Normal"/>
    <w:link w:val="BalloonTextChar"/>
    <w:rsid w:val="00496F4F"/>
    <w:pPr>
      <w:widowControl w:val="0"/>
      <w:suppressAutoHyphens/>
      <w:autoSpaceDN/>
      <w:adjustRightInd/>
    </w:pPr>
    <w:rPr>
      <w:rFonts w:ascii="Arial" w:eastAsia="MS Gothic" w:hAnsi="Arial"/>
      <w:sz w:val="18"/>
      <w:szCs w:val="18"/>
      <w:lang w:eastAsia="ar-SA"/>
    </w:rPr>
  </w:style>
  <w:style w:type="character" w:customStyle="1" w:styleId="BalloonTextChar">
    <w:name w:val="Balloon Text Char"/>
    <w:link w:val="BalloonText"/>
    <w:rsid w:val="00496F4F"/>
    <w:rPr>
      <w:rFonts w:ascii="Arial" w:eastAsia="MS Gothic" w:hAnsi="Arial"/>
      <w:sz w:val="18"/>
      <w:szCs w:val="18"/>
      <w:lang w:val="en-GB" w:eastAsia="ar-SA"/>
    </w:rPr>
  </w:style>
  <w:style w:type="paragraph" w:styleId="BodyTextIndent">
    <w:name w:val="Body Text Indent"/>
    <w:basedOn w:val="Normal"/>
    <w:link w:val="BodyTextIndentChar"/>
    <w:rsid w:val="00496F4F"/>
    <w:pPr>
      <w:widowControl w:val="0"/>
      <w:suppressAutoHyphens/>
      <w:autoSpaceDN/>
      <w:adjustRightInd/>
      <w:snapToGrid w:val="0"/>
      <w:ind w:left="2" w:firstLine="141"/>
      <w:jc w:val="both"/>
    </w:pPr>
    <w:rPr>
      <w:rFonts w:eastAsia="MS Mincho"/>
      <w:sz w:val="22"/>
      <w:szCs w:val="22"/>
      <w:lang w:eastAsia="ar-SA"/>
    </w:rPr>
  </w:style>
  <w:style w:type="character" w:customStyle="1" w:styleId="BodyTextIndentChar">
    <w:name w:val="Body Text Indent Char"/>
    <w:link w:val="BodyTextIndent"/>
    <w:rsid w:val="00496F4F"/>
    <w:rPr>
      <w:rFonts w:eastAsia="MS Mincho"/>
      <w:sz w:val="22"/>
      <w:szCs w:val="22"/>
      <w:lang w:val="en-GB" w:eastAsia="ar-SA"/>
    </w:rPr>
  </w:style>
  <w:style w:type="paragraph" w:customStyle="1" w:styleId="HTMLBody">
    <w:name w:val="HTML Body"/>
    <w:rsid w:val="00496F4F"/>
    <w:pPr>
      <w:widowControl w:val="0"/>
      <w:suppressAutoHyphens/>
      <w:autoSpaceDE w:val="0"/>
    </w:pPr>
    <w:rPr>
      <w:rFonts w:ascii="MS Gothic" w:eastAsia="MS Gothic" w:hAnsi="MS Gothic"/>
      <w:lang w:eastAsia="ar-SA"/>
    </w:rPr>
  </w:style>
  <w:style w:type="paragraph" w:customStyle="1" w:styleId="CharCharCharCharCharChar">
    <w:name w:val="Char Char Char Char Char Char"/>
    <w:basedOn w:val="Normal"/>
    <w:rsid w:val="00496F4F"/>
    <w:pPr>
      <w:widowControl w:val="0"/>
      <w:suppressAutoHyphens/>
      <w:overflowPunct/>
      <w:autoSpaceDE/>
      <w:autoSpaceDN/>
      <w:adjustRightInd/>
      <w:spacing w:before="0"/>
      <w:jc w:val="both"/>
      <w:textAlignment w:val="auto"/>
    </w:pPr>
    <w:rPr>
      <w:rFonts w:ascii="Tahoma" w:eastAsia="SimSun" w:hAnsi="Tahoma"/>
      <w:kern w:val="1"/>
      <w:lang w:val="en-US" w:eastAsia="ar-SA"/>
    </w:rPr>
  </w:style>
  <w:style w:type="paragraph" w:styleId="NormalWeb">
    <w:name w:val="Normal (Web)"/>
    <w:basedOn w:val="Normal"/>
    <w:rsid w:val="00496F4F"/>
    <w:pPr>
      <w:widowControl w:val="0"/>
      <w:suppressAutoHyphens/>
      <w:overflowPunct/>
      <w:autoSpaceDE/>
      <w:autoSpaceDN/>
      <w:adjustRightInd/>
      <w:spacing w:before="100" w:after="100"/>
      <w:textAlignment w:val="auto"/>
    </w:pPr>
    <w:rPr>
      <w:rFonts w:eastAsia="SimSun"/>
      <w:color w:val="000000"/>
      <w:szCs w:val="24"/>
      <w:lang w:val="en-US" w:eastAsia="ar-SA"/>
    </w:rPr>
  </w:style>
  <w:style w:type="paragraph" w:customStyle="1" w:styleId="AltNormal">
    <w:name w:val="AltNormal"/>
    <w:basedOn w:val="Normal"/>
    <w:rsid w:val="00496F4F"/>
    <w:pPr>
      <w:widowControl w:val="0"/>
      <w:suppressAutoHyphens/>
      <w:overflowPunct/>
      <w:autoSpaceDE/>
      <w:autoSpaceDN/>
      <w:adjustRightInd/>
      <w:textAlignment w:val="auto"/>
    </w:pPr>
    <w:rPr>
      <w:rFonts w:ascii="Arial" w:eastAsia="Times New Roman" w:hAnsi="Arial"/>
      <w:sz w:val="20"/>
      <w:lang w:eastAsia="ar-SA"/>
    </w:rPr>
  </w:style>
  <w:style w:type="paragraph" w:customStyle="1" w:styleId="TableContents">
    <w:name w:val="Table Contents"/>
    <w:basedOn w:val="Normal"/>
    <w:rsid w:val="00496F4F"/>
    <w:pPr>
      <w:widowControl w:val="0"/>
      <w:suppressLineNumbers/>
      <w:suppressAutoHyphens/>
      <w:autoSpaceDN/>
      <w:adjustRightInd/>
    </w:pPr>
    <w:rPr>
      <w:rFonts w:eastAsia="MS Mincho"/>
      <w:lang w:eastAsia="ar-SA"/>
    </w:rPr>
  </w:style>
  <w:style w:type="paragraph" w:customStyle="1" w:styleId="TableHeading">
    <w:name w:val="Table Heading"/>
    <w:basedOn w:val="TableContents"/>
    <w:rsid w:val="00496F4F"/>
    <w:pPr>
      <w:jc w:val="center"/>
    </w:pPr>
    <w:rPr>
      <w:b/>
      <w:bCs/>
    </w:rPr>
  </w:style>
  <w:style w:type="character" w:customStyle="1" w:styleId="FooterChar">
    <w:name w:val="Footer Char"/>
    <w:link w:val="Footer"/>
    <w:rsid w:val="00496F4F"/>
    <w:rPr>
      <w:caps/>
      <w:noProof/>
      <w:sz w:val="16"/>
      <w:lang w:val="en-GB" w:eastAsia="en-US"/>
    </w:rPr>
  </w:style>
  <w:style w:type="character" w:customStyle="1" w:styleId="SpecialFooterChar">
    <w:name w:val="Special Footer Char"/>
    <w:link w:val="SpecialFooter"/>
    <w:rsid w:val="00496F4F"/>
    <w:rPr>
      <w:sz w:val="16"/>
      <w:lang w:val="en-GB" w:eastAsia="en-US"/>
    </w:rPr>
  </w:style>
  <w:style w:type="paragraph" w:styleId="EndnoteText">
    <w:name w:val="endnote text"/>
    <w:basedOn w:val="Normal"/>
    <w:link w:val="EndnoteTextChar"/>
    <w:rsid w:val="00496F4F"/>
    <w:pPr>
      <w:widowControl w:val="0"/>
      <w:suppressAutoHyphens/>
      <w:autoSpaceDN/>
      <w:adjustRightInd/>
    </w:pPr>
    <w:rPr>
      <w:rFonts w:eastAsia="MS Mincho"/>
      <w:sz w:val="20"/>
      <w:lang w:eastAsia="ar-SA"/>
    </w:rPr>
  </w:style>
  <w:style w:type="character" w:customStyle="1" w:styleId="EndnoteTextChar">
    <w:name w:val="Endnote Text Char"/>
    <w:link w:val="EndnoteText"/>
    <w:rsid w:val="00496F4F"/>
    <w:rPr>
      <w:rFonts w:eastAsia="MS Mincho"/>
      <w:lang w:val="en-GB" w:eastAsia="ar-SA"/>
    </w:rPr>
  </w:style>
  <w:style w:type="paragraph" w:styleId="BodyText2">
    <w:name w:val="Body Text 2"/>
    <w:basedOn w:val="Normal"/>
    <w:link w:val="BodyText2Char"/>
    <w:rsid w:val="00496F4F"/>
    <w:pPr>
      <w:widowControl w:val="0"/>
      <w:suppressAutoHyphens/>
      <w:autoSpaceDN/>
      <w:adjustRightInd/>
      <w:spacing w:after="120" w:line="480" w:lineRule="auto"/>
    </w:pPr>
    <w:rPr>
      <w:rFonts w:eastAsia="MS Mincho"/>
      <w:lang w:eastAsia="ar-SA"/>
    </w:rPr>
  </w:style>
  <w:style w:type="character" w:customStyle="1" w:styleId="BodyText2Char">
    <w:name w:val="Body Text 2 Char"/>
    <w:link w:val="BodyText2"/>
    <w:rsid w:val="00496F4F"/>
    <w:rPr>
      <w:rFonts w:eastAsia="MS Mincho"/>
      <w:sz w:val="24"/>
      <w:lang w:val="en-GB" w:eastAsia="ar-SA"/>
    </w:rPr>
  </w:style>
  <w:style w:type="character" w:customStyle="1" w:styleId="10">
    <w:name w:val="강한 강조1"/>
    <w:qFormat/>
    <w:rsid w:val="00496F4F"/>
    <w:rPr>
      <w:b/>
      <w:bCs/>
      <w:i/>
      <w:iCs/>
      <w:color w:val="4F81BD"/>
    </w:rPr>
  </w:style>
  <w:style w:type="paragraph" w:styleId="ListContinue">
    <w:name w:val="List Continue"/>
    <w:basedOn w:val="Normal"/>
    <w:rsid w:val="00496F4F"/>
    <w:pPr>
      <w:widowControl w:val="0"/>
      <w:suppressAutoHyphens/>
      <w:autoSpaceDN/>
      <w:adjustRightInd/>
      <w:spacing w:after="120"/>
      <w:ind w:left="360"/>
      <w:contextualSpacing/>
    </w:pPr>
    <w:rPr>
      <w:rFonts w:eastAsia="MS Mincho"/>
      <w:lang w:eastAsia="ar-SA"/>
    </w:rPr>
  </w:style>
  <w:style w:type="paragraph" w:customStyle="1" w:styleId="Foreword">
    <w:name w:val="Foreword"/>
    <w:basedOn w:val="Normal"/>
    <w:next w:val="Normal"/>
    <w:rsid w:val="00496F4F"/>
    <w:pPr>
      <w:tabs>
        <w:tab w:val="clear" w:pos="794"/>
        <w:tab w:val="clear" w:pos="1191"/>
        <w:tab w:val="clear" w:pos="1588"/>
        <w:tab w:val="clear" w:pos="1985"/>
      </w:tabs>
      <w:overflowPunct/>
      <w:autoSpaceDE/>
      <w:autoSpaceDN/>
      <w:adjustRightInd/>
      <w:spacing w:before="0" w:after="240" w:line="230" w:lineRule="atLeast"/>
      <w:jc w:val="both"/>
      <w:textAlignment w:val="auto"/>
    </w:pPr>
    <w:rPr>
      <w:rFonts w:ascii="Arial" w:eastAsia="Times New Roman" w:hAnsi="Arial"/>
      <w:color w:val="0000FF"/>
      <w:sz w:val="20"/>
      <w:lang w:val="en-US" w:eastAsia="ja-JP"/>
    </w:rPr>
  </w:style>
  <w:style w:type="character" w:customStyle="1" w:styleId="asn1text">
    <w:name w:val="asn1text"/>
    <w:rsid w:val="00496F4F"/>
    <w:rPr>
      <w:rFonts w:ascii="Courier New" w:hAnsi="Courier New" w:cs="Courier New" w:hint="default"/>
      <w:b/>
      <w:bCs/>
      <w:i w:val="0"/>
      <w:iCs w:val="0"/>
      <w:caps w:val="0"/>
      <w:smallCaps w:val="0"/>
      <w:strike w:val="0"/>
      <w:dstrike w:val="0"/>
      <w:color w:val="auto"/>
      <w:spacing w:val="-2"/>
      <w:u w:val="none"/>
      <w:effect w:val="none"/>
      <w:vertAlign w:val="baseline"/>
    </w:rPr>
  </w:style>
  <w:style w:type="paragraph" w:customStyle="1" w:styleId="Docnumber">
    <w:name w:val="Docnumber"/>
    <w:basedOn w:val="Normal"/>
    <w:link w:val="DocnumberChar"/>
    <w:qFormat/>
    <w:rsid w:val="00496F4F"/>
    <w:pPr>
      <w:jc w:val="right"/>
    </w:pPr>
    <w:rPr>
      <w:b/>
      <w:bCs/>
      <w:sz w:val="40"/>
    </w:rPr>
  </w:style>
  <w:style w:type="character" w:customStyle="1" w:styleId="DocnumberChar">
    <w:name w:val="Docnumber Char"/>
    <w:link w:val="Docnumber"/>
    <w:rsid w:val="00496F4F"/>
    <w:rPr>
      <w:rFonts w:eastAsia="Malgun Gothic"/>
      <w:b/>
      <w:bCs/>
      <w:sz w:val="40"/>
      <w:lang w:val="en-GB" w:eastAsia="en-US"/>
    </w:rPr>
  </w:style>
  <w:style w:type="character" w:customStyle="1" w:styleId="apple-converted-space">
    <w:name w:val="apple-converted-space"/>
    <w:rsid w:val="00496F4F"/>
  </w:style>
  <w:style w:type="paragraph" w:customStyle="1" w:styleId="Default">
    <w:name w:val="Default"/>
    <w:rsid w:val="00496F4F"/>
    <w:pPr>
      <w:widowControl w:val="0"/>
      <w:autoSpaceDE w:val="0"/>
      <w:autoSpaceDN w:val="0"/>
      <w:adjustRightInd w:val="0"/>
    </w:pPr>
    <w:rPr>
      <w:color w:val="000000"/>
      <w:sz w:val="24"/>
      <w:szCs w:val="24"/>
    </w:rPr>
  </w:style>
  <w:style w:type="character" w:customStyle="1" w:styleId="enumlev1Char">
    <w:name w:val="enumlev1 Char"/>
    <w:link w:val="enumlev1"/>
    <w:qFormat/>
    <w:rsid w:val="00496F4F"/>
    <w:rPr>
      <w:sz w:val="24"/>
      <w:lang w:val="en-GB" w:eastAsia="en-US"/>
    </w:rPr>
  </w:style>
  <w:style w:type="paragraph" w:customStyle="1" w:styleId="EX">
    <w:name w:val="EX"/>
    <w:basedOn w:val="Normal"/>
    <w:rsid w:val="00496F4F"/>
    <w:pPr>
      <w:tabs>
        <w:tab w:val="clear" w:pos="794"/>
        <w:tab w:val="clear" w:pos="1191"/>
        <w:tab w:val="clear" w:pos="1588"/>
        <w:tab w:val="clear" w:pos="1985"/>
      </w:tabs>
      <w:adjustRightInd/>
      <w:spacing w:before="0" w:after="180"/>
      <w:ind w:left="1702" w:hanging="1418"/>
      <w:textAlignment w:val="auto"/>
    </w:pPr>
    <w:rPr>
      <w:rFonts w:eastAsia="DengXian"/>
      <w:sz w:val="20"/>
      <w:lang w:val="fr-FR"/>
    </w:rPr>
  </w:style>
  <w:style w:type="character" w:customStyle="1" w:styleId="B1Car">
    <w:name w:val="B1+ Car"/>
    <w:link w:val="B1"/>
    <w:locked/>
    <w:rsid w:val="00496F4F"/>
    <w:rPr>
      <w:rFonts w:eastAsia="Times New Roman"/>
      <w:lang w:eastAsia="en-US"/>
    </w:rPr>
  </w:style>
  <w:style w:type="paragraph" w:customStyle="1" w:styleId="B1">
    <w:name w:val="B1+"/>
    <w:basedOn w:val="Normal"/>
    <w:link w:val="B1Car"/>
    <w:rsid w:val="00496F4F"/>
    <w:pPr>
      <w:numPr>
        <w:numId w:val="6"/>
      </w:numPr>
      <w:tabs>
        <w:tab w:val="clear" w:pos="794"/>
        <w:tab w:val="clear" w:pos="1191"/>
        <w:tab w:val="clear" w:pos="1588"/>
        <w:tab w:val="clear" w:pos="1985"/>
      </w:tabs>
      <w:spacing w:before="0" w:after="180"/>
      <w:textAlignment w:val="auto"/>
    </w:pPr>
    <w:rPr>
      <w:rFonts w:eastAsia="Times New Roman"/>
      <w:sz w:val="20"/>
      <w:lang w:val="en-US"/>
    </w:rPr>
  </w:style>
  <w:style w:type="paragraph" w:customStyle="1" w:styleId="BN">
    <w:name w:val="BN"/>
    <w:basedOn w:val="Normal"/>
    <w:rsid w:val="00496F4F"/>
    <w:pPr>
      <w:numPr>
        <w:numId w:val="7"/>
      </w:numPr>
      <w:tabs>
        <w:tab w:val="clear" w:pos="794"/>
        <w:tab w:val="clear" w:pos="1191"/>
        <w:tab w:val="clear" w:pos="1588"/>
        <w:tab w:val="clear" w:pos="1985"/>
      </w:tabs>
      <w:spacing w:before="0" w:after="180"/>
    </w:pPr>
    <w:rPr>
      <w:sz w:val="20"/>
    </w:rPr>
  </w:style>
  <w:style w:type="character" w:customStyle="1" w:styleId="BulletCar">
    <w:name w:val="Bullet Car"/>
    <w:link w:val="Bullet"/>
    <w:locked/>
    <w:rsid w:val="00496F4F"/>
    <w:rPr>
      <w:sz w:val="24"/>
      <w:szCs w:val="24"/>
      <w:lang w:eastAsia="ja-JP"/>
    </w:rPr>
  </w:style>
  <w:style w:type="paragraph" w:customStyle="1" w:styleId="Bullet">
    <w:name w:val="Bullet"/>
    <w:basedOn w:val="ListParagraph"/>
    <w:link w:val="BulletCar"/>
    <w:qFormat/>
    <w:rsid w:val="00496F4F"/>
    <w:pPr>
      <w:numPr>
        <w:numId w:val="10"/>
      </w:numPr>
      <w:spacing w:after="120"/>
      <w:ind w:leftChars="0" w:left="851" w:hanging="851"/>
      <w:jc w:val="both"/>
    </w:pPr>
    <w:rPr>
      <w:szCs w:val="24"/>
      <w:lang w:val="en-US" w:eastAsia="ja-JP"/>
    </w:rPr>
  </w:style>
  <w:style w:type="paragraph" w:customStyle="1" w:styleId="Bullet2">
    <w:name w:val="Bullet 2"/>
    <w:basedOn w:val="Bullet"/>
    <w:qFormat/>
    <w:rsid w:val="00496F4F"/>
    <w:pPr>
      <w:numPr>
        <w:ilvl w:val="1"/>
      </w:numPr>
      <w:tabs>
        <w:tab w:val="num" w:pos="360"/>
        <w:tab w:val="num" w:pos="400"/>
        <w:tab w:val="num" w:pos="1440"/>
        <w:tab w:val="num" w:pos="1480"/>
      </w:tabs>
      <w:ind w:left="1701" w:hanging="851"/>
    </w:pPr>
    <w:rPr>
      <w:rFonts w:eastAsia="Calibri"/>
    </w:rPr>
  </w:style>
  <w:style w:type="paragraph" w:styleId="ListParagraph">
    <w:name w:val="List Paragraph"/>
    <w:basedOn w:val="Normal"/>
    <w:uiPriority w:val="34"/>
    <w:qFormat/>
    <w:rsid w:val="00496F4F"/>
    <w:pPr>
      <w:ind w:leftChars="400" w:left="800"/>
    </w:pPr>
  </w:style>
  <w:style w:type="paragraph" w:styleId="Revision">
    <w:name w:val="Revision"/>
    <w:hidden/>
    <w:uiPriority w:val="99"/>
    <w:semiHidden/>
    <w:rsid w:val="00496F4F"/>
    <w:rPr>
      <w:sz w:val="24"/>
      <w:lang w:val="en-GB" w:eastAsia="en-US"/>
    </w:rPr>
  </w:style>
  <w:style w:type="character" w:styleId="CommentReference">
    <w:name w:val="annotation reference"/>
    <w:rsid w:val="00496F4F"/>
    <w:rPr>
      <w:sz w:val="18"/>
      <w:szCs w:val="18"/>
    </w:rPr>
  </w:style>
  <w:style w:type="paragraph" w:styleId="CommentText">
    <w:name w:val="annotation text"/>
    <w:basedOn w:val="Normal"/>
    <w:link w:val="CommentTextChar"/>
    <w:rsid w:val="00496F4F"/>
  </w:style>
  <w:style w:type="character" w:customStyle="1" w:styleId="CommentTextChar">
    <w:name w:val="Comment Text Char"/>
    <w:link w:val="CommentText"/>
    <w:rsid w:val="00496F4F"/>
    <w:rPr>
      <w:rFonts w:eastAsia="Malgun Gothic"/>
      <w:sz w:val="24"/>
      <w:lang w:val="en-GB" w:eastAsia="en-US"/>
    </w:rPr>
  </w:style>
  <w:style w:type="paragraph" w:styleId="CommentSubject">
    <w:name w:val="annotation subject"/>
    <w:basedOn w:val="CommentText"/>
    <w:next w:val="CommentText"/>
    <w:link w:val="CommentSubjectChar"/>
    <w:rsid w:val="00496F4F"/>
    <w:rPr>
      <w:b/>
      <w:bCs/>
    </w:rPr>
  </w:style>
  <w:style w:type="character" w:customStyle="1" w:styleId="CommentSubjectChar">
    <w:name w:val="Comment Subject Char"/>
    <w:link w:val="CommentSubject"/>
    <w:rsid w:val="00496F4F"/>
    <w:rPr>
      <w:rFonts w:eastAsia="Malgun Gothic"/>
      <w:b/>
      <w:bCs/>
      <w:sz w:val="24"/>
      <w:lang w:val="en-GB" w:eastAsia="en-US"/>
    </w:rPr>
  </w:style>
  <w:style w:type="character" w:styleId="UnresolvedMention">
    <w:name w:val="Unresolved Mention"/>
    <w:uiPriority w:val="99"/>
    <w:semiHidden/>
    <w:unhideWhenUsed/>
    <w:rsid w:val="002B682A"/>
    <w:rPr>
      <w:color w:val="605E5C"/>
      <w:shd w:val="clear" w:color="auto" w:fill="E1DFDD"/>
    </w:rPr>
  </w:style>
  <w:style w:type="paragraph" w:customStyle="1" w:styleId="TSBHeaderQuestion">
    <w:name w:val="TSBHeaderQuestion"/>
    <w:basedOn w:val="Normal"/>
    <w:qFormat/>
    <w:rsid w:val="005639A9"/>
    <w:rPr>
      <w:rFonts w:eastAsia="Times New Roman"/>
      <w:szCs w:val="24"/>
    </w:rPr>
  </w:style>
  <w:style w:type="paragraph" w:customStyle="1" w:styleId="TSBHeaderSource">
    <w:name w:val="TSBHeaderSource"/>
    <w:basedOn w:val="Normal"/>
    <w:qFormat/>
    <w:rsid w:val="005639A9"/>
    <w:rPr>
      <w:rFonts w:eastAsia="Times New Roman"/>
      <w:szCs w:val="24"/>
    </w:rPr>
  </w:style>
  <w:style w:type="paragraph" w:customStyle="1" w:styleId="TSBHeaderTitle">
    <w:name w:val="TSBHeaderTitle"/>
    <w:basedOn w:val="Normal"/>
    <w:qFormat/>
    <w:rsid w:val="005639A9"/>
    <w:rPr>
      <w:rFonts w:eastAsia="Times New Roman"/>
      <w:szCs w:val="24"/>
    </w:rPr>
  </w:style>
  <w:style w:type="paragraph" w:customStyle="1" w:styleId="TSBHeaderRight14">
    <w:name w:val="TSBHeaderRight14"/>
    <w:basedOn w:val="Normal"/>
    <w:qFormat/>
    <w:rsid w:val="005639A9"/>
    <w:pPr>
      <w:jc w:val="right"/>
    </w:pPr>
    <w:rPr>
      <w:rFonts w:eastAsia="Times New Roman"/>
      <w:b/>
      <w:bCs/>
      <w:sz w:val="28"/>
      <w:szCs w:val="28"/>
    </w:rPr>
  </w:style>
  <w:style w:type="paragraph" w:customStyle="1" w:styleId="VenueDate">
    <w:name w:val="VenueDate"/>
    <w:basedOn w:val="Normal"/>
    <w:qFormat/>
    <w:rsid w:val="005639A9"/>
    <w:pPr>
      <w:jc w:val="right"/>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2687">
      <w:bodyDiv w:val="1"/>
      <w:marLeft w:val="0"/>
      <w:marRight w:val="0"/>
      <w:marTop w:val="0"/>
      <w:marBottom w:val="0"/>
      <w:divBdr>
        <w:top w:val="none" w:sz="0" w:space="0" w:color="auto"/>
        <w:left w:val="none" w:sz="0" w:space="0" w:color="auto"/>
        <w:bottom w:val="none" w:sz="0" w:space="0" w:color="auto"/>
        <w:right w:val="none" w:sz="0" w:space="0" w:color="auto"/>
      </w:divBdr>
    </w:div>
    <w:div w:id="307632109">
      <w:bodyDiv w:val="1"/>
      <w:marLeft w:val="0"/>
      <w:marRight w:val="0"/>
      <w:marTop w:val="0"/>
      <w:marBottom w:val="0"/>
      <w:divBdr>
        <w:top w:val="none" w:sz="0" w:space="0" w:color="auto"/>
        <w:left w:val="none" w:sz="0" w:space="0" w:color="auto"/>
        <w:bottom w:val="none" w:sz="0" w:space="0" w:color="auto"/>
        <w:right w:val="none" w:sz="0" w:space="0" w:color="auto"/>
      </w:divBdr>
    </w:div>
    <w:div w:id="612441472">
      <w:bodyDiv w:val="1"/>
      <w:marLeft w:val="0"/>
      <w:marRight w:val="0"/>
      <w:marTop w:val="0"/>
      <w:marBottom w:val="0"/>
      <w:divBdr>
        <w:top w:val="none" w:sz="0" w:space="0" w:color="auto"/>
        <w:left w:val="none" w:sz="0" w:space="0" w:color="auto"/>
        <w:bottom w:val="none" w:sz="0" w:space="0" w:color="auto"/>
        <w:right w:val="none" w:sz="0" w:space="0" w:color="auto"/>
      </w:divBdr>
    </w:div>
    <w:div w:id="654648181">
      <w:bodyDiv w:val="1"/>
      <w:marLeft w:val="0"/>
      <w:marRight w:val="0"/>
      <w:marTop w:val="0"/>
      <w:marBottom w:val="0"/>
      <w:divBdr>
        <w:top w:val="none" w:sz="0" w:space="0" w:color="auto"/>
        <w:left w:val="none" w:sz="0" w:space="0" w:color="auto"/>
        <w:bottom w:val="none" w:sz="0" w:space="0" w:color="auto"/>
        <w:right w:val="none" w:sz="0" w:space="0" w:color="auto"/>
      </w:divBdr>
    </w:div>
    <w:div w:id="829713444">
      <w:bodyDiv w:val="1"/>
      <w:marLeft w:val="0"/>
      <w:marRight w:val="0"/>
      <w:marTop w:val="0"/>
      <w:marBottom w:val="0"/>
      <w:divBdr>
        <w:top w:val="none" w:sz="0" w:space="0" w:color="auto"/>
        <w:left w:val="none" w:sz="0" w:space="0" w:color="auto"/>
        <w:bottom w:val="none" w:sz="0" w:space="0" w:color="auto"/>
        <w:right w:val="none" w:sz="0" w:space="0" w:color="auto"/>
      </w:divBdr>
    </w:div>
    <w:div w:id="856775000">
      <w:bodyDiv w:val="1"/>
      <w:marLeft w:val="0"/>
      <w:marRight w:val="0"/>
      <w:marTop w:val="0"/>
      <w:marBottom w:val="0"/>
      <w:divBdr>
        <w:top w:val="none" w:sz="0" w:space="0" w:color="auto"/>
        <w:left w:val="none" w:sz="0" w:space="0" w:color="auto"/>
        <w:bottom w:val="none" w:sz="0" w:space="0" w:color="auto"/>
        <w:right w:val="none" w:sz="0" w:space="0" w:color="auto"/>
      </w:divBdr>
    </w:div>
    <w:div w:id="1093941585">
      <w:bodyDiv w:val="1"/>
      <w:marLeft w:val="0"/>
      <w:marRight w:val="0"/>
      <w:marTop w:val="0"/>
      <w:marBottom w:val="0"/>
      <w:divBdr>
        <w:top w:val="none" w:sz="0" w:space="0" w:color="auto"/>
        <w:left w:val="none" w:sz="0" w:space="0" w:color="auto"/>
        <w:bottom w:val="none" w:sz="0" w:space="0" w:color="auto"/>
        <w:right w:val="none" w:sz="0" w:space="0" w:color="auto"/>
      </w:divBdr>
    </w:div>
    <w:div w:id="1176922896">
      <w:bodyDiv w:val="1"/>
      <w:marLeft w:val="0"/>
      <w:marRight w:val="0"/>
      <w:marTop w:val="0"/>
      <w:marBottom w:val="0"/>
      <w:divBdr>
        <w:top w:val="none" w:sz="0" w:space="0" w:color="auto"/>
        <w:left w:val="none" w:sz="0" w:space="0" w:color="auto"/>
        <w:bottom w:val="none" w:sz="0" w:space="0" w:color="auto"/>
        <w:right w:val="none" w:sz="0" w:space="0" w:color="auto"/>
      </w:divBdr>
    </w:div>
    <w:div w:id="1441335054">
      <w:bodyDiv w:val="1"/>
      <w:marLeft w:val="0"/>
      <w:marRight w:val="0"/>
      <w:marTop w:val="0"/>
      <w:marBottom w:val="0"/>
      <w:divBdr>
        <w:top w:val="none" w:sz="0" w:space="0" w:color="auto"/>
        <w:left w:val="none" w:sz="0" w:space="0" w:color="auto"/>
        <w:bottom w:val="none" w:sz="0" w:space="0" w:color="auto"/>
        <w:right w:val="none" w:sz="0" w:space="0" w:color="auto"/>
      </w:divBdr>
    </w:div>
    <w:div w:id="1447887577">
      <w:bodyDiv w:val="1"/>
      <w:marLeft w:val="0"/>
      <w:marRight w:val="0"/>
      <w:marTop w:val="0"/>
      <w:marBottom w:val="0"/>
      <w:divBdr>
        <w:top w:val="none" w:sz="0" w:space="0" w:color="auto"/>
        <w:left w:val="none" w:sz="0" w:space="0" w:color="auto"/>
        <w:bottom w:val="none" w:sz="0" w:space="0" w:color="auto"/>
        <w:right w:val="none" w:sz="0" w:space="0" w:color="auto"/>
      </w:divBdr>
    </w:div>
    <w:div w:id="1675914013">
      <w:bodyDiv w:val="1"/>
      <w:marLeft w:val="0"/>
      <w:marRight w:val="0"/>
      <w:marTop w:val="0"/>
      <w:marBottom w:val="0"/>
      <w:divBdr>
        <w:top w:val="none" w:sz="0" w:space="0" w:color="auto"/>
        <w:left w:val="none" w:sz="0" w:space="0" w:color="auto"/>
        <w:bottom w:val="none" w:sz="0" w:space="0" w:color="auto"/>
        <w:right w:val="none" w:sz="0" w:space="0" w:color="auto"/>
      </w:divBdr>
    </w:div>
    <w:div w:id="1882205312">
      <w:bodyDiv w:val="1"/>
      <w:marLeft w:val="0"/>
      <w:marRight w:val="0"/>
      <w:marTop w:val="0"/>
      <w:marBottom w:val="0"/>
      <w:divBdr>
        <w:top w:val="none" w:sz="0" w:space="0" w:color="auto"/>
        <w:left w:val="none" w:sz="0" w:space="0" w:color="auto"/>
        <w:bottom w:val="none" w:sz="0" w:space="0" w:color="auto"/>
        <w:right w:val="none" w:sz="0" w:space="0" w:color="auto"/>
      </w:divBdr>
    </w:div>
    <w:div w:id="1985769215">
      <w:bodyDiv w:val="1"/>
      <w:marLeft w:val="0"/>
      <w:marRight w:val="0"/>
      <w:marTop w:val="0"/>
      <w:marBottom w:val="0"/>
      <w:divBdr>
        <w:top w:val="none" w:sz="0" w:space="0" w:color="auto"/>
        <w:left w:val="none" w:sz="0" w:space="0" w:color="auto"/>
        <w:bottom w:val="none" w:sz="0" w:space="0" w:color="auto"/>
        <w:right w:val="none" w:sz="0" w:space="0" w:color="auto"/>
      </w:divBdr>
    </w:div>
    <w:div w:id="208610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sbjcaiot@itu.int" TargetMode="External"/><Relationship Id="rId18" Type="http://schemas.openxmlformats.org/officeDocument/2006/relationships/hyperlink" Target="http://www.itu.int/itu-t/workprog/wp_item.aspx?isn=10754" TargetMode="External"/><Relationship Id="rId26" Type="http://schemas.openxmlformats.org/officeDocument/2006/relationships/hyperlink" Target="http://portal.opengeospatial.org/files/?artifact_id=29405" TargetMode="External"/><Relationship Id="rId39" Type="http://schemas.openxmlformats.org/officeDocument/2006/relationships/hyperlink" Target="http://www.3gpp.org/ftp/tsg_sa/TSG_SA/TSGS_70/Docs/SP-150844.zip" TargetMode="External"/><Relationship Id="rId21" Type="http://schemas.openxmlformats.org/officeDocument/2006/relationships/hyperlink" Target="http://www.opengeospatial.org/standards/wms" TargetMode="External"/><Relationship Id="rId34" Type="http://schemas.openxmlformats.org/officeDocument/2006/relationships/hyperlink" Target="http://www.opengeospatial.org/standards/ols" TargetMode="External"/><Relationship Id="rId42" Type="http://schemas.openxmlformats.org/officeDocument/2006/relationships/image" Target="media/image2.png"/><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itu-t/workprog/wp_item.aspx?isn=10752" TargetMode="External"/><Relationship Id="rId29" Type="http://schemas.openxmlformats.org/officeDocument/2006/relationships/hyperlink" Target="http://www.opengeospatial.org/standards/sensorml" TargetMode="External"/><Relationship Id="rId11" Type="http://schemas.openxmlformats.org/officeDocument/2006/relationships/hyperlink" Target="mailto:juns@etri.re.kr" TargetMode="External"/><Relationship Id="rId24" Type="http://schemas.openxmlformats.org/officeDocument/2006/relationships/hyperlink" Target="http://www.opengeospatial.org/standards/wfs" TargetMode="External"/><Relationship Id="rId32" Type="http://schemas.openxmlformats.org/officeDocument/2006/relationships/hyperlink" Target="http://www.opengeospatial.org/standards/ols" TargetMode="External"/><Relationship Id="rId37" Type="http://schemas.openxmlformats.org/officeDocument/2006/relationships/hyperlink" Target="http://www.3gpp.org/ftp/Information/WORK_PLAN/Description_Releases/" TargetMode="External"/><Relationship Id="rId40" Type="http://schemas.openxmlformats.org/officeDocument/2006/relationships/hyperlink" Target="http://www.onem2m.org/component/rsfiles/download-file/files?path=Release_3_Draft_TS%255CTS-0001-Functional_Architecture-V3_12_0.docx&amp;Itemid=238" TargetMode="External"/><Relationship Id="rId45" Type="http://schemas.openxmlformats.org/officeDocument/2006/relationships/image" Target="media/image5.emf"/><Relationship Id="rId53" Type="http://schemas.openxmlformats.org/officeDocument/2006/relationships/image" Target="media/image13.emf"/><Relationship Id="rId5" Type="http://schemas.openxmlformats.org/officeDocument/2006/relationships/numbering" Target="numbering.xml"/><Relationship Id="rId19" Type="http://schemas.openxmlformats.org/officeDocument/2006/relationships/hyperlink" Target="http://www.opengeospatial.org/standards/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www.opengeospatial.org/standards/gml" TargetMode="External"/><Relationship Id="rId27" Type="http://schemas.openxmlformats.org/officeDocument/2006/relationships/hyperlink" Target="http://www.opengeospatial.org/standards/as" TargetMode="External"/><Relationship Id="rId30" Type="http://schemas.openxmlformats.org/officeDocument/2006/relationships/hyperlink" Target="http://www.opengeospatial.org/standards/sos" TargetMode="External"/><Relationship Id="rId35" Type="http://schemas.openxmlformats.org/officeDocument/2006/relationships/hyperlink" Target="http://www.opengeospatial.org/projects/groups/opengeosmsswg" TargetMode="External"/><Relationship Id="rId43" Type="http://schemas.openxmlformats.org/officeDocument/2006/relationships/image" Target="media/image3.wmf"/><Relationship Id="rId48" Type="http://schemas.openxmlformats.org/officeDocument/2006/relationships/image" Target="media/image8.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hyperlink" Target="mailto:juns@etri.re.kr" TargetMode="External"/><Relationship Id="rId17" Type="http://schemas.openxmlformats.org/officeDocument/2006/relationships/hyperlink" Target="http://www.itu.int/itu-t/workprog/wp_item.aspx?isn=10753" TargetMode="External"/><Relationship Id="rId25" Type="http://schemas.openxmlformats.org/officeDocument/2006/relationships/hyperlink" Target="http://www.opengeospatial.org/standards/filter" TargetMode="External"/><Relationship Id="rId33" Type="http://schemas.openxmlformats.org/officeDocument/2006/relationships/hyperlink" Target="http://www.opengeospatial.org/standards/ols" TargetMode="External"/><Relationship Id="rId38" Type="http://schemas.openxmlformats.org/officeDocument/2006/relationships/hyperlink" Target="http://www.3gpp.org/ftp/Information/WORK_PLAN/Description_Releases/" TargetMode="External"/><Relationship Id="rId46" Type="http://schemas.openxmlformats.org/officeDocument/2006/relationships/image" Target="media/image6.emf"/><Relationship Id="rId20" Type="http://schemas.openxmlformats.org/officeDocument/2006/relationships/hyperlink" Target="http://www.opengeospatial.org/standards/kml" TargetMode="External"/><Relationship Id="rId41" Type="http://schemas.openxmlformats.org/officeDocument/2006/relationships/image" Target="media/image1.png"/><Relationship Id="rId54"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itu-t/workprog/wp_item.aspx?isn=10751" TargetMode="External"/><Relationship Id="rId23" Type="http://schemas.openxmlformats.org/officeDocument/2006/relationships/hyperlink" Target="http://www.opengeospatial.org/standards/citygml" TargetMode="External"/><Relationship Id="rId28" Type="http://schemas.openxmlformats.org/officeDocument/2006/relationships/hyperlink" Target="http://www.opengeospatial.org/standards/om" TargetMode="External"/><Relationship Id="rId36" Type="http://schemas.openxmlformats.org/officeDocument/2006/relationships/hyperlink" Target="http://www.3gpp.org/ftp/Information/WORK_PLAN/Description_Releases/" TargetMode="Externa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opengeospatial.org/standards/sps" TargetMode="External"/><Relationship Id="rId44" Type="http://schemas.openxmlformats.org/officeDocument/2006/relationships/image" Target="media/image4.png"/><Relationship Id="rId52"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0E27E0309ED145B7E907DA8C4F8047" ma:contentTypeVersion="4" ma:contentTypeDescription="Create a new document." ma:contentTypeScope="" ma:versionID="77f2664b0e4e9ff9c5ec228236c3e1d2">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f318a9516b7937ba5cd54d54fbb643a2"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650632-0240-43C5-BC70-4F0F34EA0B1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779C092-F3BA-46BC-A118-D0AD53DCA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9D3144-E990-4D0F-991E-9026290AB349}">
  <ds:schemaRefs>
    <ds:schemaRef ds:uri="http://schemas.microsoft.com/office/2006/metadata/longProperties"/>
  </ds:schemaRefs>
</ds:datastoreItem>
</file>

<file path=customXml/itemProps4.xml><?xml version="1.0" encoding="utf-8"?>
<ds:datastoreItem xmlns:ds="http://schemas.openxmlformats.org/officeDocument/2006/customXml" ds:itemID="{B55C0BFC-3D8C-4066-8290-8ACF98A038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ItutBasic-Template</Template>
  <TotalTime>37</TotalTime>
  <Pages>8</Pages>
  <Words>51493</Words>
  <Characters>293513</Characters>
  <Application>Microsoft Office Word</Application>
  <DocSecurity>0</DocSecurity>
  <Lines>2445</Lines>
  <Paragraphs>688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ITU</Company>
  <LinksUpToDate>false</LinksUpToDate>
  <CharactersWithSpaces>344318</CharactersWithSpaces>
  <SharedDoc>false</SharedDoc>
  <HLinks>
    <vt:vector size="168" baseType="variant">
      <vt:variant>
        <vt:i4>4390995</vt:i4>
      </vt:variant>
      <vt:variant>
        <vt:i4>81</vt:i4>
      </vt:variant>
      <vt:variant>
        <vt:i4>0</vt:i4>
      </vt:variant>
      <vt:variant>
        <vt:i4>5</vt:i4>
      </vt:variant>
      <vt:variant>
        <vt:lpwstr>http://www.onem2m.org/component/rsfiles/download-file/files?path=Release_3_Draft_TS%255CTS-0001-Functional_Architecture-V3_12_0.docx&amp;Itemid=238</vt:lpwstr>
      </vt:variant>
      <vt:variant>
        <vt:lpwstr/>
      </vt:variant>
      <vt:variant>
        <vt:i4>4390995</vt:i4>
      </vt:variant>
      <vt:variant>
        <vt:i4>78</vt:i4>
      </vt:variant>
      <vt:variant>
        <vt:i4>0</vt:i4>
      </vt:variant>
      <vt:variant>
        <vt:i4>5</vt:i4>
      </vt:variant>
      <vt:variant>
        <vt:lpwstr>http://www.onem2m.org/component/rsfiles/download-file/files?path=Release_3_Draft_TS%255CTS-0001-Functional_Architecture-V3_12_0.docx&amp;Itemid=238</vt:lpwstr>
      </vt:variant>
      <vt:variant>
        <vt:lpwstr/>
      </vt:variant>
      <vt:variant>
        <vt:i4>2818061</vt:i4>
      </vt:variant>
      <vt:variant>
        <vt:i4>75</vt:i4>
      </vt:variant>
      <vt:variant>
        <vt:i4>0</vt:i4>
      </vt:variant>
      <vt:variant>
        <vt:i4>5</vt:i4>
      </vt:variant>
      <vt:variant>
        <vt:lpwstr>http://www.3gpp.org/ftp/tsg_sa/TSG_SA/TSGS_70/Docs/SP-150844.zip</vt:lpwstr>
      </vt:variant>
      <vt:variant>
        <vt:lpwstr/>
      </vt:variant>
      <vt:variant>
        <vt:i4>589842</vt:i4>
      </vt:variant>
      <vt:variant>
        <vt:i4>72</vt:i4>
      </vt:variant>
      <vt:variant>
        <vt:i4>0</vt:i4>
      </vt:variant>
      <vt:variant>
        <vt:i4>5</vt:i4>
      </vt:variant>
      <vt:variant>
        <vt:lpwstr>http://www.3gpp.org/ftp/Information/WORK_PLAN/Description_Releases/</vt:lpwstr>
      </vt:variant>
      <vt:variant>
        <vt:lpwstr/>
      </vt:variant>
      <vt:variant>
        <vt:i4>589842</vt:i4>
      </vt:variant>
      <vt:variant>
        <vt:i4>69</vt:i4>
      </vt:variant>
      <vt:variant>
        <vt:i4>0</vt:i4>
      </vt:variant>
      <vt:variant>
        <vt:i4>5</vt:i4>
      </vt:variant>
      <vt:variant>
        <vt:lpwstr>http://www.3gpp.org/ftp/Information/WORK_PLAN/Description_Releases/</vt:lpwstr>
      </vt:variant>
      <vt:variant>
        <vt:lpwstr/>
      </vt:variant>
      <vt:variant>
        <vt:i4>589842</vt:i4>
      </vt:variant>
      <vt:variant>
        <vt:i4>66</vt:i4>
      </vt:variant>
      <vt:variant>
        <vt:i4>0</vt:i4>
      </vt:variant>
      <vt:variant>
        <vt:i4>5</vt:i4>
      </vt:variant>
      <vt:variant>
        <vt:lpwstr>http://www.3gpp.org/ftp/Information/WORK_PLAN/Description_Releases/</vt:lpwstr>
      </vt:variant>
      <vt:variant>
        <vt:lpwstr/>
      </vt:variant>
      <vt:variant>
        <vt:i4>7078013</vt:i4>
      </vt:variant>
      <vt:variant>
        <vt:i4>63</vt:i4>
      </vt:variant>
      <vt:variant>
        <vt:i4>0</vt:i4>
      </vt:variant>
      <vt:variant>
        <vt:i4>5</vt:i4>
      </vt:variant>
      <vt:variant>
        <vt:lpwstr>http://www.opengeospatial.org/projects/groups/opengeosmsswg</vt:lpwstr>
      </vt:variant>
      <vt:variant>
        <vt:lpwstr/>
      </vt:variant>
      <vt:variant>
        <vt:i4>6488108</vt:i4>
      </vt:variant>
      <vt:variant>
        <vt:i4>60</vt:i4>
      </vt:variant>
      <vt:variant>
        <vt:i4>0</vt:i4>
      </vt:variant>
      <vt:variant>
        <vt:i4>5</vt:i4>
      </vt:variant>
      <vt:variant>
        <vt:lpwstr>http://www.opengeospatial.org/standards/ols</vt:lpwstr>
      </vt:variant>
      <vt:variant>
        <vt:lpwstr/>
      </vt:variant>
      <vt:variant>
        <vt:i4>6488108</vt:i4>
      </vt:variant>
      <vt:variant>
        <vt:i4>57</vt:i4>
      </vt:variant>
      <vt:variant>
        <vt:i4>0</vt:i4>
      </vt:variant>
      <vt:variant>
        <vt:i4>5</vt:i4>
      </vt:variant>
      <vt:variant>
        <vt:lpwstr>http://www.opengeospatial.org/standards/ols</vt:lpwstr>
      </vt:variant>
      <vt:variant>
        <vt:lpwstr/>
      </vt:variant>
      <vt:variant>
        <vt:i4>6488108</vt:i4>
      </vt:variant>
      <vt:variant>
        <vt:i4>54</vt:i4>
      </vt:variant>
      <vt:variant>
        <vt:i4>0</vt:i4>
      </vt:variant>
      <vt:variant>
        <vt:i4>5</vt:i4>
      </vt:variant>
      <vt:variant>
        <vt:lpwstr>http://www.opengeospatial.org/standards/ols</vt:lpwstr>
      </vt:variant>
      <vt:variant>
        <vt:lpwstr/>
      </vt:variant>
      <vt:variant>
        <vt:i4>8323120</vt:i4>
      </vt:variant>
      <vt:variant>
        <vt:i4>51</vt:i4>
      </vt:variant>
      <vt:variant>
        <vt:i4>0</vt:i4>
      </vt:variant>
      <vt:variant>
        <vt:i4>5</vt:i4>
      </vt:variant>
      <vt:variant>
        <vt:lpwstr>http://www.opengeospatial.org/standards/sps</vt:lpwstr>
      </vt:variant>
      <vt:variant>
        <vt:lpwstr/>
      </vt:variant>
      <vt:variant>
        <vt:i4>6291504</vt:i4>
      </vt:variant>
      <vt:variant>
        <vt:i4>48</vt:i4>
      </vt:variant>
      <vt:variant>
        <vt:i4>0</vt:i4>
      </vt:variant>
      <vt:variant>
        <vt:i4>5</vt:i4>
      </vt:variant>
      <vt:variant>
        <vt:lpwstr>http://www.opengeospatial.org/standards/sos</vt:lpwstr>
      </vt:variant>
      <vt:variant>
        <vt:lpwstr/>
      </vt:variant>
      <vt:variant>
        <vt:i4>458844</vt:i4>
      </vt:variant>
      <vt:variant>
        <vt:i4>45</vt:i4>
      </vt:variant>
      <vt:variant>
        <vt:i4>0</vt:i4>
      </vt:variant>
      <vt:variant>
        <vt:i4>5</vt:i4>
      </vt:variant>
      <vt:variant>
        <vt:lpwstr>http://www.opengeospatial.org/standards/sensorml</vt:lpwstr>
      </vt:variant>
      <vt:variant>
        <vt:lpwstr/>
      </vt:variant>
      <vt:variant>
        <vt:i4>6422572</vt:i4>
      </vt:variant>
      <vt:variant>
        <vt:i4>42</vt:i4>
      </vt:variant>
      <vt:variant>
        <vt:i4>0</vt:i4>
      </vt:variant>
      <vt:variant>
        <vt:i4>5</vt:i4>
      </vt:variant>
      <vt:variant>
        <vt:lpwstr>http://www.opengeospatial.org/standards/om</vt:lpwstr>
      </vt:variant>
      <vt:variant>
        <vt:lpwstr/>
      </vt:variant>
      <vt:variant>
        <vt:i4>8126498</vt:i4>
      </vt:variant>
      <vt:variant>
        <vt:i4>39</vt:i4>
      </vt:variant>
      <vt:variant>
        <vt:i4>0</vt:i4>
      </vt:variant>
      <vt:variant>
        <vt:i4>5</vt:i4>
      </vt:variant>
      <vt:variant>
        <vt:lpwstr>http://www.opengeospatial.org/standards/as</vt:lpwstr>
      </vt:variant>
      <vt:variant>
        <vt:lpwstr/>
      </vt:variant>
      <vt:variant>
        <vt:i4>1507428</vt:i4>
      </vt:variant>
      <vt:variant>
        <vt:i4>36</vt:i4>
      </vt:variant>
      <vt:variant>
        <vt:i4>0</vt:i4>
      </vt:variant>
      <vt:variant>
        <vt:i4>5</vt:i4>
      </vt:variant>
      <vt:variant>
        <vt:lpwstr>http://portal.opengeospatial.org/files/?artifact_id=29405</vt:lpwstr>
      </vt:variant>
      <vt:variant>
        <vt:lpwstr/>
      </vt:variant>
      <vt:variant>
        <vt:i4>6291500</vt:i4>
      </vt:variant>
      <vt:variant>
        <vt:i4>33</vt:i4>
      </vt:variant>
      <vt:variant>
        <vt:i4>0</vt:i4>
      </vt:variant>
      <vt:variant>
        <vt:i4>5</vt:i4>
      </vt:variant>
      <vt:variant>
        <vt:lpwstr>http://www.opengeospatial.org/standards/filter</vt:lpwstr>
      </vt:variant>
      <vt:variant>
        <vt:lpwstr/>
      </vt:variant>
      <vt:variant>
        <vt:i4>6881332</vt:i4>
      </vt:variant>
      <vt:variant>
        <vt:i4>30</vt:i4>
      </vt:variant>
      <vt:variant>
        <vt:i4>0</vt:i4>
      </vt:variant>
      <vt:variant>
        <vt:i4>5</vt:i4>
      </vt:variant>
      <vt:variant>
        <vt:lpwstr>http://www.opengeospatial.org/standards/wfs</vt:lpwstr>
      </vt:variant>
      <vt:variant>
        <vt:lpwstr/>
      </vt:variant>
      <vt:variant>
        <vt:i4>7471155</vt:i4>
      </vt:variant>
      <vt:variant>
        <vt:i4>27</vt:i4>
      </vt:variant>
      <vt:variant>
        <vt:i4>0</vt:i4>
      </vt:variant>
      <vt:variant>
        <vt:i4>5</vt:i4>
      </vt:variant>
      <vt:variant>
        <vt:lpwstr>http://www.opengeospatial.org/standards/citygml</vt:lpwstr>
      </vt:variant>
      <vt:variant>
        <vt:lpwstr/>
      </vt:variant>
      <vt:variant>
        <vt:i4>6422564</vt:i4>
      </vt:variant>
      <vt:variant>
        <vt:i4>24</vt:i4>
      </vt:variant>
      <vt:variant>
        <vt:i4>0</vt:i4>
      </vt:variant>
      <vt:variant>
        <vt:i4>5</vt:i4>
      </vt:variant>
      <vt:variant>
        <vt:lpwstr>http://www.opengeospatial.org/standards/gml</vt:lpwstr>
      </vt:variant>
      <vt:variant>
        <vt:lpwstr/>
      </vt:variant>
      <vt:variant>
        <vt:i4>6422580</vt:i4>
      </vt:variant>
      <vt:variant>
        <vt:i4>21</vt:i4>
      </vt:variant>
      <vt:variant>
        <vt:i4>0</vt:i4>
      </vt:variant>
      <vt:variant>
        <vt:i4>5</vt:i4>
      </vt:variant>
      <vt:variant>
        <vt:lpwstr>http://www.opengeospatial.org/standards/wms</vt:lpwstr>
      </vt:variant>
      <vt:variant>
        <vt:lpwstr/>
      </vt:variant>
      <vt:variant>
        <vt:i4>6422568</vt:i4>
      </vt:variant>
      <vt:variant>
        <vt:i4>18</vt:i4>
      </vt:variant>
      <vt:variant>
        <vt:i4>0</vt:i4>
      </vt:variant>
      <vt:variant>
        <vt:i4>5</vt:i4>
      </vt:variant>
      <vt:variant>
        <vt:lpwstr>http://www.opengeospatial.org/standards/kml</vt:lpwstr>
      </vt:variant>
      <vt:variant>
        <vt:lpwstr/>
      </vt:variant>
      <vt:variant>
        <vt:i4>8126498</vt:i4>
      </vt:variant>
      <vt:variant>
        <vt:i4>15</vt:i4>
      </vt:variant>
      <vt:variant>
        <vt:i4>0</vt:i4>
      </vt:variant>
      <vt:variant>
        <vt:i4>5</vt:i4>
      </vt:variant>
      <vt:variant>
        <vt:lpwstr>http://www.opengeospatial.org/standards/as</vt:lpwstr>
      </vt:variant>
      <vt:variant>
        <vt:lpwstr/>
      </vt:variant>
      <vt:variant>
        <vt:i4>1769592</vt:i4>
      </vt:variant>
      <vt:variant>
        <vt:i4>12</vt:i4>
      </vt:variant>
      <vt:variant>
        <vt:i4>0</vt:i4>
      </vt:variant>
      <vt:variant>
        <vt:i4>5</vt:i4>
      </vt:variant>
      <vt:variant>
        <vt:lpwstr>http://www.itu.int/itu-t/workprog/wp_item.aspx?isn=10754</vt:lpwstr>
      </vt:variant>
      <vt:variant>
        <vt:lpwstr/>
      </vt:variant>
      <vt:variant>
        <vt:i4>1835128</vt:i4>
      </vt:variant>
      <vt:variant>
        <vt:i4>9</vt:i4>
      </vt:variant>
      <vt:variant>
        <vt:i4>0</vt:i4>
      </vt:variant>
      <vt:variant>
        <vt:i4>5</vt:i4>
      </vt:variant>
      <vt:variant>
        <vt:lpwstr>http://www.itu.int/itu-t/workprog/wp_item.aspx?isn=10753</vt:lpwstr>
      </vt:variant>
      <vt:variant>
        <vt:lpwstr/>
      </vt:variant>
      <vt:variant>
        <vt:i4>1900664</vt:i4>
      </vt:variant>
      <vt:variant>
        <vt:i4>6</vt:i4>
      </vt:variant>
      <vt:variant>
        <vt:i4>0</vt:i4>
      </vt:variant>
      <vt:variant>
        <vt:i4>5</vt:i4>
      </vt:variant>
      <vt:variant>
        <vt:lpwstr>http://www.itu.int/itu-t/workprog/wp_item.aspx?isn=10752</vt:lpwstr>
      </vt:variant>
      <vt:variant>
        <vt:lpwstr/>
      </vt:variant>
      <vt:variant>
        <vt:i4>1966200</vt:i4>
      </vt:variant>
      <vt:variant>
        <vt:i4>3</vt:i4>
      </vt:variant>
      <vt:variant>
        <vt:i4>0</vt:i4>
      </vt:variant>
      <vt:variant>
        <vt:i4>5</vt:i4>
      </vt:variant>
      <vt:variant>
        <vt:lpwstr>http://www.itu.int/itu-t/workprog/wp_item.aspx?isn=10751</vt:lpwstr>
      </vt:variant>
      <vt:variant>
        <vt:lpwstr/>
      </vt:variant>
      <vt:variant>
        <vt:i4>1376379</vt:i4>
      </vt:variant>
      <vt:variant>
        <vt:i4>0</vt:i4>
      </vt:variant>
      <vt:variant>
        <vt:i4>0</vt:i4>
      </vt:variant>
      <vt:variant>
        <vt:i4>5</vt:i4>
      </vt:variant>
      <vt:variant>
        <vt:lpwstr>mailto:juns@etri.re.kr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Simão Campos-Neto</dc:creator>
  <cp:keywords/>
  <cp:lastModifiedBy>TSB</cp:lastModifiedBy>
  <cp:revision>9</cp:revision>
  <cp:lastPrinted>2002-08-01T06:30:00Z</cp:lastPrinted>
  <dcterms:created xsi:type="dcterms:W3CDTF">2023-08-28T15:41:00Z</dcterms:created>
  <dcterms:modified xsi:type="dcterms:W3CDTF">2023-09-11T17:09:00Z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TemplateUrl">
    <vt:lpwstr/>
  </property>
  <property fmtid="{D5CDD505-2E9C-101B-9397-08002B2CF9AE}" pid="4" name="xd_ProgID">
    <vt:lpwstr/>
  </property>
  <property fmtid="{D5CDD505-2E9C-101B-9397-08002B2CF9AE}" pid="5" name="Order">
    <vt:lpwstr>300.000000000000</vt:lpwstr>
  </property>
</Properties>
</file>