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685"/>
        <w:gridCol w:w="3543"/>
        <w:gridCol w:w="4661"/>
      </w:tblGrid>
      <w:tr w:rsidR="004D4427" w:rsidRPr="006754CC" w:rsidTr="00203C77">
        <w:trPr>
          <w:trHeight w:val="849"/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4D4427" w:rsidRPr="006754CC" w:rsidRDefault="0036320E" w:rsidP="00203C77">
            <w:pPr>
              <w:pStyle w:val="BDTLogo"/>
              <w:rPr>
                <w:lang w:val="ru-RU" w:eastAsia="fr-CH"/>
              </w:rPr>
            </w:pPr>
            <w:r w:rsidRPr="006754CC">
              <w:rPr>
                <w:noProof/>
                <w:lang w:val="en-US" w:eastAsia="zh-CN"/>
              </w:rPr>
              <w:drawing>
                <wp:inline distT="0" distB="0" distL="0" distR="0" wp14:anchorId="7324C07A" wp14:editId="63F90D51">
                  <wp:extent cx="6381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6754CC" w:rsidTr="00BE30C8">
        <w:trPr>
          <w:jc w:val="center"/>
        </w:trPr>
        <w:tc>
          <w:tcPr>
            <w:tcW w:w="9889" w:type="dxa"/>
            <w:gridSpan w:val="3"/>
          </w:tcPr>
          <w:p w:rsidR="004D4427" w:rsidRPr="006754CC" w:rsidRDefault="004D4427" w:rsidP="00203C77">
            <w:pPr>
              <w:rPr>
                <w:rStyle w:val="BDTName"/>
                <w:lang w:val="ru-RU"/>
              </w:rPr>
            </w:pPr>
            <w:r w:rsidRPr="006754CC">
              <w:rPr>
                <w:rStyle w:val="BDTName"/>
                <w:lang w:val="ru-RU"/>
              </w:rPr>
              <w:t xml:space="preserve">Бюро развития </w:t>
            </w:r>
            <w:r w:rsidR="006754CC">
              <w:rPr>
                <w:rStyle w:val="BDTName"/>
                <w:lang w:val="ru-RU"/>
              </w:rPr>
              <w:br/>
            </w:r>
            <w:r w:rsidRPr="006754CC">
              <w:rPr>
                <w:rStyle w:val="BDTName"/>
                <w:lang w:val="ru-RU"/>
              </w:rPr>
              <w:t>электросвязи (</w:t>
            </w:r>
            <w:r w:rsidR="008B3158" w:rsidRPr="006754CC">
              <w:rPr>
                <w:rStyle w:val="BDTName"/>
                <w:lang w:val="ru-RU"/>
              </w:rPr>
              <w:t>БРЭ</w:t>
            </w:r>
            <w:r w:rsidRPr="006754CC">
              <w:rPr>
                <w:rStyle w:val="BDTName"/>
                <w:lang w:val="ru-RU"/>
              </w:rPr>
              <w:t>)</w:t>
            </w:r>
          </w:p>
        </w:tc>
      </w:tr>
      <w:tr w:rsidR="004D4427" w:rsidRPr="006754CC" w:rsidTr="000A061C">
        <w:trPr>
          <w:jc w:val="center"/>
        </w:trPr>
        <w:tc>
          <w:tcPr>
            <w:tcW w:w="5228" w:type="dxa"/>
            <w:gridSpan w:val="2"/>
          </w:tcPr>
          <w:p w:rsidR="004D4427" w:rsidRPr="006754CC" w:rsidRDefault="004D4427">
            <w:pPr>
              <w:pStyle w:val="BDTSeparator"/>
              <w:rPr>
                <w:lang w:val="ru-RU"/>
              </w:rPr>
            </w:pPr>
          </w:p>
        </w:tc>
        <w:tc>
          <w:tcPr>
            <w:tcW w:w="4661" w:type="dxa"/>
          </w:tcPr>
          <w:p w:rsidR="004D4427" w:rsidRPr="006754CC" w:rsidRDefault="004D4427">
            <w:pPr>
              <w:pStyle w:val="BDTSeparator"/>
              <w:rPr>
                <w:lang w:val="ru-RU"/>
              </w:rPr>
            </w:pPr>
          </w:p>
        </w:tc>
      </w:tr>
      <w:tr w:rsidR="004D4427" w:rsidRPr="006754CC" w:rsidTr="000A061C">
        <w:trPr>
          <w:jc w:val="center"/>
        </w:trPr>
        <w:tc>
          <w:tcPr>
            <w:tcW w:w="1685" w:type="dxa"/>
          </w:tcPr>
          <w:p w:rsidR="004D4427" w:rsidRPr="006754CC" w:rsidRDefault="004D4427" w:rsidP="00CF3EB9">
            <w:pPr>
              <w:pStyle w:val="BDTRef"/>
              <w:spacing w:before="0" w:after="0"/>
              <w:rPr>
                <w:rFonts w:cs="Calibri"/>
                <w:szCs w:val="22"/>
                <w:lang w:val="ru-RU"/>
              </w:rPr>
            </w:pPr>
            <w:r w:rsidRPr="006754CC">
              <w:rPr>
                <w:rFonts w:cs="Calibri"/>
                <w:szCs w:val="22"/>
                <w:lang w:val="ru-RU"/>
              </w:rPr>
              <w:t>Осн.</w:t>
            </w:r>
            <w:r w:rsidR="00203C77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3" w:type="dxa"/>
          </w:tcPr>
          <w:p w:rsidR="004D4427" w:rsidRPr="006754CC" w:rsidRDefault="00B55569" w:rsidP="00CF3EB9">
            <w:pPr>
              <w:pStyle w:val="BDTRef-Details"/>
              <w:spacing w:before="0" w:after="0"/>
              <w:rPr>
                <w:rFonts w:cs="Calibri"/>
                <w:szCs w:val="22"/>
                <w:lang w:val="ru-RU"/>
              </w:rPr>
            </w:pPr>
            <w:r w:rsidRPr="006754CC">
              <w:rPr>
                <w:rFonts w:cs="Calibri"/>
                <w:szCs w:val="22"/>
                <w:lang w:val="ru-RU"/>
              </w:rPr>
              <w:t xml:space="preserve">Циркуляр </w:t>
            </w:r>
            <w:r w:rsidRPr="006754CC">
              <w:rPr>
                <w:rFonts w:asciiTheme="minorHAnsi" w:hAnsiTheme="minorHAnsi"/>
                <w:szCs w:val="22"/>
                <w:lang w:val="ru-RU"/>
              </w:rPr>
              <w:t>BDT/IP/CSTG-0</w:t>
            </w:r>
            <w:r w:rsidR="00A87936">
              <w:rPr>
                <w:rFonts w:asciiTheme="minorHAnsi" w:hAnsiTheme="minorHAnsi"/>
                <w:szCs w:val="22"/>
                <w:lang w:val="en-US"/>
              </w:rPr>
              <w:t>0</w:t>
            </w:r>
            <w:bookmarkStart w:id="0" w:name="_GoBack"/>
            <w:bookmarkEnd w:id="0"/>
            <w:r w:rsidRPr="006754CC">
              <w:rPr>
                <w:rFonts w:asciiTheme="minorHAnsi" w:hAnsiTheme="minorHAnsi"/>
                <w:szCs w:val="22"/>
                <w:lang w:val="ru-RU"/>
              </w:rPr>
              <w:t>1</w:t>
            </w:r>
          </w:p>
        </w:tc>
        <w:tc>
          <w:tcPr>
            <w:tcW w:w="4661" w:type="dxa"/>
          </w:tcPr>
          <w:p w:rsidR="004D4427" w:rsidRPr="006754CC" w:rsidRDefault="004D4427" w:rsidP="0064655A">
            <w:pPr>
              <w:pStyle w:val="BDTDate"/>
              <w:spacing w:before="0" w:after="0"/>
              <w:rPr>
                <w:rFonts w:cs="Calibri"/>
                <w:szCs w:val="22"/>
                <w:lang w:val="ru-RU"/>
              </w:rPr>
            </w:pPr>
            <w:r w:rsidRPr="006754CC">
              <w:rPr>
                <w:rFonts w:cs="Calibri"/>
                <w:szCs w:val="22"/>
                <w:lang w:val="ru-RU"/>
              </w:rPr>
              <w:t xml:space="preserve">Женева, </w:t>
            </w:r>
            <w:r w:rsidR="0064655A">
              <w:rPr>
                <w:rFonts w:cs="Calibri"/>
                <w:szCs w:val="22"/>
                <w:lang w:val="en-US"/>
              </w:rPr>
              <w:t>28</w:t>
            </w:r>
            <w:r w:rsidR="00B55569" w:rsidRPr="006754CC">
              <w:rPr>
                <w:rFonts w:cs="Calibri"/>
                <w:szCs w:val="22"/>
                <w:lang w:val="ru-RU"/>
              </w:rPr>
              <w:t xml:space="preserve"> апреля</w:t>
            </w:r>
            <w:r w:rsidR="00852687" w:rsidRPr="006754CC">
              <w:rPr>
                <w:rFonts w:cs="Calibri"/>
                <w:szCs w:val="22"/>
                <w:lang w:val="ru-RU"/>
              </w:rPr>
              <w:t xml:space="preserve"> 201</w:t>
            </w:r>
            <w:r w:rsidR="00B55569" w:rsidRPr="006754CC">
              <w:rPr>
                <w:rFonts w:cs="Calibri"/>
                <w:szCs w:val="22"/>
                <w:lang w:val="ru-RU"/>
              </w:rPr>
              <w:t>4</w:t>
            </w:r>
            <w:r w:rsidR="00852687" w:rsidRPr="006754CC">
              <w:rPr>
                <w:rFonts w:cs="Calibri"/>
                <w:szCs w:val="22"/>
                <w:lang w:val="ru-RU"/>
              </w:rPr>
              <w:t xml:space="preserve"> года</w:t>
            </w:r>
          </w:p>
        </w:tc>
      </w:tr>
      <w:tr w:rsidR="00E40227" w:rsidRPr="006754CC" w:rsidTr="000A061C">
        <w:trPr>
          <w:jc w:val="center"/>
        </w:trPr>
        <w:tc>
          <w:tcPr>
            <w:tcW w:w="1685" w:type="dxa"/>
          </w:tcPr>
          <w:p w:rsidR="00E40227" w:rsidRPr="006754CC" w:rsidRDefault="00E40227" w:rsidP="00E40227">
            <w:pPr>
              <w:pStyle w:val="BDTRef"/>
              <w:spacing w:before="100" w:beforeAutospacing="1" w:after="100" w:afterAutospacing="1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E40227" w:rsidRPr="006754CC" w:rsidRDefault="00E40227" w:rsidP="00E40227">
            <w:pPr>
              <w:pStyle w:val="BDTRef-Details"/>
              <w:spacing w:before="100" w:beforeAutospacing="1" w:after="100" w:afterAutospacing="1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61" w:type="dxa"/>
          </w:tcPr>
          <w:p w:rsidR="00E40227" w:rsidRPr="006754CC" w:rsidRDefault="00E40227" w:rsidP="00E40227">
            <w:pPr>
              <w:pStyle w:val="BDTDate"/>
              <w:spacing w:before="100" w:beforeAutospacing="1" w:after="100" w:afterAutospacing="1"/>
              <w:rPr>
                <w:rFonts w:cs="Calibri"/>
                <w:szCs w:val="22"/>
                <w:lang w:val="ru-RU"/>
              </w:rPr>
            </w:pPr>
          </w:p>
        </w:tc>
      </w:tr>
      <w:tr w:rsidR="000A061C" w:rsidRPr="006754CC" w:rsidTr="00EE65BC">
        <w:trPr>
          <w:jc w:val="center"/>
        </w:trPr>
        <w:tc>
          <w:tcPr>
            <w:tcW w:w="5228" w:type="dxa"/>
            <w:gridSpan w:val="2"/>
          </w:tcPr>
          <w:p w:rsidR="000A061C" w:rsidRPr="006754CC" w:rsidRDefault="000A061C" w:rsidP="00E40227">
            <w:pPr>
              <w:pStyle w:val="BDTRef-Details"/>
              <w:spacing w:before="100" w:beforeAutospacing="1" w:after="100" w:afterAutospacing="1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61" w:type="dxa"/>
          </w:tcPr>
          <w:p w:rsidR="000A061C" w:rsidRPr="006754CC" w:rsidRDefault="000A061C" w:rsidP="00E40227">
            <w:pPr>
              <w:pStyle w:val="BDTDate"/>
              <w:spacing w:before="100" w:beforeAutospacing="1" w:after="100" w:afterAutospacing="1"/>
              <w:rPr>
                <w:rFonts w:cs="Calibri"/>
                <w:szCs w:val="22"/>
                <w:lang w:val="ru-RU"/>
              </w:rPr>
            </w:pPr>
          </w:p>
        </w:tc>
      </w:tr>
      <w:tr w:rsidR="000A061C" w:rsidRPr="00A87936" w:rsidTr="000A061C">
        <w:trPr>
          <w:jc w:val="center"/>
        </w:trPr>
        <w:tc>
          <w:tcPr>
            <w:tcW w:w="5228" w:type="dxa"/>
            <w:gridSpan w:val="2"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4661" w:type="dxa"/>
            <w:vMerge w:val="restart"/>
          </w:tcPr>
          <w:p w:rsidR="000A061C" w:rsidRPr="006754CC" w:rsidRDefault="000A061C" w:rsidP="003361E5">
            <w:pPr>
              <w:pStyle w:val="BDTAddressee"/>
              <w:ind w:left="317" w:hanging="283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6754CC">
              <w:rPr>
                <w:rFonts w:cs="Calibri"/>
                <w:szCs w:val="22"/>
                <w:lang w:val="ru-RU"/>
              </w:rPr>
              <w:t>Администрациям Государств – Членов МСЭ</w:t>
            </w:r>
          </w:p>
          <w:p w:rsidR="000A061C" w:rsidRPr="006754CC" w:rsidRDefault="000A061C" w:rsidP="003361E5">
            <w:pPr>
              <w:pStyle w:val="BDTAddressee"/>
              <w:ind w:left="317" w:hanging="283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6754CC">
              <w:rPr>
                <w:rFonts w:cs="Calibri"/>
                <w:szCs w:val="22"/>
                <w:lang w:val="ru-RU"/>
              </w:rPr>
              <w:t>Членам Сектора, Ассоциированным членам, академическим организациям – Членам МСЭ-D</w:t>
            </w:r>
          </w:p>
          <w:p w:rsidR="000A061C" w:rsidRPr="006754CC" w:rsidRDefault="000A061C" w:rsidP="003361E5">
            <w:pPr>
              <w:pStyle w:val="BDTAddressee"/>
              <w:ind w:left="317" w:hanging="283"/>
              <w:rPr>
                <w:rFonts w:cs="Calibri"/>
                <w:vanish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−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6754CC">
              <w:rPr>
                <w:rFonts w:cs="Calibri"/>
                <w:szCs w:val="22"/>
                <w:lang w:val="ru-RU"/>
              </w:rPr>
              <w:t>Председателям и заместителям председателей 1-й и 2</w:t>
            </w:r>
            <w:r>
              <w:rPr>
                <w:rFonts w:cs="Calibri"/>
                <w:szCs w:val="22"/>
                <w:lang w:val="ru-RU"/>
              </w:rPr>
              <w:noBreakHyphen/>
            </w:r>
            <w:r w:rsidRPr="006754CC">
              <w:rPr>
                <w:rFonts w:cs="Calibri"/>
                <w:szCs w:val="22"/>
                <w:lang w:val="ru-RU"/>
              </w:rPr>
              <w:t>й</w:t>
            </w:r>
            <w:r>
              <w:rPr>
                <w:rFonts w:cs="Calibri"/>
                <w:szCs w:val="22"/>
                <w:lang w:val="ru-RU"/>
              </w:rPr>
              <w:t> </w:t>
            </w:r>
            <w:r w:rsidRPr="006754CC">
              <w:rPr>
                <w:rFonts w:cs="Calibri"/>
                <w:szCs w:val="22"/>
                <w:lang w:val="ru-RU"/>
              </w:rPr>
              <w:t>Исследовательских комиссий МСЭ-D</w:t>
            </w:r>
          </w:p>
        </w:tc>
      </w:tr>
      <w:tr w:rsidR="000A061C" w:rsidRPr="00A87936" w:rsidTr="000A061C">
        <w:trPr>
          <w:jc w:val="center"/>
        </w:trPr>
        <w:tc>
          <w:tcPr>
            <w:tcW w:w="5228" w:type="dxa"/>
            <w:gridSpan w:val="2"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61" w:type="dxa"/>
            <w:vMerge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</w:tr>
      <w:tr w:rsidR="000A061C" w:rsidRPr="00A87936" w:rsidTr="000A061C">
        <w:trPr>
          <w:jc w:val="center"/>
        </w:trPr>
        <w:tc>
          <w:tcPr>
            <w:tcW w:w="5228" w:type="dxa"/>
            <w:gridSpan w:val="2"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61" w:type="dxa"/>
            <w:vMerge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</w:tr>
      <w:tr w:rsidR="000A061C" w:rsidRPr="00A87936" w:rsidTr="000A061C">
        <w:trPr>
          <w:jc w:val="center"/>
        </w:trPr>
        <w:tc>
          <w:tcPr>
            <w:tcW w:w="5228" w:type="dxa"/>
            <w:gridSpan w:val="2"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61" w:type="dxa"/>
            <w:vMerge/>
          </w:tcPr>
          <w:p w:rsidR="000A061C" w:rsidRPr="006754CC" w:rsidRDefault="000A061C" w:rsidP="00CF3EB9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</w:tr>
      <w:tr w:rsidR="004D4427" w:rsidRPr="00A87936" w:rsidTr="00BE30C8">
        <w:trPr>
          <w:jc w:val="center"/>
        </w:trPr>
        <w:tc>
          <w:tcPr>
            <w:tcW w:w="9889" w:type="dxa"/>
            <w:gridSpan w:val="3"/>
          </w:tcPr>
          <w:p w:rsidR="00203C77" w:rsidRPr="006754CC" w:rsidRDefault="00203C77" w:rsidP="00203C77">
            <w:pPr>
              <w:pStyle w:val="BDTSeparator"/>
              <w:spacing w:before="240"/>
              <w:rPr>
                <w:rFonts w:cs="Calibri"/>
                <w:szCs w:val="22"/>
                <w:lang w:val="ru-RU"/>
              </w:rPr>
            </w:pPr>
          </w:p>
        </w:tc>
      </w:tr>
      <w:tr w:rsidR="004D4427" w:rsidRPr="00A87936" w:rsidTr="000A061C">
        <w:trPr>
          <w:trHeight w:val="713"/>
          <w:jc w:val="center"/>
        </w:trPr>
        <w:tc>
          <w:tcPr>
            <w:tcW w:w="1685" w:type="dxa"/>
          </w:tcPr>
          <w:p w:rsidR="004D4427" w:rsidRPr="006754CC" w:rsidRDefault="004D4427" w:rsidP="00CF3EB9">
            <w:pPr>
              <w:pStyle w:val="BDTSubject"/>
              <w:spacing w:after="0"/>
              <w:rPr>
                <w:rFonts w:cs="Calibri"/>
                <w:szCs w:val="22"/>
                <w:lang w:val="ru-RU"/>
              </w:rPr>
            </w:pPr>
            <w:r w:rsidRPr="006754CC">
              <w:rPr>
                <w:rFonts w:cs="Calibri"/>
                <w:szCs w:val="22"/>
                <w:lang w:val="ru-RU"/>
              </w:rPr>
              <w:t>Предмет:</w:t>
            </w:r>
          </w:p>
        </w:tc>
        <w:tc>
          <w:tcPr>
            <w:tcW w:w="8204" w:type="dxa"/>
            <w:gridSpan w:val="2"/>
          </w:tcPr>
          <w:p w:rsidR="004D4427" w:rsidRPr="006754CC" w:rsidRDefault="009E48E6" w:rsidP="006754CC">
            <w:pPr>
              <w:pStyle w:val="BDTSubjectDetails"/>
              <w:spacing w:after="0"/>
              <w:rPr>
                <w:rFonts w:cs="Calibri"/>
                <w:szCs w:val="22"/>
                <w:lang w:val="ru-RU"/>
              </w:rPr>
            </w:pPr>
            <w:bookmarkStart w:id="2" w:name="Subject"/>
            <w:bookmarkEnd w:id="2"/>
            <w:r w:rsidRPr="006754CC">
              <w:rPr>
                <w:rFonts w:cs="Calibri"/>
                <w:b/>
                <w:bCs/>
                <w:szCs w:val="22"/>
                <w:lang w:val="ru-RU"/>
              </w:rPr>
              <w:t>Кандидатуры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 xml:space="preserve"> на посты </w:t>
            </w:r>
            <w:r w:rsidR="00DF11BB" w:rsidRPr="006754CC">
              <w:rPr>
                <w:rFonts w:cs="Calibri"/>
                <w:b/>
                <w:bCs/>
                <w:szCs w:val="22"/>
                <w:lang w:val="ru-RU"/>
              </w:rPr>
              <w:t>докладчиков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 xml:space="preserve"> и заместителей </w:t>
            </w:r>
            <w:r w:rsidR="00DF11BB" w:rsidRPr="006754CC">
              <w:rPr>
                <w:rFonts w:cs="Calibri"/>
                <w:b/>
                <w:bCs/>
                <w:szCs w:val="22"/>
                <w:lang w:val="ru-RU"/>
              </w:rPr>
              <w:t>докладчиков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 xml:space="preserve"> </w:t>
            </w:r>
            <w:r w:rsidR="006754CC" w:rsidRPr="006754CC">
              <w:rPr>
                <w:rFonts w:cs="Calibri"/>
                <w:b/>
                <w:bCs/>
                <w:szCs w:val="22"/>
                <w:lang w:val="ru-RU"/>
              </w:rPr>
              <w:t>1-й и 2</w:t>
            </w:r>
            <w:r w:rsidR="006754CC" w:rsidRPr="006754CC">
              <w:rPr>
                <w:rFonts w:cs="Calibri"/>
                <w:b/>
                <w:bCs/>
                <w:szCs w:val="22"/>
                <w:lang w:val="ru-RU"/>
              </w:rPr>
              <w:noBreakHyphen/>
            </w:r>
            <w:r w:rsidR="00DF11BB" w:rsidRPr="006754CC">
              <w:rPr>
                <w:rFonts w:cs="Calibri"/>
                <w:b/>
                <w:bCs/>
                <w:szCs w:val="22"/>
                <w:lang w:val="ru-RU"/>
              </w:rPr>
              <w:t>й</w:t>
            </w:r>
            <w:r w:rsidR="006754CC" w:rsidRPr="006754CC">
              <w:rPr>
                <w:rFonts w:cs="Calibri"/>
                <w:b/>
                <w:bCs/>
                <w:szCs w:val="22"/>
                <w:lang w:val="ru-RU"/>
              </w:rPr>
              <w:t> 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>исследовательских комиссий МСЭ-D</w:t>
            </w:r>
            <w:r w:rsidR="00852687" w:rsidRPr="006754CC">
              <w:rPr>
                <w:rFonts w:cs="Calibri"/>
                <w:b/>
                <w:bCs/>
                <w:szCs w:val="22"/>
                <w:lang w:val="ru-RU" w:eastAsia="zh-CN"/>
              </w:rPr>
              <w:t xml:space="preserve"> 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>на</w:t>
            </w:r>
            <w:r w:rsidR="00DF11BB" w:rsidRPr="006754CC">
              <w:rPr>
                <w:rFonts w:cs="Calibri"/>
                <w:b/>
                <w:bCs/>
                <w:szCs w:val="22"/>
                <w:lang w:val="ru-RU"/>
              </w:rPr>
              <w:t xml:space="preserve"> период</w:t>
            </w:r>
            <w:r w:rsidR="00852687" w:rsidRPr="006754CC">
              <w:rPr>
                <w:rFonts w:cs="Calibri"/>
                <w:b/>
                <w:bCs/>
                <w:szCs w:val="22"/>
                <w:lang w:val="ru-RU"/>
              </w:rPr>
              <w:t xml:space="preserve"> 2014–2018 год</w:t>
            </w:r>
            <w:r w:rsidR="00DF11BB" w:rsidRPr="006754CC">
              <w:rPr>
                <w:rFonts w:cs="Calibri"/>
                <w:b/>
                <w:bCs/>
                <w:szCs w:val="22"/>
                <w:lang w:val="ru-RU"/>
              </w:rPr>
              <w:t>ов</w:t>
            </w:r>
          </w:p>
        </w:tc>
      </w:tr>
      <w:tr w:rsidR="003553B4" w:rsidRPr="00A87936" w:rsidTr="00BE30C8">
        <w:trPr>
          <w:jc w:val="center"/>
        </w:trPr>
        <w:tc>
          <w:tcPr>
            <w:tcW w:w="9889" w:type="dxa"/>
            <w:gridSpan w:val="3"/>
          </w:tcPr>
          <w:p w:rsidR="003553B4" w:rsidRPr="006754CC" w:rsidRDefault="003553B4" w:rsidP="000A061C">
            <w:pPr>
              <w:pStyle w:val="CEONormal"/>
              <w:rPr>
                <w:rFonts w:cs="Calibri"/>
                <w:szCs w:val="22"/>
                <w:lang w:val="ru-RU"/>
              </w:rPr>
            </w:pPr>
            <w:r w:rsidRPr="006754CC">
              <w:rPr>
                <w:rFonts w:cs="Calibri"/>
                <w:szCs w:val="22"/>
                <w:lang w:val="ru-RU"/>
              </w:rPr>
              <w:t>Уважаемый господин,</w:t>
            </w:r>
            <w:r w:rsidRPr="006754CC">
              <w:rPr>
                <w:rFonts w:cs="Calibri"/>
                <w:szCs w:val="22"/>
                <w:lang w:val="ru-RU"/>
              </w:rPr>
              <w:br/>
              <w:t>уважаемая госпожа,</w:t>
            </w:r>
          </w:p>
          <w:p w:rsidR="00D06C0D" w:rsidRPr="006754CC" w:rsidRDefault="00D06C0D" w:rsidP="006754CC">
            <w:pPr>
              <w:rPr>
                <w:lang w:val="ru-RU"/>
              </w:rPr>
            </w:pPr>
            <w:r w:rsidRPr="006754CC">
              <w:rPr>
                <w:lang w:val="ru-RU"/>
              </w:rPr>
              <w:t>Всемирная конференция по развитию электросвязи 2014 года (ВКРЭ-14), состоявшаяся в Дубае, назначила председателей и заместителей председателей исследовательских комиссий МСЭ-D. В соответствии с решениями ВКРЭ-14 о Вопросах исследовательских комиссий</w:t>
            </w:r>
            <w:r w:rsidR="00912EC8" w:rsidRPr="006754CC">
              <w:rPr>
                <w:lang w:val="ru-RU"/>
              </w:rPr>
              <w:t xml:space="preserve"> об</w:t>
            </w:r>
            <w:r w:rsidR="00911617" w:rsidRPr="006754CC">
              <w:rPr>
                <w:lang w:val="ru-RU"/>
              </w:rPr>
              <w:t>е</w:t>
            </w:r>
            <w:r w:rsidR="00912EC8" w:rsidRPr="006754CC">
              <w:rPr>
                <w:lang w:val="ru-RU"/>
              </w:rPr>
              <w:t xml:space="preserve"> комиссии – 1-я и 2</w:t>
            </w:r>
            <w:r w:rsidR="00912EC8" w:rsidRPr="006754CC">
              <w:rPr>
                <w:lang w:val="ru-RU"/>
              </w:rPr>
              <w:noBreakHyphen/>
              <w:t xml:space="preserve">я – продолжат работу над серией исследуемых Вопросов, </w:t>
            </w:r>
            <w:r w:rsidR="00697C83" w:rsidRPr="006754CC">
              <w:rPr>
                <w:lang w:val="ru-RU"/>
              </w:rPr>
              <w:t xml:space="preserve">перечень </w:t>
            </w:r>
            <w:r w:rsidR="00912EC8" w:rsidRPr="006754CC">
              <w:rPr>
                <w:lang w:val="ru-RU"/>
              </w:rPr>
              <w:t>которы</w:t>
            </w:r>
            <w:r w:rsidR="00697C83" w:rsidRPr="006754CC">
              <w:rPr>
                <w:lang w:val="ru-RU"/>
              </w:rPr>
              <w:t>х приведен</w:t>
            </w:r>
            <w:r w:rsidR="00912EC8" w:rsidRPr="006754CC">
              <w:rPr>
                <w:lang w:val="ru-RU"/>
              </w:rPr>
              <w:t xml:space="preserve"> в </w:t>
            </w:r>
            <w:r w:rsidR="00912EC8" w:rsidRPr="006754CC">
              <w:rPr>
                <w:b/>
                <w:bCs/>
                <w:lang w:val="ru-RU"/>
              </w:rPr>
              <w:t>Приложении </w:t>
            </w:r>
            <w:r w:rsidRPr="006754CC">
              <w:rPr>
                <w:b/>
                <w:bCs/>
                <w:lang w:val="ru-RU"/>
              </w:rPr>
              <w:t>1</w:t>
            </w:r>
            <w:r w:rsidRPr="006754CC">
              <w:rPr>
                <w:lang w:val="ru-RU"/>
              </w:rPr>
              <w:t xml:space="preserve"> </w:t>
            </w:r>
            <w:r w:rsidR="00912EC8" w:rsidRPr="006754CC">
              <w:rPr>
                <w:lang w:val="ru-RU"/>
              </w:rPr>
              <w:t>к настоящему Циркуляру</w:t>
            </w:r>
            <w:r w:rsidRPr="006754CC">
              <w:rPr>
                <w:lang w:val="ru-RU"/>
              </w:rPr>
              <w:t xml:space="preserve">. </w:t>
            </w:r>
            <w:r w:rsidR="00912EC8" w:rsidRPr="006754CC">
              <w:rPr>
                <w:lang w:val="ru-RU"/>
              </w:rPr>
              <w:t xml:space="preserve">Полный текст Вопросов содержится в проекте Заключительного отчета о Конференции по адресу: </w:t>
            </w:r>
            <w:hyperlink r:id="rId10" w:history="1">
              <w:r w:rsidRPr="006754CC">
                <w:rPr>
                  <w:rStyle w:val="Hyperlink"/>
                  <w:rFonts w:asciiTheme="minorHAnsi" w:hAnsiTheme="minorHAnsi" w:cs="Simplified Arabic"/>
                  <w:szCs w:val="22"/>
                  <w:lang w:val="ru-RU"/>
                </w:rPr>
                <w:t>http://www.itu.int/md/D10-WTDC14-C-0118/</w:t>
              </w:r>
            </w:hyperlink>
            <w:r w:rsidRPr="006754CC">
              <w:rPr>
                <w:lang w:val="ru-RU"/>
              </w:rPr>
              <w:t>.</w:t>
            </w:r>
          </w:p>
          <w:p w:rsidR="00D24EC8" w:rsidRPr="006754CC" w:rsidRDefault="00030C7F" w:rsidP="006754CC">
            <w:pPr>
              <w:rPr>
                <w:lang w:val="ru-RU"/>
              </w:rPr>
            </w:pPr>
            <w:r w:rsidRPr="006754CC">
              <w:rPr>
                <w:lang w:val="ru-RU"/>
              </w:rPr>
              <w:t>В Резолюции </w:t>
            </w:r>
            <w:r w:rsidR="00D24EC8" w:rsidRPr="006754CC">
              <w:rPr>
                <w:lang w:val="ru-RU"/>
              </w:rPr>
              <w:t>1 (</w:t>
            </w:r>
            <w:r w:rsidRPr="006754CC">
              <w:rPr>
                <w:lang w:val="ru-RU"/>
              </w:rPr>
              <w:t>Пересм</w:t>
            </w:r>
            <w:r w:rsidR="00D24EC8" w:rsidRPr="006754CC">
              <w:rPr>
                <w:lang w:val="ru-RU"/>
              </w:rPr>
              <w:t xml:space="preserve">. </w:t>
            </w:r>
            <w:r w:rsidRPr="006754CC">
              <w:rPr>
                <w:lang w:val="ru-RU"/>
              </w:rPr>
              <w:t>Дубай</w:t>
            </w:r>
            <w:r w:rsidR="00D24EC8" w:rsidRPr="006754CC">
              <w:rPr>
                <w:lang w:val="ru-RU"/>
              </w:rPr>
              <w:t>, 2014</w:t>
            </w:r>
            <w:r w:rsidRPr="006754CC">
              <w:rPr>
                <w:lang w:val="ru-RU"/>
              </w:rPr>
              <w:t> г.</w:t>
            </w:r>
            <w:r w:rsidR="00D24EC8" w:rsidRPr="006754CC">
              <w:rPr>
                <w:lang w:val="ru-RU"/>
              </w:rPr>
              <w:t xml:space="preserve">) </w:t>
            </w:r>
            <w:r w:rsidR="006754CC" w:rsidRPr="006754CC">
              <w:rPr>
                <w:lang w:val="ru-RU"/>
              </w:rPr>
              <w:t>предусмотрено</w:t>
            </w:r>
            <w:r w:rsidRPr="006754CC">
              <w:rPr>
                <w:lang w:val="ru-RU"/>
              </w:rPr>
              <w:t xml:space="preserve">, что </w:t>
            </w:r>
            <w:r w:rsidR="00911E6D" w:rsidRPr="006754CC">
              <w:rPr>
                <w:lang w:val="ru-RU"/>
              </w:rPr>
              <w:t>д</w:t>
            </w:r>
            <w:r w:rsidRPr="006754CC">
              <w:rPr>
                <w:lang w:val="ru-RU"/>
              </w:rPr>
              <w:t xml:space="preserve">окладчики и заместители </w:t>
            </w:r>
            <w:r w:rsidR="00911E6D" w:rsidRPr="006754CC">
              <w:rPr>
                <w:lang w:val="ru-RU"/>
              </w:rPr>
              <w:t>д</w:t>
            </w:r>
            <w:r w:rsidRPr="006754CC">
              <w:rPr>
                <w:lang w:val="ru-RU"/>
              </w:rPr>
              <w:t>окладчиков назначаются с целью продвижения изучения</w:t>
            </w:r>
            <w:r w:rsidR="00911E6D" w:rsidRPr="006754CC">
              <w:rPr>
                <w:lang w:val="ru-RU"/>
              </w:rPr>
              <w:t xml:space="preserve"> </w:t>
            </w:r>
            <w:r w:rsidR="00697C83" w:rsidRPr="006754CC">
              <w:rPr>
                <w:lang w:val="ru-RU"/>
              </w:rPr>
              <w:t>исследуемых</w:t>
            </w:r>
            <w:r w:rsidR="00911E6D" w:rsidRPr="006754CC">
              <w:rPr>
                <w:lang w:val="ru-RU"/>
              </w:rPr>
              <w:t xml:space="preserve"> Вопрос</w:t>
            </w:r>
            <w:r w:rsidR="00697C83" w:rsidRPr="006754CC">
              <w:rPr>
                <w:lang w:val="ru-RU"/>
              </w:rPr>
              <w:t>ов</w:t>
            </w:r>
            <w:r w:rsidR="00911E6D" w:rsidRPr="006754CC">
              <w:rPr>
                <w:lang w:val="ru-RU"/>
              </w:rPr>
              <w:t xml:space="preserve">. Кроме того, </w:t>
            </w:r>
            <w:r w:rsidR="006D3B79" w:rsidRPr="006754CC">
              <w:rPr>
                <w:lang w:val="ru-RU"/>
              </w:rPr>
              <w:t xml:space="preserve">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работу. Элементы ожидаемой от докладчиков деятельности описываются в Приложении 5 к настоящей Резолюции, которое также прилагается </w:t>
            </w:r>
            <w:r w:rsidR="0085408C" w:rsidRPr="006754CC">
              <w:rPr>
                <w:lang w:val="ru-RU"/>
              </w:rPr>
              <w:t xml:space="preserve">к настоящему Циркуляру </w:t>
            </w:r>
            <w:r w:rsidR="006D3B79" w:rsidRPr="006754CC">
              <w:rPr>
                <w:lang w:val="ru-RU"/>
              </w:rPr>
              <w:t>и содержится</w:t>
            </w:r>
            <w:r w:rsidR="00EA1361" w:rsidRPr="006754CC">
              <w:rPr>
                <w:lang w:val="ru-RU"/>
              </w:rPr>
              <w:t xml:space="preserve"> в</w:t>
            </w:r>
            <w:r w:rsidR="006D3B79" w:rsidRPr="006754CC">
              <w:rPr>
                <w:lang w:val="ru-RU"/>
              </w:rPr>
              <w:t xml:space="preserve"> </w:t>
            </w:r>
            <w:r w:rsidR="00EA1361" w:rsidRPr="006754CC">
              <w:rPr>
                <w:b/>
                <w:bCs/>
                <w:lang w:val="ru-RU"/>
              </w:rPr>
              <w:t>Приложении </w:t>
            </w:r>
            <w:r w:rsidR="00D24EC8" w:rsidRPr="006754CC">
              <w:rPr>
                <w:b/>
                <w:bCs/>
                <w:lang w:val="ru-RU"/>
              </w:rPr>
              <w:t>2</w:t>
            </w:r>
            <w:r w:rsidR="00D24EC8" w:rsidRPr="006754CC">
              <w:rPr>
                <w:lang w:val="ru-RU"/>
              </w:rPr>
              <w:t xml:space="preserve">. </w:t>
            </w:r>
            <w:r w:rsidR="00EA1361" w:rsidRPr="006754CC">
              <w:rPr>
                <w:lang w:val="ru-RU"/>
              </w:rPr>
              <w:t>Согласно соответствующим положениям Устава и Конвенции Государства</w:t>
            </w:r>
            <w:r w:rsidR="00AC6D56" w:rsidRPr="006754CC">
              <w:rPr>
                <w:lang w:val="ru-RU"/>
              </w:rPr>
              <w:t>м</w:t>
            </w:r>
            <w:r w:rsidR="00EA1361" w:rsidRPr="006754CC">
              <w:rPr>
                <w:lang w:val="ru-RU"/>
              </w:rPr>
              <w:t>-Член</w:t>
            </w:r>
            <w:r w:rsidR="00AC6D56" w:rsidRPr="006754CC">
              <w:rPr>
                <w:lang w:val="ru-RU"/>
              </w:rPr>
              <w:t>ам</w:t>
            </w:r>
            <w:r w:rsidR="00EA1361" w:rsidRPr="006754CC">
              <w:rPr>
                <w:lang w:val="ru-RU"/>
              </w:rPr>
              <w:t>, Член</w:t>
            </w:r>
            <w:r w:rsidR="00AC6D56" w:rsidRPr="006754CC">
              <w:rPr>
                <w:lang w:val="ru-RU"/>
              </w:rPr>
              <w:t>ам</w:t>
            </w:r>
            <w:r w:rsidR="00EA1361" w:rsidRPr="006754CC">
              <w:rPr>
                <w:lang w:val="ru-RU"/>
              </w:rPr>
              <w:t xml:space="preserve"> Сектора, Ассоциированны</w:t>
            </w:r>
            <w:r w:rsidR="00AC6D56" w:rsidRPr="006754CC">
              <w:rPr>
                <w:lang w:val="ru-RU"/>
              </w:rPr>
              <w:t>м</w:t>
            </w:r>
            <w:r w:rsidR="00EA1361" w:rsidRPr="006754CC">
              <w:rPr>
                <w:lang w:val="ru-RU"/>
              </w:rPr>
              <w:t xml:space="preserve"> член</w:t>
            </w:r>
            <w:r w:rsidR="00AC6D56" w:rsidRPr="006754CC">
              <w:rPr>
                <w:lang w:val="ru-RU"/>
              </w:rPr>
              <w:t>ам</w:t>
            </w:r>
            <w:r w:rsidR="00EA1361" w:rsidRPr="006754CC">
              <w:rPr>
                <w:lang w:val="ru-RU"/>
              </w:rPr>
              <w:t xml:space="preserve"> и академически</w:t>
            </w:r>
            <w:r w:rsidR="00AC6D56" w:rsidRPr="006754CC">
              <w:rPr>
                <w:lang w:val="ru-RU"/>
              </w:rPr>
              <w:t>м</w:t>
            </w:r>
            <w:r w:rsidR="00EA1361" w:rsidRPr="006754CC">
              <w:rPr>
                <w:lang w:val="ru-RU"/>
              </w:rPr>
              <w:t xml:space="preserve"> организаци</w:t>
            </w:r>
            <w:r w:rsidR="00AC6D56" w:rsidRPr="006754CC">
              <w:rPr>
                <w:lang w:val="ru-RU"/>
              </w:rPr>
              <w:t>ям</w:t>
            </w:r>
            <w:r w:rsidR="00EA1361" w:rsidRPr="006754CC">
              <w:rPr>
                <w:lang w:val="ru-RU"/>
              </w:rPr>
              <w:t> – Член</w:t>
            </w:r>
            <w:r w:rsidR="00AC6D56" w:rsidRPr="006754CC">
              <w:rPr>
                <w:lang w:val="ru-RU"/>
              </w:rPr>
              <w:t>ам</w:t>
            </w:r>
            <w:r w:rsidR="00EA1361" w:rsidRPr="006754CC">
              <w:rPr>
                <w:lang w:val="ru-RU"/>
              </w:rPr>
              <w:t xml:space="preserve"> МСЭ-</w:t>
            </w:r>
            <w:r w:rsidR="00D24EC8" w:rsidRPr="006754CC">
              <w:rPr>
                <w:lang w:val="ru-RU"/>
              </w:rPr>
              <w:t xml:space="preserve">D </w:t>
            </w:r>
            <w:r w:rsidR="00AC6D56" w:rsidRPr="006754CC">
              <w:rPr>
                <w:lang w:val="ru-RU"/>
              </w:rPr>
              <w:t>настоятельно рекомендуется сообщ</w:t>
            </w:r>
            <w:r w:rsidR="0085408C" w:rsidRPr="006754CC">
              <w:rPr>
                <w:lang w:val="ru-RU"/>
              </w:rPr>
              <w:t>и</w:t>
            </w:r>
            <w:r w:rsidR="00AC6D56" w:rsidRPr="006754CC">
              <w:rPr>
                <w:lang w:val="ru-RU"/>
              </w:rPr>
              <w:t xml:space="preserve">ть Директору БРЭ </w:t>
            </w:r>
            <w:r w:rsidR="00A932A1" w:rsidRPr="006754CC">
              <w:rPr>
                <w:lang w:val="ru-RU"/>
              </w:rPr>
              <w:t xml:space="preserve">о предлагаемых кандидатах для рассмотрения в ходе первых собраний 1-й и 2-й </w:t>
            </w:r>
            <w:r w:rsidR="006754CC" w:rsidRPr="006754CC">
              <w:rPr>
                <w:lang w:val="ru-RU"/>
              </w:rPr>
              <w:t xml:space="preserve">Исследовательских </w:t>
            </w:r>
            <w:r w:rsidR="00A932A1" w:rsidRPr="006754CC">
              <w:rPr>
                <w:lang w:val="ru-RU"/>
              </w:rPr>
              <w:t>комиссий в сентябре</w:t>
            </w:r>
            <w:r w:rsidR="00D24EC8" w:rsidRPr="006754CC">
              <w:rPr>
                <w:lang w:val="ru-RU"/>
              </w:rPr>
              <w:t xml:space="preserve"> 2014</w:t>
            </w:r>
            <w:r w:rsidR="00A932A1" w:rsidRPr="006754CC">
              <w:rPr>
                <w:lang w:val="ru-RU"/>
              </w:rPr>
              <w:t> года</w:t>
            </w:r>
            <w:r w:rsidR="00D24EC8" w:rsidRPr="006754CC">
              <w:rPr>
                <w:lang w:val="ru-RU"/>
              </w:rPr>
              <w:t xml:space="preserve">. </w:t>
            </w:r>
          </w:p>
          <w:p w:rsidR="003553B4" w:rsidRPr="0064655A" w:rsidRDefault="003553B4" w:rsidP="006754CC">
            <w:pPr>
              <w:rPr>
                <w:lang w:val="ru-RU"/>
              </w:rPr>
            </w:pPr>
            <w:r w:rsidRPr="006754CC">
              <w:rPr>
                <w:lang w:val="ru-RU"/>
              </w:rPr>
              <w:t xml:space="preserve">Если ваша администрация/организация желает предложить кандидата на пост </w:t>
            </w:r>
            <w:r w:rsidR="001E63CC" w:rsidRPr="006754CC">
              <w:rPr>
                <w:lang w:val="ru-RU"/>
              </w:rPr>
              <w:t>Докладчика</w:t>
            </w:r>
            <w:r w:rsidRPr="006754CC">
              <w:rPr>
                <w:lang w:val="ru-RU"/>
              </w:rPr>
              <w:t xml:space="preserve"> или заместителя </w:t>
            </w:r>
            <w:r w:rsidR="001E63CC" w:rsidRPr="006754CC">
              <w:rPr>
                <w:lang w:val="ru-RU"/>
              </w:rPr>
              <w:t>Докладчика по Вопросам</w:t>
            </w:r>
            <w:r w:rsidRPr="006754CC">
              <w:rPr>
                <w:lang w:val="ru-RU"/>
              </w:rPr>
              <w:t xml:space="preserve"> исследовательск</w:t>
            </w:r>
            <w:r w:rsidR="001E63CC" w:rsidRPr="006754CC">
              <w:rPr>
                <w:lang w:val="ru-RU"/>
              </w:rPr>
              <w:t>их</w:t>
            </w:r>
            <w:r w:rsidRPr="006754CC">
              <w:rPr>
                <w:lang w:val="ru-RU"/>
              </w:rPr>
              <w:t xml:space="preserve"> комисси</w:t>
            </w:r>
            <w:r w:rsidR="001E63CC" w:rsidRPr="006754CC">
              <w:rPr>
                <w:lang w:val="ru-RU"/>
              </w:rPr>
              <w:t>й</w:t>
            </w:r>
            <w:r w:rsidRPr="006754CC">
              <w:rPr>
                <w:lang w:val="ru-RU"/>
              </w:rPr>
              <w:t xml:space="preserve"> МСЭ-D</w:t>
            </w:r>
            <w:r w:rsidR="001E63CC" w:rsidRPr="006754CC">
              <w:rPr>
                <w:lang w:val="ru-RU"/>
              </w:rPr>
              <w:t>,</w:t>
            </w:r>
            <w:r w:rsidRPr="006754CC">
              <w:rPr>
                <w:lang w:val="ru-RU"/>
              </w:rPr>
              <w:t xml:space="preserve"> буду весьма признателен, если </w:t>
            </w:r>
            <w:r w:rsidR="0007798E" w:rsidRPr="006754CC">
              <w:rPr>
                <w:lang w:val="ru-RU"/>
              </w:rPr>
              <w:t>получу от вас</w:t>
            </w:r>
            <w:r w:rsidRPr="006754CC">
              <w:rPr>
                <w:lang w:val="ru-RU"/>
              </w:rPr>
              <w:t xml:space="preserve"> </w:t>
            </w:r>
            <w:r w:rsidR="0007798E" w:rsidRPr="006754CC">
              <w:rPr>
                <w:lang w:val="ru-RU"/>
              </w:rPr>
              <w:t>в кратчайшие сроки и</w:t>
            </w:r>
            <w:r w:rsidRPr="006754CC">
              <w:rPr>
                <w:lang w:val="ru-RU"/>
              </w:rPr>
              <w:t xml:space="preserve"> не позднее </w:t>
            </w:r>
            <w:r w:rsidR="0007798E" w:rsidRPr="006754CC">
              <w:rPr>
                <w:b/>
                <w:bCs/>
                <w:lang w:val="ru-RU"/>
              </w:rPr>
              <w:t>15 июня</w:t>
            </w:r>
            <w:r w:rsidRPr="006754CC">
              <w:rPr>
                <w:b/>
                <w:bCs/>
                <w:lang w:val="ru-RU"/>
              </w:rPr>
              <w:t xml:space="preserve"> 2014 года</w:t>
            </w:r>
            <w:r w:rsidRPr="006754CC">
              <w:rPr>
                <w:lang w:val="ru-RU"/>
              </w:rPr>
              <w:t xml:space="preserve"> фамилии </w:t>
            </w:r>
            <w:r w:rsidR="00B45F14" w:rsidRPr="006754CC">
              <w:rPr>
                <w:lang w:val="ru-RU"/>
              </w:rPr>
              <w:t xml:space="preserve">этих кандидатов </w:t>
            </w:r>
            <w:r w:rsidRPr="006754CC">
              <w:rPr>
                <w:lang w:val="ru-RU"/>
              </w:rPr>
              <w:t>и</w:t>
            </w:r>
            <w:r w:rsidR="00B45F14" w:rsidRPr="006754CC">
              <w:rPr>
                <w:lang w:val="ru-RU"/>
              </w:rPr>
              <w:t xml:space="preserve"> их</w:t>
            </w:r>
            <w:r w:rsidRPr="006754CC">
              <w:rPr>
                <w:lang w:val="ru-RU"/>
              </w:rPr>
              <w:t xml:space="preserve"> краткие биографические </w:t>
            </w:r>
            <w:r w:rsidR="00A92069" w:rsidRPr="006754CC">
              <w:rPr>
                <w:lang w:val="ru-RU"/>
              </w:rPr>
              <w:t>очерки</w:t>
            </w:r>
            <w:r w:rsidR="00A106F5" w:rsidRPr="006754CC">
              <w:rPr>
                <w:lang w:val="ru-RU"/>
              </w:rPr>
              <w:t xml:space="preserve"> </w:t>
            </w:r>
            <w:r w:rsidRPr="006754CC">
              <w:rPr>
                <w:lang w:val="ru-RU"/>
              </w:rPr>
              <w:t xml:space="preserve">с описанием квалификации </w:t>
            </w:r>
            <w:r w:rsidR="005A0575" w:rsidRPr="006754CC">
              <w:rPr>
                <w:lang w:val="ru-RU"/>
              </w:rPr>
              <w:t xml:space="preserve">представленных </w:t>
            </w:r>
            <w:r w:rsidRPr="006754CC">
              <w:rPr>
                <w:lang w:val="ru-RU"/>
              </w:rPr>
              <w:t>лиц</w:t>
            </w:r>
            <w:r w:rsidR="00A106F5" w:rsidRPr="006754CC">
              <w:rPr>
                <w:lang w:val="ru-RU"/>
              </w:rPr>
              <w:t xml:space="preserve">, </w:t>
            </w:r>
            <w:r w:rsidR="00BE30C8" w:rsidRPr="006754CC">
              <w:rPr>
                <w:lang w:val="ru-RU"/>
              </w:rPr>
              <w:t>соответствующей</w:t>
            </w:r>
            <w:r w:rsidR="00A106F5" w:rsidRPr="006754CC">
              <w:rPr>
                <w:lang w:val="ru-RU"/>
              </w:rPr>
              <w:t xml:space="preserve"> предполагаемым постам. </w:t>
            </w:r>
            <w:r w:rsidRPr="006754CC">
              <w:rPr>
                <w:lang w:val="ru-RU"/>
              </w:rPr>
              <w:t xml:space="preserve">Фамилии и </w:t>
            </w:r>
            <w:r w:rsidR="00A92069" w:rsidRPr="006754CC">
              <w:rPr>
                <w:lang w:val="ru-RU"/>
              </w:rPr>
              <w:t>биографические справки</w:t>
            </w:r>
            <w:r w:rsidRPr="006754CC">
              <w:rPr>
                <w:lang w:val="ru-RU"/>
              </w:rPr>
              <w:t xml:space="preserve"> выдвинутых кандидатов будут размещены на веб-сайте по адресу: </w:t>
            </w:r>
            <w:hyperlink r:id="rId11" w:history="1">
              <w:r w:rsidR="00E743C2" w:rsidRPr="006754CC">
                <w:rPr>
                  <w:rStyle w:val="Hyperlink"/>
                  <w:rFonts w:asciiTheme="minorHAnsi" w:hAnsiTheme="minorHAnsi" w:cs="Simplified Arabic"/>
                  <w:szCs w:val="22"/>
                  <w:lang w:val="ru-RU"/>
                </w:rPr>
                <w:t>http://www.itu.int/ITU-D/study-groups</w:t>
              </w:r>
            </w:hyperlink>
            <w:r w:rsidRPr="006754CC">
              <w:rPr>
                <w:lang w:val="ru-RU"/>
              </w:rPr>
              <w:t xml:space="preserve"> сразу же после их получения.</w:t>
            </w:r>
          </w:p>
          <w:p w:rsidR="000A061C" w:rsidRPr="0064655A" w:rsidRDefault="000A061C" w:rsidP="006754CC">
            <w:pPr>
              <w:rPr>
                <w:lang w:val="ru-RU"/>
              </w:rPr>
            </w:pPr>
          </w:p>
          <w:p w:rsidR="000A061C" w:rsidRPr="0064655A" w:rsidRDefault="000A061C" w:rsidP="006754CC">
            <w:pPr>
              <w:rPr>
                <w:lang w:val="ru-RU"/>
              </w:rPr>
            </w:pPr>
          </w:p>
          <w:p w:rsidR="003553B4" w:rsidRPr="006754CC" w:rsidRDefault="003553B4" w:rsidP="006754CC">
            <w:pPr>
              <w:rPr>
                <w:lang w:val="ru-RU"/>
              </w:rPr>
            </w:pPr>
            <w:r w:rsidRPr="006754CC">
              <w:rPr>
                <w:lang w:val="ru-RU"/>
              </w:rPr>
              <w:lastRenderedPageBreak/>
              <w:t>Надеюсь на получение предлагаемых</w:t>
            </w:r>
            <w:r w:rsidR="000D4EFE" w:rsidRPr="006754CC">
              <w:rPr>
                <w:lang w:val="ru-RU"/>
              </w:rPr>
              <w:t>(ой)</w:t>
            </w:r>
            <w:r w:rsidRPr="006754CC">
              <w:rPr>
                <w:lang w:val="ru-RU"/>
              </w:rPr>
              <w:t xml:space="preserve"> вами кандидатур</w:t>
            </w:r>
            <w:r w:rsidR="000D4EFE" w:rsidRPr="006754CC">
              <w:rPr>
                <w:lang w:val="ru-RU"/>
              </w:rPr>
              <w:t>(ы) и на вашу неизменную поддержку деятельности исследовательских комиссий МСЭ-D.</w:t>
            </w:r>
          </w:p>
          <w:p w:rsidR="003553B4" w:rsidRPr="0064655A" w:rsidRDefault="003553B4" w:rsidP="000A061C">
            <w:pPr>
              <w:spacing w:after="120"/>
              <w:rPr>
                <w:lang w:val="ru-RU"/>
              </w:rPr>
            </w:pPr>
            <w:r w:rsidRPr="006754CC">
              <w:rPr>
                <w:lang w:val="ru-RU"/>
              </w:rPr>
              <w:fldChar w:fldCharType="begin"/>
            </w:r>
            <w:r w:rsidRPr="006754CC">
              <w:rPr>
                <w:lang w:val="ru-RU"/>
              </w:rPr>
              <w:instrText xml:space="preserve"> MERGEFIELD FormuleDePolitesse_Closing </w:instrText>
            </w:r>
            <w:r w:rsidRPr="006754CC">
              <w:rPr>
                <w:lang w:val="ru-RU"/>
              </w:rPr>
              <w:fldChar w:fldCharType="separate"/>
            </w:r>
            <w:r w:rsidRPr="006754CC">
              <w:rPr>
                <w:lang w:val="ru-RU"/>
              </w:rPr>
              <w:t>С уважением,</w:t>
            </w:r>
            <w:r w:rsidRPr="006754CC">
              <w:rPr>
                <w:lang w:val="ru-RU"/>
              </w:rPr>
              <w:fldChar w:fldCharType="end"/>
            </w:r>
          </w:p>
          <w:p w:rsidR="000A061C" w:rsidRPr="0064655A" w:rsidRDefault="00313BD6" w:rsidP="000A061C">
            <w:pPr>
              <w:spacing w:before="360" w:after="360"/>
              <w:rPr>
                <w:lang w:val="ru-RU"/>
              </w:rPr>
            </w:pPr>
            <w:r w:rsidRPr="00E216A1">
              <w:rPr>
                <w:rFonts w:asciiTheme="minorHAnsi" w:hAnsiTheme="minorHAnsi"/>
                <w:szCs w:val="22"/>
                <w:lang w:val="ru-RU"/>
              </w:rPr>
              <w:t>[Оригинал подписан]</w:t>
            </w:r>
          </w:p>
          <w:p w:rsidR="003553B4" w:rsidRPr="006754CC" w:rsidRDefault="003553B4" w:rsidP="000A061C">
            <w:pPr>
              <w:pStyle w:val="BDTSignatureName"/>
              <w:spacing w:before="120"/>
              <w:rPr>
                <w:lang w:val="ru-RU" w:eastAsia="zh-CN"/>
              </w:rPr>
            </w:pPr>
            <w:r w:rsidRPr="006754CC">
              <w:rPr>
                <w:lang w:val="ru-RU"/>
              </w:rPr>
              <w:t>Б</w:t>
            </w:r>
            <w:r w:rsidR="006754CC" w:rsidRPr="006754CC">
              <w:rPr>
                <w:lang w:val="ru-RU"/>
              </w:rPr>
              <w:t>рахима Сану</w:t>
            </w:r>
            <w:r w:rsidRPr="006754CC">
              <w:rPr>
                <w:lang w:val="ru-RU"/>
              </w:rPr>
              <w:br/>
              <w:t xml:space="preserve">Директор </w:t>
            </w:r>
          </w:p>
        </w:tc>
      </w:tr>
    </w:tbl>
    <w:p w:rsidR="005127A2" w:rsidRDefault="005127A2" w:rsidP="00203C77">
      <w:pPr>
        <w:pStyle w:val="enumlev1"/>
        <w:spacing w:before="0"/>
        <w:jc w:val="both"/>
        <w:rPr>
          <w:rFonts w:asciiTheme="minorHAnsi" w:eastAsia="SimSun" w:hAnsiTheme="minorHAnsi"/>
          <w:lang w:val="ru-RU" w:eastAsia="zh-CN"/>
        </w:rPr>
      </w:pPr>
    </w:p>
    <w:p w:rsidR="005127A2" w:rsidRDefault="005127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Times New Roman"/>
          <w:szCs w:val="20"/>
          <w:lang w:val="ru-RU" w:eastAsia="zh-CN"/>
        </w:rPr>
      </w:pPr>
      <w:r>
        <w:rPr>
          <w:rFonts w:asciiTheme="minorHAnsi" w:hAnsiTheme="minorHAnsi"/>
          <w:lang w:val="ru-RU" w:eastAsia="zh-CN"/>
        </w:rPr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127A2" w:rsidTr="005127A2">
        <w:tc>
          <w:tcPr>
            <w:tcW w:w="9781" w:type="dxa"/>
          </w:tcPr>
          <w:p w:rsidR="005127A2" w:rsidRPr="006754CC" w:rsidRDefault="005127A2" w:rsidP="005127A2">
            <w:pPr>
              <w:pStyle w:val="AnnexNo"/>
              <w:pageBreakBefore/>
              <w:spacing w:before="0"/>
              <w:rPr>
                <w:lang w:val="ru-RU"/>
              </w:rPr>
            </w:pPr>
            <w:r w:rsidRPr="006754CC">
              <w:rPr>
                <w:lang w:val="ru-RU"/>
              </w:rPr>
              <w:lastRenderedPageBreak/>
              <w:t>Приложение 1</w:t>
            </w:r>
          </w:p>
          <w:p w:rsidR="005127A2" w:rsidRPr="006754CC" w:rsidRDefault="005127A2" w:rsidP="005127A2">
            <w:pPr>
              <w:pStyle w:val="Normalaftertitle"/>
              <w:rPr>
                <w:i/>
                <w:iCs/>
                <w:lang w:eastAsia="pt-BR"/>
              </w:rPr>
            </w:pPr>
            <w:r w:rsidRPr="006754CC">
              <w:t>Ниже представлена сфера деятельности двух исследовательских комиссий МСЭ-D и Вопросы, порученные им ВКРЭ-14.</w:t>
            </w:r>
          </w:p>
          <w:p w:rsidR="005127A2" w:rsidRPr="006754CC" w:rsidRDefault="005127A2" w:rsidP="005127A2">
            <w:pPr>
              <w:pStyle w:val="CEOHeading1Underlined"/>
              <w:framePr w:wrap="auto" w:vAnchor="margin" w:yAlign="inline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754CC">
              <w:rPr>
                <w:rFonts w:asciiTheme="minorHAnsi" w:hAnsiTheme="minorHAnsi"/>
                <w:sz w:val="22"/>
                <w:szCs w:val="22"/>
                <w:lang w:val="ru-RU"/>
              </w:rPr>
              <w:t>Сфера деятельности 1-й Исследовательской комиссии</w:t>
            </w:r>
          </w:p>
          <w:p w:rsidR="005127A2" w:rsidRPr="006754CC" w:rsidRDefault="005127A2" w:rsidP="005127A2">
            <w:pPr>
              <w:pStyle w:val="Headingb"/>
              <w:spacing w:before="100" w:beforeAutospacing="1"/>
              <w:rPr>
                <w:b w:val="0"/>
                <w:iCs/>
                <w:szCs w:val="22"/>
              </w:rPr>
            </w:pPr>
            <w:r w:rsidRPr="006754CC">
              <w:rPr>
                <w:i/>
                <w:iCs/>
                <w:szCs w:val="22"/>
                <w:lang w:eastAsia="pt-BR"/>
              </w:rPr>
              <w:t>Благоприятная среда для развития электросвязи</w:t>
            </w:r>
            <w:r w:rsidRPr="006754CC">
              <w:rPr>
                <w:szCs w:val="22"/>
                <w:lang w:eastAsia="pt-BR"/>
              </w:rPr>
              <w:t>/</w:t>
            </w:r>
            <w:r w:rsidRPr="006754CC">
              <w:rPr>
                <w:i/>
                <w:iCs/>
                <w:szCs w:val="22"/>
                <w:lang w:eastAsia="pt-BR"/>
              </w:rPr>
              <w:t>ИКТ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связь, облачные вычисления и защиту прав потребителей, как движущей силы устойчивого роста.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Экономическая политика и методы определения стоимости услуг электросвязи/ИКТ на национальном уровне.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Доступ к электросвязи/ИКТ в сельских и отдаленных районах.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Доступ к услугам электросвязи/ИКТ для лиц с ограниченными возможностями и особыми потребностями.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      </w:r>
          </w:p>
          <w:p w:rsidR="005127A2" w:rsidRPr="006754CC" w:rsidRDefault="005127A2" w:rsidP="005127A2">
            <w:pPr>
              <w:pStyle w:val="CEOHeading1Underlined"/>
              <w:framePr w:wrap="auto" w:vAnchor="margin" w:yAlign="inline"/>
              <w:spacing w:before="240" w:after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754CC">
              <w:rPr>
                <w:rFonts w:asciiTheme="minorHAnsi" w:hAnsiTheme="minorHAnsi"/>
                <w:sz w:val="22"/>
                <w:szCs w:val="22"/>
                <w:lang w:val="ru-RU"/>
              </w:rPr>
              <w:t>Вопросы 1-й Исследовательской комиссии, порученные ВКРЭ-14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6123"/>
              <w:gridCol w:w="2117"/>
            </w:tblGrid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Новый номер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Название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ind w:left="-57" w:right="-57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Источник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1/1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мобильные услуги, услуги ОТТ и внедрение IPv6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Объединение прежних Вопросов 7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noBreakHyphen/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3/1, 10-3/1, 19-2/1 и 26/2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2/1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Технологии широкополосного доступа, включая IMT, для развивающихся стран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25/2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3/1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Доступ к облачным вычислениям: проблемы и возможности для развивающихся стран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Новый Вопрос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4/1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Экономическая политика и методы определения стоимости услуг национальных сетей электросвязи/ИКТ, включая сети последующих поколений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12-3/1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5/1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Электросвязь/ИКТ для сельских и отдаленных районов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10-3/2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6/1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Информация для потребителей, защита и права потребителей: законы, регулирование, экономические основы, сети потребителей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18-2/1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7/1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Доступ к услугам электросвязи/ИКТ для лиц с ограниченными возможностями и с особыми потребностями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20-1/1</w:t>
                  </w:r>
                </w:p>
              </w:tc>
            </w:tr>
            <w:tr w:rsidR="005127A2" w:rsidRPr="006754CC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Вопрос 8/1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Экспертиза стратегий и методов перехода от аналогового к цифровому наземному радиовещанию и внедрения новых услуг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11-3/2</w:t>
                  </w:r>
                </w:p>
              </w:tc>
            </w:tr>
            <w:tr w:rsidR="005127A2" w:rsidRPr="006754CC" w:rsidTr="00417873">
              <w:tc>
                <w:tcPr>
                  <w:tcW w:w="9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5127A2" w:rsidRPr="00A87936" w:rsidTr="00417873"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Резолюция 9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Участие стран, в особенности развивающихся стран, в управлении использованием спектра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Пересмотренная Резолюция 9</w:t>
                  </w:r>
                </w:p>
              </w:tc>
            </w:tr>
          </w:tbl>
          <w:p w:rsidR="005127A2" w:rsidRPr="006754CC" w:rsidRDefault="005127A2" w:rsidP="005127A2">
            <w:pPr>
              <w:pStyle w:val="CEOHeading1Underlined"/>
              <w:framePr w:wrap="auto" w:vAnchor="margin" w:yAlign="inline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754CC">
              <w:rPr>
                <w:rFonts w:asciiTheme="minorHAnsi" w:hAnsiTheme="minorHAnsi"/>
                <w:sz w:val="22"/>
                <w:szCs w:val="22"/>
                <w:lang w:val="ru-RU"/>
              </w:rPr>
              <w:t>Сфера деятельности 2-й Исследовательской комиссии</w:t>
            </w:r>
          </w:p>
          <w:p w:rsidR="005127A2" w:rsidRPr="006754CC" w:rsidRDefault="005127A2" w:rsidP="005127A2">
            <w:pPr>
              <w:pStyle w:val="Headingb"/>
              <w:tabs>
                <w:tab w:val="clear" w:pos="794"/>
              </w:tabs>
              <w:spacing w:before="100" w:beforeAutospacing="1"/>
              <w:ind w:left="0" w:firstLine="0"/>
              <w:rPr>
                <w:i/>
                <w:iCs/>
                <w:szCs w:val="22"/>
                <w:lang w:eastAsia="pt-BR"/>
              </w:rPr>
            </w:pPr>
            <w:r w:rsidRPr="006754CC">
              <w:rPr>
                <w:i/>
                <w:iCs/>
                <w:szCs w:val="22"/>
                <w:lang w:eastAsia="pt-BR"/>
              </w:rPr>
              <w:lastRenderedPageBreak/>
              <w:t>Приложения ИКТ, кибербезопасность, электросвязь в чрезвычайных ситуациях и адаптация к изменению климата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Услуги и приложения, поддерживаемые сетями электросвязи/ИКТ.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Укрепление доверия и безопасности при использовании ИКТ.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а также проверки на соответствие и функциональную совместимость.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Воздействие электромагнитных полей на человека и безопасное удаление электронных отходов.</w:t>
            </w:r>
          </w:p>
          <w:p w:rsidR="005127A2" w:rsidRPr="006754CC" w:rsidRDefault="005127A2" w:rsidP="005127A2">
            <w:pPr>
              <w:pStyle w:val="enumlev1"/>
              <w:rPr>
                <w:lang w:val="ru-RU"/>
              </w:rPr>
            </w:pPr>
            <w:r w:rsidRPr="006754CC">
              <w:rPr>
                <w:lang w:val="ru-RU"/>
              </w:rPr>
              <w:t>–</w:t>
            </w:r>
            <w:r w:rsidRPr="006754CC">
              <w:rPr>
                <w:lang w:val="ru-RU"/>
              </w:rPr>
              <w:tab/>
              <w:t>Внедрение электросвязи/ИКТ с учетом результатов исследований, проводимых МСЭ-R и МСЭ-Т, и приоритетов развивающихся стран.</w:t>
            </w:r>
          </w:p>
          <w:p w:rsidR="005127A2" w:rsidRPr="006754CC" w:rsidRDefault="005127A2" w:rsidP="005127A2">
            <w:pPr>
              <w:pStyle w:val="CEOHeading1Underlined"/>
              <w:framePr w:wrap="auto" w:vAnchor="margin" w:yAlign="inline"/>
              <w:spacing w:before="240" w:after="2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754CC">
              <w:rPr>
                <w:rFonts w:asciiTheme="minorHAnsi" w:hAnsiTheme="minorHAnsi"/>
                <w:sz w:val="22"/>
                <w:szCs w:val="22"/>
                <w:lang w:val="ru-RU"/>
              </w:rPr>
              <w:t>Вопросы 2-й Исследовательской комиссии, порученные ВКРЭ-14</w:t>
            </w:r>
          </w:p>
          <w:tbl>
            <w:tblPr>
              <w:tblStyle w:val="TableGrid"/>
              <w:tblW w:w="9747" w:type="dxa"/>
              <w:tblLook w:val="04A0" w:firstRow="1" w:lastRow="0" w:firstColumn="1" w:lastColumn="0" w:noHBand="0" w:noVBand="1"/>
            </w:tblPr>
            <w:tblGrid>
              <w:gridCol w:w="1526"/>
              <w:gridCol w:w="6095"/>
              <w:gridCol w:w="2126"/>
            </w:tblGrid>
            <w:tr w:rsidR="005127A2" w:rsidRPr="006754CC" w:rsidTr="00417873">
              <w:trPr>
                <w:tblHeader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Новый номер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Название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ind w:left="-57" w:right="-57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>Источник</w:t>
                  </w:r>
                </w:p>
              </w:tc>
            </w:tr>
            <w:tr w:rsidR="005127A2" w:rsidRPr="00A87936" w:rsidTr="00417873">
              <w:trPr>
                <w:cantSplit/>
              </w:trPr>
              <w:tc>
                <w:tcPr>
                  <w:tcW w:w="9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ind w:right="-57"/>
                    <w:rPr>
                      <w:rFonts w:asciiTheme="minorHAnsi" w:hAnsiTheme="minorHAnsi"/>
                      <w:i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i/>
                      <w:sz w:val="20"/>
                      <w:szCs w:val="20"/>
                      <w:lang w:val="ru-RU"/>
                    </w:rPr>
                    <w:t>Вопросы, касающиеся приложений ИКТ и кибербезопасности</w:t>
                  </w:r>
                </w:p>
              </w:tc>
            </w:tr>
            <w:tr w:rsidR="005127A2" w:rsidRPr="00A87936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1/2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Формирование "умного" общества: обеспечение социально-экономического развития с помощью приложений ИКТ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Новый Вопрос, который включает прежний Вопрос 17-3/2 с дополнительным содержанием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2/2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Информация и электросвязь/ИКТ для электронного здравоохранения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14-3/2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3/2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Защищенность информационно-коммуникационных сетей: передовой опыт по созданию культуры кибербезопасности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22-1/1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4/2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Помощь развивающимся странам в выполнении программ по проверке на соответствие и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cs/>
                      <w:lang w:val="ru-RU"/>
                    </w:rPr>
                    <w:t>‎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функциональную совместимость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Новый Вопрос</w:t>
                  </w:r>
                </w:p>
              </w:tc>
            </w:tr>
            <w:tr w:rsidR="005127A2" w:rsidRPr="00A87936" w:rsidTr="00417873">
              <w:trPr>
                <w:cantSplit/>
              </w:trPr>
              <w:tc>
                <w:tcPr>
                  <w:tcW w:w="9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ind w:right="-57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ru-RU"/>
                    </w:rPr>
                    <w:t>Вопросы, касающиеся изменения климата, окружающей среды и электросвязи в чрезвычайных ситуациях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5/2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Использование электросвязи/ИКТ для обеспечения готовности, смягчения последствий, принятия мер реагирования в случае бедствий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22-1/2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6/2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ИКТ и изменение климата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24/2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7/2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Стратегии и политика, касающиеся воздействия электромагнитных полей на человека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23/1</w:t>
                  </w:r>
                </w:p>
              </w:tc>
            </w:tr>
            <w:tr w:rsidR="005127A2" w:rsidRPr="00A87936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8/2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Стратегии и политика, направленные на надлежащие утилизацию и повторное использование отходов, связанных с электросвязью/ИКТ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24/1 с дополнительным содержанием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9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keepNext/>
                    <w:spacing w:before="40" w:after="40"/>
                    <w:ind w:right="-57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ru-RU"/>
                    </w:rPr>
                    <w:t>Вопросы по другим тематикам</w:t>
                  </w:r>
                </w:p>
              </w:tc>
            </w:tr>
            <w:tr w:rsidR="005127A2" w:rsidRPr="006754CC" w:rsidTr="00417873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 xml:space="preserve">Вопрос 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9/2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Определение изучаемых в исследовательских комиссиях МСЭ-Т и МСЭ</w:t>
                  </w: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noBreakHyphen/>
                    <w:t>R тем, представляющих особый интерес для развивающихся стран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7A2" w:rsidRPr="006754CC" w:rsidRDefault="005127A2" w:rsidP="00417873">
                  <w:pPr>
                    <w:spacing w:before="40" w:after="40"/>
                    <w:ind w:left="-57" w:right="-57"/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</w:pPr>
                  <w:r w:rsidRPr="006754CC">
                    <w:rPr>
                      <w:rFonts w:asciiTheme="minorHAnsi" w:hAnsiTheme="minorHAnsi"/>
                      <w:sz w:val="20"/>
                      <w:szCs w:val="20"/>
                      <w:lang w:val="ru-RU"/>
                    </w:rPr>
                    <w:t>Продолжение Вопроса 9-3/2</w:t>
                  </w:r>
                </w:p>
              </w:tc>
            </w:tr>
          </w:tbl>
          <w:p w:rsidR="005127A2" w:rsidRDefault="005127A2" w:rsidP="00203C77">
            <w:pPr>
              <w:pStyle w:val="enumlev1"/>
              <w:spacing w:before="0"/>
              <w:ind w:left="0" w:firstLine="0"/>
              <w:jc w:val="both"/>
              <w:rPr>
                <w:rFonts w:asciiTheme="minorHAnsi" w:eastAsia="SimSun" w:hAnsiTheme="minorHAnsi"/>
                <w:lang w:val="ru-RU" w:eastAsia="zh-CN"/>
              </w:rPr>
            </w:pPr>
          </w:p>
        </w:tc>
      </w:tr>
    </w:tbl>
    <w:p w:rsidR="00E3453E" w:rsidRDefault="00E3453E" w:rsidP="00203C77">
      <w:pPr>
        <w:pStyle w:val="enumlev1"/>
        <w:spacing w:before="0"/>
        <w:jc w:val="both"/>
        <w:rPr>
          <w:rFonts w:asciiTheme="minorHAnsi" w:eastAsia="SimSun" w:hAnsiTheme="minorHAnsi"/>
          <w:lang w:val="ru-RU" w:eastAsia="zh-CN"/>
        </w:rPr>
      </w:pPr>
    </w:p>
    <w:p w:rsidR="00E3453E" w:rsidRDefault="00E345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Times New Roman"/>
          <w:szCs w:val="20"/>
          <w:lang w:val="ru-RU" w:eastAsia="zh-CN"/>
        </w:rPr>
      </w:pPr>
      <w:r>
        <w:rPr>
          <w:rFonts w:asciiTheme="minorHAnsi" w:hAnsiTheme="minorHAnsi"/>
          <w:lang w:val="ru-RU" w:eastAsia="zh-CN"/>
        </w:rPr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3453E" w:rsidTr="00E3453E">
        <w:tc>
          <w:tcPr>
            <w:tcW w:w="9889" w:type="dxa"/>
          </w:tcPr>
          <w:p w:rsidR="00E3453E" w:rsidRPr="006754CC" w:rsidRDefault="00E3453E" w:rsidP="00E3453E">
            <w:pPr>
              <w:pStyle w:val="AnnexNo"/>
              <w:pageBreakBefore/>
              <w:spacing w:before="0"/>
              <w:rPr>
                <w:lang w:val="ru-RU"/>
              </w:rPr>
            </w:pPr>
            <w:bookmarkStart w:id="3" w:name="_Toc270684662"/>
            <w:r w:rsidRPr="006754CC">
              <w:rPr>
                <w:lang w:val="ru-RU"/>
              </w:rPr>
              <w:lastRenderedPageBreak/>
              <w:t>Приложение 2</w:t>
            </w:r>
          </w:p>
          <w:p w:rsidR="00E3453E" w:rsidRPr="006754CC" w:rsidRDefault="00E3453E" w:rsidP="00E3453E">
            <w:pPr>
              <w:pStyle w:val="AnnexNo"/>
              <w:rPr>
                <w:lang w:val="ru-RU"/>
              </w:rPr>
            </w:pPr>
            <w:r w:rsidRPr="006754CC">
              <w:rPr>
                <w:lang w:val="ru-RU"/>
              </w:rPr>
              <w:t xml:space="preserve">ПРИЛОЖЕНИЕ 5 К РЕЗОЛЮЦИИ 1 </w:t>
            </w:r>
            <w:r w:rsidRPr="006754CC">
              <w:rPr>
                <w:caps w:val="0"/>
                <w:lang w:val="ru-RU"/>
              </w:rPr>
              <w:t>(ПЕРЕСМ. ДУБАЙ, 2014 Г.)</w:t>
            </w:r>
            <w:bookmarkEnd w:id="3"/>
          </w:p>
          <w:p w:rsidR="00E3453E" w:rsidRPr="006754CC" w:rsidRDefault="00E3453E" w:rsidP="00E3453E">
            <w:pPr>
              <w:pStyle w:val="Annextitle"/>
              <w:rPr>
                <w:bCs/>
                <w:szCs w:val="26"/>
                <w:lang w:val="ru-RU"/>
              </w:rPr>
            </w:pPr>
            <w:bookmarkStart w:id="4" w:name="_Toc270684663"/>
            <w:r w:rsidRPr="006754CC">
              <w:rPr>
                <w:lang w:val="ru-RU"/>
              </w:rPr>
              <w:t>Контрольный список докладчика</w:t>
            </w:r>
            <w:bookmarkEnd w:id="4"/>
          </w:p>
          <w:p w:rsidR="00E3453E" w:rsidRPr="006754CC" w:rsidRDefault="00E3453E" w:rsidP="00E3453E">
            <w:pPr>
              <w:pStyle w:val="Normalaftertitle"/>
              <w:spacing w:before="480"/>
            </w:pPr>
            <w:r w:rsidRPr="006754CC">
              <w:t>1</w:t>
            </w:r>
            <w:r w:rsidRPr="006754CC">
              <w:tab/>
              <w:t>После консультации с сотрудниками составить план работы. Следует, чтобы план работы периодически пересматривался исследовательской комиссией и включал следующие пункты:</w:t>
            </w:r>
          </w:p>
          <w:p w:rsidR="00E3453E" w:rsidRPr="006754CC" w:rsidRDefault="00E3453E" w:rsidP="00E3453E">
            <w:pPr>
              <w:pStyle w:val="enumlev1"/>
              <w:rPr>
                <w:rFonts w:asciiTheme="minorHAnsi" w:hAnsiTheme="minorHAnsi"/>
                <w:lang w:val="ru-RU"/>
              </w:rPr>
            </w:pPr>
            <w:r w:rsidRPr="006754C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6754CC">
              <w:rPr>
                <w:rFonts w:asciiTheme="minorHAnsi" w:hAnsiTheme="minorHAnsi"/>
                <w:lang w:val="ru-RU"/>
              </w:rPr>
              <w:tab/>
              <w:t>перечень задач, подлежащих выполнению;</w:t>
            </w:r>
          </w:p>
          <w:p w:rsidR="00E3453E" w:rsidRPr="006754CC" w:rsidRDefault="00E3453E" w:rsidP="00E3453E">
            <w:pPr>
              <w:pStyle w:val="enumlev1"/>
              <w:rPr>
                <w:rFonts w:asciiTheme="minorHAnsi" w:hAnsiTheme="minorHAnsi"/>
                <w:lang w:val="ru-RU"/>
              </w:rPr>
            </w:pPr>
            <w:r w:rsidRPr="006754C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6754CC">
              <w:rPr>
                <w:rFonts w:asciiTheme="minorHAnsi" w:hAnsiTheme="minorHAnsi"/>
                <w:lang w:val="ru-RU"/>
              </w:rPr>
              <w:tab/>
              <w:t>планируемые сроки проведения основных мероприятий;</w:t>
            </w:r>
          </w:p>
          <w:p w:rsidR="00E3453E" w:rsidRPr="006754CC" w:rsidRDefault="00E3453E" w:rsidP="00E3453E">
            <w:pPr>
              <w:pStyle w:val="enumlev1"/>
              <w:rPr>
                <w:rFonts w:asciiTheme="minorHAnsi" w:hAnsiTheme="minorHAnsi"/>
                <w:lang w:val="ru-RU"/>
              </w:rPr>
            </w:pPr>
            <w:r w:rsidRPr="006754C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6754CC">
              <w:rPr>
                <w:rFonts w:asciiTheme="minorHAnsi" w:hAnsiTheme="minorHAnsi"/>
                <w:lang w:val="ru-RU"/>
              </w:rPr>
              <w:tab/>
              <w:t>ожидаемые результаты, включая названия подготавливаемых документов;</w:t>
            </w:r>
          </w:p>
          <w:p w:rsidR="00E3453E" w:rsidRPr="006754CC" w:rsidRDefault="00E3453E" w:rsidP="00E3453E">
            <w:pPr>
              <w:pStyle w:val="enumlev1"/>
              <w:rPr>
                <w:rFonts w:asciiTheme="minorHAnsi" w:hAnsiTheme="minorHAnsi"/>
                <w:lang w:val="ru-RU"/>
              </w:rPr>
            </w:pPr>
            <w:r w:rsidRPr="006754C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6754CC">
              <w:rPr>
                <w:rFonts w:asciiTheme="minorHAnsi" w:hAnsiTheme="minorHAnsi"/>
                <w:lang w:val="ru-RU"/>
              </w:rPr>
              <w:tab/>
              <w:t>требуемое взаимодействие с другими группами и графики осуществления такого взаимодействия, если они известны;</w:t>
            </w:r>
          </w:p>
          <w:p w:rsidR="00E3453E" w:rsidRPr="006754CC" w:rsidRDefault="00E3453E" w:rsidP="00E3453E">
            <w:pPr>
              <w:pStyle w:val="enumlev1"/>
              <w:rPr>
                <w:rFonts w:asciiTheme="minorHAnsi" w:hAnsiTheme="minorHAnsi"/>
                <w:lang w:val="ru-RU"/>
              </w:rPr>
            </w:pPr>
            <w:r w:rsidRPr="006754C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6754CC">
              <w:rPr>
                <w:rFonts w:asciiTheme="minorHAnsi" w:hAnsiTheme="minorHAnsi"/>
                <w:lang w:val="ru-RU"/>
              </w:rPr>
              <w:tab/>
              <w:t>предлагаемое(ые) собрание(я) группы докладчика и ориентировочные даты, а также запрос на осуществление устного перевода, если такой необходим.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2</w:t>
            </w:r>
            <w:r w:rsidRPr="006754CC">
              <w:rPr>
                <w:lang w:val="ru-RU"/>
              </w:rPr>
              <w:tab/>
              <w:t>Выбрать для данной группы соответствующие методы работы. Настоятельно рекомендуется использовать для обмена мнениями электронную обработку документов (ЭОД), электронную и факсимильную почту.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3</w:t>
            </w:r>
            <w:r w:rsidRPr="006754CC">
              <w:rPr>
                <w:lang w:val="ru-RU"/>
              </w:rPr>
              <w:tab/>
              <w:t>Выполнять функции председателя на всех собраниях группы сотрудников. Если потребуется проведение специальных собраний группы сотрудников, сделать соответствующее предварительное уведомление.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4</w:t>
            </w:r>
            <w:r w:rsidRPr="006754CC">
              <w:rPr>
                <w:lang w:val="ru-RU"/>
              </w:rPr>
              <w:tab/>
              <w:t>В зависимости от объема работы делегировать часть работы заместителям докладчика и другим сотрудникам.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5</w:t>
            </w:r>
            <w:r w:rsidRPr="006754CC">
              <w:rPr>
                <w:lang w:val="ru-RU"/>
              </w:rPr>
              <w:tab/>
              <w:t>Постоянно держать руководство исследовательской комиссии в курсе всех дел. Если в период между двумя собраниями исследовательской комиссии прогресса по конкретному Вопросу не наблюдалось, тем не менее, следует, чтобы докладчик представил отчет с указанием возможных причин отсутствия такого прогресса. Для того чтобы председатель и БРЭ могли принять необходимые меры с целью выполнения работы по данному Вопросу, отчеты следует представлять, по меньшей мере, за два месяца до собрания исследовательской комиссии.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6</w:t>
            </w:r>
            <w:r w:rsidRPr="006754CC">
              <w:rPr>
                <w:lang w:val="ru-RU"/>
              </w:rPr>
              <w:tab/>
              <w:t>Держать исследовательскую комиссию в курсе всех дел путем представления отчетов собраниям исследовательской комиссии. Отчеты должны быть составлены в виде белых вкладов (если достигнут существенный прогресс, такой, как завершение работы над проектами рекомендаций или отчетом) или временных документов.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7</w:t>
            </w:r>
            <w:r w:rsidRPr="006754CC">
              <w:rPr>
                <w:lang w:val="ru-RU"/>
              </w:rPr>
              <w:tab/>
              <w:t>Следует, чтобы отчет о ходе работы, упомянутый в пп. 5 и 6, выше, по возможности, соответствовал формату, приведенному в п. 11.3 раздела 2 настоящей Резолюции.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8</w:t>
            </w:r>
            <w:r w:rsidRPr="006754CC">
              <w:rPr>
                <w:lang w:val="ru-RU"/>
              </w:rPr>
              <w:tab/>
              <w:t xml:space="preserve">Обеспечить, чтобы заявления о взаимодействии представлялись незамедлительно после всех собраний, причем копии этих заявлений направляются председателям исследовательских комиссий и в БРЭ. Заявления о взаимодействии должны содержать информацию, указанную в </w:t>
            </w:r>
            <w:r w:rsidRPr="006754CC">
              <w:rPr>
                <w:i/>
                <w:iCs/>
                <w:lang w:val="ru-RU"/>
              </w:rPr>
              <w:t>Образце для заявлений о взаимодействии</w:t>
            </w:r>
            <w:r w:rsidRPr="006754CC">
              <w:rPr>
                <w:lang w:val="ru-RU"/>
              </w:rPr>
              <w:t>, который приведен в Приложении 4 к настоящей Резолюции. БРЭ может оказывать содействие в распространении заявлений о взаимодействии.</w:t>
            </w:r>
          </w:p>
          <w:p w:rsidR="00E3453E" w:rsidRPr="006754CC" w:rsidRDefault="00E3453E" w:rsidP="00E3453E">
            <w:pPr>
              <w:rPr>
                <w:lang w:val="ru-RU"/>
              </w:rPr>
            </w:pPr>
            <w:r w:rsidRPr="006754CC">
              <w:rPr>
                <w:lang w:val="ru-RU"/>
              </w:rPr>
              <w:t>9</w:t>
            </w:r>
            <w:r w:rsidRPr="006754CC">
              <w:rPr>
                <w:lang w:val="ru-RU"/>
              </w:rPr>
              <w:tab/>
              <w:t>Осуществлять надзор за качеством текстов вплоть до окончательного варианта текста, представляемого на утверждение.</w:t>
            </w:r>
          </w:p>
          <w:p w:rsidR="00E3453E" w:rsidRPr="00B50CB1" w:rsidRDefault="00E3453E" w:rsidP="00B50CB1">
            <w:pPr>
              <w:pStyle w:val="enumlev1"/>
              <w:spacing w:before="120"/>
              <w:ind w:left="0" w:firstLine="0"/>
              <w:jc w:val="center"/>
              <w:rPr>
                <w:lang w:val="en-US"/>
              </w:rPr>
            </w:pPr>
            <w:r w:rsidRPr="006754CC">
              <w:rPr>
                <w:lang w:val="ru-RU"/>
              </w:rPr>
              <w:t>______________</w:t>
            </w:r>
          </w:p>
        </w:tc>
      </w:tr>
    </w:tbl>
    <w:p w:rsidR="006754CC" w:rsidRPr="00B50CB1" w:rsidRDefault="006754CC" w:rsidP="00735715">
      <w:pPr>
        <w:spacing w:before="0"/>
      </w:pPr>
    </w:p>
    <w:sectPr w:rsidR="006754CC" w:rsidRPr="00B50CB1" w:rsidSect="00E20940">
      <w:headerReference w:type="even" r:id="rId12"/>
      <w:head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1F" w:rsidRDefault="00BD7C1F">
      <w:r>
        <w:separator/>
      </w:r>
    </w:p>
    <w:p w:rsidR="00BD7C1F" w:rsidRDefault="00BD7C1F"/>
  </w:endnote>
  <w:endnote w:type="continuationSeparator" w:id="0">
    <w:p w:rsidR="00BD7C1F" w:rsidRDefault="00BD7C1F">
      <w:r>
        <w:continuationSeparator/>
      </w:r>
    </w:p>
    <w:p w:rsidR="00BD7C1F" w:rsidRDefault="00BD7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1F" w:rsidRDefault="00BD7C1F" w:rsidP="00C41D6D">
    <w:pPr>
      <w:pStyle w:val="BDTFoo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ru-RU"/>
      </w:rPr>
      <w:t>-</w:t>
    </w:r>
    <w:r>
      <w:rPr>
        <w:lang w:val="fr-CH"/>
      </w:rPr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C41D6D">
        <w:rPr>
          <w:rStyle w:val="Hyperlink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C41D6D">
        <w:rPr>
          <w:rStyle w:val="Hyperlink"/>
          <w:rFonts w:cs="Traditional Arabic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1F" w:rsidRPr="000074D1" w:rsidRDefault="00BD7C1F" w:rsidP="000074D1">
      <w:pPr>
        <w:rPr>
          <w:lang w:val="ru-RU"/>
        </w:rPr>
      </w:pPr>
      <w:r>
        <w:t>____________________</w:t>
      </w:r>
    </w:p>
  </w:footnote>
  <w:footnote w:type="continuationSeparator" w:id="0">
    <w:p w:rsidR="00BD7C1F" w:rsidRDefault="00BD7C1F">
      <w:r>
        <w:continuationSeparator/>
      </w:r>
    </w:p>
    <w:p w:rsidR="00BD7C1F" w:rsidRDefault="00BD7C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1F" w:rsidRPr="00FA18E3" w:rsidRDefault="00BD7C1F" w:rsidP="00FA18E3">
    <w:pPr>
      <w:pStyle w:val="BDTHeaderPageNumber"/>
      <w:spacing w:before="0" w:after="0"/>
      <w:rPr>
        <w:sz w:val="18"/>
        <w:szCs w:val="18"/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A87936">
      <w:rPr>
        <w:rStyle w:val="PageNumber"/>
        <w:rFonts w:cs="Traditional Arabic"/>
        <w:noProof/>
        <w:sz w:val="18"/>
        <w:szCs w:val="18"/>
      </w:rPr>
      <w:t>4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1F" w:rsidRPr="00FA18E3" w:rsidRDefault="00BD7C1F" w:rsidP="00FA18E3">
    <w:pPr>
      <w:pStyle w:val="Header"/>
      <w:spacing w:before="0"/>
      <w:jc w:val="center"/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A87936">
      <w:rPr>
        <w:rStyle w:val="PageNumber"/>
        <w:rFonts w:cs="Traditional Arabic"/>
        <w:noProof/>
        <w:sz w:val="18"/>
        <w:szCs w:val="18"/>
      </w:rPr>
      <w:t>5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E86BFD"/>
    <w:multiLevelType w:val="hybridMultilevel"/>
    <w:tmpl w:val="661CA940"/>
    <w:lvl w:ilvl="0" w:tplc="3DAA1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2B2219"/>
    <w:multiLevelType w:val="hybridMultilevel"/>
    <w:tmpl w:val="F59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3"/>
  </w:num>
  <w:num w:numId="8">
    <w:abstractNumId w:val="16"/>
  </w:num>
  <w:num w:numId="9">
    <w:abstractNumId w:val="12"/>
  </w:num>
  <w:num w:numId="10">
    <w:abstractNumId w:val="6"/>
  </w:num>
  <w:num w:numId="11">
    <w:abstractNumId w:val="17"/>
  </w:num>
  <w:num w:numId="12">
    <w:abstractNumId w:val="8"/>
    <w:lvlOverride w:ilvl="0">
      <w:startOverride w:val="1"/>
    </w:lvlOverride>
  </w:num>
  <w:num w:numId="13">
    <w:abstractNumId w:val="17"/>
  </w:num>
  <w:num w:numId="14">
    <w:abstractNumId w:val="17"/>
  </w:num>
  <w:num w:numId="15">
    <w:abstractNumId w:val="10"/>
  </w:num>
  <w:num w:numId="16">
    <w:abstractNumId w:val="9"/>
  </w:num>
  <w:num w:numId="17">
    <w:abstractNumId w:val="7"/>
  </w:num>
  <w:num w:numId="18">
    <w:abstractNumId w:val="4"/>
  </w:num>
  <w:num w:numId="19">
    <w:abstractNumId w:val="13"/>
  </w:num>
  <w:num w:numId="20">
    <w:abstractNumId w:val="16"/>
  </w:num>
  <w:num w:numId="21">
    <w:abstractNumId w:val="12"/>
  </w:num>
  <w:num w:numId="22">
    <w:abstractNumId w:val="6"/>
  </w:num>
  <w:num w:numId="23">
    <w:abstractNumId w:val="17"/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15"/>
  </w:num>
  <w:num w:numId="27">
    <w:abstractNumId w:val="17"/>
  </w:num>
  <w:num w:numId="28">
    <w:abstractNumId w:val="9"/>
  </w:num>
  <w:num w:numId="29">
    <w:abstractNumId w:val="7"/>
  </w:num>
  <w:num w:numId="30">
    <w:abstractNumId w:val="4"/>
  </w:num>
  <w:num w:numId="31">
    <w:abstractNumId w:val="13"/>
  </w:num>
  <w:num w:numId="32">
    <w:abstractNumId w:val="16"/>
  </w:num>
  <w:num w:numId="33">
    <w:abstractNumId w:val="12"/>
  </w:num>
  <w:num w:numId="34">
    <w:abstractNumId w:val="6"/>
  </w:num>
  <w:num w:numId="35">
    <w:abstractNumId w:val="8"/>
    <w:lvlOverride w:ilvl="0">
      <w:startOverride w:val="1"/>
    </w:lvlOverride>
  </w:num>
  <w:num w:numId="36">
    <w:abstractNumId w:val="14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B3158"/>
    <w:rsid w:val="000074D1"/>
    <w:rsid w:val="00030C7F"/>
    <w:rsid w:val="000509F9"/>
    <w:rsid w:val="000720E6"/>
    <w:rsid w:val="0007798E"/>
    <w:rsid w:val="000A061C"/>
    <w:rsid w:val="000B486B"/>
    <w:rsid w:val="000C4012"/>
    <w:rsid w:val="000C7FAF"/>
    <w:rsid w:val="000D4EFE"/>
    <w:rsid w:val="000E4282"/>
    <w:rsid w:val="00114CA4"/>
    <w:rsid w:val="00116B8C"/>
    <w:rsid w:val="0013468A"/>
    <w:rsid w:val="00147E63"/>
    <w:rsid w:val="00152D03"/>
    <w:rsid w:val="001E63CC"/>
    <w:rsid w:val="001E7410"/>
    <w:rsid w:val="00203C77"/>
    <w:rsid w:val="002139E1"/>
    <w:rsid w:val="002162F4"/>
    <w:rsid w:val="002329A7"/>
    <w:rsid w:val="00252489"/>
    <w:rsid w:val="0027580E"/>
    <w:rsid w:val="0028187C"/>
    <w:rsid w:val="00310561"/>
    <w:rsid w:val="00313BD6"/>
    <w:rsid w:val="00321691"/>
    <w:rsid w:val="00323C93"/>
    <w:rsid w:val="003321EB"/>
    <w:rsid w:val="003361E5"/>
    <w:rsid w:val="00352D66"/>
    <w:rsid w:val="003553B4"/>
    <w:rsid w:val="00360176"/>
    <w:rsid w:val="0036320E"/>
    <w:rsid w:val="00365258"/>
    <w:rsid w:val="003C2F94"/>
    <w:rsid w:val="003D091C"/>
    <w:rsid w:val="003D40C7"/>
    <w:rsid w:val="003E0DA4"/>
    <w:rsid w:val="003F3CD5"/>
    <w:rsid w:val="004166E7"/>
    <w:rsid w:val="004264F2"/>
    <w:rsid w:val="00445F2E"/>
    <w:rsid w:val="00454382"/>
    <w:rsid w:val="004571CC"/>
    <w:rsid w:val="00475605"/>
    <w:rsid w:val="004C071F"/>
    <w:rsid w:val="004D4427"/>
    <w:rsid w:val="005127A2"/>
    <w:rsid w:val="00522227"/>
    <w:rsid w:val="005260D8"/>
    <w:rsid w:val="00527643"/>
    <w:rsid w:val="00531BB5"/>
    <w:rsid w:val="00542AFA"/>
    <w:rsid w:val="0054482D"/>
    <w:rsid w:val="0054632C"/>
    <w:rsid w:val="005505C1"/>
    <w:rsid w:val="00551F71"/>
    <w:rsid w:val="00553251"/>
    <w:rsid w:val="00572EAD"/>
    <w:rsid w:val="005A0575"/>
    <w:rsid w:val="005A2E04"/>
    <w:rsid w:val="005B3C44"/>
    <w:rsid w:val="005B7E4F"/>
    <w:rsid w:val="005C3EC2"/>
    <w:rsid w:val="005D105E"/>
    <w:rsid w:val="005D4E6F"/>
    <w:rsid w:val="005F0C0D"/>
    <w:rsid w:val="005F75AA"/>
    <w:rsid w:val="0060239E"/>
    <w:rsid w:val="00630CE1"/>
    <w:rsid w:val="00631127"/>
    <w:rsid w:val="006315B4"/>
    <w:rsid w:val="00636546"/>
    <w:rsid w:val="0063753B"/>
    <w:rsid w:val="0064655A"/>
    <w:rsid w:val="00674DBB"/>
    <w:rsid w:val="006754CC"/>
    <w:rsid w:val="00682721"/>
    <w:rsid w:val="0068312A"/>
    <w:rsid w:val="00693424"/>
    <w:rsid w:val="00697C83"/>
    <w:rsid w:val="006B4384"/>
    <w:rsid w:val="006C4F5A"/>
    <w:rsid w:val="006C59B5"/>
    <w:rsid w:val="006D3B79"/>
    <w:rsid w:val="007161D9"/>
    <w:rsid w:val="0071707C"/>
    <w:rsid w:val="0071736C"/>
    <w:rsid w:val="00735715"/>
    <w:rsid w:val="00740E61"/>
    <w:rsid w:val="00752C66"/>
    <w:rsid w:val="0076043D"/>
    <w:rsid w:val="007658B9"/>
    <w:rsid w:val="00765B28"/>
    <w:rsid w:val="007977FA"/>
    <w:rsid w:val="007B59E4"/>
    <w:rsid w:val="007C3A6E"/>
    <w:rsid w:val="007D29AC"/>
    <w:rsid w:val="007F19EC"/>
    <w:rsid w:val="007F7495"/>
    <w:rsid w:val="007F7571"/>
    <w:rsid w:val="00820C80"/>
    <w:rsid w:val="008342EF"/>
    <w:rsid w:val="00852687"/>
    <w:rsid w:val="0085408C"/>
    <w:rsid w:val="00872FD2"/>
    <w:rsid w:val="00892535"/>
    <w:rsid w:val="008B3158"/>
    <w:rsid w:val="008B508E"/>
    <w:rsid w:val="00911617"/>
    <w:rsid w:val="00911E6D"/>
    <w:rsid w:val="00912EC8"/>
    <w:rsid w:val="00931511"/>
    <w:rsid w:val="00946532"/>
    <w:rsid w:val="009858CF"/>
    <w:rsid w:val="009A6028"/>
    <w:rsid w:val="009C77ED"/>
    <w:rsid w:val="009D3942"/>
    <w:rsid w:val="009E48E6"/>
    <w:rsid w:val="00A106F5"/>
    <w:rsid w:val="00A24A2A"/>
    <w:rsid w:val="00A2504D"/>
    <w:rsid w:val="00A36ADB"/>
    <w:rsid w:val="00A431F9"/>
    <w:rsid w:val="00A50807"/>
    <w:rsid w:val="00A87936"/>
    <w:rsid w:val="00A92069"/>
    <w:rsid w:val="00A925E9"/>
    <w:rsid w:val="00A932A1"/>
    <w:rsid w:val="00AA0761"/>
    <w:rsid w:val="00AA6349"/>
    <w:rsid w:val="00AB16B1"/>
    <w:rsid w:val="00AB4133"/>
    <w:rsid w:val="00AC6D56"/>
    <w:rsid w:val="00AC6D83"/>
    <w:rsid w:val="00AD3642"/>
    <w:rsid w:val="00AE261B"/>
    <w:rsid w:val="00B10EAD"/>
    <w:rsid w:val="00B459DD"/>
    <w:rsid w:val="00B45F14"/>
    <w:rsid w:val="00B50CB1"/>
    <w:rsid w:val="00B55569"/>
    <w:rsid w:val="00B922C7"/>
    <w:rsid w:val="00BA06AF"/>
    <w:rsid w:val="00BB475C"/>
    <w:rsid w:val="00BD7C1F"/>
    <w:rsid w:val="00BE30C8"/>
    <w:rsid w:val="00C04F8A"/>
    <w:rsid w:val="00C120AA"/>
    <w:rsid w:val="00C41D6D"/>
    <w:rsid w:val="00C43BED"/>
    <w:rsid w:val="00C524BD"/>
    <w:rsid w:val="00C64FDA"/>
    <w:rsid w:val="00C82544"/>
    <w:rsid w:val="00C95F83"/>
    <w:rsid w:val="00C96E78"/>
    <w:rsid w:val="00CA6F33"/>
    <w:rsid w:val="00CB402C"/>
    <w:rsid w:val="00CB46AC"/>
    <w:rsid w:val="00CB51F6"/>
    <w:rsid w:val="00CF3EB9"/>
    <w:rsid w:val="00D000C5"/>
    <w:rsid w:val="00D00CD4"/>
    <w:rsid w:val="00D03535"/>
    <w:rsid w:val="00D06C0D"/>
    <w:rsid w:val="00D14813"/>
    <w:rsid w:val="00D24EC8"/>
    <w:rsid w:val="00D354B9"/>
    <w:rsid w:val="00D61DE7"/>
    <w:rsid w:val="00D86374"/>
    <w:rsid w:val="00D92863"/>
    <w:rsid w:val="00DC4451"/>
    <w:rsid w:val="00DF11BB"/>
    <w:rsid w:val="00DF2A9F"/>
    <w:rsid w:val="00E1592A"/>
    <w:rsid w:val="00E20940"/>
    <w:rsid w:val="00E3453E"/>
    <w:rsid w:val="00E40227"/>
    <w:rsid w:val="00E51FDE"/>
    <w:rsid w:val="00E743C2"/>
    <w:rsid w:val="00E84005"/>
    <w:rsid w:val="00E87FB1"/>
    <w:rsid w:val="00E95C09"/>
    <w:rsid w:val="00EA1361"/>
    <w:rsid w:val="00F03248"/>
    <w:rsid w:val="00F1749D"/>
    <w:rsid w:val="00F235A0"/>
    <w:rsid w:val="00F27A86"/>
    <w:rsid w:val="00F4233C"/>
    <w:rsid w:val="00F5116A"/>
    <w:rsid w:val="00FA18E3"/>
    <w:rsid w:val="00FD0251"/>
    <w:rsid w:val="00FD05C6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54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Default">
    <w:name w:val="Default"/>
    <w:rsid w:val="005276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27643"/>
    <w:rPr>
      <w:rFonts w:eastAsia="SimSun" w:cs="Traditional Arabic"/>
      <w:color w:val="333333"/>
      <w:szCs w:val="30"/>
      <w:lang w:val="es-ES" w:eastAsia="en-US"/>
    </w:rPr>
  </w:style>
  <w:style w:type="paragraph" w:customStyle="1" w:styleId="CEONormal">
    <w:name w:val="CEO_Normal"/>
    <w:link w:val="CEONormalChar"/>
    <w:uiPriority w:val="99"/>
    <w:rsid w:val="00CF3EB9"/>
    <w:pPr>
      <w:spacing w:before="120" w:after="120"/>
    </w:pPr>
    <w:rPr>
      <w:rFonts w:eastAsia="SimHei" w:cs="Simplified Arabic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27643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paragraph" w:customStyle="1" w:styleId="MOS-Hyperlink">
    <w:name w:val="MOS-Hyperlink"/>
    <w:basedOn w:val="Normal"/>
    <w:link w:val="MOS-HyperlinkChar"/>
    <w:rsid w:val="005276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527643"/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27643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CF3EB9"/>
    <w:rPr>
      <w:rFonts w:eastAsia="SimHei" w:cs="Simplified Arabic"/>
      <w:szCs w:val="28"/>
      <w:lang w:val="en-GB" w:eastAsia="en-US"/>
    </w:rPr>
  </w:style>
  <w:style w:type="character" w:customStyle="1" w:styleId="CEONormalCharChar">
    <w:name w:val="CEO_Normal Char Char"/>
    <w:locked/>
    <w:rsid w:val="001E7410"/>
    <w:rPr>
      <w:rFonts w:ascii="Verdana" w:eastAsia="SimSun" w:hAnsi="Verdana"/>
      <w:lang w:val="en-GB" w:eastAsia="en-US"/>
    </w:rPr>
  </w:style>
  <w:style w:type="paragraph" w:customStyle="1" w:styleId="AnnexNoTitle">
    <w:name w:val="Annex_NoTitle"/>
    <w:basedOn w:val="Normal"/>
    <w:next w:val="Normal"/>
    <w:rsid w:val="00CF3EB9"/>
    <w:pPr>
      <w:keepNext/>
      <w:keepLines/>
      <w:spacing w:before="720" w:after="120"/>
      <w:jc w:val="center"/>
    </w:pPr>
    <w:rPr>
      <w:b/>
    </w:rPr>
  </w:style>
  <w:style w:type="paragraph" w:customStyle="1" w:styleId="Equationlegend">
    <w:name w:val="Equation_legend"/>
    <w:basedOn w:val="Normal"/>
    <w:uiPriority w:val="99"/>
    <w:semiHidden/>
    <w:rsid w:val="007D29AC"/>
    <w:pPr>
      <w:tabs>
        <w:tab w:val="clear" w:pos="794"/>
        <w:tab w:val="clear" w:pos="1191"/>
        <w:tab w:val="clear" w:pos="1588"/>
        <w:tab w:val="right" w:pos="1814"/>
      </w:tabs>
      <w:spacing w:before="80" w:after="120"/>
      <w:ind w:left="1985" w:hanging="1985"/>
    </w:pPr>
  </w:style>
  <w:style w:type="paragraph" w:styleId="ListParagraph">
    <w:name w:val="List Paragraph"/>
    <w:basedOn w:val="Normal"/>
    <w:uiPriority w:val="34"/>
    <w:qFormat/>
    <w:locked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eastAsia="zh-CN"/>
    </w:rPr>
  </w:style>
  <w:style w:type="paragraph" w:customStyle="1" w:styleId="Reasons">
    <w:name w:val="Reasons"/>
    <w:basedOn w:val="Normal"/>
    <w:qFormat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41D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locked/>
    <w:rsid w:val="00C04F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D091C"/>
    <w:rPr>
      <w:rFonts w:ascii="Verdana" w:eastAsiaTheme="minorEastAsia" w:hAnsi="Verdana" w:cstheme="minorBidi"/>
      <w:sz w:val="19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locked/>
    <w:rsid w:val="0068312A"/>
    <w:rPr>
      <w:position w:val="6"/>
      <w:sz w:val="16"/>
    </w:rPr>
  </w:style>
  <w:style w:type="paragraph" w:styleId="FootnoteText">
    <w:name w:val="footnote text"/>
    <w:basedOn w:val="Normal"/>
    <w:link w:val="FootnoteTextChar"/>
    <w:locked/>
    <w:rsid w:val="006B4384"/>
    <w:pPr>
      <w:keepLines/>
      <w:tabs>
        <w:tab w:val="left" w:pos="284"/>
      </w:tabs>
      <w:spacing w:before="60"/>
      <w:ind w:left="284" w:hanging="284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B4384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5260D8"/>
    <w:pPr>
      <w:spacing w:before="80"/>
      <w:ind w:left="794" w:hanging="794"/>
    </w:pPr>
    <w:rPr>
      <w:rFonts w:eastAsia="Times New Roman" w:cs="Times New Roman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0074D1"/>
    <w:rPr>
      <w:b/>
      <w:sz w:val="26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0074D1"/>
    <w:pPr>
      <w:spacing w:before="280"/>
      <w:jc w:val="both"/>
    </w:pPr>
    <w:rPr>
      <w:rFonts w:eastAsia="Times New Roman" w:cs="Times New Roman"/>
      <w:szCs w:val="20"/>
      <w:lang w:val="ru-RU"/>
    </w:rPr>
  </w:style>
  <w:style w:type="paragraph" w:customStyle="1" w:styleId="AnnexNo">
    <w:name w:val="Annex_No"/>
    <w:basedOn w:val="Normal"/>
    <w:next w:val="Normal"/>
    <w:rsid w:val="005260D8"/>
    <w:pPr>
      <w:keepNext/>
      <w:keepLines/>
      <w:spacing w:before="480" w:after="80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5260D8"/>
    <w:pPr>
      <w:keepNext/>
      <w:keepLines/>
      <w:spacing w:before="240" w:after="280"/>
      <w:jc w:val="center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0074D1"/>
    <w:pPr>
      <w:keepNext/>
      <w:keepLines/>
      <w:ind w:left="794"/>
      <w:jc w:val="both"/>
    </w:pPr>
    <w:rPr>
      <w:rFonts w:eastAsia="Times New Roman" w:cs="Times New Roman"/>
      <w:i/>
      <w:szCs w:val="20"/>
      <w:lang w:val="en-GB"/>
    </w:rPr>
  </w:style>
  <w:style w:type="paragraph" w:customStyle="1" w:styleId="ResNo">
    <w:name w:val="Res_No"/>
    <w:basedOn w:val="Normal"/>
    <w:next w:val="Restitle"/>
    <w:link w:val="ResNoChar"/>
    <w:rsid w:val="000074D1"/>
    <w:pPr>
      <w:keepNext/>
      <w:keepLines/>
      <w:spacing w:before="480"/>
      <w:jc w:val="center"/>
    </w:pPr>
    <w:rPr>
      <w:rFonts w:eastAsia="Times New Roman" w:cs="Times New Roman"/>
      <w:caps/>
      <w:sz w:val="26"/>
      <w:szCs w:val="20"/>
      <w:lang w:val="ru-RU"/>
    </w:rPr>
  </w:style>
  <w:style w:type="paragraph" w:customStyle="1" w:styleId="Restitle">
    <w:name w:val="Res_title"/>
    <w:basedOn w:val="Normal"/>
    <w:next w:val="Normal"/>
    <w:link w:val="RestitleChar"/>
    <w:rsid w:val="000074D1"/>
    <w:pPr>
      <w:keepNext/>
      <w:keepLines/>
      <w:spacing w:before="240"/>
      <w:jc w:val="center"/>
    </w:pPr>
    <w:rPr>
      <w:rFonts w:cs="Calibri"/>
      <w:b/>
      <w:sz w:val="26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rsid w:val="005260D8"/>
    <w:rPr>
      <w:rFonts w:eastAsia="Times New Roman" w:cs="Times New Roman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074D1"/>
    <w:rPr>
      <w:rFonts w:eastAsia="Times New Roman" w:cs="Times New Roman"/>
      <w:i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074D1"/>
    <w:rPr>
      <w:rFonts w:eastAsia="Times New Roman" w:cs="Times New Roman"/>
      <w:szCs w:val="20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0074D1"/>
    <w:rPr>
      <w:rFonts w:eastAsia="Times New Roman" w:cs="Times New Roman"/>
      <w:caps/>
      <w:sz w:val="26"/>
      <w:szCs w:val="20"/>
      <w:lang w:val="ru-RU" w:eastAsia="en-US"/>
    </w:rPr>
  </w:style>
  <w:style w:type="paragraph" w:customStyle="1" w:styleId="BDTHorizontalLine">
    <w:name w:val="BDT_HorizontalLine"/>
    <w:basedOn w:val="Normal"/>
    <w:next w:val="BDTNormal"/>
    <w:qFormat/>
    <w:rsid w:val="00BE30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eastAsia="Batang" w:cs="Times New Roman"/>
      <w:szCs w:val="20"/>
      <w:lang w:val="es-ES" w:eastAsia="zh-CN"/>
    </w:rPr>
  </w:style>
  <w:style w:type="paragraph" w:customStyle="1" w:styleId="CEOindentblackdots">
    <w:name w:val="CEO_indentblackdots"/>
    <w:rsid w:val="00BE30C8"/>
    <w:pPr>
      <w:numPr>
        <w:numId w:val="38"/>
      </w:numPr>
    </w:pPr>
    <w:rPr>
      <w:rFonts w:ascii="Verdana" w:hAnsi="Verdana" w:cs="Times New Roman"/>
      <w:sz w:val="19"/>
      <w:szCs w:val="20"/>
      <w:lang w:val="fr-CH" w:eastAsia="en-US"/>
    </w:rPr>
  </w:style>
  <w:style w:type="paragraph" w:customStyle="1" w:styleId="Headingi">
    <w:name w:val="Heading_i"/>
    <w:basedOn w:val="Normal"/>
    <w:next w:val="Normal"/>
    <w:uiPriority w:val="99"/>
    <w:rsid w:val="00BE30C8"/>
    <w:pPr>
      <w:keepNext/>
      <w:textAlignment w:val="auto"/>
    </w:pPr>
    <w:rPr>
      <w:rFonts w:asciiTheme="minorHAnsi" w:eastAsia="Times New Roman" w:hAnsiTheme="minorHAnsi" w:cs="Times New Roman"/>
      <w:i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152D03"/>
    <w:pPr>
      <w:spacing w:before="160" w:line="240" w:lineRule="auto"/>
      <w:outlineLvl w:val="0"/>
    </w:pPr>
    <w:rPr>
      <w:rFonts w:asciiTheme="minorHAnsi" w:eastAsia="Times New Roman" w:hAnsiTheme="minorHAnsi" w:cs="Times New Roman"/>
      <w:sz w:val="22"/>
      <w:szCs w:val="20"/>
      <w:lang w:val="ru-RU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52D03"/>
    <w:rPr>
      <w:rFonts w:asciiTheme="minorHAnsi" w:eastAsia="Times New Roman" w:hAnsiTheme="minorHAnsi" w:cs="Times New Roman"/>
      <w:b/>
      <w:szCs w:val="20"/>
      <w:lang w:val="ru-RU" w:eastAsia="en-US"/>
    </w:rPr>
  </w:style>
  <w:style w:type="paragraph" w:styleId="Title">
    <w:name w:val="Title"/>
    <w:basedOn w:val="Normal"/>
    <w:next w:val="Normal"/>
    <w:link w:val="TitleChar"/>
    <w:qFormat/>
    <w:locked/>
    <w:rsid w:val="0055325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rsid w:val="0055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54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Default">
    <w:name w:val="Default"/>
    <w:rsid w:val="005276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27643"/>
    <w:rPr>
      <w:rFonts w:eastAsia="SimSun" w:cs="Traditional Arabic"/>
      <w:color w:val="333333"/>
      <w:szCs w:val="30"/>
      <w:lang w:val="es-ES" w:eastAsia="en-US"/>
    </w:rPr>
  </w:style>
  <w:style w:type="paragraph" w:customStyle="1" w:styleId="CEONormal">
    <w:name w:val="CEO_Normal"/>
    <w:link w:val="CEONormalChar"/>
    <w:uiPriority w:val="99"/>
    <w:rsid w:val="00CF3EB9"/>
    <w:pPr>
      <w:spacing w:before="120" w:after="120"/>
    </w:pPr>
    <w:rPr>
      <w:rFonts w:eastAsia="SimHei" w:cs="Simplified Arabic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27643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paragraph" w:customStyle="1" w:styleId="MOS-Hyperlink">
    <w:name w:val="MOS-Hyperlink"/>
    <w:basedOn w:val="Normal"/>
    <w:link w:val="MOS-HyperlinkChar"/>
    <w:rsid w:val="005276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527643"/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27643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CF3EB9"/>
    <w:rPr>
      <w:rFonts w:eastAsia="SimHei" w:cs="Simplified Arabic"/>
      <w:szCs w:val="28"/>
      <w:lang w:val="en-GB" w:eastAsia="en-US"/>
    </w:rPr>
  </w:style>
  <w:style w:type="character" w:customStyle="1" w:styleId="CEONormalCharChar">
    <w:name w:val="CEO_Normal Char Char"/>
    <w:locked/>
    <w:rsid w:val="001E7410"/>
    <w:rPr>
      <w:rFonts w:ascii="Verdana" w:eastAsia="SimSun" w:hAnsi="Verdana"/>
      <w:lang w:val="en-GB" w:eastAsia="en-US"/>
    </w:rPr>
  </w:style>
  <w:style w:type="paragraph" w:customStyle="1" w:styleId="AnnexNoTitle">
    <w:name w:val="Annex_NoTitle"/>
    <w:basedOn w:val="Normal"/>
    <w:next w:val="Normal"/>
    <w:rsid w:val="00CF3EB9"/>
    <w:pPr>
      <w:keepNext/>
      <w:keepLines/>
      <w:spacing w:before="720" w:after="120"/>
      <w:jc w:val="center"/>
    </w:pPr>
    <w:rPr>
      <w:b/>
    </w:rPr>
  </w:style>
  <w:style w:type="paragraph" w:customStyle="1" w:styleId="Equationlegend">
    <w:name w:val="Equation_legend"/>
    <w:basedOn w:val="Normal"/>
    <w:uiPriority w:val="99"/>
    <w:semiHidden/>
    <w:rsid w:val="007D29AC"/>
    <w:pPr>
      <w:tabs>
        <w:tab w:val="clear" w:pos="794"/>
        <w:tab w:val="clear" w:pos="1191"/>
        <w:tab w:val="clear" w:pos="1588"/>
        <w:tab w:val="right" w:pos="1814"/>
      </w:tabs>
      <w:spacing w:before="80" w:after="120"/>
      <w:ind w:left="1985" w:hanging="1985"/>
    </w:pPr>
  </w:style>
  <w:style w:type="paragraph" w:styleId="ListParagraph">
    <w:name w:val="List Paragraph"/>
    <w:basedOn w:val="Normal"/>
    <w:uiPriority w:val="34"/>
    <w:qFormat/>
    <w:locked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eastAsia="zh-CN"/>
    </w:rPr>
  </w:style>
  <w:style w:type="paragraph" w:customStyle="1" w:styleId="Reasons">
    <w:name w:val="Reasons"/>
    <w:basedOn w:val="Normal"/>
    <w:qFormat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41D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locked/>
    <w:rsid w:val="00C04F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D091C"/>
    <w:rPr>
      <w:rFonts w:ascii="Verdana" w:eastAsiaTheme="minorEastAsia" w:hAnsi="Verdana" w:cstheme="minorBidi"/>
      <w:sz w:val="19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locked/>
    <w:rsid w:val="0068312A"/>
    <w:rPr>
      <w:position w:val="6"/>
      <w:sz w:val="16"/>
    </w:rPr>
  </w:style>
  <w:style w:type="paragraph" w:styleId="FootnoteText">
    <w:name w:val="footnote text"/>
    <w:basedOn w:val="Normal"/>
    <w:link w:val="FootnoteTextChar"/>
    <w:locked/>
    <w:rsid w:val="006B4384"/>
    <w:pPr>
      <w:keepLines/>
      <w:tabs>
        <w:tab w:val="left" w:pos="284"/>
      </w:tabs>
      <w:spacing w:before="60"/>
      <w:ind w:left="284" w:hanging="284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B4384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5260D8"/>
    <w:pPr>
      <w:spacing w:before="80"/>
      <w:ind w:left="794" w:hanging="794"/>
    </w:pPr>
    <w:rPr>
      <w:rFonts w:eastAsia="Times New Roman" w:cs="Times New Roman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0074D1"/>
    <w:rPr>
      <w:b/>
      <w:sz w:val="26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0074D1"/>
    <w:pPr>
      <w:spacing w:before="280"/>
      <w:jc w:val="both"/>
    </w:pPr>
    <w:rPr>
      <w:rFonts w:eastAsia="Times New Roman" w:cs="Times New Roman"/>
      <w:szCs w:val="20"/>
      <w:lang w:val="ru-RU"/>
    </w:rPr>
  </w:style>
  <w:style w:type="paragraph" w:customStyle="1" w:styleId="AnnexNo">
    <w:name w:val="Annex_No"/>
    <w:basedOn w:val="Normal"/>
    <w:next w:val="Normal"/>
    <w:rsid w:val="005260D8"/>
    <w:pPr>
      <w:keepNext/>
      <w:keepLines/>
      <w:spacing w:before="480" w:after="80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5260D8"/>
    <w:pPr>
      <w:keepNext/>
      <w:keepLines/>
      <w:spacing w:before="240" w:after="280"/>
      <w:jc w:val="center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0074D1"/>
    <w:pPr>
      <w:keepNext/>
      <w:keepLines/>
      <w:ind w:left="794"/>
      <w:jc w:val="both"/>
    </w:pPr>
    <w:rPr>
      <w:rFonts w:eastAsia="Times New Roman" w:cs="Times New Roman"/>
      <w:i/>
      <w:szCs w:val="20"/>
      <w:lang w:val="en-GB"/>
    </w:rPr>
  </w:style>
  <w:style w:type="paragraph" w:customStyle="1" w:styleId="ResNo">
    <w:name w:val="Res_No"/>
    <w:basedOn w:val="Normal"/>
    <w:next w:val="Restitle"/>
    <w:link w:val="ResNoChar"/>
    <w:rsid w:val="000074D1"/>
    <w:pPr>
      <w:keepNext/>
      <w:keepLines/>
      <w:spacing w:before="480"/>
      <w:jc w:val="center"/>
    </w:pPr>
    <w:rPr>
      <w:rFonts w:eastAsia="Times New Roman" w:cs="Times New Roman"/>
      <w:caps/>
      <w:sz w:val="26"/>
      <w:szCs w:val="20"/>
      <w:lang w:val="ru-RU"/>
    </w:rPr>
  </w:style>
  <w:style w:type="paragraph" w:customStyle="1" w:styleId="Restitle">
    <w:name w:val="Res_title"/>
    <w:basedOn w:val="Normal"/>
    <w:next w:val="Normal"/>
    <w:link w:val="RestitleChar"/>
    <w:rsid w:val="000074D1"/>
    <w:pPr>
      <w:keepNext/>
      <w:keepLines/>
      <w:spacing w:before="240"/>
      <w:jc w:val="center"/>
    </w:pPr>
    <w:rPr>
      <w:rFonts w:cs="Calibri"/>
      <w:b/>
      <w:sz w:val="26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rsid w:val="005260D8"/>
    <w:rPr>
      <w:rFonts w:eastAsia="Times New Roman" w:cs="Times New Roman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074D1"/>
    <w:rPr>
      <w:rFonts w:eastAsia="Times New Roman" w:cs="Times New Roman"/>
      <w:i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074D1"/>
    <w:rPr>
      <w:rFonts w:eastAsia="Times New Roman" w:cs="Times New Roman"/>
      <w:szCs w:val="20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0074D1"/>
    <w:rPr>
      <w:rFonts w:eastAsia="Times New Roman" w:cs="Times New Roman"/>
      <w:caps/>
      <w:sz w:val="26"/>
      <w:szCs w:val="20"/>
      <w:lang w:val="ru-RU" w:eastAsia="en-US"/>
    </w:rPr>
  </w:style>
  <w:style w:type="paragraph" w:customStyle="1" w:styleId="BDTHorizontalLine">
    <w:name w:val="BDT_HorizontalLine"/>
    <w:basedOn w:val="Normal"/>
    <w:next w:val="BDTNormal"/>
    <w:qFormat/>
    <w:rsid w:val="00BE30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jc w:val="center"/>
      <w:textAlignment w:val="auto"/>
    </w:pPr>
    <w:rPr>
      <w:rFonts w:eastAsia="Batang" w:cs="Times New Roman"/>
      <w:szCs w:val="20"/>
      <w:lang w:val="es-ES" w:eastAsia="zh-CN"/>
    </w:rPr>
  </w:style>
  <w:style w:type="paragraph" w:customStyle="1" w:styleId="CEOindentblackdots">
    <w:name w:val="CEO_indentblackdots"/>
    <w:rsid w:val="00BE30C8"/>
    <w:pPr>
      <w:numPr>
        <w:numId w:val="38"/>
      </w:numPr>
    </w:pPr>
    <w:rPr>
      <w:rFonts w:ascii="Verdana" w:hAnsi="Verdana" w:cs="Times New Roman"/>
      <w:sz w:val="19"/>
      <w:szCs w:val="20"/>
      <w:lang w:val="fr-CH" w:eastAsia="en-US"/>
    </w:rPr>
  </w:style>
  <w:style w:type="paragraph" w:customStyle="1" w:styleId="Headingi">
    <w:name w:val="Heading_i"/>
    <w:basedOn w:val="Normal"/>
    <w:next w:val="Normal"/>
    <w:uiPriority w:val="99"/>
    <w:rsid w:val="00BE30C8"/>
    <w:pPr>
      <w:keepNext/>
      <w:textAlignment w:val="auto"/>
    </w:pPr>
    <w:rPr>
      <w:rFonts w:asciiTheme="minorHAnsi" w:eastAsia="Times New Roman" w:hAnsiTheme="minorHAnsi" w:cs="Times New Roman"/>
      <w:i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152D03"/>
    <w:pPr>
      <w:spacing w:before="160" w:line="240" w:lineRule="auto"/>
      <w:outlineLvl w:val="0"/>
    </w:pPr>
    <w:rPr>
      <w:rFonts w:asciiTheme="minorHAnsi" w:eastAsia="Times New Roman" w:hAnsiTheme="minorHAnsi" w:cs="Times New Roman"/>
      <w:sz w:val="22"/>
      <w:szCs w:val="20"/>
      <w:lang w:val="ru-RU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52D03"/>
    <w:rPr>
      <w:rFonts w:asciiTheme="minorHAnsi" w:eastAsia="Times New Roman" w:hAnsiTheme="minorHAnsi" w:cs="Times New Roman"/>
      <w:b/>
      <w:szCs w:val="20"/>
      <w:lang w:val="ru-RU" w:eastAsia="en-US"/>
    </w:rPr>
  </w:style>
  <w:style w:type="paragraph" w:styleId="Title">
    <w:name w:val="Title"/>
    <w:basedOn w:val="Normal"/>
    <w:next w:val="Normal"/>
    <w:link w:val="TitleChar"/>
    <w:qFormat/>
    <w:locked/>
    <w:rsid w:val="0055325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rsid w:val="0055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study-grou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D10-WTDC14-C-011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757A-52F1-4292-9A60-1A88FBCC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1215</Words>
  <Characters>9104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BDT/IP/CSTG-01</dc:title>
  <dc:subject>Circular BDT/IP/CSTG-01</dc:subject>
  <dc:creator>BDT</dc:creator>
  <cp:lastModifiedBy>Stoudmann C.</cp:lastModifiedBy>
  <cp:revision>2</cp:revision>
  <cp:lastPrinted>2014-04-25T14:40:00Z</cp:lastPrinted>
  <dcterms:created xsi:type="dcterms:W3CDTF">2014-04-25T14:40:00Z</dcterms:created>
  <dcterms:modified xsi:type="dcterms:W3CDTF">2014-04-30T09:01:00Z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