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13"/>
        <w:gridCol w:w="33"/>
        <w:gridCol w:w="3694"/>
        <w:gridCol w:w="283"/>
        <w:gridCol w:w="4416"/>
      </w:tblGrid>
      <w:tr w:rsidR="00D308FA" w:rsidTr="00716922">
        <w:trPr>
          <w:jc w:val="center"/>
        </w:trPr>
        <w:tc>
          <w:tcPr>
            <w:tcW w:w="9639" w:type="dxa"/>
            <w:gridSpan w:val="5"/>
            <w:tcMar>
              <w:top w:w="142" w:type="dxa"/>
              <w:bottom w:w="142" w:type="dxa"/>
            </w:tcMar>
          </w:tcPr>
          <w:p w:rsidR="00D308FA" w:rsidRDefault="00D308FA" w:rsidP="00D308FA">
            <w:pPr>
              <w:pStyle w:val="BDTLogo"/>
              <w:rPr>
                <w:noProof/>
                <w:lang w:eastAsia="fr-CH"/>
              </w:rPr>
            </w:pPr>
            <w:r>
              <w:rPr>
                <w:b/>
                <w:bCs/>
                <w:noProof/>
                <w:lang w:eastAsia="zh-CN"/>
              </w:rPr>
              <w:drawing>
                <wp:inline distT="0" distB="0" distL="0" distR="0" wp14:anchorId="50905FBE" wp14:editId="4DB5D7FF">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r w:rsidR="002422DE" w:rsidRPr="005B4051" w:rsidTr="00FF51A7">
        <w:trPr>
          <w:jc w:val="center"/>
        </w:trPr>
        <w:tc>
          <w:tcPr>
            <w:tcW w:w="9639" w:type="dxa"/>
            <w:gridSpan w:val="5"/>
          </w:tcPr>
          <w:p w:rsidR="002422DE" w:rsidRDefault="002422DE">
            <w:pPr>
              <w:spacing w:before="120" w:after="120"/>
              <w:rPr>
                <w:rStyle w:val="BDTName"/>
              </w:rPr>
            </w:pPr>
            <w:bookmarkStart w:id="0" w:name="Logo"/>
            <w:bookmarkStart w:id="1" w:name="Origine"/>
            <w:bookmarkEnd w:id="0"/>
            <w:bookmarkEnd w:id="1"/>
            <w:r>
              <w:rPr>
                <w:rStyle w:val="BDTName"/>
              </w:rPr>
              <w:t xml:space="preserve">Oficina de Desarrollo </w:t>
            </w:r>
            <w:r>
              <w:rPr>
                <w:rStyle w:val="BDTName"/>
              </w:rPr>
              <w:br/>
              <w:t>de las Telecomunicaciones (BDT)</w:t>
            </w:r>
          </w:p>
        </w:tc>
      </w:tr>
      <w:tr w:rsidR="002422DE" w:rsidRPr="005B4051" w:rsidTr="00FF51A7">
        <w:trPr>
          <w:jc w:val="center"/>
        </w:trPr>
        <w:tc>
          <w:tcPr>
            <w:tcW w:w="9639" w:type="dxa"/>
            <w:gridSpan w:val="5"/>
          </w:tcPr>
          <w:p w:rsidR="002422DE" w:rsidRDefault="002422DE">
            <w:pPr>
              <w:pStyle w:val="BDTSeparator"/>
              <w:rPr>
                <w:lang w:val="es-ES"/>
              </w:rPr>
            </w:pPr>
          </w:p>
        </w:tc>
      </w:tr>
      <w:tr w:rsidR="002422DE" w:rsidTr="00FF51A7">
        <w:trPr>
          <w:jc w:val="center"/>
        </w:trPr>
        <w:tc>
          <w:tcPr>
            <w:tcW w:w="1213" w:type="dxa"/>
          </w:tcPr>
          <w:p w:rsidR="002422DE" w:rsidRDefault="002422DE">
            <w:pPr>
              <w:pStyle w:val="BDTRef"/>
            </w:pPr>
            <w:r>
              <w:t>Ref.</w:t>
            </w:r>
          </w:p>
        </w:tc>
        <w:tc>
          <w:tcPr>
            <w:tcW w:w="4010" w:type="dxa"/>
            <w:gridSpan w:val="3"/>
          </w:tcPr>
          <w:p w:rsidR="002422DE" w:rsidRDefault="008B155C">
            <w:pPr>
              <w:pStyle w:val="BDTRef-Details"/>
            </w:pPr>
            <w:r>
              <w:rPr>
                <w:szCs w:val="22"/>
                <w:lang w:val="es-ES_tradnl"/>
              </w:rPr>
              <w:t xml:space="preserve">Circular </w:t>
            </w:r>
            <w:r w:rsidRPr="00881DD6">
              <w:rPr>
                <w:szCs w:val="22"/>
                <w:lang w:val="es-ES_tradnl"/>
              </w:rPr>
              <w:t>BDT/</w:t>
            </w:r>
            <w:r w:rsidRPr="00881DD6">
              <w:rPr>
                <w:rFonts w:asciiTheme="minorHAnsi" w:hAnsiTheme="minorHAnsi"/>
                <w:szCs w:val="22"/>
                <w:lang w:val="es-ES_tradnl"/>
              </w:rPr>
              <w:t>IP/CSTG-</w:t>
            </w:r>
            <w:r>
              <w:rPr>
                <w:rFonts w:asciiTheme="minorHAnsi" w:hAnsiTheme="minorHAnsi"/>
                <w:szCs w:val="22"/>
                <w:lang w:val="es-ES_tradnl"/>
              </w:rPr>
              <w:t>10</w:t>
            </w:r>
          </w:p>
        </w:tc>
        <w:tc>
          <w:tcPr>
            <w:tcW w:w="4416" w:type="dxa"/>
          </w:tcPr>
          <w:p w:rsidR="002422DE" w:rsidRDefault="008B155C">
            <w:pPr>
              <w:pStyle w:val="BDTDate"/>
              <w:rPr>
                <w:lang w:val="en-GB"/>
              </w:rPr>
            </w:pPr>
            <w:r w:rsidRPr="00881DD6">
              <w:rPr>
                <w:szCs w:val="22"/>
                <w:lang w:val="es-ES_tradnl"/>
              </w:rPr>
              <w:t xml:space="preserve">Ginebra, </w:t>
            </w:r>
            <w:r>
              <w:rPr>
                <w:szCs w:val="22"/>
                <w:lang w:val="es-ES_tradnl"/>
              </w:rPr>
              <w:t>1</w:t>
            </w:r>
            <w:r w:rsidRPr="00881DD6">
              <w:rPr>
                <w:szCs w:val="22"/>
                <w:lang w:val="es-ES_tradnl"/>
              </w:rPr>
              <w:t xml:space="preserve"> de </w:t>
            </w:r>
            <w:r>
              <w:rPr>
                <w:szCs w:val="22"/>
                <w:lang w:val="es-ES_tradnl"/>
              </w:rPr>
              <w:t>junio</w:t>
            </w:r>
            <w:r w:rsidRPr="00881DD6">
              <w:rPr>
                <w:szCs w:val="22"/>
                <w:lang w:val="es-ES_tradnl"/>
              </w:rPr>
              <w:t xml:space="preserve"> de 2016</w:t>
            </w:r>
          </w:p>
        </w:tc>
      </w:tr>
      <w:tr w:rsidR="002422DE" w:rsidTr="00FF51A7">
        <w:trPr>
          <w:jc w:val="center"/>
        </w:trPr>
        <w:tc>
          <w:tcPr>
            <w:tcW w:w="5223" w:type="dxa"/>
            <w:gridSpan w:val="4"/>
          </w:tcPr>
          <w:p w:rsidR="002422DE" w:rsidRDefault="002422DE">
            <w:pPr>
              <w:pStyle w:val="BDTSeparator"/>
            </w:pPr>
          </w:p>
        </w:tc>
        <w:tc>
          <w:tcPr>
            <w:tcW w:w="4416" w:type="dxa"/>
          </w:tcPr>
          <w:p w:rsidR="002422DE" w:rsidRDefault="002422DE">
            <w:pPr>
              <w:pStyle w:val="BDTSeparator"/>
            </w:pPr>
          </w:p>
        </w:tc>
      </w:tr>
      <w:tr w:rsidR="002422DE" w:rsidRPr="005B4051" w:rsidTr="00FF51A7">
        <w:trPr>
          <w:jc w:val="center"/>
        </w:trPr>
        <w:tc>
          <w:tcPr>
            <w:tcW w:w="1246" w:type="dxa"/>
            <w:gridSpan w:val="2"/>
          </w:tcPr>
          <w:p w:rsidR="002422DE" w:rsidRDefault="002422DE">
            <w:pPr>
              <w:pStyle w:val="BDTContact"/>
            </w:pPr>
          </w:p>
        </w:tc>
        <w:tc>
          <w:tcPr>
            <w:tcW w:w="3694" w:type="dxa"/>
          </w:tcPr>
          <w:p w:rsidR="002422DE" w:rsidRDefault="002422DE">
            <w:pPr>
              <w:pStyle w:val="BDTContact-Details"/>
              <w:rPr>
                <w:lang w:val="es-ES"/>
              </w:rPr>
            </w:pPr>
            <w:bookmarkStart w:id="2" w:name="Contact"/>
            <w:bookmarkEnd w:id="2"/>
          </w:p>
        </w:tc>
        <w:tc>
          <w:tcPr>
            <w:tcW w:w="283" w:type="dxa"/>
          </w:tcPr>
          <w:p w:rsidR="002422DE" w:rsidRDefault="002422DE">
            <w:pPr>
              <w:rPr>
                <w:lang w:val="es-ES"/>
              </w:rPr>
            </w:pPr>
          </w:p>
        </w:tc>
        <w:tc>
          <w:tcPr>
            <w:tcW w:w="4416" w:type="dxa"/>
            <w:vMerge w:val="restart"/>
          </w:tcPr>
          <w:p w:rsidR="008B155C" w:rsidRPr="002B0C06" w:rsidRDefault="008B155C" w:rsidP="008B155C">
            <w:pPr>
              <w:pStyle w:val="BDTContact-Details"/>
              <w:tabs>
                <w:tab w:val="clear" w:pos="794"/>
                <w:tab w:val="left" w:pos="339"/>
              </w:tabs>
              <w:spacing w:before="0" w:after="0"/>
              <w:ind w:left="339" w:hanging="339"/>
              <w:rPr>
                <w:lang w:val="es-ES_tradnl"/>
              </w:rPr>
            </w:pPr>
            <w:r w:rsidRPr="002B0C06">
              <w:rPr>
                <w:lang w:val="es-ES_tradnl"/>
              </w:rPr>
              <w:t>–</w:t>
            </w:r>
            <w:r w:rsidRPr="002B0C06">
              <w:rPr>
                <w:lang w:val="es-ES_tradnl"/>
              </w:rPr>
              <w:tab/>
              <w:t>A las Administraciones de los Estados Miembros de la UIT</w:t>
            </w:r>
          </w:p>
          <w:p w:rsidR="008B155C" w:rsidRDefault="008B155C" w:rsidP="008B155C">
            <w:pPr>
              <w:pStyle w:val="BDTContact-Details"/>
              <w:tabs>
                <w:tab w:val="clear" w:pos="794"/>
                <w:tab w:val="left" w:pos="339"/>
              </w:tabs>
              <w:spacing w:before="0" w:after="0"/>
              <w:rPr>
                <w:lang w:val="es-ES_tradnl"/>
              </w:rPr>
            </w:pPr>
            <w:r w:rsidRPr="002B0C06">
              <w:rPr>
                <w:lang w:val="es-ES_tradnl"/>
              </w:rPr>
              <w:t>–</w:t>
            </w:r>
            <w:r w:rsidRPr="002B0C06">
              <w:rPr>
                <w:lang w:val="es-ES_tradnl"/>
              </w:rPr>
              <w:tab/>
              <w:t>Resolución 99</w:t>
            </w:r>
            <w:r>
              <w:rPr>
                <w:lang w:val="es-ES_tradnl"/>
              </w:rPr>
              <w:t xml:space="preserve"> (Rev. </w:t>
            </w:r>
            <w:proofErr w:type="spellStart"/>
            <w:r>
              <w:rPr>
                <w:lang w:val="es-ES_tradnl"/>
              </w:rPr>
              <w:t>Busán</w:t>
            </w:r>
            <w:proofErr w:type="spellEnd"/>
            <w:r>
              <w:rPr>
                <w:lang w:val="es-ES_tradnl"/>
              </w:rPr>
              <w:t>, 2014</w:t>
            </w:r>
            <w:r w:rsidRPr="002B0C06">
              <w:rPr>
                <w:lang w:val="es-ES_tradnl"/>
              </w:rPr>
              <w:t>)</w:t>
            </w:r>
          </w:p>
          <w:p w:rsidR="008B155C" w:rsidRPr="002B0C06" w:rsidRDefault="008B155C" w:rsidP="008B155C">
            <w:pPr>
              <w:pStyle w:val="BDTContact-Details"/>
              <w:tabs>
                <w:tab w:val="clear" w:pos="794"/>
                <w:tab w:val="left" w:pos="339"/>
              </w:tabs>
              <w:spacing w:before="0" w:after="0"/>
              <w:rPr>
                <w:lang w:val="es-ES_tradnl"/>
              </w:rPr>
            </w:pPr>
            <w:r w:rsidRPr="002B0C06">
              <w:rPr>
                <w:lang w:val="es-ES_tradnl"/>
              </w:rPr>
              <w:t>–</w:t>
            </w:r>
            <w:r w:rsidRPr="002B0C06">
              <w:rPr>
                <w:lang w:val="es-ES_tradnl"/>
              </w:rPr>
              <w:tab/>
            </w:r>
            <w:r>
              <w:rPr>
                <w:lang w:val="es-ES_tradnl"/>
              </w:rPr>
              <w:t xml:space="preserve">Miembros de Sector del UIT-D, Asociados e </w:t>
            </w:r>
            <w:r>
              <w:rPr>
                <w:lang w:val="es-ES_tradnl"/>
              </w:rPr>
              <w:tab/>
              <w:t>Instituciones Académicas</w:t>
            </w:r>
            <w:r w:rsidRPr="002B0C06">
              <w:rPr>
                <w:lang w:val="es-ES_tradnl"/>
              </w:rPr>
              <w:t> </w:t>
            </w:r>
          </w:p>
          <w:p w:rsidR="002422DE" w:rsidRPr="008B155C" w:rsidRDefault="008B155C" w:rsidP="008B155C">
            <w:pPr>
              <w:tabs>
                <w:tab w:val="left" w:pos="308"/>
              </w:tabs>
              <w:ind w:left="308" w:hanging="308"/>
              <w:rPr>
                <w:vanish/>
                <w:lang w:val="es-ES_tradnl"/>
              </w:rPr>
            </w:pPr>
            <w:r w:rsidRPr="002B0C06">
              <w:rPr>
                <w:lang w:val="es-ES_tradnl"/>
              </w:rPr>
              <w:t>–</w:t>
            </w:r>
            <w:r w:rsidRPr="002B0C06">
              <w:rPr>
                <w:lang w:val="es-ES_tradnl"/>
              </w:rPr>
              <w:tab/>
              <w:t>A los Presidentes y Vicepresidentes de las Comisiones de Estudio 1 y 2 del UIT-D</w:t>
            </w:r>
          </w:p>
        </w:tc>
      </w:tr>
      <w:tr w:rsidR="002422DE" w:rsidRPr="005B4051" w:rsidTr="00FF51A7">
        <w:trPr>
          <w:jc w:val="center"/>
        </w:trPr>
        <w:tc>
          <w:tcPr>
            <w:tcW w:w="1246" w:type="dxa"/>
            <w:gridSpan w:val="2"/>
          </w:tcPr>
          <w:p w:rsidR="002422DE" w:rsidRPr="008B155C" w:rsidRDefault="002422DE">
            <w:pPr>
              <w:pStyle w:val="BDTContact"/>
              <w:rPr>
                <w:lang w:val="es-ES_tradnl"/>
              </w:rPr>
            </w:pPr>
          </w:p>
        </w:tc>
        <w:tc>
          <w:tcPr>
            <w:tcW w:w="3694" w:type="dxa"/>
          </w:tcPr>
          <w:p w:rsidR="002422DE" w:rsidRPr="008B155C" w:rsidRDefault="002422DE">
            <w:pPr>
              <w:pStyle w:val="BDTContact-Details"/>
              <w:rPr>
                <w:lang w:val="es-ES_tradnl"/>
              </w:rPr>
            </w:pPr>
          </w:p>
        </w:tc>
        <w:tc>
          <w:tcPr>
            <w:tcW w:w="283" w:type="dxa"/>
          </w:tcPr>
          <w:p w:rsidR="002422DE" w:rsidRPr="008B155C" w:rsidRDefault="002422DE">
            <w:pPr>
              <w:rPr>
                <w:lang w:val="es-ES_tradnl"/>
              </w:rPr>
            </w:pPr>
          </w:p>
        </w:tc>
        <w:tc>
          <w:tcPr>
            <w:tcW w:w="4416" w:type="dxa"/>
            <w:vMerge/>
          </w:tcPr>
          <w:p w:rsidR="002422DE" w:rsidRPr="008B155C" w:rsidRDefault="002422DE">
            <w:pPr>
              <w:rPr>
                <w:lang w:val="es-ES_tradnl"/>
              </w:rPr>
            </w:pPr>
          </w:p>
        </w:tc>
      </w:tr>
      <w:tr w:rsidR="002422DE" w:rsidRPr="005B4051" w:rsidTr="00FF51A7">
        <w:trPr>
          <w:jc w:val="center"/>
        </w:trPr>
        <w:tc>
          <w:tcPr>
            <w:tcW w:w="1246" w:type="dxa"/>
            <w:gridSpan w:val="2"/>
          </w:tcPr>
          <w:p w:rsidR="002422DE" w:rsidRPr="008B155C" w:rsidRDefault="002422DE">
            <w:pPr>
              <w:pStyle w:val="BDTContact"/>
              <w:rPr>
                <w:lang w:val="es-ES_tradnl"/>
              </w:rPr>
            </w:pPr>
          </w:p>
        </w:tc>
        <w:tc>
          <w:tcPr>
            <w:tcW w:w="3694" w:type="dxa"/>
          </w:tcPr>
          <w:p w:rsidR="002422DE" w:rsidRPr="008B155C" w:rsidRDefault="002422DE">
            <w:pPr>
              <w:pStyle w:val="BDTContact-Details"/>
              <w:rPr>
                <w:lang w:val="es-ES_tradnl"/>
              </w:rPr>
            </w:pPr>
          </w:p>
        </w:tc>
        <w:tc>
          <w:tcPr>
            <w:tcW w:w="283" w:type="dxa"/>
          </w:tcPr>
          <w:p w:rsidR="002422DE" w:rsidRPr="008B155C" w:rsidRDefault="002422DE">
            <w:pPr>
              <w:rPr>
                <w:lang w:val="es-ES_tradnl"/>
              </w:rPr>
            </w:pPr>
          </w:p>
        </w:tc>
        <w:tc>
          <w:tcPr>
            <w:tcW w:w="4416" w:type="dxa"/>
            <w:vMerge/>
          </w:tcPr>
          <w:p w:rsidR="002422DE" w:rsidRPr="008B155C" w:rsidRDefault="002422DE">
            <w:pPr>
              <w:rPr>
                <w:lang w:val="es-ES_tradnl"/>
              </w:rPr>
            </w:pPr>
          </w:p>
        </w:tc>
      </w:tr>
      <w:tr w:rsidR="002422DE" w:rsidRPr="005B4051" w:rsidTr="00FF51A7">
        <w:trPr>
          <w:jc w:val="center"/>
        </w:trPr>
        <w:tc>
          <w:tcPr>
            <w:tcW w:w="1246" w:type="dxa"/>
            <w:gridSpan w:val="2"/>
          </w:tcPr>
          <w:p w:rsidR="002422DE" w:rsidRPr="008B155C" w:rsidRDefault="002422DE">
            <w:pPr>
              <w:pStyle w:val="BDTContact"/>
              <w:rPr>
                <w:lang w:val="es-ES_tradnl"/>
              </w:rPr>
            </w:pPr>
          </w:p>
        </w:tc>
        <w:tc>
          <w:tcPr>
            <w:tcW w:w="3694" w:type="dxa"/>
          </w:tcPr>
          <w:p w:rsidR="002422DE" w:rsidRPr="008B155C" w:rsidRDefault="002422DE">
            <w:pPr>
              <w:pStyle w:val="BDTContact-Details"/>
              <w:rPr>
                <w:lang w:val="es-ES_tradnl"/>
              </w:rPr>
            </w:pPr>
          </w:p>
        </w:tc>
        <w:tc>
          <w:tcPr>
            <w:tcW w:w="283" w:type="dxa"/>
          </w:tcPr>
          <w:p w:rsidR="002422DE" w:rsidRPr="008B155C" w:rsidRDefault="002422DE">
            <w:pPr>
              <w:rPr>
                <w:lang w:val="es-ES_tradnl"/>
              </w:rPr>
            </w:pPr>
          </w:p>
        </w:tc>
        <w:tc>
          <w:tcPr>
            <w:tcW w:w="4416" w:type="dxa"/>
            <w:vMerge/>
          </w:tcPr>
          <w:p w:rsidR="002422DE" w:rsidRPr="008B155C" w:rsidRDefault="002422DE">
            <w:pPr>
              <w:rPr>
                <w:lang w:val="es-ES_tradnl"/>
              </w:rPr>
            </w:pPr>
          </w:p>
        </w:tc>
      </w:tr>
      <w:tr w:rsidR="002422DE" w:rsidRPr="005B4051" w:rsidTr="00FF51A7">
        <w:trPr>
          <w:jc w:val="center"/>
        </w:trPr>
        <w:tc>
          <w:tcPr>
            <w:tcW w:w="9639" w:type="dxa"/>
            <w:gridSpan w:val="5"/>
          </w:tcPr>
          <w:p w:rsidR="002422DE" w:rsidRPr="008B155C" w:rsidRDefault="002422DE">
            <w:pPr>
              <w:pStyle w:val="BDTSeparator"/>
              <w:rPr>
                <w:lang w:val="es-ES_tradnl"/>
              </w:rPr>
            </w:pPr>
          </w:p>
        </w:tc>
      </w:tr>
      <w:tr w:rsidR="006B4161" w:rsidRPr="005B4051" w:rsidTr="00FF51A7">
        <w:trPr>
          <w:jc w:val="center"/>
        </w:trPr>
        <w:tc>
          <w:tcPr>
            <w:tcW w:w="9639" w:type="dxa"/>
            <w:gridSpan w:val="5"/>
          </w:tcPr>
          <w:p w:rsidR="006B4161" w:rsidRPr="008B155C" w:rsidRDefault="006B4161">
            <w:pPr>
              <w:pStyle w:val="BDTSeparator"/>
              <w:rPr>
                <w:lang w:val="es-ES_tradnl"/>
              </w:rPr>
            </w:pPr>
          </w:p>
        </w:tc>
      </w:tr>
      <w:tr w:rsidR="008B155C" w:rsidRPr="005B4051" w:rsidTr="00FF51A7">
        <w:trPr>
          <w:jc w:val="center"/>
        </w:trPr>
        <w:tc>
          <w:tcPr>
            <w:tcW w:w="1246" w:type="dxa"/>
            <w:gridSpan w:val="2"/>
          </w:tcPr>
          <w:p w:rsidR="008B155C" w:rsidRPr="002B0C06" w:rsidRDefault="008B155C" w:rsidP="008B155C">
            <w:pPr>
              <w:pStyle w:val="BDTSubject"/>
              <w:spacing w:before="120" w:after="120"/>
              <w:rPr>
                <w:lang w:val="es-ES_tradnl"/>
              </w:rPr>
            </w:pPr>
            <w:r w:rsidRPr="002B0C06">
              <w:rPr>
                <w:lang w:val="es-ES_tradnl"/>
              </w:rPr>
              <w:t>Asunto:</w:t>
            </w:r>
          </w:p>
        </w:tc>
        <w:tc>
          <w:tcPr>
            <w:tcW w:w="8393" w:type="dxa"/>
            <w:gridSpan w:val="3"/>
          </w:tcPr>
          <w:p w:rsidR="008B155C" w:rsidRPr="002B0C06" w:rsidRDefault="008B155C" w:rsidP="008B155C">
            <w:pPr>
              <w:pStyle w:val="BDTSubjectdetail"/>
              <w:spacing w:after="120"/>
              <w:rPr>
                <w:b/>
                <w:bCs/>
                <w:sz w:val="24"/>
                <w:szCs w:val="24"/>
                <w:lang w:val="es-ES_tradnl"/>
              </w:rPr>
            </w:pPr>
            <w:bookmarkStart w:id="3" w:name="Subject"/>
            <w:bookmarkStart w:id="4" w:name="lt_pId009"/>
            <w:bookmarkEnd w:id="3"/>
            <w:r>
              <w:rPr>
                <w:rFonts w:asciiTheme="minorHAnsi" w:hAnsiTheme="minorHAnsi" w:cstheme="minorHAnsi"/>
                <w:b/>
                <w:bCs/>
                <w:szCs w:val="22"/>
                <w:lang w:val="es-ES"/>
              </w:rPr>
              <w:t xml:space="preserve">Reunión de expertos y taller de la </w:t>
            </w:r>
            <w:r w:rsidRPr="008B155C">
              <w:rPr>
                <w:rFonts w:asciiTheme="minorHAnsi" w:hAnsiTheme="minorHAnsi" w:cstheme="minorHAnsi"/>
                <w:b/>
                <w:bCs/>
                <w:szCs w:val="22"/>
                <w:lang w:val="es-ES_tradnl"/>
              </w:rPr>
              <w:t xml:space="preserve">Cuestión 6/1 </w:t>
            </w:r>
            <w:r>
              <w:rPr>
                <w:rFonts w:asciiTheme="minorHAnsi" w:hAnsiTheme="minorHAnsi" w:cstheme="minorHAnsi"/>
                <w:b/>
                <w:bCs/>
                <w:szCs w:val="22"/>
                <w:lang w:val="es-ES"/>
              </w:rPr>
              <w:t xml:space="preserve">de la </w:t>
            </w:r>
            <w:r w:rsidRPr="008B155C">
              <w:rPr>
                <w:rFonts w:asciiTheme="minorHAnsi" w:hAnsiTheme="minorHAnsi" w:cstheme="minorHAnsi"/>
                <w:b/>
                <w:bCs/>
                <w:szCs w:val="22"/>
                <w:lang w:val="es-ES_tradnl"/>
              </w:rPr>
              <w:t>Comisión de Estudio 1 del UIT-D</w:t>
            </w:r>
            <w:r>
              <w:rPr>
                <w:rFonts w:asciiTheme="minorHAnsi" w:hAnsiTheme="minorHAnsi" w:cstheme="minorHAnsi"/>
                <w:b/>
                <w:bCs/>
                <w:szCs w:val="22"/>
                <w:lang w:val="es-ES"/>
              </w:rPr>
              <w:t xml:space="preserve"> sobre protección del consumidor, Chongqing (República Popular de China) del 11 al 13 de julio de 2016 </w:t>
            </w:r>
            <w:bookmarkEnd w:id="4"/>
          </w:p>
        </w:tc>
      </w:tr>
      <w:tr w:rsidR="002422DE" w:rsidRPr="005B4051" w:rsidTr="00FF51A7">
        <w:trPr>
          <w:jc w:val="center"/>
        </w:trPr>
        <w:tc>
          <w:tcPr>
            <w:tcW w:w="1246" w:type="dxa"/>
            <w:gridSpan w:val="2"/>
          </w:tcPr>
          <w:p w:rsidR="002422DE" w:rsidRDefault="002422DE">
            <w:pPr>
              <w:pStyle w:val="BDTSeparator"/>
              <w:rPr>
                <w:lang w:val="es-ES"/>
              </w:rPr>
            </w:pPr>
          </w:p>
        </w:tc>
        <w:tc>
          <w:tcPr>
            <w:tcW w:w="8393" w:type="dxa"/>
            <w:gridSpan w:val="3"/>
          </w:tcPr>
          <w:p w:rsidR="002422DE" w:rsidRDefault="002422DE">
            <w:pPr>
              <w:pStyle w:val="BDTSeparator"/>
              <w:rPr>
                <w:lang w:val="es-ES"/>
              </w:rPr>
            </w:pPr>
          </w:p>
        </w:tc>
      </w:tr>
      <w:tr w:rsidR="002422DE" w:rsidRPr="005B4051" w:rsidTr="00FF51A7">
        <w:trPr>
          <w:jc w:val="center"/>
        </w:trPr>
        <w:tc>
          <w:tcPr>
            <w:tcW w:w="9639" w:type="dxa"/>
            <w:gridSpan w:val="5"/>
          </w:tcPr>
          <w:p w:rsidR="008B155C" w:rsidRPr="009A0C0B" w:rsidRDefault="008B155C" w:rsidP="008B155C">
            <w:pPr>
              <w:pStyle w:val="CEONormal"/>
              <w:spacing w:before="240" w:after="240"/>
              <w:rPr>
                <w:lang w:val="es-ES_tradnl"/>
              </w:rPr>
            </w:pPr>
            <w:bookmarkStart w:id="5" w:name="Formula"/>
            <w:bookmarkStart w:id="6" w:name="MainStory"/>
            <w:bookmarkStart w:id="7" w:name="CurrentLocation"/>
            <w:bookmarkStart w:id="8" w:name="lt_pId010"/>
            <w:bookmarkEnd w:id="5"/>
            <w:bookmarkEnd w:id="6"/>
            <w:bookmarkEnd w:id="7"/>
            <w:r w:rsidRPr="009A0C0B">
              <w:rPr>
                <w:lang w:val="es-ES_tradnl"/>
              </w:rPr>
              <w:t>Muy Señora mía/muy Señor mío</w:t>
            </w:r>
            <w:bookmarkEnd w:id="8"/>
            <w:r w:rsidRPr="009A0C0B">
              <w:rPr>
                <w:lang w:val="es-ES_tradnl"/>
              </w:rPr>
              <w:t>:</w:t>
            </w:r>
          </w:p>
          <w:p w:rsidR="008B155C" w:rsidRPr="009A0C0B" w:rsidRDefault="008B155C" w:rsidP="008B155C">
            <w:pPr>
              <w:pStyle w:val="CEONormal"/>
              <w:spacing w:after="0"/>
              <w:rPr>
                <w:lang w:val="es-ES_tradnl"/>
              </w:rPr>
            </w:pPr>
            <w:bookmarkStart w:id="9" w:name="lt_pId011"/>
            <w:r>
              <w:rPr>
                <w:lang w:val="es-ES_tradnl"/>
              </w:rPr>
              <w:t>En el contexto de los trabajos de la Comisión de Estudio 1 del UIT-D y de su Plan de Trabajo para el periodo de estudios 2014-2017, t</w:t>
            </w:r>
            <w:r w:rsidRPr="009A0C0B">
              <w:rPr>
                <w:lang w:val="es-ES_tradnl"/>
              </w:rPr>
              <w:t>engo el gusto de invitar</w:t>
            </w:r>
            <w:r>
              <w:rPr>
                <w:lang w:val="es-ES_tradnl"/>
              </w:rPr>
              <w:t>le</w:t>
            </w:r>
            <w:r w:rsidRPr="009A0C0B">
              <w:rPr>
                <w:lang w:val="es-ES_tradnl"/>
              </w:rPr>
              <w:t xml:space="preserve"> a participar en una</w:t>
            </w:r>
            <w:r w:rsidRPr="008B155C">
              <w:rPr>
                <w:lang w:val="es-ES_tradnl"/>
              </w:rPr>
              <w:t xml:space="preserve"> </w:t>
            </w:r>
            <w:r w:rsidRPr="00511CC2">
              <w:rPr>
                <w:lang w:val="es-ES_tradnl"/>
              </w:rPr>
              <w:t xml:space="preserve">Reunión de expertos y </w:t>
            </w:r>
            <w:r>
              <w:rPr>
                <w:lang w:val="es-ES_tradnl"/>
              </w:rPr>
              <w:t xml:space="preserve">un </w:t>
            </w:r>
            <w:r w:rsidRPr="00511CC2">
              <w:rPr>
                <w:lang w:val="es-ES_tradnl"/>
              </w:rPr>
              <w:t>taller de la Cuestión 6/1 de la Comisión de Estudio 1 del UIT-D sobre protección del consumidor</w:t>
            </w:r>
            <w:r>
              <w:rPr>
                <w:lang w:val="es-ES_tradnl"/>
              </w:rPr>
              <w:t>, que tendrá lugar en</w:t>
            </w:r>
            <w:r w:rsidRPr="008B155C">
              <w:rPr>
                <w:lang w:val="es-ES_tradnl"/>
              </w:rPr>
              <w:t xml:space="preserve"> </w:t>
            </w:r>
            <w:r w:rsidRPr="00511CC2">
              <w:rPr>
                <w:lang w:val="es-ES_tradnl"/>
              </w:rPr>
              <w:t>Chongqing (República Popular de China) del 11 al 13 de julio de 2016</w:t>
            </w:r>
            <w:r>
              <w:rPr>
                <w:lang w:val="es-ES_tradnl"/>
              </w:rPr>
              <w:t>. La reunión se organiza en colaboración con el Ministerio de Industria y Tecnología de la Información (MIIT) de la República Popular de China.</w:t>
            </w:r>
          </w:p>
          <w:p w:rsidR="008B155C" w:rsidRDefault="008B155C" w:rsidP="008B155C">
            <w:pPr>
              <w:pStyle w:val="CEONormal"/>
              <w:spacing w:after="0"/>
              <w:rPr>
                <w:lang w:val="es-ES_tradnl"/>
              </w:rPr>
            </w:pPr>
            <w:r>
              <w:rPr>
                <w:lang w:val="es-ES_tradnl"/>
              </w:rPr>
              <w:t xml:space="preserve">Se reconoce que las TIC son la base sobre la que puede crecer el desarrollo social y económico. Somos cada vez más consciente de que necesitamos ecosistemas que no sólo incluyan operadores y proveedores de servicios de TIC/telecomunicaciones, sino también bancos y otros asociados para conectar al mundo y crear valor para las empresas. Esto conllevará cuestiones reglamentarias y oportunidades para las empresas y los consumidores. Con las repercusiones de Internet de las Cosas sobre la gente y las sociedades, tanto los reguladores y responsables políticos como los consumidores se enfrentan a problemas en lo relativo a los modelos de negocio, el comercio electrónico, las transacciones y las comunicaciones transfronterizas. Tenemos que colaborar para crear un diálogo integrador a fin de fomentar un entorno reglamentario propicio entre los organismos reguladores de todos los sectores y eliminar las barreras que obstaculizan el progreso para los consumidores. </w:t>
            </w:r>
          </w:p>
          <w:p w:rsidR="008B155C" w:rsidRDefault="008B155C" w:rsidP="008B155C">
            <w:pPr>
              <w:pStyle w:val="CEONormal"/>
              <w:rPr>
                <w:lang w:val="es-ES_tradnl"/>
              </w:rPr>
            </w:pPr>
            <w:r>
              <w:rPr>
                <w:lang w:val="es-ES_tradnl"/>
              </w:rPr>
              <w:t xml:space="preserve">La Cuestión 6/1 de la Comisión de Estudio 1 del UIT-D, dedicada al tema </w:t>
            </w:r>
            <w:r w:rsidR="00FE158B">
              <w:rPr>
                <w:lang w:val="es-ES_tradnl"/>
              </w:rPr>
              <w:t>"</w:t>
            </w:r>
            <w:r w:rsidRPr="000F21C1">
              <w:rPr>
                <w:lang w:val="es-ES_tradnl"/>
              </w:rPr>
              <w:t>Información, protección y derechos del consumidor:</w:t>
            </w:r>
            <w:r>
              <w:rPr>
                <w:lang w:val="es-ES_tradnl"/>
              </w:rPr>
              <w:t xml:space="preserve"> </w:t>
            </w:r>
            <w:r w:rsidRPr="000F21C1">
              <w:rPr>
                <w:lang w:val="es-ES_tradnl"/>
              </w:rPr>
              <w:t>leyes, reglamentación, bases económicas, redes de</w:t>
            </w:r>
            <w:r>
              <w:rPr>
                <w:lang w:val="es-ES_tradnl"/>
              </w:rPr>
              <w:t xml:space="preserve"> </w:t>
            </w:r>
            <w:r w:rsidRPr="000F21C1">
              <w:rPr>
                <w:lang w:val="es-ES_tradnl"/>
              </w:rPr>
              <w:t>consumidores</w:t>
            </w:r>
            <w:r w:rsidR="00FE158B">
              <w:rPr>
                <w:lang w:val="es-ES_tradnl"/>
              </w:rPr>
              <w:t>"</w:t>
            </w:r>
            <w:r>
              <w:rPr>
                <w:lang w:val="es-ES_tradnl"/>
              </w:rPr>
              <w:t xml:space="preserve"> tiene como uno de los resultados requeridos por la CMDT-14 la organización de seminarios sobre protección del consumidor en todas las regiones, que abarquen áreas tales como la información, la protección y los derechos del consumidor, los fundamentos legales, económicos y financieros, y las redes de consumidores. A este respecto, el taller planificado para los días 12 y 13 de julio de 2016 se centrará en el tema </w:t>
            </w:r>
            <w:r w:rsidR="00FE158B">
              <w:rPr>
                <w:lang w:val="es-ES_tradnl"/>
              </w:rPr>
              <w:t>"</w:t>
            </w:r>
            <w:r>
              <w:rPr>
                <w:lang w:val="es-ES_tradnl"/>
              </w:rPr>
              <w:t>La protección del consumidor en una economía digital basada en la colaboración</w:t>
            </w:r>
            <w:r w:rsidR="00FE158B">
              <w:rPr>
                <w:lang w:val="es-ES_tradnl"/>
              </w:rPr>
              <w:t>"</w:t>
            </w:r>
            <w:r>
              <w:rPr>
                <w:lang w:val="es-ES_tradnl"/>
              </w:rPr>
              <w:t xml:space="preserve">. </w:t>
            </w:r>
          </w:p>
          <w:p w:rsidR="008B155C" w:rsidRDefault="008B155C" w:rsidP="008B155C">
            <w:pPr>
              <w:pStyle w:val="CEONormal"/>
              <w:rPr>
                <w:lang w:val="es-ES_tradnl"/>
              </w:rPr>
            </w:pPr>
            <w:r>
              <w:rPr>
                <w:lang w:val="es-ES_tradnl"/>
              </w:rPr>
              <w:lastRenderedPageBreak/>
              <w:t xml:space="preserve">La reunión de expertos de la Cuestión 6/1 del 11 de julio de 2016 tratará de avanzar las labores en curso relativas a la elaboración de directrices prácticas para la protección del consumidor y, en este sentido, preparará contribuciones para su consideración durante la reunión de septiembre de 2016 del Grupo de Relator de la Cuestión 6/1 de la Comisión de Estudio 1 del UIT-D. </w:t>
            </w:r>
          </w:p>
          <w:p w:rsidR="008B155C" w:rsidRDefault="008B155C" w:rsidP="008B155C">
            <w:pPr>
              <w:pStyle w:val="CEONormal"/>
              <w:rPr>
                <w:lang w:val="es-ES_tradnl"/>
              </w:rPr>
            </w:pPr>
            <w:r>
              <w:rPr>
                <w:lang w:val="es-ES_tradnl"/>
              </w:rPr>
              <w:t xml:space="preserve">La reunión de expertos y el taller están abiertos a la participación de los Estados Miembros de la UIT, los Miembros de Sector del UIT-D, los Asociados y las Instituciones Académicas. </w:t>
            </w:r>
          </w:p>
          <w:p w:rsidR="008B155C" w:rsidRDefault="008B155C" w:rsidP="008B155C">
            <w:pPr>
              <w:pStyle w:val="CEONormal"/>
              <w:rPr>
                <w:lang w:val="es-ES_tradnl"/>
              </w:rPr>
            </w:pPr>
            <w:r w:rsidRPr="00724E04">
              <w:rPr>
                <w:lang w:val="es-ES_tradnl"/>
              </w:rPr>
              <w:t xml:space="preserve">La información detallada sobre </w:t>
            </w:r>
            <w:r>
              <w:rPr>
                <w:lang w:val="es-ES_tradnl"/>
              </w:rPr>
              <w:t xml:space="preserve">los </w:t>
            </w:r>
            <w:r w:rsidRPr="00724E04">
              <w:rPr>
                <w:lang w:val="es-ES_tradnl"/>
              </w:rPr>
              <w:t>procedimientos de inscripción</w:t>
            </w:r>
            <w:r>
              <w:rPr>
                <w:lang w:val="es-ES_tradnl"/>
              </w:rPr>
              <w:t xml:space="preserve">, la manera de presentar contribuciones y otras informaciones prácticas para la reunión se </w:t>
            </w:r>
            <w:proofErr w:type="gramStart"/>
            <w:r>
              <w:rPr>
                <w:lang w:val="es-ES_tradnl"/>
              </w:rPr>
              <w:t>facilitan</w:t>
            </w:r>
            <w:proofErr w:type="gramEnd"/>
            <w:r>
              <w:rPr>
                <w:lang w:val="es-ES_tradnl"/>
              </w:rPr>
              <w:t xml:space="preserve"> en el Anexo 1 y pueden consultarse en el sitio web dedicado en la dirección</w:t>
            </w:r>
            <w:r w:rsidRPr="00724E04">
              <w:rPr>
                <w:lang w:val="es-ES_tradnl"/>
              </w:rPr>
              <w:t xml:space="preserve"> </w:t>
            </w:r>
            <w:hyperlink r:id="rId8" w:history="1">
              <w:r w:rsidRPr="003E73CC">
                <w:rPr>
                  <w:rStyle w:val="Hyperlink"/>
                  <w:lang w:val="es-ES_tradnl"/>
                </w:rPr>
                <w:t>http://www.itu.int/net4/ITU-D/CDS/sg/blkmeetings.asp?lg=1&amp;sp=2014&amp;blk=17141</w:t>
              </w:r>
            </w:hyperlink>
            <w:r>
              <w:rPr>
                <w:lang w:val="es-ES_tradnl"/>
              </w:rPr>
              <w:t>.</w:t>
            </w:r>
            <w:r w:rsidRPr="00724E04">
              <w:rPr>
                <w:lang w:val="es-ES_tradnl"/>
              </w:rPr>
              <w:t xml:space="preserve"> </w:t>
            </w:r>
          </w:p>
          <w:p w:rsidR="008B155C" w:rsidRPr="009A0C0B" w:rsidRDefault="008B155C" w:rsidP="008B155C">
            <w:pPr>
              <w:pStyle w:val="BDTClosing"/>
              <w:keepNext/>
              <w:keepLines/>
              <w:spacing w:after="120"/>
              <w:rPr>
                <w:lang w:val="es-ES_tradnl"/>
              </w:rPr>
            </w:pPr>
            <w:bookmarkStart w:id="10" w:name="lt_pId022"/>
            <w:bookmarkEnd w:id="9"/>
            <w:r w:rsidRPr="009A0C0B">
              <w:rPr>
                <w:lang w:val="es-ES_tradnl"/>
              </w:rPr>
              <w:t>Muchas gracias por adelantado por su cooperación.</w:t>
            </w:r>
            <w:bookmarkEnd w:id="10"/>
          </w:p>
          <w:p w:rsidR="008B155C" w:rsidRDefault="008B155C" w:rsidP="008B155C">
            <w:pPr>
              <w:pStyle w:val="BDTSignatureName"/>
              <w:spacing w:before="0" w:after="120"/>
              <w:rPr>
                <w:rFonts w:asciiTheme="minorHAnsi" w:hAnsiTheme="minorHAnsi"/>
                <w:szCs w:val="22"/>
              </w:rPr>
            </w:pPr>
            <w:bookmarkStart w:id="11" w:name="Signature"/>
            <w:bookmarkEnd w:id="11"/>
            <w:r w:rsidRPr="009A0C0B">
              <w:rPr>
                <w:rFonts w:asciiTheme="minorHAnsi" w:hAnsiTheme="minorHAnsi"/>
                <w:szCs w:val="22"/>
              </w:rPr>
              <w:t>Atentamente,</w:t>
            </w:r>
          </w:p>
          <w:p w:rsidR="00362A34" w:rsidRDefault="00362A34" w:rsidP="00362A34">
            <w:pPr>
              <w:pStyle w:val="BDTSignatureTitle"/>
              <w:rPr>
                <w:lang w:val="es-ES_tradnl"/>
              </w:rPr>
            </w:pPr>
          </w:p>
          <w:p w:rsidR="00362A34" w:rsidRPr="005B4051" w:rsidRDefault="00362A34" w:rsidP="00362A34">
            <w:pPr>
              <w:pStyle w:val="BDTClosing"/>
              <w:spacing w:before="480" w:after="0"/>
              <w:rPr>
                <w:rFonts w:asciiTheme="minorHAnsi" w:hAnsiTheme="minorHAnsi"/>
                <w:lang w:val="es-ES_tradnl"/>
              </w:rPr>
            </w:pPr>
            <w:bookmarkStart w:id="12" w:name="lt_pId028"/>
            <w:r w:rsidRPr="005B4051">
              <w:rPr>
                <w:lang w:val="es-ES_tradnl"/>
              </w:rPr>
              <w:t>[Original firmado]</w:t>
            </w:r>
            <w:bookmarkEnd w:id="12"/>
          </w:p>
          <w:p w:rsidR="008B155C" w:rsidRPr="009A0C0B" w:rsidRDefault="008B155C" w:rsidP="00362A34">
            <w:pPr>
              <w:pStyle w:val="BDTSignatureName"/>
              <w:spacing w:before="600"/>
              <w:rPr>
                <w:szCs w:val="22"/>
              </w:rPr>
            </w:pPr>
            <w:r w:rsidRPr="009A0C0B">
              <w:rPr>
                <w:szCs w:val="22"/>
              </w:rPr>
              <w:t>Brahima Sanou</w:t>
            </w:r>
          </w:p>
          <w:p w:rsidR="008B155C" w:rsidRPr="009A0C0B" w:rsidRDefault="008B155C" w:rsidP="008B155C">
            <w:pPr>
              <w:pStyle w:val="BDTSignatureTitle"/>
              <w:rPr>
                <w:szCs w:val="22"/>
                <w:lang w:val="es-ES_tradnl"/>
              </w:rPr>
            </w:pPr>
            <w:r w:rsidRPr="009A0C0B">
              <w:rPr>
                <w:szCs w:val="22"/>
                <w:lang w:val="es-ES_tradnl"/>
              </w:rPr>
              <w:t>Director</w:t>
            </w:r>
          </w:p>
          <w:p w:rsidR="008B155C" w:rsidRPr="009A0C0B" w:rsidRDefault="008B155C" w:rsidP="008B155C">
            <w:pPr>
              <w:pStyle w:val="BDTNormal"/>
              <w:spacing w:before="1800"/>
              <w:rPr>
                <w:szCs w:val="22"/>
                <w:lang w:val="es-ES_tradnl"/>
              </w:rPr>
            </w:pPr>
            <w:r w:rsidRPr="009A0C0B">
              <w:rPr>
                <w:szCs w:val="22"/>
                <w:lang w:val="es-ES_tradnl"/>
              </w:rPr>
              <w:t>Copia:</w:t>
            </w:r>
          </w:p>
          <w:p w:rsidR="008B155C" w:rsidRPr="009A0C0B" w:rsidRDefault="008B155C" w:rsidP="008B155C">
            <w:pPr>
              <w:pStyle w:val="BDTNormal"/>
              <w:numPr>
                <w:ilvl w:val="0"/>
                <w:numId w:val="22"/>
              </w:numPr>
              <w:rPr>
                <w:szCs w:val="22"/>
                <w:lang w:val="es-ES_tradnl"/>
              </w:rPr>
            </w:pPr>
            <w:r w:rsidRPr="009A0C0B">
              <w:rPr>
                <w:szCs w:val="22"/>
                <w:lang w:val="es-ES_tradnl"/>
              </w:rPr>
              <w:t xml:space="preserve">Relatores y </w:t>
            </w:r>
            <w:proofErr w:type="spellStart"/>
            <w:r w:rsidRPr="009A0C0B">
              <w:rPr>
                <w:szCs w:val="22"/>
                <w:lang w:val="es-ES_tradnl"/>
              </w:rPr>
              <w:t>Vicerrelatores</w:t>
            </w:r>
            <w:proofErr w:type="spellEnd"/>
            <w:r w:rsidRPr="009A0C0B">
              <w:rPr>
                <w:szCs w:val="22"/>
                <w:lang w:val="es-ES_tradnl"/>
              </w:rPr>
              <w:t xml:space="preserve"> para las Cuestiones de las Comisiones de Estudio 1 y 2 del UIT</w:t>
            </w:r>
            <w:r w:rsidRPr="009A0C0B">
              <w:rPr>
                <w:szCs w:val="22"/>
                <w:lang w:val="es-ES_tradnl"/>
              </w:rPr>
              <w:noBreakHyphen/>
              <w:t>D</w:t>
            </w:r>
            <w:r>
              <w:rPr>
                <w:szCs w:val="22"/>
                <w:lang w:val="es-ES_tradnl"/>
              </w:rPr>
              <w:t>.</w:t>
            </w:r>
          </w:p>
          <w:p w:rsidR="007534AF" w:rsidRPr="007534AF" w:rsidRDefault="007534AF" w:rsidP="006B4161">
            <w:pPr>
              <w:pStyle w:val="BDTCopie"/>
              <w:spacing w:before="0" w:after="0"/>
            </w:pPr>
          </w:p>
        </w:tc>
      </w:tr>
    </w:tbl>
    <w:p w:rsidR="008B155C" w:rsidRDefault="008B155C">
      <w:pPr>
        <w:rPr>
          <w:lang w:val="es-ES_tradnl"/>
        </w:rPr>
      </w:pPr>
    </w:p>
    <w:p w:rsidR="008B155C" w:rsidRDefault="008B155C">
      <w:pPr>
        <w:rPr>
          <w:lang w:val="es-ES_tradnl"/>
        </w:rPr>
      </w:pPr>
      <w:r>
        <w:rPr>
          <w:lang w:val="es-ES_tradnl"/>
        </w:rPr>
        <w:br w:type="page"/>
      </w:r>
    </w:p>
    <w:tbl>
      <w:tblPr>
        <w:tblW w:w="9639" w:type="dxa"/>
        <w:jc w:val="center"/>
        <w:tblLayout w:type="fixed"/>
        <w:tblLook w:val="00A0" w:firstRow="1" w:lastRow="0" w:firstColumn="1" w:lastColumn="0" w:noHBand="0" w:noVBand="0"/>
      </w:tblPr>
      <w:tblGrid>
        <w:gridCol w:w="9639"/>
      </w:tblGrid>
      <w:tr w:rsidR="00FF51A7" w:rsidRPr="008B155C" w:rsidTr="00FF51A7">
        <w:trPr>
          <w:jc w:val="center"/>
        </w:trPr>
        <w:tc>
          <w:tcPr>
            <w:tcW w:w="9639" w:type="dxa"/>
          </w:tcPr>
          <w:p w:rsidR="008B155C" w:rsidRPr="00060B31" w:rsidRDefault="008B155C" w:rsidP="008B155C">
            <w:pPr>
              <w:pStyle w:val="AnnexNo"/>
              <w:spacing w:before="0"/>
              <w:rPr>
                <w:lang w:val="es-ES"/>
              </w:rPr>
            </w:pPr>
            <w:r w:rsidRPr="00060B31">
              <w:rPr>
                <w:lang w:val="es-ES"/>
              </w:rPr>
              <w:lastRenderedPageBreak/>
              <w:t>ANEXO 1</w:t>
            </w:r>
          </w:p>
          <w:p w:rsidR="008B155C" w:rsidRPr="00060B31" w:rsidRDefault="008B155C" w:rsidP="008B155C">
            <w:pPr>
              <w:pStyle w:val="CEOHeading1Underlined"/>
              <w:keepLines w:val="0"/>
              <w:spacing w:before="240"/>
              <w:rPr>
                <w:rFonts w:asciiTheme="minorHAnsi" w:hAnsiTheme="minorHAnsi"/>
                <w:sz w:val="22"/>
                <w:szCs w:val="22"/>
                <w:lang w:val="es-ES"/>
              </w:rPr>
            </w:pPr>
            <w:bookmarkStart w:id="13" w:name="lt_pId035"/>
            <w:r w:rsidRPr="00060B31">
              <w:rPr>
                <w:rFonts w:asciiTheme="minorHAnsi" w:hAnsiTheme="minorHAnsi"/>
                <w:sz w:val="22"/>
                <w:szCs w:val="22"/>
                <w:lang w:val="es-ES"/>
              </w:rPr>
              <w:t>Proyecto de orden del día para la reunión de expertos y el taller</w:t>
            </w:r>
            <w:bookmarkEnd w:id="13"/>
          </w:p>
          <w:p w:rsidR="008B155C" w:rsidRPr="00060B31" w:rsidRDefault="008B155C" w:rsidP="008B155C">
            <w:pPr>
              <w:pStyle w:val="CEONormal"/>
              <w:spacing w:after="0"/>
              <w:rPr>
                <w:lang w:val="es-ES"/>
              </w:rPr>
            </w:pPr>
            <w:bookmarkStart w:id="14" w:name="lt_pId036"/>
            <w:r w:rsidRPr="00060B31">
              <w:rPr>
                <w:lang w:val="es-ES"/>
              </w:rPr>
              <w:t>Proyecto de orden del día para la reunión de expertos sobre la Cuestión 6/1</w:t>
            </w:r>
            <w:bookmarkEnd w:id="14"/>
          </w:p>
          <w:p w:rsidR="008B155C" w:rsidRPr="00060B31" w:rsidRDefault="008B155C" w:rsidP="008B155C">
            <w:pPr>
              <w:pStyle w:val="CEONormal"/>
              <w:rPr>
                <w:b/>
                <w:bCs/>
                <w:lang w:val="es-ES"/>
              </w:rPr>
            </w:pPr>
            <w:bookmarkStart w:id="15" w:name="lt_pId037"/>
            <w:r w:rsidRPr="00060B31">
              <w:rPr>
                <w:b/>
                <w:bCs/>
                <w:u w:val="single"/>
                <w:lang w:val="es-ES"/>
              </w:rPr>
              <w:t>Fecha</w:t>
            </w:r>
            <w:r w:rsidRPr="00A17548">
              <w:rPr>
                <w:b/>
                <w:bCs/>
                <w:u w:val="single"/>
                <w:lang w:val="es-ES"/>
              </w:rPr>
              <w:t>:</w:t>
            </w:r>
            <w:bookmarkEnd w:id="15"/>
            <w:r w:rsidRPr="00A17548">
              <w:rPr>
                <w:b/>
                <w:bCs/>
                <w:u w:val="single"/>
                <w:lang w:val="es-ES"/>
              </w:rPr>
              <w:t xml:space="preserve"> </w:t>
            </w:r>
            <w:bookmarkStart w:id="16" w:name="lt_pId038"/>
            <w:r w:rsidRPr="00A17548">
              <w:rPr>
                <w:b/>
                <w:bCs/>
                <w:u w:val="single"/>
                <w:lang w:val="es-ES"/>
              </w:rPr>
              <w:t>Lunes 11 de julio de 2016</w:t>
            </w:r>
            <w:bookmarkEnd w:id="16"/>
          </w:p>
          <w:tbl>
            <w:tblPr>
              <w:tblStyle w:val="TableGrid"/>
              <w:tblW w:w="0" w:type="auto"/>
              <w:tblLayout w:type="fixed"/>
              <w:tblLook w:val="04A0" w:firstRow="1" w:lastRow="0" w:firstColumn="1" w:lastColumn="0" w:noHBand="0" w:noVBand="1"/>
              <w:tblCaption w:val="Document metadata (Study Group, meeting, Question, source, title)"/>
              <w:tblDescription w:val="Document metadata (Study Group, meeting, document number, Question, source, title)"/>
            </w:tblPr>
            <w:tblGrid>
              <w:gridCol w:w="8008"/>
            </w:tblGrid>
            <w:tr w:rsidR="008B155C" w:rsidRPr="005B4051" w:rsidTr="00532507">
              <w:trPr>
                <w:trHeight w:val="353"/>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jc w:val="center"/>
                    <w:rPr>
                      <w:b/>
                      <w:bCs/>
                      <w:sz w:val="22"/>
                      <w:szCs w:val="18"/>
                      <w:lang w:val="es-ES"/>
                    </w:rPr>
                  </w:pPr>
                  <w:r w:rsidRPr="00060B31">
                    <w:rPr>
                      <w:b/>
                      <w:bCs/>
                      <w:sz w:val="22"/>
                      <w:szCs w:val="18"/>
                      <w:lang w:val="es-ES"/>
                    </w:rPr>
                    <w:t xml:space="preserve">Puntos del orden del día </w:t>
                  </w:r>
                </w:p>
              </w:tc>
            </w:tr>
            <w:tr w:rsidR="008B155C" w:rsidRPr="005B4051" w:rsidTr="00532507">
              <w:trPr>
                <w:trHeight w:val="342"/>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bookmarkStart w:id="17" w:name="lt_pId040"/>
                  <w:r w:rsidRPr="00060B31">
                    <w:rPr>
                      <w:sz w:val="22"/>
                      <w:szCs w:val="18"/>
                      <w:lang w:val="es-ES"/>
                    </w:rPr>
                    <w:t xml:space="preserve">Apertura de la reunión y adopción del orden del día </w:t>
                  </w:r>
                  <w:bookmarkEnd w:id="17"/>
                </w:p>
              </w:tc>
            </w:tr>
            <w:tr w:rsidR="008B155C" w:rsidRPr="005B4051" w:rsidTr="00532507">
              <w:trPr>
                <w:trHeight w:val="297"/>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bookmarkStart w:id="18" w:name="lt_pId041"/>
                  <w:r w:rsidRPr="00060B31">
                    <w:rPr>
                      <w:sz w:val="22"/>
                      <w:szCs w:val="18"/>
                      <w:lang w:val="es-ES"/>
                    </w:rPr>
                    <w:t xml:space="preserve">Examen del índice/esquema del resultado previsto de la Cuestión 6/1 </w:t>
                  </w:r>
                  <w:bookmarkEnd w:id="18"/>
                </w:p>
              </w:tc>
            </w:tr>
            <w:tr w:rsidR="008B155C" w:rsidRPr="005B4051" w:rsidTr="00532507">
              <w:trPr>
                <w:trHeight w:val="527"/>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bookmarkStart w:id="19" w:name="lt_pId042"/>
                  <w:r w:rsidRPr="00060B31">
                    <w:rPr>
                      <w:sz w:val="22"/>
                      <w:szCs w:val="18"/>
                      <w:lang w:val="es-ES"/>
                    </w:rPr>
                    <w:t>Examen de los avances relativos a los productos finales de la Cuestión 6/1 y del proyecto de texto para su inclusión en una versión inicial del Informe</w:t>
                  </w:r>
                  <w:bookmarkEnd w:id="19"/>
                </w:p>
              </w:tc>
            </w:tr>
            <w:tr w:rsidR="008B155C" w:rsidRPr="005B4051" w:rsidTr="00532507">
              <w:trPr>
                <w:trHeight w:val="427"/>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bookmarkStart w:id="20" w:name="lt_pId043"/>
                  <w:r w:rsidRPr="00060B31">
                    <w:rPr>
                      <w:sz w:val="22"/>
                      <w:szCs w:val="18"/>
                      <w:lang w:val="es-ES"/>
                    </w:rPr>
                    <w:t xml:space="preserve">Nuevas contribuciones recibidas desde la reunión del Grupo de Relator de abril de 2016 </w:t>
                  </w:r>
                  <w:bookmarkEnd w:id="20"/>
                </w:p>
              </w:tc>
            </w:tr>
            <w:tr w:rsidR="008B155C" w:rsidRPr="005B4051" w:rsidTr="00532507">
              <w:trPr>
                <w:trHeight w:val="592"/>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bookmarkStart w:id="21" w:name="lt_pId044"/>
                  <w:r w:rsidRPr="00060B31">
                    <w:rPr>
                      <w:sz w:val="22"/>
                      <w:szCs w:val="18"/>
                      <w:lang w:val="es-ES"/>
                    </w:rPr>
                    <w:t xml:space="preserve">Debate sobre el plan de trabajo, las medidas y para acordar los resultados de la reunión que se presentarán a la reunión de la Comisión de Estudio 1 del UIT-D de septiembre de 2016 </w:t>
                  </w:r>
                  <w:bookmarkEnd w:id="21"/>
                  <w:r w:rsidRPr="00060B31">
                    <w:rPr>
                      <w:sz w:val="22"/>
                      <w:szCs w:val="18"/>
                      <w:lang w:val="es-ES"/>
                    </w:rPr>
                    <w:t xml:space="preserve"> </w:t>
                  </w:r>
                </w:p>
              </w:tc>
            </w:tr>
            <w:tr w:rsidR="008B155C" w:rsidRPr="005B4051" w:rsidTr="00532507">
              <w:trPr>
                <w:trHeight w:val="353"/>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r w:rsidRPr="00060B31">
                    <w:rPr>
                      <w:sz w:val="22"/>
                      <w:szCs w:val="18"/>
                      <w:lang w:val="es-ES"/>
                    </w:rPr>
                    <w:t>Otros asuntos</w:t>
                  </w:r>
                </w:p>
              </w:tc>
            </w:tr>
            <w:tr w:rsidR="008B155C" w:rsidRPr="005B4051" w:rsidTr="00532507">
              <w:trPr>
                <w:trHeight w:val="342"/>
              </w:trPr>
              <w:tc>
                <w:tcPr>
                  <w:tcW w:w="8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r w:rsidRPr="00060B31">
                    <w:rPr>
                      <w:sz w:val="22"/>
                      <w:szCs w:val="18"/>
                      <w:lang w:val="es-ES"/>
                    </w:rPr>
                    <w:t>Clausura de la reunión</w:t>
                  </w:r>
                </w:p>
              </w:tc>
            </w:tr>
          </w:tbl>
          <w:p w:rsidR="008B155C" w:rsidRPr="00060B31" w:rsidRDefault="008B155C" w:rsidP="008B155C">
            <w:pPr>
              <w:pStyle w:val="CEONormal"/>
              <w:spacing w:after="0"/>
              <w:rPr>
                <w:lang w:val="es-ES"/>
              </w:rPr>
            </w:pPr>
            <w:bookmarkStart w:id="22" w:name="lt_pId047"/>
            <w:r w:rsidRPr="00060B31">
              <w:rPr>
                <w:lang w:val="es-ES"/>
              </w:rPr>
              <w:t>Proyecto de orden del día para el taller sobre protección del consumidor  –</w:t>
            </w:r>
            <w:bookmarkEnd w:id="22"/>
            <w:r w:rsidRPr="00060B31">
              <w:rPr>
                <w:lang w:val="es-ES"/>
              </w:rPr>
              <w:t xml:space="preserve"> </w:t>
            </w:r>
          </w:p>
          <w:p w:rsidR="008B155C" w:rsidRPr="00060B31" w:rsidRDefault="00FE158B" w:rsidP="008B155C">
            <w:pPr>
              <w:pStyle w:val="CEONormal"/>
              <w:spacing w:after="0"/>
              <w:rPr>
                <w:b/>
                <w:bCs/>
                <w:i/>
                <w:iCs/>
                <w:lang w:val="es-ES"/>
              </w:rPr>
            </w:pPr>
            <w:bookmarkStart w:id="23" w:name="lt_pId048"/>
            <w:r w:rsidRPr="00362A34">
              <w:rPr>
                <w:lang w:val="es-ES"/>
              </w:rPr>
              <w:t>"</w:t>
            </w:r>
            <w:r w:rsidR="008B155C" w:rsidRPr="00060B31">
              <w:rPr>
                <w:b/>
                <w:bCs/>
                <w:i/>
                <w:iCs/>
                <w:lang w:val="es-ES"/>
              </w:rPr>
              <w:t>La protección del consumidor en una economía digital basada en la colaboración</w:t>
            </w:r>
            <w:r w:rsidRPr="00362A34">
              <w:rPr>
                <w:lang w:val="es-ES"/>
              </w:rPr>
              <w:t>"</w:t>
            </w:r>
            <w:bookmarkEnd w:id="23"/>
          </w:p>
          <w:p w:rsidR="008B155C" w:rsidRPr="00A17548" w:rsidRDefault="008B155C" w:rsidP="008B155C">
            <w:pPr>
              <w:pStyle w:val="CEONormal"/>
              <w:rPr>
                <w:u w:val="single"/>
                <w:lang w:val="es-ES"/>
              </w:rPr>
            </w:pPr>
            <w:bookmarkStart w:id="24" w:name="lt_pId049"/>
            <w:r w:rsidRPr="00060B31">
              <w:rPr>
                <w:b/>
                <w:bCs/>
                <w:u w:val="single"/>
                <w:lang w:val="es-ES"/>
              </w:rPr>
              <w:t>Fechas</w:t>
            </w:r>
            <w:r w:rsidRPr="00A17548">
              <w:rPr>
                <w:b/>
                <w:bCs/>
                <w:u w:val="single"/>
                <w:lang w:val="es-ES"/>
              </w:rPr>
              <w:t>:</w:t>
            </w:r>
            <w:bookmarkEnd w:id="24"/>
            <w:r w:rsidRPr="00A17548">
              <w:rPr>
                <w:b/>
                <w:bCs/>
                <w:u w:val="single"/>
                <w:lang w:val="es-ES"/>
              </w:rPr>
              <w:t xml:space="preserve"> </w:t>
            </w:r>
            <w:bookmarkStart w:id="25" w:name="lt_pId050"/>
            <w:r w:rsidRPr="00A17548">
              <w:rPr>
                <w:b/>
                <w:bCs/>
                <w:u w:val="single"/>
                <w:lang w:val="es-ES"/>
              </w:rPr>
              <w:t>Martes 12 y miércoles 13 de julio de 2016</w:t>
            </w:r>
            <w:bookmarkEnd w:id="25"/>
          </w:p>
          <w:tbl>
            <w:tblPr>
              <w:tblStyle w:val="TableGrid"/>
              <w:tblW w:w="0" w:type="auto"/>
              <w:tblLayout w:type="fixed"/>
              <w:tblLook w:val="04A0" w:firstRow="1" w:lastRow="0" w:firstColumn="1" w:lastColumn="0" w:noHBand="0" w:noVBand="1"/>
              <w:tblCaption w:val="Document metadata (Study Group, meeting, Question, source, title)"/>
              <w:tblDescription w:val="Document metadata (Study Group, meeting, document number, Question, source, title)"/>
            </w:tblPr>
            <w:tblGrid>
              <w:gridCol w:w="7967"/>
            </w:tblGrid>
            <w:tr w:rsidR="008B155C" w:rsidRPr="005B4051" w:rsidTr="00532507">
              <w:trPr>
                <w:trHeight w:val="33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jc w:val="center"/>
                    <w:rPr>
                      <w:b/>
                      <w:bCs/>
                      <w:sz w:val="22"/>
                      <w:szCs w:val="18"/>
                      <w:lang w:val="es-ES"/>
                    </w:rPr>
                  </w:pPr>
                  <w:r w:rsidRPr="00060B31">
                    <w:rPr>
                      <w:b/>
                      <w:bCs/>
                      <w:sz w:val="22"/>
                      <w:szCs w:val="18"/>
                      <w:lang w:val="es-ES"/>
                    </w:rPr>
                    <w:t>Puntos del orden del día</w:t>
                  </w:r>
                </w:p>
              </w:tc>
            </w:tr>
            <w:tr w:rsidR="008B155C" w:rsidRPr="005B4051" w:rsidTr="00532507">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bookmarkStart w:id="26" w:name="lt_pId052"/>
                  <w:r w:rsidRPr="00060B31">
                    <w:rPr>
                      <w:sz w:val="22"/>
                      <w:szCs w:val="18"/>
                      <w:lang w:val="es-ES"/>
                    </w:rPr>
                    <w:t xml:space="preserve">Las TIC como base para el desarrollo económico y social: ¿Cuál es el camino a seguir ahora? ¿Qué significan los Objetivos de Desarrollo Sostenible (ODS) para los consumidores?  </w:t>
                  </w:r>
                  <w:bookmarkEnd w:id="26"/>
                </w:p>
              </w:tc>
            </w:tr>
            <w:tr w:rsidR="008B155C" w:rsidRPr="005B4051" w:rsidTr="00532507">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bookmarkStart w:id="27" w:name="lt_pId055"/>
                  <w:r w:rsidRPr="00060B31">
                    <w:rPr>
                      <w:sz w:val="22"/>
                      <w:szCs w:val="18"/>
                      <w:lang w:val="es-ES"/>
                    </w:rPr>
                    <w:t xml:space="preserve">Reglamentación y protección del consumidor en una economía digital basada en la colaboración: ¿Quién hace qué y cómo colaborar? </w:t>
                  </w:r>
                  <w:bookmarkEnd w:id="27"/>
                </w:p>
              </w:tc>
            </w:tr>
            <w:tr w:rsidR="008B155C" w:rsidRPr="00060B31" w:rsidTr="00532507">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bookmarkStart w:id="28" w:name="lt_pId057"/>
                  <w:r w:rsidRPr="00060B31">
                    <w:rPr>
                      <w:b/>
                      <w:bCs/>
                      <w:i/>
                      <w:iCs/>
                      <w:sz w:val="22"/>
                      <w:szCs w:val="18"/>
                      <w:u w:val="single"/>
                      <w:lang w:val="es-ES"/>
                    </w:rPr>
                    <w:t>Cuestiones emergentes (1)</w:t>
                  </w:r>
                  <w:r w:rsidRPr="00060B31">
                    <w:rPr>
                      <w:sz w:val="22"/>
                      <w:szCs w:val="18"/>
                      <w:lang w:val="es-ES"/>
                    </w:rPr>
                    <w:t>:</w:t>
                  </w:r>
                  <w:bookmarkEnd w:id="28"/>
                  <w:r w:rsidRPr="00060B31">
                    <w:rPr>
                      <w:sz w:val="22"/>
                      <w:szCs w:val="18"/>
                      <w:lang w:val="es-ES"/>
                    </w:rPr>
                    <w:t xml:space="preserve"> </w:t>
                  </w:r>
                </w:p>
                <w:p w:rsidR="008B155C" w:rsidRPr="00060B31" w:rsidRDefault="008B155C" w:rsidP="008B155C">
                  <w:pPr>
                    <w:pStyle w:val="Normalaftertitle0"/>
                    <w:spacing w:before="60" w:after="60"/>
                    <w:rPr>
                      <w:sz w:val="22"/>
                      <w:szCs w:val="18"/>
                      <w:lang w:val="es-ES"/>
                    </w:rPr>
                  </w:pPr>
                  <w:bookmarkStart w:id="29" w:name="lt_pId058"/>
                  <w:r w:rsidRPr="00060B31">
                    <w:rPr>
                      <w:sz w:val="22"/>
                      <w:szCs w:val="18"/>
                      <w:lang w:val="es-ES"/>
                    </w:rPr>
                    <w:t>¿Están adaptadas las actuales medidas de protección del consumidor a un mundo conectado y a la Internet de las Cosas? (Cuestiones de calidad de servicio (</w:t>
                  </w:r>
                  <w:proofErr w:type="spellStart"/>
                  <w:r w:rsidRPr="00060B31">
                    <w:rPr>
                      <w:sz w:val="22"/>
                      <w:szCs w:val="18"/>
                      <w:lang w:val="es-ES"/>
                    </w:rPr>
                    <w:t>QoS</w:t>
                  </w:r>
                  <w:proofErr w:type="spellEnd"/>
                  <w:r w:rsidRPr="00060B31">
                    <w:rPr>
                      <w:sz w:val="22"/>
                      <w:szCs w:val="18"/>
                      <w:lang w:val="es-ES"/>
                    </w:rPr>
                    <w:t xml:space="preserve">), etc.) </w:t>
                  </w:r>
                  <w:bookmarkEnd w:id="29"/>
                </w:p>
              </w:tc>
            </w:tr>
            <w:tr w:rsidR="008B155C" w:rsidRPr="005B4051" w:rsidTr="00532507">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bookmarkStart w:id="30" w:name="lt_pId059"/>
                  <w:r w:rsidRPr="00060B31">
                    <w:rPr>
                      <w:b/>
                      <w:bCs/>
                      <w:i/>
                      <w:iCs/>
                      <w:sz w:val="22"/>
                      <w:szCs w:val="18"/>
                      <w:u w:val="single"/>
                      <w:lang w:val="es-ES"/>
                    </w:rPr>
                    <w:t>Cuestiones emergentes (2)</w:t>
                  </w:r>
                  <w:r w:rsidRPr="00060B31">
                    <w:rPr>
                      <w:sz w:val="22"/>
                      <w:szCs w:val="18"/>
                      <w:lang w:val="es-ES"/>
                    </w:rPr>
                    <w:t>:</w:t>
                  </w:r>
                  <w:bookmarkEnd w:id="30"/>
                </w:p>
                <w:p w:rsidR="008B155C" w:rsidRPr="00060B31" w:rsidRDefault="008B155C" w:rsidP="008B155C">
                  <w:pPr>
                    <w:pStyle w:val="Normalaftertitle0"/>
                    <w:spacing w:before="60" w:after="60"/>
                    <w:rPr>
                      <w:sz w:val="22"/>
                      <w:szCs w:val="18"/>
                      <w:lang w:val="es-ES"/>
                    </w:rPr>
                  </w:pPr>
                  <w:bookmarkStart w:id="31" w:name="lt_pId060"/>
                  <w:r w:rsidRPr="00060B31">
                    <w:rPr>
                      <w:sz w:val="22"/>
                      <w:szCs w:val="18"/>
                      <w:lang w:val="es-ES"/>
                    </w:rPr>
                    <w:t>¿Pueden habilitar las plataformas digitales a los consumidores y los empresarios? (modelos de negocio, innovación, comercialización de aplicaciones, inclusión financiera digital, etc.)</w:t>
                  </w:r>
                  <w:bookmarkEnd w:id="31"/>
                </w:p>
              </w:tc>
            </w:tr>
            <w:tr w:rsidR="008B155C" w:rsidRPr="005B4051" w:rsidTr="00532507">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55C" w:rsidRPr="00060B31" w:rsidRDefault="008B155C" w:rsidP="008B155C">
                  <w:pPr>
                    <w:pStyle w:val="Normalaftertitle0"/>
                    <w:spacing w:before="60" w:after="60"/>
                    <w:rPr>
                      <w:sz w:val="22"/>
                      <w:szCs w:val="18"/>
                      <w:lang w:val="es-ES"/>
                    </w:rPr>
                  </w:pPr>
                  <w:bookmarkStart w:id="32" w:name="lt_pId061"/>
                  <w:r w:rsidRPr="00060B31">
                    <w:rPr>
                      <w:b/>
                      <w:bCs/>
                      <w:i/>
                      <w:iCs/>
                      <w:sz w:val="22"/>
                      <w:szCs w:val="18"/>
                      <w:u w:val="single"/>
                      <w:lang w:val="es-ES"/>
                    </w:rPr>
                    <w:t>Cuestiones emergentes (3)</w:t>
                  </w:r>
                  <w:r w:rsidRPr="00060B31">
                    <w:rPr>
                      <w:sz w:val="22"/>
                      <w:szCs w:val="18"/>
                      <w:lang w:val="es-ES"/>
                    </w:rPr>
                    <w:t>:</w:t>
                  </w:r>
                  <w:bookmarkEnd w:id="32"/>
                  <w:r w:rsidRPr="00060B31">
                    <w:rPr>
                      <w:sz w:val="22"/>
                      <w:szCs w:val="18"/>
                      <w:lang w:val="es-ES"/>
                    </w:rPr>
                    <w:t xml:space="preserve"> </w:t>
                  </w:r>
                </w:p>
                <w:p w:rsidR="008B155C" w:rsidRPr="00060B31" w:rsidRDefault="008B155C" w:rsidP="00A17548">
                  <w:pPr>
                    <w:pStyle w:val="Normalaftertitle0"/>
                    <w:spacing w:before="60" w:after="60"/>
                    <w:rPr>
                      <w:sz w:val="22"/>
                      <w:szCs w:val="18"/>
                      <w:lang w:val="es-ES"/>
                    </w:rPr>
                  </w:pPr>
                  <w:bookmarkStart w:id="33" w:name="lt_pId062"/>
                  <w:r w:rsidRPr="00060B31">
                    <w:rPr>
                      <w:sz w:val="22"/>
                      <w:szCs w:val="18"/>
                      <w:lang w:val="es-ES"/>
                    </w:rPr>
                    <w:t xml:space="preserve">Acceso asequible </w:t>
                  </w:r>
                  <w:r w:rsidR="00A17548">
                    <w:rPr>
                      <w:sz w:val="22"/>
                      <w:szCs w:val="18"/>
                      <w:lang w:val="es-ES"/>
                    </w:rPr>
                    <w:t>–</w:t>
                  </w:r>
                  <w:r w:rsidRPr="00060B31">
                    <w:rPr>
                      <w:sz w:val="22"/>
                      <w:szCs w:val="18"/>
                      <w:lang w:val="es-ES"/>
                    </w:rPr>
                    <w:t xml:space="preserve"> itinerancia móvil internacional </w:t>
                  </w:r>
                  <w:bookmarkEnd w:id="33"/>
                </w:p>
              </w:tc>
            </w:tr>
            <w:tr w:rsidR="008B155C" w:rsidRPr="005B4051" w:rsidTr="00532507">
              <w:trPr>
                <w:trHeight w:val="32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55C" w:rsidRPr="00060B31" w:rsidRDefault="008B155C" w:rsidP="008B155C">
                  <w:pPr>
                    <w:pStyle w:val="Normalaftertitle0"/>
                    <w:spacing w:before="60" w:after="60"/>
                    <w:rPr>
                      <w:sz w:val="22"/>
                      <w:szCs w:val="18"/>
                      <w:lang w:val="es-ES"/>
                    </w:rPr>
                  </w:pPr>
                  <w:bookmarkStart w:id="34" w:name="lt_pId063"/>
                  <w:r w:rsidRPr="00060B31">
                    <w:rPr>
                      <w:b/>
                      <w:bCs/>
                      <w:i/>
                      <w:iCs/>
                      <w:sz w:val="22"/>
                      <w:szCs w:val="18"/>
                      <w:u w:val="single"/>
                      <w:lang w:val="es-ES"/>
                    </w:rPr>
                    <w:t>Cuestiones emergentes (4)</w:t>
                  </w:r>
                  <w:r w:rsidRPr="00060B31">
                    <w:rPr>
                      <w:sz w:val="22"/>
                      <w:szCs w:val="18"/>
                      <w:lang w:val="es-ES"/>
                    </w:rPr>
                    <w:t>:</w:t>
                  </w:r>
                  <w:bookmarkEnd w:id="34"/>
                  <w:r w:rsidRPr="00060B31">
                    <w:rPr>
                      <w:sz w:val="22"/>
                      <w:szCs w:val="18"/>
                      <w:lang w:val="es-ES"/>
                    </w:rPr>
                    <w:t xml:space="preserve"> </w:t>
                  </w:r>
                </w:p>
                <w:p w:rsidR="008B155C" w:rsidRPr="00060B31" w:rsidRDefault="008B155C" w:rsidP="008B155C">
                  <w:pPr>
                    <w:pStyle w:val="Normalaftertitle0"/>
                    <w:spacing w:before="60" w:after="60"/>
                    <w:rPr>
                      <w:sz w:val="22"/>
                      <w:szCs w:val="18"/>
                      <w:lang w:val="es-ES"/>
                    </w:rPr>
                  </w:pPr>
                  <w:bookmarkStart w:id="35" w:name="lt_pId064"/>
                  <w:r w:rsidRPr="00060B31">
                    <w:rPr>
                      <w:sz w:val="22"/>
                      <w:szCs w:val="18"/>
                      <w:lang w:val="es-ES"/>
                    </w:rPr>
                    <w:t>Proteger a los consumidores en un mundo globalizado de comercio electrónico (dispositivos móviles, pagos móviles/en línea, productos con contenido digital intangible, dispositivos falsificados, etc.)</w:t>
                  </w:r>
                  <w:bookmarkEnd w:id="35"/>
                  <w:r w:rsidRPr="00060B31">
                    <w:rPr>
                      <w:sz w:val="22"/>
                      <w:szCs w:val="18"/>
                      <w:lang w:val="es-ES"/>
                    </w:rPr>
                    <w:t xml:space="preserve"> </w:t>
                  </w:r>
                </w:p>
              </w:tc>
            </w:tr>
          </w:tbl>
          <w:p w:rsidR="008B155C" w:rsidRPr="00060B31" w:rsidRDefault="008B155C" w:rsidP="008B155C">
            <w:pPr>
              <w:pStyle w:val="CEONormal"/>
              <w:tabs>
                <w:tab w:val="left" w:pos="318"/>
              </w:tabs>
              <w:spacing w:before="0" w:after="360"/>
              <w:ind w:left="318" w:hanging="318"/>
              <w:rPr>
                <w:rFonts w:cstheme="minorHAnsi"/>
                <w:b/>
                <w:bCs/>
                <w:lang w:val="es-ES"/>
              </w:rPr>
            </w:pPr>
            <w:bookmarkStart w:id="36" w:name="lt_pId065"/>
            <w:r w:rsidRPr="00060B31">
              <w:rPr>
                <w:rFonts w:cstheme="minorHAnsi"/>
                <w:b/>
                <w:bCs/>
                <w:lang w:val="es-ES"/>
              </w:rPr>
              <w:t>*</w:t>
            </w:r>
            <w:r>
              <w:rPr>
                <w:rFonts w:cstheme="minorHAnsi"/>
                <w:b/>
                <w:bCs/>
                <w:lang w:val="es-ES"/>
              </w:rPr>
              <w:tab/>
            </w:r>
            <w:r w:rsidRPr="00060B31">
              <w:rPr>
                <w:rFonts w:cstheme="minorHAnsi"/>
                <w:b/>
                <w:bCs/>
                <w:lang w:val="es-ES"/>
              </w:rPr>
              <w:t>SE HA PROGRAMADO UNA GIRA DE ESTUDIO DE LA CIUDAD DE LA FIBRA DE CHONGQING PARA EL MIÉRCOLES 13 DE JULIO DE 2016.</w:t>
            </w:r>
            <w:bookmarkEnd w:id="36"/>
            <w:r w:rsidRPr="00060B31">
              <w:rPr>
                <w:rFonts w:cstheme="minorHAnsi"/>
                <w:b/>
                <w:bCs/>
                <w:lang w:val="es-ES"/>
              </w:rPr>
              <w:t xml:space="preserve"> </w:t>
            </w:r>
          </w:p>
          <w:p w:rsidR="00DC5BEC" w:rsidRPr="00060B31" w:rsidRDefault="00DC5BEC" w:rsidP="00DC5BEC">
            <w:pPr>
              <w:pStyle w:val="AnnexNo"/>
              <w:spacing w:before="0"/>
              <w:rPr>
                <w:lang w:val="es-ES"/>
              </w:rPr>
            </w:pPr>
            <w:r w:rsidRPr="00060B31">
              <w:rPr>
                <w:lang w:val="es-ES"/>
              </w:rPr>
              <w:lastRenderedPageBreak/>
              <w:t>ANEXO 2</w:t>
            </w:r>
          </w:p>
          <w:p w:rsidR="00DC5BEC" w:rsidRPr="00060B31" w:rsidRDefault="00DC5BEC" w:rsidP="00DC5BEC">
            <w:pPr>
              <w:pStyle w:val="CEONormal"/>
              <w:spacing w:after="360"/>
              <w:rPr>
                <w:rFonts w:cstheme="minorHAnsi"/>
                <w:b/>
                <w:bCs/>
                <w:lang w:val="es-ES"/>
              </w:rPr>
            </w:pPr>
          </w:p>
          <w:p w:rsidR="00DC5BEC" w:rsidRPr="00060B31" w:rsidRDefault="00DC5BEC" w:rsidP="00DC5BEC">
            <w:pPr>
              <w:keepNext/>
              <w:pBdr>
                <w:bottom w:val="single" w:sz="12" w:space="1" w:color="808080"/>
              </w:pBdr>
              <w:tabs>
                <w:tab w:val="left" w:pos="794"/>
                <w:tab w:val="left" w:pos="1191"/>
                <w:tab w:val="left" w:pos="1588"/>
                <w:tab w:val="left" w:pos="1985"/>
              </w:tabs>
              <w:overflowPunct w:val="0"/>
              <w:autoSpaceDE w:val="0"/>
              <w:autoSpaceDN w:val="0"/>
              <w:adjustRightInd w:val="0"/>
              <w:spacing w:before="160"/>
              <w:textAlignment w:val="baseline"/>
              <w:rPr>
                <w:rFonts w:asciiTheme="minorHAnsi" w:eastAsia="Times New Roman" w:hAnsiTheme="minorHAnsi" w:cstheme="minorHAnsi"/>
                <w:b/>
                <w:szCs w:val="22"/>
                <w:lang w:val="es-ES"/>
              </w:rPr>
            </w:pPr>
            <w:r w:rsidRPr="00060B31">
              <w:rPr>
                <w:rFonts w:asciiTheme="minorHAnsi" w:eastAsia="Times New Roman" w:hAnsiTheme="minorHAnsi" w:cstheme="minorHAnsi"/>
                <w:b/>
                <w:szCs w:val="22"/>
                <w:lang w:val="es-ES"/>
              </w:rPr>
              <w:t xml:space="preserve">Inscripción y solicitudes de visado </w:t>
            </w:r>
          </w:p>
          <w:p w:rsidR="00DC5BEC" w:rsidRPr="00060B31" w:rsidRDefault="00DC5BEC" w:rsidP="00DC5BEC">
            <w:pPr>
              <w:rPr>
                <w:lang w:val="es-ES"/>
              </w:rPr>
            </w:pPr>
            <w:r w:rsidRPr="00060B31">
              <w:rPr>
                <w:lang w:val="es-ES"/>
              </w:rPr>
              <w:t xml:space="preserve">La preinscripción se efectuará exclusivamente en línea a través de los Coordinadores designados por cada administración y entidad con derecho a participar. La inscripción en línea comenzará el </w:t>
            </w:r>
            <w:r w:rsidRPr="00060B31">
              <w:rPr>
                <w:b/>
                <w:bCs/>
                <w:lang w:val="es-ES"/>
              </w:rPr>
              <w:t>miércoles 1 de junio de 2016</w:t>
            </w:r>
            <w:r w:rsidRPr="00060B31">
              <w:rPr>
                <w:lang w:val="es-ES"/>
              </w:rPr>
              <w:t xml:space="preserve"> en la siguiente dirección: </w:t>
            </w:r>
            <w:r>
              <w:rPr>
                <w:lang w:val="es-ES"/>
              </w:rPr>
              <w:br/>
            </w:r>
            <w:hyperlink r:id="rId9" w:history="1">
              <w:r w:rsidRPr="00060B31">
                <w:rPr>
                  <w:color w:val="0000FF"/>
                  <w:u w:val="single"/>
                  <w:lang w:val="es-ES"/>
                </w:rPr>
                <w:t>http://www.itu.int/net3/ITU-D/meetings/registration/</w:t>
              </w:r>
            </w:hyperlink>
            <w:r w:rsidRPr="00060B31">
              <w:rPr>
                <w:lang w:val="es-ES"/>
              </w:rPr>
              <w:t>.</w:t>
            </w:r>
          </w:p>
          <w:p w:rsidR="00DC5BEC" w:rsidRPr="00060B31" w:rsidRDefault="00DC5BEC" w:rsidP="00362A34">
            <w:pPr>
              <w:spacing w:before="120"/>
              <w:rPr>
                <w:lang w:val="es-ES"/>
              </w:rPr>
            </w:pPr>
            <w:r w:rsidRPr="00060B31">
              <w:rPr>
                <w:lang w:val="es-ES"/>
              </w:rPr>
              <w:t xml:space="preserve">La inscripción </w:t>
            </w:r>
            <w:r w:rsidRPr="00060B31">
              <w:rPr>
                <w:i/>
                <w:iCs/>
                <w:lang w:val="es-ES"/>
              </w:rPr>
              <w:t>in situ</w:t>
            </w:r>
            <w:r w:rsidRPr="00060B31">
              <w:rPr>
                <w:lang w:val="es-ES"/>
              </w:rPr>
              <w:t xml:space="preserve"> comenzará el </w:t>
            </w:r>
            <w:r w:rsidRPr="00060B31">
              <w:rPr>
                <w:b/>
                <w:bCs/>
                <w:lang w:val="es-ES"/>
              </w:rPr>
              <w:t>domingo 10 de julio de 2016</w:t>
            </w:r>
            <w:r w:rsidRPr="00060B31">
              <w:rPr>
                <w:lang w:val="es-ES"/>
              </w:rPr>
              <w:t xml:space="preserve"> a las 15.30 horas en el </w:t>
            </w:r>
            <w:proofErr w:type="spellStart"/>
            <w:r w:rsidRPr="0084481B">
              <w:rPr>
                <w:lang w:val="es-ES"/>
              </w:rPr>
              <w:t>Nanshan</w:t>
            </w:r>
            <w:proofErr w:type="spellEnd"/>
            <w:r w:rsidRPr="0084481B">
              <w:rPr>
                <w:lang w:val="es-ES"/>
              </w:rPr>
              <w:t xml:space="preserve"> Golden Eagle Hotel</w:t>
            </w:r>
            <w:r w:rsidRPr="00060B31">
              <w:rPr>
                <w:lang w:val="es-ES"/>
              </w:rPr>
              <w:t xml:space="preserve"> de Chongqing. Los delegados preinscritos sólo tendrán que presentar su carta de confirmación y un documento de identidad con fotografía. Los delegados que no hayan efectuado la preinscripción deberán presentar una carta de acreditación de su Coordinador designado o entidad para inscribirse </w:t>
            </w:r>
            <w:r w:rsidRPr="00060B31">
              <w:rPr>
                <w:i/>
                <w:iCs/>
                <w:lang w:val="es-ES"/>
              </w:rPr>
              <w:t>in situ</w:t>
            </w:r>
            <w:r w:rsidRPr="00060B31">
              <w:rPr>
                <w:lang w:val="es-ES"/>
              </w:rPr>
              <w:t>.</w:t>
            </w:r>
          </w:p>
          <w:p w:rsidR="00DC5BEC" w:rsidRPr="00060B31" w:rsidRDefault="00DC5BEC" w:rsidP="00DC5BEC">
            <w:pPr>
              <w:spacing w:before="120"/>
              <w:rPr>
                <w:lang w:val="es-ES"/>
              </w:rPr>
            </w:pPr>
            <w:r w:rsidRPr="00060B31">
              <w:rPr>
                <w:lang w:val="es-ES"/>
              </w:rPr>
              <w:t xml:space="preserve">Los Coordinadores se encargarán de tramitar las formalidades de inscripción para su administración/entidad respectiva. La lista de Coordinadores puede consultarse en esta </w:t>
            </w:r>
            <w:hyperlink r:id="rId10" w:history="1">
              <w:r w:rsidRPr="00060B31">
                <w:rPr>
                  <w:rFonts w:asciiTheme="minorHAnsi" w:hAnsiTheme="minorHAnsi" w:cstheme="minorHAnsi"/>
                  <w:color w:val="0000FF" w:themeColor="hyperlink"/>
                  <w:szCs w:val="22"/>
                  <w:u w:val="single"/>
                  <w:lang w:val="es-ES"/>
                </w:rPr>
                <w:t>dirección</w:t>
              </w:r>
            </w:hyperlink>
            <w:r w:rsidRPr="00060B31">
              <w:rPr>
                <w:lang w:val="es-ES"/>
              </w:rPr>
              <w:t xml:space="preserve"> utilizando su acceso </w:t>
            </w:r>
            <w:r w:rsidRPr="00060B31">
              <w:rPr>
                <w:b/>
                <w:bCs/>
                <w:lang w:val="es-ES"/>
              </w:rPr>
              <w:t>TIES</w:t>
            </w:r>
            <w:r w:rsidRPr="00060B31">
              <w:rPr>
                <w:lang w:val="es-ES"/>
              </w:rPr>
              <w:t>.</w:t>
            </w:r>
          </w:p>
          <w:p w:rsidR="00DC5BEC" w:rsidRPr="00060B31" w:rsidRDefault="00DC5BEC" w:rsidP="007E2C4C">
            <w:pPr>
              <w:spacing w:before="120" w:after="120"/>
              <w:rPr>
                <w:lang w:val="es-ES"/>
              </w:rPr>
            </w:pPr>
            <w:r w:rsidRPr="00060B31">
              <w:rPr>
                <w:lang w:val="es-ES"/>
              </w:rPr>
              <w:t>En el sitio web dedicado encontrará información práctica sobre la solicitud de visado, el alojamiento y el lugar d</w:t>
            </w:r>
            <w:r w:rsidR="007E2C4C">
              <w:rPr>
                <w:lang w:val="es-ES"/>
              </w:rPr>
              <w:t>e celebración, en la dirección:</w:t>
            </w:r>
            <w:r w:rsidR="007E2C4C">
              <w:rPr>
                <w:lang w:val="es-ES"/>
              </w:rPr>
              <w:br/>
            </w:r>
            <w:hyperlink r:id="rId11" w:history="1">
              <w:r w:rsidRPr="00060B31">
                <w:rPr>
                  <w:rStyle w:val="Hyperlink"/>
                  <w:lang w:val="es-ES"/>
                </w:rPr>
                <w:t>http://www.itu.int/net4/ITU-D/CDS/sg/blkmeetings.asp?lg=1&amp;sp=2014&amp;blk=17141</w:t>
              </w:r>
            </w:hyperlink>
            <w:r w:rsidRPr="00060B31">
              <w:rPr>
                <w:lang w:val="es-ES"/>
              </w:rPr>
              <w:t xml:space="preserve"> </w:t>
            </w:r>
          </w:p>
          <w:p w:rsidR="00DC5BEC" w:rsidRPr="00060B31" w:rsidRDefault="00DC5BEC" w:rsidP="00DC5BEC">
            <w:pPr>
              <w:spacing w:before="120" w:after="120"/>
              <w:rPr>
                <w:lang w:val="es-ES"/>
              </w:rPr>
            </w:pPr>
            <w:r w:rsidRPr="00060B31">
              <w:rPr>
                <w:lang w:val="es-ES"/>
              </w:rPr>
              <w:t>Para que los anfitriones puedan llevar a cabo los correspondientes preparativos para el evento, es importante que se haya preinscrito el 15 de junio de 2016 a más tardar. Si tiene intención de participar pero no ha podido preinscribirse para esa fecha, sírvase enviar un correo-e a la persona de contacto de la Academia China de las tecnologías de la información y la comunicación (CAICT) del Ministerio de Industria y Tecnología de la Información (MIIT).</w:t>
            </w:r>
          </w:p>
          <w:p w:rsidR="00DC5BEC" w:rsidRPr="00060B31" w:rsidRDefault="00DC5BEC" w:rsidP="00DC5BEC">
            <w:pPr>
              <w:spacing w:before="120"/>
              <w:ind w:left="720"/>
              <w:contextualSpacing/>
              <w:rPr>
                <w:rFonts w:cs="Arial"/>
                <w:szCs w:val="22"/>
                <w:lang w:val="es-ES"/>
              </w:rPr>
            </w:pPr>
            <w:bookmarkStart w:id="37" w:name="lt_pId079"/>
            <w:r w:rsidRPr="00060B31">
              <w:rPr>
                <w:rFonts w:cs="Arial"/>
                <w:szCs w:val="22"/>
                <w:lang w:val="es-ES"/>
              </w:rPr>
              <w:t xml:space="preserve">Sra. Wang </w:t>
            </w:r>
            <w:proofErr w:type="spellStart"/>
            <w:r w:rsidRPr="00060B31">
              <w:rPr>
                <w:rFonts w:cs="Arial"/>
                <w:szCs w:val="22"/>
                <w:lang w:val="es-ES"/>
              </w:rPr>
              <w:t>Lin</w:t>
            </w:r>
            <w:proofErr w:type="spellEnd"/>
            <w:r w:rsidRPr="00060B31">
              <w:rPr>
                <w:rFonts w:cs="Arial"/>
                <w:szCs w:val="22"/>
                <w:lang w:val="es-ES"/>
              </w:rPr>
              <w:t>, Ingeniero Principal, CAICT</w:t>
            </w:r>
            <w:bookmarkEnd w:id="37"/>
          </w:p>
          <w:p w:rsidR="00DC5BEC" w:rsidRPr="00060B31" w:rsidRDefault="00DC5BEC" w:rsidP="00DC5BEC">
            <w:pPr>
              <w:spacing w:before="120"/>
              <w:ind w:left="720"/>
              <w:contextualSpacing/>
              <w:rPr>
                <w:rFonts w:cs="Arial"/>
                <w:szCs w:val="22"/>
                <w:lang w:val="es-ES"/>
              </w:rPr>
            </w:pPr>
            <w:bookmarkStart w:id="38" w:name="lt_pId080"/>
            <w:r w:rsidRPr="00060B31">
              <w:rPr>
                <w:rFonts w:cs="Arial"/>
                <w:szCs w:val="22"/>
                <w:lang w:val="es-ES"/>
              </w:rPr>
              <w:t xml:space="preserve">No.52 North </w:t>
            </w:r>
            <w:proofErr w:type="spellStart"/>
            <w:r w:rsidRPr="00060B31">
              <w:rPr>
                <w:rFonts w:cs="Arial"/>
                <w:szCs w:val="22"/>
                <w:lang w:val="es-ES"/>
              </w:rPr>
              <w:t>Huayuan</w:t>
            </w:r>
            <w:proofErr w:type="spellEnd"/>
            <w:r w:rsidRPr="00060B31">
              <w:rPr>
                <w:rFonts w:cs="Arial"/>
                <w:szCs w:val="22"/>
                <w:lang w:val="es-ES"/>
              </w:rPr>
              <w:t xml:space="preserve"> Road, </w:t>
            </w:r>
            <w:proofErr w:type="spellStart"/>
            <w:r w:rsidRPr="00060B31">
              <w:rPr>
                <w:rFonts w:cs="Arial"/>
                <w:szCs w:val="22"/>
                <w:lang w:val="es-ES"/>
              </w:rPr>
              <w:t>Haidian</w:t>
            </w:r>
            <w:proofErr w:type="spellEnd"/>
            <w:r w:rsidRPr="00060B31">
              <w:rPr>
                <w:rFonts w:cs="Arial"/>
                <w:szCs w:val="22"/>
                <w:lang w:val="es-ES"/>
              </w:rPr>
              <w:t xml:space="preserve"> </w:t>
            </w:r>
            <w:proofErr w:type="spellStart"/>
            <w:r w:rsidRPr="00060B31">
              <w:rPr>
                <w:rFonts w:cs="Arial"/>
                <w:szCs w:val="22"/>
                <w:lang w:val="es-ES"/>
              </w:rPr>
              <w:t>District</w:t>
            </w:r>
            <w:bookmarkEnd w:id="38"/>
            <w:proofErr w:type="spellEnd"/>
          </w:p>
          <w:p w:rsidR="00DC5BEC" w:rsidRPr="00060B31" w:rsidRDefault="00DC5BEC" w:rsidP="00DC5BEC">
            <w:pPr>
              <w:spacing w:before="120"/>
              <w:ind w:left="720"/>
              <w:contextualSpacing/>
              <w:rPr>
                <w:rFonts w:cs="Arial"/>
                <w:szCs w:val="22"/>
                <w:lang w:val="es-ES"/>
              </w:rPr>
            </w:pPr>
            <w:bookmarkStart w:id="39" w:name="lt_pId081"/>
            <w:r w:rsidRPr="00060B31">
              <w:rPr>
                <w:rFonts w:cs="Arial"/>
                <w:szCs w:val="22"/>
                <w:lang w:val="es-ES"/>
              </w:rPr>
              <w:t xml:space="preserve">100191, Beijing, </w:t>
            </w:r>
            <w:bookmarkEnd w:id="39"/>
            <w:r w:rsidRPr="00060B31">
              <w:rPr>
                <w:rFonts w:cs="Arial"/>
                <w:szCs w:val="22"/>
                <w:lang w:val="es-ES"/>
              </w:rPr>
              <w:t>República Popular de China</w:t>
            </w:r>
          </w:p>
          <w:p w:rsidR="00DC5BEC" w:rsidRPr="00060B31" w:rsidRDefault="00DC5BEC" w:rsidP="007E2C4C">
            <w:pPr>
              <w:spacing w:before="120"/>
              <w:ind w:left="720"/>
              <w:contextualSpacing/>
              <w:rPr>
                <w:lang w:val="es-ES"/>
              </w:rPr>
            </w:pPr>
            <w:bookmarkStart w:id="40" w:name="lt_pId082"/>
            <w:r w:rsidRPr="00060B31">
              <w:rPr>
                <w:rFonts w:cs="Arial"/>
                <w:szCs w:val="22"/>
                <w:lang w:val="es-ES"/>
              </w:rPr>
              <w:t>Tel.: +86 136 2100 4344</w:t>
            </w:r>
            <w:bookmarkEnd w:id="40"/>
            <w:r w:rsidR="007E2C4C">
              <w:rPr>
                <w:rFonts w:cs="Arial"/>
                <w:szCs w:val="22"/>
                <w:lang w:val="es-ES"/>
              </w:rPr>
              <w:br/>
            </w:r>
            <w:bookmarkStart w:id="41" w:name="lt_pId083"/>
            <w:r w:rsidRPr="00060B31">
              <w:rPr>
                <w:rFonts w:cs="Arial"/>
                <w:szCs w:val="22"/>
                <w:lang w:val="es-ES" w:eastAsia="zh-CN"/>
              </w:rPr>
              <w:t xml:space="preserve">Correo-e: </w:t>
            </w:r>
            <w:hyperlink r:id="rId12" w:history="1">
              <w:r w:rsidRPr="00060B31">
                <w:rPr>
                  <w:rFonts w:cs="Calibri"/>
                  <w:color w:val="0563C1"/>
                  <w:szCs w:val="22"/>
                  <w:u w:val="single"/>
                  <w:lang w:val="es-ES" w:eastAsia="zh-CN"/>
                </w:rPr>
                <w:t>wanglin@caict.ac.cn</w:t>
              </w:r>
            </w:hyperlink>
            <w:r w:rsidRPr="00060B31">
              <w:rPr>
                <w:rFonts w:cs="Arial"/>
                <w:szCs w:val="22"/>
                <w:lang w:val="es-ES" w:eastAsia="zh-CN"/>
              </w:rPr>
              <w:t xml:space="preserve"> (cc: </w:t>
            </w:r>
            <w:hyperlink r:id="rId13" w:history="1">
              <w:r w:rsidRPr="00060B31">
                <w:rPr>
                  <w:rFonts w:cs="Calibri"/>
                  <w:color w:val="0563C1"/>
                  <w:szCs w:val="22"/>
                  <w:u w:val="single"/>
                  <w:lang w:val="es-ES" w:eastAsia="zh-CN"/>
                </w:rPr>
                <w:t>chenjinqiao@caict.ac.cn</w:t>
              </w:r>
            </w:hyperlink>
            <w:r w:rsidRPr="00060B31">
              <w:rPr>
                <w:rFonts w:cs="Arial"/>
                <w:szCs w:val="22"/>
                <w:lang w:val="es-ES" w:eastAsia="zh-CN"/>
              </w:rPr>
              <w:t xml:space="preserve"> y </w:t>
            </w:r>
            <w:hyperlink r:id="rId14" w:history="1">
              <w:r w:rsidRPr="00060B31">
                <w:rPr>
                  <w:rFonts w:cs="Calibri"/>
                  <w:color w:val="0563C1"/>
                  <w:szCs w:val="22"/>
                  <w:u w:val="single"/>
                  <w:lang w:val="es-ES" w:eastAsia="zh-CN"/>
                </w:rPr>
                <w:t>devsg@itu.int</w:t>
              </w:r>
            </w:hyperlink>
            <w:r w:rsidRPr="00060B31">
              <w:rPr>
                <w:rFonts w:cs="Arial"/>
                <w:szCs w:val="22"/>
                <w:lang w:val="es-ES" w:eastAsia="zh-CN"/>
              </w:rPr>
              <w:t>)</w:t>
            </w:r>
            <w:bookmarkEnd w:id="41"/>
          </w:p>
          <w:p w:rsidR="00DC5BEC" w:rsidRPr="00060B31" w:rsidRDefault="00DC5BEC" w:rsidP="00DC5BEC">
            <w:pPr>
              <w:keepNext/>
              <w:pBdr>
                <w:bottom w:val="single" w:sz="12" w:space="1" w:color="808080"/>
              </w:pBdr>
              <w:tabs>
                <w:tab w:val="left" w:pos="794"/>
                <w:tab w:val="left" w:pos="1191"/>
                <w:tab w:val="left" w:pos="1588"/>
                <w:tab w:val="left" w:pos="1985"/>
              </w:tabs>
              <w:overflowPunct w:val="0"/>
              <w:autoSpaceDE w:val="0"/>
              <w:autoSpaceDN w:val="0"/>
              <w:adjustRightInd w:val="0"/>
              <w:spacing w:before="160"/>
              <w:textAlignment w:val="baseline"/>
              <w:rPr>
                <w:rFonts w:asciiTheme="minorHAnsi" w:eastAsia="Times New Roman" w:hAnsiTheme="minorHAnsi" w:cstheme="minorHAnsi"/>
                <w:b/>
                <w:szCs w:val="22"/>
                <w:lang w:val="es-ES"/>
              </w:rPr>
            </w:pPr>
            <w:r w:rsidRPr="00060B31">
              <w:rPr>
                <w:rFonts w:asciiTheme="minorHAnsi" w:eastAsia="Times New Roman" w:hAnsiTheme="minorHAnsi" w:cstheme="minorHAnsi"/>
                <w:b/>
                <w:szCs w:val="22"/>
                <w:lang w:val="es-ES"/>
              </w:rPr>
              <w:t>Idiomas</w:t>
            </w:r>
          </w:p>
          <w:p w:rsidR="00DC5BEC" w:rsidRPr="00060B31" w:rsidRDefault="00DC5BEC" w:rsidP="00DC5BEC">
            <w:pPr>
              <w:spacing w:before="120"/>
              <w:rPr>
                <w:lang w:val="es-ES"/>
              </w:rPr>
            </w:pPr>
            <w:r w:rsidRPr="00060B31">
              <w:rPr>
                <w:lang w:val="es-ES"/>
              </w:rPr>
              <w:t xml:space="preserve">La reunión de expertos de la Cuestión 6/1 y el taller sobre protección del consumidor se celebran únicamente en inglés. </w:t>
            </w:r>
          </w:p>
          <w:p w:rsidR="00DC5BEC" w:rsidRPr="00060B31" w:rsidRDefault="00DC5BEC" w:rsidP="00DC5BEC">
            <w:pPr>
              <w:keepNext/>
              <w:pBdr>
                <w:bottom w:val="single" w:sz="12" w:space="1" w:color="808080"/>
              </w:pBdr>
              <w:tabs>
                <w:tab w:val="left" w:pos="794"/>
                <w:tab w:val="left" w:pos="1191"/>
                <w:tab w:val="left" w:pos="1588"/>
                <w:tab w:val="left" w:pos="1985"/>
              </w:tabs>
              <w:overflowPunct w:val="0"/>
              <w:autoSpaceDE w:val="0"/>
              <w:autoSpaceDN w:val="0"/>
              <w:adjustRightInd w:val="0"/>
              <w:spacing w:before="160"/>
              <w:textAlignment w:val="baseline"/>
              <w:rPr>
                <w:rFonts w:asciiTheme="minorHAnsi" w:eastAsia="Times New Roman" w:hAnsiTheme="minorHAnsi" w:cstheme="minorHAnsi"/>
                <w:b/>
                <w:szCs w:val="22"/>
                <w:lang w:val="es-ES"/>
              </w:rPr>
            </w:pPr>
            <w:r w:rsidRPr="00060B31">
              <w:rPr>
                <w:rFonts w:asciiTheme="minorHAnsi" w:eastAsia="Times New Roman" w:hAnsiTheme="minorHAnsi" w:cstheme="minorHAnsi"/>
                <w:b/>
                <w:szCs w:val="22"/>
                <w:lang w:val="es-ES"/>
              </w:rPr>
              <w:t>Participación a distancia en las reuniones</w:t>
            </w:r>
          </w:p>
          <w:p w:rsidR="00DC5BEC" w:rsidRPr="00060B31" w:rsidRDefault="00DC5BEC" w:rsidP="00DC5BEC">
            <w:pPr>
              <w:spacing w:before="120"/>
              <w:rPr>
                <w:lang w:val="es-ES"/>
              </w:rPr>
            </w:pPr>
            <w:r w:rsidRPr="00060B31">
              <w:rPr>
                <w:lang w:val="es-ES"/>
              </w:rPr>
              <w:t xml:space="preserve">Se dispondrán servicios de participación a distancia para la reunión de la Cuestión 6/1 y el taller conexo. </w:t>
            </w:r>
          </w:p>
          <w:p w:rsidR="00DC5BEC" w:rsidRPr="00060B31" w:rsidRDefault="00DC5BEC" w:rsidP="00DC5BEC">
            <w:pPr>
              <w:keepNext/>
              <w:pBdr>
                <w:bottom w:val="single" w:sz="12" w:space="1" w:color="808080"/>
              </w:pBdr>
              <w:tabs>
                <w:tab w:val="left" w:pos="794"/>
                <w:tab w:val="left" w:pos="1191"/>
                <w:tab w:val="left" w:pos="1588"/>
                <w:tab w:val="left" w:pos="1985"/>
              </w:tabs>
              <w:overflowPunct w:val="0"/>
              <w:autoSpaceDE w:val="0"/>
              <w:autoSpaceDN w:val="0"/>
              <w:adjustRightInd w:val="0"/>
              <w:spacing w:before="160"/>
              <w:textAlignment w:val="baseline"/>
              <w:rPr>
                <w:rFonts w:asciiTheme="minorHAnsi" w:eastAsia="Times New Roman" w:hAnsiTheme="minorHAnsi" w:cstheme="minorHAnsi"/>
                <w:b/>
                <w:szCs w:val="22"/>
                <w:lang w:val="es-ES"/>
              </w:rPr>
            </w:pPr>
            <w:r w:rsidRPr="00060B31">
              <w:rPr>
                <w:rFonts w:asciiTheme="minorHAnsi" w:eastAsia="Times New Roman" w:hAnsiTheme="minorHAnsi" w:cstheme="minorHAnsi"/>
                <w:b/>
                <w:szCs w:val="22"/>
                <w:lang w:val="es-ES"/>
              </w:rPr>
              <w:t xml:space="preserve">Contribuciones a la reunión de expertos de la Cuestión 6/1 </w:t>
            </w:r>
          </w:p>
          <w:p w:rsidR="00DC5BEC" w:rsidRPr="00060B31" w:rsidRDefault="00DC5BEC" w:rsidP="00DC5BEC">
            <w:pPr>
              <w:spacing w:before="120"/>
              <w:rPr>
                <w:lang w:val="es-ES"/>
              </w:rPr>
            </w:pPr>
            <w:r w:rsidRPr="00060B31">
              <w:rPr>
                <w:lang w:val="es-ES"/>
              </w:rPr>
              <w:t xml:space="preserve">Se apreciará sumamente su contribución a los trabajos de la reunión de expertos de la Cuestión 6/1. Las contribuciones deben presentarse utilizando la plantilla en línea disponible en </w:t>
            </w:r>
            <w:hyperlink r:id="rId15" w:history="1">
              <w:r w:rsidRPr="00060B31">
                <w:rPr>
                  <w:rStyle w:val="Hyperlink"/>
                  <w:lang w:val="es-ES"/>
                </w:rPr>
                <w:t>http://www.itu.int/ITU-D/CDS/contributions/sg/index.asp</w:t>
              </w:r>
            </w:hyperlink>
            <w:r w:rsidRPr="00060B31">
              <w:rPr>
                <w:lang w:val="es-ES"/>
              </w:rPr>
              <w:t>. Adjunte la versión Word original de su contribución a la presentación en línea</w:t>
            </w:r>
            <w:r>
              <w:rPr>
                <w:lang w:val="es-ES"/>
              </w:rPr>
              <w:t>,</w:t>
            </w:r>
            <w:r w:rsidRPr="00060B31">
              <w:rPr>
                <w:lang w:val="es-ES"/>
              </w:rPr>
              <w:t xml:space="preserve"> para asegurar que aparecen correctamente todos los hiperenlaces, gráfico y cuadros.</w:t>
            </w:r>
          </w:p>
          <w:p w:rsidR="00DC5BEC" w:rsidRPr="00060B31" w:rsidRDefault="00DC5BEC" w:rsidP="00DC5BEC">
            <w:pPr>
              <w:spacing w:before="120"/>
              <w:rPr>
                <w:lang w:val="es-ES"/>
              </w:rPr>
            </w:pPr>
            <w:r w:rsidRPr="00060B31">
              <w:rPr>
                <w:lang w:val="es-ES"/>
              </w:rPr>
              <w:t xml:space="preserve">El plazo para la presentación de contribuciones a la reunión de expertos de la Cuestión 6/1 finaliza el </w:t>
            </w:r>
            <w:r w:rsidRPr="00060B31">
              <w:rPr>
                <w:b/>
                <w:bCs/>
                <w:lang w:val="es-ES"/>
              </w:rPr>
              <w:t>25</w:t>
            </w:r>
            <w:r>
              <w:rPr>
                <w:b/>
                <w:bCs/>
                <w:lang w:val="es-ES"/>
              </w:rPr>
              <w:t> </w:t>
            </w:r>
            <w:r w:rsidRPr="00060B31">
              <w:rPr>
                <w:b/>
                <w:bCs/>
                <w:lang w:val="es-ES"/>
              </w:rPr>
              <w:t>de junio de 2016</w:t>
            </w:r>
            <w:r w:rsidRPr="00060B31">
              <w:rPr>
                <w:lang w:val="es-ES"/>
              </w:rPr>
              <w:t xml:space="preserve">. </w:t>
            </w:r>
          </w:p>
          <w:p w:rsidR="00DC5BEC" w:rsidRPr="00060B31" w:rsidRDefault="00DC5BEC" w:rsidP="00DC5BEC">
            <w:pPr>
              <w:keepNext/>
              <w:pBdr>
                <w:bottom w:val="single" w:sz="12" w:space="1" w:color="808080"/>
              </w:pBdr>
              <w:tabs>
                <w:tab w:val="left" w:pos="794"/>
                <w:tab w:val="left" w:pos="1191"/>
                <w:tab w:val="left" w:pos="1588"/>
                <w:tab w:val="left" w:pos="1985"/>
              </w:tabs>
              <w:overflowPunct w:val="0"/>
              <w:autoSpaceDE w:val="0"/>
              <w:autoSpaceDN w:val="0"/>
              <w:adjustRightInd w:val="0"/>
              <w:spacing w:before="160"/>
              <w:textAlignment w:val="baseline"/>
              <w:rPr>
                <w:rFonts w:asciiTheme="minorHAnsi" w:eastAsia="Times New Roman" w:hAnsiTheme="minorHAnsi" w:cstheme="minorHAnsi"/>
                <w:b/>
                <w:szCs w:val="22"/>
                <w:lang w:val="es-ES"/>
              </w:rPr>
            </w:pPr>
            <w:r w:rsidRPr="00060B31">
              <w:rPr>
                <w:rFonts w:asciiTheme="minorHAnsi" w:eastAsia="Times New Roman" w:hAnsiTheme="minorHAnsi" w:cstheme="minorHAnsi"/>
                <w:b/>
                <w:szCs w:val="22"/>
                <w:lang w:val="es-ES"/>
              </w:rPr>
              <w:t>Información práctica</w:t>
            </w:r>
          </w:p>
          <w:p w:rsidR="00DC5BEC" w:rsidRPr="00060B31" w:rsidRDefault="00DC5BEC" w:rsidP="00DC5BEC">
            <w:pPr>
              <w:keepNext/>
              <w:keepLines/>
              <w:spacing w:before="60" w:afterLines="60" w:after="144"/>
              <w:rPr>
                <w:rFonts w:cs="Arial"/>
                <w:szCs w:val="22"/>
                <w:lang w:val="es-ES"/>
              </w:rPr>
            </w:pPr>
            <w:bookmarkStart w:id="42" w:name="lt_pId094"/>
            <w:r w:rsidRPr="00060B31">
              <w:rPr>
                <w:rFonts w:cs="Arial"/>
                <w:b/>
                <w:bCs/>
                <w:szCs w:val="22"/>
                <w:lang w:val="es-ES"/>
              </w:rPr>
              <w:t>Ubicación de la reunión de expertos y del taller:</w:t>
            </w:r>
            <w:bookmarkEnd w:id="42"/>
            <w:r w:rsidRPr="00060B31">
              <w:rPr>
                <w:rFonts w:cs="Arial"/>
                <w:szCs w:val="22"/>
                <w:lang w:val="es-ES"/>
              </w:rPr>
              <w:t xml:space="preserve"> </w:t>
            </w:r>
            <w:bookmarkStart w:id="43" w:name="lt_pId095"/>
            <w:r w:rsidRPr="00060B31">
              <w:rPr>
                <w:rFonts w:cs="Arial"/>
                <w:szCs w:val="22"/>
                <w:lang w:val="es-ES"/>
              </w:rPr>
              <w:t xml:space="preserve">Sala de Conferencias 203 en el edificio </w:t>
            </w:r>
            <w:proofErr w:type="spellStart"/>
            <w:r w:rsidRPr="00060B31">
              <w:rPr>
                <w:rFonts w:cs="Arial"/>
                <w:szCs w:val="22"/>
                <w:lang w:val="es-ES"/>
              </w:rPr>
              <w:t>Yifu</w:t>
            </w:r>
            <w:proofErr w:type="spellEnd"/>
            <w:r w:rsidRPr="00060B31">
              <w:rPr>
                <w:rFonts w:cs="Arial"/>
                <w:szCs w:val="22"/>
                <w:lang w:val="es-ES"/>
              </w:rPr>
              <w:t xml:space="preserve"> de la Universidad de Correos y Telecomunicaciones de Chongqing (11 de julio 2016), Aula del  edificio </w:t>
            </w:r>
            <w:proofErr w:type="spellStart"/>
            <w:r w:rsidRPr="00060B31">
              <w:rPr>
                <w:rFonts w:cs="Arial"/>
                <w:szCs w:val="22"/>
                <w:lang w:val="es-ES"/>
              </w:rPr>
              <w:t>Yifu</w:t>
            </w:r>
            <w:proofErr w:type="spellEnd"/>
            <w:r w:rsidRPr="00060B31">
              <w:rPr>
                <w:rFonts w:cs="Arial"/>
                <w:szCs w:val="22"/>
                <w:lang w:val="es-ES"/>
              </w:rPr>
              <w:t xml:space="preserve"> de </w:t>
            </w:r>
            <w:r w:rsidRPr="00060B31">
              <w:rPr>
                <w:rFonts w:cs="Arial"/>
                <w:szCs w:val="22"/>
                <w:lang w:val="es-ES"/>
              </w:rPr>
              <w:lastRenderedPageBreak/>
              <w:t>la Universidad de Correos y Telecomunicaciones de Chongqing (12 de julio 2016).</w:t>
            </w:r>
            <w:bookmarkEnd w:id="43"/>
            <w:r w:rsidRPr="00060B31">
              <w:rPr>
                <w:rFonts w:cs="Arial"/>
                <w:szCs w:val="22"/>
                <w:lang w:val="es-ES"/>
              </w:rPr>
              <w:t xml:space="preserve"> </w:t>
            </w:r>
            <w:bookmarkStart w:id="44" w:name="lt_pId096"/>
            <w:r w:rsidRPr="00060B31">
              <w:rPr>
                <w:rFonts w:cs="Arial"/>
                <w:szCs w:val="22"/>
                <w:lang w:val="es-ES"/>
              </w:rPr>
              <w:t>Gira de estudio de la ciudad de la fibra de Chongqing prevista el miércoles 13 de julio de 2016.</w:t>
            </w:r>
            <w:bookmarkEnd w:id="44"/>
          </w:p>
          <w:p w:rsidR="00DC5BEC" w:rsidRPr="00060B31" w:rsidRDefault="00DC5BEC" w:rsidP="00DC5BEC">
            <w:pPr>
              <w:spacing w:before="120"/>
              <w:rPr>
                <w:rFonts w:cs="Arial"/>
                <w:szCs w:val="22"/>
                <w:lang w:val="es-ES" w:eastAsia="zh-CN"/>
              </w:rPr>
            </w:pPr>
            <w:bookmarkStart w:id="45" w:name="lt_pId097"/>
            <w:r w:rsidRPr="00060B31">
              <w:rPr>
                <w:rFonts w:cs="Arial"/>
                <w:b/>
                <w:bCs/>
                <w:szCs w:val="22"/>
                <w:lang w:val="es-ES" w:eastAsia="zh-CN"/>
              </w:rPr>
              <w:t>Ins</w:t>
            </w:r>
            <w:r>
              <w:rPr>
                <w:rFonts w:cs="Arial"/>
                <w:b/>
                <w:bCs/>
                <w:szCs w:val="22"/>
                <w:lang w:val="es-ES" w:eastAsia="zh-CN"/>
              </w:rPr>
              <w:t>cripción en línea y alojamiento</w:t>
            </w:r>
            <w:r w:rsidRPr="00060B31">
              <w:rPr>
                <w:rFonts w:cs="Arial"/>
                <w:b/>
                <w:bCs/>
                <w:szCs w:val="22"/>
                <w:lang w:val="es-ES" w:eastAsia="zh-CN"/>
              </w:rPr>
              <w:t>:</w:t>
            </w:r>
            <w:bookmarkEnd w:id="45"/>
            <w:r w:rsidRPr="00060B31">
              <w:rPr>
                <w:rFonts w:cs="Arial"/>
                <w:szCs w:val="22"/>
                <w:lang w:val="es-ES" w:eastAsia="zh-CN"/>
              </w:rPr>
              <w:t xml:space="preserve"> </w:t>
            </w:r>
            <w:bookmarkStart w:id="46" w:name="lt_pId098"/>
            <w:proofErr w:type="spellStart"/>
            <w:r w:rsidRPr="00060B31">
              <w:rPr>
                <w:rFonts w:cs="Arial"/>
                <w:szCs w:val="22"/>
                <w:lang w:val="es-ES" w:eastAsia="zh-CN"/>
              </w:rPr>
              <w:t>Nanshan</w:t>
            </w:r>
            <w:proofErr w:type="spellEnd"/>
            <w:r w:rsidRPr="00060B31">
              <w:rPr>
                <w:rFonts w:cs="Arial"/>
                <w:szCs w:val="22"/>
                <w:lang w:val="es-ES" w:eastAsia="zh-CN"/>
              </w:rPr>
              <w:t xml:space="preserve"> Golden Eagle Hotel (Chongqing)</w:t>
            </w:r>
            <w:bookmarkEnd w:id="46"/>
          </w:p>
          <w:p w:rsidR="00DC5BEC" w:rsidRPr="00060B31" w:rsidRDefault="00DC5BEC" w:rsidP="00DC5BEC">
            <w:pPr>
              <w:keepNext/>
              <w:keepLines/>
              <w:pBdr>
                <w:bottom w:val="single" w:sz="12" w:space="1" w:color="808080"/>
              </w:pBdr>
              <w:spacing w:before="240"/>
              <w:rPr>
                <w:rFonts w:cs="Times New Roman Bold"/>
                <w:b/>
                <w:bCs/>
                <w:szCs w:val="22"/>
                <w:lang w:val="es-ES"/>
              </w:rPr>
            </w:pPr>
            <w:r w:rsidRPr="00060B31">
              <w:rPr>
                <w:rFonts w:cs="Times New Roman Bold"/>
                <w:b/>
                <w:bCs/>
                <w:szCs w:val="22"/>
                <w:lang w:val="es-ES"/>
              </w:rPr>
              <w:t>Información de contacto</w:t>
            </w:r>
          </w:p>
          <w:p w:rsidR="00DC5BEC" w:rsidRPr="00060B31" w:rsidRDefault="00DC5BEC" w:rsidP="00DC5BEC">
            <w:pPr>
              <w:spacing w:before="120"/>
              <w:rPr>
                <w:rFonts w:cs="Arial"/>
                <w:szCs w:val="22"/>
                <w:lang w:val="es-ES"/>
              </w:rPr>
            </w:pPr>
            <w:bookmarkStart w:id="47" w:name="lt_pId100"/>
            <w:r w:rsidRPr="00060B31">
              <w:rPr>
                <w:rFonts w:cs="Arial"/>
                <w:szCs w:val="22"/>
                <w:lang w:val="es-ES"/>
              </w:rPr>
              <w:t>Si tiene alguna pregunta que aclarar en relación con estas reuniones o las actividades de las Comisiones de Estudio del UIT-D, no dude en ponerse en contacto con la Secretaría de Comisiones de Estudio del UIT-D (por correo-e: devsg@itu.int o por Tel.: +41 22 730 5999)</w:t>
            </w:r>
            <w:bookmarkEnd w:id="47"/>
            <w:r>
              <w:rPr>
                <w:rFonts w:cs="Arial"/>
                <w:szCs w:val="22"/>
                <w:lang w:val="es-ES"/>
              </w:rPr>
              <w:t>.</w:t>
            </w:r>
          </w:p>
          <w:p w:rsidR="00DC5BEC" w:rsidRPr="00060B31" w:rsidRDefault="00DC5BEC" w:rsidP="00DC5BEC">
            <w:pPr>
              <w:rPr>
                <w:rFonts w:cs="Arial"/>
                <w:szCs w:val="22"/>
                <w:lang w:val="es-ES"/>
              </w:rPr>
            </w:pPr>
          </w:p>
          <w:p w:rsidR="00DC5BEC" w:rsidRPr="00060B31" w:rsidRDefault="00DC5BEC" w:rsidP="00DC5BEC">
            <w:pPr>
              <w:rPr>
                <w:rFonts w:cs="Arial"/>
                <w:b/>
                <w:bCs/>
                <w:szCs w:val="22"/>
                <w:lang w:val="es-ES"/>
              </w:rPr>
            </w:pPr>
            <w:bookmarkStart w:id="48" w:name="lt_pId101"/>
            <w:r w:rsidRPr="00060B31">
              <w:rPr>
                <w:rFonts w:cs="Arial"/>
                <w:b/>
                <w:bCs/>
                <w:szCs w:val="22"/>
                <w:lang w:val="es-ES"/>
              </w:rPr>
              <w:t>Información de contacto en China:</w:t>
            </w:r>
            <w:bookmarkEnd w:id="48"/>
          </w:p>
          <w:p w:rsidR="00DC5BEC" w:rsidRPr="00060B31" w:rsidRDefault="00DC5BEC" w:rsidP="007E2C4C">
            <w:pPr>
              <w:numPr>
                <w:ilvl w:val="0"/>
                <w:numId w:val="23"/>
              </w:numPr>
              <w:spacing w:after="160" w:line="259" w:lineRule="auto"/>
              <w:rPr>
                <w:rFonts w:cs="Arial"/>
                <w:szCs w:val="22"/>
                <w:lang w:val="es-ES"/>
              </w:rPr>
            </w:pPr>
            <w:bookmarkStart w:id="49" w:name="lt_pId102"/>
            <w:r w:rsidRPr="00060B31">
              <w:rPr>
                <w:rFonts w:cs="Arial"/>
                <w:b/>
                <w:bCs/>
                <w:szCs w:val="22"/>
                <w:lang w:val="es-ES"/>
              </w:rPr>
              <w:t xml:space="preserve">Contacto </w:t>
            </w:r>
            <w:r>
              <w:rPr>
                <w:rFonts w:cs="Arial"/>
                <w:b/>
                <w:bCs/>
                <w:szCs w:val="22"/>
                <w:lang w:val="es-ES"/>
              </w:rPr>
              <w:t>en</w:t>
            </w:r>
            <w:r w:rsidRPr="00060B31">
              <w:rPr>
                <w:rFonts w:cs="Arial"/>
                <w:b/>
                <w:bCs/>
                <w:szCs w:val="22"/>
                <w:lang w:val="es-ES"/>
              </w:rPr>
              <w:t xml:space="preserve"> Beijing:</w:t>
            </w:r>
            <w:bookmarkEnd w:id="49"/>
            <w:r w:rsidRPr="00060B31">
              <w:rPr>
                <w:rFonts w:cs="Arial"/>
                <w:szCs w:val="22"/>
                <w:lang w:val="es-ES"/>
              </w:rPr>
              <w:t xml:space="preserve"> </w:t>
            </w:r>
            <w:bookmarkStart w:id="50" w:name="lt_pId103"/>
            <w:r w:rsidRPr="00060B31">
              <w:rPr>
                <w:rFonts w:cs="Arial"/>
                <w:szCs w:val="22"/>
                <w:lang w:val="es-ES"/>
              </w:rPr>
              <w:t xml:space="preserve">Wang </w:t>
            </w:r>
            <w:proofErr w:type="spellStart"/>
            <w:r w:rsidRPr="00060B31">
              <w:rPr>
                <w:rFonts w:cs="Arial"/>
                <w:szCs w:val="22"/>
                <w:lang w:val="es-ES"/>
              </w:rPr>
              <w:t>Qi</w:t>
            </w:r>
            <w:proofErr w:type="spellEnd"/>
            <w:r w:rsidRPr="00060B31">
              <w:rPr>
                <w:rFonts w:cs="Arial"/>
                <w:szCs w:val="22"/>
                <w:lang w:val="es-ES"/>
              </w:rPr>
              <w:t xml:space="preserve"> (</w:t>
            </w:r>
            <w:r w:rsidR="007E2C4C">
              <w:rPr>
                <w:rFonts w:cs="Arial"/>
                <w:szCs w:val="22"/>
                <w:lang w:val="es-ES"/>
              </w:rPr>
              <w:t>c</w:t>
            </w:r>
            <w:r>
              <w:rPr>
                <w:rFonts w:cs="Arial"/>
                <w:szCs w:val="22"/>
                <w:lang w:val="es-ES"/>
              </w:rPr>
              <w:t>orreo-e</w:t>
            </w:r>
            <w:r w:rsidRPr="00060B31">
              <w:rPr>
                <w:rFonts w:cs="Arial"/>
                <w:szCs w:val="22"/>
                <w:lang w:val="es-ES"/>
              </w:rPr>
              <w:t xml:space="preserve">: </w:t>
            </w:r>
            <w:hyperlink r:id="rId16" w:history="1">
              <w:r w:rsidRPr="00060B31">
                <w:rPr>
                  <w:rFonts w:cs="Calibri"/>
                  <w:color w:val="0563C1"/>
                  <w:szCs w:val="22"/>
                  <w:u w:val="single"/>
                  <w:lang w:val="es-ES"/>
                </w:rPr>
                <w:t>qiwang77@foxmail.com</w:t>
              </w:r>
            </w:hyperlink>
            <w:r w:rsidRPr="00060B31">
              <w:rPr>
                <w:rFonts w:cs="Arial"/>
                <w:szCs w:val="22"/>
                <w:lang w:val="es-ES"/>
              </w:rPr>
              <w:t>, Tel.: +86 156 0097 7799)</w:t>
            </w:r>
            <w:bookmarkEnd w:id="50"/>
          </w:p>
          <w:p w:rsidR="00DC5BEC" w:rsidRPr="00060B31" w:rsidRDefault="00DC5BEC" w:rsidP="007E2C4C">
            <w:pPr>
              <w:numPr>
                <w:ilvl w:val="0"/>
                <w:numId w:val="23"/>
              </w:numPr>
              <w:spacing w:after="160" w:line="259" w:lineRule="auto"/>
              <w:rPr>
                <w:rFonts w:cs="Arial"/>
                <w:szCs w:val="22"/>
                <w:lang w:val="es-ES"/>
              </w:rPr>
            </w:pPr>
            <w:bookmarkStart w:id="51" w:name="lt_pId104"/>
            <w:r w:rsidRPr="00060B31">
              <w:rPr>
                <w:rFonts w:cs="Arial"/>
                <w:b/>
                <w:bCs/>
                <w:szCs w:val="22"/>
                <w:lang w:val="es-ES"/>
              </w:rPr>
              <w:t>Contact</w:t>
            </w:r>
            <w:r>
              <w:rPr>
                <w:rFonts w:cs="Arial"/>
                <w:b/>
                <w:bCs/>
                <w:szCs w:val="22"/>
                <w:lang w:val="es-ES"/>
              </w:rPr>
              <w:t>o para las solicitudes de visado</w:t>
            </w:r>
            <w:r w:rsidRPr="00060B31">
              <w:rPr>
                <w:rFonts w:cs="Arial"/>
                <w:b/>
                <w:bCs/>
                <w:szCs w:val="22"/>
                <w:lang w:val="es-ES"/>
              </w:rPr>
              <w:t>:</w:t>
            </w:r>
            <w:bookmarkEnd w:id="51"/>
            <w:r w:rsidRPr="00060B31">
              <w:rPr>
                <w:rFonts w:cs="Arial"/>
                <w:szCs w:val="22"/>
                <w:lang w:val="es-ES"/>
              </w:rPr>
              <w:t xml:space="preserve"> </w:t>
            </w:r>
            <w:bookmarkStart w:id="52" w:name="lt_pId105"/>
            <w:r w:rsidRPr="00060B31">
              <w:rPr>
                <w:rFonts w:cs="Arial"/>
                <w:szCs w:val="22"/>
                <w:lang w:val="es-ES"/>
              </w:rPr>
              <w:t xml:space="preserve">Wang </w:t>
            </w:r>
            <w:proofErr w:type="spellStart"/>
            <w:r w:rsidRPr="00060B31">
              <w:rPr>
                <w:rFonts w:cs="Arial"/>
                <w:szCs w:val="22"/>
                <w:lang w:val="es-ES"/>
              </w:rPr>
              <w:t>Lin</w:t>
            </w:r>
            <w:proofErr w:type="spellEnd"/>
            <w:r w:rsidRPr="00060B31">
              <w:rPr>
                <w:rFonts w:cs="Arial"/>
                <w:szCs w:val="22"/>
                <w:lang w:val="es-ES"/>
              </w:rPr>
              <w:t xml:space="preserve"> (</w:t>
            </w:r>
            <w:r w:rsidR="007E2C4C">
              <w:rPr>
                <w:rFonts w:cs="Arial"/>
                <w:szCs w:val="22"/>
                <w:lang w:val="es-ES"/>
              </w:rPr>
              <w:t>c</w:t>
            </w:r>
            <w:r>
              <w:rPr>
                <w:rFonts w:cs="Arial"/>
                <w:szCs w:val="22"/>
                <w:lang w:val="es-ES"/>
              </w:rPr>
              <w:t>orreo-e</w:t>
            </w:r>
            <w:r w:rsidRPr="00060B31">
              <w:rPr>
                <w:rFonts w:cs="Arial"/>
                <w:szCs w:val="22"/>
                <w:lang w:val="es-ES"/>
              </w:rPr>
              <w:t xml:space="preserve">: </w:t>
            </w:r>
            <w:hyperlink r:id="rId17" w:history="1">
              <w:r w:rsidRPr="00060B31">
                <w:rPr>
                  <w:rFonts w:cs="Calibri"/>
                  <w:color w:val="0563C1"/>
                  <w:szCs w:val="22"/>
                  <w:u w:val="single"/>
                  <w:lang w:val="es-ES"/>
                </w:rPr>
                <w:t>wanglin@caict.ac.cn</w:t>
              </w:r>
            </w:hyperlink>
            <w:r w:rsidRPr="00060B31">
              <w:rPr>
                <w:rFonts w:cs="Arial"/>
                <w:szCs w:val="22"/>
                <w:lang w:val="es-ES"/>
              </w:rPr>
              <w:t xml:space="preserve">, </w:t>
            </w:r>
            <w:r>
              <w:rPr>
                <w:rFonts w:cs="Arial"/>
                <w:szCs w:val="22"/>
                <w:lang w:val="es-ES"/>
              </w:rPr>
              <w:br/>
            </w:r>
            <w:r w:rsidRPr="00060B31">
              <w:rPr>
                <w:rFonts w:cs="Arial"/>
                <w:szCs w:val="22"/>
                <w:lang w:val="es-ES"/>
              </w:rPr>
              <w:t>Tel.: +86 136 2100 4344)</w:t>
            </w:r>
            <w:bookmarkEnd w:id="52"/>
          </w:p>
          <w:p w:rsidR="00DC5BEC" w:rsidRPr="00060B31" w:rsidRDefault="00DC5BEC" w:rsidP="007E2C4C">
            <w:pPr>
              <w:spacing w:before="120"/>
              <w:rPr>
                <w:lang w:val="es-ES"/>
              </w:rPr>
            </w:pPr>
            <w:bookmarkStart w:id="53" w:name="lt_pId106"/>
            <w:r w:rsidRPr="00060B31">
              <w:rPr>
                <w:rFonts w:cs="Arial"/>
                <w:b/>
                <w:bCs/>
                <w:szCs w:val="22"/>
                <w:lang w:val="es-ES" w:eastAsia="zh-CN"/>
              </w:rPr>
              <w:t xml:space="preserve">Contacto </w:t>
            </w:r>
            <w:r>
              <w:rPr>
                <w:rFonts w:cs="Arial"/>
                <w:b/>
                <w:bCs/>
                <w:szCs w:val="22"/>
                <w:lang w:val="es-ES" w:eastAsia="zh-CN"/>
              </w:rPr>
              <w:t>en</w:t>
            </w:r>
            <w:r w:rsidRPr="00060B31">
              <w:rPr>
                <w:rFonts w:cs="Arial"/>
                <w:b/>
                <w:bCs/>
                <w:szCs w:val="22"/>
                <w:lang w:val="es-ES" w:eastAsia="zh-CN"/>
              </w:rPr>
              <w:t xml:space="preserve"> Chongqing:</w:t>
            </w:r>
            <w:bookmarkEnd w:id="53"/>
            <w:r w:rsidRPr="00060B31">
              <w:rPr>
                <w:rFonts w:cs="Arial"/>
                <w:szCs w:val="22"/>
                <w:lang w:val="es-ES" w:eastAsia="zh-CN"/>
              </w:rPr>
              <w:t xml:space="preserve"> </w:t>
            </w:r>
            <w:bookmarkStart w:id="54" w:name="lt_pId107"/>
            <w:proofErr w:type="spellStart"/>
            <w:r>
              <w:rPr>
                <w:rFonts w:cs="Arial"/>
                <w:szCs w:val="22"/>
                <w:lang w:val="es-ES" w:eastAsia="zh-CN"/>
              </w:rPr>
              <w:t>Deng</w:t>
            </w:r>
            <w:proofErr w:type="spellEnd"/>
            <w:r>
              <w:rPr>
                <w:rFonts w:cs="Arial"/>
                <w:szCs w:val="22"/>
                <w:lang w:val="es-ES" w:eastAsia="zh-CN"/>
              </w:rPr>
              <w:t xml:space="preserve"> </w:t>
            </w:r>
            <w:proofErr w:type="spellStart"/>
            <w:r>
              <w:rPr>
                <w:rFonts w:cs="Arial"/>
                <w:szCs w:val="22"/>
                <w:lang w:val="es-ES" w:eastAsia="zh-CN"/>
              </w:rPr>
              <w:t>Wei</w:t>
            </w:r>
            <w:proofErr w:type="spellEnd"/>
            <w:r>
              <w:rPr>
                <w:rFonts w:cs="Arial"/>
                <w:szCs w:val="22"/>
                <w:lang w:val="es-ES" w:eastAsia="zh-CN"/>
              </w:rPr>
              <w:t xml:space="preserve"> Bing</w:t>
            </w:r>
            <w:r w:rsidRPr="00060B31">
              <w:rPr>
                <w:rFonts w:cs="Arial"/>
                <w:szCs w:val="22"/>
                <w:lang w:val="es-ES" w:eastAsia="zh-CN"/>
              </w:rPr>
              <w:t xml:space="preserve"> (</w:t>
            </w:r>
            <w:r w:rsidR="007E2C4C">
              <w:rPr>
                <w:rFonts w:cs="Arial"/>
                <w:szCs w:val="22"/>
                <w:lang w:val="es-ES" w:eastAsia="zh-CN"/>
              </w:rPr>
              <w:t>c</w:t>
            </w:r>
            <w:r>
              <w:rPr>
                <w:rFonts w:cs="Arial"/>
                <w:szCs w:val="22"/>
                <w:lang w:val="es-ES" w:eastAsia="zh-CN"/>
              </w:rPr>
              <w:t>orreo-e</w:t>
            </w:r>
            <w:r w:rsidRPr="00060B31">
              <w:rPr>
                <w:rFonts w:cs="Arial"/>
                <w:szCs w:val="22"/>
                <w:lang w:val="es-ES" w:eastAsia="zh-CN"/>
              </w:rPr>
              <w:t xml:space="preserve">: </w:t>
            </w:r>
            <w:hyperlink r:id="rId18" w:history="1">
              <w:r w:rsidRPr="00060B31">
                <w:rPr>
                  <w:rFonts w:cs="Calibri"/>
                  <w:color w:val="0563C1"/>
                  <w:szCs w:val="22"/>
                  <w:u w:val="single"/>
                  <w:lang w:val="es-ES" w:eastAsia="zh-CN"/>
                </w:rPr>
                <w:t>dengwb@cqupt.edu.cn</w:t>
              </w:r>
            </w:hyperlink>
            <w:r w:rsidRPr="00060B31">
              <w:rPr>
                <w:rFonts w:cs="Arial"/>
                <w:szCs w:val="22"/>
                <w:lang w:val="es-ES" w:eastAsia="zh-CN"/>
              </w:rPr>
              <w:t xml:space="preserve"> , Tel.: +86 131 3238 9346)</w:t>
            </w:r>
            <w:bookmarkEnd w:id="54"/>
          </w:p>
          <w:p w:rsidR="00DC5BEC" w:rsidRPr="00060B31" w:rsidRDefault="00DC5BEC" w:rsidP="00DC5BEC">
            <w:pPr>
              <w:rPr>
                <w:rFonts w:ascii="Times New Roman" w:eastAsia="Times New Roman" w:hAnsi="Times New Roman" w:cs="Times New Roman"/>
                <w:sz w:val="24"/>
                <w:szCs w:val="20"/>
                <w:lang w:val="es-ES"/>
              </w:rPr>
            </w:pPr>
            <w:bookmarkStart w:id="55" w:name="_GoBack"/>
            <w:bookmarkEnd w:id="55"/>
          </w:p>
          <w:p w:rsidR="00DC5BEC" w:rsidRPr="00060B31" w:rsidRDefault="00DC5BEC" w:rsidP="00DC5BEC">
            <w:pPr>
              <w:jc w:val="center"/>
              <w:rPr>
                <w:lang w:val="es-ES"/>
              </w:rPr>
            </w:pPr>
            <w:r w:rsidRPr="00060B31">
              <w:rPr>
                <w:lang w:val="es-ES"/>
              </w:rPr>
              <w:t>______________</w:t>
            </w:r>
          </w:p>
          <w:p w:rsidR="00FF51A7" w:rsidRPr="00856F45" w:rsidRDefault="00FF51A7">
            <w:pPr>
              <w:pStyle w:val="BDTOpening"/>
              <w:rPr>
                <w:lang w:val="es-ES_tradnl"/>
              </w:rPr>
            </w:pPr>
          </w:p>
        </w:tc>
      </w:tr>
    </w:tbl>
    <w:p w:rsidR="002422DE" w:rsidRDefault="002422DE">
      <w:pPr>
        <w:pStyle w:val="BDTNormal"/>
      </w:pPr>
    </w:p>
    <w:sectPr w:rsidR="002422DE" w:rsidSect="00147DC2">
      <w:headerReference w:type="even" r:id="rId19"/>
      <w:headerReference w:type="default" r:id="rId20"/>
      <w:footerReference w:type="first" r:id="rId21"/>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5C" w:rsidRDefault="008B155C">
      <w:r>
        <w:separator/>
      </w:r>
    </w:p>
  </w:endnote>
  <w:endnote w:type="continuationSeparator" w:id="0">
    <w:p w:rsidR="008B155C" w:rsidRDefault="008B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DE" w:rsidRPr="008B155C" w:rsidRDefault="002422DE" w:rsidP="004D36AA">
    <w:pPr>
      <w:pStyle w:val="BDTFooter"/>
      <w:rPr>
        <w:sz w:val="18"/>
        <w:lang w:val="es-ES_tradnl"/>
      </w:rPr>
    </w:pPr>
    <w:r w:rsidRPr="008B155C">
      <w:rPr>
        <w:sz w:val="18"/>
        <w:lang w:val="es-ES_tradnl"/>
      </w:rPr>
      <w:t xml:space="preserve">Unión Internacional de Telecomunicaciones • Place des </w:t>
    </w:r>
    <w:proofErr w:type="spellStart"/>
    <w:r w:rsidRPr="008B155C">
      <w:rPr>
        <w:sz w:val="18"/>
        <w:lang w:val="es-ES_tradnl"/>
      </w:rPr>
      <w:t>Nations</w:t>
    </w:r>
    <w:proofErr w:type="spellEnd"/>
    <w:r w:rsidRPr="008B155C">
      <w:rPr>
        <w:sz w:val="18"/>
        <w:lang w:val="es-ES_tradnl"/>
      </w:rPr>
      <w:t xml:space="preserve"> • CH</w:t>
    </w:r>
    <w:r w:rsidRPr="008B155C">
      <w:rPr>
        <w:sz w:val="18"/>
        <w:lang w:val="es-ES_tradnl"/>
      </w:rPr>
      <w:noBreakHyphen/>
      <w:t>1211 Ginebra 20 • Suiza</w:t>
    </w:r>
    <w:r w:rsidRPr="008B155C">
      <w:rPr>
        <w:sz w:val="18"/>
        <w:lang w:val="es-ES_tradnl"/>
      </w:rPr>
      <w:br/>
      <w:t xml:space="preserve">Tel: +41 22 730 5111 • Fax: +41 22 733 5545/730 5484 • Correo-e: </w:t>
    </w:r>
    <w:hyperlink r:id="rId1" w:history="1">
      <w:r w:rsidRPr="008B155C">
        <w:rPr>
          <w:rFonts w:cs="Times New Roman"/>
          <w:color w:val="0000FF"/>
          <w:sz w:val="18"/>
          <w:szCs w:val="18"/>
          <w:u w:val="single"/>
          <w:lang w:val="es-ES_tradnl"/>
        </w:rPr>
        <w:t>bdtmail@itu.int</w:t>
      </w:r>
    </w:hyperlink>
    <w:r w:rsidRPr="008B155C">
      <w:rPr>
        <w:sz w:val="18"/>
        <w:lang w:val="es-ES_tradnl"/>
      </w:rPr>
      <w:t xml:space="preserve"> • </w:t>
    </w:r>
    <w:hyperlink r:id="rId2" w:history="1">
      <w:r w:rsidR="004767BA" w:rsidRPr="008B155C">
        <w:rPr>
          <w:rFonts w:cs="Times New Roman"/>
          <w:color w:val="0000FF"/>
          <w:sz w:val="18"/>
          <w:szCs w:val="18"/>
          <w:u w:val="single"/>
          <w:lang w:val="es-ES_tradnl"/>
        </w:rPr>
        <w:t>www.itu.int/itu-d</w:t>
      </w:r>
    </w:hyperlink>
    <w:r w:rsidR="004767BA" w:rsidRPr="008B155C">
      <w:rPr>
        <w:sz w:val="18"/>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5C" w:rsidRDefault="008B155C">
      <w:r>
        <w:t>____________________</w:t>
      </w:r>
    </w:p>
  </w:footnote>
  <w:footnote w:type="continuationSeparator" w:id="0">
    <w:p w:rsidR="008B155C" w:rsidRDefault="008B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DE" w:rsidRDefault="00A97CDA" w:rsidP="00A97CDA">
    <w:pPr>
      <w:pStyle w:val="BDTHeaderPageNumber"/>
      <w:rPr>
        <w:lang w:val="fr-CH"/>
      </w:rPr>
    </w:pPr>
    <w:r>
      <w:rPr>
        <w:rStyle w:val="PageNumber"/>
      </w:rPr>
      <w:t>-</w:t>
    </w:r>
    <w:r w:rsidR="002422DE">
      <w:rPr>
        <w:lang w:val="fr-CH"/>
      </w:rPr>
      <w:t xml:space="preserve"> </w:t>
    </w:r>
    <w:r w:rsidR="00FF676D">
      <w:rPr>
        <w:rStyle w:val="PageNumber"/>
      </w:rPr>
      <w:fldChar w:fldCharType="begin"/>
    </w:r>
    <w:r w:rsidR="002422DE">
      <w:rPr>
        <w:rStyle w:val="PageNumber"/>
      </w:rPr>
      <w:instrText xml:space="preserve"> PAGE </w:instrText>
    </w:r>
    <w:r w:rsidR="00FF676D">
      <w:rPr>
        <w:rStyle w:val="PageNumber"/>
      </w:rPr>
      <w:fldChar w:fldCharType="separate"/>
    </w:r>
    <w:r w:rsidR="005B4051">
      <w:rPr>
        <w:rStyle w:val="PageNumber"/>
        <w:noProof/>
      </w:rPr>
      <w:t>4</w:t>
    </w:r>
    <w:r w:rsidR="00FF676D">
      <w:rPr>
        <w:rStyle w:val="PageNumber"/>
      </w:rPr>
      <w:fldChar w:fldCharType="end"/>
    </w:r>
    <w:r w:rsidR="002422DE">
      <w:rPr>
        <w:rStyle w:val="PageNumber"/>
      </w:rPr>
      <w:t xml:space="preserve"> </w:t>
    </w:r>
    <w:r>
      <w:rPr>
        <w:rStyle w:val="PageNumb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DE" w:rsidRPr="004411B8" w:rsidRDefault="004411B8" w:rsidP="004411B8">
    <w:pPr>
      <w:pStyle w:val="Header"/>
    </w:pPr>
    <w:r>
      <w:ptab w:relativeTo="margin" w:alignment="center" w:leader="none"/>
    </w:r>
    <w:r>
      <w:t xml:space="preserve">- </w:t>
    </w:r>
    <w:r w:rsidRPr="004411B8">
      <w:fldChar w:fldCharType="begin"/>
    </w:r>
    <w:r w:rsidRPr="004411B8">
      <w:instrText xml:space="preserve"> PAGE   \* MERGEFORMAT </w:instrText>
    </w:r>
    <w:r w:rsidRPr="004411B8">
      <w:fldChar w:fldCharType="separate"/>
    </w:r>
    <w:r w:rsidR="005B4051">
      <w:rPr>
        <w:noProof/>
      </w:rPr>
      <w:t>5</w:t>
    </w:r>
    <w:r w:rsidRPr="004411B8">
      <w:rPr>
        <w:noProof/>
      </w:rPr>
      <w:fldChar w:fldCharType="end"/>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9pt;height:9pt" o:bullet="t">
        <v:imagedata r:id="rId1" o:title=""/>
      </v:shape>
    </w:pict>
  </w:numPicBullet>
  <w:abstractNum w:abstractNumId="0" w15:restartNumberingAfterBreak="0">
    <w:nsid w:val="FFFFFF7C"/>
    <w:multiLevelType w:val="singleLevel"/>
    <w:tmpl w:val="D27ED9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04C8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5C39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9A1F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F2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2D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8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C7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2B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96B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DB7282"/>
    <w:multiLevelType w:val="hybridMultilevel"/>
    <w:tmpl w:val="4E1E6D06"/>
    <w:lvl w:ilvl="0" w:tplc="78C0EFFE">
      <w:start w:val="1"/>
      <w:numFmt w:val="bullet"/>
      <w:lvlText w:val=""/>
      <w:lvlJc w:val="left"/>
      <w:pPr>
        <w:ind w:left="360" w:hanging="360"/>
      </w:pPr>
      <w:rPr>
        <w:rFonts w:ascii="Symbol" w:hAnsi="Symbol" w:hint="default"/>
      </w:rPr>
    </w:lvl>
    <w:lvl w:ilvl="1" w:tplc="A9DCDDBA" w:tentative="1">
      <w:start w:val="1"/>
      <w:numFmt w:val="bullet"/>
      <w:lvlText w:val="o"/>
      <w:lvlJc w:val="left"/>
      <w:pPr>
        <w:ind w:left="1080" w:hanging="360"/>
      </w:pPr>
      <w:rPr>
        <w:rFonts w:ascii="Courier New" w:hAnsi="Courier New" w:cs="Courier New" w:hint="default"/>
      </w:rPr>
    </w:lvl>
    <w:lvl w:ilvl="2" w:tplc="AB6CF132" w:tentative="1">
      <w:start w:val="1"/>
      <w:numFmt w:val="bullet"/>
      <w:lvlText w:val=""/>
      <w:lvlJc w:val="left"/>
      <w:pPr>
        <w:ind w:left="1800" w:hanging="360"/>
      </w:pPr>
      <w:rPr>
        <w:rFonts w:ascii="Wingdings" w:hAnsi="Wingdings" w:hint="default"/>
      </w:rPr>
    </w:lvl>
    <w:lvl w:ilvl="3" w:tplc="968A9614" w:tentative="1">
      <w:start w:val="1"/>
      <w:numFmt w:val="bullet"/>
      <w:lvlText w:val=""/>
      <w:lvlJc w:val="left"/>
      <w:pPr>
        <w:ind w:left="2520" w:hanging="360"/>
      </w:pPr>
      <w:rPr>
        <w:rFonts w:ascii="Symbol" w:hAnsi="Symbol" w:hint="default"/>
      </w:rPr>
    </w:lvl>
    <w:lvl w:ilvl="4" w:tplc="F34ADE64" w:tentative="1">
      <w:start w:val="1"/>
      <w:numFmt w:val="bullet"/>
      <w:lvlText w:val="o"/>
      <w:lvlJc w:val="left"/>
      <w:pPr>
        <w:ind w:left="3240" w:hanging="360"/>
      </w:pPr>
      <w:rPr>
        <w:rFonts w:ascii="Courier New" w:hAnsi="Courier New" w:cs="Courier New" w:hint="default"/>
      </w:rPr>
    </w:lvl>
    <w:lvl w:ilvl="5" w:tplc="22DE12D4" w:tentative="1">
      <w:start w:val="1"/>
      <w:numFmt w:val="bullet"/>
      <w:lvlText w:val=""/>
      <w:lvlJc w:val="left"/>
      <w:pPr>
        <w:ind w:left="3960" w:hanging="360"/>
      </w:pPr>
      <w:rPr>
        <w:rFonts w:ascii="Wingdings" w:hAnsi="Wingdings" w:hint="default"/>
      </w:rPr>
    </w:lvl>
    <w:lvl w:ilvl="6" w:tplc="B9881378" w:tentative="1">
      <w:start w:val="1"/>
      <w:numFmt w:val="bullet"/>
      <w:lvlText w:val=""/>
      <w:lvlJc w:val="left"/>
      <w:pPr>
        <w:ind w:left="4680" w:hanging="360"/>
      </w:pPr>
      <w:rPr>
        <w:rFonts w:ascii="Symbol" w:hAnsi="Symbol" w:hint="default"/>
      </w:rPr>
    </w:lvl>
    <w:lvl w:ilvl="7" w:tplc="2730E4B8" w:tentative="1">
      <w:start w:val="1"/>
      <w:numFmt w:val="bullet"/>
      <w:lvlText w:val="o"/>
      <w:lvlJc w:val="left"/>
      <w:pPr>
        <w:ind w:left="5400" w:hanging="360"/>
      </w:pPr>
      <w:rPr>
        <w:rFonts w:ascii="Courier New" w:hAnsi="Courier New" w:cs="Courier New" w:hint="default"/>
      </w:rPr>
    </w:lvl>
    <w:lvl w:ilvl="8" w:tplc="1CE4C5B0" w:tentative="1">
      <w:start w:val="1"/>
      <w:numFmt w:val="bullet"/>
      <w:lvlText w:val=""/>
      <w:lvlJc w:val="left"/>
      <w:pPr>
        <w:ind w:left="6120" w:hanging="360"/>
      </w:pPr>
      <w:rPr>
        <w:rFonts w:ascii="Wingdings" w:hAnsi="Wingdings" w:hint="default"/>
      </w:rPr>
    </w:lvl>
  </w:abstractNum>
  <w:abstractNum w:abstractNumId="18" w15:restartNumberingAfterBreak="0">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C70148"/>
    <w:multiLevelType w:val="hybridMultilevel"/>
    <w:tmpl w:val="96CA62D6"/>
    <w:lvl w:ilvl="0" w:tplc="45DA1FB4">
      <w:start w:val="1"/>
      <w:numFmt w:val="bullet"/>
      <w:lvlText w:val=""/>
      <w:lvlJc w:val="left"/>
      <w:pPr>
        <w:ind w:left="360" w:hanging="360"/>
      </w:pPr>
      <w:rPr>
        <w:rFonts w:ascii="Symbol" w:hAnsi="Symbol" w:hint="default"/>
      </w:rPr>
    </w:lvl>
    <w:lvl w:ilvl="1" w:tplc="7DA232DA" w:tentative="1">
      <w:start w:val="1"/>
      <w:numFmt w:val="bullet"/>
      <w:lvlText w:val="o"/>
      <w:lvlJc w:val="left"/>
      <w:pPr>
        <w:ind w:left="1080" w:hanging="360"/>
      </w:pPr>
      <w:rPr>
        <w:rFonts w:ascii="Courier New" w:hAnsi="Courier New" w:cs="Courier New" w:hint="default"/>
      </w:rPr>
    </w:lvl>
    <w:lvl w:ilvl="2" w:tplc="4D8C78A2" w:tentative="1">
      <w:start w:val="1"/>
      <w:numFmt w:val="bullet"/>
      <w:lvlText w:val=""/>
      <w:lvlJc w:val="left"/>
      <w:pPr>
        <w:ind w:left="1800" w:hanging="360"/>
      </w:pPr>
      <w:rPr>
        <w:rFonts w:ascii="Wingdings" w:hAnsi="Wingdings" w:hint="default"/>
      </w:rPr>
    </w:lvl>
    <w:lvl w:ilvl="3" w:tplc="80909A86" w:tentative="1">
      <w:start w:val="1"/>
      <w:numFmt w:val="bullet"/>
      <w:lvlText w:val=""/>
      <w:lvlJc w:val="left"/>
      <w:pPr>
        <w:ind w:left="2520" w:hanging="360"/>
      </w:pPr>
      <w:rPr>
        <w:rFonts w:ascii="Symbol" w:hAnsi="Symbol" w:hint="default"/>
      </w:rPr>
    </w:lvl>
    <w:lvl w:ilvl="4" w:tplc="7292EE36" w:tentative="1">
      <w:start w:val="1"/>
      <w:numFmt w:val="bullet"/>
      <w:lvlText w:val="o"/>
      <w:lvlJc w:val="left"/>
      <w:pPr>
        <w:ind w:left="3240" w:hanging="360"/>
      </w:pPr>
      <w:rPr>
        <w:rFonts w:ascii="Courier New" w:hAnsi="Courier New" w:cs="Courier New" w:hint="default"/>
      </w:rPr>
    </w:lvl>
    <w:lvl w:ilvl="5" w:tplc="1E5AEB84" w:tentative="1">
      <w:start w:val="1"/>
      <w:numFmt w:val="bullet"/>
      <w:lvlText w:val=""/>
      <w:lvlJc w:val="left"/>
      <w:pPr>
        <w:ind w:left="3960" w:hanging="360"/>
      </w:pPr>
      <w:rPr>
        <w:rFonts w:ascii="Wingdings" w:hAnsi="Wingdings" w:hint="default"/>
      </w:rPr>
    </w:lvl>
    <w:lvl w:ilvl="6" w:tplc="E1D094A4" w:tentative="1">
      <w:start w:val="1"/>
      <w:numFmt w:val="bullet"/>
      <w:lvlText w:val=""/>
      <w:lvlJc w:val="left"/>
      <w:pPr>
        <w:ind w:left="4680" w:hanging="360"/>
      </w:pPr>
      <w:rPr>
        <w:rFonts w:ascii="Symbol" w:hAnsi="Symbol" w:hint="default"/>
      </w:rPr>
    </w:lvl>
    <w:lvl w:ilvl="7" w:tplc="0068E122" w:tentative="1">
      <w:start w:val="1"/>
      <w:numFmt w:val="bullet"/>
      <w:lvlText w:val="o"/>
      <w:lvlJc w:val="left"/>
      <w:pPr>
        <w:ind w:left="5400" w:hanging="360"/>
      </w:pPr>
      <w:rPr>
        <w:rFonts w:ascii="Courier New" w:hAnsi="Courier New" w:cs="Courier New" w:hint="default"/>
      </w:rPr>
    </w:lvl>
    <w:lvl w:ilvl="8" w:tplc="500091F0" w:tentative="1">
      <w:start w:val="1"/>
      <w:numFmt w:val="bullet"/>
      <w:lvlText w:val=""/>
      <w:lvlJc w:val="left"/>
      <w:pPr>
        <w:ind w:left="6120" w:hanging="360"/>
      </w:pPr>
      <w:rPr>
        <w:rFonts w:ascii="Wingdings" w:hAnsi="Wingdings" w:hint="default"/>
      </w:rPr>
    </w:lvl>
  </w:abstractNum>
  <w:abstractNum w:abstractNumId="23"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19"/>
  </w:num>
  <w:num w:numId="14">
    <w:abstractNumId w:val="16"/>
  </w:num>
  <w:num w:numId="15">
    <w:abstractNumId w:val="14"/>
  </w:num>
  <w:num w:numId="16">
    <w:abstractNumId w:val="23"/>
  </w:num>
  <w:num w:numId="17">
    <w:abstractNumId w:val="25"/>
  </w:num>
  <w:num w:numId="18">
    <w:abstractNumId w:val="21"/>
  </w:num>
  <w:num w:numId="19">
    <w:abstractNumId w:val="15"/>
  </w:num>
  <w:num w:numId="20">
    <w:abstractNumId w:val="18"/>
    <w:lvlOverride w:ilvl="0">
      <w:startOverride w:val="1"/>
    </w:lvlOverride>
  </w:num>
  <w:num w:numId="21">
    <w:abstractNumId w:val="24"/>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B155C"/>
    <w:rsid w:val="00030D9E"/>
    <w:rsid w:val="000B327F"/>
    <w:rsid w:val="00147DC2"/>
    <w:rsid w:val="002422DE"/>
    <w:rsid w:val="00362A34"/>
    <w:rsid w:val="004411B8"/>
    <w:rsid w:val="0044383A"/>
    <w:rsid w:val="004767BA"/>
    <w:rsid w:val="004B519F"/>
    <w:rsid w:val="004D36AA"/>
    <w:rsid w:val="00532AC9"/>
    <w:rsid w:val="005B4051"/>
    <w:rsid w:val="00603A46"/>
    <w:rsid w:val="006B4161"/>
    <w:rsid w:val="00704255"/>
    <w:rsid w:val="007534AF"/>
    <w:rsid w:val="00764FFF"/>
    <w:rsid w:val="007E2C4C"/>
    <w:rsid w:val="007F5F57"/>
    <w:rsid w:val="0084481B"/>
    <w:rsid w:val="00856F45"/>
    <w:rsid w:val="008B155C"/>
    <w:rsid w:val="00933761"/>
    <w:rsid w:val="00A17548"/>
    <w:rsid w:val="00A97CDA"/>
    <w:rsid w:val="00B107FB"/>
    <w:rsid w:val="00B243F9"/>
    <w:rsid w:val="00B66562"/>
    <w:rsid w:val="00CE4C2E"/>
    <w:rsid w:val="00D15BB1"/>
    <w:rsid w:val="00D308FA"/>
    <w:rsid w:val="00D7564F"/>
    <w:rsid w:val="00DC5BEC"/>
    <w:rsid w:val="00EC39D2"/>
    <w:rsid w:val="00F04CE2"/>
    <w:rsid w:val="00F86914"/>
    <w:rsid w:val="00FE158B"/>
    <w:rsid w:val="00FF51A7"/>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148DC14-F0D7-473D-837D-C0689BEE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B327F"/>
    <w:rPr>
      <w:rFonts w:eastAsia="SimSun" w:cs="Traditional Arabic"/>
      <w:szCs w:val="30"/>
      <w:lang w:eastAsia="en-US"/>
    </w:rPr>
  </w:style>
  <w:style w:type="paragraph" w:styleId="Heading1">
    <w:name w:val="heading 1"/>
    <w:basedOn w:val="Normal"/>
    <w:next w:val="Normal"/>
    <w:link w:val="Heading1Char"/>
    <w:uiPriority w:val="99"/>
    <w:semiHidden/>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semiHidden/>
    <w:qFormat/>
    <w:rsid w:val="00603A46"/>
    <w:pPr>
      <w:spacing w:before="360"/>
      <w:outlineLvl w:val="1"/>
    </w:pPr>
  </w:style>
  <w:style w:type="paragraph" w:styleId="Heading3">
    <w:name w:val="heading 3"/>
    <w:basedOn w:val="Heading1"/>
    <w:next w:val="Normal"/>
    <w:link w:val="Heading3Char"/>
    <w:uiPriority w:val="99"/>
    <w:semiHidden/>
    <w:qFormat/>
    <w:rsid w:val="00603A46"/>
    <w:pPr>
      <w:spacing w:before="240"/>
      <w:outlineLvl w:val="2"/>
    </w:pPr>
  </w:style>
  <w:style w:type="paragraph" w:styleId="Heading4">
    <w:name w:val="heading 4"/>
    <w:basedOn w:val="Heading3"/>
    <w:next w:val="Normal"/>
    <w:link w:val="Heading4Char"/>
    <w:uiPriority w:val="99"/>
    <w:semiHidden/>
    <w:qFormat/>
    <w:rsid w:val="00603A46"/>
    <w:pPr>
      <w:tabs>
        <w:tab w:val="left" w:pos="1021"/>
      </w:tabs>
      <w:ind w:left="1021" w:hanging="1021"/>
      <w:outlineLvl w:val="3"/>
    </w:pPr>
  </w:style>
  <w:style w:type="paragraph" w:styleId="Heading5">
    <w:name w:val="heading 5"/>
    <w:basedOn w:val="Heading4"/>
    <w:next w:val="Normal"/>
    <w:link w:val="Heading5Char"/>
    <w:uiPriority w:val="99"/>
    <w:semiHidden/>
    <w:qFormat/>
    <w:rsid w:val="00603A46"/>
    <w:pPr>
      <w:outlineLvl w:val="4"/>
    </w:pPr>
  </w:style>
  <w:style w:type="paragraph" w:styleId="Heading6">
    <w:name w:val="heading 6"/>
    <w:basedOn w:val="Heading4"/>
    <w:next w:val="Normal"/>
    <w:link w:val="Heading6Char"/>
    <w:uiPriority w:val="99"/>
    <w:semiHidden/>
    <w:qFormat/>
    <w:rsid w:val="00603A46"/>
    <w:pPr>
      <w:tabs>
        <w:tab w:val="clear" w:pos="1021"/>
      </w:tabs>
      <w:ind w:left="1588" w:hanging="1588"/>
      <w:outlineLvl w:val="5"/>
    </w:pPr>
  </w:style>
  <w:style w:type="paragraph" w:styleId="Heading7">
    <w:name w:val="heading 7"/>
    <w:basedOn w:val="Heading6"/>
    <w:next w:val="Normal"/>
    <w:link w:val="Heading7Char"/>
    <w:uiPriority w:val="99"/>
    <w:semiHidden/>
    <w:qFormat/>
    <w:rsid w:val="00603A46"/>
    <w:pPr>
      <w:outlineLvl w:val="6"/>
    </w:pPr>
  </w:style>
  <w:style w:type="paragraph" w:styleId="Heading8">
    <w:name w:val="heading 8"/>
    <w:basedOn w:val="Heading6"/>
    <w:next w:val="Normal"/>
    <w:link w:val="Heading8Char"/>
    <w:uiPriority w:val="99"/>
    <w:semiHidden/>
    <w:qFormat/>
    <w:rsid w:val="00603A46"/>
    <w:pPr>
      <w:outlineLvl w:val="7"/>
    </w:pPr>
  </w:style>
  <w:style w:type="paragraph" w:styleId="Heading9">
    <w:name w:val="heading 9"/>
    <w:basedOn w:val="Heading6"/>
    <w:next w:val="Normal"/>
    <w:link w:val="Heading9Char"/>
    <w:uiPriority w:val="99"/>
    <w:semiHidden/>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56F45"/>
    <w:rPr>
      <w:rFonts w:eastAsia="SimSun" w:cs="Traditional Arabic"/>
      <w:b/>
      <w:sz w:val="24"/>
      <w:szCs w:val="30"/>
      <w:lang w:eastAsia="en-US"/>
    </w:rPr>
  </w:style>
  <w:style w:type="character" w:customStyle="1" w:styleId="Heading2Char">
    <w:name w:val="Heading 2 Char"/>
    <w:basedOn w:val="DefaultParagraphFont"/>
    <w:link w:val="Heading2"/>
    <w:uiPriority w:val="99"/>
    <w:semiHidden/>
    <w:locked/>
    <w:rsid w:val="00856F45"/>
    <w:rPr>
      <w:rFonts w:eastAsia="SimSun" w:cs="Traditional Arabic"/>
      <w:b/>
      <w:sz w:val="24"/>
      <w:szCs w:val="30"/>
      <w:lang w:eastAsia="en-US"/>
    </w:rPr>
  </w:style>
  <w:style w:type="character" w:customStyle="1" w:styleId="Heading3Char">
    <w:name w:val="Heading 3 Char"/>
    <w:basedOn w:val="DefaultParagraphFont"/>
    <w:link w:val="Heading3"/>
    <w:uiPriority w:val="99"/>
    <w:semiHidden/>
    <w:locked/>
    <w:rsid w:val="00856F45"/>
    <w:rPr>
      <w:rFonts w:eastAsia="SimSun" w:cs="Traditional Arabic"/>
      <w:b/>
      <w:sz w:val="24"/>
      <w:szCs w:val="30"/>
      <w:lang w:eastAsia="en-US"/>
    </w:rPr>
  </w:style>
  <w:style w:type="character" w:customStyle="1" w:styleId="Heading4Char">
    <w:name w:val="Heading 4 Char"/>
    <w:basedOn w:val="DefaultParagraphFont"/>
    <w:link w:val="Heading4"/>
    <w:uiPriority w:val="99"/>
    <w:semiHidden/>
    <w:locked/>
    <w:rsid w:val="00856F45"/>
    <w:rPr>
      <w:rFonts w:eastAsia="SimSun" w:cs="Traditional Arabic"/>
      <w:b/>
      <w:sz w:val="24"/>
      <w:szCs w:val="30"/>
      <w:lang w:eastAsia="en-US"/>
    </w:rPr>
  </w:style>
  <w:style w:type="character" w:customStyle="1" w:styleId="Heading5Char">
    <w:name w:val="Heading 5 Char"/>
    <w:basedOn w:val="DefaultParagraphFont"/>
    <w:link w:val="Heading5"/>
    <w:uiPriority w:val="99"/>
    <w:semiHidden/>
    <w:locked/>
    <w:rsid w:val="00856F45"/>
    <w:rPr>
      <w:rFonts w:eastAsia="SimSun" w:cs="Traditional Arabic"/>
      <w:b/>
      <w:sz w:val="24"/>
      <w:szCs w:val="30"/>
      <w:lang w:eastAsia="en-US"/>
    </w:rPr>
  </w:style>
  <w:style w:type="character" w:customStyle="1" w:styleId="Heading6Char">
    <w:name w:val="Heading 6 Char"/>
    <w:basedOn w:val="DefaultParagraphFont"/>
    <w:link w:val="Heading6"/>
    <w:uiPriority w:val="99"/>
    <w:semiHidden/>
    <w:locked/>
    <w:rsid w:val="00856F45"/>
    <w:rPr>
      <w:rFonts w:eastAsia="SimSun" w:cs="Traditional Arabic"/>
      <w:b/>
      <w:sz w:val="24"/>
      <w:szCs w:val="30"/>
      <w:lang w:eastAsia="en-US"/>
    </w:rPr>
  </w:style>
  <w:style w:type="character" w:customStyle="1" w:styleId="Heading7Char">
    <w:name w:val="Heading 7 Char"/>
    <w:basedOn w:val="DefaultParagraphFont"/>
    <w:link w:val="Heading7"/>
    <w:uiPriority w:val="99"/>
    <w:semiHidden/>
    <w:locked/>
    <w:rsid w:val="00856F45"/>
    <w:rPr>
      <w:rFonts w:eastAsia="SimSun" w:cs="Traditional Arabic"/>
      <w:b/>
      <w:sz w:val="24"/>
      <w:szCs w:val="30"/>
      <w:lang w:eastAsia="en-US"/>
    </w:rPr>
  </w:style>
  <w:style w:type="character" w:customStyle="1" w:styleId="Heading8Char">
    <w:name w:val="Heading 8 Char"/>
    <w:basedOn w:val="DefaultParagraphFont"/>
    <w:link w:val="Heading8"/>
    <w:uiPriority w:val="99"/>
    <w:semiHidden/>
    <w:locked/>
    <w:rsid w:val="00856F45"/>
    <w:rPr>
      <w:rFonts w:eastAsia="SimSun" w:cs="Traditional Arabic"/>
      <w:b/>
      <w:sz w:val="24"/>
      <w:szCs w:val="30"/>
      <w:lang w:eastAsia="en-US"/>
    </w:rPr>
  </w:style>
  <w:style w:type="character" w:customStyle="1" w:styleId="Heading9Char">
    <w:name w:val="Heading 9 Char"/>
    <w:basedOn w:val="DefaultParagraphFont"/>
    <w:link w:val="Heading9"/>
    <w:uiPriority w:val="99"/>
    <w:semiHidden/>
    <w:locked/>
    <w:rsid w:val="00856F45"/>
    <w:rPr>
      <w:rFonts w:eastAsia="SimSun" w:cs="Traditional Arabic"/>
      <w:b/>
      <w:sz w:val="24"/>
      <w:szCs w:val="30"/>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B66562"/>
    <w:pPr>
      <w:spacing w:before="1800"/>
    </w:pPr>
    <w:rPr>
      <w:rFonts w:eastAsia="SimHei" w:cs="Simplified Arabic"/>
      <w:bCs/>
      <w:szCs w:val="19"/>
      <w:lang w:val="es-ES_tradnl"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rsid w:val="00704255"/>
    <w:pPr>
      <w:tabs>
        <w:tab w:val="right" w:pos="9072"/>
      </w:tabs>
      <w:jc w:val="center"/>
    </w:pPr>
    <w:rPr>
      <w:rFonts w:eastAsia="SimHei" w:cs="Traditional Arabic"/>
      <w:sz w:val="16"/>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link w:val="BDTNormalChar"/>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link w:val="BDTClosingChar"/>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uiPriority w:val="99"/>
    <w:semiHidden/>
    <w:locked/>
    <w:rsid w:val="00856F45"/>
    <w:rPr>
      <w:rFonts w:eastAsia="SimSun" w:cs="Traditional Arabic"/>
      <w:szCs w:val="30"/>
      <w:lang w:eastAsia="en-US"/>
    </w:rPr>
  </w:style>
  <w:style w:type="paragraph" w:styleId="Header">
    <w:name w:val="header"/>
    <w:basedOn w:val="Normal"/>
    <w:link w:val="HeaderChar"/>
    <w:uiPriority w:val="99"/>
    <w:semiHidden/>
    <w:locked/>
    <w:rsid w:val="00603A46"/>
    <w:pPr>
      <w:tabs>
        <w:tab w:val="center" w:pos="4320"/>
        <w:tab w:val="right" w:pos="8640"/>
      </w:tabs>
    </w:pPr>
  </w:style>
  <w:style w:type="character" w:customStyle="1" w:styleId="HeaderChar">
    <w:name w:val="Header Char"/>
    <w:basedOn w:val="DefaultParagraphFont"/>
    <w:link w:val="Header"/>
    <w:uiPriority w:val="99"/>
    <w:semiHidden/>
    <w:locked/>
    <w:rsid w:val="00856F45"/>
    <w:rPr>
      <w:rFonts w:eastAsia="SimSun" w:cs="Traditional Arabic"/>
      <w:szCs w:val="30"/>
      <w:lang w:eastAsia="en-US"/>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semiHidden/>
    <w:locked/>
    <w:rsid w:val="00603A46"/>
    <w:rPr>
      <w:rFonts w:cs="Times New Roman"/>
      <w:i/>
      <w:iCs/>
    </w:rPr>
  </w:style>
  <w:style w:type="paragraph" w:styleId="ListContinue4">
    <w:name w:val="List Continue 4"/>
    <w:basedOn w:val="Normal"/>
    <w:uiPriority w:val="99"/>
    <w:semiHidden/>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6B4161"/>
    <w:rPr>
      <w:rFonts w:ascii="Tahoma" w:hAnsi="Tahoma" w:cs="Tahoma"/>
      <w:sz w:val="16"/>
      <w:szCs w:val="16"/>
    </w:rPr>
  </w:style>
  <w:style w:type="character" w:customStyle="1" w:styleId="BalloonTextChar">
    <w:name w:val="Balloon Text Char"/>
    <w:basedOn w:val="DefaultParagraphFont"/>
    <w:link w:val="BalloonText"/>
    <w:uiPriority w:val="99"/>
    <w:semiHidden/>
    <w:rsid w:val="006B4161"/>
    <w:rPr>
      <w:rFonts w:ascii="Tahoma" w:eastAsia="SimSun" w:hAnsi="Tahoma" w:cs="Tahoma"/>
      <w:sz w:val="16"/>
      <w:szCs w:val="16"/>
      <w:lang w:eastAsia="en-US"/>
    </w:rPr>
  </w:style>
  <w:style w:type="character" w:styleId="Hyperlink">
    <w:name w:val="Hyperlink"/>
    <w:aliases w:val="CEO_Hyperlink,超级链接"/>
    <w:basedOn w:val="DefaultParagraphFont"/>
    <w:uiPriority w:val="99"/>
    <w:unhideWhenUsed/>
    <w:locked/>
    <w:rsid w:val="004767BA"/>
    <w:rPr>
      <w:color w:val="0000FF" w:themeColor="hyperlink"/>
      <w:u w:val="single"/>
    </w:rPr>
  </w:style>
  <w:style w:type="paragraph" w:customStyle="1" w:styleId="BDTSubjectdetail">
    <w:name w:val="BDT_Subject_detail"/>
    <w:basedOn w:val="BDTSubject"/>
    <w:uiPriority w:val="99"/>
    <w:rsid w:val="008B155C"/>
    <w:pPr>
      <w:tabs>
        <w:tab w:val="left" w:pos="794"/>
        <w:tab w:val="left" w:pos="1191"/>
        <w:tab w:val="left" w:pos="1588"/>
        <w:tab w:val="left" w:pos="1985"/>
      </w:tabs>
      <w:overflowPunct w:val="0"/>
      <w:autoSpaceDE w:val="0"/>
      <w:autoSpaceDN w:val="0"/>
      <w:adjustRightInd w:val="0"/>
      <w:spacing w:before="120"/>
      <w:textAlignment w:val="baseline"/>
    </w:pPr>
  </w:style>
  <w:style w:type="character" w:customStyle="1" w:styleId="CEONormalCharChar">
    <w:name w:val="CEO_Normal Char Char"/>
    <w:basedOn w:val="DefaultParagraphFont"/>
    <w:link w:val="CEONormal"/>
    <w:uiPriority w:val="99"/>
    <w:rsid w:val="008B155C"/>
    <w:rPr>
      <w:rFonts w:eastAsia="SimSun"/>
      <w:lang w:eastAsia="en-US"/>
    </w:rPr>
  </w:style>
  <w:style w:type="paragraph" w:customStyle="1" w:styleId="CEONormal">
    <w:name w:val="CEO_Normal"/>
    <w:link w:val="CEONormalCharChar"/>
    <w:uiPriority w:val="99"/>
    <w:rsid w:val="008B155C"/>
    <w:pPr>
      <w:spacing w:before="120" w:after="120"/>
    </w:pPr>
    <w:rPr>
      <w:rFonts w:eastAsia="SimSun"/>
      <w:lang w:eastAsia="en-US"/>
    </w:rPr>
  </w:style>
  <w:style w:type="character" w:customStyle="1" w:styleId="BDTNormalChar">
    <w:name w:val="BDT_Normal Char"/>
    <w:basedOn w:val="DefaultParagraphFont"/>
    <w:link w:val="BDTNormal"/>
    <w:uiPriority w:val="99"/>
    <w:locked/>
    <w:rsid w:val="008B155C"/>
    <w:rPr>
      <w:rFonts w:eastAsia="SimSun" w:cs="Traditional Arabic"/>
      <w:szCs w:val="30"/>
      <w:lang w:val="es-ES" w:eastAsia="en-US"/>
    </w:rPr>
  </w:style>
  <w:style w:type="paragraph" w:customStyle="1" w:styleId="CEOHeading1Underlined">
    <w:name w:val="CEO_Heading 1_Underlined"/>
    <w:basedOn w:val="Normal"/>
    <w:link w:val="CEOHeading1UnderlinedChar"/>
    <w:rsid w:val="008B155C"/>
    <w:pPr>
      <w:keepNext/>
      <w:keepLines/>
      <w:pBdr>
        <w:bottom w:val="single" w:sz="12" w:space="1" w:color="808080"/>
      </w:pBdr>
      <w:spacing w:before="36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8B155C"/>
    <w:rPr>
      <w:rFonts w:ascii="Verdana" w:eastAsia="SimSun" w:hAnsi="Verdana" w:cs="Times New Roman Bold"/>
      <w:b/>
      <w:bCs/>
      <w:sz w:val="19"/>
      <w:szCs w:val="20"/>
      <w:lang w:val="en-GB" w:eastAsia="en-US"/>
    </w:rPr>
  </w:style>
  <w:style w:type="table" w:styleId="TableGrid">
    <w:name w:val="Table Grid"/>
    <w:basedOn w:val="TableNormal"/>
    <w:uiPriority w:val="59"/>
    <w:rsid w:val="008B155C"/>
    <w:pPr>
      <w:spacing w:before="120" w:after="120"/>
    </w:pPr>
    <w:rPr>
      <w:rFonts w:ascii="Times New Roman" w:eastAsia="SimSu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8B155C"/>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s="Times New Roman"/>
      <w:caps/>
      <w:sz w:val="26"/>
      <w:szCs w:val="20"/>
      <w:lang w:val="en-GB"/>
    </w:rPr>
  </w:style>
  <w:style w:type="paragraph" w:customStyle="1" w:styleId="Normalaftertitle0">
    <w:name w:val="Normal after title"/>
    <w:basedOn w:val="Normal"/>
    <w:next w:val="Normal"/>
    <w:link w:val="NormalaftertitleChar"/>
    <w:rsid w:val="008B155C"/>
    <w:pPr>
      <w:tabs>
        <w:tab w:val="left" w:pos="794"/>
        <w:tab w:val="left" w:pos="1191"/>
        <w:tab w:val="left" w:pos="1588"/>
        <w:tab w:val="left" w:pos="1985"/>
      </w:tabs>
      <w:overflowPunct w:val="0"/>
      <w:autoSpaceDE w:val="0"/>
      <w:autoSpaceDN w:val="0"/>
      <w:adjustRightInd w:val="0"/>
      <w:spacing w:before="280"/>
      <w:textAlignment w:val="baseline"/>
    </w:pPr>
    <w:rPr>
      <w:rFonts w:asciiTheme="minorHAnsi" w:eastAsia="Times New Roman" w:hAnsiTheme="minorHAnsi" w:cs="Times New Roman"/>
      <w:sz w:val="24"/>
      <w:szCs w:val="20"/>
      <w:lang w:val="en-GB"/>
    </w:rPr>
  </w:style>
  <w:style w:type="character" w:customStyle="1" w:styleId="NormalaftertitleChar">
    <w:name w:val="Normal after title Char"/>
    <w:basedOn w:val="DefaultParagraphFont"/>
    <w:link w:val="Normalaftertitle0"/>
    <w:locked/>
    <w:rsid w:val="008B155C"/>
    <w:rPr>
      <w:rFonts w:asciiTheme="minorHAnsi" w:hAnsiTheme="minorHAnsi" w:cs="Times New Roman"/>
      <w:sz w:val="24"/>
      <w:szCs w:val="20"/>
      <w:lang w:val="en-GB" w:eastAsia="en-US"/>
    </w:rPr>
  </w:style>
  <w:style w:type="character" w:customStyle="1" w:styleId="BDTClosingChar">
    <w:name w:val="BDT_Closing Char"/>
    <w:basedOn w:val="DefaultParagraphFont"/>
    <w:link w:val="BDTClosing"/>
    <w:uiPriority w:val="99"/>
    <w:locked/>
    <w:rsid w:val="00362A34"/>
    <w:rPr>
      <w:rFonts w:eastAsia="SimSu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net4/ITU-D/CDS/sg/blkmeetings.asp?lg=1&amp;sp=2014&amp;blk=17141" TargetMode="External"/><Relationship Id="rId13" Type="http://schemas.openxmlformats.org/officeDocument/2006/relationships/hyperlink" Target="mailto:chenjinqiao@caict.ac.cn" TargetMode="External"/><Relationship Id="rId18" Type="http://schemas.openxmlformats.org/officeDocument/2006/relationships/hyperlink" Target="mailto:dengwb@cqupt.edu.c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emf"/><Relationship Id="rId12" Type="http://schemas.openxmlformats.org/officeDocument/2006/relationships/hyperlink" Target="mailto:wanglin@caict.ac.cn" TargetMode="External"/><Relationship Id="rId17" Type="http://schemas.openxmlformats.org/officeDocument/2006/relationships/hyperlink" Target="mailto:wanglin@caict.ac.cn" TargetMode="External"/><Relationship Id="rId2" Type="http://schemas.openxmlformats.org/officeDocument/2006/relationships/styles" Target="styles.xml"/><Relationship Id="rId16" Type="http://schemas.openxmlformats.org/officeDocument/2006/relationships/hyperlink" Target="mailto:qiwang77@foxmail.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4/ITU-D/CDS/sg/blkmeetings.asp?lg=1&amp;sp=2014&amp;blk=17141" TargetMode="External"/><Relationship Id="rId5" Type="http://schemas.openxmlformats.org/officeDocument/2006/relationships/footnotes" Target="footnotes.xml"/><Relationship Id="rId15" Type="http://schemas.openxmlformats.org/officeDocument/2006/relationships/hyperlink" Target="http://www.itu.int/ITU-D/CDS/contributions/sg/index.asp" TargetMode="External"/><Relationship Id="rId23" Type="http://schemas.openxmlformats.org/officeDocument/2006/relationships/theme" Target="theme/theme1.xml"/><Relationship Id="rId10" Type="http://schemas.openxmlformats.org/officeDocument/2006/relationships/hyperlink" Target="http://www.itu.int/net3/ITU-D/meetings/registr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net3/ITU-D/meetings/registration/" TargetMode="External"/><Relationship Id="rId14" Type="http://schemas.openxmlformats.org/officeDocument/2006/relationships/hyperlink" Target="mailto:devsg@itu.in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PS_BDT_Letter-Fax.dotx</Template>
  <TotalTime>21</TotalTime>
  <Pages>5</Pages>
  <Words>1523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ITU</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dc:creator>
  <cp:lastModifiedBy>Puyana-Linares, Laura</cp:lastModifiedBy>
  <cp:revision>8</cp:revision>
  <cp:lastPrinted>2016-05-31T11:32:00Z</cp:lastPrinted>
  <dcterms:created xsi:type="dcterms:W3CDTF">2016-05-31T11:13:00Z</dcterms:created>
  <dcterms:modified xsi:type="dcterms:W3CDTF">2016-05-31T12:32:00Z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