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7046"/>
        <w:gridCol w:w="3302"/>
      </w:tblGrid>
      <w:tr w:rsidR="0070796E" w:rsidRPr="007560B2" w:rsidTr="00DD05EF">
        <w:trPr>
          <w:cantSplit/>
          <w:jc w:val="center"/>
        </w:trPr>
        <w:tc>
          <w:tcPr>
            <w:tcW w:w="7046" w:type="dxa"/>
          </w:tcPr>
          <w:p w:rsidR="0070796E" w:rsidRPr="007560B2" w:rsidRDefault="008B116A" w:rsidP="008B116A">
            <w:pPr>
              <w:adjustRightInd/>
              <w:spacing w:before="0" w:after="60"/>
              <w:rPr>
                <w:b/>
                <w:bCs/>
                <w:sz w:val="28"/>
                <w:szCs w:val="28"/>
                <w:lang w:val="es-ES_tradnl"/>
              </w:rPr>
            </w:pPr>
            <w:r w:rsidRPr="007560B2">
              <w:rPr>
                <w:b/>
                <w:bCs/>
                <w:sz w:val="28"/>
                <w:szCs w:val="28"/>
                <w:lang w:val="es-ES_tradnl"/>
              </w:rPr>
              <w:t xml:space="preserve">Reunión Preparatoria Regional de la CMDT-17 </w:t>
            </w:r>
            <w:r w:rsidRPr="007560B2">
              <w:rPr>
                <w:b/>
                <w:bCs/>
                <w:sz w:val="28"/>
                <w:szCs w:val="28"/>
                <w:lang w:val="es-ES_tradnl"/>
              </w:rPr>
              <w:br/>
              <w:t>para las Américas (RPM-AMS)</w:t>
            </w:r>
          </w:p>
        </w:tc>
        <w:tc>
          <w:tcPr>
            <w:tcW w:w="3302" w:type="dxa"/>
          </w:tcPr>
          <w:p w:rsidR="0070796E" w:rsidRPr="007560B2" w:rsidRDefault="009D7B40" w:rsidP="003058DA">
            <w:pPr>
              <w:spacing w:before="0"/>
              <w:ind w:right="142"/>
              <w:jc w:val="right"/>
              <w:rPr>
                <w:lang w:val="es-ES_tradnl"/>
              </w:rPr>
            </w:pPr>
            <w:r w:rsidRPr="007560B2">
              <w:rPr>
                <w:noProof/>
                <w:lang w:eastAsia="zh-CN"/>
              </w:rPr>
              <w:drawing>
                <wp:inline distT="0" distB="0" distL="0" distR="0" wp14:anchorId="5433E5D2" wp14:editId="66049F13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664" w:rsidRPr="00547AAF" w:rsidTr="00AA6664">
        <w:trPr>
          <w:cantSplit/>
          <w:trHeight w:val="300"/>
          <w:jc w:val="center"/>
        </w:trPr>
        <w:tc>
          <w:tcPr>
            <w:tcW w:w="10348" w:type="dxa"/>
            <w:gridSpan w:val="2"/>
            <w:tcBorders>
              <w:bottom w:val="single" w:sz="12" w:space="0" w:color="auto"/>
            </w:tcBorders>
          </w:tcPr>
          <w:p w:rsidR="00AA6664" w:rsidRPr="007560B2" w:rsidRDefault="006D5AF5" w:rsidP="00693FB8">
            <w:pPr>
              <w:adjustRightInd/>
              <w:spacing w:before="0" w:after="60"/>
              <w:rPr>
                <w:b/>
                <w:bCs/>
                <w:sz w:val="26"/>
                <w:szCs w:val="26"/>
                <w:lang w:val="es-ES_tradnl"/>
              </w:rPr>
            </w:pPr>
            <w:r w:rsidRPr="007560B2">
              <w:rPr>
                <w:b/>
                <w:bCs/>
                <w:sz w:val="26"/>
                <w:szCs w:val="26"/>
                <w:lang w:val="es-ES_tradnl"/>
              </w:rPr>
              <w:t xml:space="preserve">Asunción, Paraguay, </w:t>
            </w:r>
            <w:r w:rsidR="00693FB8" w:rsidRPr="007560B2">
              <w:rPr>
                <w:b/>
                <w:bCs/>
                <w:sz w:val="26"/>
                <w:szCs w:val="26"/>
                <w:lang w:val="es-ES_tradnl"/>
              </w:rPr>
              <w:t>22</w:t>
            </w:r>
            <w:r w:rsidRPr="007560B2">
              <w:rPr>
                <w:b/>
                <w:bCs/>
                <w:sz w:val="26"/>
                <w:szCs w:val="26"/>
                <w:lang w:val="es-ES_tradnl"/>
              </w:rPr>
              <w:t>-</w:t>
            </w:r>
            <w:r w:rsidR="00693FB8" w:rsidRPr="007560B2">
              <w:rPr>
                <w:b/>
                <w:bCs/>
                <w:sz w:val="26"/>
                <w:szCs w:val="26"/>
                <w:lang w:val="es-ES_tradnl"/>
              </w:rPr>
              <w:t>24</w:t>
            </w:r>
            <w:r w:rsidRPr="007560B2">
              <w:rPr>
                <w:b/>
                <w:bCs/>
                <w:sz w:val="26"/>
                <w:szCs w:val="26"/>
                <w:lang w:val="es-ES_tradnl"/>
              </w:rPr>
              <w:t xml:space="preserve"> de </w:t>
            </w:r>
            <w:r w:rsidR="00693FB8" w:rsidRPr="007560B2">
              <w:rPr>
                <w:b/>
                <w:bCs/>
                <w:sz w:val="26"/>
                <w:szCs w:val="26"/>
                <w:lang w:val="es-ES_tradnl"/>
              </w:rPr>
              <w:t>febrero</w:t>
            </w:r>
            <w:r w:rsidRPr="007560B2">
              <w:rPr>
                <w:b/>
                <w:bCs/>
                <w:sz w:val="26"/>
                <w:szCs w:val="26"/>
                <w:lang w:val="es-ES_tradnl"/>
              </w:rPr>
              <w:t xml:space="preserve"> de 2017</w:t>
            </w:r>
          </w:p>
        </w:tc>
      </w:tr>
      <w:tr w:rsidR="0070796E" w:rsidRPr="00547AAF" w:rsidTr="00AA6664">
        <w:trPr>
          <w:cantSplit/>
          <w:trHeight w:val="238"/>
          <w:jc w:val="center"/>
        </w:trPr>
        <w:tc>
          <w:tcPr>
            <w:tcW w:w="7046" w:type="dxa"/>
            <w:tcBorders>
              <w:top w:val="single" w:sz="12" w:space="0" w:color="auto"/>
            </w:tcBorders>
          </w:tcPr>
          <w:p w:rsidR="0070796E" w:rsidRPr="007560B2" w:rsidRDefault="0070796E" w:rsidP="006D0B95">
            <w:pPr>
              <w:spacing w:before="0"/>
              <w:rPr>
                <w:lang w:val="es-ES_tradnl"/>
              </w:rPr>
            </w:pPr>
          </w:p>
        </w:tc>
        <w:tc>
          <w:tcPr>
            <w:tcW w:w="3302" w:type="dxa"/>
            <w:tcBorders>
              <w:top w:val="single" w:sz="12" w:space="0" w:color="auto"/>
            </w:tcBorders>
          </w:tcPr>
          <w:p w:rsidR="0070796E" w:rsidRPr="007560B2" w:rsidRDefault="0070796E" w:rsidP="006D0B95">
            <w:pPr>
              <w:spacing w:before="0"/>
              <w:rPr>
                <w:lang w:val="es-ES_tradnl"/>
              </w:rPr>
            </w:pPr>
          </w:p>
        </w:tc>
      </w:tr>
      <w:tr w:rsidR="0070796E" w:rsidRPr="007560B2" w:rsidTr="00DD05EF">
        <w:trPr>
          <w:cantSplit/>
          <w:trHeight w:val="20"/>
          <w:jc w:val="center"/>
        </w:trPr>
        <w:tc>
          <w:tcPr>
            <w:tcW w:w="7046" w:type="dxa"/>
            <w:vMerge w:val="restart"/>
          </w:tcPr>
          <w:p w:rsidR="0070796E" w:rsidRPr="007560B2" w:rsidRDefault="0070796E">
            <w:pPr>
              <w:rPr>
                <w:lang w:val="es-ES_tradnl"/>
              </w:rPr>
            </w:pPr>
          </w:p>
        </w:tc>
        <w:tc>
          <w:tcPr>
            <w:tcW w:w="3302" w:type="dxa"/>
          </w:tcPr>
          <w:p w:rsidR="0070796E" w:rsidRPr="007560B2" w:rsidRDefault="0070796E" w:rsidP="002E3C99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Document</w:t>
            </w:r>
            <w:r w:rsidR="006D5AF5" w:rsidRPr="007560B2">
              <w:rPr>
                <w:b/>
                <w:bCs/>
                <w:szCs w:val="24"/>
                <w:lang w:val="es-ES_tradnl"/>
              </w:rPr>
              <w:t>o</w:t>
            </w:r>
            <w:r w:rsidR="006527BD" w:rsidRPr="007560B2">
              <w:rPr>
                <w:b/>
                <w:bCs/>
                <w:szCs w:val="24"/>
                <w:lang w:val="es-ES_tradnl"/>
              </w:rPr>
              <w:t xml:space="preserve"> </w:t>
            </w:r>
            <w:r w:rsidR="00FF089C" w:rsidRPr="007560B2">
              <w:rPr>
                <w:b/>
                <w:bCs/>
                <w:szCs w:val="24"/>
                <w:lang w:val="es-ES_tradnl"/>
              </w:rPr>
              <w:t>RPM-</w:t>
            </w:r>
            <w:r w:rsidR="005F6D15" w:rsidRPr="007560B2">
              <w:rPr>
                <w:b/>
                <w:bCs/>
                <w:szCs w:val="24"/>
                <w:lang w:val="es-ES_tradnl"/>
              </w:rPr>
              <w:t>AMS</w:t>
            </w:r>
            <w:r w:rsidR="00FF089C" w:rsidRPr="007560B2">
              <w:rPr>
                <w:b/>
                <w:bCs/>
                <w:szCs w:val="24"/>
                <w:lang w:val="es-ES_tradnl"/>
              </w:rPr>
              <w:t>1</w:t>
            </w:r>
            <w:r w:rsidR="00780EA9" w:rsidRPr="007560B2">
              <w:rPr>
                <w:b/>
                <w:bCs/>
                <w:szCs w:val="24"/>
                <w:lang w:val="es-ES_tradnl"/>
              </w:rPr>
              <w:t>7</w:t>
            </w:r>
            <w:r w:rsidR="00FF089C" w:rsidRPr="007560B2">
              <w:rPr>
                <w:b/>
                <w:bCs/>
                <w:szCs w:val="24"/>
                <w:lang w:val="es-ES_tradnl"/>
              </w:rPr>
              <w:t>/</w:t>
            </w:r>
            <w:r w:rsidR="002E3C99" w:rsidRPr="007560B2">
              <w:rPr>
                <w:b/>
                <w:bCs/>
                <w:szCs w:val="24"/>
                <w:lang w:val="es-ES_tradnl"/>
              </w:rPr>
              <w:t>4</w:t>
            </w:r>
            <w:r w:rsidR="00FF089C" w:rsidRPr="007560B2">
              <w:rPr>
                <w:b/>
                <w:bCs/>
                <w:szCs w:val="24"/>
                <w:lang w:val="es-ES_tradnl"/>
              </w:rPr>
              <w:t>-</w:t>
            </w:r>
            <w:r w:rsidR="006D5AF5" w:rsidRPr="007560B2">
              <w:rPr>
                <w:b/>
                <w:bCs/>
                <w:szCs w:val="24"/>
                <w:lang w:val="es-ES_tradnl"/>
              </w:rPr>
              <w:t>S</w:t>
            </w:r>
          </w:p>
        </w:tc>
      </w:tr>
      <w:tr w:rsidR="0070796E" w:rsidRPr="007560B2" w:rsidTr="00DD05EF">
        <w:trPr>
          <w:cantSplit/>
          <w:trHeight w:val="23"/>
          <w:jc w:val="center"/>
        </w:trPr>
        <w:tc>
          <w:tcPr>
            <w:tcW w:w="7046" w:type="dxa"/>
            <w:vMerge/>
          </w:tcPr>
          <w:p w:rsidR="0070796E" w:rsidRPr="007560B2" w:rsidRDefault="0070796E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302" w:type="dxa"/>
          </w:tcPr>
          <w:p w:rsidR="0070796E" w:rsidRPr="007560B2" w:rsidRDefault="00365E42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 xml:space="preserve">25 de </w:t>
            </w:r>
            <w:r w:rsidR="00D11492" w:rsidRPr="007560B2">
              <w:rPr>
                <w:b/>
                <w:bCs/>
                <w:szCs w:val="24"/>
                <w:lang w:val="es-ES_tradnl"/>
              </w:rPr>
              <w:t xml:space="preserve">noviembre </w:t>
            </w:r>
            <w:r w:rsidRPr="007560B2">
              <w:rPr>
                <w:b/>
                <w:bCs/>
                <w:szCs w:val="24"/>
                <w:lang w:val="es-ES_tradnl"/>
              </w:rPr>
              <w:t>de 2016</w:t>
            </w:r>
          </w:p>
        </w:tc>
      </w:tr>
      <w:tr w:rsidR="0070796E" w:rsidRPr="007560B2" w:rsidTr="00DD05EF">
        <w:trPr>
          <w:cantSplit/>
          <w:trHeight w:val="333"/>
          <w:jc w:val="center"/>
        </w:trPr>
        <w:tc>
          <w:tcPr>
            <w:tcW w:w="7046" w:type="dxa"/>
            <w:vMerge/>
          </w:tcPr>
          <w:p w:rsidR="0070796E" w:rsidRPr="007560B2" w:rsidRDefault="0070796E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302" w:type="dxa"/>
          </w:tcPr>
          <w:p w:rsidR="0070796E" w:rsidRPr="007560B2" w:rsidRDefault="0070796E" w:rsidP="006D5AF5">
            <w:pPr>
              <w:spacing w:before="0" w:after="120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Original:</w:t>
            </w:r>
            <w:r w:rsidR="006D5AF5" w:rsidRPr="007560B2">
              <w:rPr>
                <w:b/>
                <w:bCs/>
                <w:szCs w:val="24"/>
                <w:lang w:val="es-ES_tradnl"/>
              </w:rPr>
              <w:t xml:space="preserve"> </w:t>
            </w:r>
            <w:r w:rsidR="00365E42" w:rsidRPr="007560B2">
              <w:rPr>
                <w:b/>
                <w:bCs/>
                <w:szCs w:val="24"/>
                <w:lang w:val="es-ES_tradnl"/>
              </w:rPr>
              <w:t>inglés</w:t>
            </w:r>
          </w:p>
        </w:tc>
      </w:tr>
      <w:tr w:rsidR="0070796E" w:rsidRPr="00547AAF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70796E" w:rsidRPr="007560B2" w:rsidRDefault="002E3C99" w:rsidP="00110D55">
            <w:pPr>
              <w:tabs>
                <w:tab w:val="clear" w:pos="1985"/>
              </w:tabs>
              <w:spacing w:after="12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7560B2">
              <w:rPr>
                <w:b/>
                <w:bCs/>
                <w:sz w:val="28"/>
                <w:szCs w:val="28"/>
                <w:lang w:val="es-ES_tradnl"/>
              </w:rPr>
              <w:t>Director, Oficina de Normalización de las Telecomunicaciones</w:t>
            </w:r>
          </w:p>
        </w:tc>
      </w:tr>
      <w:tr w:rsidR="00421F93" w:rsidRPr="00547AAF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421F93" w:rsidRPr="007560B2" w:rsidRDefault="002E3C99" w:rsidP="002E3C99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caps/>
                <w:sz w:val="28"/>
                <w:szCs w:val="28"/>
                <w:lang w:val="es-ES_tradnl"/>
              </w:rPr>
            </w:pPr>
            <w:r w:rsidRPr="007560B2">
              <w:rPr>
                <w:caps/>
                <w:sz w:val="28"/>
                <w:szCs w:val="28"/>
                <w:lang w:val="es-ES_tradnl"/>
              </w:rPr>
              <w:t xml:space="preserve">Implementación de los resultados de la AR-15 Y LA CMR-15 </w:t>
            </w:r>
          </w:p>
        </w:tc>
      </w:tr>
    </w:tbl>
    <w:p w:rsidR="00421F93" w:rsidRPr="007560B2" w:rsidRDefault="00421F93" w:rsidP="00421F93">
      <w:pPr>
        <w:spacing w:before="0"/>
        <w:rPr>
          <w:lang w:val="es-ES_tradnl"/>
        </w:rPr>
      </w:pPr>
    </w:p>
    <w:p w:rsidR="00421F93" w:rsidRPr="007560B2" w:rsidRDefault="00270B80" w:rsidP="00110D55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b/>
          <w:bCs/>
          <w:lang w:val="es-ES_tradnl"/>
        </w:rPr>
      </w:pPr>
      <w:r w:rsidRPr="007560B2">
        <w:rPr>
          <w:b/>
          <w:bCs/>
          <w:lang w:val="es-ES_tradnl"/>
        </w:rPr>
        <w:t>Resumen</w:t>
      </w:r>
      <w:r w:rsidR="00421F93" w:rsidRPr="007560B2">
        <w:rPr>
          <w:b/>
          <w:bCs/>
          <w:lang w:val="es-ES_tradnl"/>
        </w:rPr>
        <w:t xml:space="preserve">: </w:t>
      </w:r>
    </w:p>
    <w:p w:rsidR="00421F93" w:rsidRPr="007560B2" w:rsidRDefault="002E3C99" w:rsidP="00110D55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lang w:val="es-ES_tradnl"/>
        </w:rPr>
      </w:pPr>
      <w:r w:rsidRPr="007560B2">
        <w:rPr>
          <w:lang w:val="es-ES_tradnl"/>
        </w:rPr>
        <w:t>La Asamblea de Radiocomunicaciones de 2015 (AR-15) tuvo lugar en Ginebra (Suiza) del 26 al 30 de octubre de 2015. Fue seguida por la Conferencia Mundial de Radiocomunicaciones de 2015 (CMR-15) del 2 al 27 de noviembre de 2015, y por la Reunión Preparatoria de Conferencia para la CMR-19 (RPC19-1) los días 30 de noviembre y 1 de diciembre de 2015. La CMR-15 trató más de 40 temas relacionados con la atribución de frecuencias y la compartición de frecuencias para garantizar una utilización eficaz de los recursos del espectro y las órbitas. En el documento adjunto se resumen los resultados de las reuniones y se destacan las decisiones pertinentes que revisten especial importancia para los países en desarrollo</w:t>
      </w:r>
    </w:p>
    <w:p w:rsidR="00421F93" w:rsidRPr="007560B2" w:rsidRDefault="00C91FC7" w:rsidP="00110D55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b/>
          <w:bCs/>
          <w:lang w:val="es-ES_tradnl"/>
        </w:rPr>
      </w:pPr>
      <w:r w:rsidRPr="007560B2">
        <w:rPr>
          <w:b/>
          <w:bCs/>
          <w:lang w:val="es-ES_tradnl"/>
        </w:rPr>
        <w:t>Resultados previstos</w:t>
      </w:r>
      <w:r w:rsidR="00421F93" w:rsidRPr="007560B2">
        <w:rPr>
          <w:b/>
          <w:bCs/>
          <w:lang w:val="es-ES_tradnl"/>
        </w:rPr>
        <w:t>:</w:t>
      </w:r>
    </w:p>
    <w:p w:rsidR="00421F93" w:rsidRPr="007560B2" w:rsidRDefault="002E3C99" w:rsidP="002E3C99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lang w:val="es-ES_tradnl"/>
        </w:rPr>
      </w:pPr>
      <w:r w:rsidRPr="007560B2">
        <w:rPr>
          <w:lang w:val="es-ES_tradnl"/>
        </w:rPr>
        <w:t xml:space="preserve">Se informa a los países en desarrollo acerca de las actividades pertinentes del UIT-D y la asistencia facilitada para la participación en las reuniones correspondientes. </w:t>
      </w:r>
    </w:p>
    <w:p w:rsidR="002E3C99" w:rsidRPr="007560B2" w:rsidRDefault="00270B80" w:rsidP="00110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eastAsiaTheme="minorEastAsia" w:hAnsiTheme="minorHAnsi" w:cstheme="minorBidi"/>
          <w:sz w:val="22"/>
          <w:szCs w:val="22"/>
          <w:lang w:val="es-ES_tradnl" w:eastAsia="zh-CN"/>
        </w:rPr>
      </w:pPr>
      <w:r w:rsidRPr="007560B2">
        <w:rPr>
          <w:b/>
          <w:bCs/>
          <w:lang w:val="es-ES_tradnl"/>
        </w:rPr>
        <w:t>Referencias</w:t>
      </w:r>
      <w:r w:rsidR="00421F93" w:rsidRPr="007560B2">
        <w:rPr>
          <w:b/>
          <w:bCs/>
          <w:lang w:val="es-ES_tradnl"/>
        </w:rPr>
        <w:t>:</w:t>
      </w:r>
      <w:r w:rsidR="002E3C99" w:rsidRPr="007560B2">
        <w:rPr>
          <w:rFonts w:asciiTheme="minorHAnsi" w:eastAsiaTheme="minorEastAsia" w:hAnsiTheme="minorHAnsi" w:cstheme="minorBidi"/>
          <w:sz w:val="22"/>
          <w:szCs w:val="22"/>
          <w:lang w:val="es-ES_tradnl" w:eastAsia="zh-CN"/>
        </w:rPr>
        <w:t xml:space="preserve"> </w:t>
      </w:r>
    </w:p>
    <w:p w:rsidR="00421F93" w:rsidRPr="007560B2" w:rsidRDefault="00A40311" w:rsidP="00110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lang w:val="es-ES_tradnl"/>
        </w:rPr>
      </w:pPr>
      <w:r>
        <w:fldChar w:fldCharType="begin"/>
      </w:r>
      <w:r w:rsidRPr="00547AAF">
        <w:rPr>
          <w:lang w:val="es-ES_tradnl"/>
        </w:rPr>
        <w:instrText xml:space="preserve"> HYPERLINK "https://www.itu.int/md/D14-TDAG21-C-0002/" </w:instrText>
      </w:r>
      <w:r>
        <w:fldChar w:fldCharType="separate"/>
      </w:r>
      <w:r w:rsidR="002E3C99" w:rsidRPr="007560B2">
        <w:rPr>
          <w:rFonts w:asciiTheme="minorHAnsi" w:eastAsiaTheme="minorEastAsia" w:hAnsiTheme="minorHAnsi" w:cstheme="minorBidi"/>
          <w:color w:val="0563C1" w:themeColor="hyperlink"/>
          <w:sz w:val="22"/>
          <w:szCs w:val="22"/>
          <w:u w:val="single"/>
          <w:lang w:val="es-ES_tradnl" w:eastAsia="zh-CN"/>
        </w:rPr>
        <w:t>TDAG16-21/2</w:t>
      </w:r>
      <w:r>
        <w:rPr>
          <w:rFonts w:asciiTheme="minorHAnsi" w:eastAsiaTheme="minorEastAsia" w:hAnsiTheme="minorHAnsi" w:cstheme="minorBidi"/>
          <w:color w:val="0563C1" w:themeColor="hyperlink"/>
          <w:sz w:val="22"/>
          <w:szCs w:val="22"/>
          <w:u w:val="single"/>
          <w:lang w:val="es-ES_tradnl" w:eastAsia="zh-CN"/>
        </w:rPr>
        <w:fldChar w:fldCharType="end"/>
      </w:r>
    </w:p>
    <w:p w:rsidR="0021555C" w:rsidRPr="007560B2" w:rsidRDefault="0021555C" w:rsidP="0021555C">
      <w:pPr>
        <w:rPr>
          <w:lang w:val="es-ES_tradnl"/>
        </w:rPr>
      </w:pPr>
    </w:p>
    <w:p w:rsidR="0021555C" w:rsidRPr="007560B2" w:rsidRDefault="0021555C" w:rsidP="0021555C">
      <w:pPr>
        <w:rPr>
          <w:lang w:val="es-ES_tradnl"/>
        </w:rPr>
      </w:pPr>
      <w:r w:rsidRPr="007560B2">
        <w:rPr>
          <w:lang w:val="es-ES_tradnl"/>
        </w:rPr>
        <w:br w:type="page"/>
      </w:r>
    </w:p>
    <w:p w:rsidR="00A27C16" w:rsidRPr="007560B2" w:rsidRDefault="00A27C16" w:rsidP="00110D55">
      <w:pPr>
        <w:rPr>
          <w:lang w:val="es-ES_tradnl"/>
        </w:rPr>
      </w:pPr>
      <w:r w:rsidRPr="007560B2">
        <w:rPr>
          <w:lang w:val="es-ES_tradnl"/>
        </w:rPr>
        <w:lastRenderedPageBreak/>
        <w:t>La Asamblea de Radiocomunicaciones de 2015 (AR-15) tuvo lugar en Ginebra (Suiza) del 26 al 30 de octubre de 2015.</w:t>
      </w:r>
    </w:p>
    <w:p w:rsidR="008E4B11" w:rsidRPr="007560B2" w:rsidRDefault="00A27C16" w:rsidP="00A27C16">
      <w:pPr>
        <w:rPr>
          <w:lang w:val="es-ES_tradnl"/>
        </w:rPr>
      </w:pPr>
      <w:r w:rsidRPr="007560B2">
        <w:rPr>
          <w:lang w:val="es-ES_tradnl"/>
        </w:rPr>
        <w:t xml:space="preserve">La AR-15 acordó </w:t>
      </w:r>
      <w:r w:rsidRPr="007560B2">
        <w:rPr>
          <w:b/>
          <w:bCs/>
          <w:lang w:val="es-ES_tradnl"/>
        </w:rPr>
        <w:t>6</w:t>
      </w:r>
      <w:r w:rsidRPr="007560B2">
        <w:rPr>
          <w:lang w:val="es-ES_tradnl"/>
        </w:rPr>
        <w:t xml:space="preserve"> nuevas Resoluciones, modificó </w:t>
      </w:r>
      <w:r w:rsidRPr="007560B2">
        <w:rPr>
          <w:b/>
          <w:bCs/>
          <w:lang w:val="es-ES_tradnl"/>
        </w:rPr>
        <w:t>30</w:t>
      </w:r>
      <w:r w:rsidRPr="007560B2">
        <w:rPr>
          <w:lang w:val="es-ES_tradnl"/>
        </w:rPr>
        <w:t xml:space="preserve"> Resoluciones existentes y suprimió </w:t>
      </w:r>
      <w:r w:rsidRPr="007560B2">
        <w:rPr>
          <w:b/>
          <w:bCs/>
          <w:lang w:val="es-ES_tradnl"/>
        </w:rPr>
        <w:t>5</w:t>
      </w:r>
      <w:r w:rsidRPr="007560B2">
        <w:rPr>
          <w:lang w:val="es-ES_tradnl"/>
        </w:rPr>
        <w:t xml:space="preserve"> Resoluciones existentes. No modificó </w:t>
      </w:r>
      <w:r w:rsidRPr="007560B2">
        <w:rPr>
          <w:b/>
          <w:bCs/>
          <w:lang w:val="es-ES_tradnl"/>
        </w:rPr>
        <w:t>5</w:t>
      </w:r>
      <w:r w:rsidRPr="007560B2">
        <w:rPr>
          <w:lang w:val="es-ES_tradnl"/>
        </w:rPr>
        <w:t xml:space="preserve"> Resoluciones existentes.</w:t>
      </w:r>
    </w:p>
    <w:p w:rsidR="00A27C16" w:rsidRPr="007560B2" w:rsidRDefault="00A27C16" w:rsidP="00A27C16">
      <w:pPr>
        <w:rPr>
          <w:lang w:val="es-ES_tradnl"/>
        </w:rPr>
      </w:pPr>
      <w:r w:rsidRPr="007560B2">
        <w:rPr>
          <w:b/>
          <w:bCs/>
          <w:lang w:val="es-ES_tradnl"/>
        </w:rPr>
        <w:t>Las Resoluciones y Recomendaciones acordadas durante la AR-15 que resultan pertinentes para las futuras labores de la BDT pueden clasificarse como sigue</w:t>
      </w:r>
      <w:r w:rsidRPr="007560B2">
        <w:rPr>
          <w:lang w:val="es-ES_tradnl"/>
        </w:rPr>
        <w:t>:</w:t>
      </w:r>
    </w:p>
    <w:p w:rsidR="00A27C16" w:rsidRPr="007560B2" w:rsidRDefault="00A27C16" w:rsidP="00A27C16">
      <w:pPr>
        <w:rPr>
          <w:lang w:val="es-ES_tradn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448"/>
        <w:gridCol w:w="2573"/>
        <w:gridCol w:w="2771"/>
      </w:tblGrid>
      <w:tr w:rsidR="00A27C16" w:rsidRPr="007560B2" w:rsidTr="00F7594E">
        <w:tc>
          <w:tcPr>
            <w:tcW w:w="2405" w:type="dxa"/>
          </w:tcPr>
          <w:p w:rsidR="00A27C16" w:rsidRPr="007560B2" w:rsidRDefault="00A27C16" w:rsidP="00A27C16">
            <w:pPr>
              <w:tabs>
                <w:tab w:val="clear" w:pos="1191"/>
                <w:tab w:val="clear" w:pos="1588"/>
                <w:tab w:val="clear" w:pos="1985"/>
              </w:tabs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Asunto</w:t>
            </w:r>
          </w:p>
        </w:tc>
        <w:tc>
          <w:tcPr>
            <w:tcW w:w="2448" w:type="dxa"/>
          </w:tcPr>
          <w:p w:rsidR="00A27C16" w:rsidRPr="007560B2" w:rsidRDefault="00A27C16" w:rsidP="00A27C16">
            <w:pPr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Resolución/Documento</w:t>
            </w:r>
          </w:p>
        </w:tc>
        <w:tc>
          <w:tcPr>
            <w:tcW w:w="2573" w:type="dxa"/>
          </w:tcPr>
          <w:p w:rsidR="00A27C16" w:rsidRPr="007560B2" w:rsidRDefault="00A27C16" w:rsidP="00A27C16">
            <w:pPr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Título</w:t>
            </w:r>
          </w:p>
        </w:tc>
        <w:tc>
          <w:tcPr>
            <w:tcW w:w="2771" w:type="dxa"/>
          </w:tcPr>
          <w:p w:rsidR="00A27C16" w:rsidRPr="007560B2" w:rsidRDefault="00A27C16" w:rsidP="00A27C16">
            <w:pPr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Observaciones</w:t>
            </w:r>
          </w:p>
        </w:tc>
      </w:tr>
      <w:tr w:rsidR="00A27C16" w:rsidRPr="00547AAF" w:rsidTr="00F7594E">
        <w:tc>
          <w:tcPr>
            <w:tcW w:w="2405" w:type="dxa"/>
          </w:tcPr>
          <w:p w:rsidR="00A27C16" w:rsidRPr="007560B2" w:rsidRDefault="00A27C16" w:rsidP="00A27C16">
            <w:pPr>
              <w:rPr>
                <w:szCs w:val="24"/>
                <w:lang w:val="es-ES_tradnl"/>
              </w:rPr>
            </w:pPr>
            <w:r w:rsidRPr="007560B2">
              <w:rPr>
                <w:b/>
                <w:lang w:val="es-ES_tradnl"/>
              </w:rPr>
              <w:t>Colaboración con el UIT-R</w:t>
            </w:r>
          </w:p>
        </w:tc>
        <w:tc>
          <w:tcPr>
            <w:tcW w:w="2448" w:type="dxa"/>
          </w:tcPr>
          <w:p w:rsidR="00A27C16" w:rsidRPr="007560B2" w:rsidRDefault="00A27C16" w:rsidP="00A27C16">
            <w:pPr>
              <w:rPr>
                <w:szCs w:val="24"/>
                <w:lang w:val="es-ES_tradnl"/>
              </w:rPr>
            </w:pPr>
            <w:r w:rsidRPr="007560B2">
              <w:rPr>
                <w:bCs/>
                <w:lang w:val="es-ES_tradnl"/>
              </w:rPr>
              <w:t>Revisión de la Resolución UIT-R 7-2</w:t>
            </w:r>
          </w:p>
        </w:tc>
        <w:tc>
          <w:tcPr>
            <w:tcW w:w="2573" w:type="dxa"/>
          </w:tcPr>
          <w:p w:rsidR="00A27C16" w:rsidRPr="007560B2" w:rsidRDefault="001D2BB7" w:rsidP="001D2BB7">
            <w:pPr>
              <w:rPr>
                <w:szCs w:val="24"/>
                <w:lang w:val="es-ES_tradnl"/>
              </w:rPr>
            </w:pPr>
            <w:bookmarkStart w:id="0" w:name="_Toc180537876"/>
            <w:r w:rsidRPr="007560B2">
              <w:rPr>
                <w:lang w:val="es-ES_tradnl"/>
              </w:rPr>
              <w:t xml:space="preserve">Desarrollo de las telecomunicaciones, incluida la coordinación y colaboración con el Sector de Desarrollo de las Telecomunicaciones de la UIT </w:t>
            </w:r>
            <w:bookmarkEnd w:id="0"/>
          </w:p>
        </w:tc>
        <w:tc>
          <w:tcPr>
            <w:tcW w:w="2771" w:type="dxa"/>
          </w:tcPr>
          <w:p w:rsidR="00A27C16" w:rsidRPr="007560B2" w:rsidRDefault="001D2BB7" w:rsidP="00EC3076">
            <w:pPr>
              <w:rPr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Entre las áreas de interés mutuo de la BDT y la BR figuran la Res.9 de la CE1 del UIT-D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, </w:t>
            </w:r>
            <w:r w:rsidRPr="007560B2">
              <w:rPr>
                <w:i/>
                <w:iCs/>
                <w:szCs w:val="24"/>
                <w:lang w:val="es-ES_tradnl"/>
              </w:rPr>
              <w:t>las Cuestiones UIT-D (C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2/1, </w:t>
            </w:r>
            <w:r w:rsidRPr="007560B2">
              <w:rPr>
                <w:i/>
                <w:iCs/>
                <w:szCs w:val="24"/>
                <w:lang w:val="es-ES_tradnl"/>
              </w:rPr>
              <w:t>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5/1, </w:t>
            </w:r>
            <w:r w:rsidRPr="007560B2">
              <w:rPr>
                <w:i/>
                <w:iCs/>
                <w:szCs w:val="24"/>
                <w:lang w:val="es-ES_tradnl"/>
              </w:rPr>
              <w:t>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8/1, </w:t>
            </w:r>
            <w:r w:rsidRPr="007560B2">
              <w:rPr>
                <w:i/>
                <w:iCs/>
                <w:szCs w:val="24"/>
                <w:lang w:val="es-ES_tradnl"/>
              </w:rPr>
              <w:t>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5/2, </w:t>
            </w:r>
            <w:r w:rsidRPr="007560B2">
              <w:rPr>
                <w:i/>
                <w:iCs/>
                <w:szCs w:val="24"/>
                <w:lang w:val="es-ES_tradnl"/>
              </w:rPr>
              <w:t>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6/2, </w:t>
            </w:r>
            <w:r w:rsidRPr="007560B2">
              <w:rPr>
                <w:i/>
                <w:iCs/>
                <w:szCs w:val="24"/>
                <w:lang w:val="es-ES_tradnl"/>
              </w:rPr>
              <w:t>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7/2) </w:t>
            </w:r>
            <w:r w:rsidRPr="007560B2">
              <w:rPr>
                <w:i/>
                <w:iCs/>
                <w:szCs w:val="24"/>
                <w:lang w:val="es-ES_tradnl"/>
              </w:rPr>
              <w:t xml:space="preserve">y la compartición de infraestructura de telecomunicaciones,  los sistemas radioeléctricos inteligentes 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(CRS) </w:t>
            </w:r>
            <w:r w:rsidRPr="007560B2">
              <w:rPr>
                <w:i/>
                <w:iCs/>
                <w:szCs w:val="24"/>
                <w:lang w:val="es-ES_tradnl"/>
              </w:rPr>
              <w:t xml:space="preserve">que prestan asistencia al acceso compartido con licencia 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(LSA) o</w:t>
            </w:r>
            <w:r w:rsidR="00EC3076" w:rsidRPr="007560B2">
              <w:rPr>
                <w:i/>
                <w:iCs/>
                <w:szCs w:val="24"/>
                <w:lang w:val="es-ES_tradnl"/>
              </w:rPr>
              <w:t xml:space="preserve"> al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</w:t>
            </w:r>
            <w:r w:rsidR="00EC3076" w:rsidRPr="007560B2">
              <w:rPr>
                <w:i/>
                <w:iCs/>
                <w:szCs w:val="24"/>
                <w:lang w:val="es-ES_tradnl"/>
              </w:rPr>
              <w:t xml:space="preserve">acceso dinámico al espectro </w:t>
            </w:r>
            <w:r w:rsidR="00A27C16" w:rsidRPr="007560B2">
              <w:rPr>
                <w:i/>
                <w:iCs/>
                <w:szCs w:val="24"/>
                <w:lang w:val="es-ES_tradnl"/>
              </w:rPr>
              <w:t>(DSA)</w:t>
            </w:r>
          </w:p>
        </w:tc>
      </w:tr>
      <w:tr w:rsidR="00A27C16" w:rsidRPr="00547AAF" w:rsidTr="00F7594E">
        <w:tc>
          <w:tcPr>
            <w:tcW w:w="2405" w:type="dxa"/>
          </w:tcPr>
          <w:p w:rsidR="00A27C16" w:rsidRPr="007560B2" w:rsidRDefault="00AE1616" w:rsidP="00A27C16">
            <w:pPr>
              <w:rPr>
                <w:b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La cooperación de la BR con la BDT y las Oficinas Regionales y de zona de la UIT</w:t>
            </w:r>
          </w:p>
        </w:tc>
        <w:tc>
          <w:tcPr>
            <w:tcW w:w="2448" w:type="dxa"/>
          </w:tcPr>
          <w:p w:rsidR="00A27C16" w:rsidRPr="007560B2" w:rsidRDefault="00AE1616" w:rsidP="00AE1616">
            <w:pPr>
              <w:rPr>
                <w:bCs/>
                <w:lang w:val="es-ES_tradnl"/>
              </w:rPr>
            </w:pPr>
            <w:r w:rsidRPr="007560B2">
              <w:rPr>
                <w:lang w:val="es-ES_tradnl"/>
              </w:rPr>
              <w:t>Informe del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Director </w:t>
            </w:r>
            <w:r w:rsidRPr="007560B2">
              <w:rPr>
                <w:i/>
                <w:iCs/>
                <w:szCs w:val="24"/>
                <w:lang w:val="es-ES_tradnl"/>
              </w:rPr>
              <w:t>de la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BR</w:t>
            </w:r>
          </w:p>
        </w:tc>
        <w:tc>
          <w:tcPr>
            <w:tcW w:w="2573" w:type="dxa"/>
          </w:tcPr>
          <w:p w:rsidR="00A27C16" w:rsidRPr="007560B2" w:rsidRDefault="00A27C16" w:rsidP="00A27C16">
            <w:pPr>
              <w:rPr>
                <w:lang w:val="es-ES_tradnl"/>
              </w:rPr>
            </w:pPr>
          </w:p>
        </w:tc>
        <w:tc>
          <w:tcPr>
            <w:tcW w:w="2771" w:type="dxa"/>
          </w:tcPr>
          <w:p w:rsidR="00A27C16" w:rsidRPr="007560B2" w:rsidRDefault="00AE1616" w:rsidP="00AE16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Actividades especiales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: </w:t>
            </w:r>
            <w:r w:rsidRPr="007560B2">
              <w:rPr>
                <w:i/>
                <w:iCs/>
                <w:szCs w:val="24"/>
                <w:lang w:val="es-ES_tradnl"/>
              </w:rPr>
              <w:t xml:space="preserve">GSR, encuesta sobre las TIC, El ojo en las TIC, y el Programa de Formación en Gestión del Espectro (SMPT). Durante la Plenaria, se señaló además Se ha considerado que el papel de las instituciones académicas es más pertinente en la CE 3 y la CE 7 del UIT-R. </w:t>
            </w:r>
          </w:p>
        </w:tc>
      </w:tr>
      <w:tr w:rsidR="00A27C16" w:rsidRPr="00547AAF" w:rsidTr="00F7594E">
        <w:tc>
          <w:tcPr>
            <w:tcW w:w="2405" w:type="dxa"/>
          </w:tcPr>
          <w:p w:rsidR="00A27C16" w:rsidRPr="007560B2" w:rsidRDefault="00AA554B" w:rsidP="00A27C16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Reducción de la brecha digital</w:t>
            </w:r>
          </w:p>
        </w:tc>
        <w:tc>
          <w:tcPr>
            <w:tcW w:w="2448" w:type="dxa"/>
          </w:tcPr>
          <w:p w:rsidR="00A27C16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Nueva Resolución UIT-R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69</w:t>
            </w:r>
          </w:p>
        </w:tc>
        <w:tc>
          <w:tcPr>
            <w:tcW w:w="2573" w:type="dxa"/>
          </w:tcPr>
          <w:p w:rsidR="00A27C16" w:rsidRPr="007560B2" w:rsidRDefault="00AA554B" w:rsidP="00A27C16">
            <w:pPr>
              <w:rPr>
                <w:szCs w:val="24"/>
                <w:lang w:val="es-ES_tradnl"/>
              </w:rPr>
            </w:pPr>
            <w:r w:rsidRPr="007560B2">
              <w:rPr>
                <w:szCs w:val="24"/>
                <w:lang w:val="es-ES_tradnl"/>
              </w:rPr>
              <w:t>Desarrollo e implantación de las telecomunicaciones públicas internacionales por satélite en países en desarrollo</w:t>
            </w:r>
          </w:p>
        </w:tc>
        <w:tc>
          <w:tcPr>
            <w:tcW w:w="2771" w:type="dxa"/>
          </w:tcPr>
          <w:p w:rsidR="00A27C16" w:rsidRPr="007560B2" w:rsidRDefault="00A27C16" w:rsidP="00A27C16">
            <w:pPr>
              <w:rPr>
                <w:i/>
                <w:iCs/>
                <w:szCs w:val="24"/>
                <w:lang w:val="es-ES_tradnl"/>
              </w:rPr>
            </w:pPr>
          </w:p>
        </w:tc>
      </w:tr>
      <w:tr w:rsidR="00A27C16" w:rsidRPr="007560B2" w:rsidTr="00F7594E">
        <w:tc>
          <w:tcPr>
            <w:tcW w:w="2405" w:type="dxa"/>
            <w:vMerge w:val="restart"/>
          </w:tcPr>
          <w:p w:rsidR="00A27C16" w:rsidRPr="007560B2" w:rsidRDefault="00AA554B" w:rsidP="00A27C16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Gestión del espectro</w:t>
            </w:r>
          </w:p>
        </w:tc>
        <w:tc>
          <w:tcPr>
            <w:tcW w:w="2448" w:type="dxa"/>
          </w:tcPr>
          <w:p w:rsidR="00A27C16" w:rsidRPr="007560B2" w:rsidRDefault="00A27C16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Revisi</w:t>
            </w:r>
            <w:r w:rsidR="00AA554B" w:rsidRPr="007560B2">
              <w:rPr>
                <w:i/>
                <w:iCs/>
                <w:szCs w:val="24"/>
                <w:lang w:val="es-ES_tradnl"/>
              </w:rPr>
              <w:t>ó</w:t>
            </w:r>
            <w:r w:rsidRPr="007560B2">
              <w:rPr>
                <w:i/>
                <w:iCs/>
                <w:szCs w:val="24"/>
                <w:lang w:val="es-ES_tradnl"/>
              </w:rPr>
              <w:t xml:space="preserve">n </w:t>
            </w:r>
            <w:r w:rsidR="00AA554B" w:rsidRPr="007560B2">
              <w:rPr>
                <w:i/>
                <w:iCs/>
                <w:szCs w:val="24"/>
                <w:lang w:val="es-ES_tradnl"/>
              </w:rPr>
              <w:t>de la Resolución UIT</w:t>
            </w:r>
            <w:r w:rsidRPr="007560B2">
              <w:rPr>
                <w:i/>
                <w:iCs/>
                <w:szCs w:val="24"/>
                <w:lang w:val="es-ES_tradnl"/>
              </w:rPr>
              <w:t>-R 40-3</w:t>
            </w:r>
          </w:p>
        </w:tc>
        <w:tc>
          <w:tcPr>
            <w:tcW w:w="2573" w:type="dxa"/>
          </w:tcPr>
          <w:p w:rsidR="00A27C16" w:rsidRPr="007560B2" w:rsidRDefault="00AA554B" w:rsidP="00A27C16">
            <w:pPr>
              <w:rPr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Bases de datos mundiales sobre características de la superficie y altura del terreno</w:t>
            </w:r>
          </w:p>
        </w:tc>
        <w:tc>
          <w:tcPr>
            <w:tcW w:w="2771" w:type="dxa"/>
          </w:tcPr>
          <w:p w:rsidR="00A27C16" w:rsidRPr="007560B2" w:rsidRDefault="00AA554B" w:rsidP="00A27C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Incluido en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SMS4DC</w:t>
            </w:r>
          </w:p>
        </w:tc>
      </w:tr>
      <w:tr w:rsidR="00A27C16" w:rsidRPr="007560B2" w:rsidTr="00F7594E">
        <w:tc>
          <w:tcPr>
            <w:tcW w:w="2405" w:type="dxa"/>
            <w:vMerge/>
          </w:tcPr>
          <w:p w:rsidR="00A27C16" w:rsidRPr="007560B2" w:rsidRDefault="00A27C16" w:rsidP="00A27C16">
            <w:pPr>
              <w:rPr>
                <w:b/>
                <w:bCs/>
                <w:i/>
                <w:iCs/>
                <w:szCs w:val="24"/>
                <w:lang w:val="es-ES_tradnl"/>
              </w:rPr>
            </w:pPr>
          </w:p>
        </w:tc>
        <w:tc>
          <w:tcPr>
            <w:tcW w:w="2448" w:type="dxa"/>
          </w:tcPr>
          <w:p w:rsidR="00A27C16" w:rsidRPr="007560B2" w:rsidRDefault="00AA554B" w:rsidP="00A27C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 xml:space="preserve">Revisión de la Resolución UIT </w:t>
            </w:r>
            <w:r w:rsidR="00A27C16" w:rsidRPr="007560B2">
              <w:rPr>
                <w:i/>
                <w:iCs/>
                <w:szCs w:val="24"/>
                <w:lang w:val="es-ES_tradnl"/>
              </w:rPr>
              <w:t>-R 11-4</w:t>
            </w:r>
          </w:p>
        </w:tc>
        <w:tc>
          <w:tcPr>
            <w:tcW w:w="2573" w:type="dxa"/>
          </w:tcPr>
          <w:p w:rsidR="00A27C16" w:rsidRPr="007560B2" w:rsidRDefault="00AA554B" w:rsidP="00A27C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Perfeccionamiento del sistema de gestión del espectro para los países en desarrollo</w:t>
            </w:r>
          </w:p>
        </w:tc>
        <w:tc>
          <w:tcPr>
            <w:tcW w:w="2771" w:type="dxa"/>
          </w:tcPr>
          <w:p w:rsidR="00A27C16" w:rsidRPr="007560B2" w:rsidRDefault="00AA554B" w:rsidP="00A27C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Cooperación en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SMS4DC</w:t>
            </w:r>
          </w:p>
        </w:tc>
      </w:tr>
      <w:tr w:rsidR="00A27C16" w:rsidRPr="00547AAF" w:rsidTr="00F7594E">
        <w:tc>
          <w:tcPr>
            <w:tcW w:w="2405" w:type="dxa"/>
            <w:vMerge/>
          </w:tcPr>
          <w:p w:rsidR="00A27C16" w:rsidRPr="007560B2" w:rsidRDefault="00A27C16" w:rsidP="00A27C16">
            <w:pPr>
              <w:rPr>
                <w:b/>
                <w:bCs/>
                <w:i/>
                <w:iCs/>
                <w:szCs w:val="24"/>
                <w:lang w:val="es-ES_tradnl"/>
              </w:rPr>
            </w:pPr>
          </w:p>
        </w:tc>
        <w:tc>
          <w:tcPr>
            <w:tcW w:w="2448" w:type="dxa"/>
          </w:tcPr>
          <w:p w:rsidR="00A27C16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Revisión de la Resolución UIT</w:t>
            </w:r>
            <w:r w:rsidR="00A27C16" w:rsidRPr="007560B2">
              <w:rPr>
                <w:i/>
                <w:iCs/>
                <w:szCs w:val="24"/>
                <w:lang w:val="es-ES_tradnl"/>
              </w:rPr>
              <w:t>-R 22-3</w:t>
            </w:r>
          </w:p>
        </w:tc>
        <w:tc>
          <w:tcPr>
            <w:tcW w:w="2573" w:type="dxa"/>
          </w:tcPr>
          <w:p w:rsidR="00A27C16" w:rsidRPr="007560B2" w:rsidRDefault="00AA554B" w:rsidP="00A27C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Mejora de las prácticas y técnicas relativas a la gestión nacional del espectro radioeléctrico</w:t>
            </w:r>
          </w:p>
        </w:tc>
        <w:tc>
          <w:tcPr>
            <w:tcW w:w="2771" w:type="dxa"/>
          </w:tcPr>
          <w:p w:rsidR="00A27C16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 xml:space="preserve">Seguimiento y contribución a la misma por la Resolución 9 </w:t>
            </w:r>
          </w:p>
        </w:tc>
      </w:tr>
      <w:tr w:rsidR="00AA554B" w:rsidRPr="00547AAF" w:rsidTr="00F7594E">
        <w:tc>
          <w:tcPr>
            <w:tcW w:w="2405" w:type="dxa"/>
          </w:tcPr>
          <w:p w:rsidR="00AA554B" w:rsidRPr="007560B2" w:rsidRDefault="00AA554B" w:rsidP="00AA554B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Banda ancha inalámbrica</w:t>
            </w:r>
          </w:p>
        </w:tc>
        <w:tc>
          <w:tcPr>
            <w:tcW w:w="2448" w:type="dxa"/>
          </w:tcPr>
          <w:p w:rsidR="00AA554B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Revisión de la Res. UIT-R 56-1</w:t>
            </w:r>
          </w:p>
        </w:tc>
        <w:tc>
          <w:tcPr>
            <w:tcW w:w="2573" w:type="dxa"/>
          </w:tcPr>
          <w:p w:rsidR="00AA554B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Denominación de las telecomunicaciones móviles internacionales (IMT)</w:t>
            </w:r>
          </w:p>
        </w:tc>
        <w:tc>
          <w:tcPr>
            <w:tcW w:w="2771" w:type="dxa"/>
          </w:tcPr>
          <w:p w:rsidR="00AA554B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 xml:space="preserve">Se tiene en cuenta en las Cuestiones de las CE del UIT-D </w:t>
            </w:r>
          </w:p>
        </w:tc>
      </w:tr>
      <w:tr w:rsidR="00AA554B" w:rsidRPr="00547AAF" w:rsidTr="00F7594E">
        <w:tc>
          <w:tcPr>
            <w:tcW w:w="2405" w:type="dxa"/>
          </w:tcPr>
          <w:p w:rsidR="00AA554B" w:rsidRPr="007560B2" w:rsidRDefault="00AA554B" w:rsidP="00AA554B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Accesibilidad para las personas con discapacidad</w:t>
            </w:r>
          </w:p>
        </w:tc>
        <w:tc>
          <w:tcPr>
            <w:tcW w:w="2448" w:type="dxa"/>
          </w:tcPr>
          <w:p w:rsidR="00AA554B" w:rsidRPr="007560B2" w:rsidRDefault="00AA554B" w:rsidP="00F7594E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Nueva Resolución UIT</w:t>
            </w:r>
            <w:r w:rsidR="00F7594E" w:rsidRPr="007560B2">
              <w:rPr>
                <w:i/>
                <w:iCs/>
                <w:szCs w:val="24"/>
                <w:lang w:val="es-ES_tradnl"/>
              </w:rPr>
              <w:noBreakHyphen/>
            </w:r>
            <w:r w:rsidRPr="007560B2">
              <w:rPr>
                <w:i/>
                <w:iCs/>
                <w:szCs w:val="24"/>
                <w:lang w:val="es-ES_tradnl"/>
              </w:rPr>
              <w:t>R 67</w:t>
            </w:r>
          </w:p>
        </w:tc>
        <w:tc>
          <w:tcPr>
            <w:tcW w:w="2573" w:type="dxa"/>
          </w:tcPr>
          <w:p w:rsidR="00AA554B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Accesibilidad de las telecomunicaciones/TIC para las personas con discapacidad y con necesidades especiales</w:t>
            </w:r>
          </w:p>
        </w:tc>
        <w:tc>
          <w:tcPr>
            <w:tcW w:w="2771" w:type="dxa"/>
          </w:tcPr>
          <w:p w:rsidR="00AA554B" w:rsidRPr="007560B2" w:rsidRDefault="00552E1A" w:rsidP="00552E1A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 xml:space="preserve">Asistencia directa a los países, directrices, material didáctico, informes </w:t>
            </w:r>
          </w:p>
          <w:p w:rsidR="00AA554B" w:rsidRPr="007560B2" w:rsidRDefault="00552E1A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Cuestiones de las CE del UIT-D</w:t>
            </w:r>
          </w:p>
        </w:tc>
      </w:tr>
      <w:tr w:rsidR="00AA554B" w:rsidRPr="00547AAF" w:rsidTr="00F7594E">
        <w:tc>
          <w:tcPr>
            <w:tcW w:w="2405" w:type="dxa"/>
          </w:tcPr>
          <w:p w:rsidR="00AA554B" w:rsidRPr="007560B2" w:rsidRDefault="00552E1A" w:rsidP="00AA554B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lastRenderedPageBreak/>
              <w:t>Telecomunicaciones de emergencia, respuesta y operaciones de socorro en caso de catástrofe</w:t>
            </w:r>
          </w:p>
        </w:tc>
        <w:tc>
          <w:tcPr>
            <w:tcW w:w="2448" w:type="dxa"/>
          </w:tcPr>
          <w:p w:rsidR="00AA554B" w:rsidRPr="007560B2" w:rsidRDefault="00BF3B31" w:rsidP="00552E1A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Revisión</w:t>
            </w:r>
            <w:r w:rsidR="00AA554B" w:rsidRPr="007560B2">
              <w:rPr>
                <w:i/>
                <w:iCs/>
                <w:szCs w:val="24"/>
                <w:lang w:val="es-ES_tradnl"/>
              </w:rPr>
              <w:t xml:space="preserve"> de la Res. UIT-R 55-1 (y supresión de la Res. UIT-R 53-1)</w:t>
            </w:r>
          </w:p>
        </w:tc>
        <w:tc>
          <w:tcPr>
            <w:tcW w:w="2573" w:type="dxa"/>
          </w:tcPr>
          <w:p w:rsidR="00AA554B" w:rsidRPr="007560B2" w:rsidRDefault="00552E1A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Estudios de la UIT-R sobre predicción, detección, mitigación de los efectos de las catástrofes y operaciones de socorro</w:t>
            </w:r>
          </w:p>
        </w:tc>
        <w:tc>
          <w:tcPr>
            <w:tcW w:w="2771" w:type="dxa"/>
          </w:tcPr>
          <w:p w:rsidR="00AA554B" w:rsidRPr="007560B2" w:rsidRDefault="00552E1A" w:rsidP="00552E1A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Asistencia directa a los países, directrices, política</w:t>
            </w:r>
          </w:p>
          <w:p w:rsidR="00AA554B" w:rsidRPr="007560B2" w:rsidRDefault="00552E1A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Cuestiones de las CE del UIT-D</w:t>
            </w:r>
          </w:p>
        </w:tc>
      </w:tr>
      <w:tr w:rsidR="00AA554B" w:rsidRPr="007560B2" w:rsidTr="00F7594E">
        <w:tc>
          <w:tcPr>
            <w:tcW w:w="2405" w:type="dxa"/>
          </w:tcPr>
          <w:p w:rsidR="00AA554B" w:rsidRPr="007560B2" w:rsidRDefault="00552E1A" w:rsidP="00AA554B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Cambio climático y TIC ecológicas</w:t>
            </w:r>
          </w:p>
        </w:tc>
        <w:tc>
          <w:tcPr>
            <w:tcW w:w="2448" w:type="dxa"/>
          </w:tcPr>
          <w:p w:rsidR="00AA554B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Revisión de la Resolución UIT-R 60</w:t>
            </w:r>
          </w:p>
        </w:tc>
        <w:tc>
          <w:tcPr>
            <w:tcW w:w="2573" w:type="dxa"/>
          </w:tcPr>
          <w:p w:rsidR="00AA554B" w:rsidRPr="007560B2" w:rsidRDefault="00552E1A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Reducción del consumo de energía para la protección del medio ambiente y la reducción del cambio climático mediante la utilización de tecnologías y sistemas de radiocomunicaciones/</w:t>
            </w:r>
            <w:r w:rsidR="00F7594E" w:rsidRPr="007560B2">
              <w:rPr>
                <w:i/>
                <w:iCs/>
                <w:szCs w:val="24"/>
                <w:lang w:val="es-ES_tradnl"/>
              </w:rPr>
              <w:br/>
            </w:r>
            <w:r w:rsidRPr="007560B2">
              <w:rPr>
                <w:i/>
                <w:iCs/>
                <w:szCs w:val="24"/>
                <w:lang w:val="es-ES_tradnl"/>
              </w:rPr>
              <w:t>TIC</w:t>
            </w:r>
          </w:p>
        </w:tc>
        <w:tc>
          <w:tcPr>
            <w:tcW w:w="2771" w:type="dxa"/>
          </w:tcPr>
          <w:p w:rsidR="00AA554B" w:rsidRPr="007560B2" w:rsidRDefault="00552E1A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Grupo de coordinación intersectorial</w:t>
            </w:r>
          </w:p>
        </w:tc>
      </w:tr>
    </w:tbl>
    <w:p w:rsidR="00A27C16" w:rsidRPr="007560B2" w:rsidRDefault="00A27C16" w:rsidP="00A27C16">
      <w:pPr>
        <w:rPr>
          <w:b/>
          <w:bCs/>
          <w:szCs w:val="24"/>
          <w:lang w:val="es-ES_tradnl"/>
        </w:rPr>
      </w:pPr>
    </w:p>
    <w:p w:rsidR="00A27C16" w:rsidRPr="007560B2" w:rsidRDefault="00552E1A" w:rsidP="00A27C16">
      <w:pPr>
        <w:rPr>
          <w:b/>
          <w:lang w:val="es-ES_tradnl"/>
        </w:rPr>
      </w:pPr>
      <w:r w:rsidRPr="007560B2">
        <w:rPr>
          <w:b/>
          <w:lang w:val="es-ES_tradnl"/>
        </w:rPr>
        <w:t>Otras Resoluciones y Recomendaciones pertinentes para los trabajos del UIT-D pero que no requieren explícitamente la participación del UIT-D</w:t>
      </w:r>
    </w:p>
    <w:p w:rsidR="00C17AA3" w:rsidRPr="007560B2" w:rsidRDefault="00552E1A" w:rsidP="00C17AA3">
      <w:pPr>
        <w:spacing w:before="80"/>
        <w:rPr>
          <w:lang w:val="es-ES_tradnl"/>
        </w:rPr>
      </w:pPr>
      <w:r w:rsidRPr="007560B2">
        <w:rPr>
          <w:bCs/>
          <w:u w:val="single"/>
          <w:lang w:val="es-ES_tradnl"/>
        </w:rPr>
        <w:t xml:space="preserve">Nueva </w:t>
      </w:r>
      <w:r w:rsidRPr="007560B2">
        <w:rPr>
          <w:u w:val="single"/>
          <w:lang w:val="es-ES_tradnl"/>
        </w:rPr>
        <w:t>Resolución UIT</w:t>
      </w:r>
      <w:r w:rsidRPr="007560B2">
        <w:rPr>
          <w:bCs/>
          <w:u w:val="single"/>
          <w:lang w:val="es-ES_tradnl"/>
        </w:rPr>
        <w:t xml:space="preserve">-R </w:t>
      </w:r>
      <w:r w:rsidRPr="007560B2">
        <w:rPr>
          <w:u w:val="single"/>
          <w:lang w:val="es-ES_tradnl"/>
        </w:rPr>
        <w:t xml:space="preserve">66: </w:t>
      </w:r>
      <w:r w:rsidRPr="007560B2">
        <w:rPr>
          <w:lang w:val="es-ES_tradnl"/>
        </w:rPr>
        <w:t>Estudios relativos a sistemas y aplicaciones inalámbricos para el desarrollo de la Internet de las cosas (</w:t>
      </w:r>
      <w:proofErr w:type="spellStart"/>
      <w:r w:rsidRPr="007560B2">
        <w:rPr>
          <w:lang w:val="es-ES_tradnl"/>
        </w:rPr>
        <w:t>IoT</w:t>
      </w:r>
      <w:proofErr w:type="spellEnd"/>
      <w:r w:rsidRPr="007560B2">
        <w:rPr>
          <w:lang w:val="es-ES_tradnl"/>
        </w:rPr>
        <w:t>).</w:t>
      </w:r>
      <w:r w:rsidR="00C17AA3" w:rsidRPr="007560B2">
        <w:rPr>
          <w:lang w:val="es-ES_tradnl"/>
        </w:rPr>
        <w:t xml:space="preserve"> </w:t>
      </w:r>
    </w:p>
    <w:p w:rsidR="00C17AA3" w:rsidRPr="007560B2" w:rsidRDefault="00552E1A" w:rsidP="00C17AA3">
      <w:pPr>
        <w:spacing w:before="80"/>
        <w:rPr>
          <w:lang w:val="es-ES_tradnl"/>
        </w:rPr>
      </w:pPr>
      <w:r w:rsidRPr="007560B2">
        <w:rPr>
          <w:u w:val="single"/>
          <w:lang w:val="es-ES_tradnl"/>
        </w:rPr>
        <w:t xml:space="preserve">Revisión de la Recomendación UIT-R M.1036-4: </w:t>
      </w:r>
      <w:r w:rsidRPr="007560B2">
        <w:rPr>
          <w:lang w:val="es-ES_tradnl"/>
        </w:rPr>
        <w:t>Disposiciones de frecuencias para la implementación de la componente terrenal de las telecomunicaciones móviles internacionales (IMT) en las bandas identificadas en el Reglamento de Radiocomunicaciones (RR) para las IMT.</w:t>
      </w:r>
    </w:p>
    <w:p w:rsidR="00552E1A" w:rsidRPr="007560B2" w:rsidRDefault="00552E1A" w:rsidP="00C17AA3">
      <w:pPr>
        <w:spacing w:before="80"/>
        <w:rPr>
          <w:lang w:val="es-ES_tradnl"/>
        </w:rPr>
      </w:pPr>
      <w:r w:rsidRPr="007560B2">
        <w:rPr>
          <w:u w:val="single"/>
          <w:lang w:val="es-ES_tradnl"/>
        </w:rPr>
        <w:t>Nueva Recomendación UIT-R M.[BSMS700]:</w:t>
      </w:r>
      <w:r w:rsidRPr="007560B2">
        <w:rPr>
          <w:lang w:val="es-ES_tradnl"/>
        </w:rPr>
        <w:t xml:space="preserve"> Límite de emisiones no deseadas específico de las estaciones móviles IMT que funcionan en la banda de frecuencias 694-790 MHz para facilitar la protección de los servicios existentes en la Región 1 en la banda de frecuencias 470-694 MHz.</w:t>
      </w:r>
    </w:p>
    <w:p w:rsidR="00523B85" w:rsidRPr="007560B2" w:rsidRDefault="00523B85" w:rsidP="00523B85">
      <w:pPr>
        <w:spacing w:before="80"/>
        <w:rPr>
          <w:lang w:val="es-ES_tradnl"/>
        </w:rPr>
      </w:pPr>
      <w:r w:rsidRPr="007560B2">
        <w:rPr>
          <w:lang w:val="es-ES_tradnl"/>
        </w:rPr>
        <w:t xml:space="preserve">La CMR-15 ha tratado más de 40 temas relacionados con la atribución de frecuencias y la compartición de frecuencias para garantizar una utilización eficaz de los recursos del espectro y las órbitas. </w:t>
      </w:r>
    </w:p>
    <w:p w:rsidR="00523B85" w:rsidRPr="007560B2" w:rsidRDefault="00523B85" w:rsidP="00523B85">
      <w:pPr>
        <w:spacing w:before="80"/>
        <w:rPr>
          <w:lang w:val="es-ES_tradnl"/>
        </w:rPr>
      </w:pPr>
      <w:r w:rsidRPr="007560B2">
        <w:rPr>
          <w:lang w:val="es-ES_tradnl"/>
        </w:rPr>
        <w:t>Los resultados garantizan servicios de radiocomunicaciones de alta calidad para las comunicaciones móviles y por satélite, el transporte marítimo y aeronáutico, la seguridad aérea y vial, y para fines científicos relacionados con el medio ambiente, la meteorología y la climatología, así como la predicción y mitigación de catástrofes y las operaciones de socorro.</w:t>
      </w:r>
    </w:p>
    <w:p w:rsidR="00C17AA3" w:rsidRPr="007560B2" w:rsidRDefault="00C17AA3" w:rsidP="00C17AA3">
      <w:pPr>
        <w:keepNext/>
        <w:spacing w:after="120"/>
        <w:rPr>
          <w:b/>
          <w:bCs/>
          <w:szCs w:val="24"/>
          <w:u w:val="single"/>
          <w:lang w:val="es-ES_tradnl"/>
        </w:rPr>
      </w:pPr>
      <w:r w:rsidRPr="007560B2">
        <w:rPr>
          <w:b/>
          <w:bCs/>
          <w:szCs w:val="24"/>
          <w:u w:val="single"/>
          <w:lang w:val="es-ES_tradnl"/>
        </w:rPr>
        <w:t>Resoluciones de la CMR-15 que requieren acciones del Director de la BDT o del UIT-D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1559"/>
        <w:gridCol w:w="2349"/>
        <w:gridCol w:w="2639"/>
        <w:gridCol w:w="2107"/>
      </w:tblGrid>
      <w:tr w:rsidR="00587059" w:rsidRPr="007560B2" w:rsidTr="0021555C">
        <w:trPr>
          <w:tblHeader/>
        </w:trPr>
        <w:tc>
          <w:tcPr>
            <w:tcW w:w="1452" w:type="dxa"/>
          </w:tcPr>
          <w:p w:rsidR="00C17AA3" w:rsidRPr="007560B2" w:rsidRDefault="00C17AA3" w:rsidP="0021555C">
            <w:pPr>
              <w:keepNext/>
              <w:tabs>
                <w:tab w:val="clear" w:pos="1191"/>
                <w:tab w:val="clear" w:pos="1588"/>
                <w:tab w:val="clear" w:pos="1985"/>
              </w:tabs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Asunto</w:t>
            </w:r>
          </w:p>
        </w:tc>
        <w:tc>
          <w:tcPr>
            <w:tcW w:w="1590" w:type="dxa"/>
          </w:tcPr>
          <w:p w:rsidR="00C17AA3" w:rsidRPr="007560B2" w:rsidRDefault="00C17AA3" w:rsidP="0021555C">
            <w:pPr>
              <w:keepNext/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Resolución</w:t>
            </w:r>
          </w:p>
        </w:tc>
        <w:tc>
          <w:tcPr>
            <w:tcW w:w="2293" w:type="dxa"/>
          </w:tcPr>
          <w:p w:rsidR="00C17AA3" w:rsidRPr="007560B2" w:rsidRDefault="00C17AA3" w:rsidP="0021555C">
            <w:pPr>
              <w:keepNext/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Título</w:t>
            </w:r>
          </w:p>
        </w:tc>
        <w:tc>
          <w:tcPr>
            <w:tcW w:w="2678" w:type="dxa"/>
          </w:tcPr>
          <w:p w:rsidR="00C17AA3" w:rsidRPr="007560B2" w:rsidRDefault="00C17AA3" w:rsidP="0021555C">
            <w:pPr>
              <w:keepNext/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Acción solicitada</w:t>
            </w:r>
          </w:p>
        </w:tc>
        <w:tc>
          <w:tcPr>
            <w:tcW w:w="2184" w:type="dxa"/>
          </w:tcPr>
          <w:p w:rsidR="00C17AA3" w:rsidRPr="007560B2" w:rsidRDefault="00C17AA3" w:rsidP="0021555C">
            <w:pPr>
              <w:keepNext/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Actividades</w:t>
            </w:r>
          </w:p>
        </w:tc>
      </w:tr>
      <w:tr w:rsidR="00587059" w:rsidRPr="007560B2" w:rsidTr="0021555C">
        <w:trPr>
          <w:cantSplit/>
        </w:trPr>
        <w:tc>
          <w:tcPr>
            <w:tcW w:w="1452" w:type="dxa"/>
          </w:tcPr>
          <w:p w:rsidR="00C17AA3" w:rsidRPr="007560B2" w:rsidRDefault="00523B85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Interferencia en las bandas en ondas </w:t>
            </w:r>
            <w:proofErr w:type="spellStart"/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decamétricas</w:t>
            </w:r>
            <w:proofErr w:type="spellEnd"/>
          </w:p>
        </w:tc>
        <w:tc>
          <w:tcPr>
            <w:tcW w:w="1590" w:type="dxa"/>
          </w:tcPr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Resolución 207</w:t>
            </w:r>
          </w:p>
        </w:tc>
        <w:tc>
          <w:tcPr>
            <w:tcW w:w="2293" w:type="dxa"/>
          </w:tcPr>
          <w:p w:rsidR="00C17AA3" w:rsidRPr="007560B2" w:rsidRDefault="00B450A7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Medidas para hacer frente a la utilización no autorizada de frecuencias en las bandas de frecuencias atribuidas al servicio móvil marítimo y al servicio móvil aeronáutico (R) y a las interferencias causadas a las mismas</w:t>
            </w:r>
          </w:p>
        </w:tc>
        <w:tc>
          <w:tcPr>
            <w:tcW w:w="2678" w:type="dxa"/>
          </w:tcPr>
          <w:p w:rsidR="00C17AA3" w:rsidRPr="007560B2" w:rsidRDefault="00B450A7" w:rsidP="00B450A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160"/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lang w:val="es-ES_tradnl"/>
              </w:rPr>
              <w:t>resuelve invitar al UIT</w:t>
            </w:r>
            <w:r w:rsidRPr="007560B2">
              <w:rPr>
                <w:rFonts w:asciiTheme="minorHAnsi" w:hAnsiTheme="minorHAnsi"/>
                <w:i/>
                <w:lang w:val="es-ES_tradnl"/>
              </w:rPr>
              <w:noBreakHyphen/>
              <w:t>R y al UIT</w:t>
            </w:r>
            <w:r w:rsidRPr="007560B2">
              <w:rPr>
                <w:rFonts w:asciiTheme="minorHAnsi" w:hAnsiTheme="minorHAnsi"/>
                <w:i/>
                <w:lang w:val="es-ES_tradnl"/>
              </w:rPr>
              <w:noBreakHyphen/>
              <w:t xml:space="preserve">D, según corresponda </w:t>
            </w:r>
            <w:r w:rsidRPr="007560B2">
              <w:rPr>
                <w:rFonts w:asciiTheme="minorHAnsi" w:hAnsiTheme="minorHAnsi"/>
                <w:lang w:val="es-ES_tradnl"/>
              </w:rPr>
              <w:t xml:space="preserve">a que den a conocer más ampliamente a nivel regional las prácticas adecuadas para reducir las interferencias en las bandas de ondas </w:t>
            </w:r>
            <w:proofErr w:type="spellStart"/>
            <w:r w:rsidRPr="007560B2">
              <w:rPr>
                <w:rFonts w:asciiTheme="minorHAnsi" w:hAnsiTheme="minorHAnsi"/>
                <w:lang w:val="es-ES_tradnl"/>
              </w:rPr>
              <w:t>decamétricas</w:t>
            </w:r>
            <w:proofErr w:type="spellEnd"/>
            <w:r w:rsidRPr="007560B2">
              <w:rPr>
                <w:rFonts w:asciiTheme="minorHAnsi" w:hAnsiTheme="minorHAnsi"/>
                <w:lang w:val="es-ES_tradnl"/>
              </w:rPr>
              <w:t>, especialmente en los canales de socorro y seguridad</w:t>
            </w:r>
          </w:p>
        </w:tc>
        <w:tc>
          <w:tcPr>
            <w:tcW w:w="2184" w:type="dxa"/>
          </w:tcPr>
          <w:p w:rsidR="00C17AA3" w:rsidRPr="007560B2" w:rsidRDefault="00B450A7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Talleres</w:t>
            </w:r>
          </w:p>
        </w:tc>
      </w:tr>
      <w:tr w:rsidR="00587059" w:rsidRPr="007560B2" w:rsidTr="0021555C">
        <w:trPr>
          <w:cantSplit/>
        </w:trPr>
        <w:tc>
          <w:tcPr>
            <w:tcW w:w="1452" w:type="dxa"/>
          </w:tcPr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lastRenderedPageBreak/>
              <w:t xml:space="preserve">IMT </w:t>
            </w:r>
            <w:r w:rsidR="00B450A7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por debajo de 1 GHz</w:t>
            </w:r>
          </w:p>
        </w:tc>
        <w:tc>
          <w:tcPr>
            <w:tcW w:w="1590" w:type="dxa"/>
          </w:tcPr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Resolución 224</w:t>
            </w:r>
          </w:p>
        </w:tc>
        <w:tc>
          <w:tcPr>
            <w:tcW w:w="2293" w:type="dxa"/>
          </w:tcPr>
          <w:p w:rsidR="00C17AA3" w:rsidRPr="007560B2" w:rsidRDefault="00B450A7" w:rsidP="00B450A7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Bandas de frecuencias para la componente terrenal de las Telecomunicaciones Móviles Internacionales por debajo de 1 GHz</w:t>
            </w:r>
          </w:p>
        </w:tc>
        <w:tc>
          <w:tcPr>
            <w:tcW w:w="2678" w:type="dxa"/>
          </w:tcPr>
          <w:p w:rsidR="00C17AA3" w:rsidRPr="007560B2" w:rsidRDefault="00B450A7" w:rsidP="0021555C">
            <w:pPr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invita al Director de la Oficina de Desarrollo de las Telecomunicaciones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a señalar esta Resolución a la atención del Sector de Desarrollo de las Telecomunicaciones de la UIT</w:t>
            </w:r>
          </w:p>
        </w:tc>
        <w:tc>
          <w:tcPr>
            <w:tcW w:w="2184" w:type="dxa"/>
          </w:tcPr>
          <w:p w:rsidR="00C17AA3" w:rsidRPr="007560B2" w:rsidRDefault="00C17AA3" w:rsidP="00B450A7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Resolu</w:t>
            </w:r>
            <w:r w:rsidR="00B450A7" w:rsidRPr="007560B2">
              <w:rPr>
                <w:rFonts w:asciiTheme="minorHAnsi" w:hAnsiTheme="minorHAnsi"/>
                <w:szCs w:val="24"/>
                <w:lang w:val="es-ES_tradnl"/>
              </w:rPr>
              <w:t>ción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 xml:space="preserve"> 9</w:t>
            </w:r>
          </w:p>
          <w:p w:rsidR="00C17AA3" w:rsidRPr="007560B2" w:rsidRDefault="00B450A7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Talleres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 xml:space="preserve"> *</w:t>
            </w:r>
          </w:p>
          <w:p w:rsidR="00C17AA3" w:rsidRPr="007560B2" w:rsidRDefault="00C17AA3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Seminar</w:t>
            </w:r>
            <w:r w:rsidR="00B450A7" w:rsidRPr="007560B2">
              <w:rPr>
                <w:rFonts w:asciiTheme="minorHAnsi" w:hAnsiTheme="minorHAnsi"/>
                <w:szCs w:val="24"/>
                <w:lang w:val="es-ES_tradnl"/>
              </w:rPr>
              <w:t>io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s</w:t>
            </w:r>
          </w:p>
        </w:tc>
      </w:tr>
      <w:tr w:rsidR="00587059" w:rsidRPr="00547AAF" w:rsidTr="0021555C">
        <w:trPr>
          <w:cantSplit/>
        </w:trPr>
        <w:tc>
          <w:tcPr>
            <w:tcW w:w="1452" w:type="dxa"/>
          </w:tcPr>
          <w:p w:rsidR="00C17AA3" w:rsidRPr="007560B2" w:rsidRDefault="00B450A7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Emergencias y catástrofes</w:t>
            </w:r>
          </w:p>
        </w:tc>
        <w:tc>
          <w:tcPr>
            <w:tcW w:w="1590" w:type="dxa"/>
          </w:tcPr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Resolución 647</w:t>
            </w:r>
          </w:p>
        </w:tc>
        <w:tc>
          <w:tcPr>
            <w:tcW w:w="2293" w:type="dxa"/>
          </w:tcPr>
          <w:p w:rsidR="00C17AA3" w:rsidRPr="007560B2" w:rsidRDefault="00B450A7" w:rsidP="00B450A7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Aspectos de las radiocomunicaciones, incluidas directrices sobre gestión del espectro para la alerta temprana, la predicción, detección y mitigación de los efectos de las catástrofes y las operaciones de socorro relacionadas con las emergencias y las catástrofes</w:t>
            </w:r>
          </w:p>
        </w:tc>
        <w:tc>
          <w:tcPr>
            <w:tcW w:w="2678" w:type="dxa"/>
          </w:tcPr>
          <w:p w:rsidR="00C17AA3" w:rsidRPr="007560B2" w:rsidRDefault="00B450A7" w:rsidP="00B450A7">
            <w:pPr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invita al Director de la Oficina de Normalización de las Telecomunicaciones y al Director de la Oficina de Desarrollo de las Telecomunicaciones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a colaborar estrechamente con el Director de la BR para garantizar que se adopte un enfoque armonioso y coherente en la elaboración de estrategias para situaciones de emergencia y de catástrofe</w:t>
            </w:r>
          </w:p>
        </w:tc>
        <w:tc>
          <w:tcPr>
            <w:tcW w:w="2184" w:type="dxa"/>
          </w:tcPr>
          <w:p w:rsidR="00C17AA3" w:rsidRPr="007560B2" w:rsidRDefault="00B450A7" w:rsidP="00B450A7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 xml:space="preserve">Cuestiones, directrices, estudios de caso de las CE del UIT-D </w:t>
            </w:r>
          </w:p>
        </w:tc>
      </w:tr>
      <w:tr w:rsidR="00587059" w:rsidRPr="00547AAF" w:rsidTr="0021555C">
        <w:trPr>
          <w:cantSplit/>
        </w:trPr>
        <w:tc>
          <w:tcPr>
            <w:tcW w:w="1452" w:type="dxa"/>
          </w:tcPr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694-790 MHz </w:t>
            </w:r>
            <w:r w:rsidR="00B450A7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en la</w:t>
            </w: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 Regi</w:t>
            </w:r>
            <w:r w:rsidR="00B450A7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ó</w:t>
            </w: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n 1 - m</w:t>
            </w:r>
            <w:r w:rsidR="00B450A7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óvil</w:t>
            </w:r>
          </w:p>
        </w:tc>
        <w:tc>
          <w:tcPr>
            <w:tcW w:w="1590" w:type="dxa"/>
          </w:tcPr>
          <w:p w:rsidR="00C17AA3" w:rsidRPr="007560B2" w:rsidRDefault="00C17AA3" w:rsidP="0021555C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Resolución 760 </w:t>
            </w:r>
          </w:p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(COM4/4)</w:t>
            </w:r>
          </w:p>
        </w:tc>
        <w:tc>
          <w:tcPr>
            <w:tcW w:w="2293" w:type="dxa"/>
          </w:tcPr>
          <w:p w:rsidR="00C17AA3" w:rsidRPr="007560B2" w:rsidRDefault="00B450A7" w:rsidP="00587059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Disposiciones relativas a la utilización de la banda de frecuencias 694-790 MHz en la Región 1 por el servicio móvil, salvo móvil aeronáutico, y por otros servicios</w:t>
            </w:r>
          </w:p>
        </w:tc>
        <w:tc>
          <w:tcPr>
            <w:tcW w:w="2678" w:type="dxa"/>
          </w:tcPr>
          <w:p w:rsidR="00C17AA3" w:rsidRPr="007560B2" w:rsidRDefault="00587059" w:rsidP="0021555C">
            <w:pPr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invita al Director de la Oficina de Radiocomunicaciones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a colaborar con el Director de la Oficina de Desarrollo de las Telecomunicaciones para prestar asistencia a los países en desarrollo que desean aplicar la nueva atribución al servicio móvil con objeto de ayudar a esas administraciones a determinar las modificaciones de las inscripciones del Acuerdo GE06 en función de sus necesidades</w:t>
            </w:r>
          </w:p>
        </w:tc>
        <w:tc>
          <w:tcPr>
            <w:tcW w:w="2184" w:type="dxa"/>
          </w:tcPr>
          <w:p w:rsidR="00C17AA3" w:rsidRPr="007560B2" w:rsidRDefault="00587059" w:rsidP="00587059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 xml:space="preserve">Asistencia a los países, Talleres 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 xml:space="preserve">*,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 xml:space="preserve">reuniones de planificación de frecuencias </w:t>
            </w:r>
          </w:p>
          <w:p w:rsidR="00C17AA3" w:rsidRPr="007560B2" w:rsidRDefault="00587059" w:rsidP="00523B85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Cuestiones de las CE del UIT-D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 xml:space="preserve"> (Resolu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ció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 xml:space="preserve">n 9,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C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>8/1)</w:t>
            </w:r>
          </w:p>
        </w:tc>
      </w:tr>
      <w:tr w:rsidR="00587059" w:rsidRPr="007560B2" w:rsidTr="0021555C">
        <w:trPr>
          <w:cantSplit/>
        </w:trPr>
        <w:tc>
          <w:tcPr>
            <w:tcW w:w="1452" w:type="dxa"/>
          </w:tcPr>
          <w:p w:rsidR="00C17AA3" w:rsidRPr="007560B2" w:rsidRDefault="00587059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Utilización del espectro en </w:t>
            </w:r>
            <w:r w:rsidR="00C17AA3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470-960 MHz</w:t>
            </w:r>
          </w:p>
        </w:tc>
        <w:tc>
          <w:tcPr>
            <w:tcW w:w="1590" w:type="dxa"/>
          </w:tcPr>
          <w:p w:rsidR="00C17AA3" w:rsidRPr="007560B2" w:rsidRDefault="00C17AA3" w:rsidP="0021555C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Resolución 235</w:t>
            </w:r>
          </w:p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(COM4/6)</w:t>
            </w:r>
          </w:p>
        </w:tc>
        <w:tc>
          <w:tcPr>
            <w:tcW w:w="2293" w:type="dxa"/>
          </w:tcPr>
          <w:p w:rsidR="00C17AA3" w:rsidRPr="007560B2" w:rsidRDefault="00587059" w:rsidP="00523B85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Revisión de la utilización del espectro de la banda de frecuencias 470-960 MHz en la Región</w:t>
            </w:r>
            <w:r w:rsidR="00523B85" w:rsidRPr="007560B2">
              <w:rPr>
                <w:rFonts w:asciiTheme="minorHAnsi" w:hAnsiTheme="minorHAnsi"/>
                <w:szCs w:val="24"/>
                <w:lang w:val="es-ES_tradnl"/>
              </w:rPr>
              <w:t> 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1</w:t>
            </w:r>
          </w:p>
        </w:tc>
        <w:tc>
          <w:tcPr>
            <w:tcW w:w="2678" w:type="dxa"/>
          </w:tcPr>
          <w:p w:rsidR="00C17AA3" w:rsidRPr="007560B2" w:rsidRDefault="00587059" w:rsidP="00523B85">
            <w:pPr>
              <w:rPr>
                <w:rFonts w:asciiTheme="minorHAnsi" w:hAnsiTheme="minorHAnsi"/>
                <w:szCs w:val="24"/>
                <w:lang w:val="es-ES_tradnl"/>
              </w:rPr>
            </w:pPr>
            <w:proofErr w:type="gramStart"/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>invita</w:t>
            </w:r>
            <w:proofErr w:type="gramEnd"/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 además al Sector de Radiocomunicaciones de la UIT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a garantizar la colaboración intersectorial con el Sector de Desarrollo de las Telecomunicaciones de la UIT para la aplicación de la presente Resolución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>.</w:t>
            </w:r>
          </w:p>
        </w:tc>
        <w:tc>
          <w:tcPr>
            <w:tcW w:w="2184" w:type="dxa"/>
          </w:tcPr>
          <w:p w:rsidR="00C17AA3" w:rsidRPr="007560B2" w:rsidRDefault="00C17AA3" w:rsidP="00587059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Resolu</w:t>
            </w:r>
            <w:r w:rsidR="00587059" w:rsidRPr="007560B2">
              <w:rPr>
                <w:rFonts w:asciiTheme="minorHAnsi" w:hAnsiTheme="minorHAnsi"/>
                <w:szCs w:val="24"/>
                <w:lang w:val="es-ES_tradnl"/>
              </w:rPr>
              <w:t>ció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 xml:space="preserve">n 9, </w:t>
            </w:r>
          </w:p>
          <w:p w:rsidR="00C17AA3" w:rsidRPr="007560B2" w:rsidRDefault="00587059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Talleres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>*,</w:t>
            </w:r>
          </w:p>
          <w:p w:rsidR="00C17AA3" w:rsidRPr="007560B2" w:rsidRDefault="00587059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Encuestas</w:t>
            </w:r>
          </w:p>
        </w:tc>
      </w:tr>
      <w:tr w:rsidR="00587059" w:rsidRPr="00547AAF" w:rsidTr="0021555C">
        <w:trPr>
          <w:cantSplit/>
        </w:trPr>
        <w:tc>
          <w:tcPr>
            <w:tcW w:w="1452" w:type="dxa"/>
          </w:tcPr>
          <w:p w:rsidR="00C17AA3" w:rsidRPr="007560B2" w:rsidRDefault="00F7594E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Escala de tiempo</w:t>
            </w:r>
          </w:p>
        </w:tc>
        <w:tc>
          <w:tcPr>
            <w:tcW w:w="1590" w:type="dxa"/>
          </w:tcPr>
          <w:p w:rsidR="00C17AA3" w:rsidRPr="007560B2" w:rsidRDefault="00C17AA3" w:rsidP="0021555C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Resolución 655 </w:t>
            </w:r>
          </w:p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(COM5/1)</w:t>
            </w: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 </w:t>
            </w:r>
          </w:p>
        </w:tc>
        <w:tc>
          <w:tcPr>
            <w:tcW w:w="2293" w:type="dxa"/>
          </w:tcPr>
          <w:p w:rsidR="00C17AA3" w:rsidRPr="007560B2" w:rsidRDefault="00731A8E" w:rsidP="00731A8E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Definición de escala de tiempo y difusión de señales horarias a través de sistemas de radiocomunicaciones</w:t>
            </w:r>
          </w:p>
        </w:tc>
        <w:tc>
          <w:tcPr>
            <w:tcW w:w="2678" w:type="dxa"/>
          </w:tcPr>
          <w:p w:rsidR="00C17AA3" w:rsidRPr="007560B2" w:rsidRDefault="00731A8E" w:rsidP="00731A8E">
            <w:pPr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>I</w:t>
            </w:r>
            <w:r w:rsidR="00C17AA3"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>nvit</w:t>
            </w: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a al Director de la Oficina de Desarrollo de las Telecomunicaciones </w:t>
            </w:r>
          </w:p>
          <w:p w:rsidR="00C17AA3" w:rsidRPr="007560B2" w:rsidRDefault="00731A8E" w:rsidP="0021555C">
            <w:pPr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a ayudar a la participación de los países en desarrollo en las reuniones, con los recursos presupuestarios aprobados</w:t>
            </w:r>
          </w:p>
        </w:tc>
        <w:tc>
          <w:tcPr>
            <w:tcW w:w="2184" w:type="dxa"/>
          </w:tcPr>
          <w:p w:rsidR="00C17AA3" w:rsidRPr="007560B2" w:rsidRDefault="00731A8E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Pasantía</w:t>
            </w:r>
          </w:p>
          <w:p w:rsidR="00C17AA3" w:rsidRPr="007560B2" w:rsidRDefault="00731A8E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Participación a distancia</w:t>
            </w:r>
          </w:p>
          <w:p w:rsidR="00C17AA3" w:rsidRPr="007560B2" w:rsidRDefault="00731A8E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Informes de reunión</w:t>
            </w:r>
          </w:p>
        </w:tc>
      </w:tr>
      <w:tr w:rsidR="00587059" w:rsidRPr="00547AAF" w:rsidTr="0021555C">
        <w:trPr>
          <w:cantSplit/>
        </w:trPr>
        <w:tc>
          <w:tcPr>
            <w:tcW w:w="1452" w:type="dxa"/>
          </w:tcPr>
          <w:p w:rsidR="00C17AA3" w:rsidRPr="007560B2" w:rsidRDefault="00C17AA3" w:rsidP="00731A8E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Palestin</w:t>
            </w:r>
            <w:r w:rsidR="00731A8E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a</w:t>
            </w:r>
          </w:p>
        </w:tc>
        <w:tc>
          <w:tcPr>
            <w:tcW w:w="1590" w:type="dxa"/>
          </w:tcPr>
          <w:p w:rsidR="00C17AA3" w:rsidRPr="007560B2" w:rsidRDefault="00C17AA3" w:rsidP="0021555C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Resolución 12</w:t>
            </w:r>
          </w:p>
        </w:tc>
        <w:tc>
          <w:tcPr>
            <w:tcW w:w="2293" w:type="dxa"/>
          </w:tcPr>
          <w:p w:rsidR="00C17AA3" w:rsidRPr="007560B2" w:rsidRDefault="00731A8E" w:rsidP="00523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6" w:lineRule="auto"/>
              <w:textAlignment w:val="auto"/>
              <w:rPr>
                <w:rFonts w:asciiTheme="minorHAnsi" w:hAnsiTheme="minorHAnsi"/>
                <w:sz w:val="20"/>
                <w:lang w:val="es-ES_tradnl"/>
              </w:rPr>
            </w:pPr>
            <w:r w:rsidRPr="007560B2">
              <w:rPr>
                <w:rFonts w:asciiTheme="minorHAnsi" w:hAnsiTheme="minorHAnsi" w:cs="Times New Roman Bold,Bold"/>
                <w:szCs w:val="24"/>
                <w:lang w:val="es-ES_tradnl"/>
              </w:rPr>
              <w:t>Asistencia y apoyo a Palestina</w:t>
            </w:r>
          </w:p>
        </w:tc>
        <w:tc>
          <w:tcPr>
            <w:tcW w:w="2678" w:type="dxa"/>
          </w:tcPr>
          <w:p w:rsidR="00731A8E" w:rsidRPr="007560B2" w:rsidRDefault="00731A8E" w:rsidP="00731A8E">
            <w:pPr>
              <w:tabs>
                <w:tab w:val="clear" w:pos="794"/>
              </w:tabs>
              <w:ind w:left="-84"/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Encarga al Director de la Oficina de Radiocomunicaciones y al Director de la Oficina de Desarrollo de las Telecomunicaciones </w:t>
            </w:r>
          </w:p>
          <w:p w:rsidR="00C17AA3" w:rsidRPr="007560B2" w:rsidRDefault="00731A8E" w:rsidP="0021555C">
            <w:pPr>
              <w:tabs>
                <w:tab w:val="clear" w:pos="794"/>
              </w:tabs>
              <w:ind w:left="-84"/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 xml:space="preserve">que alienten a todas las partes interesadas a continuar con las negociaciones bilaterales, y que faciliten la aplicación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lastRenderedPageBreak/>
              <w:t>de los acuerdos y las Resoluciones pertinentes, con miras a adoptar las medidas adicionales necesarias para la mejora y el desarrollo de las infraestructuras de telecomunicación inalámbricas, las nuevas tecnologías y los servicios para Palestina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>,</w:t>
            </w:r>
          </w:p>
          <w:p w:rsidR="00C17AA3" w:rsidRPr="007560B2" w:rsidRDefault="00731A8E" w:rsidP="0021555C">
            <w:pPr>
              <w:tabs>
                <w:tab w:val="clear" w:pos="794"/>
              </w:tabs>
              <w:ind w:left="-84"/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>encarga además al Director de la Oficina de Radiocomunicaciones</w:t>
            </w:r>
          </w:p>
          <w:p w:rsidR="00C17AA3" w:rsidRPr="007560B2" w:rsidRDefault="00731A8E" w:rsidP="0021555C">
            <w:pPr>
              <w:tabs>
                <w:tab w:val="clear" w:pos="794"/>
              </w:tabs>
              <w:ind w:left="-84"/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que siga prestando asistencia y apoyo especializados, en particular en el ámbito de la gestión del espectro y la atribución de frecuencias, a Palestina, en colaboración con el UIT D, de conformidad con las Resoluciones pertinentes de la UIT</w:t>
            </w:r>
          </w:p>
        </w:tc>
        <w:tc>
          <w:tcPr>
            <w:tcW w:w="2184" w:type="dxa"/>
          </w:tcPr>
          <w:p w:rsidR="00C17AA3" w:rsidRPr="007560B2" w:rsidRDefault="00DC7CF3" w:rsidP="00DC7CF3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lastRenderedPageBreak/>
              <w:t>Asistencia directa a los países</w:t>
            </w:r>
          </w:p>
        </w:tc>
      </w:tr>
    </w:tbl>
    <w:p w:rsidR="00C17AA3" w:rsidRPr="007560B2" w:rsidRDefault="00C17AA3" w:rsidP="00C17AA3">
      <w:pPr>
        <w:pStyle w:val="Default"/>
        <w:rPr>
          <w:lang w:val="es-ES_tradnl"/>
        </w:rPr>
      </w:pPr>
    </w:p>
    <w:p w:rsidR="00C17AA3" w:rsidRPr="007560B2" w:rsidRDefault="00C17AA3" w:rsidP="00731A8E">
      <w:pPr>
        <w:pStyle w:val="Default"/>
        <w:rPr>
          <w:lang w:val="es-ES_tradnl"/>
        </w:rPr>
      </w:pPr>
      <w:r w:rsidRPr="007560B2">
        <w:rPr>
          <w:lang w:val="es-ES_tradnl"/>
        </w:rPr>
        <w:t xml:space="preserve">* </w:t>
      </w:r>
      <w:r w:rsidR="00731A8E" w:rsidRPr="007560B2">
        <w:rPr>
          <w:lang w:val="es-ES_tradnl"/>
        </w:rPr>
        <w:t xml:space="preserve">Taller Regional de la UIT para la CEI y Georgia </w:t>
      </w:r>
    </w:p>
    <w:p w:rsidR="00C17AA3" w:rsidRPr="007560B2" w:rsidRDefault="00731A8E" w:rsidP="00731A8E">
      <w:pPr>
        <w:pStyle w:val="Default"/>
        <w:rPr>
          <w:lang w:val="es-ES_tradnl"/>
        </w:rPr>
      </w:pPr>
      <w:r w:rsidRPr="007560B2">
        <w:rPr>
          <w:lang w:val="es-ES_tradnl"/>
        </w:rPr>
        <w:t>Tendencias de las radiocomunicaciones a la luz de los resultados de la CMR-15 y la AR-15</w:t>
      </w:r>
    </w:p>
    <w:p w:rsidR="00C17AA3" w:rsidRPr="007560B2" w:rsidRDefault="00C17AA3" w:rsidP="00731A8E">
      <w:pPr>
        <w:pStyle w:val="Default"/>
        <w:rPr>
          <w:lang w:val="es-ES_tradnl"/>
        </w:rPr>
      </w:pPr>
      <w:proofErr w:type="spellStart"/>
      <w:r w:rsidRPr="007560B2">
        <w:rPr>
          <w:i/>
          <w:iCs/>
          <w:lang w:val="es-ES_tradnl"/>
        </w:rPr>
        <w:t>Yerevan</w:t>
      </w:r>
      <w:proofErr w:type="spellEnd"/>
      <w:r w:rsidRPr="007560B2">
        <w:rPr>
          <w:i/>
          <w:iCs/>
          <w:lang w:val="es-ES_tradnl"/>
        </w:rPr>
        <w:t>, Rep</w:t>
      </w:r>
      <w:r w:rsidR="00731A8E" w:rsidRPr="007560B2">
        <w:rPr>
          <w:i/>
          <w:iCs/>
          <w:lang w:val="es-ES_tradnl"/>
        </w:rPr>
        <w:t>ública de</w:t>
      </w:r>
      <w:r w:rsidRPr="007560B2">
        <w:rPr>
          <w:i/>
          <w:iCs/>
          <w:lang w:val="es-ES_tradnl"/>
        </w:rPr>
        <w:t xml:space="preserve"> Armenia, 27-29 </w:t>
      </w:r>
      <w:r w:rsidR="00731A8E" w:rsidRPr="007560B2">
        <w:rPr>
          <w:i/>
          <w:iCs/>
          <w:lang w:val="es-ES_tradnl"/>
        </w:rPr>
        <w:t>de junio de</w:t>
      </w:r>
      <w:r w:rsidRPr="007560B2">
        <w:rPr>
          <w:i/>
          <w:iCs/>
          <w:lang w:val="es-ES_tradnl"/>
        </w:rPr>
        <w:t xml:space="preserve"> 2016</w:t>
      </w:r>
    </w:p>
    <w:p w:rsidR="00C17AA3" w:rsidRPr="007560B2" w:rsidRDefault="00C17AA3" w:rsidP="00C17AA3">
      <w:pPr>
        <w:pStyle w:val="Default"/>
        <w:rPr>
          <w:lang w:val="es-ES_tradnl"/>
        </w:rPr>
      </w:pPr>
    </w:p>
    <w:p w:rsidR="00C17AA3" w:rsidRPr="007560B2" w:rsidRDefault="00731A8E" w:rsidP="00731A8E">
      <w:pPr>
        <w:rPr>
          <w:szCs w:val="24"/>
          <w:lang w:val="es-ES_tradnl"/>
        </w:rPr>
      </w:pPr>
      <w:r w:rsidRPr="007560B2">
        <w:rPr>
          <w:szCs w:val="24"/>
          <w:lang w:val="es-ES_tradnl"/>
        </w:rPr>
        <w:t>En las siguientes Resoluciones se recogen el orden del día de la próxima CMR (CMR-19) y el orden del día preliminar para la CMR-23</w:t>
      </w:r>
      <w:r w:rsidR="00C17AA3" w:rsidRPr="007560B2">
        <w:rPr>
          <w:szCs w:val="24"/>
          <w:lang w:val="es-ES_tradnl"/>
        </w:rPr>
        <w:t>:</w:t>
      </w:r>
    </w:p>
    <w:p w:rsidR="00C17AA3" w:rsidRPr="007560B2" w:rsidRDefault="00C17AA3" w:rsidP="00DC7CF3">
      <w:pPr>
        <w:pStyle w:val="ListParagraph"/>
        <w:numPr>
          <w:ilvl w:val="0"/>
          <w:numId w:val="33"/>
        </w:numPr>
        <w:tabs>
          <w:tab w:val="clear" w:pos="1191"/>
          <w:tab w:val="left" w:pos="709"/>
        </w:tabs>
        <w:ind w:left="567" w:hanging="567"/>
        <w:rPr>
          <w:szCs w:val="24"/>
          <w:lang w:val="es-ES_tradnl"/>
        </w:rPr>
      </w:pPr>
      <w:r w:rsidRPr="007560B2">
        <w:rPr>
          <w:szCs w:val="24"/>
          <w:lang w:val="es-ES_tradnl"/>
        </w:rPr>
        <w:t>RESOLU</w:t>
      </w:r>
      <w:r w:rsidR="00DC7CF3" w:rsidRPr="007560B2">
        <w:rPr>
          <w:szCs w:val="24"/>
          <w:lang w:val="es-ES_tradnl"/>
        </w:rPr>
        <w:t>CIÓN</w:t>
      </w:r>
      <w:r w:rsidRPr="007560B2">
        <w:rPr>
          <w:szCs w:val="24"/>
          <w:lang w:val="es-ES_tradnl"/>
        </w:rPr>
        <w:t xml:space="preserve"> 809 (COM6/16) (</w:t>
      </w:r>
      <w:r w:rsidR="00DC7CF3" w:rsidRPr="007560B2">
        <w:rPr>
          <w:szCs w:val="24"/>
          <w:lang w:val="es-ES_tradnl"/>
        </w:rPr>
        <w:t>CMR-</w:t>
      </w:r>
      <w:r w:rsidRPr="007560B2">
        <w:rPr>
          <w:szCs w:val="24"/>
          <w:lang w:val="es-ES_tradnl"/>
        </w:rPr>
        <w:t>15)</w:t>
      </w:r>
    </w:p>
    <w:p w:rsidR="00C17AA3" w:rsidRPr="007560B2" w:rsidRDefault="00C17AA3" w:rsidP="00DC7CF3">
      <w:pPr>
        <w:tabs>
          <w:tab w:val="clear" w:pos="1191"/>
          <w:tab w:val="left" w:pos="709"/>
        </w:tabs>
        <w:ind w:left="567" w:hanging="567"/>
        <w:rPr>
          <w:szCs w:val="24"/>
          <w:lang w:val="es-ES_tradnl"/>
        </w:rPr>
      </w:pPr>
      <w:r w:rsidRPr="007560B2">
        <w:rPr>
          <w:szCs w:val="24"/>
          <w:lang w:val="es-ES_tradnl"/>
        </w:rPr>
        <w:tab/>
      </w:r>
      <w:r w:rsidR="00DC7CF3" w:rsidRPr="007560B2">
        <w:rPr>
          <w:szCs w:val="24"/>
          <w:lang w:val="es-ES_tradnl"/>
        </w:rPr>
        <w:t>Orden del día de la Conferencia Mundial de Radiocomunicaciones de 2019</w:t>
      </w:r>
    </w:p>
    <w:p w:rsidR="00C17AA3" w:rsidRPr="007560B2" w:rsidRDefault="00C17AA3" w:rsidP="00C17AA3">
      <w:pPr>
        <w:tabs>
          <w:tab w:val="clear" w:pos="1191"/>
          <w:tab w:val="left" w:pos="709"/>
        </w:tabs>
        <w:ind w:left="567" w:hanging="567"/>
        <w:rPr>
          <w:szCs w:val="24"/>
          <w:lang w:val="es-ES_tradnl"/>
        </w:rPr>
      </w:pPr>
    </w:p>
    <w:p w:rsidR="00C17AA3" w:rsidRPr="007560B2" w:rsidRDefault="00C17AA3" w:rsidP="00DC7CF3">
      <w:pPr>
        <w:pStyle w:val="ListParagraph"/>
        <w:numPr>
          <w:ilvl w:val="0"/>
          <w:numId w:val="33"/>
        </w:numPr>
        <w:tabs>
          <w:tab w:val="clear" w:pos="1191"/>
          <w:tab w:val="left" w:pos="709"/>
        </w:tabs>
        <w:ind w:left="567" w:hanging="567"/>
        <w:rPr>
          <w:szCs w:val="24"/>
          <w:lang w:val="es-ES_tradnl"/>
        </w:rPr>
      </w:pPr>
      <w:r w:rsidRPr="007560B2">
        <w:rPr>
          <w:szCs w:val="24"/>
          <w:lang w:val="es-ES_tradnl"/>
        </w:rPr>
        <w:t>RESOLU</w:t>
      </w:r>
      <w:r w:rsidR="00DC7CF3" w:rsidRPr="007560B2">
        <w:rPr>
          <w:szCs w:val="24"/>
          <w:lang w:val="es-ES_tradnl"/>
        </w:rPr>
        <w:t>CIÓN</w:t>
      </w:r>
      <w:r w:rsidRPr="007560B2">
        <w:rPr>
          <w:szCs w:val="24"/>
          <w:lang w:val="es-ES_tradnl"/>
        </w:rPr>
        <w:t xml:space="preserve"> 810 (COM6/2) (</w:t>
      </w:r>
      <w:r w:rsidR="00DC7CF3" w:rsidRPr="007560B2">
        <w:rPr>
          <w:szCs w:val="24"/>
          <w:lang w:val="es-ES_tradnl"/>
        </w:rPr>
        <w:t>CMR-</w:t>
      </w:r>
      <w:r w:rsidRPr="007560B2">
        <w:rPr>
          <w:szCs w:val="24"/>
          <w:lang w:val="es-ES_tradnl"/>
        </w:rPr>
        <w:t>15)</w:t>
      </w:r>
    </w:p>
    <w:p w:rsidR="00C17AA3" w:rsidRPr="007560B2" w:rsidRDefault="00C17AA3" w:rsidP="00DC7CF3">
      <w:pPr>
        <w:tabs>
          <w:tab w:val="clear" w:pos="1191"/>
          <w:tab w:val="left" w:pos="709"/>
        </w:tabs>
        <w:ind w:left="567" w:hanging="567"/>
        <w:rPr>
          <w:szCs w:val="24"/>
          <w:lang w:val="es-ES_tradnl"/>
        </w:rPr>
      </w:pPr>
      <w:r w:rsidRPr="007560B2">
        <w:rPr>
          <w:szCs w:val="24"/>
          <w:lang w:val="es-ES_tradnl"/>
        </w:rPr>
        <w:tab/>
      </w:r>
      <w:r w:rsidR="00DC7CF3" w:rsidRPr="007560B2">
        <w:rPr>
          <w:szCs w:val="24"/>
          <w:lang w:val="es-ES_tradnl"/>
        </w:rPr>
        <w:t>Orden del día preliminar de la Conferencia Mundial de Radiocomunicaciones de 2023</w:t>
      </w:r>
    </w:p>
    <w:p w:rsidR="00C17AA3" w:rsidRPr="007560B2" w:rsidRDefault="00C17AA3" w:rsidP="00C17AA3">
      <w:pPr>
        <w:rPr>
          <w:szCs w:val="24"/>
          <w:lang w:val="es-ES_tradnl"/>
        </w:rPr>
      </w:pPr>
    </w:p>
    <w:p w:rsidR="00C17AA3" w:rsidRPr="007560B2" w:rsidRDefault="00C17AA3" w:rsidP="00C17AA3">
      <w:pPr>
        <w:rPr>
          <w:szCs w:val="24"/>
          <w:lang w:val="es-ES_tradnl"/>
        </w:rPr>
      </w:pPr>
    </w:p>
    <w:p w:rsidR="00C17AA3" w:rsidRPr="007560B2" w:rsidRDefault="00DC7CF3" w:rsidP="00DC7CF3">
      <w:pPr>
        <w:rPr>
          <w:szCs w:val="24"/>
          <w:lang w:val="es-ES_tradnl"/>
        </w:rPr>
      </w:pPr>
      <w:r w:rsidRPr="007560B2">
        <w:rPr>
          <w:szCs w:val="24"/>
          <w:lang w:val="es-ES_tradnl"/>
        </w:rPr>
        <w:t>En el Anexo 1 figuran Resoluciones que pueden revestir especial interés para los países en desarrollo.</w:t>
      </w:r>
    </w:p>
    <w:p w:rsidR="00C17AA3" w:rsidRPr="007560B2" w:rsidRDefault="00C17AA3" w:rsidP="00C17A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Verdana" w:hAnsi="Verdana" w:cs="TimesNewRoman,Bold"/>
          <w:b/>
          <w:bCs/>
          <w:sz w:val="20"/>
          <w:lang w:val="es-ES_tradnl"/>
        </w:rPr>
      </w:pPr>
      <w:r w:rsidRPr="007560B2">
        <w:rPr>
          <w:rFonts w:ascii="Verdana" w:hAnsi="Verdana" w:cs="TimesNewRoman,Bold"/>
          <w:b/>
          <w:bCs/>
          <w:sz w:val="20"/>
          <w:lang w:val="es-ES_tradnl"/>
        </w:rPr>
        <w:br w:type="page"/>
      </w:r>
    </w:p>
    <w:p w:rsidR="00C17AA3" w:rsidRPr="007560B2" w:rsidRDefault="00C17AA3" w:rsidP="00F7594E">
      <w:pPr>
        <w:pStyle w:val="AnnexNo"/>
        <w:rPr>
          <w:lang w:val="es-ES_tradnl"/>
        </w:rPr>
      </w:pPr>
      <w:r w:rsidRPr="007560B2">
        <w:rPr>
          <w:lang w:val="es-ES_tradnl"/>
        </w:rPr>
        <w:lastRenderedPageBreak/>
        <w:t>An</w:t>
      </w:r>
      <w:r w:rsidR="00DC7CF3" w:rsidRPr="007560B2">
        <w:rPr>
          <w:lang w:val="es-ES_tradnl"/>
        </w:rPr>
        <w:t>exo</w:t>
      </w:r>
      <w:r w:rsidRPr="007560B2">
        <w:rPr>
          <w:lang w:val="es-ES_tradnl"/>
        </w:rPr>
        <w:t xml:space="preserve"> 1</w:t>
      </w:r>
      <w:r w:rsidRPr="007560B2">
        <w:rPr>
          <w:lang w:val="es-ES_tradnl"/>
        </w:rPr>
        <w:br/>
      </w:r>
      <w:r w:rsidR="00DC7CF3" w:rsidRPr="007560B2">
        <w:rPr>
          <w:lang w:val="es-ES_tradnl"/>
        </w:rPr>
        <w:t>al</w:t>
      </w:r>
      <w:r w:rsidRPr="007560B2">
        <w:rPr>
          <w:lang w:val="es-ES_tradnl"/>
        </w:rPr>
        <w:t xml:space="preserve"> Document</w:t>
      </w:r>
      <w:r w:rsidR="00DC7CF3" w:rsidRPr="007560B2">
        <w:rPr>
          <w:lang w:val="es-ES_tradnl"/>
        </w:rPr>
        <w:t>o</w:t>
      </w:r>
      <w:r w:rsidRPr="007560B2">
        <w:rPr>
          <w:lang w:val="es-ES_tradnl"/>
        </w:rPr>
        <w:t xml:space="preserve"> RPM-AMS1</w:t>
      </w:r>
      <w:r w:rsidR="008D0CF7" w:rsidRPr="007560B2">
        <w:rPr>
          <w:lang w:val="es-ES_tradnl"/>
        </w:rPr>
        <w:t>7</w:t>
      </w:r>
      <w:r w:rsidRPr="007560B2">
        <w:rPr>
          <w:lang w:val="es-ES_tradnl"/>
        </w:rPr>
        <w:t>/4</w:t>
      </w:r>
    </w:p>
    <w:p w:rsidR="00C17AA3" w:rsidRPr="007560B2" w:rsidRDefault="00C17AA3" w:rsidP="00F7594E">
      <w:pPr>
        <w:pStyle w:val="Annextitle"/>
        <w:rPr>
          <w:lang w:val="es-ES_tradnl"/>
        </w:rPr>
      </w:pPr>
      <w:r w:rsidRPr="007560B2">
        <w:rPr>
          <w:lang w:val="es-ES_tradnl"/>
        </w:rPr>
        <w:t>Recom</w:t>
      </w:r>
      <w:r w:rsidR="00DC7CF3" w:rsidRPr="007560B2">
        <w:rPr>
          <w:lang w:val="es-ES_tradnl"/>
        </w:rPr>
        <w:t>endaciones y Resoluciones que pueden revestir especial interé</w:t>
      </w:r>
      <w:r w:rsidR="00F7594E" w:rsidRPr="007560B2">
        <w:rPr>
          <w:lang w:val="es-ES_tradnl"/>
        </w:rPr>
        <w:t>s</w:t>
      </w:r>
      <w:r w:rsidR="00F7594E" w:rsidRPr="007560B2">
        <w:rPr>
          <w:lang w:val="es-ES_tradnl"/>
        </w:rPr>
        <w:br/>
        <w:t>para los países en desarrollo</w:t>
      </w:r>
    </w:p>
    <w:p w:rsidR="00C17AA3" w:rsidRPr="007560B2" w:rsidRDefault="00C17AA3" w:rsidP="00F7594E">
      <w:pPr>
        <w:rPr>
          <w:lang w:val="es-ES_tradnl"/>
        </w:rPr>
      </w:pPr>
      <w:r w:rsidRPr="007560B2">
        <w:rPr>
          <w:lang w:val="es-ES_tradnl"/>
        </w:rPr>
        <w:t>Recom</w:t>
      </w:r>
      <w:r w:rsidR="00DC7CF3" w:rsidRPr="007560B2">
        <w:rPr>
          <w:lang w:val="es-ES_tradnl"/>
        </w:rPr>
        <w:t>endación</w:t>
      </w:r>
      <w:r w:rsidRPr="007560B2">
        <w:rPr>
          <w:lang w:val="es-ES_tradnl"/>
        </w:rPr>
        <w:t xml:space="preserve"> 207 (Rev.</w:t>
      </w:r>
      <w:r w:rsidR="00DC7CF3" w:rsidRPr="007560B2">
        <w:rPr>
          <w:lang w:val="es-ES_tradnl"/>
        </w:rPr>
        <w:t>CMR</w:t>
      </w:r>
      <w:r w:rsidRPr="007560B2">
        <w:rPr>
          <w:lang w:val="es-ES_tradnl"/>
        </w:rPr>
        <w:t>-15)</w:t>
      </w:r>
    </w:p>
    <w:p w:rsidR="00C17AA3" w:rsidRPr="007560B2" w:rsidRDefault="008D0CF7" w:rsidP="00F7594E">
      <w:pPr>
        <w:spacing w:before="0"/>
        <w:rPr>
          <w:lang w:val="es-ES_tradnl"/>
        </w:rPr>
      </w:pPr>
      <w:r w:rsidRPr="007560B2">
        <w:rPr>
          <w:lang w:val="es-ES_tradnl"/>
        </w:rPr>
        <w:t>Futuros sistemas IMT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5 (Rev.</w:t>
      </w:r>
      <w:r w:rsidRPr="007560B2">
        <w:rPr>
          <w:lang w:val="es-ES_tradnl"/>
        </w:rPr>
        <w:t>CMR</w:t>
      </w:r>
      <w:r w:rsidR="00C17AA3" w:rsidRPr="007560B2">
        <w:rPr>
          <w:lang w:val="es-ES_tradnl"/>
        </w:rPr>
        <w:t>-15)</w:t>
      </w:r>
    </w:p>
    <w:p w:rsidR="00C17AA3" w:rsidRPr="007560B2" w:rsidRDefault="00DC7CF3" w:rsidP="00BF3B31">
      <w:pPr>
        <w:spacing w:before="0"/>
        <w:rPr>
          <w:lang w:val="es-ES_tradnl"/>
        </w:rPr>
      </w:pPr>
      <w:r w:rsidRPr="007560B2">
        <w:rPr>
          <w:lang w:val="es-ES_tradnl"/>
        </w:rPr>
        <w:t>Cooperación técnica con los países en desarrollo para los estudios de propagación en regiones tropicales y similares</w:t>
      </w:r>
      <w:r w:rsidR="00C17AA3" w:rsidRPr="007560B2">
        <w:rPr>
          <w:lang w:val="es-ES_tradnl"/>
        </w:rPr>
        <w:t xml:space="preserve"> 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12 (Rev.</w:t>
      </w:r>
      <w:r w:rsidRPr="007560B2">
        <w:rPr>
          <w:lang w:val="es-ES_tradnl"/>
        </w:rPr>
        <w:t>CMR</w:t>
      </w:r>
      <w:r w:rsidR="00C17AA3" w:rsidRPr="007560B2">
        <w:rPr>
          <w:lang w:val="es-ES_tradnl"/>
        </w:rPr>
        <w:t>-15)</w:t>
      </w:r>
    </w:p>
    <w:p w:rsidR="00C17AA3" w:rsidRPr="007560B2" w:rsidRDefault="00DC7CF3" w:rsidP="00BF3B31">
      <w:pPr>
        <w:spacing w:before="0"/>
        <w:rPr>
          <w:lang w:val="es-ES_tradnl"/>
        </w:rPr>
      </w:pPr>
      <w:r w:rsidRPr="007560B2">
        <w:rPr>
          <w:lang w:val="es-ES_tradnl"/>
        </w:rPr>
        <w:t>Asistencia y apoyo a Palestina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49 (</w:t>
      </w:r>
      <w:proofErr w:type="spellStart"/>
      <w:r w:rsidR="00C17AA3" w:rsidRPr="007560B2">
        <w:rPr>
          <w:lang w:val="es-ES_tradnl"/>
        </w:rPr>
        <w:t>Rev.</w:t>
      </w:r>
      <w:r w:rsidRPr="007560B2">
        <w:rPr>
          <w:lang w:val="es-ES_tradnl"/>
        </w:rPr>
        <w:t>CMR</w:t>
      </w:r>
      <w:proofErr w:type="spellEnd"/>
      <w:r w:rsidR="00C17AA3" w:rsidRPr="007560B2">
        <w:rPr>
          <w:lang w:val="es-ES_tradnl"/>
        </w:rPr>
        <w:t xml:space="preserve"> 15)</w:t>
      </w:r>
    </w:p>
    <w:p w:rsidR="00C17AA3" w:rsidRPr="007560B2" w:rsidRDefault="00DC7CF3" w:rsidP="00BF3B31">
      <w:pPr>
        <w:spacing w:before="0"/>
        <w:rPr>
          <w:lang w:val="es-ES_tradnl"/>
        </w:rPr>
      </w:pPr>
      <w:r w:rsidRPr="007560B2">
        <w:rPr>
          <w:lang w:val="es-ES_tradnl"/>
        </w:rPr>
        <w:t>Debida diligencia administrativa aplicable a ciertos servicios de radiocomunicaciones por satélite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55 (</w:t>
      </w:r>
      <w:proofErr w:type="spellStart"/>
      <w:r w:rsidR="00C17AA3" w:rsidRPr="007560B2">
        <w:rPr>
          <w:lang w:val="es-ES_tradnl"/>
        </w:rPr>
        <w:t>Rev.</w:t>
      </w:r>
      <w:r w:rsidRPr="007560B2">
        <w:rPr>
          <w:lang w:val="es-ES_tradnl"/>
        </w:rPr>
        <w:t>CMR</w:t>
      </w:r>
      <w:proofErr w:type="spellEnd"/>
      <w:r w:rsidR="00C17AA3" w:rsidRPr="007560B2">
        <w:rPr>
          <w:lang w:val="es-ES_tradnl"/>
        </w:rPr>
        <w:t xml:space="preserve"> 15)</w:t>
      </w:r>
    </w:p>
    <w:p w:rsidR="00C17AA3" w:rsidRPr="007560B2" w:rsidRDefault="00DC7CF3" w:rsidP="00BF3B31">
      <w:pPr>
        <w:spacing w:before="0"/>
        <w:rPr>
          <w:lang w:val="es-ES_tradnl"/>
        </w:rPr>
      </w:pPr>
      <w:r w:rsidRPr="007560B2">
        <w:rPr>
          <w:lang w:val="es-ES_tradnl"/>
        </w:rPr>
        <w:t>Presentación electrónica de formularios de notificación para redes de satélites, estaciones terrenas y estaciones de radioastronomía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81 (Rev.</w:t>
      </w:r>
      <w:r w:rsidRPr="007560B2">
        <w:rPr>
          <w:lang w:val="es-ES_tradnl"/>
        </w:rPr>
        <w:t>CMR</w:t>
      </w:r>
      <w:r w:rsidR="00C17AA3" w:rsidRPr="007560B2">
        <w:rPr>
          <w:lang w:val="es-ES_tradnl"/>
        </w:rPr>
        <w:t>-15)</w:t>
      </w:r>
    </w:p>
    <w:p w:rsidR="00C17AA3" w:rsidRPr="007560B2" w:rsidRDefault="00DC7CF3" w:rsidP="00BF3B31">
      <w:pPr>
        <w:spacing w:before="0"/>
        <w:rPr>
          <w:lang w:val="es-ES_tradnl"/>
        </w:rPr>
      </w:pPr>
      <w:r w:rsidRPr="007560B2">
        <w:rPr>
          <w:lang w:val="es-ES_tradnl"/>
        </w:rPr>
        <w:t>Evaluación del procedimiento de debida diligencia administrativa para las redes de satélite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144 (Rev.</w:t>
      </w:r>
      <w:r w:rsidRPr="007560B2">
        <w:rPr>
          <w:lang w:val="es-ES_tradnl"/>
        </w:rPr>
        <w:t>CMR</w:t>
      </w:r>
      <w:r w:rsidR="00C17AA3" w:rsidRPr="007560B2">
        <w:rPr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lang w:val="es-ES_tradnl"/>
        </w:rPr>
      </w:pPr>
      <w:r w:rsidRPr="007560B2">
        <w:rPr>
          <w:lang w:val="es-ES_tradnl"/>
        </w:rPr>
        <w:t>Necesidades especiales de los países geográficamente pequeños o estrechos que explotan estaciones terrenas del servicio fijo por satélite en la banda de frecuencias 13,75-14 GHz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207 (Rev.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Medidas para hacer frente a la utilización no autorizada de frecuencias en las bandas de frecuencias atribuidas al servicio móvil marítimo y al servicio móvil aeronáutico (R) y a las interferencias causadas a las mismas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212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Introducción de las telecomunicaciones móviles internacionales (IMT) en las bandas de frecuencias 1</w:t>
      </w:r>
      <w:r w:rsidR="00BF3B31" w:rsidRPr="007560B2">
        <w:rPr>
          <w:rFonts w:cs="TimesNewRoman,Bold"/>
          <w:lang w:val="es-ES_tradnl"/>
        </w:rPr>
        <w:t> </w:t>
      </w:r>
      <w:r w:rsidRPr="007560B2">
        <w:rPr>
          <w:rFonts w:cs="TimesNewRoman,Bold"/>
          <w:lang w:val="es-ES_tradnl"/>
        </w:rPr>
        <w:t>885-2 025 MHz y 2 110 2 200 MHz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223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 xml:space="preserve">Bandas de frecuencias adicionales identificadas para las Telecomunicaciones móviles internacionales 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224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Bandas de frecuencias para la componente terrenal de las Telecomunicaciones Móviles Internacionales por debajo de 1 GHz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535 (Rev.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Información necesaria para la aplicación del Artículo 12 del Reglamento de Radiocomunicaciones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552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Acceso a largo plazo y desarrollo de la banda de frecuencias 21,4-22 GHz en las Regiones 1 y 3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lastRenderedPageBreak/>
        <w:t>Resolución</w:t>
      </w:r>
      <w:r w:rsidR="00C17AA3" w:rsidRPr="007560B2">
        <w:rPr>
          <w:rFonts w:cs="TimesNewRoman,Bold"/>
          <w:lang w:val="es-ES_tradnl"/>
        </w:rPr>
        <w:t xml:space="preserve"> 553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Medidas reglamentarias adicionales para redes del servicio de radiodifusión por satélite en la banda de frecuencias 21,4-22 GHz en las Regiones 1 y 3 para la mejora del acceso equitativo a esta banda de frecuencias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555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Disposiciones reglamentarias adicionales para redes del servicio de radiodifusión por satélite en la banda de frecuencias 21,4-22 GHz en las Regiones 1 y 3 para mejorar el acceso equitativo a esta banda de frecuencias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646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Protección pública y operaciones de socorro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647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Aspectos de las radiocomunicaciones, incluidas directrices sobre gestión del espectro para la alerta temprana, la predicción, detección y mitigación de los efectos de las catástrofes y las operaciones de socorro relacionadas con las emergencias y las catástrofes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906 (Rev.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Presentación electrónica de notificaciones para los servicios terrenales a la Oficina de Radiocomunicaciones e intercambio de datos entre administraciones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760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Disposiciones relativas a la utilización de la banda de frecuencias 694-790 MHz en la Región 1 por el servicio móvil, salvo móvil aeronáutico, y por otros servicios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235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Revisión de la utilización del espectro de la banda de frecuencias 470-960 MHz en la Región 1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655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Definición de escala de tiempo y difusión de señales horarias a través de sistemas de radiocomunicaciones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810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 xml:space="preserve"> 15)</w:t>
      </w:r>
    </w:p>
    <w:p w:rsidR="007560B2" w:rsidRPr="007560B2" w:rsidRDefault="007560B2" w:rsidP="007560B2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Orden del día preliminar de la Conferencia Mundial de Radiocomunicaciones de 2023</w:t>
      </w:r>
    </w:p>
    <w:p w:rsidR="00C17AA3" w:rsidRPr="007560B2" w:rsidRDefault="00DC7CF3" w:rsidP="007560B2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236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7560B2" w:rsidRPr="007560B2" w:rsidRDefault="007560B2" w:rsidP="007560B2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Sistemas de radiocomunicaciones ferroviarias entre el tren y el entorno ferroviario</w:t>
      </w:r>
    </w:p>
    <w:p w:rsidR="00C17AA3" w:rsidRPr="007560B2" w:rsidRDefault="00DC7CF3" w:rsidP="007560B2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809 (</w:t>
      </w:r>
      <w:r w:rsidRPr="007560B2">
        <w:rPr>
          <w:lang w:val="es-ES_tradnl"/>
        </w:rPr>
        <w:t>CMR</w:t>
      </w:r>
      <w:r w:rsidR="00C17AA3" w:rsidRPr="007560B2">
        <w:rPr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Orden del día de la Conferencia Mundial de Radiocomunicaciones de 2019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238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8D0CF7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Estudios sobre asuntos relacionados con las frecuencias para la identificación de las telecomunicaciones móviles internacionales, incluidas posibles atribuciones adicionales al servicio móvil a título primario en partes de la gama de frecuencias comprendida entre 24,25 y 86 GHz con miras al futuro desarrollo de las IMT para 2020 y años posteriores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160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8D0CF7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lastRenderedPageBreak/>
        <w:t>Facilitación del acceso a aplicaciones de banda ancha transmitidas por estaciones en plataformas de gran altitud</w:t>
      </w:r>
    </w:p>
    <w:p w:rsidR="00BF3B31" w:rsidRPr="007560B2" w:rsidRDefault="00BF3B31" w:rsidP="00BF3B31">
      <w:pPr>
        <w:spacing w:before="0"/>
        <w:rPr>
          <w:rFonts w:cs="TimesNewRoman,Bold"/>
          <w:lang w:val="es-ES_tradnl"/>
        </w:rPr>
      </w:pPr>
    </w:p>
    <w:p w:rsidR="00C17AA3" w:rsidRPr="007560B2" w:rsidRDefault="00C17AA3" w:rsidP="00C17AA3">
      <w:pPr>
        <w:jc w:val="center"/>
        <w:rPr>
          <w:lang w:val="es-ES_tradnl"/>
        </w:rPr>
      </w:pPr>
      <w:r w:rsidRPr="007560B2">
        <w:rPr>
          <w:lang w:val="es-ES_tradnl"/>
        </w:rPr>
        <w:t>______________</w:t>
      </w:r>
    </w:p>
    <w:p w:rsidR="008E4B11" w:rsidRPr="007560B2" w:rsidRDefault="008E4B11" w:rsidP="00C17AA3">
      <w:pPr>
        <w:rPr>
          <w:lang w:val="es-ES_tradnl"/>
        </w:rPr>
      </w:pPr>
    </w:p>
    <w:sectPr w:rsidR="008E4B11" w:rsidRPr="007560B2" w:rsidSect="008E4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265" w:right="851" w:bottom="1276" w:left="851" w:header="720" w:footer="6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54B" w:rsidRDefault="00AA554B">
      <w:r>
        <w:separator/>
      </w:r>
    </w:p>
  </w:endnote>
  <w:endnote w:type="continuationSeparator" w:id="0">
    <w:p w:rsidR="00AA554B" w:rsidRDefault="00AA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AF" w:rsidRDefault="00547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4B" w:rsidRPr="00A40311" w:rsidRDefault="00AA554B" w:rsidP="00A40311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4B" w:rsidRDefault="00AA554B" w:rsidP="00831C97"/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526"/>
      <w:gridCol w:w="2585"/>
      <w:gridCol w:w="6237"/>
    </w:tblGrid>
    <w:tr w:rsidR="00AA554B" w:rsidRPr="00547AAF" w:rsidTr="00782A7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AA554B" w:rsidRPr="004D495C" w:rsidRDefault="00AA554B" w:rsidP="0083427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85" w:type="dxa"/>
          <w:tcBorders>
            <w:top w:val="single" w:sz="4" w:space="0" w:color="000000"/>
          </w:tcBorders>
          <w:shd w:val="clear" w:color="auto" w:fill="auto"/>
        </w:tcPr>
        <w:p w:rsidR="00AA554B" w:rsidRPr="004D495C" w:rsidRDefault="00AA554B" w:rsidP="0083427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753A2">
            <w:rPr>
              <w:sz w:val="18"/>
              <w:szCs w:val="18"/>
              <w:lang w:val="es-ES"/>
            </w:rPr>
            <w:t>Nombre/organización/entidad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AA554B" w:rsidRPr="000F4972" w:rsidRDefault="00AA554B" w:rsidP="00547AAF">
          <w:pPr>
            <w:pStyle w:val="FirstFooter"/>
            <w:rPr>
              <w:color w:val="000000"/>
              <w:sz w:val="18"/>
              <w:szCs w:val="18"/>
              <w:lang w:val="es-ES_tradnl"/>
            </w:rPr>
          </w:pPr>
          <w:r w:rsidRPr="000F4972">
            <w:rPr>
              <w:color w:val="000000"/>
              <w:sz w:val="18"/>
              <w:szCs w:val="18"/>
              <w:lang w:val="es-ES_tradnl"/>
            </w:rPr>
            <w:t>Sr</w:t>
          </w:r>
          <w:r>
            <w:rPr>
              <w:color w:val="000000"/>
              <w:sz w:val="18"/>
              <w:szCs w:val="18"/>
              <w:lang w:val="es-ES_tradnl"/>
            </w:rPr>
            <w:t>.</w:t>
          </w:r>
          <w:r w:rsidRPr="000F4972">
            <w:rPr>
              <w:color w:val="000000"/>
              <w:sz w:val="18"/>
              <w:szCs w:val="18"/>
              <w:lang w:val="es-ES_tradnl"/>
            </w:rPr>
            <w:t xml:space="preserve"> </w:t>
          </w:r>
          <w:r w:rsidRPr="002E3C99">
            <w:rPr>
              <w:color w:val="000000"/>
              <w:sz w:val="18"/>
              <w:szCs w:val="18"/>
              <w:lang w:val="es-ES_tradnl"/>
            </w:rPr>
            <w:t xml:space="preserve">K. Huseinovic, </w:t>
          </w:r>
          <w:r>
            <w:rPr>
              <w:color w:val="000000"/>
              <w:sz w:val="18"/>
              <w:szCs w:val="18"/>
              <w:lang w:val="es-ES_tradnl"/>
            </w:rPr>
            <w:t>Jefe</w:t>
          </w:r>
          <w:r w:rsidRPr="002E3C99">
            <w:rPr>
              <w:color w:val="000000"/>
              <w:sz w:val="18"/>
              <w:szCs w:val="18"/>
              <w:lang w:val="es-ES_tradnl"/>
            </w:rPr>
            <w:t>, Infra</w:t>
          </w:r>
          <w:r>
            <w:rPr>
              <w:color w:val="000000"/>
              <w:sz w:val="18"/>
              <w:szCs w:val="18"/>
              <w:lang w:val="es-ES_tradnl"/>
            </w:rPr>
            <w:t>e</w:t>
          </w:r>
          <w:r w:rsidRPr="002E3C99">
            <w:rPr>
              <w:color w:val="000000"/>
              <w:sz w:val="18"/>
              <w:szCs w:val="18"/>
              <w:lang w:val="es-ES_tradnl"/>
            </w:rPr>
            <w:t>structur</w:t>
          </w:r>
          <w:r>
            <w:rPr>
              <w:color w:val="000000"/>
              <w:sz w:val="18"/>
              <w:szCs w:val="18"/>
              <w:lang w:val="es-ES_tradnl"/>
            </w:rPr>
            <w:t>a</w:t>
          </w:r>
          <w:r w:rsidRPr="002E3C99">
            <w:rPr>
              <w:color w:val="000000"/>
              <w:sz w:val="18"/>
              <w:szCs w:val="18"/>
              <w:lang w:val="es-ES_tradnl"/>
            </w:rPr>
            <w:t xml:space="preserve">, Entorno Habilitador y </w:t>
          </w:r>
          <w:proofErr w:type="spellStart"/>
          <w:r w:rsidRPr="002E3C99">
            <w:rPr>
              <w:color w:val="000000"/>
              <w:sz w:val="18"/>
              <w:szCs w:val="18"/>
              <w:lang w:val="es-ES_tradnl"/>
            </w:rPr>
            <w:t>Ciberaplicaciones</w:t>
          </w:r>
          <w:proofErr w:type="spellEnd"/>
          <w:r w:rsidRPr="002E3C99">
            <w:rPr>
              <w:color w:val="000000"/>
              <w:sz w:val="18"/>
              <w:szCs w:val="18"/>
              <w:lang w:val="es-ES_tradnl"/>
            </w:rPr>
            <w:t xml:space="preserve"> </w:t>
          </w:r>
          <w:r w:rsidR="00547AAF">
            <w:rPr>
              <w:color w:val="000000"/>
              <w:sz w:val="18"/>
              <w:szCs w:val="18"/>
              <w:lang w:val="es-ES_tradnl"/>
            </w:rPr>
            <w:t>(</w:t>
          </w:r>
          <w:r w:rsidRPr="002E3C99">
            <w:rPr>
              <w:color w:val="000000"/>
              <w:sz w:val="18"/>
              <w:szCs w:val="18"/>
              <w:lang w:val="es-ES_tradnl"/>
            </w:rPr>
            <w:t>IEE)</w:t>
          </w:r>
          <w:r w:rsidR="00547AAF">
            <w:rPr>
              <w:color w:val="000000"/>
              <w:sz w:val="18"/>
              <w:szCs w:val="18"/>
              <w:lang w:val="es-ES_tradnl"/>
            </w:rPr>
            <w:t xml:space="preserve">, </w:t>
          </w:r>
          <w:r w:rsidR="00547AAF" w:rsidRPr="002E3C99">
            <w:rPr>
              <w:color w:val="000000"/>
              <w:sz w:val="18"/>
              <w:szCs w:val="18"/>
              <w:lang w:val="es-ES_tradnl"/>
            </w:rPr>
            <w:t>BDT</w:t>
          </w:r>
        </w:p>
      </w:tc>
    </w:tr>
    <w:tr w:rsidR="00AA554B" w:rsidRPr="00110D55" w:rsidTr="00782A75">
      <w:tc>
        <w:tcPr>
          <w:tcW w:w="1526" w:type="dxa"/>
          <w:shd w:val="clear" w:color="auto" w:fill="auto"/>
        </w:tcPr>
        <w:p w:rsidR="00AA554B" w:rsidRPr="000F4972" w:rsidRDefault="00AA554B" w:rsidP="0083427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AA554B" w:rsidRPr="00110D55" w:rsidRDefault="00AA554B" w:rsidP="0083427F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Teléfono</w:t>
          </w:r>
          <w:r w:rsidRPr="00110D55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6237" w:type="dxa"/>
        </w:tcPr>
        <w:p w:rsidR="00AA554B" w:rsidRPr="00110D55" w:rsidRDefault="00AA554B" w:rsidP="002E3C9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r w:rsidRPr="00110D55">
            <w:rPr>
              <w:sz w:val="18"/>
              <w:szCs w:val="18"/>
              <w:lang w:val="es-ES_tradnl"/>
            </w:rPr>
            <w:t>+41 22 730 5</w:t>
          </w:r>
          <w:r>
            <w:rPr>
              <w:sz w:val="18"/>
              <w:szCs w:val="18"/>
              <w:lang w:val="es-ES_tradnl"/>
            </w:rPr>
            <w:t>421</w:t>
          </w:r>
        </w:p>
      </w:tc>
    </w:tr>
    <w:tr w:rsidR="00AA554B" w:rsidRPr="00110D55" w:rsidTr="00782A75">
      <w:tc>
        <w:tcPr>
          <w:tcW w:w="1526" w:type="dxa"/>
          <w:shd w:val="clear" w:color="auto" w:fill="auto"/>
        </w:tcPr>
        <w:p w:rsidR="00AA554B" w:rsidRPr="00110D55" w:rsidRDefault="00AA554B" w:rsidP="0083427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AA554B" w:rsidRPr="00110D55" w:rsidRDefault="00AA554B" w:rsidP="0083427F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Correo-e</w:t>
          </w:r>
          <w:r w:rsidRPr="00110D55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6237" w:type="dxa"/>
        </w:tcPr>
        <w:p w:rsidR="00AA554B" w:rsidRPr="00110D55" w:rsidRDefault="00A40311" w:rsidP="0083427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hyperlink r:id="rId1" w:history="1">
            <w:r w:rsidR="00AA554B" w:rsidRPr="00A27C16">
              <w:rPr>
                <w:rFonts w:asciiTheme="minorHAnsi" w:eastAsiaTheme="minorEastAsia" w:hAnsiTheme="minorHAnsi" w:cstheme="minorBidi"/>
                <w:color w:val="0563C1" w:themeColor="hyperlink"/>
                <w:sz w:val="18"/>
                <w:szCs w:val="18"/>
                <w:u w:val="single"/>
                <w:lang w:val="en-US" w:eastAsia="zh-CN"/>
              </w:rPr>
              <w:t>kemal.huseinovic@itu.int</w:t>
            </w:r>
          </w:hyperlink>
          <w:r w:rsidR="00AA554B" w:rsidRPr="00110D55">
            <w:rPr>
              <w:sz w:val="18"/>
              <w:szCs w:val="18"/>
              <w:lang w:val="es-ES_tradnl"/>
            </w:rPr>
            <w:t xml:space="preserve"> </w:t>
          </w:r>
        </w:p>
      </w:tc>
    </w:tr>
  </w:tbl>
  <w:p w:rsidR="00AA554B" w:rsidRPr="0083427F" w:rsidRDefault="00A40311" w:rsidP="0083427F">
    <w:pPr>
      <w:jc w:val="center"/>
      <w:rPr>
        <w:sz w:val="20"/>
        <w:lang w:val="en-US"/>
      </w:rPr>
    </w:pPr>
    <w:hyperlink r:id="rId2" w:history="1">
      <w:r w:rsidR="00AA554B" w:rsidRPr="00E64807">
        <w:rPr>
          <w:rStyle w:val="Hyperlink"/>
          <w:sz w:val="20"/>
          <w:lang w:val="en-US"/>
        </w:rPr>
        <w:t>http://www.itu.int/go/es/wtdc17rpm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54B" w:rsidRDefault="00AA554B">
      <w:r>
        <w:separator/>
      </w:r>
    </w:p>
  </w:footnote>
  <w:footnote w:type="continuationSeparator" w:id="0">
    <w:p w:rsidR="00AA554B" w:rsidRDefault="00AA5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AF" w:rsidRDefault="00547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4B" w:rsidRPr="00365E42" w:rsidRDefault="00AA554B" w:rsidP="008D0CF7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spacing w:before="0"/>
      <w:rPr>
        <w:smallCaps/>
        <w:spacing w:val="24"/>
        <w:sz w:val="22"/>
        <w:szCs w:val="22"/>
      </w:rPr>
    </w:pPr>
    <w:r w:rsidRPr="004D495C">
      <w:rPr>
        <w:sz w:val="22"/>
        <w:szCs w:val="22"/>
      </w:rPr>
      <w:tab/>
    </w:r>
    <w:r w:rsidRPr="00365E42">
      <w:rPr>
        <w:sz w:val="22"/>
        <w:szCs w:val="22"/>
      </w:rPr>
      <w:t>ITU-D/RPM-AMS1</w:t>
    </w:r>
    <w:r>
      <w:rPr>
        <w:sz w:val="22"/>
        <w:szCs w:val="22"/>
      </w:rPr>
      <w:t>7</w:t>
    </w:r>
    <w:r w:rsidRPr="00365E42">
      <w:rPr>
        <w:sz w:val="22"/>
        <w:szCs w:val="22"/>
      </w:rPr>
      <w:t>/</w:t>
    </w:r>
    <w:r w:rsidR="008D0CF7">
      <w:rPr>
        <w:sz w:val="22"/>
        <w:szCs w:val="22"/>
      </w:rPr>
      <w:t>4</w:t>
    </w:r>
    <w:r w:rsidRPr="00365E42">
      <w:rPr>
        <w:sz w:val="22"/>
        <w:szCs w:val="22"/>
      </w:rPr>
      <w:t>-S</w:t>
    </w:r>
    <w:r w:rsidRPr="00365E42">
      <w:rPr>
        <w:sz w:val="22"/>
        <w:szCs w:val="22"/>
      </w:rPr>
      <w:tab/>
    </w:r>
    <w:proofErr w:type="spellStart"/>
    <w:r w:rsidRPr="00365E42">
      <w:rPr>
        <w:sz w:val="22"/>
        <w:szCs w:val="22"/>
      </w:rPr>
      <w:t>P</w:t>
    </w:r>
    <w:r>
      <w:rPr>
        <w:sz w:val="22"/>
        <w:szCs w:val="22"/>
      </w:rPr>
      <w:t>ágina</w:t>
    </w:r>
    <w:proofErr w:type="spellEnd"/>
    <w:r w:rsidRPr="00365E42">
      <w:rPr>
        <w:sz w:val="22"/>
        <w:szCs w:val="22"/>
      </w:rPr>
      <w:t xml:space="preserve"> </w:t>
    </w:r>
    <w:r w:rsidRPr="004D495C">
      <w:rPr>
        <w:sz w:val="22"/>
        <w:szCs w:val="22"/>
      </w:rPr>
      <w:fldChar w:fldCharType="begin"/>
    </w:r>
    <w:r w:rsidRPr="00365E42">
      <w:rPr>
        <w:sz w:val="22"/>
        <w:szCs w:val="22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A40311">
      <w:rPr>
        <w:noProof/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AF" w:rsidRDefault="00547A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202D8B"/>
    <w:multiLevelType w:val="hybridMultilevel"/>
    <w:tmpl w:val="0D8E425A"/>
    <w:lvl w:ilvl="0" w:tplc="AA867C5A">
      <w:numFmt w:val="bullet"/>
      <w:lvlText w:val="-"/>
      <w:lvlJc w:val="left"/>
      <w:pPr>
        <w:ind w:left="115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4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1"/>
  </w:num>
  <w:num w:numId="13">
    <w:abstractNumId w:val="28"/>
  </w:num>
  <w:num w:numId="14">
    <w:abstractNumId w:val="12"/>
  </w:num>
  <w:num w:numId="15">
    <w:abstractNumId w:val="16"/>
  </w:num>
  <w:num w:numId="16">
    <w:abstractNumId w:val="31"/>
  </w:num>
  <w:num w:numId="17">
    <w:abstractNumId w:val="26"/>
  </w:num>
  <w:num w:numId="18">
    <w:abstractNumId w:val="13"/>
  </w:num>
  <w:num w:numId="19">
    <w:abstractNumId w:val="17"/>
  </w:num>
  <w:num w:numId="20">
    <w:abstractNumId w:val="23"/>
  </w:num>
  <w:num w:numId="21">
    <w:abstractNumId w:val="27"/>
  </w:num>
  <w:num w:numId="22">
    <w:abstractNumId w:val="15"/>
  </w:num>
  <w:num w:numId="23">
    <w:abstractNumId w:val="18"/>
  </w:num>
  <w:num w:numId="24">
    <w:abstractNumId w:val="25"/>
  </w:num>
  <w:num w:numId="25">
    <w:abstractNumId w:val="25"/>
  </w:num>
  <w:num w:numId="26">
    <w:abstractNumId w:val="19"/>
  </w:num>
  <w:num w:numId="27">
    <w:abstractNumId w:val="14"/>
  </w:num>
  <w:num w:numId="28">
    <w:abstractNumId w:val="29"/>
  </w:num>
  <w:num w:numId="29">
    <w:abstractNumId w:val="11"/>
  </w:num>
  <w:num w:numId="30">
    <w:abstractNumId w:val="22"/>
  </w:num>
  <w:num w:numId="31">
    <w:abstractNumId w:val="3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5784"/>
    <w:rsid w:val="0009676A"/>
    <w:rsid w:val="00097F25"/>
    <w:rsid w:val="000A0187"/>
    <w:rsid w:val="000A3328"/>
    <w:rsid w:val="000D0403"/>
    <w:rsid w:val="000D61A2"/>
    <w:rsid w:val="000D7961"/>
    <w:rsid w:val="000E397B"/>
    <w:rsid w:val="000F1580"/>
    <w:rsid w:val="000F4972"/>
    <w:rsid w:val="00110D55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D2BB7"/>
    <w:rsid w:val="001D3694"/>
    <w:rsid w:val="001E097D"/>
    <w:rsid w:val="001E33AB"/>
    <w:rsid w:val="001E3BCF"/>
    <w:rsid w:val="0021427F"/>
    <w:rsid w:val="0021555C"/>
    <w:rsid w:val="00235915"/>
    <w:rsid w:val="00252877"/>
    <w:rsid w:val="00262B06"/>
    <w:rsid w:val="00270B80"/>
    <w:rsid w:val="00270C45"/>
    <w:rsid w:val="002748B0"/>
    <w:rsid w:val="00275198"/>
    <w:rsid w:val="0028054C"/>
    <w:rsid w:val="002869AF"/>
    <w:rsid w:val="00286A28"/>
    <w:rsid w:val="002900F9"/>
    <w:rsid w:val="00295878"/>
    <w:rsid w:val="002A3A4E"/>
    <w:rsid w:val="002A6E3E"/>
    <w:rsid w:val="002B02FE"/>
    <w:rsid w:val="002B1A8F"/>
    <w:rsid w:val="002B2265"/>
    <w:rsid w:val="002C67D8"/>
    <w:rsid w:val="002D0049"/>
    <w:rsid w:val="002E3C99"/>
    <w:rsid w:val="002F6FF3"/>
    <w:rsid w:val="003058DA"/>
    <w:rsid w:val="00306BCD"/>
    <w:rsid w:val="0030762F"/>
    <w:rsid w:val="00311BD3"/>
    <w:rsid w:val="00312685"/>
    <w:rsid w:val="00334C18"/>
    <w:rsid w:val="003513DB"/>
    <w:rsid w:val="003543E3"/>
    <w:rsid w:val="0036243F"/>
    <w:rsid w:val="00365E42"/>
    <w:rsid w:val="00385ABF"/>
    <w:rsid w:val="00386839"/>
    <w:rsid w:val="00392AF3"/>
    <w:rsid w:val="003A16F3"/>
    <w:rsid w:val="003A6A11"/>
    <w:rsid w:val="003B75F4"/>
    <w:rsid w:val="003C78E4"/>
    <w:rsid w:val="003E20FF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72A03"/>
    <w:rsid w:val="004753A2"/>
    <w:rsid w:val="00475A24"/>
    <w:rsid w:val="004800C3"/>
    <w:rsid w:val="00483313"/>
    <w:rsid w:val="00487A55"/>
    <w:rsid w:val="0049601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07A5D"/>
    <w:rsid w:val="00511EDF"/>
    <w:rsid w:val="00523237"/>
    <w:rsid w:val="00523B85"/>
    <w:rsid w:val="00523E05"/>
    <w:rsid w:val="005302F6"/>
    <w:rsid w:val="00542D84"/>
    <w:rsid w:val="00546F06"/>
    <w:rsid w:val="00547AAF"/>
    <w:rsid w:val="00552E1A"/>
    <w:rsid w:val="005543B5"/>
    <w:rsid w:val="00585875"/>
    <w:rsid w:val="0058604B"/>
    <w:rsid w:val="00587059"/>
    <w:rsid w:val="005A6B41"/>
    <w:rsid w:val="005B37AF"/>
    <w:rsid w:val="005B45E9"/>
    <w:rsid w:val="005B5914"/>
    <w:rsid w:val="005C0E75"/>
    <w:rsid w:val="005C33BC"/>
    <w:rsid w:val="005D12FD"/>
    <w:rsid w:val="005E07F1"/>
    <w:rsid w:val="005F6D15"/>
    <w:rsid w:val="00622A8F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9191F"/>
    <w:rsid w:val="00693FB8"/>
    <w:rsid w:val="006A6F8F"/>
    <w:rsid w:val="006C0E12"/>
    <w:rsid w:val="006C7A7B"/>
    <w:rsid w:val="006D0B95"/>
    <w:rsid w:val="006D1217"/>
    <w:rsid w:val="006D5AF5"/>
    <w:rsid w:val="006E0336"/>
    <w:rsid w:val="006E186B"/>
    <w:rsid w:val="006E5E01"/>
    <w:rsid w:val="006F1CE9"/>
    <w:rsid w:val="0070090A"/>
    <w:rsid w:val="0070796E"/>
    <w:rsid w:val="007274B6"/>
    <w:rsid w:val="00731A8E"/>
    <w:rsid w:val="00735AC3"/>
    <w:rsid w:val="00735B54"/>
    <w:rsid w:val="00755605"/>
    <w:rsid w:val="007560B2"/>
    <w:rsid w:val="00762A1E"/>
    <w:rsid w:val="007679D2"/>
    <w:rsid w:val="00770299"/>
    <w:rsid w:val="00780EA9"/>
    <w:rsid w:val="00781933"/>
    <w:rsid w:val="00782A75"/>
    <w:rsid w:val="00794FF3"/>
    <w:rsid w:val="00795647"/>
    <w:rsid w:val="00797056"/>
    <w:rsid w:val="007B145B"/>
    <w:rsid w:val="007B5E61"/>
    <w:rsid w:val="007B7C19"/>
    <w:rsid w:val="007F3C4F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427F"/>
    <w:rsid w:val="0083540C"/>
    <w:rsid w:val="00835BBF"/>
    <w:rsid w:val="00835FA4"/>
    <w:rsid w:val="0084734D"/>
    <w:rsid w:val="00852CC6"/>
    <w:rsid w:val="00870D98"/>
    <w:rsid w:val="008740CF"/>
    <w:rsid w:val="00883EFF"/>
    <w:rsid w:val="00885734"/>
    <w:rsid w:val="00891809"/>
    <w:rsid w:val="008A357D"/>
    <w:rsid w:val="008B116A"/>
    <w:rsid w:val="008D0CF7"/>
    <w:rsid w:val="008E4B11"/>
    <w:rsid w:val="008F2196"/>
    <w:rsid w:val="009043C2"/>
    <w:rsid w:val="009074FD"/>
    <w:rsid w:val="00912887"/>
    <w:rsid w:val="00915921"/>
    <w:rsid w:val="0092342C"/>
    <w:rsid w:val="00930F7E"/>
    <w:rsid w:val="00936C2C"/>
    <w:rsid w:val="00941145"/>
    <w:rsid w:val="0094145C"/>
    <w:rsid w:val="00942ED4"/>
    <w:rsid w:val="00947092"/>
    <w:rsid w:val="00951378"/>
    <w:rsid w:val="00953C7D"/>
    <w:rsid w:val="0096235E"/>
    <w:rsid w:val="0097038C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27C16"/>
    <w:rsid w:val="00A40311"/>
    <w:rsid w:val="00A65745"/>
    <w:rsid w:val="00A824E0"/>
    <w:rsid w:val="00A840C6"/>
    <w:rsid w:val="00AA554B"/>
    <w:rsid w:val="00AA6664"/>
    <w:rsid w:val="00AB4706"/>
    <w:rsid w:val="00AC3A1D"/>
    <w:rsid w:val="00AC7AC6"/>
    <w:rsid w:val="00AD745B"/>
    <w:rsid w:val="00AD799C"/>
    <w:rsid w:val="00AE1616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50A7"/>
    <w:rsid w:val="00B46EC5"/>
    <w:rsid w:val="00B50E11"/>
    <w:rsid w:val="00B528E2"/>
    <w:rsid w:val="00B532C0"/>
    <w:rsid w:val="00B53C8D"/>
    <w:rsid w:val="00B60B80"/>
    <w:rsid w:val="00B830A9"/>
    <w:rsid w:val="00B8577A"/>
    <w:rsid w:val="00B8609C"/>
    <w:rsid w:val="00BB67AF"/>
    <w:rsid w:val="00BC1350"/>
    <w:rsid w:val="00BC6A2F"/>
    <w:rsid w:val="00BE77DE"/>
    <w:rsid w:val="00BF1682"/>
    <w:rsid w:val="00BF3B31"/>
    <w:rsid w:val="00C17AA3"/>
    <w:rsid w:val="00C26729"/>
    <w:rsid w:val="00C37B27"/>
    <w:rsid w:val="00C53CE6"/>
    <w:rsid w:val="00C551FC"/>
    <w:rsid w:val="00C62651"/>
    <w:rsid w:val="00C636BD"/>
    <w:rsid w:val="00C648E4"/>
    <w:rsid w:val="00C75DBB"/>
    <w:rsid w:val="00C81AB7"/>
    <w:rsid w:val="00C837F9"/>
    <w:rsid w:val="00C84158"/>
    <w:rsid w:val="00C84E60"/>
    <w:rsid w:val="00C91FC7"/>
    <w:rsid w:val="00CF63E1"/>
    <w:rsid w:val="00D00614"/>
    <w:rsid w:val="00D11492"/>
    <w:rsid w:val="00D17DC5"/>
    <w:rsid w:val="00D27001"/>
    <w:rsid w:val="00D35307"/>
    <w:rsid w:val="00D4563B"/>
    <w:rsid w:val="00D468A5"/>
    <w:rsid w:val="00D80072"/>
    <w:rsid w:val="00D92334"/>
    <w:rsid w:val="00D92439"/>
    <w:rsid w:val="00DA1664"/>
    <w:rsid w:val="00DA2F6F"/>
    <w:rsid w:val="00DA3130"/>
    <w:rsid w:val="00DA41BC"/>
    <w:rsid w:val="00DB5B1B"/>
    <w:rsid w:val="00DB6C98"/>
    <w:rsid w:val="00DC7CF3"/>
    <w:rsid w:val="00DD05EF"/>
    <w:rsid w:val="00DD5A07"/>
    <w:rsid w:val="00DE3F2D"/>
    <w:rsid w:val="00DE460C"/>
    <w:rsid w:val="00E207C7"/>
    <w:rsid w:val="00E2379D"/>
    <w:rsid w:val="00E244D1"/>
    <w:rsid w:val="00E7476B"/>
    <w:rsid w:val="00E74841"/>
    <w:rsid w:val="00E84413"/>
    <w:rsid w:val="00E97390"/>
    <w:rsid w:val="00E97800"/>
    <w:rsid w:val="00EA3797"/>
    <w:rsid w:val="00EA467D"/>
    <w:rsid w:val="00EA6520"/>
    <w:rsid w:val="00EA72D0"/>
    <w:rsid w:val="00EC3076"/>
    <w:rsid w:val="00EF62C8"/>
    <w:rsid w:val="00F2422E"/>
    <w:rsid w:val="00F35A0C"/>
    <w:rsid w:val="00F40E2E"/>
    <w:rsid w:val="00F40F36"/>
    <w:rsid w:val="00F620CA"/>
    <w:rsid w:val="00F74154"/>
    <w:rsid w:val="00F7594E"/>
    <w:rsid w:val="00F842D3"/>
    <w:rsid w:val="00F87092"/>
    <w:rsid w:val="00FD281F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E7AE71-3C6A-416A-AC3C-2305B8A4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Reasons">
    <w:name w:val="Reasons"/>
    <w:basedOn w:val="Normal"/>
    <w:qFormat/>
    <w:rsid w:val="00936C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Default">
    <w:name w:val="Default"/>
    <w:rsid w:val="00C17A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s/wtdc17rpm" TargetMode="External"/><Relationship Id="rId1" Type="http://schemas.openxmlformats.org/officeDocument/2006/relationships/hyperlink" Target="mailto:kemal.huseinovic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2249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F. Lambert</dc:creator>
  <cp:keywords/>
  <dc:description/>
  <cp:lastModifiedBy>Dion, Brigitte</cp:lastModifiedBy>
  <cp:revision>3</cp:revision>
  <cp:lastPrinted>2016-12-15T15:47:00Z</cp:lastPrinted>
  <dcterms:created xsi:type="dcterms:W3CDTF">2016-12-23T10:26:00Z</dcterms:created>
  <dcterms:modified xsi:type="dcterms:W3CDTF">2016-12-23T10:26:00Z</dcterms:modified>
</cp:coreProperties>
</file>