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5C7B9C" w:rsidTr="00DD05EF">
        <w:trPr>
          <w:cantSplit/>
          <w:jc w:val="center"/>
        </w:trPr>
        <w:tc>
          <w:tcPr>
            <w:tcW w:w="7046" w:type="dxa"/>
          </w:tcPr>
          <w:p w:rsidR="0070796E" w:rsidRPr="005C7B9C" w:rsidRDefault="00641CA0" w:rsidP="00446D6B">
            <w:pPr>
              <w:spacing w:before="180"/>
              <w:rPr>
                <w:b/>
                <w:bCs/>
                <w:sz w:val="28"/>
                <w:szCs w:val="28"/>
                <w:lang w:val="fr-FR"/>
              </w:rPr>
            </w:pPr>
            <w:bookmarkStart w:id="0" w:name="_GoBack"/>
            <w:bookmarkEnd w:id="0"/>
            <w:r w:rsidRPr="005C7B9C">
              <w:rPr>
                <w:b/>
                <w:bCs/>
                <w:sz w:val="28"/>
                <w:szCs w:val="28"/>
                <w:lang w:val="fr-FR"/>
              </w:rPr>
              <w:t xml:space="preserve">Réunion préparatoire régionale pour </w:t>
            </w:r>
            <w:r w:rsidR="00D64148" w:rsidRPr="005C7B9C">
              <w:rPr>
                <w:b/>
                <w:bCs/>
                <w:sz w:val="28"/>
                <w:szCs w:val="28"/>
                <w:lang w:val="fr-FR"/>
              </w:rPr>
              <w:t xml:space="preserve">la région Europe </w:t>
            </w:r>
            <w:r w:rsidR="00F32145" w:rsidRPr="005C7B9C">
              <w:rPr>
                <w:b/>
                <w:bCs/>
                <w:sz w:val="28"/>
                <w:szCs w:val="28"/>
                <w:lang w:val="fr-FR"/>
              </w:rPr>
              <w:t>(RPM-</w:t>
            </w:r>
            <w:r w:rsidR="00D64148" w:rsidRPr="005C7B9C">
              <w:rPr>
                <w:b/>
                <w:bCs/>
                <w:sz w:val="28"/>
                <w:szCs w:val="28"/>
                <w:lang w:val="fr-FR"/>
              </w:rPr>
              <w:t>EUR</w:t>
            </w:r>
            <w:r w:rsidRPr="005C7B9C">
              <w:rPr>
                <w:b/>
                <w:bCs/>
                <w:sz w:val="28"/>
                <w:szCs w:val="28"/>
                <w:lang w:val="fr-FR"/>
              </w:rPr>
              <w:t>) en vue de la CMDT-17</w:t>
            </w:r>
          </w:p>
        </w:tc>
        <w:tc>
          <w:tcPr>
            <w:tcW w:w="3302" w:type="dxa"/>
          </w:tcPr>
          <w:p w:rsidR="0070796E" w:rsidRPr="005C7B9C" w:rsidRDefault="009D7B40" w:rsidP="00446D6B">
            <w:pPr>
              <w:spacing w:before="40"/>
              <w:ind w:right="142"/>
              <w:jc w:val="right"/>
              <w:rPr>
                <w:lang w:val="fr-FR"/>
              </w:rPr>
            </w:pPr>
            <w:r w:rsidRPr="005C7B9C">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5C7B9C" w:rsidTr="00DD05EF">
        <w:trPr>
          <w:cantSplit/>
          <w:trHeight w:val="300"/>
          <w:jc w:val="center"/>
        </w:trPr>
        <w:tc>
          <w:tcPr>
            <w:tcW w:w="10348" w:type="dxa"/>
            <w:gridSpan w:val="2"/>
            <w:tcBorders>
              <w:bottom w:val="single" w:sz="12" w:space="0" w:color="auto"/>
            </w:tcBorders>
          </w:tcPr>
          <w:p w:rsidR="006D0B95" w:rsidRPr="005C7B9C" w:rsidRDefault="00D64148" w:rsidP="00446D6B">
            <w:pPr>
              <w:adjustRightInd/>
              <w:spacing w:before="0" w:after="60"/>
              <w:rPr>
                <w:b/>
                <w:bCs/>
                <w:sz w:val="26"/>
                <w:szCs w:val="26"/>
                <w:lang w:val="fr-FR"/>
              </w:rPr>
            </w:pPr>
            <w:bookmarkStart w:id="1" w:name="Meeting"/>
            <w:bookmarkStart w:id="2" w:name="PlaceDate"/>
            <w:bookmarkEnd w:id="1"/>
            <w:bookmarkEnd w:id="2"/>
            <w:r w:rsidRPr="005C7B9C">
              <w:rPr>
                <w:b/>
                <w:bCs/>
                <w:sz w:val="26"/>
                <w:szCs w:val="26"/>
                <w:lang w:val="fr-FR"/>
              </w:rPr>
              <w:t>Vilnius, Lituanie</w:t>
            </w:r>
            <w:r w:rsidR="00F32145" w:rsidRPr="005C7B9C">
              <w:rPr>
                <w:b/>
                <w:bCs/>
                <w:sz w:val="26"/>
                <w:szCs w:val="26"/>
                <w:lang w:val="fr-FR"/>
              </w:rPr>
              <w:t xml:space="preserve">, </w:t>
            </w:r>
            <w:r w:rsidRPr="005C7B9C">
              <w:rPr>
                <w:b/>
                <w:bCs/>
                <w:sz w:val="26"/>
                <w:szCs w:val="26"/>
                <w:lang w:val="fr-FR"/>
              </w:rPr>
              <w:t xml:space="preserve">27-28 avril </w:t>
            </w:r>
            <w:r w:rsidR="00F32145" w:rsidRPr="005C7B9C">
              <w:rPr>
                <w:b/>
                <w:bCs/>
                <w:sz w:val="26"/>
                <w:szCs w:val="26"/>
                <w:lang w:val="fr-FR"/>
              </w:rPr>
              <w:t>2017</w:t>
            </w:r>
          </w:p>
        </w:tc>
      </w:tr>
      <w:tr w:rsidR="0070796E" w:rsidRPr="005C7B9C" w:rsidTr="00DD05EF">
        <w:trPr>
          <w:cantSplit/>
          <w:trHeight w:val="238"/>
          <w:jc w:val="center"/>
        </w:trPr>
        <w:tc>
          <w:tcPr>
            <w:tcW w:w="7046" w:type="dxa"/>
            <w:tcBorders>
              <w:top w:val="single" w:sz="12" w:space="0" w:color="auto"/>
            </w:tcBorders>
          </w:tcPr>
          <w:p w:rsidR="0070796E" w:rsidRPr="005C7B9C" w:rsidRDefault="0070796E" w:rsidP="00446D6B">
            <w:pPr>
              <w:spacing w:before="0"/>
              <w:rPr>
                <w:lang w:val="fr-FR"/>
              </w:rPr>
            </w:pPr>
          </w:p>
        </w:tc>
        <w:tc>
          <w:tcPr>
            <w:tcW w:w="3302" w:type="dxa"/>
            <w:tcBorders>
              <w:top w:val="single" w:sz="12" w:space="0" w:color="auto"/>
            </w:tcBorders>
          </w:tcPr>
          <w:p w:rsidR="0070796E" w:rsidRPr="005C7B9C" w:rsidRDefault="0070796E" w:rsidP="00446D6B">
            <w:pPr>
              <w:spacing w:before="0"/>
              <w:rPr>
                <w:lang w:val="fr-FR"/>
              </w:rPr>
            </w:pPr>
          </w:p>
        </w:tc>
      </w:tr>
      <w:tr w:rsidR="0070796E" w:rsidRPr="005C7B9C" w:rsidTr="00DD05EF">
        <w:trPr>
          <w:cantSplit/>
          <w:trHeight w:val="20"/>
          <w:jc w:val="center"/>
        </w:trPr>
        <w:tc>
          <w:tcPr>
            <w:tcW w:w="7046" w:type="dxa"/>
            <w:vMerge w:val="restart"/>
          </w:tcPr>
          <w:p w:rsidR="0070796E" w:rsidRPr="005C7B9C" w:rsidRDefault="0070796E" w:rsidP="00446D6B">
            <w:pPr>
              <w:rPr>
                <w:lang w:val="fr-FR"/>
              </w:rPr>
            </w:pPr>
          </w:p>
        </w:tc>
        <w:tc>
          <w:tcPr>
            <w:tcW w:w="3302" w:type="dxa"/>
          </w:tcPr>
          <w:p w:rsidR="0070796E" w:rsidRPr="005C7B9C" w:rsidRDefault="0070796E" w:rsidP="00446D6B">
            <w:pPr>
              <w:spacing w:before="0"/>
              <w:rPr>
                <w:b/>
                <w:bCs/>
                <w:szCs w:val="24"/>
                <w:lang w:val="fr-FR"/>
              </w:rPr>
            </w:pPr>
            <w:r w:rsidRPr="005C7B9C">
              <w:rPr>
                <w:b/>
                <w:bCs/>
                <w:szCs w:val="24"/>
                <w:lang w:val="fr-FR"/>
              </w:rPr>
              <w:t>Document</w:t>
            </w:r>
            <w:r w:rsidR="006527BD" w:rsidRPr="005C7B9C">
              <w:rPr>
                <w:b/>
                <w:bCs/>
                <w:szCs w:val="24"/>
                <w:lang w:val="fr-FR"/>
              </w:rPr>
              <w:t xml:space="preserve"> </w:t>
            </w:r>
            <w:bookmarkStart w:id="3" w:name="DocRef1"/>
            <w:bookmarkEnd w:id="3"/>
            <w:r w:rsidR="00FF089C" w:rsidRPr="005C7B9C">
              <w:rPr>
                <w:b/>
                <w:bCs/>
                <w:szCs w:val="24"/>
                <w:lang w:val="fr-FR"/>
              </w:rPr>
              <w:t>RPM-</w:t>
            </w:r>
            <w:r w:rsidR="00D64148" w:rsidRPr="005C7B9C">
              <w:rPr>
                <w:b/>
                <w:bCs/>
                <w:szCs w:val="24"/>
                <w:lang w:val="fr-FR"/>
              </w:rPr>
              <w:t>EUR</w:t>
            </w:r>
            <w:r w:rsidR="00694108" w:rsidRPr="005C7B9C">
              <w:rPr>
                <w:b/>
                <w:bCs/>
                <w:szCs w:val="24"/>
                <w:lang w:val="fr-FR"/>
              </w:rPr>
              <w:t>17</w:t>
            </w:r>
            <w:r w:rsidR="00FF089C" w:rsidRPr="005C7B9C">
              <w:rPr>
                <w:b/>
                <w:bCs/>
                <w:szCs w:val="24"/>
                <w:lang w:val="fr-FR"/>
              </w:rPr>
              <w:t>/</w:t>
            </w:r>
            <w:r w:rsidR="00E408FD" w:rsidRPr="005C7B9C">
              <w:rPr>
                <w:b/>
                <w:bCs/>
                <w:szCs w:val="24"/>
                <w:lang w:val="fr-FR"/>
              </w:rPr>
              <w:t>20</w:t>
            </w:r>
            <w:r w:rsidR="00FF089C" w:rsidRPr="005C7B9C">
              <w:rPr>
                <w:b/>
                <w:bCs/>
                <w:szCs w:val="24"/>
                <w:lang w:val="fr-FR"/>
              </w:rPr>
              <w:t>-</w:t>
            </w:r>
            <w:bookmarkStart w:id="4" w:name="DocNo1"/>
            <w:bookmarkEnd w:id="4"/>
            <w:r w:rsidR="0093043A" w:rsidRPr="005C7B9C">
              <w:rPr>
                <w:b/>
                <w:bCs/>
                <w:szCs w:val="24"/>
                <w:lang w:val="fr-FR"/>
              </w:rPr>
              <w:t>F</w:t>
            </w:r>
          </w:p>
        </w:tc>
      </w:tr>
      <w:tr w:rsidR="0070796E" w:rsidRPr="005C7B9C" w:rsidTr="00DD05EF">
        <w:trPr>
          <w:cantSplit/>
          <w:trHeight w:val="23"/>
          <w:jc w:val="center"/>
        </w:trPr>
        <w:tc>
          <w:tcPr>
            <w:tcW w:w="7046" w:type="dxa"/>
            <w:vMerge/>
          </w:tcPr>
          <w:p w:rsidR="0070796E" w:rsidRPr="005C7B9C" w:rsidRDefault="0070796E" w:rsidP="00446D6B">
            <w:pPr>
              <w:tabs>
                <w:tab w:val="left" w:pos="851"/>
              </w:tabs>
              <w:rPr>
                <w:b/>
                <w:lang w:val="fr-FR"/>
              </w:rPr>
            </w:pPr>
          </w:p>
        </w:tc>
        <w:tc>
          <w:tcPr>
            <w:tcW w:w="3302" w:type="dxa"/>
          </w:tcPr>
          <w:p w:rsidR="0070796E" w:rsidRPr="005C7B9C" w:rsidRDefault="00336016" w:rsidP="00446D6B">
            <w:pPr>
              <w:spacing w:before="0"/>
              <w:rPr>
                <w:b/>
                <w:bCs/>
                <w:szCs w:val="24"/>
                <w:lang w:val="fr-FR"/>
              </w:rPr>
            </w:pPr>
            <w:bookmarkStart w:id="5" w:name="CreationDate"/>
            <w:bookmarkEnd w:id="5"/>
            <w:r w:rsidRPr="005C7B9C">
              <w:rPr>
                <w:b/>
                <w:bCs/>
                <w:szCs w:val="24"/>
                <w:lang w:val="fr-FR"/>
              </w:rPr>
              <w:t>2</w:t>
            </w:r>
            <w:r w:rsidR="00E408FD" w:rsidRPr="005C7B9C">
              <w:rPr>
                <w:b/>
                <w:bCs/>
                <w:szCs w:val="24"/>
                <w:lang w:val="fr-FR"/>
              </w:rPr>
              <w:t>8</w:t>
            </w:r>
            <w:r w:rsidR="00D64148" w:rsidRPr="005C7B9C">
              <w:rPr>
                <w:b/>
                <w:bCs/>
                <w:szCs w:val="24"/>
                <w:lang w:val="fr-FR"/>
              </w:rPr>
              <w:t xml:space="preserve"> </w:t>
            </w:r>
            <w:r w:rsidRPr="005C7B9C">
              <w:rPr>
                <w:b/>
                <w:bCs/>
                <w:szCs w:val="24"/>
                <w:lang w:val="fr-FR"/>
              </w:rPr>
              <w:t>mars</w:t>
            </w:r>
            <w:r w:rsidR="00F77D79" w:rsidRPr="005C7B9C">
              <w:rPr>
                <w:b/>
                <w:bCs/>
                <w:szCs w:val="24"/>
                <w:lang w:val="fr-FR"/>
              </w:rPr>
              <w:t xml:space="preserve"> 2017</w:t>
            </w:r>
          </w:p>
        </w:tc>
      </w:tr>
      <w:tr w:rsidR="0070796E" w:rsidRPr="005C7B9C" w:rsidTr="00DD05EF">
        <w:trPr>
          <w:cantSplit/>
          <w:trHeight w:val="333"/>
          <w:jc w:val="center"/>
        </w:trPr>
        <w:tc>
          <w:tcPr>
            <w:tcW w:w="7046" w:type="dxa"/>
            <w:vMerge/>
          </w:tcPr>
          <w:p w:rsidR="0070796E" w:rsidRPr="005C7B9C" w:rsidRDefault="0070796E" w:rsidP="00446D6B">
            <w:pPr>
              <w:tabs>
                <w:tab w:val="left" w:pos="851"/>
              </w:tabs>
              <w:rPr>
                <w:b/>
                <w:lang w:val="fr-FR"/>
              </w:rPr>
            </w:pPr>
          </w:p>
        </w:tc>
        <w:tc>
          <w:tcPr>
            <w:tcW w:w="3302" w:type="dxa"/>
          </w:tcPr>
          <w:p w:rsidR="0070796E" w:rsidRPr="005C7B9C" w:rsidRDefault="0070796E" w:rsidP="00446D6B">
            <w:pPr>
              <w:spacing w:before="0" w:after="120"/>
              <w:rPr>
                <w:b/>
                <w:bCs/>
                <w:szCs w:val="24"/>
                <w:lang w:val="fr-FR"/>
              </w:rPr>
            </w:pPr>
            <w:r w:rsidRPr="005C7B9C">
              <w:rPr>
                <w:b/>
                <w:bCs/>
                <w:szCs w:val="24"/>
                <w:lang w:val="fr-FR"/>
              </w:rPr>
              <w:t>Original:</w:t>
            </w:r>
            <w:r w:rsidR="005543B5" w:rsidRPr="005C7B9C">
              <w:rPr>
                <w:b/>
                <w:bCs/>
                <w:szCs w:val="24"/>
                <w:lang w:val="fr-FR"/>
              </w:rPr>
              <w:t xml:space="preserve"> </w:t>
            </w:r>
            <w:bookmarkStart w:id="6" w:name="Original"/>
            <w:bookmarkEnd w:id="6"/>
            <w:r w:rsidR="006E0B55" w:rsidRPr="005C7B9C">
              <w:rPr>
                <w:b/>
                <w:bCs/>
                <w:szCs w:val="24"/>
                <w:lang w:val="fr-FR"/>
              </w:rPr>
              <w:t>anglais</w:t>
            </w:r>
          </w:p>
        </w:tc>
      </w:tr>
      <w:tr w:rsidR="0070796E" w:rsidRPr="005C7B9C" w:rsidTr="00DD05EF">
        <w:trPr>
          <w:cantSplit/>
          <w:trHeight w:val="23"/>
          <w:jc w:val="center"/>
        </w:trPr>
        <w:tc>
          <w:tcPr>
            <w:tcW w:w="10348" w:type="dxa"/>
            <w:gridSpan w:val="2"/>
          </w:tcPr>
          <w:p w:rsidR="0070796E" w:rsidRPr="005C7B9C" w:rsidRDefault="0070796E" w:rsidP="00446D6B">
            <w:pPr>
              <w:tabs>
                <w:tab w:val="clear" w:pos="1871"/>
              </w:tabs>
              <w:spacing w:before="0" w:after="120"/>
              <w:jc w:val="center"/>
              <w:rPr>
                <w:b/>
                <w:bCs/>
                <w:sz w:val="28"/>
                <w:szCs w:val="28"/>
                <w:lang w:val="fr-FR"/>
              </w:rPr>
            </w:pPr>
          </w:p>
        </w:tc>
      </w:tr>
      <w:tr w:rsidR="00421F93" w:rsidRPr="005C7B9C" w:rsidTr="00DD05EF">
        <w:trPr>
          <w:cantSplit/>
          <w:trHeight w:val="23"/>
          <w:jc w:val="center"/>
        </w:trPr>
        <w:tc>
          <w:tcPr>
            <w:tcW w:w="10348" w:type="dxa"/>
            <w:gridSpan w:val="2"/>
          </w:tcPr>
          <w:p w:rsidR="00421F93" w:rsidRPr="005C7B9C" w:rsidRDefault="00E408FD" w:rsidP="00446D6B">
            <w:pPr>
              <w:pStyle w:val="Title1"/>
              <w:rPr>
                <w:b/>
                <w:bCs/>
                <w:lang w:val="fr-FR"/>
              </w:rPr>
            </w:pPr>
            <w:r w:rsidRPr="005C7B9C">
              <w:rPr>
                <w:b/>
                <w:bCs/>
                <w:caps w:val="0"/>
                <w:szCs w:val="28"/>
                <w:lang w:val="fr-FR"/>
              </w:rPr>
              <w:t>Bulgarie (République de)</w:t>
            </w:r>
          </w:p>
        </w:tc>
      </w:tr>
      <w:tr w:rsidR="00513976" w:rsidRPr="000D6C5D" w:rsidTr="00DD05EF">
        <w:trPr>
          <w:cantSplit/>
          <w:trHeight w:val="23"/>
          <w:jc w:val="center"/>
        </w:trPr>
        <w:tc>
          <w:tcPr>
            <w:tcW w:w="10348" w:type="dxa"/>
            <w:gridSpan w:val="2"/>
          </w:tcPr>
          <w:p w:rsidR="00513976" w:rsidRPr="005C7B9C" w:rsidRDefault="00E408FD" w:rsidP="00446D6B">
            <w:pPr>
              <w:pStyle w:val="ResNo"/>
              <w:spacing w:before="240"/>
              <w:rPr>
                <w:lang w:val="fr-FR"/>
              </w:rPr>
            </w:pPr>
            <w:bookmarkStart w:id="7" w:name="lt_pId019"/>
            <w:r w:rsidRPr="005C7B9C">
              <w:rPr>
                <w:szCs w:val="28"/>
                <w:lang w:val="fr-FR"/>
              </w:rPr>
              <w:t xml:space="preserve">INITIATIVE </w:t>
            </w:r>
            <w:r w:rsidR="008F212F" w:rsidRPr="005C7B9C">
              <w:rPr>
                <w:szCs w:val="28"/>
                <w:lang w:val="fr-FR"/>
              </w:rPr>
              <w:t xml:space="preserve">régionale sur la réduction de la fracture numérique </w:t>
            </w:r>
            <w:r w:rsidR="008F7192" w:rsidRPr="005C7B9C">
              <w:rPr>
                <w:szCs w:val="28"/>
                <w:lang w:val="fr-FR"/>
              </w:rPr>
              <w:t>grâce au </w:t>
            </w:r>
            <w:r w:rsidR="008F212F" w:rsidRPr="005C7B9C">
              <w:rPr>
                <w:szCs w:val="28"/>
                <w:lang w:val="fr-FR"/>
              </w:rPr>
              <w:t>renforcement de la maîtrise des outils numériques transfrontière</w:t>
            </w:r>
            <w:bookmarkEnd w:id="7"/>
          </w:p>
        </w:tc>
      </w:tr>
    </w:tbl>
    <w:p w:rsidR="00421F93" w:rsidRPr="005C7B9C" w:rsidRDefault="00421F93" w:rsidP="00446D6B">
      <w:pPr>
        <w:spacing w:before="0"/>
        <w:rPr>
          <w:lang w:val="fr-FR"/>
        </w:rPr>
      </w:pPr>
      <w:bookmarkStart w:id="8" w:name="Results"/>
      <w:bookmarkEnd w:id="8"/>
    </w:p>
    <w:p w:rsidR="00106D86" w:rsidRPr="005C7B9C" w:rsidRDefault="00513976" w:rsidP="008F7192">
      <w:pPr>
        <w:pStyle w:val="Normalaftertitle"/>
        <w:pBdr>
          <w:top w:val="single" w:sz="4" w:space="1" w:color="auto"/>
          <w:left w:val="single" w:sz="4" w:space="4" w:color="auto"/>
          <w:bottom w:val="single" w:sz="4" w:space="1" w:color="auto"/>
          <w:right w:val="single" w:sz="4" w:space="4" w:color="auto"/>
        </w:pBdr>
        <w:spacing w:before="240"/>
        <w:ind w:left="284"/>
        <w:rPr>
          <w:b/>
          <w:bCs/>
          <w:lang w:val="fr-FR"/>
        </w:rPr>
      </w:pPr>
      <w:bookmarkStart w:id="9" w:name="Abstract"/>
      <w:bookmarkEnd w:id="9"/>
      <w:r w:rsidRPr="005C7B9C">
        <w:rPr>
          <w:rStyle w:val="HeadingbChar"/>
          <w:lang w:val="fr-FR"/>
        </w:rPr>
        <w:t>Domaine prioritaire</w:t>
      </w:r>
      <w:r w:rsidR="00106D86" w:rsidRPr="005C7B9C">
        <w:rPr>
          <w:b/>
          <w:bCs/>
          <w:szCs w:val="24"/>
          <w:lang w:val="fr-FR"/>
        </w:rPr>
        <w:t>:</w:t>
      </w:r>
    </w:p>
    <w:p w:rsidR="00106D86" w:rsidRPr="005C7B9C" w:rsidRDefault="00446D6B" w:rsidP="008F7192">
      <w:pPr>
        <w:pStyle w:val="Normalaftertitle"/>
        <w:pBdr>
          <w:top w:val="single" w:sz="4" w:space="1" w:color="auto"/>
          <w:left w:val="single" w:sz="4" w:space="4" w:color="auto"/>
          <w:bottom w:val="single" w:sz="4" w:space="1" w:color="auto"/>
          <w:right w:val="single" w:sz="4" w:space="4" w:color="auto"/>
        </w:pBdr>
        <w:spacing w:before="60"/>
        <w:ind w:left="284"/>
        <w:rPr>
          <w:b/>
          <w:bCs/>
          <w:lang w:val="fr-FR"/>
        </w:rPr>
      </w:pPr>
      <w:r w:rsidRPr="005C7B9C">
        <w:rPr>
          <w:color w:val="000000"/>
          <w:lang w:val="fr-FR"/>
        </w:rPr>
        <w:t>E</w:t>
      </w:r>
      <w:r w:rsidR="005A07EC" w:rsidRPr="005C7B9C">
        <w:rPr>
          <w:color w:val="000000"/>
          <w:lang w:val="fr-FR"/>
        </w:rPr>
        <w:t>tablissement</w:t>
      </w:r>
      <w:r w:rsidR="00E408FD" w:rsidRPr="005C7B9C">
        <w:rPr>
          <w:color w:val="000000"/>
          <w:lang w:val="fr-FR"/>
        </w:rPr>
        <w:t xml:space="preserve"> des priorités pour les initiatives régionales, les projets qui leur sont associés et les mécanismes de financement</w:t>
      </w:r>
    </w:p>
    <w:p w:rsidR="00290573" w:rsidRPr="005C7B9C" w:rsidRDefault="0030553C" w:rsidP="008F7192">
      <w:pPr>
        <w:pStyle w:val="Normalaftertitle"/>
        <w:pBdr>
          <w:top w:val="single" w:sz="4" w:space="1" w:color="auto"/>
          <w:left w:val="single" w:sz="4" w:space="4" w:color="auto"/>
          <w:bottom w:val="single" w:sz="4" w:space="1" w:color="auto"/>
          <w:right w:val="single" w:sz="4" w:space="4" w:color="auto"/>
        </w:pBdr>
        <w:spacing w:before="120"/>
        <w:ind w:left="284"/>
        <w:rPr>
          <w:b/>
          <w:bCs/>
          <w:lang w:val="fr-FR"/>
        </w:rPr>
      </w:pPr>
      <w:r w:rsidRPr="005C7B9C">
        <w:rPr>
          <w:b/>
          <w:bCs/>
          <w:lang w:val="fr-FR"/>
        </w:rPr>
        <w:t>Résumé:</w:t>
      </w:r>
    </w:p>
    <w:p w:rsidR="008F212F" w:rsidRPr="005C7B9C" w:rsidRDefault="004974BA" w:rsidP="008F7192">
      <w:pPr>
        <w:pStyle w:val="Normalaftertitle"/>
        <w:pBdr>
          <w:top w:val="single" w:sz="4" w:space="1" w:color="auto"/>
          <w:left w:val="single" w:sz="4" w:space="4" w:color="auto"/>
          <w:bottom w:val="single" w:sz="4" w:space="1" w:color="auto"/>
          <w:right w:val="single" w:sz="4" w:space="4" w:color="auto"/>
        </w:pBdr>
        <w:spacing w:before="60"/>
        <w:ind w:left="284"/>
        <w:rPr>
          <w:lang w:val="fr-FR"/>
        </w:rPr>
      </w:pPr>
      <w:r w:rsidRPr="005C7B9C">
        <w:rPr>
          <w:lang w:val="fr-FR"/>
        </w:rPr>
        <w:t>Aujourd'hui</w:t>
      </w:r>
      <w:r w:rsidR="008F212F" w:rsidRPr="005C7B9C">
        <w:rPr>
          <w:lang w:val="fr-FR"/>
        </w:rPr>
        <w:t xml:space="preserve">, les technologies de l'information et de la communication (TIC) ont une incidence considérable sur chaque aspect de notre vie. La société a de plus en plus besoin d'utiliser de grandes quantités d'informations dans divers domaines de l'activité humaine, ce qui </w:t>
      </w:r>
      <w:r w:rsidRPr="005C7B9C">
        <w:rPr>
          <w:lang w:val="fr-FR"/>
        </w:rPr>
        <w:t xml:space="preserve">nécessite </w:t>
      </w:r>
      <w:r w:rsidR="008F212F" w:rsidRPr="005C7B9C">
        <w:rPr>
          <w:lang w:val="fr-FR"/>
        </w:rPr>
        <w:t xml:space="preserve">un déploiement encore plus large et une utilisation plus efficace des technologies numériques. Les TIC ont un impact direct sur la vie économique et sociale de la communauté, pour </w:t>
      </w:r>
      <w:r w:rsidRPr="005C7B9C">
        <w:rPr>
          <w:lang w:val="fr-FR"/>
        </w:rPr>
        <w:t xml:space="preserve">ce qui est de </w:t>
      </w:r>
      <w:r w:rsidR="008F212F" w:rsidRPr="005C7B9C">
        <w:rPr>
          <w:lang w:val="fr-FR"/>
        </w:rPr>
        <w:t xml:space="preserve">faire des affaires, </w:t>
      </w:r>
      <w:r w:rsidRPr="005C7B9C">
        <w:rPr>
          <w:lang w:val="fr-FR"/>
        </w:rPr>
        <w:t>d'</w:t>
      </w:r>
      <w:r w:rsidR="008F212F" w:rsidRPr="005C7B9C">
        <w:rPr>
          <w:lang w:val="fr-FR"/>
        </w:rPr>
        <w:t xml:space="preserve">améliorer les soins de santé, </w:t>
      </w:r>
      <w:r w:rsidRPr="005C7B9C">
        <w:rPr>
          <w:lang w:val="fr-FR"/>
        </w:rPr>
        <w:t>d'</w:t>
      </w:r>
      <w:r w:rsidR="00F25541" w:rsidRPr="005C7B9C">
        <w:rPr>
          <w:lang w:val="fr-FR"/>
        </w:rPr>
        <w:t xml:space="preserve">offrir </w:t>
      </w:r>
      <w:r w:rsidR="008F212F" w:rsidRPr="005C7B9C">
        <w:rPr>
          <w:lang w:val="fr-FR"/>
        </w:rPr>
        <w:t xml:space="preserve">des solutions de transport plus sûres et plus efficaces, </w:t>
      </w:r>
      <w:r w:rsidRPr="005C7B9C">
        <w:rPr>
          <w:lang w:val="fr-FR"/>
        </w:rPr>
        <w:t xml:space="preserve">de </w:t>
      </w:r>
      <w:r w:rsidR="00F25541" w:rsidRPr="005C7B9C">
        <w:rPr>
          <w:lang w:val="fr-FR"/>
        </w:rPr>
        <w:t xml:space="preserve">garantir </w:t>
      </w:r>
      <w:r w:rsidR="008F212F" w:rsidRPr="005C7B9C">
        <w:rPr>
          <w:lang w:val="fr-FR"/>
        </w:rPr>
        <w:t xml:space="preserve">un environnement plus propre, </w:t>
      </w:r>
      <w:r w:rsidRPr="005C7B9C">
        <w:rPr>
          <w:lang w:val="fr-FR"/>
        </w:rPr>
        <w:t>d'</w:t>
      </w:r>
      <w:r w:rsidR="00F25541" w:rsidRPr="005C7B9C">
        <w:rPr>
          <w:lang w:val="fr-FR"/>
        </w:rPr>
        <w:t xml:space="preserve">ouvrir </w:t>
      </w:r>
      <w:r w:rsidR="008F212F" w:rsidRPr="005C7B9C">
        <w:rPr>
          <w:lang w:val="fr-FR"/>
        </w:rPr>
        <w:t xml:space="preserve">de nouvelles </w:t>
      </w:r>
      <w:r w:rsidR="00F25541" w:rsidRPr="005C7B9C">
        <w:rPr>
          <w:lang w:val="fr-FR"/>
        </w:rPr>
        <w:t>possibilités de couverture médiatique</w:t>
      </w:r>
      <w:r w:rsidR="008F212F" w:rsidRPr="005C7B9C">
        <w:rPr>
          <w:lang w:val="fr-FR"/>
        </w:rPr>
        <w:t xml:space="preserve"> et </w:t>
      </w:r>
      <w:r w:rsidRPr="005C7B9C">
        <w:rPr>
          <w:lang w:val="fr-FR"/>
        </w:rPr>
        <w:t xml:space="preserve">de </w:t>
      </w:r>
      <w:r w:rsidR="00F25541" w:rsidRPr="005C7B9C">
        <w:rPr>
          <w:lang w:val="fr-FR"/>
        </w:rPr>
        <w:t>faciliter l'</w:t>
      </w:r>
      <w:r w:rsidR="008F212F" w:rsidRPr="005C7B9C">
        <w:rPr>
          <w:lang w:val="fr-FR"/>
        </w:rPr>
        <w:t xml:space="preserve">accès aux services publics et aux contenus culturels. Les TIC et </w:t>
      </w:r>
      <w:r w:rsidR="00F25541" w:rsidRPr="005C7B9C">
        <w:rPr>
          <w:lang w:val="fr-FR"/>
        </w:rPr>
        <w:t>l'</w:t>
      </w:r>
      <w:r w:rsidR="008F212F" w:rsidRPr="005C7B9C">
        <w:rPr>
          <w:lang w:val="fr-FR"/>
        </w:rPr>
        <w:t xml:space="preserve">Internet deviennent un facteur </w:t>
      </w:r>
      <w:r w:rsidR="00F25541" w:rsidRPr="005C7B9C">
        <w:rPr>
          <w:lang w:val="fr-FR"/>
        </w:rPr>
        <w:t xml:space="preserve">essentiel pour bâtir </w:t>
      </w:r>
      <w:r w:rsidR="008F212F" w:rsidRPr="005C7B9C">
        <w:rPr>
          <w:lang w:val="fr-FR"/>
        </w:rPr>
        <w:t>une économie compétitive basée sur la connaissance et les innovations.</w:t>
      </w:r>
    </w:p>
    <w:p w:rsidR="008F7192" w:rsidRPr="005C7B9C" w:rsidRDefault="00886532" w:rsidP="008F7192">
      <w:pPr>
        <w:pStyle w:val="Normalaftertitle"/>
        <w:pBdr>
          <w:top w:val="single" w:sz="4" w:space="1" w:color="auto"/>
          <w:left w:val="single" w:sz="4" w:space="4" w:color="auto"/>
          <w:bottom w:val="single" w:sz="4" w:space="1" w:color="auto"/>
          <w:right w:val="single" w:sz="4" w:space="4" w:color="auto"/>
        </w:pBdr>
        <w:spacing w:before="60" w:after="120"/>
        <w:ind w:left="284"/>
        <w:rPr>
          <w:lang w:val="fr-FR"/>
        </w:rPr>
      </w:pPr>
      <w:r w:rsidRPr="005C7B9C">
        <w:rPr>
          <w:lang w:val="fr-FR"/>
        </w:rPr>
        <w:t>P</w:t>
      </w:r>
      <w:r w:rsidR="00F25541" w:rsidRPr="005C7B9C">
        <w:rPr>
          <w:lang w:val="fr-FR"/>
        </w:rPr>
        <w:t xml:space="preserve">our la mise en </w:t>
      </w:r>
      <w:r w:rsidR="006F0A5E">
        <w:rPr>
          <w:lang w:val="fr-FR"/>
        </w:rPr>
        <w:t>oe</w:t>
      </w:r>
      <w:r w:rsidR="00F25541" w:rsidRPr="005C7B9C">
        <w:rPr>
          <w:lang w:val="fr-FR"/>
        </w:rPr>
        <w:t>uvre des TIC</w:t>
      </w:r>
      <w:r w:rsidRPr="005C7B9C">
        <w:rPr>
          <w:lang w:val="fr-FR"/>
        </w:rPr>
        <w:t>, il est important</w:t>
      </w:r>
      <w:r w:rsidR="00F25541" w:rsidRPr="005C7B9C">
        <w:rPr>
          <w:lang w:val="fr-FR"/>
        </w:rPr>
        <w:t xml:space="preserve"> </w:t>
      </w:r>
      <w:r w:rsidRPr="005C7B9C">
        <w:rPr>
          <w:lang w:val="fr-FR"/>
        </w:rPr>
        <w:t>d</w:t>
      </w:r>
      <w:r w:rsidR="00F25541" w:rsidRPr="005C7B9C">
        <w:rPr>
          <w:lang w:val="fr-FR"/>
        </w:rPr>
        <w:t>'</w:t>
      </w:r>
      <w:r w:rsidR="00C21565" w:rsidRPr="005C7B9C">
        <w:rPr>
          <w:lang w:val="fr-FR"/>
        </w:rPr>
        <w:t xml:space="preserve">acquérir </w:t>
      </w:r>
      <w:r w:rsidRPr="005C7B9C">
        <w:rPr>
          <w:lang w:val="fr-FR"/>
        </w:rPr>
        <w:t xml:space="preserve">des </w:t>
      </w:r>
      <w:r w:rsidR="00F25541" w:rsidRPr="005C7B9C">
        <w:rPr>
          <w:lang w:val="fr-FR"/>
        </w:rPr>
        <w:t xml:space="preserve">compétences suffisantes en matière </w:t>
      </w:r>
      <w:r w:rsidRPr="005C7B9C">
        <w:rPr>
          <w:lang w:val="fr-FR"/>
        </w:rPr>
        <w:t xml:space="preserve">de maîtrise </w:t>
      </w:r>
      <w:r w:rsidR="00F25541" w:rsidRPr="005C7B9C">
        <w:rPr>
          <w:lang w:val="fr-FR"/>
        </w:rPr>
        <w:t>et d'utilisation</w:t>
      </w:r>
      <w:r w:rsidRPr="005C7B9C">
        <w:rPr>
          <w:lang w:val="fr-FR"/>
        </w:rPr>
        <w:t xml:space="preserve"> des outils numériques</w:t>
      </w:r>
      <w:r w:rsidR="00F25541" w:rsidRPr="005C7B9C">
        <w:rPr>
          <w:lang w:val="fr-FR"/>
        </w:rPr>
        <w:t xml:space="preserve">. </w:t>
      </w:r>
      <w:r w:rsidRPr="005C7B9C">
        <w:rPr>
          <w:lang w:val="fr-FR"/>
        </w:rPr>
        <w:t>C</w:t>
      </w:r>
      <w:r w:rsidR="00F25541" w:rsidRPr="005C7B9C">
        <w:rPr>
          <w:lang w:val="fr-FR"/>
        </w:rPr>
        <w:t xml:space="preserve">es compétences sont devenues l'une des principales exigences sur le marché du travail. La plupart des postes vacants nécessitent maintenant des compétences numériques de base. </w:t>
      </w:r>
      <w:r w:rsidRPr="005C7B9C">
        <w:rPr>
          <w:lang w:val="fr-FR"/>
        </w:rPr>
        <w:t>L</w:t>
      </w:r>
      <w:r w:rsidR="00034FF7" w:rsidRPr="005C7B9C">
        <w:rPr>
          <w:lang w:val="fr-FR"/>
        </w:rPr>
        <w:t xml:space="preserve">e manque </w:t>
      </w:r>
      <w:r w:rsidR="00F25541" w:rsidRPr="005C7B9C">
        <w:rPr>
          <w:lang w:val="fr-FR"/>
        </w:rPr>
        <w:t xml:space="preserve">de </w:t>
      </w:r>
      <w:r w:rsidRPr="005C7B9C">
        <w:rPr>
          <w:lang w:val="fr-FR"/>
        </w:rPr>
        <w:t xml:space="preserve">compétences dans ce domaine exclut </w:t>
      </w:r>
      <w:r w:rsidR="00F25541" w:rsidRPr="005C7B9C">
        <w:rPr>
          <w:lang w:val="fr-FR"/>
        </w:rPr>
        <w:t xml:space="preserve">beaucoup de citoyens de l'économie et de la société numérique, ce qui </w:t>
      </w:r>
      <w:r w:rsidRPr="005C7B9C">
        <w:rPr>
          <w:lang w:val="fr-FR"/>
        </w:rPr>
        <w:t>limite</w:t>
      </w:r>
      <w:r w:rsidR="00F25541" w:rsidRPr="005C7B9C">
        <w:rPr>
          <w:lang w:val="fr-FR"/>
        </w:rPr>
        <w:t xml:space="preserve"> l'effet de </w:t>
      </w:r>
      <w:r w:rsidR="005A07EC" w:rsidRPr="005C7B9C">
        <w:rPr>
          <w:lang w:val="fr-FR"/>
        </w:rPr>
        <w:t xml:space="preserve">la mise en </w:t>
      </w:r>
      <w:r w:rsidR="006F0A5E">
        <w:rPr>
          <w:lang w:val="fr-FR"/>
        </w:rPr>
        <w:t>oe</w:t>
      </w:r>
      <w:r w:rsidR="00C21565" w:rsidRPr="005C7B9C">
        <w:rPr>
          <w:lang w:val="fr-FR"/>
        </w:rPr>
        <w:t xml:space="preserve">uvre </w:t>
      </w:r>
      <w:r w:rsidR="005A07EC" w:rsidRPr="005C7B9C">
        <w:rPr>
          <w:lang w:val="fr-FR"/>
        </w:rPr>
        <w:t>de</w:t>
      </w:r>
      <w:r w:rsidR="00C21565" w:rsidRPr="005C7B9C">
        <w:rPr>
          <w:lang w:val="fr-FR"/>
        </w:rPr>
        <w:t>s</w:t>
      </w:r>
      <w:r w:rsidR="00F25541" w:rsidRPr="005C7B9C">
        <w:rPr>
          <w:lang w:val="fr-FR"/>
        </w:rPr>
        <w:t xml:space="preserve"> TIC dans le développement de l'économie </w:t>
      </w:r>
      <w:r w:rsidR="00C21565" w:rsidRPr="005C7B9C">
        <w:rPr>
          <w:lang w:val="fr-FR"/>
        </w:rPr>
        <w:t>de haute technologie</w:t>
      </w:r>
      <w:r w:rsidR="00F25541" w:rsidRPr="005C7B9C">
        <w:rPr>
          <w:lang w:val="fr-FR"/>
        </w:rPr>
        <w:t>.</w:t>
      </w:r>
    </w:p>
    <w:p w:rsidR="00886532" w:rsidRPr="005C7B9C" w:rsidRDefault="00886532" w:rsidP="008F7192">
      <w:pPr>
        <w:pStyle w:val="Normalaftertitle"/>
        <w:keepLines/>
        <w:pBdr>
          <w:top w:val="single" w:sz="4" w:space="1" w:color="auto"/>
          <w:left w:val="single" w:sz="4" w:space="4" w:color="auto"/>
          <w:bottom w:val="single" w:sz="4" w:space="1" w:color="auto"/>
          <w:right w:val="single" w:sz="4" w:space="4" w:color="auto"/>
        </w:pBdr>
        <w:spacing w:before="60"/>
        <w:ind w:left="284"/>
        <w:rPr>
          <w:lang w:val="fr-FR"/>
        </w:rPr>
      </w:pPr>
      <w:r w:rsidRPr="005C7B9C">
        <w:rPr>
          <w:lang w:val="fr-FR"/>
        </w:rPr>
        <w:lastRenderedPageBreak/>
        <w:t xml:space="preserve">L'utilisation de l'information </w:t>
      </w:r>
      <w:r w:rsidR="00C21565" w:rsidRPr="005C7B9C">
        <w:rPr>
          <w:lang w:val="fr-FR"/>
        </w:rPr>
        <w:t xml:space="preserve">grâce aux </w:t>
      </w:r>
      <w:r w:rsidRPr="005C7B9C">
        <w:rPr>
          <w:lang w:val="fr-FR"/>
        </w:rPr>
        <w:t xml:space="preserve">technologies numériques et </w:t>
      </w:r>
      <w:r w:rsidR="00C21565" w:rsidRPr="005C7B9C">
        <w:rPr>
          <w:lang w:val="fr-FR"/>
        </w:rPr>
        <w:t xml:space="preserve">à </w:t>
      </w:r>
      <w:r w:rsidRPr="005C7B9C">
        <w:rPr>
          <w:lang w:val="fr-FR"/>
        </w:rPr>
        <w:t xml:space="preserve">l'Internet contribue au développement du marché au niveau régional et mondial. L'existence de zones </w:t>
      </w:r>
      <w:r w:rsidR="00034FF7" w:rsidRPr="005C7B9C">
        <w:rPr>
          <w:lang w:val="fr-FR"/>
        </w:rPr>
        <w:t xml:space="preserve">où </w:t>
      </w:r>
      <w:r w:rsidRPr="005C7B9C">
        <w:rPr>
          <w:lang w:val="fr-FR"/>
        </w:rPr>
        <w:t>les infrastructures TIC sont sous-développées</w:t>
      </w:r>
      <w:r w:rsidR="00034FF7" w:rsidRPr="005C7B9C">
        <w:rPr>
          <w:lang w:val="fr-FR"/>
        </w:rPr>
        <w:t xml:space="preserve"> et où </w:t>
      </w:r>
      <w:r w:rsidRPr="005C7B9C">
        <w:rPr>
          <w:lang w:val="fr-FR"/>
        </w:rPr>
        <w:t xml:space="preserve">les compétences en matière d'utilisation des TIC et </w:t>
      </w:r>
      <w:r w:rsidR="00C21565" w:rsidRPr="005C7B9C">
        <w:rPr>
          <w:lang w:val="fr-FR"/>
        </w:rPr>
        <w:t xml:space="preserve">de </w:t>
      </w:r>
      <w:r w:rsidRPr="005C7B9C">
        <w:rPr>
          <w:lang w:val="fr-FR"/>
        </w:rPr>
        <w:t xml:space="preserve">maîtrise des outils numériques </w:t>
      </w:r>
      <w:r w:rsidR="00034FF7" w:rsidRPr="005C7B9C">
        <w:rPr>
          <w:lang w:val="fr-FR"/>
        </w:rPr>
        <w:t>par l</w:t>
      </w:r>
      <w:r w:rsidRPr="005C7B9C">
        <w:rPr>
          <w:lang w:val="fr-FR"/>
        </w:rPr>
        <w:t xml:space="preserve">es citoyens </w:t>
      </w:r>
      <w:r w:rsidR="00034FF7" w:rsidRPr="005C7B9C">
        <w:rPr>
          <w:lang w:val="fr-FR"/>
        </w:rPr>
        <w:t xml:space="preserve">sont insuffisantes, </w:t>
      </w:r>
      <w:r w:rsidRPr="005C7B9C">
        <w:rPr>
          <w:lang w:val="fr-FR"/>
        </w:rPr>
        <w:t xml:space="preserve">est </w:t>
      </w:r>
      <w:r w:rsidR="00034FF7" w:rsidRPr="005C7B9C">
        <w:rPr>
          <w:lang w:val="fr-FR"/>
        </w:rPr>
        <w:t xml:space="preserve">à l'origine </w:t>
      </w:r>
      <w:r w:rsidRPr="005C7B9C">
        <w:rPr>
          <w:lang w:val="fr-FR"/>
        </w:rPr>
        <w:t>d</w:t>
      </w:r>
      <w:r w:rsidR="00034FF7" w:rsidRPr="005C7B9C">
        <w:rPr>
          <w:lang w:val="fr-FR"/>
        </w:rPr>
        <w:t xml:space="preserve">'une </w:t>
      </w:r>
      <w:r w:rsidRPr="005C7B9C">
        <w:rPr>
          <w:lang w:val="fr-FR"/>
        </w:rPr>
        <w:t xml:space="preserve">fragmentation numérique, </w:t>
      </w:r>
      <w:r w:rsidR="00C21565" w:rsidRPr="005C7B9C">
        <w:rPr>
          <w:lang w:val="fr-FR"/>
        </w:rPr>
        <w:t xml:space="preserve">d'une privation de la </w:t>
      </w:r>
      <w:r w:rsidR="005C7B9C" w:rsidRPr="005C7B9C">
        <w:rPr>
          <w:lang w:val="fr-FR"/>
        </w:rPr>
        <w:t>possibilité</w:t>
      </w:r>
      <w:r w:rsidR="00C21565" w:rsidRPr="005C7B9C">
        <w:rPr>
          <w:lang w:val="fr-FR"/>
        </w:rPr>
        <w:t xml:space="preserve"> d</w:t>
      </w:r>
      <w:r w:rsidR="00034FF7" w:rsidRPr="005C7B9C">
        <w:rPr>
          <w:lang w:val="fr-FR"/>
        </w:rPr>
        <w:t>'utilis</w:t>
      </w:r>
      <w:r w:rsidR="00C21565" w:rsidRPr="005C7B9C">
        <w:rPr>
          <w:lang w:val="fr-FR"/>
        </w:rPr>
        <w:t xml:space="preserve">er </w:t>
      </w:r>
      <w:r w:rsidRPr="005C7B9C">
        <w:rPr>
          <w:lang w:val="fr-FR"/>
        </w:rPr>
        <w:t>de</w:t>
      </w:r>
      <w:r w:rsidR="00C21565" w:rsidRPr="005C7B9C">
        <w:rPr>
          <w:lang w:val="fr-FR"/>
        </w:rPr>
        <w:t>s</w:t>
      </w:r>
      <w:r w:rsidRPr="005C7B9C">
        <w:rPr>
          <w:lang w:val="fr-FR"/>
        </w:rPr>
        <w:t xml:space="preserve"> services électroniques et</w:t>
      </w:r>
      <w:r w:rsidR="00034FF7" w:rsidRPr="005C7B9C">
        <w:rPr>
          <w:lang w:val="fr-FR"/>
        </w:rPr>
        <w:t>, de fait,</w:t>
      </w:r>
      <w:r w:rsidRPr="005C7B9C">
        <w:rPr>
          <w:lang w:val="fr-FR"/>
        </w:rPr>
        <w:t xml:space="preserve"> </w:t>
      </w:r>
      <w:r w:rsidR="00C21565" w:rsidRPr="005C7B9C">
        <w:rPr>
          <w:lang w:val="fr-FR"/>
        </w:rPr>
        <w:t>d'</w:t>
      </w:r>
      <w:r w:rsidR="00034FF7" w:rsidRPr="005C7B9C">
        <w:rPr>
          <w:lang w:val="fr-FR"/>
        </w:rPr>
        <w:t xml:space="preserve">une </w:t>
      </w:r>
      <w:r w:rsidRPr="005C7B9C">
        <w:rPr>
          <w:lang w:val="fr-FR"/>
        </w:rPr>
        <w:t xml:space="preserve">réduction de la qualité de vie </w:t>
      </w:r>
      <w:r w:rsidR="00034FF7" w:rsidRPr="005C7B9C">
        <w:rPr>
          <w:lang w:val="fr-FR"/>
        </w:rPr>
        <w:t>de la population</w:t>
      </w:r>
      <w:r w:rsidRPr="005C7B9C">
        <w:rPr>
          <w:lang w:val="fr-FR"/>
        </w:rPr>
        <w:t>.</w:t>
      </w:r>
    </w:p>
    <w:p w:rsidR="00290573" w:rsidRPr="005C7B9C" w:rsidRDefault="00290573" w:rsidP="008F7192">
      <w:pPr>
        <w:pStyle w:val="Normalaftertitle"/>
        <w:pBdr>
          <w:top w:val="single" w:sz="4" w:space="1" w:color="auto"/>
          <w:left w:val="single" w:sz="4" w:space="4" w:color="auto"/>
          <w:bottom w:val="single" w:sz="4" w:space="1" w:color="auto"/>
          <w:right w:val="single" w:sz="4" w:space="4" w:color="auto"/>
        </w:pBdr>
        <w:spacing w:before="120"/>
        <w:ind w:left="284"/>
        <w:rPr>
          <w:b/>
          <w:bCs/>
          <w:lang w:val="fr-FR"/>
        </w:rPr>
      </w:pPr>
      <w:r w:rsidRPr="005C7B9C">
        <w:rPr>
          <w:b/>
          <w:bCs/>
          <w:lang w:val="fr-FR"/>
        </w:rPr>
        <w:t>Résultats attendus:</w:t>
      </w:r>
    </w:p>
    <w:p w:rsidR="00034FF7"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r>
      <w:r w:rsidR="003824E4" w:rsidRPr="005C7B9C">
        <w:rPr>
          <w:szCs w:val="24"/>
          <w:lang w:val="fr-FR"/>
        </w:rPr>
        <w:t xml:space="preserve">Assurer </w:t>
      </w:r>
      <w:r w:rsidR="00034FF7" w:rsidRPr="005C7B9C">
        <w:rPr>
          <w:szCs w:val="24"/>
          <w:lang w:val="fr-FR"/>
        </w:rPr>
        <w:t>une connectivité haut débit dans trois (3) écoles d</w:t>
      </w:r>
      <w:r w:rsidR="003824E4" w:rsidRPr="005C7B9C">
        <w:rPr>
          <w:szCs w:val="24"/>
          <w:lang w:val="fr-FR"/>
        </w:rPr>
        <w:t xml:space="preserve">u </w:t>
      </w:r>
      <w:r w:rsidR="00034FF7" w:rsidRPr="005C7B9C">
        <w:rPr>
          <w:szCs w:val="24"/>
          <w:lang w:val="fr-FR"/>
        </w:rPr>
        <w:t>pay</w:t>
      </w:r>
      <w:r w:rsidR="003824E4" w:rsidRPr="005C7B9C">
        <w:rPr>
          <w:szCs w:val="24"/>
          <w:lang w:val="fr-FR"/>
        </w:rPr>
        <w:t>s dans les zones frontalières/</w:t>
      </w:r>
      <w:r w:rsidR="00034FF7" w:rsidRPr="005C7B9C">
        <w:rPr>
          <w:szCs w:val="24"/>
          <w:lang w:val="fr-FR"/>
        </w:rPr>
        <w:t xml:space="preserve">rurales. </w:t>
      </w:r>
      <w:r w:rsidR="003824E4" w:rsidRPr="005C7B9C">
        <w:rPr>
          <w:szCs w:val="24"/>
          <w:lang w:val="fr-FR"/>
        </w:rPr>
        <w:t>Le but est d'</w:t>
      </w:r>
      <w:r w:rsidRPr="005C7B9C">
        <w:rPr>
          <w:szCs w:val="24"/>
          <w:lang w:val="fr-FR"/>
        </w:rPr>
        <w:t>offrir</w:t>
      </w:r>
      <w:r w:rsidR="00034FF7" w:rsidRPr="005C7B9C">
        <w:rPr>
          <w:szCs w:val="24"/>
          <w:lang w:val="fr-FR"/>
        </w:rPr>
        <w:t xml:space="preserve"> </w:t>
      </w:r>
      <w:r w:rsidR="00C21565" w:rsidRPr="005C7B9C">
        <w:rPr>
          <w:szCs w:val="24"/>
          <w:lang w:val="fr-FR"/>
        </w:rPr>
        <w:t xml:space="preserve">à la fois une </w:t>
      </w:r>
      <w:r w:rsidR="00034FF7" w:rsidRPr="005C7B9C">
        <w:rPr>
          <w:szCs w:val="24"/>
          <w:lang w:val="fr-FR"/>
        </w:rPr>
        <w:t xml:space="preserve">connectivité aux réseaux nationaux </w:t>
      </w:r>
      <w:r w:rsidR="003824E4" w:rsidRPr="005C7B9C">
        <w:rPr>
          <w:szCs w:val="24"/>
          <w:lang w:val="fr-FR"/>
        </w:rPr>
        <w:t xml:space="preserve">haut débit </w:t>
      </w:r>
      <w:r w:rsidR="00034FF7" w:rsidRPr="005C7B9C">
        <w:rPr>
          <w:szCs w:val="24"/>
          <w:lang w:val="fr-FR"/>
        </w:rPr>
        <w:t xml:space="preserve">et </w:t>
      </w:r>
      <w:r w:rsidR="00C21565" w:rsidRPr="005C7B9C">
        <w:rPr>
          <w:szCs w:val="24"/>
          <w:lang w:val="fr-FR"/>
        </w:rPr>
        <w:t xml:space="preserve">une </w:t>
      </w:r>
      <w:r w:rsidR="00034FF7" w:rsidRPr="005C7B9C">
        <w:rPr>
          <w:szCs w:val="24"/>
          <w:lang w:val="fr-FR"/>
        </w:rPr>
        <w:t xml:space="preserve">connectivité transfrontalière avec les écoles des pays voisins </w:t>
      </w:r>
      <w:r w:rsidR="005529F9" w:rsidRPr="005C7B9C">
        <w:rPr>
          <w:szCs w:val="24"/>
          <w:lang w:val="fr-FR"/>
        </w:rPr>
        <w:t>afin d'</w:t>
      </w:r>
      <w:r w:rsidR="003824E4" w:rsidRPr="005C7B9C">
        <w:rPr>
          <w:szCs w:val="24"/>
          <w:lang w:val="fr-FR"/>
        </w:rPr>
        <w:t xml:space="preserve">échanger </w:t>
      </w:r>
      <w:r w:rsidR="00034FF7" w:rsidRPr="005C7B9C">
        <w:rPr>
          <w:szCs w:val="24"/>
          <w:lang w:val="fr-FR"/>
        </w:rPr>
        <w:t>de</w:t>
      </w:r>
      <w:r w:rsidR="003824E4" w:rsidRPr="005C7B9C">
        <w:rPr>
          <w:szCs w:val="24"/>
          <w:lang w:val="fr-FR"/>
        </w:rPr>
        <w:t>s</w:t>
      </w:r>
      <w:r w:rsidR="00034FF7" w:rsidRPr="005C7B9C">
        <w:rPr>
          <w:szCs w:val="24"/>
          <w:lang w:val="fr-FR"/>
        </w:rPr>
        <w:t xml:space="preserve"> contenu</w:t>
      </w:r>
      <w:r w:rsidR="003824E4" w:rsidRPr="005C7B9C">
        <w:rPr>
          <w:szCs w:val="24"/>
          <w:lang w:val="fr-FR"/>
        </w:rPr>
        <w:t>s</w:t>
      </w:r>
      <w:r w:rsidR="00034FF7" w:rsidRPr="005C7B9C">
        <w:rPr>
          <w:szCs w:val="24"/>
          <w:lang w:val="fr-FR"/>
        </w:rPr>
        <w:t xml:space="preserve"> éducatif</w:t>
      </w:r>
      <w:r w:rsidR="003824E4" w:rsidRPr="005C7B9C">
        <w:rPr>
          <w:szCs w:val="24"/>
          <w:lang w:val="fr-FR"/>
        </w:rPr>
        <w:t>s</w:t>
      </w:r>
      <w:r w:rsidR="00034FF7" w:rsidRPr="005C7B9C">
        <w:rPr>
          <w:szCs w:val="24"/>
          <w:lang w:val="fr-FR"/>
        </w:rPr>
        <w:t xml:space="preserve"> et de</w:t>
      </w:r>
      <w:r w:rsidR="003824E4" w:rsidRPr="005C7B9C">
        <w:rPr>
          <w:szCs w:val="24"/>
          <w:lang w:val="fr-FR"/>
        </w:rPr>
        <w:t>s</w:t>
      </w:r>
      <w:r w:rsidR="00034FF7" w:rsidRPr="005C7B9C">
        <w:rPr>
          <w:szCs w:val="24"/>
          <w:lang w:val="fr-FR"/>
        </w:rPr>
        <w:t xml:space="preserve"> méthodes d'enseignement, </w:t>
      </w:r>
      <w:r w:rsidR="005529F9" w:rsidRPr="005C7B9C">
        <w:rPr>
          <w:szCs w:val="24"/>
          <w:lang w:val="fr-FR"/>
        </w:rPr>
        <w:t xml:space="preserve">de </w:t>
      </w:r>
      <w:r w:rsidR="003824E4" w:rsidRPr="005C7B9C">
        <w:rPr>
          <w:szCs w:val="24"/>
          <w:lang w:val="fr-FR"/>
        </w:rPr>
        <w:t xml:space="preserve">dispenser des </w:t>
      </w:r>
      <w:r w:rsidR="00034FF7" w:rsidRPr="005C7B9C">
        <w:rPr>
          <w:szCs w:val="24"/>
          <w:lang w:val="fr-FR"/>
        </w:rPr>
        <w:t>formation</w:t>
      </w:r>
      <w:r w:rsidR="003824E4" w:rsidRPr="005C7B9C">
        <w:rPr>
          <w:szCs w:val="24"/>
          <w:lang w:val="fr-FR"/>
        </w:rPr>
        <w:t>s</w:t>
      </w:r>
      <w:r w:rsidR="00034FF7" w:rsidRPr="005C7B9C">
        <w:rPr>
          <w:szCs w:val="24"/>
          <w:lang w:val="fr-FR"/>
        </w:rPr>
        <w:t xml:space="preserve"> </w:t>
      </w:r>
      <w:r w:rsidR="003824E4" w:rsidRPr="005C7B9C">
        <w:rPr>
          <w:szCs w:val="24"/>
          <w:lang w:val="fr-FR"/>
        </w:rPr>
        <w:t xml:space="preserve">communes </w:t>
      </w:r>
      <w:r w:rsidR="00034FF7" w:rsidRPr="005C7B9C">
        <w:rPr>
          <w:szCs w:val="24"/>
          <w:lang w:val="fr-FR"/>
        </w:rPr>
        <w:t xml:space="preserve">et </w:t>
      </w:r>
      <w:r w:rsidR="005529F9" w:rsidRPr="005C7B9C">
        <w:rPr>
          <w:szCs w:val="24"/>
          <w:lang w:val="fr-FR"/>
        </w:rPr>
        <w:t xml:space="preserve">de </w:t>
      </w:r>
      <w:r w:rsidR="003824E4" w:rsidRPr="005C7B9C">
        <w:rPr>
          <w:szCs w:val="24"/>
          <w:lang w:val="fr-FR"/>
        </w:rPr>
        <w:t xml:space="preserve">développer les </w:t>
      </w:r>
      <w:r w:rsidR="00034FF7" w:rsidRPr="005C7B9C">
        <w:rPr>
          <w:szCs w:val="24"/>
          <w:lang w:val="fr-FR"/>
        </w:rPr>
        <w:t xml:space="preserve">compétences </w:t>
      </w:r>
      <w:r w:rsidR="003824E4" w:rsidRPr="005C7B9C">
        <w:rPr>
          <w:szCs w:val="24"/>
          <w:lang w:val="fr-FR"/>
        </w:rPr>
        <w:t xml:space="preserve">en matière de </w:t>
      </w:r>
      <w:r w:rsidR="00034FF7" w:rsidRPr="005C7B9C">
        <w:rPr>
          <w:szCs w:val="24"/>
          <w:lang w:val="fr-FR"/>
        </w:rPr>
        <w:t>communications.</w:t>
      </w:r>
    </w:p>
    <w:p w:rsidR="003824E4"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r>
      <w:r w:rsidR="003824E4" w:rsidRPr="005C7B9C">
        <w:rPr>
          <w:szCs w:val="24"/>
          <w:lang w:val="fr-FR"/>
        </w:rPr>
        <w:t xml:space="preserve">Fournir aux enseignants, aux formateurs et aux </w:t>
      </w:r>
      <w:r w:rsidR="00C7599D" w:rsidRPr="005C7B9C">
        <w:rPr>
          <w:szCs w:val="24"/>
          <w:lang w:val="fr-FR"/>
        </w:rPr>
        <w:t xml:space="preserve">élèves </w:t>
      </w:r>
      <w:r w:rsidR="003824E4" w:rsidRPr="005C7B9C">
        <w:rPr>
          <w:szCs w:val="24"/>
          <w:lang w:val="fr-FR"/>
        </w:rPr>
        <w:t xml:space="preserve">des </w:t>
      </w:r>
      <w:r w:rsidR="00C21565" w:rsidRPr="005C7B9C">
        <w:rPr>
          <w:szCs w:val="24"/>
          <w:lang w:val="fr-FR"/>
        </w:rPr>
        <w:t xml:space="preserve">appareils </w:t>
      </w:r>
      <w:r w:rsidR="003824E4" w:rsidRPr="005C7B9C">
        <w:rPr>
          <w:szCs w:val="24"/>
          <w:lang w:val="fr-FR"/>
        </w:rPr>
        <w:t xml:space="preserve">et des logiciels </w:t>
      </w:r>
      <w:r w:rsidR="00C21565" w:rsidRPr="005C7B9C">
        <w:rPr>
          <w:szCs w:val="24"/>
          <w:lang w:val="fr-FR"/>
        </w:rPr>
        <w:t xml:space="preserve">techniques </w:t>
      </w:r>
      <w:r w:rsidR="003824E4" w:rsidRPr="005C7B9C">
        <w:rPr>
          <w:szCs w:val="24"/>
          <w:lang w:val="fr-FR"/>
        </w:rPr>
        <w:t>différents, modernes, destinés à être utilisés dans des contextes éducatifs.</w:t>
      </w:r>
    </w:p>
    <w:p w:rsidR="00E408FD"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r>
      <w:r w:rsidR="003824E4" w:rsidRPr="005C7B9C">
        <w:rPr>
          <w:szCs w:val="24"/>
          <w:lang w:val="fr-FR"/>
        </w:rPr>
        <w:t>Améliorer les compétences des formateurs et des enseignants</w:t>
      </w:r>
      <w:r w:rsidR="00E408FD" w:rsidRPr="005C7B9C">
        <w:rPr>
          <w:szCs w:val="24"/>
          <w:lang w:val="fr-FR"/>
        </w:rPr>
        <w:t>.</w:t>
      </w:r>
    </w:p>
    <w:p w:rsidR="00C7599D"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r>
      <w:r w:rsidR="00C7599D" w:rsidRPr="005C7B9C">
        <w:rPr>
          <w:szCs w:val="24"/>
          <w:lang w:val="fr-FR"/>
        </w:rPr>
        <w:t xml:space="preserve">Enseigner aux élèves comment rechercher des informations en ligne, vérifier les faits et développer des compétences adéquates </w:t>
      </w:r>
      <w:r w:rsidR="00C21565" w:rsidRPr="005C7B9C">
        <w:rPr>
          <w:szCs w:val="24"/>
          <w:lang w:val="fr-FR"/>
        </w:rPr>
        <w:t xml:space="preserve">afin de </w:t>
      </w:r>
      <w:r w:rsidR="00C7599D" w:rsidRPr="005C7B9C">
        <w:rPr>
          <w:szCs w:val="24"/>
          <w:lang w:val="fr-FR"/>
        </w:rPr>
        <w:t xml:space="preserve">faire </w:t>
      </w:r>
      <w:r w:rsidR="00C21565" w:rsidRPr="005C7B9C">
        <w:rPr>
          <w:szCs w:val="24"/>
          <w:lang w:val="fr-FR"/>
        </w:rPr>
        <w:t xml:space="preserve">la </w:t>
      </w:r>
      <w:r w:rsidR="00C7599D" w:rsidRPr="005C7B9C">
        <w:rPr>
          <w:szCs w:val="24"/>
          <w:lang w:val="fr-FR"/>
        </w:rPr>
        <w:t xml:space="preserve">distinction entre les avantages et les </w:t>
      </w:r>
      <w:r w:rsidR="00C21565" w:rsidRPr="005C7B9C">
        <w:rPr>
          <w:szCs w:val="24"/>
          <w:lang w:val="fr-FR"/>
        </w:rPr>
        <w:t xml:space="preserve">défis </w:t>
      </w:r>
      <w:r w:rsidR="00C7599D" w:rsidRPr="005C7B9C">
        <w:rPr>
          <w:szCs w:val="24"/>
          <w:lang w:val="fr-FR"/>
        </w:rPr>
        <w:t>du monde en ligne.</w:t>
      </w:r>
    </w:p>
    <w:p w:rsidR="00C7599D"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r>
      <w:r w:rsidR="00C7599D" w:rsidRPr="005C7B9C">
        <w:rPr>
          <w:szCs w:val="24"/>
          <w:lang w:val="fr-FR"/>
        </w:rPr>
        <w:t>Encourager les enseignants à créer des contenus numériques. Fournir des conseils aux enseignants sur les outils de codage et de programmation informatique pour les écoles élémentaires.</w:t>
      </w:r>
    </w:p>
    <w:p w:rsidR="00C7599D" w:rsidRPr="005C7B9C" w:rsidRDefault="00446D6B" w:rsidP="006F0A5E">
      <w:pPr>
        <w:pStyle w:val="Normalaftertitle"/>
        <w:pBdr>
          <w:top w:val="single" w:sz="4" w:space="1" w:color="auto"/>
          <w:left w:val="single" w:sz="4" w:space="4" w:color="auto"/>
          <w:bottom w:val="single" w:sz="4" w:space="1" w:color="auto"/>
          <w:right w:val="single" w:sz="4" w:space="4" w:color="auto"/>
        </w:pBdr>
        <w:spacing w:before="60"/>
        <w:ind w:left="1134" w:hanging="850"/>
        <w:rPr>
          <w:szCs w:val="24"/>
          <w:lang w:val="fr-FR"/>
        </w:rPr>
      </w:pPr>
      <w:r w:rsidRPr="005C7B9C">
        <w:rPr>
          <w:szCs w:val="24"/>
          <w:lang w:val="fr-FR"/>
        </w:rPr>
        <w:t>–</w:t>
      </w:r>
      <w:r w:rsidR="00E408FD" w:rsidRPr="005C7B9C">
        <w:rPr>
          <w:szCs w:val="24"/>
          <w:lang w:val="fr-FR"/>
        </w:rPr>
        <w:tab/>
        <w:t>U</w:t>
      </w:r>
      <w:r w:rsidR="00C7599D" w:rsidRPr="005C7B9C">
        <w:rPr>
          <w:szCs w:val="24"/>
          <w:lang w:val="fr-FR"/>
        </w:rPr>
        <w:t xml:space="preserve">tiliser les locaux des établissements publics disponibles, tels que les bureaux de poste dans les petites </w:t>
      </w:r>
      <w:r w:rsidR="00C21565" w:rsidRPr="005C7B9C">
        <w:rPr>
          <w:szCs w:val="24"/>
          <w:lang w:val="fr-FR"/>
        </w:rPr>
        <w:t xml:space="preserve">communautés </w:t>
      </w:r>
      <w:r w:rsidR="00C7599D" w:rsidRPr="005C7B9C">
        <w:rPr>
          <w:szCs w:val="24"/>
          <w:lang w:val="fr-FR"/>
        </w:rPr>
        <w:t>rurales, pour former les groupes identifiés aux compétences numériques.</w:t>
      </w:r>
    </w:p>
    <w:p w:rsidR="00421F93" w:rsidRPr="005C7B9C" w:rsidRDefault="00D24280" w:rsidP="008F7192">
      <w:pPr>
        <w:pBdr>
          <w:top w:val="single" w:sz="4" w:space="1" w:color="auto"/>
          <w:left w:val="single" w:sz="4" w:space="4" w:color="auto"/>
          <w:bottom w:val="single" w:sz="4" w:space="1" w:color="auto"/>
          <w:right w:val="single" w:sz="4" w:space="4" w:color="auto"/>
        </w:pBdr>
        <w:ind w:left="284"/>
        <w:rPr>
          <w:b/>
          <w:bCs/>
          <w:lang w:val="fr-FR"/>
        </w:rPr>
      </w:pPr>
      <w:r w:rsidRPr="005C7B9C">
        <w:rPr>
          <w:b/>
          <w:bCs/>
          <w:lang w:val="fr-FR"/>
        </w:rPr>
        <w:t>Référence</w:t>
      </w:r>
      <w:r w:rsidR="00290573" w:rsidRPr="005C7B9C">
        <w:rPr>
          <w:b/>
          <w:bCs/>
          <w:lang w:val="fr-FR"/>
        </w:rPr>
        <w:t>:</w:t>
      </w:r>
    </w:p>
    <w:p w:rsidR="0058347E" w:rsidRPr="005C7B9C" w:rsidRDefault="00336016" w:rsidP="008F7192">
      <w:pPr>
        <w:pBdr>
          <w:top w:val="single" w:sz="4" w:space="1" w:color="auto"/>
          <w:left w:val="single" w:sz="4" w:space="4" w:color="auto"/>
          <w:bottom w:val="single" w:sz="4" w:space="1" w:color="auto"/>
          <w:right w:val="single" w:sz="4" w:space="4" w:color="auto"/>
        </w:pBdr>
        <w:spacing w:after="120"/>
        <w:ind w:left="284"/>
        <w:rPr>
          <w:lang w:val="fr-FR"/>
        </w:rPr>
      </w:pPr>
      <w:r w:rsidRPr="005C7B9C">
        <w:rPr>
          <w:lang w:val="fr-FR"/>
        </w:rPr>
        <w:t xml:space="preserve">Résolution </w:t>
      </w:r>
      <w:r w:rsidR="00E408FD" w:rsidRPr="005C7B9C">
        <w:rPr>
          <w:lang w:val="fr-FR"/>
        </w:rPr>
        <w:t>17</w:t>
      </w:r>
      <w:r w:rsidRPr="005C7B9C">
        <w:rPr>
          <w:lang w:val="fr-FR"/>
        </w:rPr>
        <w:t xml:space="preserve"> </w:t>
      </w:r>
      <w:r w:rsidR="00E408FD" w:rsidRPr="005C7B9C">
        <w:rPr>
          <w:lang w:val="fr-FR"/>
        </w:rPr>
        <w:t>(Rév. Dubaï, 2014) de l'UIT</w:t>
      </w:r>
      <w:r w:rsidRPr="005C7B9C">
        <w:rPr>
          <w:lang w:val="fr-FR"/>
        </w:rPr>
        <w:t>.</w:t>
      </w:r>
    </w:p>
    <w:p w:rsidR="00E408FD" w:rsidRPr="005C7B9C" w:rsidRDefault="00034FF7" w:rsidP="006F0A5E">
      <w:pPr>
        <w:tabs>
          <w:tab w:val="clear" w:pos="1134"/>
          <w:tab w:val="clear" w:pos="1871"/>
          <w:tab w:val="clear" w:pos="2268"/>
          <w:tab w:val="left" w:pos="1951"/>
        </w:tabs>
        <w:spacing w:before="360"/>
        <w:rPr>
          <w:rFonts w:ascii="Calibri" w:hAnsi="Calibri"/>
          <w:b/>
          <w:bCs/>
          <w:szCs w:val="24"/>
          <w:lang w:val="fr-FR"/>
        </w:rPr>
      </w:pPr>
      <w:r w:rsidRPr="005C7B9C">
        <w:rPr>
          <w:rFonts w:ascii="Calibri" w:hAnsi="Calibri"/>
          <w:b/>
          <w:bCs/>
          <w:szCs w:val="24"/>
          <w:lang w:val="fr-FR"/>
        </w:rPr>
        <w:t>Proposition</w:t>
      </w:r>
    </w:p>
    <w:p w:rsidR="005529F9" w:rsidRPr="005C7B9C" w:rsidRDefault="005529F9" w:rsidP="00446D6B">
      <w:pPr>
        <w:tabs>
          <w:tab w:val="clear" w:pos="1134"/>
          <w:tab w:val="clear" w:pos="1871"/>
          <w:tab w:val="clear" w:pos="2268"/>
          <w:tab w:val="left" w:pos="794"/>
          <w:tab w:val="left" w:pos="1191"/>
          <w:tab w:val="left" w:pos="1588"/>
          <w:tab w:val="left" w:pos="1985"/>
        </w:tabs>
        <w:rPr>
          <w:szCs w:val="24"/>
          <w:lang w:val="fr-FR"/>
        </w:rPr>
      </w:pPr>
      <w:bookmarkStart w:id="10" w:name="Proposal"/>
      <w:bookmarkEnd w:id="10"/>
      <w:r w:rsidRPr="005C7B9C">
        <w:rPr>
          <w:rFonts w:ascii="Calibri" w:hAnsi="Calibri"/>
          <w:szCs w:val="24"/>
          <w:lang w:val="fr-FR"/>
        </w:rPr>
        <w:t xml:space="preserve">Pour </w:t>
      </w:r>
      <w:r w:rsidR="00C7599D" w:rsidRPr="005C7B9C">
        <w:rPr>
          <w:rFonts w:ascii="Calibri" w:hAnsi="Calibri"/>
          <w:szCs w:val="24"/>
          <w:lang w:val="fr-FR"/>
        </w:rPr>
        <w:t xml:space="preserve">réduire la fracture numérique et </w:t>
      </w:r>
      <w:r w:rsidRPr="005C7B9C">
        <w:rPr>
          <w:rFonts w:ascii="Calibri" w:hAnsi="Calibri"/>
          <w:szCs w:val="24"/>
          <w:lang w:val="fr-FR"/>
        </w:rPr>
        <w:t xml:space="preserve">mettre un terme </w:t>
      </w:r>
      <w:r w:rsidR="00C21565" w:rsidRPr="005C7B9C">
        <w:rPr>
          <w:rFonts w:ascii="Calibri" w:hAnsi="Calibri"/>
          <w:szCs w:val="24"/>
          <w:lang w:val="fr-FR"/>
        </w:rPr>
        <w:t>à la privation de</w:t>
      </w:r>
      <w:r w:rsidR="00C7599D" w:rsidRPr="005C7B9C">
        <w:rPr>
          <w:rFonts w:ascii="Calibri" w:hAnsi="Calibri"/>
          <w:szCs w:val="24"/>
          <w:lang w:val="fr-FR"/>
        </w:rPr>
        <w:t xml:space="preserve"> groupes de la société </w:t>
      </w:r>
      <w:r w:rsidR="00C21565" w:rsidRPr="005C7B9C">
        <w:rPr>
          <w:rFonts w:ascii="Calibri" w:hAnsi="Calibri"/>
          <w:szCs w:val="24"/>
          <w:lang w:val="fr-FR"/>
        </w:rPr>
        <w:t xml:space="preserve">de </w:t>
      </w:r>
      <w:r w:rsidRPr="005C7B9C">
        <w:rPr>
          <w:rFonts w:ascii="Calibri" w:hAnsi="Calibri"/>
          <w:szCs w:val="24"/>
          <w:lang w:val="fr-FR"/>
        </w:rPr>
        <w:t xml:space="preserve">la possibilité </w:t>
      </w:r>
      <w:r w:rsidR="00C7599D" w:rsidRPr="005C7B9C">
        <w:rPr>
          <w:rFonts w:ascii="Calibri" w:hAnsi="Calibri"/>
          <w:szCs w:val="24"/>
          <w:lang w:val="fr-FR"/>
        </w:rPr>
        <w:t xml:space="preserve">de </w:t>
      </w:r>
      <w:r w:rsidR="00C21565" w:rsidRPr="005C7B9C">
        <w:rPr>
          <w:rFonts w:ascii="Calibri" w:hAnsi="Calibri"/>
          <w:szCs w:val="24"/>
          <w:lang w:val="fr-FR"/>
        </w:rPr>
        <w:t xml:space="preserve">tirer parti </w:t>
      </w:r>
      <w:r w:rsidR="00C7599D" w:rsidRPr="005C7B9C">
        <w:rPr>
          <w:rFonts w:ascii="Calibri" w:hAnsi="Calibri"/>
          <w:szCs w:val="24"/>
          <w:lang w:val="fr-FR"/>
        </w:rPr>
        <w:t>des TIC</w:t>
      </w:r>
      <w:r w:rsidRPr="005C7B9C">
        <w:rPr>
          <w:rFonts w:ascii="Calibri" w:hAnsi="Calibri"/>
          <w:szCs w:val="24"/>
          <w:lang w:val="fr-FR"/>
        </w:rPr>
        <w:t xml:space="preserve">, une solution consiste à mettre </w:t>
      </w:r>
      <w:r w:rsidR="00C7599D" w:rsidRPr="005C7B9C">
        <w:rPr>
          <w:rFonts w:ascii="Calibri" w:hAnsi="Calibri"/>
          <w:szCs w:val="24"/>
          <w:lang w:val="fr-FR"/>
        </w:rPr>
        <w:t xml:space="preserve">en </w:t>
      </w:r>
      <w:r w:rsidR="006F0A5E">
        <w:rPr>
          <w:rFonts w:ascii="Calibri" w:hAnsi="Calibri"/>
          <w:szCs w:val="24"/>
          <w:lang w:val="fr-FR"/>
        </w:rPr>
        <w:t>oe</w:t>
      </w:r>
      <w:r w:rsidR="00C7599D" w:rsidRPr="005C7B9C">
        <w:rPr>
          <w:rFonts w:ascii="Calibri" w:hAnsi="Calibri"/>
          <w:szCs w:val="24"/>
          <w:lang w:val="fr-FR"/>
        </w:rPr>
        <w:t>uvre d</w:t>
      </w:r>
      <w:r w:rsidRPr="005C7B9C">
        <w:rPr>
          <w:rFonts w:ascii="Calibri" w:hAnsi="Calibri"/>
          <w:szCs w:val="24"/>
          <w:lang w:val="fr-FR"/>
        </w:rPr>
        <w:t xml:space="preserve">es </w:t>
      </w:r>
      <w:r w:rsidR="00C7599D" w:rsidRPr="005C7B9C">
        <w:rPr>
          <w:rFonts w:ascii="Calibri" w:hAnsi="Calibri"/>
          <w:szCs w:val="24"/>
          <w:lang w:val="fr-FR"/>
        </w:rPr>
        <w:t xml:space="preserve">initiatives </w:t>
      </w:r>
      <w:r w:rsidR="005C7B9C">
        <w:rPr>
          <w:rFonts w:ascii="Calibri" w:hAnsi="Calibri"/>
          <w:szCs w:val="24"/>
          <w:lang w:val="fr-FR"/>
        </w:rPr>
        <w:t>régionales entre pays voisins. A</w:t>
      </w:r>
      <w:r w:rsidR="00C7599D" w:rsidRPr="005C7B9C">
        <w:rPr>
          <w:rFonts w:ascii="Calibri" w:hAnsi="Calibri"/>
          <w:szCs w:val="24"/>
          <w:lang w:val="fr-FR"/>
        </w:rPr>
        <w:t xml:space="preserve"> cet égard, nous proposons de lancer une initiative visant à promouvoir </w:t>
      </w:r>
      <w:r w:rsidRPr="005C7B9C">
        <w:rPr>
          <w:rFonts w:ascii="Calibri" w:hAnsi="Calibri"/>
          <w:szCs w:val="24"/>
          <w:lang w:val="fr-FR"/>
        </w:rPr>
        <w:t xml:space="preserve">la maîtrise des outils </w:t>
      </w:r>
      <w:r w:rsidR="00C7599D" w:rsidRPr="005C7B9C">
        <w:rPr>
          <w:rFonts w:ascii="Calibri" w:hAnsi="Calibri"/>
          <w:szCs w:val="24"/>
          <w:lang w:val="fr-FR"/>
        </w:rPr>
        <w:t>numérique</w:t>
      </w:r>
      <w:r w:rsidRPr="005C7B9C">
        <w:rPr>
          <w:rFonts w:ascii="Calibri" w:hAnsi="Calibri"/>
          <w:szCs w:val="24"/>
          <w:lang w:val="fr-FR"/>
        </w:rPr>
        <w:t>s</w:t>
      </w:r>
      <w:r w:rsidR="00C7599D" w:rsidRPr="005C7B9C">
        <w:rPr>
          <w:rFonts w:ascii="Calibri" w:hAnsi="Calibri"/>
          <w:szCs w:val="24"/>
          <w:lang w:val="fr-FR"/>
        </w:rPr>
        <w:t xml:space="preserve">, les compétences et </w:t>
      </w:r>
      <w:r w:rsidRPr="005C7B9C">
        <w:rPr>
          <w:rFonts w:ascii="Calibri" w:hAnsi="Calibri"/>
          <w:szCs w:val="24"/>
          <w:lang w:val="fr-FR"/>
        </w:rPr>
        <w:t>la cyber</w:t>
      </w:r>
      <w:r w:rsidR="00C7599D" w:rsidRPr="005C7B9C">
        <w:rPr>
          <w:rFonts w:ascii="Calibri" w:hAnsi="Calibri"/>
          <w:szCs w:val="24"/>
          <w:lang w:val="fr-FR"/>
        </w:rPr>
        <w:t xml:space="preserve">éducation, en assurant une connectivité </w:t>
      </w:r>
      <w:r w:rsidRPr="005C7B9C">
        <w:rPr>
          <w:rFonts w:ascii="Calibri" w:hAnsi="Calibri"/>
          <w:szCs w:val="24"/>
          <w:lang w:val="fr-FR"/>
        </w:rPr>
        <w:t xml:space="preserve">haut débit dans </w:t>
      </w:r>
      <w:r w:rsidR="00C7599D" w:rsidRPr="005C7B9C">
        <w:rPr>
          <w:rFonts w:ascii="Calibri" w:hAnsi="Calibri"/>
          <w:szCs w:val="24"/>
          <w:lang w:val="fr-FR"/>
        </w:rPr>
        <w:t>trois écoles du p</w:t>
      </w:r>
      <w:r w:rsidRPr="005C7B9C">
        <w:rPr>
          <w:rFonts w:ascii="Calibri" w:hAnsi="Calibri"/>
          <w:szCs w:val="24"/>
          <w:lang w:val="fr-FR"/>
        </w:rPr>
        <w:t>ays dans les zones frontalières/</w:t>
      </w:r>
      <w:r w:rsidR="00C7599D" w:rsidRPr="005C7B9C">
        <w:rPr>
          <w:rFonts w:ascii="Calibri" w:hAnsi="Calibri"/>
          <w:szCs w:val="24"/>
          <w:lang w:val="fr-FR"/>
        </w:rPr>
        <w:t xml:space="preserve">rurales. </w:t>
      </w:r>
      <w:r w:rsidRPr="005C7B9C">
        <w:rPr>
          <w:rFonts w:ascii="Calibri" w:hAnsi="Calibri"/>
          <w:szCs w:val="24"/>
          <w:lang w:val="fr-FR"/>
        </w:rPr>
        <w:t>Dans l</w:t>
      </w:r>
      <w:r w:rsidR="00C7599D" w:rsidRPr="005C7B9C">
        <w:rPr>
          <w:rFonts w:ascii="Calibri" w:hAnsi="Calibri"/>
          <w:szCs w:val="24"/>
          <w:lang w:val="fr-FR"/>
        </w:rPr>
        <w:t>e projet</w:t>
      </w:r>
      <w:r w:rsidRPr="005C7B9C">
        <w:rPr>
          <w:rFonts w:ascii="Calibri" w:hAnsi="Calibri"/>
          <w:szCs w:val="24"/>
          <w:lang w:val="fr-FR"/>
        </w:rPr>
        <w:t xml:space="preserve">, il est envisagé d'offrir </w:t>
      </w:r>
      <w:r w:rsidR="00C21565" w:rsidRPr="005C7B9C">
        <w:rPr>
          <w:rFonts w:ascii="Calibri" w:hAnsi="Calibri"/>
          <w:szCs w:val="24"/>
          <w:lang w:val="fr-FR"/>
        </w:rPr>
        <w:t xml:space="preserve">à la fois </w:t>
      </w:r>
      <w:r w:rsidR="00C7599D" w:rsidRPr="005C7B9C">
        <w:rPr>
          <w:rFonts w:ascii="Calibri" w:hAnsi="Calibri"/>
          <w:szCs w:val="24"/>
          <w:lang w:val="fr-FR"/>
        </w:rPr>
        <w:t xml:space="preserve">une connectivité aux réseaux nationaux </w:t>
      </w:r>
      <w:r w:rsidR="00C21565" w:rsidRPr="005C7B9C">
        <w:rPr>
          <w:rFonts w:ascii="Calibri" w:hAnsi="Calibri"/>
          <w:szCs w:val="24"/>
          <w:lang w:val="fr-FR"/>
        </w:rPr>
        <w:t xml:space="preserve">haut débit </w:t>
      </w:r>
      <w:r w:rsidR="00C7599D" w:rsidRPr="005C7B9C">
        <w:rPr>
          <w:rFonts w:ascii="Calibri" w:hAnsi="Calibri"/>
          <w:szCs w:val="24"/>
          <w:lang w:val="fr-FR"/>
        </w:rPr>
        <w:t xml:space="preserve">et </w:t>
      </w:r>
      <w:r w:rsidRPr="005C7B9C">
        <w:rPr>
          <w:rFonts w:ascii="Calibri" w:hAnsi="Calibri"/>
          <w:szCs w:val="24"/>
          <w:lang w:val="fr-FR"/>
        </w:rPr>
        <w:t xml:space="preserve">une </w:t>
      </w:r>
      <w:r w:rsidR="00C7599D" w:rsidRPr="005C7B9C">
        <w:rPr>
          <w:rFonts w:ascii="Calibri" w:hAnsi="Calibri"/>
          <w:szCs w:val="24"/>
          <w:lang w:val="fr-FR"/>
        </w:rPr>
        <w:t xml:space="preserve">connectivité transfrontalière avec les écoles des pays voisins afin </w:t>
      </w:r>
      <w:r w:rsidRPr="005C7B9C">
        <w:rPr>
          <w:szCs w:val="24"/>
          <w:lang w:val="fr-FR"/>
        </w:rPr>
        <w:t>d'échanger des contenus éducatifs et des méthodes d'enseignement, de dispenser des formations communes et de développer les compétences en matière de communications.</w:t>
      </w:r>
    </w:p>
    <w:p w:rsidR="00E408FD" w:rsidRPr="005C7B9C" w:rsidRDefault="00E408FD" w:rsidP="00446D6B">
      <w:pPr>
        <w:tabs>
          <w:tab w:val="clear" w:pos="1134"/>
          <w:tab w:val="clear" w:pos="1871"/>
          <w:tab w:val="clear" w:pos="2268"/>
          <w:tab w:val="left" w:pos="794"/>
          <w:tab w:val="left" w:pos="1191"/>
          <w:tab w:val="left" w:pos="1588"/>
          <w:tab w:val="left" w:pos="1985"/>
        </w:tabs>
        <w:spacing w:before="240"/>
        <w:rPr>
          <w:rFonts w:ascii="Calibri" w:hAnsi="Calibri"/>
          <w:lang w:val="fr-FR"/>
        </w:rPr>
      </w:pPr>
      <w:r w:rsidRPr="005C7B9C">
        <w:rPr>
          <w:rFonts w:ascii="Calibri" w:hAnsi="Calibri"/>
          <w:b/>
          <w:bCs/>
          <w:lang w:val="fr-FR"/>
        </w:rPr>
        <w:t>Tit</w:t>
      </w:r>
      <w:r w:rsidR="00C7599D" w:rsidRPr="005C7B9C">
        <w:rPr>
          <w:rFonts w:ascii="Calibri" w:hAnsi="Calibri"/>
          <w:b/>
          <w:bCs/>
          <w:lang w:val="fr-FR"/>
        </w:rPr>
        <w:t>r</w:t>
      </w:r>
      <w:r w:rsidRPr="005C7B9C">
        <w:rPr>
          <w:rFonts w:ascii="Calibri" w:hAnsi="Calibri"/>
          <w:b/>
          <w:bCs/>
          <w:lang w:val="fr-FR"/>
        </w:rPr>
        <w:t>e:</w:t>
      </w:r>
      <w:r w:rsidRPr="005C7B9C">
        <w:rPr>
          <w:rFonts w:ascii="Calibri" w:hAnsi="Calibri"/>
          <w:lang w:val="fr-FR"/>
        </w:rPr>
        <w:t xml:space="preserve"> </w:t>
      </w:r>
      <w:r w:rsidR="00C7599D" w:rsidRPr="005C7B9C">
        <w:rPr>
          <w:rFonts w:ascii="Calibri" w:hAnsi="Calibri"/>
          <w:lang w:val="fr-FR"/>
        </w:rPr>
        <w:t xml:space="preserve">INITIATIVE RÉGIONALE SUR LA RÉDUCTION DE LA FRACTURE NUMÉRIQUE </w:t>
      </w:r>
      <w:r w:rsidR="00C21565" w:rsidRPr="005C7B9C">
        <w:rPr>
          <w:rFonts w:ascii="Calibri" w:hAnsi="Calibri"/>
          <w:lang w:val="fr-FR"/>
        </w:rPr>
        <w:t xml:space="preserve">GRÂCE AU </w:t>
      </w:r>
      <w:r w:rsidR="00C7599D" w:rsidRPr="005C7B9C">
        <w:rPr>
          <w:rFonts w:ascii="Calibri" w:hAnsi="Calibri"/>
          <w:lang w:val="fr-FR"/>
        </w:rPr>
        <w:t>RENFORCEMENT DE LA MAÎTRISE DES OUTILS NUMÉRIQUES TRANSFRONTIÈRE</w:t>
      </w:r>
    </w:p>
    <w:p w:rsidR="005529F9" w:rsidRPr="005C7B9C" w:rsidRDefault="00C7599D" w:rsidP="00446D6B">
      <w:pPr>
        <w:tabs>
          <w:tab w:val="clear" w:pos="1134"/>
          <w:tab w:val="clear" w:pos="1871"/>
          <w:tab w:val="clear" w:pos="2268"/>
          <w:tab w:val="left" w:pos="794"/>
          <w:tab w:val="left" w:pos="1191"/>
          <w:tab w:val="left" w:pos="1588"/>
          <w:tab w:val="left" w:pos="1985"/>
        </w:tabs>
        <w:spacing w:before="240"/>
        <w:rPr>
          <w:rFonts w:ascii="Calibri" w:hAnsi="Calibri"/>
          <w:szCs w:val="24"/>
          <w:lang w:val="fr-FR"/>
        </w:rPr>
      </w:pPr>
      <w:r w:rsidRPr="005C7B9C">
        <w:rPr>
          <w:rFonts w:ascii="Calibri" w:hAnsi="Calibri"/>
          <w:b/>
          <w:bCs/>
          <w:szCs w:val="24"/>
          <w:lang w:val="fr-FR"/>
        </w:rPr>
        <w:t>Objectifs:</w:t>
      </w:r>
      <w:r w:rsidRPr="005C7B9C">
        <w:rPr>
          <w:rFonts w:ascii="Calibri" w:hAnsi="Calibri"/>
          <w:szCs w:val="24"/>
          <w:lang w:val="fr-FR"/>
        </w:rPr>
        <w:t xml:space="preserve"> </w:t>
      </w:r>
      <w:r w:rsidR="005529F9" w:rsidRPr="005C7B9C">
        <w:rPr>
          <w:rFonts w:ascii="Calibri" w:hAnsi="Calibri"/>
          <w:szCs w:val="24"/>
          <w:lang w:val="fr-FR"/>
        </w:rPr>
        <w:t xml:space="preserve">Augmenter les compétences et les aptitudes numériques comme condition préalable essentielle à la mise en </w:t>
      </w:r>
      <w:r w:rsidR="006F0A5E">
        <w:rPr>
          <w:rFonts w:ascii="Calibri" w:hAnsi="Calibri"/>
          <w:szCs w:val="24"/>
          <w:lang w:val="fr-FR"/>
        </w:rPr>
        <w:t>oe</w:t>
      </w:r>
      <w:r w:rsidR="00C21565" w:rsidRPr="005C7B9C">
        <w:rPr>
          <w:rFonts w:ascii="Calibri" w:hAnsi="Calibri"/>
          <w:szCs w:val="24"/>
          <w:lang w:val="fr-FR"/>
        </w:rPr>
        <w:t xml:space="preserve">uvre et à une large utilisation </w:t>
      </w:r>
      <w:r w:rsidR="005529F9" w:rsidRPr="005C7B9C">
        <w:rPr>
          <w:rFonts w:ascii="Calibri" w:hAnsi="Calibri"/>
          <w:szCs w:val="24"/>
          <w:lang w:val="fr-FR"/>
        </w:rPr>
        <w:t>de</w:t>
      </w:r>
      <w:r w:rsidR="00C21565" w:rsidRPr="005C7B9C">
        <w:rPr>
          <w:rFonts w:ascii="Calibri" w:hAnsi="Calibri"/>
          <w:szCs w:val="24"/>
          <w:lang w:val="fr-FR"/>
        </w:rPr>
        <w:t>s</w:t>
      </w:r>
      <w:r w:rsidR="005529F9" w:rsidRPr="005C7B9C">
        <w:rPr>
          <w:rFonts w:ascii="Calibri" w:hAnsi="Calibri"/>
          <w:szCs w:val="24"/>
          <w:lang w:val="fr-FR"/>
        </w:rPr>
        <w:t xml:space="preserve"> technologies de l'information et de la communication (TIC) </w:t>
      </w:r>
    </w:p>
    <w:p w:rsidR="008F7192" w:rsidRPr="005C7B9C" w:rsidRDefault="008F7192" w:rsidP="00446D6B">
      <w:pPr>
        <w:tabs>
          <w:tab w:val="clear" w:pos="1134"/>
          <w:tab w:val="clear" w:pos="1871"/>
          <w:tab w:val="clear" w:pos="2268"/>
          <w:tab w:val="left" w:pos="794"/>
          <w:tab w:val="left" w:pos="1191"/>
          <w:tab w:val="left" w:pos="1588"/>
          <w:tab w:val="left" w:pos="1985"/>
        </w:tabs>
        <w:rPr>
          <w:rFonts w:ascii="Calibri" w:hAnsi="Calibri"/>
          <w:b/>
          <w:bCs/>
          <w:szCs w:val="24"/>
          <w:lang w:val="fr-FR"/>
        </w:rPr>
      </w:pPr>
      <w:r w:rsidRPr="005C7B9C">
        <w:rPr>
          <w:rFonts w:ascii="Calibri" w:hAnsi="Calibri"/>
          <w:b/>
          <w:bCs/>
          <w:szCs w:val="24"/>
          <w:lang w:val="fr-FR"/>
        </w:rPr>
        <w:br w:type="page"/>
      </w:r>
    </w:p>
    <w:p w:rsidR="00E408FD" w:rsidRPr="005C7B9C" w:rsidRDefault="00C7599D" w:rsidP="00446D6B">
      <w:pPr>
        <w:tabs>
          <w:tab w:val="clear" w:pos="1134"/>
          <w:tab w:val="clear" w:pos="1871"/>
          <w:tab w:val="clear" w:pos="2268"/>
          <w:tab w:val="left" w:pos="794"/>
          <w:tab w:val="left" w:pos="1191"/>
          <w:tab w:val="left" w:pos="1588"/>
          <w:tab w:val="left" w:pos="1985"/>
        </w:tabs>
        <w:rPr>
          <w:rFonts w:ascii="Calibri" w:hAnsi="Calibri"/>
          <w:b/>
          <w:bCs/>
          <w:szCs w:val="24"/>
          <w:lang w:val="fr-FR"/>
        </w:rPr>
      </w:pPr>
      <w:r w:rsidRPr="005C7B9C">
        <w:rPr>
          <w:rFonts w:ascii="Calibri" w:hAnsi="Calibri"/>
          <w:b/>
          <w:bCs/>
          <w:szCs w:val="24"/>
          <w:lang w:val="fr-FR"/>
        </w:rPr>
        <w:lastRenderedPageBreak/>
        <w:t>Résultats attendus</w:t>
      </w:r>
      <w:r w:rsidR="00E408FD" w:rsidRPr="005C7B9C">
        <w:rPr>
          <w:rFonts w:ascii="Calibri" w:hAnsi="Calibri"/>
          <w:b/>
          <w:bCs/>
          <w:szCs w:val="24"/>
          <w:lang w:val="fr-FR"/>
        </w:rPr>
        <w:t xml:space="preserve">: </w:t>
      </w:r>
    </w:p>
    <w:p w:rsidR="00C21565" w:rsidRPr="005C7B9C" w:rsidRDefault="00446D6B" w:rsidP="008F7192">
      <w:pPr>
        <w:pStyle w:val="enumlev1"/>
        <w:rPr>
          <w:lang w:val="fr-FR"/>
        </w:rPr>
      </w:pPr>
      <w:r w:rsidRPr="005C7B9C">
        <w:rPr>
          <w:lang w:val="fr-FR"/>
        </w:rPr>
        <w:t>–</w:t>
      </w:r>
      <w:r w:rsidR="00C21565" w:rsidRPr="005C7B9C">
        <w:rPr>
          <w:lang w:val="fr-FR"/>
        </w:rPr>
        <w:tab/>
        <w:t>Assurer une connectivité haut débit dans trois (3) écoles du pays dans les zones frontalièr</w:t>
      </w:r>
      <w:r w:rsidR="000C29F9">
        <w:rPr>
          <w:lang w:val="fr-FR"/>
        </w:rPr>
        <w:t>es/rurales. Le but est d'offrir</w:t>
      </w:r>
      <w:r w:rsidR="00C21565" w:rsidRPr="005C7B9C">
        <w:rPr>
          <w:lang w:val="fr-FR"/>
        </w:rPr>
        <w:t xml:space="preserve"> à la fois une connectivité aux réseaux nationaux haut débit et une connectivité transfrontalière avec les écoles des pays voisins afin d'échanger des contenus éducatifs et des méthodes d'enseignement, de dispenser des formations communes et de développer les compétences en matière de communications.</w:t>
      </w:r>
    </w:p>
    <w:p w:rsidR="00C21565" w:rsidRPr="005C7B9C" w:rsidRDefault="00446D6B" w:rsidP="008F7192">
      <w:pPr>
        <w:pStyle w:val="enumlev1"/>
        <w:rPr>
          <w:lang w:val="fr-FR"/>
        </w:rPr>
      </w:pPr>
      <w:r w:rsidRPr="005C7B9C">
        <w:rPr>
          <w:lang w:val="fr-FR"/>
        </w:rPr>
        <w:t>–</w:t>
      </w:r>
      <w:r w:rsidR="00C21565" w:rsidRPr="005C7B9C">
        <w:rPr>
          <w:lang w:val="fr-FR"/>
        </w:rPr>
        <w:tab/>
        <w:t>Fournir aux enseignants, aux formateurs et aux élèves des appareils et des logiciels techniques différents, modernes, destinés à être utilisés dans des contextes éducatifs.</w:t>
      </w:r>
    </w:p>
    <w:p w:rsidR="00C21565" w:rsidRPr="005C7B9C" w:rsidRDefault="00446D6B" w:rsidP="008F7192">
      <w:pPr>
        <w:pStyle w:val="enumlev1"/>
        <w:rPr>
          <w:lang w:val="fr-FR"/>
        </w:rPr>
      </w:pPr>
      <w:r w:rsidRPr="005C7B9C">
        <w:rPr>
          <w:lang w:val="fr-FR"/>
        </w:rPr>
        <w:t>–</w:t>
      </w:r>
      <w:r w:rsidR="00C21565" w:rsidRPr="005C7B9C">
        <w:rPr>
          <w:lang w:val="fr-FR"/>
        </w:rPr>
        <w:tab/>
        <w:t>Améliorer les compétences des formateurs et des enseignants.</w:t>
      </w:r>
    </w:p>
    <w:p w:rsidR="00C21565" w:rsidRPr="005C7B9C" w:rsidRDefault="00446D6B" w:rsidP="008F7192">
      <w:pPr>
        <w:pStyle w:val="enumlev1"/>
        <w:rPr>
          <w:lang w:val="fr-FR"/>
        </w:rPr>
      </w:pPr>
      <w:r w:rsidRPr="005C7B9C">
        <w:rPr>
          <w:lang w:val="fr-FR"/>
        </w:rPr>
        <w:t>–</w:t>
      </w:r>
      <w:r w:rsidR="00C21565" w:rsidRPr="005C7B9C">
        <w:rPr>
          <w:lang w:val="fr-FR"/>
        </w:rPr>
        <w:tab/>
        <w:t>Enseigner aux élèves comment rechercher des informations en ligne, vérifier les faits et développer des compétences adéquates afin de faire la distinction entre les avantages et les défis du monde en ligne.</w:t>
      </w:r>
    </w:p>
    <w:p w:rsidR="00C21565" w:rsidRPr="005C7B9C" w:rsidRDefault="00446D6B" w:rsidP="008F7192">
      <w:pPr>
        <w:pStyle w:val="enumlev1"/>
        <w:rPr>
          <w:lang w:val="fr-FR"/>
        </w:rPr>
      </w:pPr>
      <w:r w:rsidRPr="005C7B9C">
        <w:rPr>
          <w:lang w:val="fr-FR"/>
        </w:rPr>
        <w:t>–</w:t>
      </w:r>
      <w:r w:rsidR="00C21565" w:rsidRPr="005C7B9C">
        <w:rPr>
          <w:lang w:val="fr-FR"/>
        </w:rPr>
        <w:tab/>
        <w:t>Encourager les enseignants à créer des contenus numériques. Fournir des conseils aux enseignants sur les outils de codage et de programmation informatique pour les écoles élémentaires.</w:t>
      </w:r>
    </w:p>
    <w:p w:rsidR="004205C9" w:rsidRPr="005C7B9C" w:rsidRDefault="00446D6B" w:rsidP="008F7192">
      <w:pPr>
        <w:pStyle w:val="enumlev1"/>
        <w:rPr>
          <w:lang w:val="fr-FR"/>
        </w:rPr>
      </w:pPr>
      <w:r w:rsidRPr="005C7B9C">
        <w:rPr>
          <w:lang w:val="fr-FR"/>
        </w:rPr>
        <w:t>–</w:t>
      </w:r>
      <w:r w:rsidR="00C21565" w:rsidRPr="005C7B9C">
        <w:rPr>
          <w:lang w:val="fr-FR"/>
        </w:rPr>
        <w:tab/>
        <w:t>Utiliser les locaux des établissements publics disponibles, tels que les bureaux de poste dans les petites communautés rurales, pour former les groupes identifiés aux compétences numériques.</w:t>
      </w:r>
    </w:p>
    <w:p w:rsidR="00446D6B" w:rsidRPr="005C7B9C" w:rsidRDefault="00446D6B" w:rsidP="00446D6B">
      <w:pPr>
        <w:rPr>
          <w:rFonts w:ascii="Calibri" w:hAnsi="Calibri"/>
          <w:lang w:val="fr-FR"/>
        </w:rPr>
      </w:pPr>
    </w:p>
    <w:p w:rsidR="00446D6B" w:rsidRPr="005C7B9C" w:rsidRDefault="00446D6B" w:rsidP="00446D6B">
      <w:pPr>
        <w:rPr>
          <w:lang w:val="fr-FR"/>
        </w:rPr>
      </w:pPr>
    </w:p>
    <w:p w:rsidR="00336016" w:rsidRPr="005C7B9C" w:rsidRDefault="00336016" w:rsidP="00446D6B">
      <w:pPr>
        <w:jc w:val="center"/>
        <w:rPr>
          <w:lang w:val="fr-FR"/>
        </w:rPr>
      </w:pPr>
      <w:r w:rsidRPr="005C7B9C">
        <w:rPr>
          <w:lang w:val="fr-FR"/>
        </w:rPr>
        <w:t>______________</w:t>
      </w:r>
    </w:p>
    <w:sectPr w:rsidR="00336016" w:rsidRPr="005C7B9C"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446D6B" w:rsidRDefault="008160BA" w:rsidP="006F0A5E">
    <w:pPr>
      <w:pStyle w:val="Footer"/>
      <w:rPr>
        <w:lang w:val="en-US"/>
      </w:rPr>
    </w:pPr>
    <w:r>
      <w:fldChar w:fldCharType="begin"/>
    </w:r>
    <w:r w:rsidRPr="00446D6B">
      <w:rPr>
        <w:lang w:val="en-US"/>
      </w:rPr>
      <w:instrText xml:space="preserve"> FILENAME \p  \* MERGEFORMAT </w:instrText>
    </w:r>
    <w:r>
      <w:fldChar w:fldCharType="separate"/>
    </w:r>
    <w:r w:rsidR="006F0A5E">
      <w:rPr>
        <w:lang w:val="en-US"/>
      </w:rPr>
      <w:t>P:\FRA\ITU-D\CONF-D\RPMS\EUR\000\020F.docx</w:t>
    </w:r>
    <w:r>
      <w:fldChar w:fldCharType="end"/>
    </w:r>
    <w:r w:rsidR="00336016" w:rsidRPr="00446D6B">
      <w:rPr>
        <w:lang w:val="en-US"/>
      </w:rPr>
      <w:t xml:space="preserve"> (415</w:t>
    </w:r>
    <w:r w:rsidR="006F0A5E">
      <w:rPr>
        <w:lang w:val="en-US"/>
      </w:rPr>
      <w:t>697</w:t>
    </w:r>
    <w:r w:rsidR="00070908" w:rsidRPr="00446D6B">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336016" w:rsidRPr="00BB73B7" w:rsidTr="009F4DA9">
      <w:trPr>
        <w:trHeight w:val="278"/>
      </w:trPr>
      <w:tc>
        <w:tcPr>
          <w:tcW w:w="1526" w:type="dxa"/>
          <w:tcBorders>
            <w:top w:val="single" w:sz="4" w:space="0" w:color="000000"/>
          </w:tcBorders>
          <w:shd w:val="clear" w:color="auto" w:fill="auto"/>
        </w:tcPr>
        <w:p w:rsidR="00336016" w:rsidRPr="004D495C" w:rsidRDefault="00AC4138" w:rsidP="006F0A5E">
          <w:pPr>
            <w:pStyle w:val="FirstFooter"/>
            <w:tabs>
              <w:tab w:val="left" w:pos="1559"/>
              <w:tab w:val="left" w:pos="3828"/>
            </w:tabs>
            <w:spacing w:before="0"/>
            <w:rPr>
              <w:sz w:val="18"/>
              <w:szCs w:val="18"/>
            </w:rPr>
          </w:pPr>
          <w:r>
            <w:rPr>
              <w:sz w:val="18"/>
              <w:szCs w:val="18"/>
              <w:lang w:val="en-US"/>
            </w:rPr>
            <w:t>Contact:</w:t>
          </w:r>
          <w:r w:rsidR="00336016">
            <w:rPr>
              <w:sz w:val="18"/>
              <w:szCs w:val="18"/>
              <w:lang w:val="en-US"/>
            </w:rPr>
            <w:t xml:space="preserve"> </w:t>
          </w:r>
        </w:p>
      </w:tc>
      <w:tc>
        <w:tcPr>
          <w:tcW w:w="2410" w:type="dxa"/>
          <w:tcBorders>
            <w:top w:val="single" w:sz="4" w:space="0" w:color="000000"/>
          </w:tcBorders>
        </w:tcPr>
        <w:p w:rsidR="00336016" w:rsidRPr="004D495C" w:rsidRDefault="00336016" w:rsidP="006F0A5E">
          <w:pPr>
            <w:pStyle w:val="FirstFooter"/>
            <w:tabs>
              <w:tab w:val="left" w:pos="2302"/>
            </w:tabs>
            <w:spacing w:before="0"/>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9F4DA9" w:rsidRPr="00AC4138" w:rsidRDefault="00E408FD" w:rsidP="006F0A5E">
          <w:pPr>
            <w:pStyle w:val="FirstFooter"/>
            <w:tabs>
              <w:tab w:val="left" w:pos="2302"/>
            </w:tabs>
            <w:spacing w:before="0"/>
            <w:ind w:left="2302" w:hanging="2302"/>
            <w:rPr>
              <w:sz w:val="18"/>
              <w:szCs w:val="18"/>
              <w:lang w:val="fr-CH"/>
            </w:rPr>
          </w:pPr>
          <w:r>
            <w:rPr>
              <w:sz w:val="18"/>
              <w:szCs w:val="18"/>
              <w:lang w:val="es-ES_tradnl"/>
            </w:rPr>
            <w:t xml:space="preserve">M. </w:t>
          </w:r>
          <w:r w:rsidRPr="00534B13">
            <w:rPr>
              <w:sz w:val="18"/>
              <w:szCs w:val="18"/>
              <w:lang w:val="es-ES_tradnl"/>
            </w:rPr>
            <w:t>Dimitar Dimitrov, D</w:t>
          </w:r>
          <w:r>
            <w:rPr>
              <w:sz w:val="18"/>
              <w:szCs w:val="18"/>
              <w:lang w:val="es-ES_tradnl"/>
            </w:rPr>
            <w:t>é</w:t>
          </w:r>
          <w:r w:rsidRPr="00534B13">
            <w:rPr>
              <w:sz w:val="18"/>
              <w:szCs w:val="18"/>
              <w:lang w:val="es-ES_tradnl"/>
            </w:rPr>
            <w:t>l</w:t>
          </w:r>
          <w:r>
            <w:rPr>
              <w:sz w:val="18"/>
              <w:szCs w:val="18"/>
              <w:lang w:val="es-ES_tradnl"/>
            </w:rPr>
            <w:t>é</w:t>
          </w:r>
          <w:r w:rsidRPr="00534B13">
            <w:rPr>
              <w:sz w:val="18"/>
              <w:szCs w:val="18"/>
              <w:lang w:val="es-ES_tradnl"/>
            </w:rPr>
            <w:t xml:space="preserve">gation </w:t>
          </w:r>
          <w:r>
            <w:rPr>
              <w:sz w:val="18"/>
              <w:szCs w:val="18"/>
              <w:lang w:val="es-ES_tradnl"/>
            </w:rPr>
            <w:t>de la Bulgarie, Bulgarie</w:t>
          </w:r>
        </w:p>
      </w:tc>
      <w:bookmarkStart w:id="11" w:name="OrgName"/>
      <w:bookmarkEnd w:id="11"/>
    </w:tr>
    <w:tr w:rsidR="00336016" w:rsidRPr="00AC4138" w:rsidTr="007C134E">
      <w:tc>
        <w:tcPr>
          <w:tcW w:w="1526" w:type="dxa"/>
          <w:shd w:val="clear" w:color="auto" w:fill="auto"/>
        </w:tcPr>
        <w:p w:rsidR="00336016" w:rsidRPr="00AC4138" w:rsidRDefault="00336016" w:rsidP="006F0A5E">
          <w:pPr>
            <w:pStyle w:val="FirstFooter"/>
            <w:tabs>
              <w:tab w:val="left" w:pos="1559"/>
              <w:tab w:val="left" w:pos="3828"/>
            </w:tabs>
            <w:spacing w:before="0"/>
            <w:rPr>
              <w:sz w:val="20"/>
              <w:lang w:val="fr-CH"/>
            </w:rPr>
          </w:pPr>
        </w:p>
      </w:tc>
      <w:tc>
        <w:tcPr>
          <w:tcW w:w="2410" w:type="dxa"/>
        </w:tcPr>
        <w:p w:rsidR="00336016" w:rsidRPr="00AC4138" w:rsidRDefault="00336016" w:rsidP="006F0A5E">
          <w:pPr>
            <w:pStyle w:val="FirstFooter"/>
            <w:tabs>
              <w:tab w:val="left" w:pos="2302"/>
            </w:tabs>
            <w:spacing w:before="0"/>
            <w:rPr>
              <w:sz w:val="18"/>
              <w:szCs w:val="18"/>
              <w:lang w:val="fr-CH"/>
            </w:rPr>
          </w:pPr>
          <w:r w:rsidRPr="00AC4138">
            <w:rPr>
              <w:sz w:val="18"/>
              <w:szCs w:val="18"/>
              <w:lang w:val="fr-CH"/>
            </w:rPr>
            <w:t>Numéro de téléphone:</w:t>
          </w:r>
        </w:p>
      </w:tc>
      <w:tc>
        <w:tcPr>
          <w:tcW w:w="6412" w:type="dxa"/>
        </w:tcPr>
        <w:p w:rsidR="00336016" w:rsidRPr="00AC4138" w:rsidRDefault="00E408FD" w:rsidP="006F0A5E">
          <w:pPr>
            <w:pStyle w:val="FirstFooter"/>
            <w:tabs>
              <w:tab w:val="left" w:pos="2302"/>
            </w:tabs>
            <w:spacing w:before="0"/>
            <w:rPr>
              <w:sz w:val="18"/>
              <w:szCs w:val="18"/>
              <w:lang w:val="fr-CH"/>
            </w:rPr>
          </w:pPr>
          <w:r>
            <w:rPr>
              <w:sz w:val="18"/>
              <w:szCs w:val="18"/>
              <w:lang w:val="en-US"/>
            </w:rPr>
            <w:t>+359 29409333</w:t>
          </w:r>
        </w:p>
      </w:tc>
      <w:bookmarkStart w:id="12" w:name="PhoneNo"/>
      <w:bookmarkEnd w:id="12"/>
    </w:tr>
    <w:tr w:rsidR="007C134E" w:rsidRPr="00AC4138" w:rsidTr="007C134E">
      <w:tc>
        <w:tcPr>
          <w:tcW w:w="1526" w:type="dxa"/>
          <w:shd w:val="clear" w:color="auto" w:fill="auto"/>
        </w:tcPr>
        <w:p w:rsidR="007C134E" w:rsidRPr="00AC4138" w:rsidRDefault="007C134E" w:rsidP="006F0A5E">
          <w:pPr>
            <w:pStyle w:val="FirstFooter"/>
            <w:tabs>
              <w:tab w:val="left" w:pos="1559"/>
              <w:tab w:val="left" w:pos="3828"/>
            </w:tabs>
            <w:spacing w:before="0"/>
            <w:rPr>
              <w:sz w:val="20"/>
              <w:lang w:val="fr-CH"/>
            </w:rPr>
          </w:pPr>
        </w:p>
      </w:tc>
      <w:tc>
        <w:tcPr>
          <w:tcW w:w="2410" w:type="dxa"/>
        </w:tcPr>
        <w:p w:rsidR="007C134E" w:rsidRPr="00AC4138" w:rsidRDefault="007C134E" w:rsidP="006F0A5E">
          <w:pPr>
            <w:pStyle w:val="FirstFooter"/>
            <w:tabs>
              <w:tab w:val="left" w:pos="2302"/>
            </w:tabs>
            <w:spacing w:before="0"/>
            <w:rPr>
              <w:sz w:val="18"/>
              <w:szCs w:val="18"/>
              <w:lang w:val="fr-CH"/>
            </w:rPr>
          </w:pPr>
          <w:r w:rsidRPr="00AC4138">
            <w:rPr>
              <w:sz w:val="18"/>
              <w:szCs w:val="18"/>
              <w:lang w:val="fr-CH"/>
            </w:rPr>
            <w:t>Courriel:</w:t>
          </w:r>
        </w:p>
      </w:tc>
      <w:tc>
        <w:tcPr>
          <w:tcW w:w="6412" w:type="dxa"/>
        </w:tcPr>
        <w:p w:rsidR="007C134E" w:rsidRPr="00AC4138" w:rsidRDefault="000D6C5D" w:rsidP="006F0A5E">
          <w:pPr>
            <w:pStyle w:val="FirstFooter"/>
            <w:tabs>
              <w:tab w:val="left" w:pos="2302"/>
            </w:tabs>
            <w:spacing w:before="0"/>
            <w:rPr>
              <w:sz w:val="18"/>
              <w:szCs w:val="18"/>
              <w:lang w:val="fr-CH"/>
            </w:rPr>
          </w:pPr>
          <w:hyperlink r:id="rId1" w:history="1">
            <w:r w:rsidR="00E408FD" w:rsidRPr="009106DC">
              <w:rPr>
                <w:rStyle w:val="Hyperlink"/>
                <w:sz w:val="18"/>
                <w:szCs w:val="18"/>
                <w:lang w:val="en-US"/>
              </w:rPr>
              <w:t>didimitrov@mtitc.government.bg</w:t>
            </w:r>
          </w:hyperlink>
        </w:p>
      </w:tc>
      <w:bookmarkStart w:id="13" w:name="Email"/>
      <w:bookmarkEnd w:id="13"/>
    </w:tr>
  </w:tbl>
  <w:p w:rsidR="000B2504" w:rsidRPr="004D31C7" w:rsidRDefault="000D6C5D"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336016">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6F0A5E">
      <w:rPr>
        <w:sz w:val="22"/>
        <w:szCs w:val="22"/>
        <w:lang w:val="fr-CH"/>
      </w:rPr>
      <w:t>20</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0D6C5D">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5pt;height:8.0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B80B20"/>
    <w:multiLevelType w:val="hybridMultilevel"/>
    <w:tmpl w:val="024C8FF6"/>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4"/>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1"/>
  </w:num>
  <w:num w:numId="30">
    <w:abstractNumId w:val="22"/>
  </w:num>
  <w:num w:numId="31">
    <w:abstractNumId w:val="30"/>
  </w:num>
  <w:num w:numId="32">
    <w:abstractNumId w:val="2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21F5"/>
    <w:rsid w:val="00022BFD"/>
    <w:rsid w:val="00032DD2"/>
    <w:rsid w:val="00034FF7"/>
    <w:rsid w:val="000370A8"/>
    <w:rsid w:val="0006050B"/>
    <w:rsid w:val="00070908"/>
    <w:rsid w:val="00080665"/>
    <w:rsid w:val="00085784"/>
    <w:rsid w:val="000911EF"/>
    <w:rsid w:val="0009676A"/>
    <w:rsid w:val="000A0187"/>
    <w:rsid w:val="000A3328"/>
    <w:rsid w:val="000B2504"/>
    <w:rsid w:val="000C29F9"/>
    <w:rsid w:val="000C5245"/>
    <w:rsid w:val="000D0403"/>
    <w:rsid w:val="000D61A2"/>
    <w:rsid w:val="000D6C5D"/>
    <w:rsid w:val="000D7961"/>
    <w:rsid w:val="000E397B"/>
    <w:rsid w:val="000F1580"/>
    <w:rsid w:val="000F6628"/>
    <w:rsid w:val="00100AA8"/>
    <w:rsid w:val="001050A4"/>
    <w:rsid w:val="00106D86"/>
    <w:rsid w:val="00116A3F"/>
    <w:rsid w:val="001229F6"/>
    <w:rsid w:val="00127ABD"/>
    <w:rsid w:val="001441D8"/>
    <w:rsid w:val="0015200D"/>
    <w:rsid w:val="0015553B"/>
    <w:rsid w:val="00161A5A"/>
    <w:rsid w:val="00170AB9"/>
    <w:rsid w:val="00181928"/>
    <w:rsid w:val="001856D7"/>
    <w:rsid w:val="00187E51"/>
    <w:rsid w:val="00192DBD"/>
    <w:rsid w:val="0019399A"/>
    <w:rsid w:val="001A52E9"/>
    <w:rsid w:val="001B0315"/>
    <w:rsid w:val="001B4B9B"/>
    <w:rsid w:val="001D074C"/>
    <w:rsid w:val="001D3694"/>
    <w:rsid w:val="001E33AB"/>
    <w:rsid w:val="001E3BCF"/>
    <w:rsid w:val="001E54BC"/>
    <w:rsid w:val="002066B3"/>
    <w:rsid w:val="0021427F"/>
    <w:rsid w:val="00235915"/>
    <w:rsid w:val="00252877"/>
    <w:rsid w:val="00262B06"/>
    <w:rsid w:val="00270C45"/>
    <w:rsid w:val="00272DA3"/>
    <w:rsid w:val="002748B0"/>
    <w:rsid w:val="00275198"/>
    <w:rsid w:val="002757FD"/>
    <w:rsid w:val="0028054C"/>
    <w:rsid w:val="002869AF"/>
    <w:rsid w:val="00286A28"/>
    <w:rsid w:val="002900F9"/>
    <w:rsid w:val="00290573"/>
    <w:rsid w:val="00295878"/>
    <w:rsid w:val="002A3A4E"/>
    <w:rsid w:val="002B02FE"/>
    <w:rsid w:val="002B1A8F"/>
    <w:rsid w:val="002B2265"/>
    <w:rsid w:val="002B3CC1"/>
    <w:rsid w:val="002C3B06"/>
    <w:rsid w:val="002C67D8"/>
    <w:rsid w:val="002D0049"/>
    <w:rsid w:val="002E2C7B"/>
    <w:rsid w:val="002F1519"/>
    <w:rsid w:val="00301110"/>
    <w:rsid w:val="0030553C"/>
    <w:rsid w:val="003058DA"/>
    <w:rsid w:val="0030762F"/>
    <w:rsid w:val="00311BD3"/>
    <w:rsid w:val="00312685"/>
    <w:rsid w:val="00334C18"/>
    <w:rsid w:val="0033532D"/>
    <w:rsid w:val="00336016"/>
    <w:rsid w:val="003513DB"/>
    <w:rsid w:val="0036243F"/>
    <w:rsid w:val="00365989"/>
    <w:rsid w:val="003824E4"/>
    <w:rsid w:val="003839BC"/>
    <w:rsid w:val="00385ABF"/>
    <w:rsid w:val="00392AF3"/>
    <w:rsid w:val="003A6A11"/>
    <w:rsid w:val="003B75F4"/>
    <w:rsid w:val="003C5079"/>
    <w:rsid w:val="003C78E4"/>
    <w:rsid w:val="003E20FF"/>
    <w:rsid w:val="00406F1F"/>
    <w:rsid w:val="004077C9"/>
    <w:rsid w:val="00414E6F"/>
    <w:rsid w:val="00415F06"/>
    <w:rsid w:val="00416D38"/>
    <w:rsid w:val="004205C9"/>
    <w:rsid w:val="00421F93"/>
    <w:rsid w:val="0042403B"/>
    <w:rsid w:val="004243A8"/>
    <w:rsid w:val="004331DF"/>
    <w:rsid w:val="0043566B"/>
    <w:rsid w:val="004430CE"/>
    <w:rsid w:val="00446D6B"/>
    <w:rsid w:val="00457453"/>
    <w:rsid w:val="0046327F"/>
    <w:rsid w:val="00472A03"/>
    <w:rsid w:val="00475A24"/>
    <w:rsid w:val="00483313"/>
    <w:rsid w:val="00487A55"/>
    <w:rsid w:val="00496015"/>
    <w:rsid w:val="004974BA"/>
    <w:rsid w:val="004A0340"/>
    <w:rsid w:val="004A28F0"/>
    <w:rsid w:val="004A34DD"/>
    <w:rsid w:val="004A564F"/>
    <w:rsid w:val="004C4C2E"/>
    <w:rsid w:val="004C4E14"/>
    <w:rsid w:val="004C536F"/>
    <w:rsid w:val="004D0AC9"/>
    <w:rsid w:val="004D2D58"/>
    <w:rsid w:val="004D3DC4"/>
    <w:rsid w:val="004D495C"/>
    <w:rsid w:val="004D7AF8"/>
    <w:rsid w:val="004E3824"/>
    <w:rsid w:val="004F09F8"/>
    <w:rsid w:val="004F4A5E"/>
    <w:rsid w:val="00502BFC"/>
    <w:rsid w:val="0051027C"/>
    <w:rsid w:val="00511EDF"/>
    <w:rsid w:val="00513976"/>
    <w:rsid w:val="00523237"/>
    <w:rsid w:val="00523E05"/>
    <w:rsid w:val="005302F6"/>
    <w:rsid w:val="00542D84"/>
    <w:rsid w:val="00546F06"/>
    <w:rsid w:val="005529F9"/>
    <w:rsid w:val="005543B5"/>
    <w:rsid w:val="0058347E"/>
    <w:rsid w:val="0058604B"/>
    <w:rsid w:val="00586D7E"/>
    <w:rsid w:val="005A07EC"/>
    <w:rsid w:val="005B37AF"/>
    <w:rsid w:val="005B45E9"/>
    <w:rsid w:val="005B5914"/>
    <w:rsid w:val="005C0E75"/>
    <w:rsid w:val="005C33BC"/>
    <w:rsid w:val="005C7B9C"/>
    <w:rsid w:val="005D12FD"/>
    <w:rsid w:val="005E07F1"/>
    <w:rsid w:val="00622A8F"/>
    <w:rsid w:val="0062703F"/>
    <w:rsid w:val="006354E9"/>
    <w:rsid w:val="0064011F"/>
    <w:rsid w:val="00641CA0"/>
    <w:rsid w:val="006444D5"/>
    <w:rsid w:val="0065094C"/>
    <w:rsid w:val="006527BD"/>
    <w:rsid w:val="00663234"/>
    <w:rsid w:val="00667E12"/>
    <w:rsid w:val="00676C62"/>
    <w:rsid w:val="00677A58"/>
    <w:rsid w:val="00685848"/>
    <w:rsid w:val="00694108"/>
    <w:rsid w:val="00694311"/>
    <w:rsid w:val="006A6F3F"/>
    <w:rsid w:val="006A6F8F"/>
    <w:rsid w:val="006C0E12"/>
    <w:rsid w:val="006C7A7B"/>
    <w:rsid w:val="006D0B95"/>
    <w:rsid w:val="006D1217"/>
    <w:rsid w:val="006D59E0"/>
    <w:rsid w:val="006E0B55"/>
    <w:rsid w:val="006F0A5E"/>
    <w:rsid w:val="006F1CE9"/>
    <w:rsid w:val="0070090A"/>
    <w:rsid w:val="0070584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70D98"/>
    <w:rsid w:val="008740CF"/>
    <w:rsid w:val="00883EFF"/>
    <w:rsid w:val="00885734"/>
    <w:rsid w:val="00886532"/>
    <w:rsid w:val="00890C6C"/>
    <w:rsid w:val="00891809"/>
    <w:rsid w:val="008A357D"/>
    <w:rsid w:val="008A6E3E"/>
    <w:rsid w:val="008B5C2C"/>
    <w:rsid w:val="008C5901"/>
    <w:rsid w:val="008E63A4"/>
    <w:rsid w:val="008F212F"/>
    <w:rsid w:val="008F2196"/>
    <w:rsid w:val="008F7192"/>
    <w:rsid w:val="009043C2"/>
    <w:rsid w:val="009074FD"/>
    <w:rsid w:val="00912887"/>
    <w:rsid w:val="00915921"/>
    <w:rsid w:val="00922491"/>
    <w:rsid w:val="0092342C"/>
    <w:rsid w:val="00927D37"/>
    <w:rsid w:val="0093043A"/>
    <w:rsid w:val="00930F7E"/>
    <w:rsid w:val="00941145"/>
    <w:rsid w:val="0094145C"/>
    <w:rsid w:val="00942ED4"/>
    <w:rsid w:val="00947092"/>
    <w:rsid w:val="00951378"/>
    <w:rsid w:val="00953C7D"/>
    <w:rsid w:val="0096235E"/>
    <w:rsid w:val="00964414"/>
    <w:rsid w:val="0097038C"/>
    <w:rsid w:val="00991B47"/>
    <w:rsid w:val="009A17ED"/>
    <w:rsid w:val="009A7184"/>
    <w:rsid w:val="009B17EA"/>
    <w:rsid w:val="009B2F64"/>
    <w:rsid w:val="009B6F98"/>
    <w:rsid w:val="009D6FC3"/>
    <w:rsid w:val="009D7B40"/>
    <w:rsid w:val="009E3FEB"/>
    <w:rsid w:val="009E50D3"/>
    <w:rsid w:val="009F4DA9"/>
    <w:rsid w:val="009F680F"/>
    <w:rsid w:val="00A13179"/>
    <w:rsid w:val="00A140EB"/>
    <w:rsid w:val="00A16064"/>
    <w:rsid w:val="00A258BA"/>
    <w:rsid w:val="00A54CA6"/>
    <w:rsid w:val="00A65745"/>
    <w:rsid w:val="00A72584"/>
    <w:rsid w:val="00A824E0"/>
    <w:rsid w:val="00A840C6"/>
    <w:rsid w:val="00A84E78"/>
    <w:rsid w:val="00A850E2"/>
    <w:rsid w:val="00AB4706"/>
    <w:rsid w:val="00AC3A1D"/>
    <w:rsid w:val="00AC4138"/>
    <w:rsid w:val="00AC7AC6"/>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4DDA"/>
    <w:rsid w:val="00B8577A"/>
    <w:rsid w:val="00B8609C"/>
    <w:rsid w:val="00B86954"/>
    <w:rsid w:val="00BB1D41"/>
    <w:rsid w:val="00BB307C"/>
    <w:rsid w:val="00BB67AF"/>
    <w:rsid w:val="00BB73B7"/>
    <w:rsid w:val="00BC1350"/>
    <w:rsid w:val="00BC6A2F"/>
    <w:rsid w:val="00BE77DE"/>
    <w:rsid w:val="00BF1682"/>
    <w:rsid w:val="00C04B16"/>
    <w:rsid w:val="00C21565"/>
    <w:rsid w:val="00C26729"/>
    <w:rsid w:val="00C31E42"/>
    <w:rsid w:val="00C35F12"/>
    <w:rsid w:val="00C37B27"/>
    <w:rsid w:val="00C53CE6"/>
    <w:rsid w:val="00C551FC"/>
    <w:rsid w:val="00C62651"/>
    <w:rsid w:val="00C648E4"/>
    <w:rsid w:val="00C73083"/>
    <w:rsid w:val="00C7599D"/>
    <w:rsid w:val="00C75DBB"/>
    <w:rsid w:val="00C837F9"/>
    <w:rsid w:val="00C84158"/>
    <w:rsid w:val="00C84E60"/>
    <w:rsid w:val="00C958DB"/>
    <w:rsid w:val="00C97BF8"/>
    <w:rsid w:val="00CC15D3"/>
    <w:rsid w:val="00CF63E1"/>
    <w:rsid w:val="00D00614"/>
    <w:rsid w:val="00D01485"/>
    <w:rsid w:val="00D17DC5"/>
    <w:rsid w:val="00D24280"/>
    <w:rsid w:val="00D27001"/>
    <w:rsid w:val="00D35307"/>
    <w:rsid w:val="00D4563B"/>
    <w:rsid w:val="00D64148"/>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408FD"/>
    <w:rsid w:val="00E45EB4"/>
    <w:rsid w:val="00E7476B"/>
    <w:rsid w:val="00E74841"/>
    <w:rsid w:val="00E84413"/>
    <w:rsid w:val="00E97390"/>
    <w:rsid w:val="00E97800"/>
    <w:rsid w:val="00EA3797"/>
    <w:rsid w:val="00EA467D"/>
    <w:rsid w:val="00EA6520"/>
    <w:rsid w:val="00EA72D0"/>
    <w:rsid w:val="00EE6D4B"/>
    <w:rsid w:val="00EF62C8"/>
    <w:rsid w:val="00F04ECB"/>
    <w:rsid w:val="00F2422E"/>
    <w:rsid w:val="00F25541"/>
    <w:rsid w:val="00F32145"/>
    <w:rsid w:val="00F35A0C"/>
    <w:rsid w:val="00F40E2E"/>
    <w:rsid w:val="00F620CA"/>
    <w:rsid w:val="00F74154"/>
    <w:rsid w:val="00F77D79"/>
    <w:rsid w:val="00F842D3"/>
    <w:rsid w:val="00F87092"/>
    <w:rsid w:val="00FC045D"/>
    <w:rsid w:val="00FD281F"/>
    <w:rsid w:val="00FE4D16"/>
    <w:rsid w:val="00FE64B2"/>
    <w:rsid w:val="00FF04C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35583">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37482283">
      <w:bodyDiv w:val="1"/>
      <w:marLeft w:val="0"/>
      <w:marRight w:val="0"/>
      <w:marTop w:val="0"/>
      <w:marBottom w:val="0"/>
      <w:divBdr>
        <w:top w:val="none" w:sz="0" w:space="0" w:color="auto"/>
        <w:left w:val="none" w:sz="0" w:space="0" w:color="auto"/>
        <w:bottom w:val="none" w:sz="0" w:space="0" w:color="auto"/>
        <w:right w:val="none" w:sz="0" w:space="0" w:color="auto"/>
      </w:divBdr>
    </w:div>
    <w:div w:id="860583513">
      <w:bodyDiv w:val="1"/>
      <w:marLeft w:val="0"/>
      <w:marRight w:val="0"/>
      <w:marTop w:val="0"/>
      <w:marBottom w:val="0"/>
      <w:divBdr>
        <w:top w:val="none" w:sz="0" w:space="0" w:color="auto"/>
        <w:left w:val="none" w:sz="0" w:space="0" w:color="auto"/>
        <w:bottom w:val="none" w:sz="0" w:space="0" w:color="auto"/>
        <w:right w:val="none" w:sz="0" w:space="0" w:color="auto"/>
      </w:divBdr>
    </w:div>
    <w:div w:id="1007555379">
      <w:bodyDiv w:val="1"/>
      <w:marLeft w:val="0"/>
      <w:marRight w:val="0"/>
      <w:marTop w:val="0"/>
      <w:marBottom w:val="0"/>
      <w:divBdr>
        <w:top w:val="none" w:sz="0" w:space="0" w:color="auto"/>
        <w:left w:val="none" w:sz="0" w:space="0" w:color="auto"/>
        <w:bottom w:val="none" w:sz="0" w:space="0" w:color="auto"/>
        <w:right w:val="none" w:sz="0" w:space="0" w:color="auto"/>
      </w:divBdr>
    </w:div>
    <w:div w:id="1186407711">
      <w:bodyDiv w:val="1"/>
      <w:marLeft w:val="0"/>
      <w:marRight w:val="0"/>
      <w:marTop w:val="0"/>
      <w:marBottom w:val="0"/>
      <w:divBdr>
        <w:top w:val="none" w:sz="0" w:space="0" w:color="auto"/>
        <w:left w:val="none" w:sz="0" w:space="0" w:color="auto"/>
        <w:bottom w:val="none" w:sz="0" w:space="0" w:color="auto"/>
        <w:right w:val="none" w:sz="0" w:space="0" w:color="auto"/>
      </w:divBdr>
    </w:div>
    <w:div w:id="1330985611">
      <w:bodyDiv w:val="1"/>
      <w:marLeft w:val="0"/>
      <w:marRight w:val="0"/>
      <w:marTop w:val="0"/>
      <w:marBottom w:val="0"/>
      <w:divBdr>
        <w:top w:val="none" w:sz="0" w:space="0" w:color="auto"/>
        <w:left w:val="none" w:sz="0" w:space="0" w:color="auto"/>
        <w:bottom w:val="none" w:sz="0" w:space="0" w:color="auto"/>
        <w:right w:val="none" w:sz="0" w:space="0" w:color="auto"/>
      </w:divBdr>
    </w:div>
    <w:div w:id="1725828977">
      <w:bodyDiv w:val="1"/>
      <w:marLeft w:val="0"/>
      <w:marRight w:val="0"/>
      <w:marTop w:val="0"/>
      <w:marBottom w:val="0"/>
      <w:divBdr>
        <w:top w:val="none" w:sz="0" w:space="0" w:color="auto"/>
        <w:left w:val="none" w:sz="0" w:space="0" w:color="auto"/>
        <w:bottom w:val="none" w:sz="0" w:space="0" w:color="auto"/>
        <w:right w:val="none" w:sz="0" w:space="0" w:color="auto"/>
      </w:divBdr>
    </w:div>
    <w:div w:id="1789548847">
      <w:bodyDiv w:val="1"/>
      <w:marLeft w:val="0"/>
      <w:marRight w:val="0"/>
      <w:marTop w:val="0"/>
      <w:marBottom w:val="0"/>
      <w:divBdr>
        <w:top w:val="none" w:sz="0" w:space="0" w:color="auto"/>
        <w:left w:val="none" w:sz="0" w:space="0" w:color="auto"/>
        <w:bottom w:val="none" w:sz="0" w:space="0" w:color="auto"/>
        <w:right w:val="none" w:sz="0" w:space="0" w:color="auto"/>
      </w:divBdr>
    </w:div>
    <w:div w:id="1971130588">
      <w:bodyDiv w:val="1"/>
      <w:marLeft w:val="0"/>
      <w:marRight w:val="0"/>
      <w:marTop w:val="0"/>
      <w:marBottom w:val="0"/>
      <w:divBdr>
        <w:top w:val="none" w:sz="0" w:space="0" w:color="auto"/>
        <w:left w:val="none" w:sz="0" w:space="0" w:color="auto"/>
        <w:bottom w:val="none" w:sz="0" w:space="0" w:color="auto"/>
        <w:right w:val="none" w:sz="0" w:space="0" w:color="auto"/>
      </w:divBdr>
    </w:div>
    <w:div w:id="21458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didimitrov@mtitc.government.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4D7A-9720-4FAA-BAD4-7FC33B35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15</TotalTime>
  <Pages>3</Pages>
  <Words>913</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9</cp:revision>
  <cp:lastPrinted>2017-04-10T09:21:00Z</cp:lastPrinted>
  <dcterms:created xsi:type="dcterms:W3CDTF">2017-04-10T09:13:00Z</dcterms:created>
  <dcterms:modified xsi:type="dcterms:W3CDTF">2017-04-10T15:01:00Z</dcterms:modified>
</cp:coreProperties>
</file>