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2E6963" w:rsidTr="00A6282C">
        <w:trPr>
          <w:cantSplit/>
          <w:trHeight w:val="1321"/>
        </w:trPr>
        <w:tc>
          <w:tcPr>
            <w:tcW w:w="6628" w:type="dxa"/>
            <w:gridSpan w:val="2"/>
          </w:tcPr>
          <w:p w:rsidR="00AA0781" w:rsidRPr="006F3D93" w:rsidRDefault="00AA0781" w:rsidP="00AA0781">
            <w:pPr>
              <w:rPr>
                <w:sz w:val="32"/>
                <w:szCs w:val="32"/>
              </w:rPr>
            </w:pPr>
            <w:r w:rsidRPr="006F3D93">
              <w:rPr>
                <w:b/>
                <w:bCs/>
                <w:sz w:val="32"/>
                <w:szCs w:val="32"/>
              </w:rPr>
              <w:t>Telecommunication</w:t>
            </w:r>
            <w:r>
              <w:rPr>
                <w:b/>
                <w:bCs/>
                <w:sz w:val="32"/>
                <w:szCs w:val="32"/>
              </w:rPr>
              <w:br/>
            </w:r>
            <w:r w:rsidRPr="006F3D93">
              <w:rPr>
                <w:b/>
                <w:bCs/>
                <w:sz w:val="32"/>
                <w:szCs w:val="32"/>
              </w:rPr>
              <w:t>Development Sector</w:t>
            </w:r>
          </w:p>
          <w:p w:rsidR="002E6963" w:rsidRPr="00844A56" w:rsidRDefault="00AA0781" w:rsidP="00AA0781">
            <w:pPr>
              <w:spacing w:before="40" w:after="40"/>
              <w:rPr>
                <w:rFonts w:ascii="Verdana" w:hAnsi="Verdana"/>
                <w:sz w:val="28"/>
                <w:szCs w:val="28"/>
              </w:rPr>
            </w:pPr>
            <w:r w:rsidRPr="00844A56">
              <w:rPr>
                <w:b/>
                <w:bCs/>
                <w:sz w:val="28"/>
                <w:szCs w:val="28"/>
              </w:rPr>
              <w:t>Study Groups</w:t>
            </w:r>
          </w:p>
        </w:tc>
        <w:tc>
          <w:tcPr>
            <w:tcW w:w="3260" w:type="dxa"/>
          </w:tcPr>
          <w:p w:rsidR="002E6963" w:rsidRPr="008F1130" w:rsidRDefault="00FE4CBD" w:rsidP="00A6282C">
            <w:pPr>
              <w:spacing w:before="0" w:after="80"/>
            </w:pPr>
            <w:r w:rsidRPr="00F21593">
              <w:rPr>
                <w:rFonts w:ascii="Verdana" w:hAnsi="Verdana"/>
                <w:noProof/>
                <w:color w:val="FFFFFF"/>
                <w:sz w:val="26"/>
                <w:szCs w:val="26"/>
                <w:lang w:eastAsia="zh-CN"/>
              </w:rPr>
              <w:drawing>
                <wp:inline distT="0" distB="0" distL="0" distR="0" wp14:anchorId="20732678" wp14:editId="7C97859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E0BC2" w:rsidRPr="00997358" w:rsidTr="00A6282C">
        <w:trPr>
          <w:cantSplit/>
        </w:trPr>
        <w:tc>
          <w:tcPr>
            <w:tcW w:w="9888" w:type="dxa"/>
            <w:gridSpan w:val="3"/>
            <w:vAlign w:val="center"/>
          </w:tcPr>
          <w:p w:rsidR="008E0BC2" w:rsidRPr="00C60A41" w:rsidRDefault="008E0BC2" w:rsidP="00A6282C">
            <w:pPr>
              <w:rPr>
                <w:b/>
                <w:bCs/>
                <w:sz w:val="26"/>
                <w:szCs w:val="26"/>
              </w:rPr>
            </w:pPr>
            <w:bookmarkStart w:id="0" w:name="Meeting"/>
            <w:bookmarkEnd w:id="0"/>
            <w:r w:rsidRPr="00C60A41">
              <w:rPr>
                <w:b/>
                <w:bCs/>
                <w:sz w:val="26"/>
                <w:szCs w:val="26"/>
              </w:rPr>
              <w:t xml:space="preserve">ITU-D Study Group </w:t>
            </w:r>
            <w:r>
              <w:rPr>
                <w:b/>
                <w:bCs/>
                <w:sz w:val="26"/>
                <w:szCs w:val="26"/>
              </w:rPr>
              <w:t>1 Rapporteur Group meetings</w:t>
            </w:r>
          </w:p>
        </w:tc>
      </w:tr>
      <w:tr w:rsidR="008E0BC2" w:rsidRPr="00997358" w:rsidTr="00A6282C">
        <w:trPr>
          <w:cantSplit/>
        </w:trPr>
        <w:tc>
          <w:tcPr>
            <w:tcW w:w="9888" w:type="dxa"/>
            <w:gridSpan w:val="3"/>
            <w:tcBorders>
              <w:bottom w:val="single" w:sz="12" w:space="0" w:color="auto"/>
            </w:tcBorders>
            <w:vAlign w:val="center"/>
          </w:tcPr>
          <w:p w:rsidR="008E0BC2" w:rsidRPr="00C60A41" w:rsidRDefault="008E0BC2" w:rsidP="00A6282C">
            <w:pPr>
              <w:spacing w:before="0"/>
              <w:rPr>
                <w:b/>
                <w:bCs/>
                <w:szCs w:val="24"/>
              </w:rPr>
            </w:pPr>
            <w:bookmarkStart w:id="1" w:name="PlaceDate"/>
            <w:bookmarkEnd w:id="1"/>
            <w:r w:rsidRPr="00C60A41">
              <w:rPr>
                <w:b/>
                <w:bCs/>
                <w:szCs w:val="24"/>
              </w:rPr>
              <w:t xml:space="preserve">Geneva, </w:t>
            </w:r>
            <w:r>
              <w:rPr>
                <w:b/>
                <w:bCs/>
                <w:szCs w:val="24"/>
              </w:rPr>
              <w:t>4 – 15</w:t>
            </w:r>
            <w:r w:rsidRPr="00C60A41">
              <w:rPr>
                <w:b/>
                <w:bCs/>
                <w:szCs w:val="24"/>
              </w:rPr>
              <w:t xml:space="preserve"> </w:t>
            </w:r>
            <w:r>
              <w:rPr>
                <w:b/>
                <w:bCs/>
                <w:szCs w:val="24"/>
              </w:rPr>
              <w:t>April</w:t>
            </w:r>
            <w:r w:rsidRPr="00C60A41">
              <w:rPr>
                <w:b/>
                <w:bCs/>
                <w:szCs w:val="24"/>
              </w:rPr>
              <w:t xml:space="preserve"> 20</w:t>
            </w:r>
            <w:r>
              <w:rPr>
                <w:b/>
                <w:bCs/>
                <w:szCs w:val="24"/>
              </w:rPr>
              <w:t>16</w:t>
            </w:r>
          </w:p>
        </w:tc>
      </w:tr>
      <w:tr w:rsidR="002E6963" w:rsidRPr="00997358" w:rsidTr="00A6282C">
        <w:trPr>
          <w:cantSplit/>
        </w:trPr>
        <w:tc>
          <w:tcPr>
            <w:tcW w:w="6628" w:type="dxa"/>
            <w:gridSpan w:val="2"/>
          </w:tcPr>
          <w:p w:rsidR="002E6963" w:rsidRPr="00997358" w:rsidRDefault="002E6963" w:rsidP="00A6282C">
            <w:pPr>
              <w:spacing w:before="0"/>
              <w:rPr>
                <w:rFonts w:cs="Arial"/>
                <w:b/>
                <w:bCs/>
                <w:sz w:val="20"/>
              </w:rPr>
            </w:pPr>
          </w:p>
        </w:tc>
        <w:tc>
          <w:tcPr>
            <w:tcW w:w="3260" w:type="dxa"/>
          </w:tcPr>
          <w:p w:rsidR="002E6963" w:rsidRPr="00997358" w:rsidRDefault="002E6963" w:rsidP="00A6282C">
            <w:pPr>
              <w:spacing w:before="0"/>
              <w:rPr>
                <w:b/>
                <w:bCs/>
                <w:sz w:val="20"/>
              </w:rPr>
            </w:pPr>
          </w:p>
        </w:tc>
      </w:tr>
      <w:tr w:rsidR="005E7047" w:rsidRPr="00002716" w:rsidTr="00A6282C">
        <w:trPr>
          <w:cantSplit/>
        </w:trPr>
        <w:tc>
          <w:tcPr>
            <w:tcW w:w="6628" w:type="dxa"/>
            <w:gridSpan w:val="2"/>
            <w:vMerge w:val="restart"/>
          </w:tcPr>
          <w:p w:rsidR="005E7047" w:rsidRPr="002E6963" w:rsidRDefault="005E7047" w:rsidP="00A6282C">
            <w:pPr>
              <w:pStyle w:val="Committee"/>
              <w:rPr>
                <w:b w:val="0"/>
              </w:rPr>
            </w:pPr>
          </w:p>
        </w:tc>
        <w:tc>
          <w:tcPr>
            <w:tcW w:w="3260" w:type="dxa"/>
          </w:tcPr>
          <w:p w:rsidR="005E7047" w:rsidRPr="00002716" w:rsidRDefault="00002716" w:rsidP="00A6282C">
            <w:pPr>
              <w:spacing w:before="0"/>
              <w:rPr>
                <w:bCs/>
                <w:lang w:val="en-US"/>
              </w:rPr>
            </w:pPr>
            <w:r w:rsidRPr="00002716">
              <w:rPr>
                <w:b/>
                <w:bCs/>
                <w:lang w:val="en-US"/>
              </w:rPr>
              <w:t xml:space="preserve">Document </w:t>
            </w:r>
            <w:bookmarkStart w:id="2" w:name="DocRef1"/>
            <w:bookmarkStart w:id="3" w:name="DocNo1"/>
            <w:bookmarkEnd w:id="2"/>
            <w:bookmarkEnd w:id="3"/>
            <w:r w:rsidR="006731E0">
              <w:rPr>
                <w:b/>
                <w:bCs/>
                <w:lang w:val="en-US"/>
              </w:rPr>
              <w:fldChar w:fldCharType="begin"/>
            </w:r>
            <w:r w:rsidR="006731E0">
              <w:rPr>
                <w:b/>
                <w:bCs/>
                <w:lang w:val="en-US"/>
              </w:rPr>
              <w:instrText xml:space="preserve"> HYPERLINK "http://www.itu.int/md/D14-SG01.RGQ-C-0131/en" </w:instrText>
            </w:r>
            <w:r w:rsidR="006731E0">
              <w:rPr>
                <w:b/>
                <w:bCs/>
                <w:lang w:val="en-US"/>
              </w:rPr>
              <w:fldChar w:fldCharType="separate"/>
            </w:r>
            <w:r w:rsidR="008E0BC2" w:rsidRPr="006731E0">
              <w:rPr>
                <w:rStyle w:val="Hyperlink"/>
                <w:b/>
                <w:bCs/>
                <w:lang w:val="en-US"/>
              </w:rPr>
              <w:t>SG1RGQ/131-E</w:t>
            </w:r>
            <w:r w:rsidR="006731E0">
              <w:rPr>
                <w:b/>
                <w:bCs/>
                <w:lang w:val="en-US"/>
              </w:rPr>
              <w:fldChar w:fldCharType="end"/>
            </w:r>
          </w:p>
        </w:tc>
      </w:tr>
      <w:tr w:rsidR="005E7047" w:rsidTr="00A6282C">
        <w:trPr>
          <w:cantSplit/>
        </w:trPr>
        <w:tc>
          <w:tcPr>
            <w:tcW w:w="6628" w:type="dxa"/>
            <w:gridSpan w:val="2"/>
            <w:vMerge/>
          </w:tcPr>
          <w:p w:rsidR="005E7047" w:rsidRPr="00002716" w:rsidRDefault="005E7047" w:rsidP="00A6282C">
            <w:pPr>
              <w:spacing w:after="120"/>
              <w:rPr>
                <w:b/>
                <w:bCs/>
                <w:smallCaps/>
                <w:lang w:val="en-US"/>
              </w:rPr>
            </w:pPr>
          </w:p>
        </w:tc>
        <w:tc>
          <w:tcPr>
            <w:tcW w:w="3260" w:type="dxa"/>
          </w:tcPr>
          <w:p w:rsidR="005E7047" w:rsidRPr="00EC6F80" w:rsidRDefault="008E0BC2" w:rsidP="00A6282C">
            <w:pPr>
              <w:spacing w:before="0"/>
              <w:rPr>
                <w:b/>
              </w:rPr>
            </w:pPr>
            <w:bookmarkStart w:id="4" w:name="CreationDate"/>
            <w:bookmarkEnd w:id="4"/>
            <w:r>
              <w:rPr>
                <w:b/>
              </w:rPr>
              <w:t>21 January 2016</w:t>
            </w:r>
          </w:p>
        </w:tc>
      </w:tr>
      <w:tr w:rsidR="005E7047" w:rsidTr="00A6282C">
        <w:trPr>
          <w:cantSplit/>
        </w:trPr>
        <w:tc>
          <w:tcPr>
            <w:tcW w:w="6628" w:type="dxa"/>
            <w:gridSpan w:val="2"/>
            <w:vMerge/>
          </w:tcPr>
          <w:p w:rsidR="005E7047" w:rsidRDefault="005E7047" w:rsidP="00A6282C">
            <w:pPr>
              <w:spacing w:after="120"/>
              <w:rPr>
                <w:b/>
                <w:bCs/>
                <w:smallCaps/>
              </w:rPr>
            </w:pPr>
          </w:p>
        </w:tc>
        <w:tc>
          <w:tcPr>
            <w:tcW w:w="3260" w:type="dxa"/>
          </w:tcPr>
          <w:p w:rsidR="005E7047" w:rsidRPr="00D34008" w:rsidRDefault="005E7047" w:rsidP="00A6282C">
            <w:pPr>
              <w:spacing w:before="0" w:after="240"/>
            </w:pPr>
            <w:r>
              <w:rPr>
                <w:b/>
              </w:rPr>
              <w:t xml:space="preserve">Original: </w:t>
            </w:r>
            <w:bookmarkStart w:id="5" w:name="Original"/>
            <w:bookmarkEnd w:id="5"/>
            <w:r w:rsidR="008E0BC2">
              <w:rPr>
                <w:b/>
              </w:rPr>
              <w:t>French</w:t>
            </w:r>
          </w:p>
        </w:tc>
      </w:tr>
      <w:tr w:rsidR="00E2184F" w:rsidTr="00A6282C">
        <w:trPr>
          <w:cantSplit/>
        </w:trPr>
        <w:tc>
          <w:tcPr>
            <w:tcW w:w="9888" w:type="dxa"/>
            <w:gridSpan w:val="3"/>
          </w:tcPr>
          <w:p w:rsidR="00E2184F" w:rsidRPr="007C6D17" w:rsidRDefault="008E0BC2" w:rsidP="00A6282C">
            <w:pPr>
              <w:pStyle w:val="Source"/>
              <w:tabs>
                <w:tab w:val="clear" w:pos="794"/>
                <w:tab w:val="clear" w:pos="1191"/>
                <w:tab w:val="clear" w:pos="1588"/>
                <w:tab w:val="clear" w:pos="1985"/>
                <w:tab w:val="left" w:pos="2161"/>
              </w:tabs>
              <w:ind w:left="2160" w:hanging="2160"/>
              <w:rPr>
                <w:szCs w:val="24"/>
              </w:rPr>
            </w:pPr>
            <w:bookmarkStart w:id="6" w:name="QShort"/>
            <w:bookmarkEnd w:id="6"/>
            <w:r>
              <w:rPr>
                <w:szCs w:val="24"/>
              </w:rPr>
              <w:t>Question 7/1:</w:t>
            </w:r>
            <w:r>
              <w:rPr>
                <w:szCs w:val="24"/>
              </w:rPr>
              <w:tab/>
            </w:r>
            <w:r w:rsidRPr="008E0BC2">
              <w:rPr>
                <w:rFonts w:cstheme="majorBidi"/>
                <w:szCs w:val="24"/>
                <w:lang w:val="en-US"/>
              </w:rPr>
              <w:t>Access to telecommunication/ICT services by persons with disabilities and with specific needs</w:t>
            </w:r>
          </w:p>
        </w:tc>
      </w:tr>
      <w:tr w:rsidR="008E0BC2" w:rsidTr="00A6282C">
        <w:trPr>
          <w:cantSplit/>
        </w:trPr>
        <w:tc>
          <w:tcPr>
            <w:tcW w:w="2092" w:type="dxa"/>
          </w:tcPr>
          <w:p w:rsidR="008E0BC2" w:rsidRPr="009F3EB2" w:rsidRDefault="008E0BC2" w:rsidP="00A6282C">
            <w:pPr>
              <w:pStyle w:val="Source"/>
            </w:pPr>
            <w:r w:rsidRPr="009F3EB2">
              <w:t>SOURCE:</w:t>
            </w:r>
          </w:p>
        </w:tc>
        <w:tc>
          <w:tcPr>
            <w:tcW w:w="7796" w:type="dxa"/>
            <w:gridSpan w:val="2"/>
          </w:tcPr>
          <w:p w:rsidR="008E0BC2" w:rsidRPr="008E0BC2" w:rsidRDefault="008E0BC2" w:rsidP="00A6282C">
            <w:pPr>
              <w:pStyle w:val="Source"/>
              <w:rPr>
                <w:rFonts w:cstheme="majorBidi"/>
                <w:b w:val="0"/>
                <w:bCs/>
              </w:rPr>
            </w:pPr>
            <w:bookmarkStart w:id="7" w:name="Source"/>
            <w:bookmarkEnd w:id="7"/>
            <w:r w:rsidRPr="008E0BC2">
              <w:rPr>
                <w:rFonts w:cstheme="majorBidi"/>
                <w:b w:val="0"/>
                <w:bCs/>
                <w:szCs w:val="24"/>
              </w:rPr>
              <w:t>Mali</w:t>
            </w:r>
          </w:p>
        </w:tc>
      </w:tr>
      <w:tr w:rsidR="008E0BC2" w:rsidTr="00A6282C">
        <w:trPr>
          <w:cantSplit/>
        </w:trPr>
        <w:tc>
          <w:tcPr>
            <w:tcW w:w="2092" w:type="dxa"/>
          </w:tcPr>
          <w:p w:rsidR="008E0BC2" w:rsidRPr="00E94BAB" w:rsidRDefault="008E0BC2" w:rsidP="00A6282C">
            <w:pPr>
              <w:pStyle w:val="Source"/>
              <w:spacing w:after="120"/>
            </w:pPr>
            <w:r w:rsidRPr="00E94BAB">
              <w:t>TITLE:</w:t>
            </w:r>
          </w:p>
        </w:tc>
        <w:tc>
          <w:tcPr>
            <w:tcW w:w="7796" w:type="dxa"/>
            <w:gridSpan w:val="2"/>
          </w:tcPr>
          <w:p w:rsidR="008E0BC2" w:rsidRPr="008E0BC2" w:rsidRDefault="008E0BC2" w:rsidP="00A6282C">
            <w:pPr>
              <w:pStyle w:val="Title1"/>
              <w:spacing w:before="120" w:after="120"/>
              <w:rPr>
                <w:rFonts w:cstheme="majorBidi"/>
                <w:b w:val="0"/>
                <w:bCs/>
                <w:szCs w:val="18"/>
                <w:highlight w:val="yellow"/>
              </w:rPr>
            </w:pPr>
            <w:bookmarkStart w:id="8" w:name="Title"/>
            <w:bookmarkEnd w:id="8"/>
            <w:r w:rsidRPr="008E0BC2">
              <w:rPr>
                <w:rFonts w:cstheme="majorBidi"/>
                <w:b w:val="0"/>
                <w:bCs/>
                <w:szCs w:val="18"/>
              </w:rPr>
              <w:t>Access to ITCs for persons with disabilities</w:t>
            </w:r>
          </w:p>
        </w:tc>
      </w:tr>
      <w:tr w:rsidR="00947A35" w:rsidRPr="002E6963" w:rsidTr="00A6282C">
        <w:trPr>
          <w:cantSplit/>
        </w:trPr>
        <w:tc>
          <w:tcPr>
            <w:tcW w:w="9888" w:type="dxa"/>
            <w:gridSpan w:val="3"/>
          </w:tcPr>
          <w:p w:rsidR="00947A35" w:rsidRPr="00947A35" w:rsidRDefault="00947A35" w:rsidP="00A6282C">
            <w:pPr>
              <w:pStyle w:val="Title1"/>
              <w:spacing w:before="120" w:after="120"/>
              <w:rPr>
                <w:szCs w:val="18"/>
              </w:rPr>
            </w:pPr>
            <w:bookmarkStart w:id="9" w:name="RefDoc"/>
            <w:bookmarkEnd w:id="9"/>
          </w:p>
        </w:tc>
      </w:tr>
      <w:tr w:rsidR="00947A35" w:rsidRPr="002E6963" w:rsidTr="00A6282C">
        <w:trPr>
          <w:cantSplit/>
        </w:trPr>
        <w:tc>
          <w:tcPr>
            <w:tcW w:w="2092" w:type="dxa"/>
          </w:tcPr>
          <w:p w:rsidR="00947A35" w:rsidRPr="002548C3" w:rsidRDefault="00947A35" w:rsidP="00A6282C">
            <w:pPr>
              <w:pStyle w:val="Source"/>
              <w:spacing w:after="120"/>
              <w:rPr>
                <w:rFonts w:cs="Times New Roman Bold"/>
                <w:szCs w:val="18"/>
              </w:rPr>
            </w:pPr>
            <w:r w:rsidRPr="002548C3">
              <w:rPr>
                <w:rFonts w:cs="Times New Roman Bold"/>
                <w:szCs w:val="18"/>
              </w:rPr>
              <w:t>Action required:</w:t>
            </w:r>
          </w:p>
        </w:tc>
        <w:tc>
          <w:tcPr>
            <w:tcW w:w="7796" w:type="dxa"/>
            <w:gridSpan w:val="2"/>
          </w:tcPr>
          <w:p w:rsidR="00947A35" w:rsidRPr="008E0BC2" w:rsidRDefault="008E0BC2" w:rsidP="00A6282C">
            <w:pPr>
              <w:pStyle w:val="Title1"/>
              <w:spacing w:before="120" w:after="120"/>
              <w:ind w:left="69"/>
              <w:rPr>
                <w:b w:val="0"/>
                <w:bCs/>
                <w:szCs w:val="24"/>
              </w:rPr>
            </w:pPr>
            <w:bookmarkStart w:id="10" w:name="ActionReq"/>
            <w:bookmarkEnd w:id="10"/>
            <w:r w:rsidRPr="008E0BC2">
              <w:rPr>
                <w:rFonts w:cstheme="majorBidi"/>
                <w:b w:val="0"/>
                <w:bCs/>
                <w:lang w:val="en-US"/>
              </w:rPr>
              <w:t>Participants are invited to consider this document.</w:t>
            </w:r>
          </w:p>
        </w:tc>
      </w:tr>
      <w:tr w:rsidR="0051033E" w:rsidRPr="002E6963" w:rsidTr="00A6282C">
        <w:trPr>
          <w:cantSplit/>
        </w:trPr>
        <w:tc>
          <w:tcPr>
            <w:tcW w:w="2092" w:type="dxa"/>
          </w:tcPr>
          <w:p w:rsidR="0051033E" w:rsidRPr="0030071A" w:rsidRDefault="0051033E" w:rsidP="00A6282C">
            <w:pPr>
              <w:pStyle w:val="Source"/>
              <w:spacing w:after="120"/>
              <w:rPr>
                <w:rFonts w:cs="Times New Roman Bold"/>
                <w:b w:val="0"/>
                <w:bCs/>
                <w:i/>
                <w:iCs/>
                <w:szCs w:val="18"/>
              </w:rPr>
            </w:pPr>
            <w:r w:rsidRPr="0030071A">
              <w:rPr>
                <w:rFonts w:cs="Times New Roman Bold"/>
                <w:b w:val="0"/>
                <w:bCs/>
                <w:i/>
                <w:iCs/>
                <w:szCs w:val="18"/>
              </w:rPr>
              <w:t xml:space="preserve">Keywords: </w:t>
            </w:r>
          </w:p>
        </w:tc>
        <w:tc>
          <w:tcPr>
            <w:tcW w:w="7796" w:type="dxa"/>
            <w:gridSpan w:val="2"/>
          </w:tcPr>
          <w:p w:rsidR="0051033E" w:rsidRPr="008E0BC2" w:rsidRDefault="008E0BC2" w:rsidP="00A6282C">
            <w:pPr>
              <w:pStyle w:val="Title1"/>
              <w:spacing w:before="120" w:after="120"/>
              <w:ind w:left="69"/>
              <w:rPr>
                <w:b w:val="0"/>
                <w:bCs/>
                <w:i/>
                <w:iCs/>
                <w:szCs w:val="24"/>
              </w:rPr>
            </w:pPr>
            <w:bookmarkStart w:id="11" w:name="Keywords"/>
            <w:bookmarkEnd w:id="11"/>
            <w:r w:rsidRPr="008E0BC2">
              <w:rPr>
                <w:rFonts w:cstheme="majorBidi"/>
                <w:b w:val="0"/>
                <w:bCs/>
                <w:i/>
                <w:szCs w:val="24"/>
              </w:rPr>
              <w:t>Access, persons with disabilities</w:t>
            </w:r>
          </w:p>
        </w:tc>
      </w:tr>
    </w:tbl>
    <w:p w:rsidR="00B46350" w:rsidRDefault="00B46350" w:rsidP="00B46350">
      <w:pPr>
        <w:spacing w:before="0"/>
      </w:pPr>
    </w:p>
    <w:tbl>
      <w:tblPr>
        <w:tblStyle w:val="TableGrid"/>
        <w:tblW w:w="0" w:type="auto"/>
        <w:tblLook w:val="04A0" w:firstRow="1" w:lastRow="0" w:firstColumn="1" w:lastColumn="0" w:noHBand="0" w:noVBand="1"/>
        <w:tblCaption w:val="Abstract"/>
        <w:tblDescription w:val="Abstract"/>
      </w:tblPr>
      <w:tblGrid>
        <w:gridCol w:w="9629"/>
      </w:tblGrid>
      <w:tr w:rsidR="005D7761" w:rsidTr="00502ABF">
        <w:tc>
          <w:tcPr>
            <w:tcW w:w="9855" w:type="dxa"/>
          </w:tcPr>
          <w:p w:rsidR="000C7B84" w:rsidRDefault="000C7B84" w:rsidP="00113EE8">
            <w:pPr>
              <w:overflowPunct/>
              <w:autoSpaceDE/>
              <w:autoSpaceDN/>
              <w:adjustRightInd/>
              <w:textAlignment w:val="auto"/>
            </w:pPr>
            <w:r w:rsidRPr="005E777F">
              <w:rPr>
                <w:rFonts w:cs="Times New Roman Bold"/>
                <w:b/>
                <w:szCs w:val="18"/>
              </w:rPr>
              <w:t>Abstract:</w:t>
            </w:r>
          </w:p>
          <w:p w:rsidR="008E0BC2" w:rsidRPr="008E0BC2" w:rsidRDefault="008E0BC2" w:rsidP="008E0BC2">
            <w:pPr>
              <w:overflowPunct/>
              <w:autoSpaceDE/>
              <w:autoSpaceDN/>
              <w:adjustRightInd/>
              <w:textAlignment w:val="auto"/>
              <w:rPr>
                <w:rFonts w:cstheme="majorBidi"/>
                <w:bCs/>
                <w:szCs w:val="18"/>
              </w:rPr>
            </w:pPr>
            <w:bookmarkStart w:id="12" w:name="Abstract"/>
            <w:bookmarkEnd w:id="12"/>
            <w:r w:rsidRPr="008E0BC2">
              <w:rPr>
                <w:rFonts w:cstheme="majorBidi"/>
                <w:bCs/>
                <w:szCs w:val="18"/>
              </w:rPr>
              <w:t>Most countries in the African region lack clear and accurate statistics on the number of people with disabilities, the nature of their specific needs and the underlying causal factors. There are no periodic (annual) studies or surveys that might enable us to update available statistics on people with disabilities and their specific needs in the countries of the African region.</w:t>
            </w:r>
          </w:p>
          <w:p w:rsidR="008E0BC2" w:rsidRPr="008E0BC2" w:rsidRDefault="008E0BC2" w:rsidP="008E0BC2">
            <w:pPr>
              <w:overflowPunct/>
              <w:autoSpaceDE/>
              <w:autoSpaceDN/>
              <w:adjustRightInd/>
              <w:textAlignment w:val="auto"/>
              <w:rPr>
                <w:rFonts w:cstheme="majorBidi"/>
                <w:bCs/>
                <w:szCs w:val="18"/>
              </w:rPr>
            </w:pPr>
            <w:r w:rsidRPr="008E0BC2">
              <w:rPr>
                <w:rFonts w:cstheme="majorBidi"/>
                <w:bCs/>
                <w:szCs w:val="18"/>
              </w:rPr>
              <w:t>In the African region, people with disabilities have limited access to information and communication technologies, and those who have such limited access mostly live in urban areas. What is more, most African countries lack any telecommunication/ICT policy or measures inte</w:t>
            </w:r>
            <w:r>
              <w:rPr>
                <w:rFonts w:cstheme="majorBidi"/>
                <w:bCs/>
                <w:szCs w:val="18"/>
              </w:rPr>
              <w:t>nded for persons with disabilities</w:t>
            </w:r>
            <w:r w:rsidRPr="008E0BC2">
              <w:rPr>
                <w:rFonts w:cstheme="majorBidi"/>
                <w:bCs/>
                <w:szCs w:val="18"/>
              </w:rPr>
              <w:t>.</w:t>
            </w:r>
          </w:p>
          <w:p w:rsidR="005D7761" w:rsidRDefault="008E0BC2" w:rsidP="008E0BC2">
            <w:pPr>
              <w:pStyle w:val="Normalaftertitle"/>
              <w:spacing w:before="120" w:after="120"/>
            </w:pPr>
            <w:r w:rsidRPr="008E0BC2">
              <w:rPr>
                <w:rFonts w:cstheme="majorBidi"/>
                <w:bCs/>
                <w:szCs w:val="18"/>
              </w:rPr>
              <w:t xml:space="preserve">Guaranteeing access to ICTs for everyone including people </w:t>
            </w:r>
            <w:r>
              <w:rPr>
                <w:rFonts w:cstheme="majorBidi"/>
                <w:bCs/>
                <w:szCs w:val="18"/>
              </w:rPr>
              <w:t xml:space="preserve">with disabilities </w:t>
            </w:r>
            <w:r w:rsidRPr="008E0BC2">
              <w:rPr>
                <w:rFonts w:cstheme="majorBidi"/>
                <w:bCs/>
                <w:szCs w:val="18"/>
              </w:rPr>
              <w:t>undoubtedly contributes to equitable economic and social development for humanity leading to improved quality of life.</w:t>
            </w:r>
          </w:p>
        </w:tc>
      </w:tr>
    </w:tbl>
    <w:p w:rsidR="006731E0" w:rsidRDefault="006731E0" w:rsidP="00816EE1">
      <w:pPr>
        <w:tabs>
          <w:tab w:val="clear" w:pos="794"/>
          <w:tab w:val="clear" w:pos="1191"/>
          <w:tab w:val="clear" w:pos="1588"/>
          <w:tab w:val="clear" w:pos="1985"/>
        </w:tabs>
        <w:spacing w:after="120"/>
        <w:jc w:val="center"/>
      </w:pPr>
    </w:p>
    <w:p w:rsidR="008876E8" w:rsidRDefault="003C58BF" w:rsidP="00816EE1">
      <w:pPr>
        <w:tabs>
          <w:tab w:val="clear" w:pos="794"/>
          <w:tab w:val="clear" w:pos="1191"/>
          <w:tab w:val="clear" w:pos="1588"/>
          <w:tab w:val="clear" w:pos="1985"/>
        </w:tabs>
        <w:spacing w:after="120"/>
        <w:jc w:val="center"/>
      </w:pPr>
      <w:r>
        <w:t>_____________</w:t>
      </w:r>
      <w:r w:rsidR="004122C5">
        <w:t>_</w:t>
      </w:r>
      <w:r w:rsidR="00922EC1">
        <w:t>_</w:t>
      </w:r>
    </w:p>
    <w:sectPr w:rsidR="008876E8" w:rsidSect="00CC4B75">
      <w:headerReference w:type="even" r:id="rId8"/>
      <w:headerReference w:type="default" r:id="rId9"/>
      <w:footerReference w:type="even" r:id="rId10"/>
      <w:footerReference w:type="default" r:id="rId11"/>
      <w:headerReference w:type="first" r:id="rId12"/>
      <w:footerReference w:type="first" r:id="rId13"/>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BC2" w:rsidRDefault="008E0BC2">
      <w:r>
        <w:separator/>
      </w:r>
    </w:p>
  </w:endnote>
  <w:endnote w:type="continuationSeparator" w:id="0">
    <w:p w:rsidR="008E0BC2" w:rsidRDefault="008E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85" w:rsidRDefault="007E5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7265" w:rsidRDefault="00721657" w:rsidP="008876E8">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A6282C">
      <w:rPr>
        <w:caps w:val="0"/>
        <w:sz w:val="18"/>
        <w:szCs w:val="18"/>
        <w:lang w:val="en-US"/>
      </w:rPr>
      <w:t>P:\ENG\ITU-D\SG-D\SG01\RGQ\C\100\131E.docx</w:t>
    </w:r>
    <w:r w:rsidRPr="003125C3">
      <w:rPr>
        <w:caps w:val="0"/>
        <w:sz w:val="18"/>
        <w:szCs w:val="18"/>
        <w:lang w:val="en-US"/>
      </w:rPr>
      <w:fldChar w:fldCharType="end"/>
    </w:r>
    <w:r w:rsidR="00C62DE8">
      <w:rPr>
        <w:caps w:val="0"/>
        <w:sz w:val="18"/>
        <w:szCs w:val="18"/>
        <w:lang w:val="en-US"/>
      </w:rPr>
      <w:tab/>
    </w:r>
    <w:r w:rsidRPr="003125C3">
      <w:rPr>
        <w:caps w:val="0"/>
        <w:sz w:val="18"/>
        <w:szCs w:val="18"/>
        <w:lang w:val="en-US"/>
      </w:rPr>
      <w:tab/>
    </w:r>
    <w:r w:rsidR="008876E8">
      <w:rPr>
        <w:caps w:val="0"/>
        <w:sz w:val="18"/>
        <w:szCs w:val="18"/>
        <w:lang w:val="en-US"/>
      </w:rPr>
      <w:t>25</w:t>
    </w:r>
    <w:r w:rsidR="00777265">
      <w:rPr>
        <w:caps w:val="0"/>
        <w:sz w:val="18"/>
        <w:szCs w:val="18"/>
        <w:lang w:val="en-GB"/>
      </w:rPr>
      <w:t>.</w:t>
    </w:r>
    <w:r w:rsidR="008876E8">
      <w:rPr>
        <w:caps w:val="0"/>
        <w:sz w:val="18"/>
        <w:szCs w:val="18"/>
        <w:lang w:val="en-GB"/>
      </w:rPr>
      <w:t>02</w:t>
    </w:r>
    <w:r w:rsidR="00777265">
      <w:rPr>
        <w:caps w:val="0"/>
        <w:sz w:val="18"/>
        <w:szCs w:val="18"/>
        <w:lang w:val="en-GB"/>
      </w:rPr>
      <w:t>.201</w:t>
    </w:r>
    <w:r w:rsidR="008876E8">
      <w:rPr>
        <w:caps w:val="0"/>
        <w:sz w:val="18"/>
        <w:szCs w:val="18"/>
        <w:lang w:val="en-GB"/>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Default="00721657" w:rsidP="003A5AFE">
    <w:pPr>
      <w:pStyle w:val="FirstFooter"/>
      <w:tabs>
        <w:tab w:val="left" w:pos="1559"/>
        <w:tab w:val="left" w:pos="3828"/>
      </w:tabs>
      <w:spacing w:before="0"/>
      <w:ind w:firstLine="1559"/>
      <w:rPr>
        <w:sz w:val="18"/>
        <w:szCs w:val="18"/>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7E5585" w:rsidRPr="00585053" w:rsidTr="007E5585">
      <w:tc>
        <w:tcPr>
          <w:tcW w:w="1526" w:type="dxa"/>
          <w:tcBorders>
            <w:top w:val="single" w:sz="4" w:space="0" w:color="000000" w:themeColor="text1"/>
          </w:tcBorders>
        </w:tcPr>
        <w:p w:rsidR="007E5585" w:rsidRPr="00BA0009" w:rsidRDefault="007E5585" w:rsidP="006731E0">
          <w:pPr>
            <w:pStyle w:val="FirstFooter"/>
            <w:tabs>
              <w:tab w:val="left" w:pos="1559"/>
              <w:tab w:val="left" w:pos="3828"/>
            </w:tabs>
            <w:rPr>
              <w:sz w:val="18"/>
              <w:szCs w:val="18"/>
            </w:rPr>
          </w:pPr>
          <w:r w:rsidRPr="00BA0009">
            <w:rPr>
              <w:sz w:val="18"/>
              <w:szCs w:val="18"/>
              <w:lang w:val="en-US"/>
            </w:rPr>
            <w:t>Contact:</w:t>
          </w:r>
        </w:p>
      </w:tc>
      <w:tc>
        <w:tcPr>
          <w:tcW w:w="2410" w:type="dxa"/>
          <w:tcBorders>
            <w:top w:val="single" w:sz="4" w:space="0" w:color="000000" w:themeColor="text1"/>
          </w:tcBorders>
        </w:tcPr>
        <w:p w:rsidR="007E5585" w:rsidRPr="00CB110F" w:rsidRDefault="007E5585" w:rsidP="006731E0">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themeColor="text1"/>
          </w:tcBorders>
        </w:tcPr>
        <w:p w:rsidR="007E5585" w:rsidRPr="000D71A9" w:rsidRDefault="007E5585" w:rsidP="006731E0">
          <w:pPr>
            <w:pStyle w:val="FirstFooter"/>
            <w:ind w:left="-75"/>
            <w:rPr>
              <w:rFonts w:cstheme="minorHAnsi"/>
              <w:sz w:val="18"/>
              <w:szCs w:val="18"/>
              <w:lang w:val="es-ES_tradnl"/>
            </w:rPr>
          </w:pPr>
          <w:bookmarkStart w:id="15" w:name="_GoBack"/>
          <w:bookmarkEnd w:id="15"/>
          <w:r w:rsidRPr="00B06528">
            <w:rPr>
              <w:sz w:val="18"/>
              <w:szCs w:val="18"/>
              <w:lang w:val="es-ES_tradnl"/>
            </w:rPr>
            <w:t>M. Abdoulaye Dembele, SOTELMA, Mali</w:t>
          </w:r>
        </w:p>
      </w:tc>
      <w:bookmarkStart w:id="16" w:name="OrgName"/>
      <w:bookmarkEnd w:id="16"/>
    </w:tr>
    <w:tr w:rsidR="007E5585" w:rsidRPr="00CB110F" w:rsidTr="007E5585">
      <w:tc>
        <w:tcPr>
          <w:tcW w:w="1526" w:type="dxa"/>
        </w:tcPr>
        <w:p w:rsidR="007E5585" w:rsidRPr="006731E0" w:rsidRDefault="007E5585" w:rsidP="006731E0">
          <w:pPr>
            <w:pStyle w:val="FirstFooter"/>
            <w:tabs>
              <w:tab w:val="left" w:pos="1559"/>
              <w:tab w:val="left" w:pos="3828"/>
            </w:tabs>
            <w:rPr>
              <w:sz w:val="20"/>
              <w:lang w:val="es-ES_tradnl"/>
            </w:rPr>
          </w:pPr>
        </w:p>
      </w:tc>
      <w:tc>
        <w:tcPr>
          <w:tcW w:w="2410" w:type="dxa"/>
        </w:tcPr>
        <w:p w:rsidR="007E5585" w:rsidRPr="00CB110F" w:rsidRDefault="007E5585" w:rsidP="006731E0">
          <w:pPr>
            <w:pStyle w:val="FirstFooter"/>
            <w:tabs>
              <w:tab w:val="left" w:pos="2302"/>
            </w:tabs>
            <w:rPr>
              <w:sz w:val="18"/>
              <w:szCs w:val="18"/>
              <w:lang w:val="en-US"/>
            </w:rPr>
          </w:pPr>
          <w:r w:rsidRPr="00CB110F">
            <w:rPr>
              <w:sz w:val="18"/>
              <w:szCs w:val="18"/>
              <w:lang w:val="en-US"/>
            </w:rPr>
            <w:t>Phone number:</w:t>
          </w:r>
        </w:p>
      </w:tc>
      <w:tc>
        <w:tcPr>
          <w:tcW w:w="5919" w:type="dxa"/>
        </w:tcPr>
        <w:p w:rsidR="007E5585" w:rsidRPr="003401CB" w:rsidRDefault="007E5585" w:rsidP="006731E0">
          <w:pPr>
            <w:pStyle w:val="FirstFooter"/>
            <w:ind w:left="-75"/>
            <w:rPr>
              <w:rFonts w:cstheme="minorHAnsi"/>
              <w:sz w:val="18"/>
              <w:szCs w:val="18"/>
              <w:lang w:val="en-US"/>
            </w:rPr>
          </w:pPr>
          <w:r w:rsidRPr="00B06528">
            <w:rPr>
              <w:sz w:val="18"/>
              <w:szCs w:val="18"/>
              <w:lang w:val="fr-CH"/>
            </w:rPr>
            <w:t>+</w:t>
          </w:r>
          <w:r w:rsidRPr="007F502E">
            <w:rPr>
              <w:sz w:val="18"/>
              <w:szCs w:val="18"/>
              <w:lang w:val="fr-CH"/>
            </w:rPr>
            <w:t>223 2079 0101</w:t>
          </w:r>
        </w:p>
      </w:tc>
      <w:bookmarkStart w:id="17" w:name="PhoneNo"/>
      <w:bookmarkEnd w:id="17"/>
    </w:tr>
    <w:tr w:rsidR="007E5585" w:rsidRPr="00CB110F" w:rsidTr="007E5585">
      <w:tc>
        <w:tcPr>
          <w:tcW w:w="1526" w:type="dxa"/>
        </w:tcPr>
        <w:p w:rsidR="007E5585" w:rsidRPr="00CB110F" w:rsidRDefault="007E5585" w:rsidP="006731E0">
          <w:pPr>
            <w:pStyle w:val="FirstFooter"/>
            <w:tabs>
              <w:tab w:val="left" w:pos="1559"/>
              <w:tab w:val="left" w:pos="3828"/>
            </w:tabs>
            <w:rPr>
              <w:sz w:val="20"/>
              <w:lang w:val="en-US"/>
            </w:rPr>
          </w:pPr>
        </w:p>
      </w:tc>
      <w:tc>
        <w:tcPr>
          <w:tcW w:w="2410" w:type="dxa"/>
        </w:tcPr>
        <w:p w:rsidR="007E5585" w:rsidRPr="00CB110F" w:rsidRDefault="007E5585" w:rsidP="006731E0">
          <w:pPr>
            <w:pStyle w:val="FirstFooter"/>
            <w:tabs>
              <w:tab w:val="left" w:pos="2302"/>
            </w:tabs>
            <w:rPr>
              <w:sz w:val="18"/>
              <w:szCs w:val="18"/>
              <w:lang w:val="en-US"/>
            </w:rPr>
          </w:pPr>
          <w:r w:rsidRPr="00CB110F">
            <w:rPr>
              <w:sz w:val="18"/>
              <w:szCs w:val="18"/>
              <w:lang w:val="en-US"/>
            </w:rPr>
            <w:t>E-mail:</w:t>
          </w:r>
        </w:p>
      </w:tc>
      <w:tc>
        <w:tcPr>
          <w:tcW w:w="5919" w:type="dxa"/>
        </w:tcPr>
        <w:p w:rsidR="007E5585" w:rsidRPr="003401CB" w:rsidRDefault="007E5585" w:rsidP="006731E0">
          <w:pPr>
            <w:pStyle w:val="FirstFooter"/>
            <w:ind w:left="-75"/>
            <w:rPr>
              <w:rFonts w:cstheme="minorHAnsi"/>
              <w:sz w:val="18"/>
              <w:szCs w:val="18"/>
              <w:lang w:val="en-US"/>
            </w:rPr>
          </w:pPr>
          <w:hyperlink r:id="rId1" w:history="1">
            <w:r w:rsidRPr="00B06528">
              <w:rPr>
                <w:rStyle w:val="Hyperlink"/>
                <w:sz w:val="18"/>
                <w:szCs w:val="18"/>
                <w:lang w:val="fr-CH"/>
              </w:rPr>
              <w:t>dembelea@yahoo.fr</w:t>
            </w:r>
          </w:hyperlink>
        </w:p>
      </w:tc>
      <w:bookmarkStart w:id="18" w:name="Email"/>
      <w:bookmarkEnd w:id="18"/>
    </w:tr>
  </w:tbl>
  <w:p w:rsidR="005075B1" w:rsidRPr="005075B1" w:rsidRDefault="005075B1" w:rsidP="005075B1">
    <w:pPr>
      <w:pStyle w:val="Footer"/>
      <w:spacing w:before="80"/>
      <w:rPr>
        <w:lang w:val="en-GB"/>
      </w:rPr>
    </w:pPr>
    <w:r>
      <w:fldChar w:fldCharType="begin"/>
    </w:r>
    <w:r w:rsidRPr="005075B1">
      <w:rPr>
        <w:lang w:val="en-GB"/>
      </w:rPr>
      <w:instrText xml:space="preserve"> FILENAME \p  \* MERGEFORMAT </w:instrText>
    </w:r>
    <w:r>
      <w:fldChar w:fldCharType="separate"/>
    </w:r>
    <w:r w:rsidR="00A6282C">
      <w:rPr>
        <w:lang w:val="en-GB"/>
      </w:rPr>
      <w:t>P:\ENG\ITU-D\SG-D\SG01\RGQ\C\100\131E.docx</w:t>
    </w:r>
    <w:r>
      <w:fldChar w:fldCharType="end"/>
    </w:r>
    <w:r w:rsidRPr="005075B1">
      <w:rPr>
        <w:lang w:val="en-GB"/>
      </w:rPr>
      <w:t xml:space="preserve"> (392800)</w:t>
    </w:r>
    <w:r w:rsidRPr="005075B1">
      <w:rPr>
        <w:lang w:val="en-GB"/>
      </w:rPr>
      <w:tab/>
    </w:r>
    <w:r>
      <w:fldChar w:fldCharType="begin"/>
    </w:r>
    <w:r>
      <w:instrText xml:space="preserve"> SAVEDATE \@ DD.MM.YY </w:instrText>
    </w:r>
    <w:r>
      <w:fldChar w:fldCharType="separate"/>
    </w:r>
    <w:r w:rsidR="007E5585">
      <w:t>11.03.16</w:t>
    </w:r>
    <w:r>
      <w:fldChar w:fldCharType="end"/>
    </w:r>
    <w:r w:rsidRPr="005075B1">
      <w:rPr>
        <w:lang w:val="en-GB"/>
      </w:rPr>
      <w:tab/>
    </w:r>
    <w:r>
      <w:fldChar w:fldCharType="begin"/>
    </w:r>
    <w:r>
      <w:instrText xml:space="preserve"> PRINTDATE \@ DD.MM.YY </w:instrText>
    </w:r>
    <w:r>
      <w:fldChar w:fldCharType="separate"/>
    </w:r>
    <w:r w:rsidR="00A6282C">
      <w:t>11.03.16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BC2" w:rsidRDefault="008E0BC2">
      <w:r>
        <w:t>____________________</w:t>
      </w:r>
    </w:p>
  </w:footnote>
  <w:footnote w:type="continuationSeparator" w:id="0">
    <w:p w:rsidR="008E0BC2" w:rsidRDefault="008E0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85" w:rsidRDefault="007E5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005791" w:rsidRDefault="002E6963" w:rsidP="008F3582">
    <w:pPr>
      <w:pStyle w:val="Header"/>
      <w:tabs>
        <w:tab w:val="center" w:pos="4820"/>
        <w:tab w:val="right" w:pos="9639"/>
      </w:tabs>
      <w:jc w:val="left"/>
      <w:rPr>
        <w:rStyle w:val="PageNumber"/>
      </w:rPr>
    </w:pPr>
    <w:r>
      <w:tab/>
    </w:r>
    <w:r w:rsidR="00E97753" w:rsidRPr="00E5018B">
      <w:rPr>
        <w:rFonts w:eastAsia="SimHei" w:cs="Simplified Arabic"/>
        <w:bCs/>
        <w:smallCaps/>
        <w:spacing w:val="24"/>
        <w:sz w:val="22"/>
        <w:szCs w:val="22"/>
        <w:lang w:val="en-US" w:eastAsia="zh-CN"/>
      </w:rPr>
      <w:t>ITU-D</w:t>
    </w:r>
    <w:r w:rsidR="00E97753" w:rsidRPr="008F3582">
      <w:rPr>
        <w:rFonts w:eastAsia="SimHei" w:cs="Simplified Arabic"/>
        <w:bCs/>
        <w:smallCaps/>
        <w:spacing w:val="24"/>
        <w:sz w:val="22"/>
        <w:szCs w:val="22"/>
        <w:lang w:val="en-US" w:eastAsia="zh-CN"/>
      </w:rPr>
      <w:t>/</w:t>
    </w:r>
    <w:bookmarkStart w:id="13" w:name="DocRef2"/>
    <w:bookmarkEnd w:id="13"/>
    <w:r w:rsidR="00E97753" w:rsidRPr="008F3582">
      <w:rPr>
        <w:rFonts w:eastAsia="SimHei" w:cs="Simplified Arabic"/>
        <w:bCs/>
        <w:smallCaps/>
        <w:spacing w:val="24"/>
        <w:sz w:val="22"/>
        <w:szCs w:val="22"/>
        <w:lang w:val="en-US" w:eastAsia="zh-CN"/>
      </w:rPr>
      <w:t>/</w:t>
    </w:r>
    <w:bookmarkStart w:id="14" w:name="DocNo2"/>
    <w:bookmarkEnd w:id="14"/>
    <w:r w:rsidR="00E97753" w:rsidRPr="00E13479">
      <w:rPr>
        <w:sz w:val="24"/>
        <w:szCs w:val="24"/>
        <w:lang w:val="en-GB"/>
      </w:rPr>
      <w:tab/>
    </w:r>
    <w:r w:rsidR="00E97753" w:rsidRPr="00E5018B">
      <w:rPr>
        <w:rFonts w:eastAsia="SimHei" w:cs="Simplified Arabic"/>
        <w:bCs/>
        <w:smallCaps/>
        <w:spacing w:val="24"/>
        <w:sz w:val="22"/>
        <w:szCs w:val="22"/>
        <w:lang w:val="en-US" w:eastAsia="zh-CN"/>
      </w:rPr>
      <w:t xml:space="preserve">Page </w:t>
    </w:r>
    <w:sdt>
      <w:sdtPr>
        <w:rPr>
          <w:rFonts w:eastAsia="SimHei" w:cs="Simplified Arabic"/>
          <w:bCs/>
          <w:smallCaps/>
          <w:spacing w:val="24"/>
          <w:sz w:val="22"/>
          <w:szCs w:val="22"/>
          <w:lang w:val="en-US" w:eastAsia="zh-CN"/>
        </w:rPr>
        <w:id w:val="637703110"/>
        <w:docPartObj>
          <w:docPartGallery w:val="Page Numbers (Top of Page)"/>
          <w:docPartUnique/>
        </w:docPartObj>
      </w:sdtPr>
      <w:sdtEndPr/>
      <w:sdtContent>
        <w:r w:rsidR="00E97753" w:rsidRPr="00E5018B">
          <w:rPr>
            <w:rFonts w:eastAsia="SimHei" w:cs="Simplified Arabic"/>
            <w:bCs/>
            <w:smallCaps/>
            <w:spacing w:val="24"/>
            <w:sz w:val="22"/>
            <w:szCs w:val="22"/>
            <w:lang w:val="en-US" w:eastAsia="zh-CN"/>
          </w:rPr>
          <w:fldChar w:fldCharType="begin"/>
        </w:r>
        <w:r w:rsidR="00E97753" w:rsidRPr="00E5018B">
          <w:rPr>
            <w:rFonts w:eastAsia="SimHei" w:cs="Simplified Arabic"/>
            <w:bCs/>
            <w:smallCaps/>
            <w:spacing w:val="24"/>
            <w:sz w:val="22"/>
            <w:szCs w:val="22"/>
            <w:lang w:val="en-US" w:eastAsia="zh-CN"/>
          </w:rPr>
          <w:instrText xml:space="preserve"> PAGE   \* MERGEFORMAT </w:instrText>
        </w:r>
        <w:r w:rsidR="00E97753" w:rsidRPr="00E5018B">
          <w:rPr>
            <w:rFonts w:eastAsia="SimHei" w:cs="Simplified Arabic"/>
            <w:bCs/>
            <w:smallCaps/>
            <w:spacing w:val="24"/>
            <w:sz w:val="22"/>
            <w:szCs w:val="22"/>
            <w:lang w:val="en-US" w:eastAsia="zh-CN"/>
          </w:rPr>
          <w:fldChar w:fldCharType="separate"/>
        </w:r>
        <w:r w:rsidR="006731E0">
          <w:rPr>
            <w:rFonts w:eastAsia="SimHei" w:cs="Simplified Arabic"/>
            <w:bCs/>
            <w:smallCaps/>
            <w:noProof/>
            <w:spacing w:val="24"/>
            <w:sz w:val="22"/>
            <w:szCs w:val="22"/>
            <w:lang w:val="en-US" w:eastAsia="zh-CN"/>
          </w:rPr>
          <w:t>2</w:t>
        </w:r>
        <w:r w:rsidR="00E97753"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85" w:rsidRDefault="007E5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C2"/>
    <w:rsid w:val="00002716"/>
    <w:rsid w:val="00005791"/>
    <w:rsid w:val="0001798F"/>
    <w:rsid w:val="0002520B"/>
    <w:rsid w:val="000350F9"/>
    <w:rsid w:val="00037A9E"/>
    <w:rsid w:val="00037F91"/>
    <w:rsid w:val="000539F1"/>
    <w:rsid w:val="00055A2A"/>
    <w:rsid w:val="000615C1"/>
    <w:rsid w:val="000630F0"/>
    <w:rsid w:val="00073C63"/>
    <w:rsid w:val="0009225C"/>
    <w:rsid w:val="000A17C4"/>
    <w:rsid w:val="000B2352"/>
    <w:rsid w:val="000C7B84"/>
    <w:rsid w:val="000D261B"/>
    <w:rsid w:val="000D58A3"/>
    <w:rsid w:val="000E3ED4"/>
    <w:rsid w:val="000E3F9C"/>
    <w:rsid w:val="000F1550"/>
    <w:rsid w:val="000F6644"/>
    <w:rsid w:val="00100833"/>
    <w:rsid w:val="00102F72"/>
    <w:rsid w:val="00113EE8"/>
    <w:rsid w:val="0011455A"/>
    <w:rsid w:val="00114A65"/>
    <w:rsid w:val="00141699"/>
    <w:rsid w:val="00147000"/>
    <w:rsid w:val="001620C4"/>
    <w:rsid w:val="00163091"/>
    <w:rsid w:val="001645CB"/>
    <w:rsid w:val="00166305"/>
    <w:rsid w:val="001703C6"/>
    <w:rsid w:val="00173781"/>
    <w:rsid w:val="00175CAE"/>
    <w:rsid w:val="001828DB"/>
    <w:rsid w:val="001850FE"/>
    <w:rsid w:val="00185135"/>
    <w:rsid w:val="0019037C"/>
    <w:rsid w:val="001905A9"/>
    <w:rsid w:val="00191273"/>
    <w:rsid w:val="001942A7"/>
    <w:rsid w:val="0019587B"/>
    <w:rsid w:val="001A163D"/>
    <w:rsid w:val="001A441E"/>
    <w:rsid w:val="001A6733"/>
    <w:rsid w:val="001A6799"/>
    <w:rsid w:val="001B357F"/>
    <w:rsid w:val="001C3702"/>
    <w:rsid w:val="001C465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5618"/>
    <w:rsid w:val="002715FD"/>
    <w:rsid w:val="00285B33"/>
    <w:rsid w:val="002C1EC7"/>
    <w:rsid w:val="002C7EA3"/>
    <w:rsid w:val="002D20AE"/>
    <w:rsid w:val="002D6C61"/>
    <w:rsid w:val="002E2104"/>
    <w:rsid w:val="002E6963"/>
    <w:rsid w:val="002F05D8"/>
    <w:rsid w:val="002F2DE0"/>
    <w:rsid w:val="002F5E25"/>
    <w:rsid w:val="0030071A"/>
    <w:rsid w:val="003125C3"/>
    <w:rsid w:val="00312AE6"/>
    <w:rsid w:val="00317D1A"/>
    <w:rsid w:val="003211FF"/>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04424"/>
    <w:rsid w:val="004122C5"/>
    <w:rsid w:val="00412A9F"/>
    <w:rsid w:val="00413B78"/>
    <w:rsid w:val="00416DDE"/>
    <w:rsid w:val="0044411E"/>
    <w:rsid w:val="00453435"/>
    <w:rsid w:val="00466398"/>
    <w:rsid w:val="0049128B"/>
    <w:rsid w:val="00493B49"/>
    <w:rsid w:val="00495501"/>
    <w:rsid w:val="004A070A"/>
    <w:rsid w:val="004A320E"/>
    <w:rsid w:val="004A4E9C"/>
    <w:rsid w:val="004B1A3C"/>
    <w:rsid w:val="004D2CC3"/>
    <w:rsid w:val="004D35CB"/>
    <w:rsid w:val="004E20E5"/>
    <w:rsid w:val="004E64EA"/>
    <w:rsid w:val="004E7828"/>
    <w:rsid w:val="004F46AA"/>
    <w:rsid w:val="004F6A70"/>
    <w:rsid w:val="004F7F78"/>
    <w:rsid w:val="00502ABF"/>
    <w:rsid w:val="00504DB0"/>
    <w:rsid w:val="005075B1"/>
    <w:rsid w:val="0051033E"/>
    <w:rsid w:val="0054420E"/>
    <w:rsid w:val="00544D1B"/>
    <w:rsid w:val="00545DC0"/>
    <w:rsid w:val="00545F6C"/>
    <w:rsid w:val="0055720C"/>
    <w:rsid w:val="0056423B"/>
    <w:rsid w:val="00573424"/>
    <w:rsid w:val="0057402F"/>
    <w:rsid w:val="005849D6"/>
    <w:rsid w:val="00585053"/>
    <w:rsid w:val="00585367"/>
    <w:rsid w:val="0058737E"/>
    <w:rsid w:val="00592518"/>
    <w:rsid w:val="00592E87"/>
    <w:rsid w:val="00594C4D"/>
    <w:rsid w:val="005A33B0"/>
    <w:rsid w:val="005C2DC2"/>
    <w:rsid w:val="005C304A"/>
    <w:rsid w:val="005C7C98"/>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4734E"/>
    <w:rsid w:val="00650137"/>
    <w:rsid w:val="006509D7"/>
    <w:rsid w:val="00651CE8"/>
    <w:rsid w:val="0065521B"/>
    <w:rsid w:val="00671EF6"/>
    <w:rsid w:val="0067205B"/>
    <w:rsid w:val="006731E0"/>
    <w:rsid w:val="006748F8"/>
    <w:rsid w:val="00680489"/>
    <w:rsid w:val="00690BB2"/>
    <w:rsid w:val="006A12E3"/>
    <w:rsid w:val="006A7710"/>
    <w:rsid w:val="006A7A61"/>
    <w:rsid w:val="006B1E59"/>
    <w:rsid w:val="006B2FFB"/>
    <w:rsid w:val="006C10A2"/>
    <w:rsid w:val="006C1F18"/>
    <w:rsid w:val="006D40D5"/>
    <w:rsid w:val="006E3645"/>
    <w:rsid w:val="006F009A"/>
    <w:rsid w:val="006F3D93"/>
    <w:rsid w:val="007019B1"/>
    <w:rsid w:val="00721657"/>
    <w:rsid w:val="00727B1A"/>
    <w:rsid w:val="00752258"/>
    <w:rsid w:val="00762880"/>
    <w:rsid w:val="00772290"/>
    <w:rsid w:val="00777265"/>
    <w:rsid w:val="007805E7"/>
    <w:rsid w:val="0078222A"/>
    <w:rsid w:val="00787D48"/>
    <w:rsid w:val="007A4E50"/>
    <w:rsid w:val="007A579D"/>
    <w:rsid w:val="007B18A7"/>
    <w:rsid w:val="007B250E"/>
    <w:rsid w:val="007C27FC"/>
    <w:rsid w:val="007C51FF"/>
    <w:rsid w:val="007C6D17"/>
    <w:rsid w:val="007D50E4"/>
    <w:rsid w:val="007E5585"/>
    <w:rsid w:val="008028CE"/>
    <w:rsid w:val="0080332E"/>
    <w:rsid w:val="008141E0"/>
    <w:rsid w:val="00816EE1"/>
    <w:rsid w:val="00816F88"/>
    <w:rsid w:val="00820BEE"/>
    <w:rsid w:val="00822323"/>
    <w:rsid w:val="00830E23"/>
    <w:rsid w:val="00833024"/>
    <w:rsid w:val="00844A56"/>
    <w:rsid w:val="00846BCA"/>
    <w:rsid w:val="00852081"/>
    <w:rsid w:val="00874DFD"/>
    <w:rsid w:val="00883086"/>
    <w:rsid w:val="008876E8"/>
    <w:rsid w:val="008879FD"/>
    <w:rsid w:val="00894C37"/>
    <w:rsid w:val="008A00EA"/>
    <w:rsid w:val="008A3F93"/>
    <w:rsid w:val="008A6236"/>
    <w:rsid w:val="008A6E1C"/>
    <w:rsid w:val="008A72FD"/>
    <w:rsid w:val="008B0A24"/>
    <w:rsid w:val="008B2EDF"/>
    <w:rsid w:val="008B54CB"/>
    <w:rsid w:val="008B5A3D"/>
    <w:rsid w:val="008C4010"/>
    <w:rsid w:val="008C4FDF"/>
    <w:rsid w:val="008C6B1F"/>
    <w:rsid w:val="008D5E4F"/>
    <w:rsid w:val="008E0BC2"/>
    <w:rsid w:val="008F1130"/>
    <w:rsid w:val="008F14F5"/>
    <w:rsid w:val="008F3582"/>
    <w:rsid w:val="008F71C1"/>
    <w:rsid w:val="00902D41"/>
    <w:rsid w:val="00914004"/>
    <w:rsid w:val="0091574C"/>
    <w:rsid w:val="00922EC1"/>
    <w:rsid w:val="009301F1"/>
    <w:rsid w:val="009359B8"/>
    <w:rsid w:val="009431F8"/>
    <w:rsid w:val="00947A35"/>
    <w:rsid w:val="00966CB5"/>
    <w:rsid w:val="00975786"/>
    <w:rsid w:val="00981CB7"/>
    <w:rsid w:val="00983E1F"/>
    <w:rsid w:val="00993F46"/>
    <w:rsid w:val="00997358"/>
    <w:rsid w:val="009A452B"/>
    <w:rsid w:val="009A4AAE"/>
    <w:rsid w:val="009B050C"/>
    <w:rsid w:val="009B087F"/>
    <w:rsid w:val="009C110B"/>
    <w:rsid w:val="009C5441"/>
    <w:rsid w:val="009D119F"/>
    <w:rsid w:val="009D4F12"/>
    <w:rsid w:val="009E1ED5"/>
    <w:rsid w:val="009F3940"/>
    <w:rsid w:val="009F3EB2"/>
    <w:rsid w:val="009F6EB1"/>
    <w:rsid w:val="00A20267"/>
    <w:rsid w:val="00A3158C"/>
    <w:rsid w:val="00A33E32"/>
    <w:rsid w:val="00A53E7C"/>
    <w:rsid w:val="00A60087"/>
    <w:rsid w:val="00A6282C"/>
    <w:rsid w:val="00A705E8"/>
    <w:rsid w:val="00A77450"/>
    <w:rsid w:val="00A9208C"/>
    <w:rsid w:val="00A9392C"/>
    <w:rsid w:val="00A9462B"/>
    <w:rsid w:val="00A97D59"/>
    <w:rsid w:val="00AA0781"/>
    <w:rsid w:val="00AA3E09"/>
    <w:rsid w:val="00AA4BEF"/>
    <w:rsid w:val="00AB4962"/>
    <w:rsid w:val="00AB740F"/>
    <w:rsid w:val="00AC7221"/>
    <w:rsid w:val="00AE5961"/>
    <w:rsid w:val="00AF4971"/>
    <w:rsid w:val="00B01046"/>
    <w:rsid w:val="00B310F9"/>
    <w:rsid w:val="00B34A57"/>
    <w:rsid w:val="00B37866"/>
    <w:rsid w:val="00B412FB"/>
    <w:rsid w:val="00B4576B"/>
    <w:rsid w:val="00B46350"/>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77C5"/>
    <w:rsid w:val="00C34EC3"/>
    <w:rsid w:val="00C4038C"/>
    <w:rsid w:val="00C42BA2"/>
    <w:rsid w:val="00C44066"/>
    <w:rsid w:val="00C44E13"/>
    <w:rsid w:val="00C5324F"/>
    <w:rsid w:val="00C60A41"/>
    <w:rsid w:val="00C62DE8"/>
    <w:rsid w:val="00C62DFB"/>
    <w:rsid w:val="00C66F4D"/>
    <w:rsid w:val="00C86600"/>
    <w:rsid w:val="00C87BCA"/>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F54"/>
    <w:rsid w:val="00D10FC7"/>
    <w:rsid w:val="00D20E99"/>
    <w:rsid w:val="00D21C83"/>
    <w:rsid w:val="00D35BDD"/>
    <w:rsid w:val="00D534E7"/>
    <w:rsid w:val="00D63006"/>
    <w:rsid w:val="00D6524C"/>
    <w:rsid w:val="00D72301"/>
    <w:rsid w:val="00D90B23"/>
    <w:rsid w:val="00D91B97"/>
    <w:rsid w:val="00D9320D"/>
    <w:rsid w:val="00D93ACC"/>
    <w:rsid w:val="00D93C08"/>
    <w:rsid w:val="00D95DAC"/>
    <w:rsid w:val="00DB1171"/>
    <w:rsid w:val="00DB1519"/>
    <w:rsid w:val="00DB2840"/>
    <w:rsid w:val="00DD66B4"/>
    <w:rsid w:val="00DE1972"/>
    <w:rsid w:val="00DE27AB"/>
    <w:rsid w:val="00DF2AB3"/>
    <w:rsid w:val="00DF7250"/>
    <w:rsid w:val="00E00CAA"/>
    <w:rsid w:val="00E03EBF"/>
    <w:rsid w:val="00E05209"/>
    <w:rsid w:val="00E2184F"/>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4BAB"/>
    <w:rsid w:val="00E97298"/>
    <w:rsid w:val="00E97753"/>
    <w:rsid w:val="00EA7DE7"/>
    <w:rsid w:val="00EB6384"/>
    <w:rsid w:val="00EB7A8A"/>
    <w:rsid w:val="00EC6F80"/>
    <w:rsid w:val="00ED1AFE"/>
    <w:rsid w:val="00EE3A64"/>
    <w:rsid w:val="00EE5942"/>
    <w:rsid w:val="00EF01CF"/>
    <w:rsid w:val="00F03590"/>
    <w:rsid w:val="00F03622"/>
    <w:rsid w:val="00F077FD"/>
    <w:rsid w:val="00F204F3"/>
    <w:rsid w:val="00F238B3"/>
    <w:rsid w:val="00F25586"/>
    <w:rsid w:val="00F2651D"/>
    <w:rsid w:val="00F27362"/>
    <w:rsid w:val="00F31498"/>
    <w:rsid w:val="00F32FEF"/>
    <w:rsid w:val="00F42E13"/>
    <w:rsid w:val="00F42F1C"/>
    <w:rsid w:val="00F43B44"/>
    <w:rsid w:val="00F440E5"/>
    <w:rsid w:val="00F448F6"/>
    <w:rsid w:val="00F52741"/>
    <w:rsid w:val="00F53D8A"/>
    <w:rsid w:val="00F626F7"/>
    <w:rsid w:val="00F9211C"/>
    <w:rsid w:val="00FA095D"/>
    <w:rsid w:val="00FA6C8B"/>
    <w:rsid w:val="00FB4139"/>
    <w:rsid w:val="00FB476E"/>
    <w:rsid w:val="00FC0D90"/>
    <w:rsid w:val="00FC7D8C"/>
    <w:rsid w:val="00FD3980"/>
    <w:rsid w:val="00FD431E"/>
    <w:rsid w:val="00FD5A2C"/>
    <w:rsid w:val="00FE0D47"/>
    <w:rsid w:val="00FE1D5C"/>
    <w:rsid w:val="00FE2F8B"/>
    <w:rsid w:val="00FE4CBD"/>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C2FE5E6-6A80-4476-9556-66AA2FEA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character" w:styleId="FollowedHyperlink">
    <w:name w:val="FollowedHyperlink"/>
    <w:basedOn w:val="DefaultParagraphFont"/>
    <w:semiHidden/>
    <w:unhideWhenUsed/>
    <w:rsid w:val="00673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dembelea@yahoo.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BDTRGQ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6751A-6AF7-4FD1-91D2-36F79CBE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PE_BDTRGQ2016.dotm</Template>
  <TotalTime>10</TotalTime>
  <Pages>1</Pages>
  <Words>194</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Currie, Jane</dc:creator>
  <cp:lastModifiedBy>Currie, Jane</cp:lastModifiedBy>
  <cp:revision>8</cp:revision>
  <cp:lastPrinted>2016-03-11T08:10:00Z</cp:lastPrinted>
  <dcterms:created xsi:type="dcterms:W3CDTF">2016-02-10T09:26:00Z</dcterms:created>
  <dcterms:modified xsi:type="dcterms:W3CDTF">2016-03-11T09:13:00Z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