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Caption w:val="Informations générales sur le document (Commission d'études, réunion, numéro de document, Question, origine, titre)"/>
        <w:tblDescription w:val="Informations générales sur le document (Commission d'études, réunion, numéro de document, Question, origine, titre)"/>
      </w:tblPr>
      <w:tblGrid>
        <w:gridCol w:w="2092"/>
        <w:gridCol w:w="4536"/>
        <w:gridCol w:w="3260"/>
      </w:tblGrid>
      <w:tr w:rsidR="00683278" w:rsidRPr="005161E7" w:rsidTr="00403E92">
        <w:trPr>
          <w:cantSplit/>
        </w:trPr>
        <w:tc>
          <w:tcPr>
            <w:tcW w:w="6628" w:type="dxa"/>
            <w:gridSpan w:val="2"/>
          </w:tcPr>
          <w:p w:rsidR="00070E9D" w:rsidRPr="00914AFC" w:rsidRDefault="00070E9D" w:rsidP="00914AFC">
            <w:pPr>
              <w:rPr>
                <w:b/>
                <w:bCs/>
                <w:sz w:val="32"/>
                <w:szCs w:val="32"/>
                <w:lang w:val="fr-CH"/>
              </w:rPr>
            </w:pPr>
            <w:r w:rsidRPr="00914AFC">
              <w:rPr>
                <w:b/>
                <w:bCs/>
                <w:sz w:val="32"/>
                <w:szCs w:val="32"/>
              </w:rPr>
              <w:t xml:space="preserve">Secteur du développement </w:t>
            </w:r>
            <w:r w:rsidR="00914AFC" w:rsidRPr="00914AFC">
              <w:rPr>
                <w:b/>
                <w:bCs/>
                <w:sz w:val="32"/>
                <w:szCs w:val="32"/>
              </w:rPr>
              <w:br/>
            </w:r>
            <w:r w:rsidRPr="00914AFC">
              <w:rPr>
                <w:b/>
                <w:bCs/>
                <w:sz w:val="32"/>
                <w:szCs w:val="32"/>
              </w:rPr>
              <w:t xml:space="preserve">des </w:t>
            </w:r>
            <w:r w:rsidR="00914AFC" w:rsidRPr="00914AFC">
              <w:rPr>
                <w:b/>
                <w:bCs/>
                <w:sz w:val="32"/>
                <w:szCs w:val="32"/>
              </w:rPr>
              <w:t>t</w:t>
            </w:r>
            <w:r w:rsidRPr="00914AFC">
              <w:rPr>
                <w:b/>
                <w:bCs/>
                <w:sz w:val="32"/>
                <w:szCs w:val="32"/>
              </w:rPr>
              <w:t>élécommunications</w:t>
            </w:r>
            <w:r w:rsidRPr="00914AFC">
              <w:rPr>
                <w:b/>
                <w:bCs/>
                <w:sz w:val="32"/>
                <w:szCs w:val="32"/>
                <w:lang w:val="fr-CH"/>
              </w:rPr>
              <w:t xml:space="preserve"> </w:t>
            </w:r>
          </w:p>
          <w:p w:rsidR="00683278" w:rsidRPr="00914AFC" w:rsidRDefault="00070E9D" w:rsidP="00400592">
            <w:pPr>
              <w:spacing w:before="40" w:after="40"/>
              <w:rPr>
                <w:b/>
                <w:bCs/>
                <w:sz w:val="28"/>
                <w:szCs w:val="28"/>
                <w:lang w:val="fr-CH"/>
              </w:rPr>
            </w:pPr>
            <w:r w:rsidRPr="00914AFC">
              <w:rPr>
                <w:b/>
                <w:bCs/>
                <w:sz w:val="28"/>
                <w:szCs w:val="28"/>
              </w:rPr>
              <w:t>Commissions d'études</w:t>
            </w:r>
          </w:p>
        </w:tc>
        <w:tc>
          <w:tcPr>
            <w:tcW w:w="3260" w:type="dxa"/>
          </w:tcPr>
          <w:p w:rsidR="00683278" w:rsidRPr="00C0774D" w:rsidRDefault="00C0774D" w:rsidP="003E4092">
            <w:pPr>
              <w:spacing w:before="40" w:after="80"/>
              <w:rPr>
                <w:lang w:val="fr-CH"/>
              </w:rPr>
            </w:pPr>
            <w:bookmarkStart w:id="0" w:name="dlogo"/>
            <w:bookmarkEnd w:id="0"/>
            <w:r w:rsidRPr="00683278">
              <w:rPr>
                <w:noProof/>
                <w:lang w:val="en-US" w:eastAsia="zh-CN"/>
              </w:rPr>
              <w:drawing>
                <wp:inline distT="0" distB="0" distL="0" distR="0" wp14:anchorId="586A1E2C" wp14:editId="7A146382">
                  <wp:extent cx="1775460" cy="701040"/>
                  <wp:effectExtent l="0" t="0" r="0" b="3810"/>
                  <wp:docPr id="3" name="Picture 3" descr="Logo UIT"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070E9D" w:rsidRPr="00914AFC" w:rsidTr="00070E9D">
        <w:trPr>
          <w:cantSplit/>
        </w:trPr>
        <w:tc>
          <w:tcPr>
            <w:tcW w:w="9888" w:type="dxa"/>
            <w:gridSpan w:val="3"/>
            <w:vAlign w:val="center"/>
          </w:tcPr>
          <w:p w:rsidR="00070E9D" w:rsidRPr="00B670DD" w:rsidRDefault="007109F8" w:rsidP="008E1008">
            <w:pPr>
              <w:rPr>
                <w:b/>
                <w:bCs/>
                <w:sz w:val="26"/>
                <w:szCs w:val="26"/>
                <w:lang w:val="fr-CH"/>
              </w:rPr>
            </w:pPr>
            <w:bookmarkStart w:id="1" w:name="dspace" w:colFirst="0" w:colLast="1"/>
            <w:r w:rsidRPr="00D60446">
              <w:rPr>
                <w:b/>
                <w:bCs/>
                <w:sz w:val="26"/>
                <w:szCs w:val="26"/>
                <w:lang w:val="fr-CH"/>
              </w:rPr>
              <w:t>Réunions d</w:t>
            </w:r>
            <w:r w:rsidR="005445AD" w:rsidRPr="00D60446">
              <w:rPr>
                <w:b/>
                <w:bCs/>
                <w:sz w:val="26"/>
                <w:szCs w:val="26"/>
                <w:lang w:val="fr-CH"/>
              </w:rPr>
              <w:t>es</w:t>
            </w:r>
            <w:r w:rsidRPr="00D60446">
              <w:rPr>
                <w:b/>
                <w:bCs/>
                <w:sz w:val="26"/>
                <w:szCs w:val="26"/>
                <w:lang w:val="fr-CH"/>
              </w:rPr>
              <w:t xml:space="preserve"> Groupe</w:t>
            </w:r>
            <w:r w:rsidR="005445AD" w:rsidRPr="00D60446">
              <w:rPr>
                <w:b/>
                <w:bCs/>
                <w:sz w:val="26"/>
                <w:szCs w:val="26"/>
                <w:lang w:val="fr-CH"/>
              </w:rPr>
              <w:t>s</w:t>
            </w:r>
            <w:r w:rsidRPr="00D60446">
              <w:rPr>
                <w:b/>
                <w:bCs/>
                <w:sz w:val="26"/>
                <w:szCs w:val="26"/>
                <w:lang w:val="fr-CH"/>
              </w:rPr>
              <w:t xml:space="preserve"> d</w:t>
            </w:r>
            <w:r w:rsidR="005445AD" w:rsidRPr="00D60446">
              <w:rPr>
                <w:b/>
                <w:bCs/>
                <w:sz w:val="26"/>
                <w:szCs w:val="26"/>
                <w:lang w:val="fr-CH"/>
              </w:rPr>
              <w:t>u</w:t>
            </w:r>
            <w:r w:rsidRPr="00D60446">
              <w:rPr>
                <w:b/>
                <w:bCs/>
                <w:sz w:val="26"/>
                <w:szCs w:val="26"/>
                <w:lang w:val="fr-CH"/>
              </w:rPr>
              <w:t xml:space="preserve"> Rapporteur de la Commission d'études </w:t>
            </w:r>
            <w:r w:rsidR="008E1008">
              <w:rPr>
                <w:b/>
                <w:bCs/>
                <w:sz w:val="26"/>
                <w:szCs w:val="26"/>
                <w:lang w:val="fr-CH"/>
              </w:rPr>
              <w:t>1</w:t>
            </w:r>
            <w:r w:rsidRPr="00D60446">
              <w:rPr>
                <w:b/>
                <w:bCs/>
                <w:sz w:val="26"/>
                <w:szCs w:val="26"/>
                <w:lang w:val="fr-CH"/>
              </w:rPr>
              <w:t xml:space="preserve"> de l'UIT-D</w:t>
            </w:r>
          </w:p>
        </w:tc>
      </w:tr>
      <w:tr w:rsidR="00070E9D" w:rsidRPr="005161E7" w:rsidTr="00403E92">
        <w:trPr>
          <w:cantSplit/>
        </w:trPr>
        <w:tc>
          <w:tcPr>
            <w:tcW w:w="9888" w:type="dxa"/>
            <w:gridSpan w:val="3"/>
            <w:tcBorders>
              <w:bottom w:val="single" w:sz="12" w:space="0" w:color="auto"/>
            </w:tcBorders>
            <w:vAlign w:val="center"/>
          </w:tcPr>
          <w:p w:rsidR="00070E9D" w:rsidRPr="0042188E" w:rsidRDefault="00A454A7" w:rsidP="00713F10">
            <w:pPr>
              <w:spacing w:before="0"/>
              <w:rPr>
                <w:b/>
                <w:bCs/>
                <w:szCs w:val="24"/>
              </w:rPr>
            </w:pPr>
            <w:r w:rsidRPr="0042188E">
              <w:rPr>
                <w:b/>
                <w:bCs/>
                <w:szCs w:val="24"/>
                <w:lang w:val="fr-CH"/>
              </w:rPr>
              <w:t xml:space="preserve">Genève, </w:t>
            </w:r>
            <w:r w:rsidR="008E1008">
              <w:rPr>
                <w:b/>
                <w:bCs/>
                <w:szCs w:val="24"/>
                <w:lang w:val="fr-CH"/>
              </w:rPr>
              <w:t>4</w:t>
            </w:r>
            <w:r w:rsidR="00BA5A37">
              <w:rPr>
                <w:b/>
                <w:bCs/>
                <w:szCs w:val="24"/>
                <w:lang w:val="fr-CH"/>
              </w:rPr>
              <w:t xml:space="preserve"> </w:t>
            </w:r>
            <w:r w:rsidR="00E946F4">
              <w:rPr>
                <w:b/>
                <w:bCs/>
                <w:szCs w:val="24"/>
                <w:lang w:val="fr-CH"/>
              </w:rPr>
              <w:t xml:space="preserve">– </w:t>
            </w:r>
            <w:r w:rsidR="008E1008">
              <w:rPr>
                <w:b/>
                <w:bCs/>
                <w:szCs w:val="24"/>
                <w:lang w:val="fr-CH"/>
              </w:rPr>
              <w:t>15</w:t>
            </w:r>
            <w:r w:rsidR="00BA5A37">
              <w:rPr>
                <w:b/>
                <w:bCs/>
                <w:szCs w:val="24"/>
                <w:lang w:val="fr-CH"/>
              </w:rPr>
              <w:t xml:space="preserve"> </w:t>
            </w:r>
            <w:r w:rsidR="00CF5A80">
              <w:rPr>
                <w:b/>
                <w:bCs/>
                <w:szCs w:val="24"/>
                <w:lang w:val="fr-CH"/>
              </w:rPr>
              <w:t>avril</w:t>
            </w:r>
            <w:r w:rsidR="00CF5A80" w:rsidRPr="0042188E">
              <w:rPr>
                <w:b/>
                <w:bCs/>
                <w:szCs w:val="24"/>
                <w:lang w:val="fr-CH"/>
              </w:rPr>
              <w:t xml:space="preserve"> </w:t>
            </w:r>
            <w:r w:rsidRPr="0042188E">
              <w:rPr>
                <w:b/>
                <w:bCs/>
                <w:szCs w:val="24"/>
                <w:lang w:val="fr-CH"/>
              </w:rPr>
              <w:t>201</w:t>
            </w:r>
            <w:r w:rsidR="00CF5A80">
              <w:rPr>
                <w:b/>
                <w:bCs/>
                <w:szCs w:val="24"/>
                <w:lang w:val="fr-CH"/>
              </w:rPr>
              <w:t>6</w:t>
            </w:r>
          </w:p>
        </w:tc>
      </w:tr>
      <w:tr w:rsidR="00683278" w:rsidRPr="005161E7" w:rsidTr="00403E92">
        <w:trPr>
          <w:cantSplit/>
        </w:trPr>
        <w:tc>
          <w:tcPr>
            <w:tcW w:w="6628" w:type="dxa"/>
            <w:gridSpan w:val="2"/>
          </w:tcPr>
          <w:p w:rsidR="00683278" w:rsidRPr="00A94B33" w:rsidRDefault="00683278" w:rsidP="00612E3B">
            <w:pPr>
              <w:spacing w:before="0"/>
              <w:rPr>
                <w:rFonts w:cs="Arial"/>
                <w:b/>
                <w:bCs/>
                <w:szCs w:val="24"/>
                <w:lang w:val="fr-CH"/>
              </w:rPr>
            </w:pPr>
          </w:p>
        </w:tc>
        <w:tc>
          <w:tcPr>
            <w:tcW w:w="3260" w:type="dxa"/>
          </w:tcPr>
          <w:p w:rsidR="00683278" w:rsidRPr="00A94B33" w:rsidRDefault="00683278" w:rsidP="00612E3B">
            <w:pPr>
              <w:spacing w:before="0"/>
              <w:rPr>
                <w:b/>
                <w:bCs/>
                <w:szCs w:val="24"/>
                <w:lang w:val="fr-CH"/>
              </w:rPr>
            </w:pPr>
          </w:p>
        </w:tc>
      </w:tr>
      <w:tr w:rsidR="00683278" w:rsidRPr="005161E7" w:rsidTr="00403E92">
        <w:trPr>
          <w:cantSplit/>
        </w:trPr>
        <w:tc>
          <w:tcPr>
            <w:tcW w:w="6628" w:type="dxa"/>
            <w:gridSpan w:val="2"/>
            <w:vMerge w:val="restart"/>
          </w:tcPr>
          <w:p w:rsidR="00683278" w:rsidRPr="00A94B33" w:rsidRDefault="00683278" w:rsidP="009A4D09">
            <w:pPr>
              <w:rPr>
                <w:rFonts w:cs="Arial"/>
                <w:b/>
                <w:bCs/>
                <w:szCs w:val="24"/>
                <w:lang w:val="fr-CH"/>
              </w:rPr>
            </w:pPr>
            <w:bookmarkStart w:id="2" w:name="dnum" w:colFirst="1" w:colLast="1"/>
            <w:bookmarkEnd w:id="1"/>
          </w:p>
        </w:tc>
        <w:tc>
          <w:tcPr>
            <w:tcW w:w="3260" w:type="dxa"/>
          </w:tcPr>
          <w:p w:rsidR="00683278" w:rsidRPr="00683278" w:rsidRDefault="00683278" w:rsidP="00757112">
            <w:pPr>
              <w:spacing w:before="0"/>
              <w:rPr>
                <w:bCs/>
                <w:szCs w:val="24"/>
                <w:lang w:val="fr-CH"/>
              </w:rPr>
            </w:pPr>
            <w:r>
              <w:rPr>
                <w:b/>
                <w:bCs/>
                <w:szCs w:val="24"/>
                <w:lang w:val="fr-CH"/>
              </w:rPr>
              <w:t xml:space="preserve">Document </w:t>
            </w:r>
            <w:hyperlink r:id="rId8" w:history="1">
              <w:r w:rsidR="003C6651" w:rsidRPr="00C70AA8">
                <w:rPr>
                  <w:rStyle w:val="Hyperlink"/>
                  <w:b/>
                  <w:bCs/>
                  <w:szCs w:val="24"/>
                  <w:lang w:val="fr-CH"/>
                </w:rPr>
                <w:t>SG</w:t>
              </w:r>
              <w:r w:rsidR="008E1008" w:rsidRPr="00C70AA8">
                <w:rPr>
                  <w:rStyle w:val="Hyperlink"/>
                  <w:b/>
                  <w:bCs/>
                  <w:szCs w:val="24"/>
                  <w:lang w:val="fr-CH"/>
                </w:rPr>
                <w:t>1</w:t>
              </w:r>
              <w:r w:rsidR="001F0A41" w:rsidRPr="00C70AA8">
                <w:rPr>
                  <w:rStyle w:val="Hyperlink"/>
                  <w:b/>
                  <w:bCs/>
                  <w:szCs w:val="24"/>
                  <w:lang w:val="fr-CH"/>
                </w:rPr>
                <w:t>RGQ</w:t>
              </w:r>
              <w:r w:rsidR="00757112" w:rsidRPr="00C70AA8">
                <w:rPr>
                  <w:rStyle w:val="Hyperlink"/>
                  <w:b/>
                  <w:bCs/>
                  <w:lang w:val="fr-CH"/>
                </w:rPr>
                <w:t>/131</w:t>
              </w:r>
              <w:r w:rsidR="000C3DFC" w:rsidRPr="00C70AA8">
                <w:rPr>
                  <w:rStyle w:val="Hyperlink"/>
                  <w:b/>
                  <w:bCs/>
                  <w:lang w:val="fr-CH"/>
                </w:rPr>
                <w:t>-F</w:t>
              </w:r>
            </w:hyperlink>
          </w:p>
        </w:tc>
      </w:tr>
      <w:tr w:rsidR="00683278" w:rsidRPr="005161E7" w:rsidTr="00403E92">
        <w:trPr>
          <w:cantSplit/>
        </w:trPr>
        <w:tc>
          <w:tcPr>
            <w:tcW w:w="6628" w:type="dxa"/>
            <w:gridSpan w:val="2"/>
            <w:vMerge/>
          </w:tcPr>
          <w:p w:rsidR="00683278" w:rsidRPr="00A94B33" w:rsidRDefault="00683278" w:rsidP="009A4D09">
            <w:pPr>
              <w:spacing w:after="120"/>
              <w:rPr>
                <w:b/>
                <w:bCs/>
                <w:smallCaps/>
                <w:szCs w:val="24"/>
                <w:lang w:val="fr-CH"/>
              </w:rPr>
            </w:pPr>
            <w:bookmarkStart w:id="3" w:name="ddate" w:colFirst="1" w:colLast="1"/>
            <w:bookmarkEnd w:id="2"/>
          </w:p>
        </w:tc>
        <w:tc>
          <w:tcPr>
            <w:tcW w:w="3260" w:type="dxa"/>
          </w:tcPr>
          <w:p w:rsidR="00683278" w:rsidRPr="00683278" w:rsidRDefault="00757112" w:rsidP="000C3DFC">
            <w:pPr>
              <w:spacing w:before="0"/>
              <w:rPr>
                <w:bCs/>
                <w:szCs w:val="24"/>
                <w:lang w:val="fr-CH"/>
              </w:rPr>
            </w:pPr>
            <w:r>
              <w:rPr>
                <w:b/>
                <w:bCs/>
              </w:rPr>
              <w:t>21 janvier 2016</w:t>
            </w:r>
          </w:p>
        </w:tc>
      </w:tr>
      <w:tr w:rsidR="00683278" w:rsidRPr="005161E7" w:rsidTr="00403E92">
        <w:trPr>
          <w:cantSplit/>
        </w:trPr>
        <w:tc>
          <w:tcPr>
            <w:tcW w:w="6628" w:type="dxa"/>
            <w:gridSpan w:val="2"/>
            <w:vMerge/>
          </w:tcPr>
          <w:p w:rsidR="00683278" w:rsidRPr="00A94B33" w:rsidRDefault="00683278" w:rsidP="009A4D09">
            <w:pPr>
              <w:spacing w:after="120"/>
              <w:rPr>
                <w:b/>
                <w:bCs/>
                <w:smallCaps/>
                <w:szCs w:val="24"/>
                <w:lang w:val="fr-CH"/>
              </w:rPr>
            </w:pPr>
            <w:bookmarkStart w:id="4" w:name="dorlang" w:colFirst="1" w:colLast="1"/>
            <w:bookmarkEnd w:id="3"/>
          </w:p>
        </w:tc>
        <w:tc>
          <w:tcPr>
            <w:tcW w:w="3260" w:type="dxa"/>
          </w:tcPr>
          <w:p w:rsidR="00683278" w:rsidRPr="00683278" w:rsidRDefault="00683278" w:rsidP="00757112">
            <w:pPr>
              <w:tabs>
                <w:tab w:val="clear" w:pos="794"/>
                <w:tab w:val="left" w:pos="920"/>
              </w:tabs>
              <w:spacing w:before="0" w:after="240"/>
              <w:rPr>
                <w:b/>
                <w:bCs/>
                <w:szCs w:val="24"/>
                <w:lang w:val="fr-CH"/>
              </w:rPr>
            </w:pPr>
            <w:r>
              <w:rPr>
                <w:b/>
                <w:bCs/>
                <w:szCs w:val="24"/>
                <w:lang w:val="fr-CH"/>
              </w:rPr>
              <w:t>Original:</w:t>
            </w:r>
            <w:r w:rsidR="00757112">
              <w:rPr>
                <w:b/>
                <w:bCs/>
                <w:szCs w:val="24"/>
                <w:lang w:val="fr-CH"/>
              </w:rPr>
              <w:t xml:space="preserve"> </w:t>
            </w:r>
            <w:r w:rsidR="00757112">
              <w:rPr>
                <w:b/>
              </w:rPr>
              <w:t>français</w:t>
            </w:r>
          </w:p>
        </w:tc>
      </w:tr>
      <w:bookmarkEnd w:id="4"/>
      <w:tr w:rsidR="00A91720" w:rsidRPr="005161E7" w:rsidTr="00914AFC">
        <w:trPr>
          <w:cantSplit/>
        </w:trPr>
        <w:tc>
          <w:tcPr>
            <w:tcW w:w="2092" w:type="dxa"/>
          </w:tcPr>
          <w:p w:rsidR="00A91720" w:rsidRPr="00CA23B9" w:rsidRDefault="00A91720" w:rsidP="00757112">
            <w:pPr>
              <w:pStyle w:val="Source"/>
              <w:spacing w:after="0" w:afterAutospacing="0"/>
            </w:pPr>
            <w:r w:rsidRPr="0042188E">
              <w:rPr>
                <w:bCs/>
                <w:szCs w:val="24"/>
              </w:rPr>
              <w:t xml:space="preserve">Question </w:t>
            </w:r>
            <w:r w:rsidR="00757112">
              <w:rPr>
                <w:bCs/>
                <w:szCs w:val="24"/>
              </w:rPr>
              <w:t>7</w:t>
            </w:r>
            <w:r w:rsidRPr="0042188E">
              <w:rPr>
                <w:bCs/>
                <w:szCs w:val="24"/>
              </w:rPr>
              <w:t>/</w:t>
            </w:r>
            <w:r w:rsidR="008E1008">
              <w:rPr>
                <w:bCs/>
                <w:szCs w:val="24"/>
              </w:rPr>
              <w:t>1</w:t>
            </w:r>
            <w:r w:rsidRPr="0042188E">
              <w:rPr>
                <w:bCs/>
                <w:szCs w:val="24"/>
              </w:rPr>
              <w:t> :</w:t>
            </w:r>
          </w:p>
        </w:tc>
        <w:tc>
          <w:tcPr>
            <w:tcW w:w="7796" w:type="dxa"/>
            <w:gridSpan w:val="2"/>
          </w:tcPr>
          <w:p w:rsidR="00A91720" w:rsidRPr="0042188E" w:rsidRDefault="00757112" w:rsidP="00CA3B73">
            <w:pPr>
              <w:pStyle w:val="Source"/>
              <w:tabs>
                <w:tab w:val="clear" w:pos="794"/>
                <w:tab w:val="clear" w:pos="1191"/>
                <w:tab w:val="clear" w:pos="1588"/>
                <w:tab w:val="clear" w:pos="1985"/>
              </w:tabs>
              <w:spacing w:after="0" w:afterAutospacing="0"/>
              <w:rPr>
                <w:b w:val="0"/>
                <w:bCs/>
                <w:lang w:val="fr-CH"/>
              </w:rPr>
            </w:pPr>
            <w:r>
              <w:rPr>
                <w:bCs/>
                <w:lang w:val="fr-CH"/>
              </w:rPr>
              <w:t>Accès des personnes handicapées et des personnes ayant des besoins particuliers aux services de télécommunications/TIC</w:t>
            </w:r>
          </w:p>
        </w:tc>
      </w:tr>
      <w:tr w:rsidR="00683278" w:rsidRPr="005161E7" w:rsidTr="00914AFC">
        <w:trPr>
          <w:cantSplit/>
        </w:trPr>
        <w:tc>
          <w:tcPr>
            <w:tcW w:w="2092" w:type="dxa"/>
          </w:tcPr>
          <w:p w:rsidR="00683278" w:rsidRPr="00A94B33" w:rsidRDefault="00A15410" w:rsidP="00BE35FC">
            <w:pPr>
              <w:pStyle w:val="Source"/>
              <w:spacing w:after="0" w:afterAutospacing="0"/>
            </w:pPr>
            <w:bookmarkStart w:id="5" w:name="dsource" w:colFirst="1" w:colLast="1"/>
            <w:r w:rsidRPr="00CA23B9">
              <w:t>ORIGINE</w:t>
            </w:r>
            <w:r w:rsidRPr="00A94B33">
              <w:t xml:space="preserve"> </w:t>
            </w:r>
            <w:r w:rsidR="00683278" w:rsidRPr="00A94B33">
              <w:t>:</w:t>
            </w:r>
          </w:p>
        </w:tc>
        <w:tc>
          <w:tcPr>
            <w:tcW w:w="7796" w:type="dxa"/>
            <w:gridSpan w:val="2"/>
          </w:tcPr>
          <w:p w:rsidR="00683278" w:rsidRPr="004523C1" w:rsidRDefault="00757112" w:rsidP="00757112">
            <w:pPr>
              <w:pStyle w:val="Source"/>
              <w:tabs>
                <w:tab w:val="clear" w:pos="794"/>
                <w:tab w:val="clear" w:pos="1191"/>
                <w:tab w:val="clear" w:pos="1588"/>
                <w:tab w:val="clear" w:pos="1985"/>
              </w:tabs>
              <w:spacing w:after="0" w:afterAutospacing="0"/>
              <w:rPr>
                <w:b w:val="0"/>
                <w:bCs/>
                <w:highlight w:val="yellow"/>
                <w:lang w:val="fr-CH"/>
              </w:rPr>
            </w:pPr>
            <w:r>
              <w:rPr>
                <w:b w:val="0"/>
                <w:bCs/>
                <w:lang w:val="fr-CH"/>
              </w:rPr>
              <w:t>Mali</w:t>
            </w:r>
          </w:p>
        </w:tc>
      </w:tr>
      <w:tr w:rsidR="00683278" w:rsidRPr="005161E7" w:rsidTr="00914AFC">
        <w:trPr>
          <w:cantSplit/>
        </w:trPr>
        <w:tc>
          <w:tcPr>
            <w:tcW w:w="2092" w:type="dxa"/>
          </w:tcPr>
          <w:p w:rsidR="00683278" w:rsidRPr="00A94B33" w:rsidRDefault="00683278" w:rsidP="00BE35FC">
            <w:pPr>
              <w:pStyle w:val="Source"/>
              <w:spacing w:after="120" w:afterAutospacing="0"/>
            </w:pPr>
            <w:bookmarkStart w:id="6" w:name="dtitle1" w:colFirst="1" w:colLast="1"/>
            <w:bookmarkEnd w:id="5"/>
            <w:r>
              <w:t>TITRE</w:t>
            </w:r>
            <w:r w:rsidRPr="00A94B33">
              <w:t>:</w:t>
            </w:r>
          </w:p>
        </w:tc>
        <w:tc>
          <w:tcPr>
            <w:tcW w:w="7796" w:type="dxa"/>
            <w:gridSpan w:val="2"/>
          </w:tcPr>
          <w:p w:rsidR="00683278" w:rsidRPr="004523C1" w:rsidRDefault="00757112" w:rsidP="007231D0">
            <w:pPr>
              <w:pStyle w:val="Source"/>
              <w:tabs>
                <w:tab w:val="clear" w:pos="794"/>
                <w:tab w:val="clear" w:pos="1191"/>
                <w:tab w:val="clear" w:pos="1588"/>
                <w:tab w:val="clear" w:pos="1985"/>
              </w:tabs>
              <w:spacing w:after="120" w:afterAutospacing="0"/>
              <w:rPr>
                <w:b w:val="0"/>
                <w:bCs/>
                <w:highlight w:val="yellow"/>
                <w:lang w:val="fr-CH"/>
              </w:rPr>
            </w:pPr>
            <w:r>
              <w:rPr>
                <w:b w:val="0"/>
                <w:bCs/>
                <w:lang w:val="fr-CH"/>
              </w:rPr>
              <w:t>Accès des personnes handicapées au TIC</w:t>
            </w:r>
          </w:p>
        </w:tc>
      </w:tr>
      <w:tr w:rsidR="005E4C00" w:rsidRPr="00A15410" w:rsidTr="00534AFC">
        <w:trPr>
          <w:cantSplit/>
        </w:trPr>
        <w:tc>
          <w:tcPr>
            <w:tcW w:w="9888" w:type="dxa"/>
            <w:gridSpan w:val="3"/>
          </w:tcPr>
          <w:p w:rsidR="005E4C00" w:rsidRPr="00683278" w:rsidRDefault="005E4C00" w:rsidP="008E1008">
            <w:pPr>
              <w:pStyle w:val="Source"/>
              <w:tabs>
                <w:tab w:val="clear" w:pos="794"/>
                <w:tab w:val="clear" w:pos="1191"/>
                <w:tab w:val="clear" w:pos="1588"/>
                <w:tab w:val="clear" w:pos="1985"/>
              </w:tabs>
              <w:spacing w:after="120" w:afterAutospacing="0"/>
              <w:ind w:left="2552" w:hanging="2552"/>
              <w:rPr>
                <w:b w:val="0"/>
                <w:lang w:val="fr-CH"/>
              </w:rPr>
            </w:pPr>
          </w:p>
        </w:tc>
      </w:tr>
      <w:tr w:rsidR="00914AFC" w:rsidRPr="00A15410" w:rsidTr="00914AFC">
        <w:trPr>
          <w:cantSplit/>
        </w:trPr>
        <w:tc>
          <w:tcPr>
            <w:tcW w:w="2092" w:type="dxa"/>
          </w:tcPr>
          <w:p w:rsidR="00914AFC" w:rsidRPr="00683278" w:rsidRDefault="00914AFC" w:rsidP="0010653D">
            <w:pPr>
              <w:pStyle w:val="Source"/>
              <w:tabs>
                <w:tab w:val="clear" w:pos="794"/>
                <w:tab w:val="clear" w:pos="1191"/>
                <w:tab w:val="clear" w:pos="1588"/>
                <w:tab w:val="clear" w:pos="1985"/>
              </w:tabs>
              <w:spacing w:after="120" w:afterAutospacing="0"/>
              <w:ind w:left="2552" w:hanging="2552"/>
              <w:rPr>
                <w:b w:val="0"/>
                <w:lang w:val="fr-CH"/>
              </w:rPr>
            </w:pPr>
            <w:r>
              <w:t>Action demandée:</w:t>
            </w:r>
          </w:p>
        </w:tc>
        <w:tc>
          <w:tcPr>
            <w:tcW w:w="7796" w:type="dxa"/>
            <w:gridSpan w:val="2"/>
          </w:tcPr>
          <w:p w:rsidR="00914AFC" w:rsidRPr="004523C1" w:rsidRDefault="00757112" w:rsidP="007231D0">
            <w:pPr>
              <w:pStyle w:val="Source"/>
              <w:tabs>
                <w:tab w:val="clear" w:pos="794"/>
                <w:tab w:val="clear" w:pos="1191"/>
                <w:tab w:val="clear" w:pos="1588"/>
                <w:tab w:val="clear" w:pos="1985"/>
              </w:tabs>
              <w:spacing w:after="120" w:afterAutospacing="0"/>
              <w:rPr>
                <w:b w:val="0"/>
                <w:highlight w:val="yellow"/>
                <w:lang w:val="fr-CH"/>
              </w:rPr>
            </w:pPr>
            <w:bookmarkStart w:id="7" w:name="lt_pId025"/>
            <w:r w:rsidRPr="004574E2">
              <w:rPr>
                <w:b w:val="0"/>
                <w:bCs/>
                <w:szCs w:val="24"/>
                <w:lang w:val="fr-CH"/>
              </w:rPr>
              <w:t>Les participants sont invités à examiner le présent document</w:t>
            </w:r>
            <w:bookmarkEnd w:id="7"/>
            <w:r>
              <w:rPr>
                <w:b w:val="0"/>
                <w:bCs/>
                <w:szCs w:val="24"/>
                <w:lang w:val="fr-CH"/>
              </w:rPr>
              <w:t>.</w:t>
            </w:r>
          </w:p>
        </w:tc>
      </w:tr>
      <w:tr w:rsidR="00F23175" w:rsidRPr="00A15410" w:rsidTr="00914AFC">
        <w:trPr>
          <w:cantSplit/>
        </w:trPr>
        <w:tc>
          <w:tcPr>
            <w:tcW w:w="2092" w:type="dxa"/>
          </w:tcPr>
          <w:p w:rsidR="00F23175" w:rsidRPr="00B06528" w:rsidRDefault="00F23175" w:rsidP="0010653D">
            <w:pPr>
              <w:pStyle w:val="Source"/>
              <w:tabs>
                <w:tab w:val="clear" w:pos="794"/>
                <w:tab w:val="clear" w:pos="1191"/>
                <w:tab w:val="clear" w:pos="1588"/>
                <w:tab w:val="clear" w:pos="1985"/>
              </w:tabs>
              <w:spacing w:after="120" w:afterAutospacing="0"/>
              <w:ind w:left="2552" w:hanging="2552"/>
              <w:rPr>
                <w:b w:val="0"/>
                <w:bCs/>
                <w:i/>
                <w:iCs/>
              </w:rPr>
            </w:pPr>
            <w:r w:rsidRPr="00B06528">
              <w:rPr>
                <w:b w:val="0"/>
                <w:bCs/>
                <w:i/>
                <w:iCs/>
              </w:rPr>
              <w:t>Mots-clés</w:t>
            </w:r>
          </w:p>
        </w:tc>
        <w:tc>
          <w:tcPr>
            <w:tcW w:w="7796" w:type="dxa"/>
            <w:gridSpan w:val="2"/>
          </w:tcPr>
          <w:p w:rsidR="00F23175" w:rsidRPr="00B06528" w:rsidRDefault="00757112" w:rsidP="00B06528">
            <w:pPr>
              <w:pStyle w:val="Source"/>
              <w:tabs>
                <w:tab w:val="clear" w:pos="794"/>
                <w:tab w:val="clear" w:pos="1191"/>
                <w:tab w:val="clear" w:pos="1588"/>
                <w:tab w:val="clear" w:pos="1985"/>
              </w:tabs>
              <w:spacing w:after="120" w:afterAutospacing="0"/>
              <w:rPr>
                <w:b w:val="0"/>
                <w:bCs/>
                <w:i/>
                <w:iCs/>
                <w:lang w:val="fr-CH"/>
              </w:rPr>
            </w:pPr>
            <w:r w:rsidRPr="00B06528">
              <w:rPr>
                <w:b w:val="0"/>
                <w:bCs/>
                <w:i/>
                <w:iCs/>
                <w:lang w:val="fr-CH"/>
              </w:rPr>
              <w:t>Accès handicapées</w:t>
            </w:r>
          </w:p>
        </w:tc>
      </w:tr>
    </w:tbl>
    <w:p w:rsidR="00683278" w:rsidRDefault="00683278" w:rsidP="00937422">
      <w:pPr>
        <w:rPr>
          <w:lang w:val="fr-CH"/>
        </w:rPr>
      </w:pPr>
      <w:bookmarkStart w:id="8" w:name="dbreak"/>
      <w:bookmarkEnd w:id="6"/>
      <w:bookmarkEnd w:id="8"/>
    </w:p>
    <w:tbl>
      <w:tblPr>
        <w:tblStyle w:val="TableGrid"/>
        <w:tblW w:w="0" w:type="auto"/>
        <w:tblLook w:val="04A0" w:firstRow="1" w:lastRow="0" w:firstColumn="1" w:lastColumn="0" w:noHBand="0" w:noVBand="1"/>
        <w:tblCaption w:val="Résumé"/>
        <w:tblDescription w:val="Résumé"/>
      </w:tblPr>
      <w:tblGrid>
        <w:gridCol w:w="9629"/>
      </w:tblGrid>
      <w:tr w:rsidR="00512583" w:rsidTr="00512583">
        <w:tc>
          <w:tcPr>
            <w:tcW w:w="9855" w:type="dxa"/>
          </w:tcPr>
          <w:p w:rsidR="00512583" w:rsidRPr="00B06528" w:rsidRDefault="004B6398" w:rsidP="00937422">
            <w:pPr>
              <w:rPr>
                <w:b/>
                <w:bCs/>
                <w:szCs w:val="24"/>
                <w:lang w:val="fr-CH"/>
              </w:rPr>
            </w:pPr>
            <w:r w:rsidRPr="00B06528">
              <w:rPr>
                <w:b/>
                <w:bCs/>
                <w:szCs w:val="24"/>
              </w:rPr>
              <w:t>Résumé :</w:t>
            </w:r>
          </w:p>
          <w:p w:rsidR="00757112" w:rsidRPr="00B06528" w:rsidRDefault="00757112" w:rsidP="00B06528">
            <w:pPr>
              <w:pStyle w:val="PlainText"/>
              <w:spacing w:before="120" w:after="120"/>
              <w:rPr>
                <w:sz w:val="24"/>
                <w:szCs w:val="24"/>
                <w:lang w:val="fr-CH"/>
              </w:rPr>
            </w:pPr>
            <w:r w:rsidRPr="00B06528">
              <w:rPr>
                <w:sz w:val="24"/>
                <w:szCs w:val="24"/>
                <w:lang w:val="fr-CH"/>
              </w:rPr>
              <w:t>La plupart des pays de la région Afrique ne disposent pas de statistiques claires et précises sur le nombre des personnes handicapées, la nature de leurs besoins spécifiques et les éléments de causalité de ces besoins. L’absence d'études (d'enquêtes) périodiques (annuelles) qui permettraient d'actualiser les statistiques concernant les personnes handicapées et leurs besoins spécifiques dans les pays de la région Afrique.</w:t>
            </w:r>
            <w:bookmarkStart w:id="9" w:name="_GoBack"/>
            <w:bookmarkEnd w:id="9"/>
          </w:p>
          <w:p w:rsidR="00757112" w:rsidRPr="00B06528" w:rsidRDefault="00757112" w:rsidP="00B06528">
            <w:pPr>
              <w:pStyle w:val="PlainText"/>
              <w:spacing w:before="120" w:after="120"/>
              <w:rPr>
                <w:sz w:val="24"/>
                <w:szCs w:val="24"/>
                <w:lang w:val="fr-CH"/>
              </w:rPr>
            </w:pPr>
            <w:r w:rsidRPr="00B06528">
              <w:rPr>
                <w:sz w:val="24"/>
                <w:szCs w:val="24"/>
                <w:lang w:val="fr-CH"/>
              </w:rPr>
              <w:t>Dans la région Afrique, les personnes handicapées ont un accès limité aux technologies de l'information et de la communication, et que les personnes handicapées qui disposent de cet accès limité sont essentiellement situées dans les zones urbaines et que, par ailleurs, la plupart des pays en Afrique manquent de politiques de télécommunication/TIC et d'activités prévues pour les personnes handicapées.</w:t>
            </w:r>
          </w:p>
          <w:p w:rsidR="00F407A5" w:rsidRPr="00B06528" w:rsidRDefault="00757112" w:rsidP="00B06528">
            <w:pPr>
              <w:pStyle w:val="PlainText"/>
              <w:spacing w:before="120" w:after="120"/>
              <w:rPr>
                <w:sz w:val="24"/>
                <w:szCs w:val="24"/>
                <w:lang w:val="fr-CH"/>
              </w:rPr>
            </w:pPr>
            <w:r w:rsidRPr="00B06528">
              <w:rPr>
                <w:sz w:val="24"/>
                <w:szCs w:val="24"/>
                <w:lang w:val="fr-CH"/>
              </w:rPr>
              <w:t xml:space="preserve">La garantie de l’accessibilité de tous aux TIC, y compris les personnes handicapées, contribue certainement au développement économique, social  et équitable de l’humanité ou il fait bon de vivre. </w:t>
            </w:r>
          </w:p>
        </w:tc>
      </w:tr>
    </w:tbl>
    <w:p w:rsidR="0060044C" w:rsidRDefault="0060044C">
      <w:pPr>
        <w:rPr>
          <w:lang w:val="fr-CH"/>
        </w:rPr>
      </w:pPr>
    </w:p>
    <w:sectPr w:rsidR="0060044C" w:rsidSect="00914AFC">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78" w:rsidRDefault="00683278">
      <w:r>
        <w:separator/>
      </w:r>
    </w:p>
  </w:endnote>
  <w:endnote w:type="continuationSeparator" w:id="0">
    <w:p w:rsidR="00683278" w:rsidRDefault="006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528" w:rsidRDefault="00B06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AC1BC4" w:rsidRDefault="006136D6" w:rsidP="008E1008">
    <w:pPr>
      <w:pStyle w:val="Footer"/>
      <w:rPr>
        <w:caps w:val="0"/>
        <w:sz w:val="18"/>
        <w:szCs w:val="18"/>
        <w:lang w:val="en-US"/>
      </w:rPr>
    </w:pPr>
    <w:r w:rsidRPr="00AC1BC4">
      <w:rPr>
        <w:caps w:val="0"/>
        <w:sz w:val="18"/>
        <w:szCs w:val="18"/>
      </w:rPr>
      <w:fldChar w:fldCharType="begin"/>
    </w:r>
    <w:r w:rsidRPr="00AC1BC4">
      <w:rPr>
        <w:caps w:val="0"/>
        <w:sz w:val="18"/>
        <w:szCs w:val="18"/>
        <w:lang w:val="en-US"/>
      </w:rPr>
      <w:instrText xml:space="preserve"> FILENAME \p \* MERGEFORMAT </w:instrText>
    </w:r>
    <w:r w:rsidRPr="00AC1BC4">
      <w:rPr>
        <w:caps w:val="0"/>
        <w:sz w:val="18"/>
        <w:szCs w:val="18"/>
      </w:rPr>
      <w:fldChar w:fldCharType="separate"/>
    </w:r>
    <w:r w:rsidR="00A3739A">
      <w:rPr>
        <w:caps w:val="0"/>
        <w:sz w:val="18"/>
        <w:szCs w:val="18"/>
        <w:lang w:val="en-US"/>
      </w:rPr>
      <w:t>P:\STG\6StudyPeriod\201</w:t>
    </w:r>
    <w:r w:rsidR="00CF5A80">
      <w:rPr>
        <w:caps w:val="0"/>
        <w:sz w:val="18"/>
        <w:szCs w:val="18"/>
        <w:lang w:val="en-US"/>
      </w:rPr>
      <w:t>6</w:t>
    </w:r>
    <w:r w:rsidR="00A3739A">
      <w:rPr>
        <w:caps w:val="0"/>
        <w:sz w:val="18"/>
        <w:szCs w:val="18"/>
        <w:lang w:val="en-US"/>
      </w:rPr>
      <w:t>\RGQ</w:t>
    </w:r>
    <w:r w:rsidR="008E1008">
      <w:rPr>
        <w:caps w:val="0"/>
        <w:sz w:val="18"/>
        <w:szCs w:val="18"/>
        <w:lang w:val="en-US"/>
      </w:rPr>
      <w:t>1</w:t>
    </w:r>
    <w:r w:rsidR="00A3739A">
      <w:rPr>
        <w:caps w:val="0"/>
        <w:sz w:val="18"/>
        <w:szCs w:val="18"/>
        <w:lang w:val="en-US"/>
      </w:rPr>
      <w:t>_Mtg\Templates_A-C-E-F-R-S\RGQ</w:t>
    </w:r>
    <w:r w:rsidR="008E1008">
      <w:rPr>
        <w:caps w:val="0"/>
        <w:sz w:val="18"/>
        <w:szCs w:val="18"/>
        <w:lang w:val="en-US"/>
      </w:rPr>
      <w:t>1</w:t>
    </w:r>
    <w:r w:rsidR="00A3739A">
      <w:rPr>
        <w:caps w:val="0"/>
        <w:sz w:val="18"/>
        <w:szCs w:val="18"/>
        <w:lang w:val="en-US"/>
      </w:rPr>
      <w:t>-fr.docx</w:t>
    </w:r>
    <w:r w:rsidRPr="00AC1BC4">
      <w:rPr>
        <w:caps w:val="0"/>
        <w:sz w:val="18"/>
        <w:szCs w:val="18"/>
        <w:lang w:val="en-US"/>
      </w:rPr>
      <w:fldChar w:fldCharType="end"/>
    </w:r>
    <w:r w:rsidR="00A3739A">
      <w:rPr>
        <w:caps w:val="0"/>
        <w:sz w:val="18"/>
        <w:szCs w:val="18"/>
        <w:lang w:val="en-US"/>
      </w:rPr>
      <w:tab/>
    </w:r>
    <w:r w:rsidR="004915E8" w:rsidRPr="00AC1BC4">
      <w:rPr>
        <w:caps w:val="0"/>
        <w:sz w:val="18"/>
        <w:szCs w:val="18"/>
        <w:lang w:val="en-US"/>
      </w:rPr>
      <w:tab/>
    </w:r>
    <w:r w:rsidR="00CF5A80">
      <w:rPr>
        <w:caps w:val="0"/>
        <w:sz w:val="18"/>
        <w:szCs w:val="18"/>
        <w:lang w:val="en-US"/>
      </w:rPr>
      <w:t>16</w:t>
    </w:r>
    <w:r w:rsidR="00187169">
      <w:rPr>
        <w:caps w:val="0"/>
        <w:sz w:val="18"/>
        <w:szCs w:val="18"/>
        <w:lang w:val="en-US"/>
      </w:rPr>
      <w:t>.</w:t>
    </w:r>
    <w:r w:rsidR="00CF5A80">
      <w:rPr>
        <w:caps w:val="0"/>
        <w:sz w:val="18"/>
        <w:szCs w:val="18"/>
        <w:lang w:val="en-US"/>
      </w:rPr>
      <w:t>10</w:t>
    </w:r>
    <w:r w:rsidR="00C100BE">
      <w:rPr>
        <w:caps w:val="0"/>
        <w:sz w:val="18"/>
        <w:szCs w:val="18"/>
        <w:lang w:val="en-US"/>
      </w:rPr>
      <w:t>.201</w:t>
    </w:r>
    <w:r w:rsidR="00187169">
      <w:rPr>
        <w:caps w:val="0"/>
        <w:sz w:val="18"/>
        <w:szCs w:val="18"/>
        <w:lang w:val="en-US"/>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061"/>
    </w:tblGrid>
    <w:tr w:rsidR="00C70AA8" w:rsidRPr="00B06528" w:rsidTr="00C70AA8">
      <w:tc>
        <w:tcPr>
          <w:tcW w:w="1526" w:type="dxa"/>
          <w:tcBorders>
            <w:top w:val="single" w:sz="4" w:space="0" w:color="000000" w:themeColor="text1"/>
          </w:tcBorders>
        </w:tcPr>
        <w:p w:rsidR="00C70AA8" w:rsidRPr="00C100BE" w:rsidRDefault="00C70AA8" w:rsidP="00C70AA8">
          <w:pPr>
            <w:pStyle w:val="FirstFooter"/>
            <w:tabs>
              <w:tab w:val="left" w:pos="1559"/>
              <w:tab w:val="left" w:pos="3828"/>
            </w:tabs>
            <w:rPr>
              <w:sz w:val="18"/>
              <w:szCs w:val="18"/>
            </w:rPr>
          </w:pPr>
          <w:bookmarkStart w:id="10" w:name="Email"/>
          <w:bookmarkEnd w:id="10"/>
          <w:r w:rsidRPr="00C100BE">
            <w:rPr>
              <w:sz w:val="18"/>
              <w:szCs w:val="18"/>
            </w:rPr>
            <w:t>Contact :</w:t>
          </w:r>
        </w:p>
      </w:tc>
      <w:tc>
        <w:tcPr>
          <w:tcW w:w="2268" w:type="dxa"/>
          <w:tcBorders>
            <w:top w:val="single" w:sz="4" w:space="0" w:color="000000" w:themeColor="text1"/>
          </w:tcBorders>
        </w:tcPr>
        <w:p w:rsidR="00C70AA8" w:rsidRPr="00C100BE" w:rsidRDefault="00C70AA8" w:rsidP="00C70AA8">
          <w:pPr>
            <w:pStyle w:val="FirstFooter"/>
            <w:ind w:left="2160" w:hanging="2160"/>
            <w:rPr>
              <w:sz w:val="18"/>
              <w:szCs w:val="18"/>
              <w:lang w:val="en-US"/>
            </w:rPr>
          </w:pPr>
          <w:r w:rsidRPr="00C100BE">
            <w:rPr>
              <w:sz w:val="18"/>
              <w:szCs w:val="18"/>
              <w:lang w:val="fr-CH"/>
            </w:rPr>
            <w:t>Nom/Organisation/Entité :</w:t>
          </w:r>
        </w:p>
      </w:tc>
      <w:tc>
        <w:tcPr>
          <w:tcW w:w="6061" w:type="dxa"/>
          <w:tcBorders>
            <w:top w:val="single" w:sz="4" w:space="0" w:color="000000" w:themeColor="text1"/>
          </w:tcBorders>
        </w:tcPr>
        <w:p w:rsidR="00C70AA8" w:rsidRPr="00B06528" w:rsidRDefault="00B06528" w:rsidP="00B06528">
          <w:pPr>
            <w:pStyle w:val="FirstFooter"/>
            <w:rPr>
              <w:sz w:val="18"/>
              <w:szCs w:val="18"/>
              <w:lang w:val="es-ES_tradnl"/>
            </w:rPr>
          </w:pPr>
          <w:r w:rsidRPr="00B06528">
            <w:rPr>
              <w:sz w:val="18"/>
              <w:szCs w:val="18"/>
              <w:lang w:val="es-ES_tradnl"/>
            </w:rPr>
            <w:t>M.</w:t>
          </w:r>
          <w:r w:rsidR="00C70AA8" w:rsidRPr="00B06528">
            <w:rPr>
              <w:sz w:val="18"/>
              <w:szCs w:val="18"/>
              <w:lang w:val="es-ES_tradnl"/>
            </w:rPr>
            <w:t xml:space="preserve"> Abdoulaye Dembele, SOTELMA, Mali</w:t>
          </w:r>
        </w:p>
      </w:tc>
    </w:tr>
    <w:tr w:rsidR="00C70AA8" w:rsidRPr="00C100BE" w:rsidTr="00C70AA8">
      <w:tc>
        <w:tcPr>
          <w:tcW w:w="1526" w:type="dxa"/>
        </w:tcPr>
        <w:p w:rsidR="00C70AA8" w:rsidRPr="00B06528" w:rsidRDefault="00C70AA8" w:rsidP="00C70AA8">
          <w:pPr>
            <w:pStyle w:val="FirstFooter"/>
            <w:tabs>
              <w:tab w:val="left" w:pos="1559"/>
              <w:tab w:val="left" w:pos="3828"/>
            </w:tabs>
            <w:rPr>
              <w:sz w:val="20"/>
              <w:lang w:val="es-ES_tradnl"/>
            </w:rPr>
          </w:pPr>
        </w:p>
      </w:tc>
      <w:tc>
        <w:tcPr>
          <w:tcW w:w="2268" w:type="dxa"/>
        </w:tcPr>
        <w:p w:rsidR="00C70AA8" w:rsidRPr="00B06528" w:rsidRDefault="00C70AA8" w:rsidP="00C70AA8">
          <w:pPr>
            <w:pStyle w:val="FirstFooter"/>
            <w:ind w:left="2160" w:hanging="2160"/>
            <w:rPr>
              <w:sz w:val="18"/>
              <w:szCs w:val="18"/>
              <w:lang w:val="fr-CH"/>
            </w:rPr>
          </w:pPr>
          <w:r w:rsidRPr="00C100BE">
            <w:rPr>
              <w:sz w:val="18"/>
              <w:szCs w:val="18"/>
              <w:lang w:val="fr-CH"/>
            </w:rPr>
            <w:t>Numéro de téléphone :</w:t>
          </w:r>
        </w:p>
      </w:tc>
      <w:tc>
        <w:tcPr>
          <w:tcW w:w="6061" w:type="dxa"/>
        </w:tcPr>
        <w:p w:rsidR="00C70AA8" w:rsidRPr="00B06528" w:rsidRDefault="00C70AA8" w:rsidP="00C70AA8">
          <w:pPr>
            <w:pStyle w:val="FirstFooter"/>
            <w:tabs>
              <w:tab w:val="left" w:pos="2302"/>
            </w:tabs>
            <w:rPr>
              <w:sz w:val="18"/>
              <w:szCs w:val="18"/>
              <w:lang w:val="fr-CH"/>
            </w:rPr>
          </w:pPr>
          <w:r w:rsidRPr="00B06528">
            <w:rPr>
              <w:sz w:val="18"/>
              <w:szCs w:val="18"/>
              <w:lang w:val="fr-CH"/>
            </w:rPr>
            <w:t>+</w:t>
          </w:r>
          <w:r w:rsidRPr="007F502E">
            <w:rPr>
              <w:sz w:val="18"/>
              <w:szCs w:val="18"/>
              <w:lang w:val="fr-CH"/>
            </w:rPr>
            <w:t>223 2079 0101</w:t>
          </w:r>
        </w:p>
      </w:tc>
    </w:tr>
    <w:tr w:rsidR="00C70AA8" w:rsidRPr="00CB110F" w:rsidTr="00C70AA8">
      <w:tc>
        <w:tcPr>
          <w:tcW w:w="1526" w:type="dxa"/>
        </w:tcPr>
        <w:p w:rsidR="00C70AA8" w:rsidRPr="00B06528" w:rsidRDefault="00C70AA8" w:rsidP="00C70AA8">
          <w:pPr>
            <w:pStyle w:val="FirstFooter"/>
            <w:tabs>
              <w:tab w:val="left" w:pos="1559"/>
              <w:tab w:val="left" w:pos="3828"/>
            </w:tabs>
            <w:rPr>
              <w:sz w:val="20"/>
              <w:lang w:val="fr-CH"/>
            </w:rPr>
          </w:pPr>
        </w:p>
      </w:tc>
      <w:tc>
        <w:tcPr>
          <w:tcW w:w="2268" w:type="dxa"/>
        </w:tcPr>
        <w:p w:rsidR="00C70AA8" w:rsidRPr="00B06528" w:rsidRDefault="00C70AA8" w:rsidP="00C70AA8">
          <w:pPr>
            <w:pStyle w:val="FirstFooter"/>
            <w:ind w:left="2160" w:hanging="2160"/>
            <w:rPr>
              <w:sz w:val="18"/>
              <w:szCs w:val="18"/>
              <w:lang w:val="fr-CH"/>
            </w:rPr>
          </w:pPr>
          <w:r w:rsidRPr="00C100BE">
            <w:rPr>
              <w:sz w:val="18"/>
              <w:szCs w:val="18"/>
              <w:lang w:val="fr-CH"/>
            </w:rPr>
            <w:t>Courriel</w:t>
          </w:r>
          <w:r w:rsidRPr="00B06528">
            <w:rPr>
              <w:sz w:val="18"/>
              <w:szCs w:val="18"/>
              <w:lang w:val="fr-CH"/>
            </w:rPr>
            <w:t>:</w:t>
          </w:r>
        </w:p>
      </w:tc>
      <w:tc>
        <w:tcPr>
          <w:tcW w:w="6061" w:type="dxa"/>
        </w:tcPr>
        <w:p w:rsidR="00C70AA8" w:rsidRPr="00B06528" w:rsidRDefault="00B06528" w:rsidP="00C70AA8">
          <w:pPr>
            <w:pStyle w:val="FirstFooter"/>
            <w:tabs>
              <w:tab w:val="left" w:pos="2302"/>
            </w:tabs>
            <w:rPr>
              <w:sz w:val="18"/>
              <w:szCs w:val="18"/>
              <w:lang w:val="fr-CH"/>
            </w:rPr>
          </w:pPr>
          <w:hyperlink r:id="rId1" w:history="1">
            <w:r w:rsidR="00C70AA8" w:rsidRPr="00B06528">
              <w:rPr>
                <w:rStyle w:val="Hyperlink"/>
                <w:sz w:val="18"/>
                <w:szCs w:val="18"/>
                <w:lang w:val="fr-CH"/>
              </w:rPr>
              <w:t>dembelea@yahoo.fr</w:t>
            </w:r>
          </w:hyperlink>
        </w:p>
      </w:tc>
    </w:tr>
  </w:tbl>
  <w:p w:rsidR="00CA5220" w:rsidRPr="00410D3C" w:rsidRDefault="00CA5220" w:rsidP="00410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78" w:rsidRDefault="00683278">
      <w:r>
        <w:t>____________________</w:t>
      </w:r>
    </w:p>
  </w:footnote>
  <w:footnote w:type="continuationSeparator" w:id="0">
    <w:p w:rsidR="00683278" w:rsidRDefault="006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528" w:rsidRDefault="00B06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7879E8" w:rsidRDefault="00683278" w:rsidP="008E1008">
    <w:pPr>
      <w:pStyle w:val="Header"/>
      <w:tabs>
        <w:tab w:val="center" w:pos="4819"/>
        <w:tab w:val="right" w:pos="9639"/>
      </w:tabs>
      <w:spacing w:after="120"/>
      <w:jc w:val="left"/>
      <w:rPr>
        <w:sz w:val="22"/>
        <w:szCs w:val="22"/>
      </w:rPr>
    </w:pPr>
    <w:r>
      <w:rPr>
        <w:rStyle w:val="PageNumber"/>
      </w:rPr>
      <w:tab/>
    </w:r>
    <w:r w:rsidR="007879E8" w:rsidRPr="00CE3EE0">
      <w:rPr>
        <w:rFonts w:eastAsia="SimHei" w:cs="Simplified Arabic"/>
        <w:bCs/>
        <w:smallCaps/>
        <w:spacing w:val="24"/>
        <w:sz w:val="22"/>
        <w:szCs w:val="22"/>
        <w:lang w:val="fr-CH" w:eastAsia="zh-CN"/>
      </w:rPr>
      <w:t>ITU-D/</w:t>
    </w:r>
    <w:r w:rsidR="003C6651">
      <w:rPr>
        <w:rFonts w:eastAsia="SimHei" w:cs="Simplified Arabic"/>
        <w:bCs/>
        <w:smallCaps/>
        <w:spacing w:val="24"/>
        <w:sz w:val="22"/>
        <w:szCs w:val="22"/>
        <w:lang w:val="fr-CH" w:eastAsia="zh-CN"/>
      </w:rPr>
      <w:t>SG</w:t>
    </w:r>
    <w:r w:rsidR="008E1008">
      <w:rPr>
        <w:rFonts w:eastAsia="SimHei" w:cs="Simplified Arabic"/>
        <w:bCs/>
        <w:smallCaps/>
        <w:spacing w:val="24"/>
        <w:sz w:val="22"/>
        <w:szCs w:val="22"/>
        <w:lang w:val="fr-CH" w:eastAsia="zh-CN"/>
      </w:rPr>
      <w:t>1</w:t>
    </w:r>
    <w:r w:rsidR="003C6651">
      <w:rPr>
        <w:rFonts w:eastAsia="SimHei" w:cs="Simplified Arabic"/>
        <w:bCs/>
        <w:smallCaps/>
        <w:spacing w:val="24"/>
        <w:sz w:val="22"/>
        <w:szCs w:val="22"/>
        <w:lang w:val="fr-CH" w:eastAsia="zh-CN"/>
      </w:rPr>
      <w:t>-</w:t>
    </w:r>
    <w:r w:rsidR="00CE3EE0" w:rsidRPr="00CE3EE0">
      <w:rPr>
        <w:rFonts w:eastAsia="SimHei" w:cs="Simplified Arabic"/>
        <w:bCs/>
        <w:smallCaps/>
        <w:spacing w:val="24"/>
        <w:sz w:val="22"/>
        <w:szCs w:val="22"/>
        <w:lang w:val="fr-CH" w:eastAsia="zh-CN"/>
      </w:rPr>
      <w:t>RGQ</w:t>
    </w:r>
    <w:r w:rsidR="007879E8" w:rsidRPr="00CE3EE0">
      <w:rPr>
        <w:rFonts w:eastAsia="SimHei" w:cs="Simplified Arabic"/>
        <w:bCs/>
        <w:smallCaps/>
        <w:spacing w:val="24"/>
        <w:sz w:val="22"/>
        <w:szCs w:val="22"/>
        <w:lang w:val="fr-CH" w:eastAsia="zh-CN"/>
      </w:rPr>
      <w:t>/</w:t>
    </w:r>
    <w:r w:rsidR="004523C1" w:rsidRPr="00CE3EE0">
      <w:rPr>
        <w:rFonts w:eastAsia="SimHei" w:cs="Simplified Arabic"/>
        <w:bCs/>
        <w:smallCaps/>
        <w:spacing w:val="24"/>
        <w:sz w:val="22"/>
        <w:szCs w:val="22"/>
        <w:highlight w:val="yellow"/>
        <w:lang w:val="fr-CH" w:eastAsia="zh-CN"/>
      </w:rPr>
      <w:t>x</w:t>
    </w:r>
    <w:r w:rsidR="007879E8" w:rsidRPr="00CE3EE0">
      <w:rPr>
        <w:rFonts w:eastAsia="SimHei" w:cs="Simplified Arabic"/>
        <w:bCs/>
        <w:smallCaps/>
        <w:spacing w:val="24"/>
        <w:sz w:val="22"/>
        <w:szCs w:val="22"/>
        <w:lang w:val="fr-CH" w:eastAsia="zh-CN"/>
      </w:rPr>
      <w:t>-F</w:t>
    </w:r>
    <w:r w:rsidR="00A90394" w:rsidRPr="007879E8">
      <w:rPr>
        <w:rStyle w:val="PageNumber"/>
        <w:sz w:val="22"/>
        <w:szCs w:val="22"/>
      </w:rPr>
      <w:tab/>
      <w:t xml:space="preserve">Page </w:t>
    </w:r>
    <w:r w:rsidR="00F32C61" w:rsidRPr="007879E8">
      <w:rPr>
        <w:rStyle w:val="PageNumber"/>
        <w:sz w:val="22"/>
        <w:szCs w:val="22"/>
      </w:rPr>
      <w:fldChar w:fldCharType="begin"/>
    </w:r>
    <w:r w:rsidR="00A90394" w:rsidRPr="007879E8">
      <w:rPr>
        <w:rStyle w:val="PageNumber"/>
        <w:sz w:val="22"/>
        <w:szCs w:val="22"/>
      </w:rPr>
      <w:instrText xml:space="preserve"> PAGE </w:instrText>
    </w:r>
    <w:r w:rsidR="00F32C61" w:rsidRPr="007879E8">
      <w:rPr>
        <w:rStyle w:val="PageNumber"/>
        <w:sz w:val="22"/>
        <w:szCs w:val="22"/>
      </w:rPr>
      <w:fldChar w:fldCharType="separate"/>
    </w:r>
    <w:r w:rsidR="00B06528">
      <w:rPr>
        <w:rStyle w:val="PageNumber"/>
        <w:noProof/>
        <w:sz w:val="22"/>
        <w:szCs w:val="22"/>
      </w:rPr>
      <w:t>2</w:t>
    </w:r>
    <w:r w:rsidR="00F32C61" w:rsidRPr="007879E8">
      <w:rPr>
        <w:rStyle w:val="PageNumbe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528" w:rsidRDefault="00B06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78"/>
    <w:rsid w:val="000067EB"/>
    <w:rsid w:val="00010F71"/>
    <w:rsid w:val="00014B38"/>
    <w:rsid w:val="00034E34"/>
    <w:rsid w:val="00051E92"/>
    <w:rsid w:val="00053EF2"/>
    <w:rsid w:val="000559CC"/>
    <w:rsid w:val="00070E9D"/>
    <w:rsid w:val="000A222B"/>
    <w:rsid w:val="000C3DFC"/>
    <w:rsid w:val="000E7659"/>
    <w:rsid w:val="0010289F"/>
    <w:rsid w:val="00104FBB"/>
    <w:rsid w:val="0010653D"/>
    <w:rsid w:val="00115CDB"/>
    <w:rsid w:val="00133BF6"/>
    <w:rsid w:val="00135DDB"/>
    <w:rsid w:val="00187169"/>
    <w:rsid w:val="00193BAB"/>
    <w:rsid w:val="00194FDD"/>
    <w:rsid w:val="001A5EE2"/>
    <w:rsid w:val="001E5AA3"/>
    <w:rsid w:val="001E6D58"/>
    <w:rsid w:val="001F0A41"/>
    <w:rsid w:val="00200C7F"/>
    <w:rsid w:val="00201540"/>
    <w:rsid w:val="00206EA6"/>
    <w:rsid w:val="00212DA6"/>
    <w:rsid w:val="0021388F"/>
    <w:rsid w:val="00231120"/>
    <w:rsid w:val="002451C0"/>
    <w:rsid w:val="0026716A"/>
    <w:rsid w:val="00297118"/>
    <w:rsid w:val="002C0775"/>
    <w:rsid w:val="002C53DC"/>
    <w:rsid w:val="002E1D00"/>
    <w:rsid w:val="002E2486"/>
    <w:rsid w:val="00327758"/>
    <w:rsid w:val="00342BE1"/>
    <w:rsid w:val="00354170"/>
    <w:rsid w:val="003707D1"/>
    <w:rsid w:val="00374E7A"/>
    <w:rsid w:val="00380220"/>
    <w:rsid w:val="003827F1"/>
    <w:rsid w:val="003A6539"/>
    <w:rsid w:val="003A6F6F"/>
    <w:rsid w:val="003C6022"/>
    <w:rsid w:val="003C6651"/>
    <w:rsid w:val="003D677E"/>
    <w:rsid w:val="003E4092"/>
    <w:rsid w:val="00400592"/>
    <w:rsid w:val="00403E92"/>
    <w:rsid w:val="00410D3C"/>
    <w:rsid w:val="0042188E"/>
    <w:rsid w:val="00443670"/>
    <w:rsid w:val="004446A6"/>
    <w:rsid w:val="004523C1"/>
    <w:rsid w:val="00452BAB"/>
    <w:rsid w:val="00456D11"/>
    <w:rsid w:val="0048151B"/>
    <w:rsid w:val="004839BA"/>
    <w:rsid w:val="004915E8"/>
    <w:rsid w:val="004B2CED"/>
    <w:rsid w:val="004B6398"/>
    <w:rsid w:val="004C4C20"/>
    <w:rsid w:val="004C60F5"/>
    <w:rsid w:val="004D1F51"/>
    <w:rsid w:val="004E31C8"/>
    <w:rsid w:val="00500F1D"/>
    <w:rsid w:val="005063A3"/>
    <w:rsid w:val="00512583"/>
    <w:rsid w:val="0051261A"/>
    <w:rsid w:val="005161E7"/>
    <w:rsid w:val="005340B1"/>
    <w:rsid w:val="005445AD"/>
    <w:rsid w:val="0056621F"/>
    <w:rsid w:val="00572685"/>
    <w:rsid w:val="005860FF"/>
    <w:rsid w:val="00586DCD"/>
    <w:rsid w:val="005A0607"/>
    <w:rsid w:val="005B21A2"/>
    <w:rsid w:val="005B5E2D"/>
    <w:rsid w:val="005D30D5"/>
    <w:rsid w:val="005E4C00"/>
    <w:rsid w:val="005F0CD9"/>
    <w:rsid w:val="005F19AC"/>
    <w:rsid w:val="0060044C"/>
    <w:rsid w:val="00602668"/>
    <w:rsid w:val="006065DE"/>
    <w:rsid w:val="006126E9"/>
    <w:rsid w:val="00612E3B"/>
    <w:rsid w:val="006136D6"/>
    <w:rsid w:val="006153D3"/>
    <w:rsid w:val="00615927"/>
    <w:rsid w:val="00645115"/>
    <w:rsid w:val="00663A56"/>
    <w:rsid w:val="006676C2"/>
    <w:rsid w:val="00680B7C"/>
    <w:rsid w:val="00683278"/>
    <w:rsid w:val="00695438"/>
    <w:rsid w:val="006A23C2"/>
    <w:rsid w:val="006E5096"/>
    <w:rsid w:val="006F11AA"/>
    <w:rsid w:val="006F2CB3"/>
    <w:rsid w:val="007002B2"/>
    <w:rsid w:val="007109F8"/>
    <w:rsid w:val="00713F10"/>
    <w:rsid w:val="0072248B"/>
    <w:rsid w:val="007231D0"/>
    <w:rsid w:val="00726ADF"/>
    <w:rsid w:val="007311F1"/>
    <w:rsid w:val="007547E3"/>
    <w:rsid w:val="00757112"/>
    <w:rsid w:val="00772137"/>
    <w:rsid w:val="00783838"/>
    <w:rsid w:val="007879E8"/>
    <w:rsid w:val="00790A74"/>
    <w:rsid w:val="00794165"/>
    <w:rsid w:val="007C09B2"/>
    <w:rsid w:val="007F2F8E"/>
    <w:rsid w:val="007F5ACF"/>
    <w:rsid w:val="0081758D"/>
    <w:rsid w:val="00821623"/>
    <w:rsid w:val="00821978"/>
    <w:rsid w:val="00824420"/>
    <w:rsid w:val="008471EF"/>
    <w:rsid w:val="008506F4"/>
    <w:rsid w:val="00854FE5"/>
    <w:rsid w:val="0085731E"/>
    <w:rsid w:val="008A4D89"/>
    <w:rsid w:val="008C7600"/>
    <w:rsid w:val="008E1008"/>
    <w:rsid w:val="008E63F7"/>
    <w:rsid w:val="008E7B6B"/>
    <w:rsid w:val="00903C75"/>
    <w:rsid w:val="0090522B"/>
    <w:rsid w:val="00914AFC"/>
    <w:rsid w:val="00937422"/>
    <w:rsid w:val="00950E3C"/>
    <w:rsid w:val="00967BAA"/>
    <w:rsid w:val="00967D26"/>
    <w:rsid w:val="00972F2F"/>
    <w:rsid w:val="009A4D09"/>
    <w:rsid w:val="009B2C12"/>
    <w:rsid w:val="009B4C86"/>
    <w:rsid w:val="009B75F6"/>
    <w:rsid w:val="009E4FA5"/>
    <w:rsid w:val="009E50E9"/>
    <w:rsid w:val="009F65FE"/>
    <w:rsid w:val="00A14C77"/>
    <w:rsid w:val="00A15410"/>
    <w:rsid w:val="00A2458F"/>
    <w:rsid w:val="00A248DD"/>
    <w:rsid w:val="00A3739A"/>
    <w:rsid w:val="00A454A7"/>
    <w:rsid w:val="00A5304F"/>
    <w:rsid w:val="00A547B7"/>
    <w:rsid w:val="00A737BC"/>
    <w:rsid w:val="00A8637A"/>
    <w:rsid w:val="00A90394"/>
    <w:rsid w:val="00A91720"/>
    <w:rsid w:val="00A944FF"/>
    <w:rsid w:val="00A94B33"/>
    <w:rsid w:val="00A961F4"/>
    <w:rsid w:val="00A964CA"/>
    <w:rsid w:val="00AC1BC4"/>
    <w:rsid w:val="00AD7EE5"/>
    <w:rsid w:val="00B051CC"/>
    <w:rsid w:val="00B06528"/>
    <w:rsid w:val="00B35807"/>
    <w:rsid w:val="00B518D0"/>
    <w:rsid w:val="00B535D0"/>
    <w:rsid w:val="00B670DD"/>
    <w:rsid w:val="00B83148"/>
    <w:rsid w:val="00B84654"/>
    <w:rsid w:val="00B91403"/>
    <w:rsid w:val="00BA5A37"/>
    <w:rsid w:val="00BB1859"/>
    <w:rsid w:val="00BB5BA7"/>
    <w:rsid w:val="00BC00BE"/>
    <w:rsid w:val="00BC044F"/>
    <w:rsid w:val="00BC3079"/>
    <w:rsid w:val="00BC3CB1"/>
    <w:rsid w:val="00BD227D"/>
    <w:rsid w:val="00BD22E4"/>
    <w:rsid w:val="00BE35FC"/>
    <w:rsid w:val="00BE524D"/>
    <w:rsid w:val="00BF4F74"/>
    <w:rsid w:val="00BF66CB"/>
    <w:rsid w:val="00C0774D"/>
    <w:rsid w:val="00C100BE"/>
    <w:rsid w:val="00C11F0F"/>
    <w:rsid w:val="00C2501B"/>
    <w:rsid w:val="00C27DE2"/>
    <w:rsid w:val="00C30AF4"/>
    <w:rsid w:val="00C31ECE"/>
    <w:rsid w:val="00C70AA8"/>
    <w:rsid w:val="00C7163B"/>
    <w:rsid w:val="00CA3B73"/>
    <w:rsid w:val="00CA5220"/>
    <w:rsid w:val="00CD587D"/>
    <w:rsid w:val="00CE3EE0"/>
    <w:rsid w:val="00CF5A80"/>
    <w:rsid w:val="00D27257"/>
    <w:rsid w:val="00D27E66"/>
    <w:rsid w:val="00D51049"/>
    <w:rsid w:val="00D60446"/>
    <w:rsid w:val="00D63778"/>
    <w:rsid w:val="00D72C57"/>
    <w:rsid w:val="00DB091C"/>
    <w:rsid w:val="00DB54F3"/>
    <w:rsid w:val="00DD16B5"/>
    <w:rsid w:val="00DF6743"/>
    <w:rsid w:val="00E05F34"/>
    <w:rsid w:val="00E15468"/>
    <w:rsid w:val="00E17A68"/>
    <w:rsid w:val="00E17F9F"/>
    <w:rsid w:val="00E23F4B"/>
    <w:rsid w:val="00E27278"/>
    <w:rsid w:val="00E50A67"/>
    <w:rsid w:val="00E54997"/>
    <w:rsid w:val="00E930C4"/>
    <w:rsid w:val="00E946F4"/>
    <w:rsid w:val="00EB44F8"/>
    <w:rsid w:val="00EB68B5"/>
    <w:rsid w:val="00EC7377"/>
    <w:rsid w:val="00EE2FC9"/>
    <w:rsid w:val="00EF30AD"/>
    <w:rsid w:val="00F013FA"/>
    <w:rsid w:val="00F124D0"/>
    <w:rsid w:val="00F23175"/>
    <w:rsid w:val="00F32C61"/>
    <w:rsid w:val="00F407A5"/>
    <w:rsid w:val="00F42ADD"/>
    <w:rsid w:val="00F604E9"/>
    <w:rsid w:val="00F77469"/>
    <w:rsid w:val="00F8243C"/>
    <w:rsid w:val="00F8726A"/>
    <w:rsid w:val="00F930D2"/>
    <w:rsid w:val="00FA02C3"/>
    <w:rsid w:val="00FB4F37"/>
    <w:rsid w:val="00FB4F93"/>
    <w:rsid w:val="00FB5291"/>
    <w:rsid w:val="00FC6870"/>
    <w:rsid w:val="00FD2CA6"/>
    <w:rsid w:val="00FD70EF"/>
    <w:rsid w:val="00FF43C0"/>
    <w:rsid w:val="00FF74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1C5F90ED-4DA9-431A-8CD5-9E122B30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F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A944FF"/>
    <w:pPr>
      <w:spacing w:after="100" w:afterAutospacing="1"/>
    </w:pPr>
    <w:rPr>
      <w:b/>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F2CB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F2CB3"/>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uiPriority w:val="59"/>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aliases w:val="CEO_Hyperlink"/>
    <w:basedOn w:val="DefaultParagraphFont"/>
    <w:rsid w:val="000C3DFC"/>
    <w:rPr>
      <w:color w:val="0000FF" w:themeColor="hyperlink"/>
      <w:u w:val="single"/>
    </w:rPr>
  </w:style>
  <w:style w:type="paragraph" w:styleId="PlainText">
    <w:name w:val="Plain Text"/>
    <w:basedOn w:val="Normal"/>
    <w:link w:val="PlainTextChar"/>
    <w:uiPriority w:val="99"/>
    <w:semiHidden/>
    <w:unhideWhenUsed/>
    <w:rsid w:val="00757112"/>
    <w:pPr>
      <w:tabs>
        <w:tab w:val="clear" w:pos="794"/>
        <w:tab w:val="clear" w:pos="1191"/>
        <w:tab w:val="clear" w:pos="1588"/>
        <w:tab w:val="clear" w:pos="1985"/>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semiHidden/>
    <w:rsid w:val="00757112"/>
    <w:rPr>
      <w:rFonts w:ascii="Calibri" w:eastAsia="SimSun"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D14-SG01.RGQ-C-0131/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embelea@yahoo.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BDT\PF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2E69-0F69-423C-9A1D-4643C4B9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PF_WTDC14.dotm</Template>
  <TotalTime>1</TotalTime>
  <Pages>1</Pages>
  <Words>224</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 (ITU)</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Sund, Christine</cp:lastModifiedBy>
  <cp:revision>1</cp:revision>
  <cp:lastPrinted>2006-02-14T19:11:00Z</cp:lastPrinted>
  <dcterms:created xsi:type="dcterms:W3CDTF">2016-01-25T14:36:00Z</dcterms:created>
  <dcterms:modified xsi:type="dcterms:W3CDTF">2016-01-25T14:37:00Z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1/1-F</vt:lpwstr>
  </property>
  <property fmtid="{D5CDD505-2E9C-101B-9397-08002B2CF9AE}" pid="3" name="Docdate">
    <vt:lpwstr>[Date]</vt:lpwstr>
  </property>
  <property fmtid="{D5CDD505-2E9C-101B-9397-08002B2CF9AE}" pid="4" name="Docorlang">
    <vt:lpwstr>Original: [X]</vt:lpwstr>
  </property>
  <property fmtid="{D5CDD505-2E9C-101B-9397-08002B2CF9AE}" pid="5" name="Docdest">
    <vt:lpwstr/>
  </property>
  <property fmtid="{D5CDD505-2E9C-101B-9397-08002B2CF9AE}" pid="6" name="Docauthor">
    <vt:lpwstr>[Insérer texte]</vt:lpwstr>
  </property>
  <property fmtid="{D5CDD505-2E9C-101B-9397-08002B2CF9AE}" pid="7" name="Docbluepink">
    <vt:lpwstr/>
  </property>
</Properties>
</file>