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5387"/>
        <w:gridCol w:w="3225"/>
      </w:tblGrid>
      <w:tr w:rsidR="00B46DF3" w:rsidTr="00107E85">
        <w:trPr>
          <w:cantSplit/>
          <w:trHeight w:val="1134"/>
        </w:trPr>
        <w:tc>
          <w:tcPr>
            <w:tcW w:w="1276" w:type="dxa"/>
          </w:tcPr>
          <w:p w:rsidR="00B46DF3" w:rsidRPr="00844A56" w:rsidRDefault="00107E85" w:rsidP="00107E8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1311"/>
              <w:rPr>
                <w:rFonts w:ascii="Verdana" w:hAnsi="Verdana"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0979F580" wp14:editId="26CBE8BF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17780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:rsidR="00B46DF3" w:rsidRDefault="00C06E6C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ind w:left="35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TDAG Correspondence Group on </w:t>
            </w:r>
            <w:r w:rsidR="004307BE">
              <w:rPr>
                <w:b/>
                <w:bCs/>
                <w:sz w:val="32"/>
                <w:szCs w:val="32"/>
              </w:rPr>
              <w:t xml:space="preserve">Streamlining WTDC Resolutions </w:t>
            </w:r>
            <w:r w:rsidR="004307BE">
              <w:rPr>
                <w:b/>
                <w:bCs/>
                <w:sz w:val="32"/>
                <w:szCs w:val="32"/>
              </w:rPr>
              <w:br/>
              <w:t>(CG-SR)</w:t>
            </w:r>
          </w:p>
          <w:p w:rsidR="00E55807" w:rsidRPr="00844A56" w:rsidRDefault="00E55807" w:rsidP="004307BE">
            <w:pPr>
              <w:tabs>
                <w:tab w:val="clear" w:pos="1191"/>
                <w:tab w:val="clear" w:pos="1588"/>
                <w:tab w:val="clear" w:pos="1985"/>
              </w:tabs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010827">
              <w:rPr>
                <w:b/>
                <w:bCs/>
                <w:sz w:val="26"/>
                <w:szCs w:val="26"/>
              </w:rPr>
              <w:t xml:space="preserve">Geneva, </w:t>
            </w:r>
            <w:r w:rsidR="004307BE">
              <w:rPr>
                <w:b/>
                <w:bCs/>
                <w:sz w:val="26"/>
                <w:szCs w:val="26"/>
              </w:rPr>
              <w:t>3</w:t>
            </w:r>
            <w:r w:rsidRPr="00010827">
              <w:rPr>
                <w:b/>
                <w:bCs/>
                <w:sz w:val="26"/>
                <w:szCs w:val="26"/>
              </w:rPr>
              <w:t xml:space="preserve"> </w:t>
            </w:r>
            <w:r w:rsidR="004307BE">
              <w:rPr>
                <w:b/>
                <w:bCs/>
                <w:sz w:val="26"/>
                <w:szCs w:val="26"/>
              </w:rPr>
              <w:t xml:space="preserve">April </w:t>
            </w:r>
            <w:r w:rsidRPr="00010827"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</w:tcPr>
          <w:p w:rsidR="00B46DF3" w:rsidRPr="00683C32" w:rsidRDefault="00B46DF3" w:rsidP="00107E85">
            <w:pPr>
              <w:spacing w:before="0"/>
              <w:ind w:right="142"/>
              <w:jc w:val="right"/>
            </w:pPr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69504" behindDoc="0" locked="0" layoutInCell="1" allowOverlap="1" wp14:anchorId="77ACB888" wp14:editId="38302EBF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98425</wp:posOffset>
                  </wp:positionV>
                  <wp:extent cx="1570990" cy="587785"/>
                  <wp:effectExtent l="0" t="0" r="0" b="3175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58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997358" w:rsidTr="00107E85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3042BB" w:rsidTr="00107E85">
        <w:trPr>
          <w:cantSplit/>
        </w:trPr>
        <w:tc>
          <w:tcPr>
            <w:tcW w:w="6663" w:type="dxa"/>
            <w:gridSpan w:val="2"/>
            <w:vMerge w:val="restart"/>
          </w:tcPr>
          <w:p w:rsidR="00683C32" w:rsidRPr="002E6963" w:rsidRDefault="00683C32" w:rsidP="00107E85">
            <w:pPr>
              <w:pStyle w:val="Committee"/>
              <w:rPr>
                <w:b w:val="0"/>
              </w:rPr>
            </w:pPr>
          </w:p>
        </w:tc>
        <w:tc>
          <w:tcPr>
            <w:tcW w:w="3225" w:type="dxa"/>
          </w:tcPr>
          <w:p w:rsidR="00683C32" w:rsidRPr="004307BE" w:rsidRDefault="00380B71" w:rsidP="000A00CA">
            <w:pPr>
              <w:spacing w:before="0"/>
              <w:jc w:val="both"/>
              <w:rPr>
                <w:bCs/>
                <w:lang w:val="es-ES_tradnl"/>
              </w:rPr>
            </w:pPr>
            <w:proofErr w:type="spellStart"/>
            <w:r w:rsidRPr="004307BE">
              <w:rPr>
                <w:b/>
                <w:bCs/>
                <w:lang w:val="es-ES_tradnl"/>
              </w:rPr>
              <w:t>Document</w:t>
            </w:r>
            <w:proofErr w:type="spellEnd"/>
            <w:r w:rsidRPr="004307BE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="000A00CA">
              <w:rPr>
                <w:b/>
                <w:bCs/>
                <w:lang w:val="es-ES_tradnl"/>
              </w:rPr>
              <w:t>TDAG/</w:t>
            </w:r>
            <w:r w:rsidR="00C06E6C" w:rsidRPr="004307BE">
              <w:rPr>
                <w:b/>
                <w:bCs/>
                <w:lang w:val="es-ES_tradnl"/>
              </w:rPr>
              <w:t>CG-</w:t>
            </w:r>
            <w:r w:rsidR="004307BE" w:rsidRPr="004307BE">
              <w:rPr>
                <w:b/>
                <w:bCs/>
                <w:lang w:val="es-ES_tradnl"/>
              </w:rPr>
              <w:t>SR</w:t>
            </w:r>
            <w:r w:rsidRPr="004307BE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0A00CA">
              <w:rPr>
                <w:b/>
                <w:bCs/>
                <w:lang w:val="es-ES_tradnl"/>
              </w:rPr>
              <w:t>17</w:t>
            </w:r>
            <w:r w:rsidR="00107E85" w:rsidRPr="004307BE">
              <w:rPr>
                <w:b/>
                <w:bCs/>
                <w:lang w:val="es-ES_tradnl"/>
              </w:rPr>
              <w:t>-E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Pr="004307BE" w:rsidRDefault="00683C32" w:rsidP="00107E85">
            <w:pPr>
              <w:spacing w:after="12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683C32" w:rsidRPr="002E6F8F" w:rsidRDefault="003042BB" w:rsidP="00107E85">
            <w:pPr>
              <w:spacing w:before="0"/>
              <w:rPr>
                <w:b/>
              </w:rPr>
            </w:pPr>
            <w:bookmarkStart w:id="2" w:name="CreationDate"/>
            <w:bookmarkEnd w:id="2"/>
            <w:r>
              <w:rPr>
                <w:b/>
              </w:rPr>
              <w:t>3 April</w:t>
            </w:r>
            <w:r w:rsidR="000A00CA">
              <w:rPr>
                <w:b/>
              </w:rPr>
              <w:t xml:space="preserve"> 2017</w:t>
            </w:r>
          </w:p>
        </w:tc>
      </w:tr>
      <w:tr w:rsidR="00683C32" w:rsidTr="00107E85">
        <w:trPr>
          <w:cantSplit/>
        </w:trPr>
        <w:tc>
          <w:tcPr>
            <w:tcW w:w="6663" w:type="dxa"/>
            <w:gridSpan w:val="2"/>
            <w:vMerge/>
          </w:tcPr>
          <w:p w:rsidR="00683C32" w:rsidRDefault="00683C32" w:rsidP="00107E85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25" w:type="dxa"/>
          </w:tcPr>
          <w:p w:rsidR="00514D2F" w:rsidRPr="00D34008" w:rsidRDefault="000A00CA" w:rsidP="007A2ECD">
            <w:pPr>
              <w:spacing w:before="0"/>
            </w:pPr>
            <w:r>
              <w:rPr>
                <w:b/>
              </w:rPr>
              <w:t>English only</w:t>
            </w:r>
            <w:r w:rsidR="00A525CC">
              <w:rPr>
                <w:b/>
              </w:rPr>
              <w:t xml:space="preserve"> </w:t>
            </w:r>
            <w:bookmarkStart w:id="3" w:name="Original"/>
            <w:bookmarkEnd w:id="3"/>
          </w:p>
        </w:tc>
      </w:tr>
      <w:tr w:rsidR="00A13162" w:rsidTr="00107E85">
        <w:trPr>
          <w:cantSplit/>
          <w:trHeight w:val="852"/>
        </w:trPr>
        <w:tc>
          <w:tcPr>
            <w:tcW w:w="9888" w:type="dxa"/>
            <w:gridSpan w:val="3"/>
          </w:tcPr>
          <w:p w:rsidR="00A13162" w:rsidRPr="00A721F4" w:rsidRDefault="00A13162" w:rsidP="00935FF0">
            <w:pPr>
              <w:pStyle w:val="Source"/>
              <w:spacing w:before="240" w:after="240"/>
              <w:jc w:val="center"/>
              <w:rPr>
                <w:sz w:val="28"/>
                <w:szCs w:val="28"/>
              </w:rPr>
            </w:pPr>
            <w:bookmarkStart w:id="4" w:name="Source"/>
            <w:bookmarkEnd w:id="4"/>
          </w:p>
        </w:tc>
      </w:tr>
      <w:tr w:rsidR="00AC6F14" w:rsidRPr="002E6963" w:rsidTr="00107E85">
        <w:trPr>
          <w:cantSplit/>
        </w:trPr>
        <w:tc>
          <w:tcPr>
            <w:tcW w:w="9888" w:type="dxa"/>
            <w:gridSpan w:val="3"/>
          </w:tcPr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bookmarkStart w:id="5" w:name="Title"/>
            <w:bookmarkEnd w:id="5"/>
            <w:r w:rsidRPr="00C056F7">
              <w:rPr>
                <w:b w:val="0"/>
                <w:bCs/>
                <w:sz w:val="28"/>
                <w:szCs w:val="28"/>
              </w:rPr>
              <w:t>DRAFT AGENDA</w:t>
            </w:r>
          </w:p>
          <w:p w:rsidR="000A00CA" w:rsidRPr="00C056F7" w:rsidRDefault="000A00CA" w:rsidP="000A00CA">
            <w:pPr>
              <w:pStyle w:val="Title1"/>
              <w:jc w:val="center"/>
              <w:rPr>
                <w:b w:val="0"/>
                <w:bCs/>
                <w:sz w:val="28"/>
                <w:szCs w:val="28"/>
              </w:rPr>
            </w:pPr>
            <w:r w:rsidRPr="00C056F7">
              <w:rPr>
                <w:b w:val="0"/>
                <w:bCs/>
                <w:sz w:val="28"/>
                <w:szCs w:val="28"/>
              </w:rPr>
              <w:t>TDAG CORRESPONDENCE GROUP ON STREAMLINING WTDC RESOLUTIONS</w:t>
            </w: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</w:p>
          <w:p w:rsidR="000A00CA" w:rsidRPr="00C056F7" w:rsidRDefault="000A00CA" w:rsidP="000A00CA">
            <w:pPr>
              <w:pStyle w:val="Title1"/>
              <w:spacing w:before="12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Monday, 3 April 2017, 1300h</w:t>
            </w:r>
            <w:r w:rsidRPr="00C056F7">
              <w:rPr>
                <w:b w:val="0"/>
                <w:bCs/>
              </w:rPr>
              <w:t xml:space="preserve"> </w:t>
            </w:r>
          </w:p>
          <w:p w:rsidR="00AC6F14" w:rsidRPr="002D0AEE" w:rsidRDefault="000A00CA" w:rsidP="000A00CA">
            <w:pPr>
              <w:pStyle w:val="Title2"/>
              <w:spacing w:before="120"/>
              <w:jc w:val="center"/>
              <w:rPr>
                <w:b w:val="0"/>
                <w:bCs/>
                <w:sz w:val="28"/>
                <w:szCs w:val="28"/>
              </w:rPr>
            </w:pPr>
            <w:r w:rsidRPr="002D0AEE">
              <w:rPr>
                <w:b w:val="0"/>
                <w:bCs/>
              </w:rPr>
              <w:t>ITU headquarters, Geneva</w:t>
            </w:r>
          </w:p>
        </w:tc>
      </w:tr>
      <w:tr w:rsidR="00A721F4" w:rsidRPr="002E6963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:rsidR="00A721F4" w:rsidRPr="00A721F4" w:rsidRDefault="00A721F4" w:rsidP="00935FF0">
            <w:pPr>
              <w:pStyle w:val="Title1"/>
              <w:spacing w:before="120" w:after="120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AC6F14" w:rsidRDefault="00AC6F14" w:rsidP="00935FF0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119"/>
      </w:tblGrid>
      <w:tr w:rsidR="003042BB" w:rsidTr="003042BB">
        <w:tc>
          <w:tcPr>
            <w:tcW w:w="6799" w:type="dxa"/>
          </w:tcPr>
          <w:p w:rsid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bookmarkStart w:id="6" w:name="_GoBack"/>
            <w:bookmarkEnd w:id="6"/>
            <w:r w:rsidRPr="00C056F7">
              <w:rPr>
                <w:rFonts w:cs="Calibri"/>
                <w:szCs w:val="24"/>
                <w:lang w:eastAsia="zh-CN"/>
              </w:rPr>
              <w:t>Opening remarks and approval of the agenda</w:t>
            </w:r>
          </w:p>
        </w:tc>
        <w:tc>
          <w:tcPr>
            <w:tcW w:w="3119" w:type="dxa"/>
          </w:tcPr>
          <w:p w:rsidR="003042BB" w:rsidRDefault="003042BB" w:rsidP="003042BB">
            <w:pPr>
              <w:spacing w:before="40" w:after="40"/>
            </w:pPr>
          </w:p>
        </w:tc>
      </w:tr>
      <w:tr w:rsidR="003042BB" w:rsidTr="003042BB">
        <w:tc>
          <w:tcPr>
            <w:tcW w:w="6799" w:type="dxa"/>
          </w:tcPr>
          <w:p w:rsidR="003042BB" w:rsidRP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  <w:rPr>
                <w:rFonts w:cs="Calibri"/>
                <w:szCs w:val="24"/>
                <w:lang w:eastAsia="zh-CN"/>
              </w:rPr>
            </w:pPr>
            <w:r w:rsidRPr="00BE30A8">
              <w:rPr>
                <w:bCs/>
                <w:szCs w:val="24"/>
              </w:rPr>
              <w:t xml:space="preserve">Review main conclusions of the </w:t>
            </w:r>
            <w:r>
              <w:rPr>
                <w:bCs/>
                <w:szCs w:val="24"/>
              </w:rPr>
              <w:t>third</w:t>
            </w:r>
            <w:r w:rsidRPr="00BE30A8">
              <w:rPr>
                <w:bCs/>
                <w:szCs w:val="24"/>
              </w:rPr>
              <w:t xml:space="preserve"> meeting of TRAG CG-SR</w:t>
            </w:r>
          </w:p>
        </w:tc>
        <w:tc>
          <w:tcPr>
            <w:tcW w:w="3119" w:type="dxa"/>
          </w:tcPr>
          <w:p w:rsidR="003042BB" w:rsidRDefault="003042BB" w:rsidP="003042BB">
            <w:pPr>
              <w:spacing w:before="40" w:after="40"/>
            </w:pPr>
            <w:hyperlink r:id="rId10" w:history="1">
              <w:r w:rsidRPr="003042BB">
                <w:rPr>
                  <w:rStyle w:val="Hyperlink"/>
                  <w:bCs/>
                  <w:lang w:val="en-US"/>
                </w:rPr>
                <w:t>TDAG/CG-SR/16</w:t>
              </w:r>
            </w:hyperlink>
            <w:r w:rsidRPr="003042BB">
              <w:rPr>
                <w:bCs/>
                <w:lang w:val="en-US"/>
              </w:rPr>
              <w:br/>
              <w:t>(Chairman, TDAG CG-SR)</w:t>
            </w:r>
          </w:p>
        </w:tc>
      </w:tr>
      <w:tr w:rsidR="003042BB" w:rsidTr="003042BB">
        <w:tc>
          <w:tcPr>
            <w:tcW w:w="6799" w:type="dxa"/>
          </w:tcPr>
          <w:p w:rsid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 xml:space="preserve">Presentation </w:t>
            </w:r>
            <w:r>
              <w:rPr>
                <w:rFonts w:cs="Calibri"/>
                <w:bCs/>
                <w:szCs w:val="24"/>
              </w:rPr>
              <w:t>of the discussions regarding streamlining resolutions at RPMs</w:t>
            </w:r>
          </w:p>
        </w:tc>
        <w:tc>
          <w:tcPr>
            <w:tcW w:w="3119" w:type="dxa"/>
          </w:tcPr>
          <w:p w:rsidR="003042BB" w:rsidRDefault="003042BB" w:rsidP="003042BB">
            <w:pPr>
              <w:spacing w:before="40" w:after="40"/>
            </w:pPr>
          </w:p>
        </w:tc>
      </w:tr>
      <w:tr w:rsidR="003042BB" w:rsidTr="003042BB">
        <w:tc>
          <w:tcPr>
            <w:tcW w:w="6799" w:type="dxa"/>
          </w:tcPr>
          <w:p w:rsid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801129">
              <w:rPr>
                <w:rFonts w:cs="Calibri"/>
                <w:bCs/>
                <w:szCs w:val="24"/>
              </w:rPr>
              <w:t>Presentation</w:t>
            </w:r>
            <w:r w:rsidRPr="000F092E">
              <w:rPr>
                <w:rFonts w:cs="Calibri"/>
                <w:bCs/>
                <w:szCs w:val="24"/>
              </w:rPr>
              <w:t xml:space="preserve"> </w:t>
            </w:r>
            <w:r>
              <w:rPr>
                <w:rFonts w:cs="Calibri"/>
                <w:bCs/>
                <w:szCs w:val="24"/>
              </w:rPr>
              <w:t xml:space="preserve">of the </w:t>
            </w:r>
            <w:r w:rsidRPr="000F092E">
              <w:rPr>
                <w:rFonts w:cs="Calibri"/>
                <w:bCs/>
                <w:szCs w:val="24"/>
              </w:rPr>
              <w:t>Draft guiding principles for streamlining WTDC resolutions</w:t>
            </w:r>
            <w:r>
              <w:rPr>
                <w:rFonts w:cs="Calibri"/>
                <w:szCs w:val="24"/>
                <w:lang w:eastAsia="zh-CN"/>
              </w:rPr>
              <w:t xml:space="preserve"> </w:t>
            </w:r>
          </w:p>
        </w:tc>
        <w:tc>
          <w:tcPr>
            <w:tcW w:w="3119" w:type="dxa"/>
          </w:tcPr>
          <w:p w:rsidR="003042BB" w:rsidRDefault="003042BB" w:rsidP="003042BB">
            <w:pPr>
              <w:pStyle w:val="Title3"/>
              <w:spacing w:before="40" w:after="40"/>
              <w:rPr>
                <w:b w:val="0"/>
                <w:bCs/>
              </w:rPr>
            </w:pPr>
            <w:hyperlink r:id="rId11" w:history="1">
              <w:r w:rsidRPr="00CB5325">
                <w:rPr>
                  <w:rStyle w:val="Hyperlink"/>
                  <w:b w:val="0"/>
                  <w:bCs/>
                </w:rPr>
                <w:t>TDAG/CG-SR/18</w:t>
              </w:r>
            </w:hyperlink>
            <w:r>
              <w:rPr>
                <w:b w:val="0"/>
                <w:bCs/>
              </w:rPr>
              <w:br/>
            </w:r>
            <w:r w:rsidRPr="00CB5325">
              <w:rPr>
                <w:b w:val="0"/>
                <w:bCs/>
              </w:rPr>
              <w:t>Paraguay (Republic of)</w:t>
            </w:r>
          </w:p>
          <w:p w:rsidR="003042BB" w:rsidRDefault="003042BB" w:rsidP="003042BB">
            <w:pPr>
              <w:spacing w:before="40" w:after="40"/>
            </w:pPr>
            <w:hyperlink r:id="rId12" w:history="1">
              <w:r w:rsidRPr="00CB5325">
                <w:rPr>
                  <w:rStyle w:val="Hyperlink"/>
                  <w:rFonts w:cs="Times New Roman Bold"/>
                  <w:bCs/>
                </w:rPr>
                <w:t>TDAG/CG-SR/19</w:t>
              </w:r>
            </w:hyperlink>
            <w:r>
              <w:rPr>
                <w:bCs/>
              </w:rPr>
              <w:br/>
            </w:r>
            <w:r w:rsidRPr="00CB5325">
              <w:rPr>
                <w:bCs/>
              </w:rPr>
              <w:t>Paraguay (Republic of)</w:t>
            </w:r>
          </w:p>
        </w:tc>
      </w:tr>
      <w:tr w:rsidR="003042BB" w:rsidTr="003042BB">
        <w:tc>
          <w:tcPr>
            <w:tcW w:w="6799" w:type="dxa"/>
          </w:tcPr>
          <w:p w:rsid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>
              <w:rPr>
                <w:rFonts w:cs="Calibri"/>
                <w:szCs w:val="24"/>
                <w:lang w:eastAsia="zh-CN"/>
              </w:rPr>
              <w:t>Discussion on the way forward</w:t>
            </w:r>
          </w:p>
        </w:tc>
        <w:tc>
          <w:tcPr>
            <w:tcW w:w="3119" w:type="dxa"/>
          </w:tcPr>
          <w:p w:rsidR="003042BB" w:rsidRDefault="003042BB" w:rsidP="003042BB">
            <w:pPr>
              <w:spacing w:before="40" w:after="40"/>
            </w:pPr>
            <w:r w:rsidRPr="003042BB">
              <w:rPr>
                <w:bCs/>
                <w:lang w:val="en-US"/>
              </w:rPr>
              <w:t>Annex 1</w:t>
            </w:r>
            <w:r w:rsidRPr="003042BB">
              <w:rPr>
                <w:bCs/>
                <w:lang w:val="en-US"/>
              </w:rPr>
              <w:br/>
            </w:r>
            <w:hyperlink r:id="rId13" w:history="1">
              <w:r w:rsidRPr="003042BB">
                <w:rPr>
                  <w:rStyle w:val="Hyperlink"/>
                  <w:bCs/>
                  <w:lang w:val="en-US"/>
                </w:rPr>
                <w:t>TDAG/CG-SR/16</w:t>
              </w:r>
            </w:hyperlink>
            <w:r w:rsidRPr="003042BB">
              <w:rPr>
                <w:bCs/>
                <w:lang w:val="en-US"/>
              </w:rPr>
              <w:br/>
              <w:t>(Chairman, TDAG CG-SR)</w:t>
            </w:r>
          </w:p>
        </w:tc>
      </w:tr>
      <w:tr w:rsidR="003042BB" w:rsidTr="003042BB">
        <w:tc>
          <w:tcPr>
            <w:tcW w:w="6799" w:type="dxa"/>
          </w:tcPr>
          <w:p w:rsidR="003042BB" w:rsidRDefault="003042BB" w:rsidP="003042BB">
            <w:pPr>
              <w:numPr>
                <w:ilvl w:val="0"/>
                <w:numId w:val="2"/>
              </w:numPr>
              <w:tabs>
                <w:tab w:val="clear" w:pos="794"/>
                <w:tab w:val="left" w:pos="602"/>
              </w:tabs>
              <w:spacing w:before="40" w:after="40" w:line="276" w:lineRule="auto"/>
              <w:ind w:left="567" w:hanging="567"/>
            </w:pPr>
            <w:r w:rsidRPr="00C056F7">
              <w:rPr>
                <w:rFonts w:cs="Calibri"/>
                <w:szCs w:val="24"/>
                <w:lang w:eastAsia="zh-CN"/>
              </w:rPr>
              <w:t>Any other business</w:t>
            </w:r>
          </w:p>
        </w:tc>
        <w:tc>
          <w:tcPr>
            <w:tcW w:w="3119" w:type="dxa"/>
          </w:tcPr>
          <w:p w:rsidR="003042BB" w:rsidRDefault="003042BB" w:rsidP="003042BB">
            <w:pPr>
              <w:spacing w:before="40" w:after="40"/>
            </w:pPr>
          </w:p>
        </w:tc>
      </w:tr>
    </w:tbl>
    <w:p w:rsidR="000A00CA" w:rsidRDefault="000A00CA" w:rsidP="00935FF0"/>
    <w:p w:rsidR="002D0AEE" w:rsidRPr="00C056F7" w:rsidRDefault="002D0AEE" w:rsidP="00A51ADB">
      <w:pPr>
        <w:framePr w:hSpace="180" w:wrap="around" w:vAnchor="page" w:hAnchor="margin" w:y="934"/>
        <w:tabs>
          <w:tab w:val="center" w:pos="6804"/>
        </w:tabs>
        <w:spacing w:before="480"/>
        <w:rPr>
          <w:szCs w:val="24"/>
        </w:rPr>
      </w:pPr>
      <w:bookmarkStart w:id="7" w:name="Proposal"/>
      <w:bookmarkEnd w:id="7"/>
    </w:p>
    <w:p w:rsidR="00D040F7" w:rsidRDefault="002D0AEE" w:rsidP="002D0AEE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</w:pPr>
      <w:r>
        <w:rPr>
          <w:szCs w:val="24"/>
        </w:rPr>
        <w:tab/>
        <w:t xml:space="preserve">Ahmad R. </w:t>
      </w:r>
      <w:proofErr w:type="spellStart"/>
      <w:r>
        <w:rPr>
          <w:szCs w:val="24"/>
        </w:rPr>
        <w:t>Sharafat</w:t>
      </w:r>
      <w:proofErr w:type="spellEnd"/>
      <w:r>
        <w:rPr>
          <w:szCs w:val="24"/>
        </w:rPr>
        <w:br/>
      </w:r>
      <w:r w:rsidRPr="00C056F7">
        <w:rPr>
          <w:szCs w:val="24"/>
        </w:rPr>
        <w:tab/>
        <w:t>Chairman,</w:t>
      </w:r>
      <w:r w:rsidRPr="00C056F7">
        <w:rPr>
          <w:b/>
          <w:bCs/>
          <w:szCs w:val="24"/>
        </w:rPr>
        <w:t xml:space="preserve"> </w:t>
      </w:r>
      <w:r w:rsidRPr="00C056F7">
        <w:rPr>
          <w:szCs w:val="24"/>
        </w:rPr>
        <w:t xml:space="preserve">TDAG </w:t>
      </w:r>
      <w:r>
        <w:rPr>
          <w:szCs w:val="24"/>
        </w:rPr>
        <w:t>CG-SR</w:t>
      </w:r>
    </w:p>
    <w:p w:rsidR="002D0AEE" w:rsidRDefault="002D0AEE" w:rsidP="00935FF0"/>
    <w:p w:rsidR="003C58BF" w:rsidRPr="00C86600" w:rsidRDefault="003C58BF" w:rsidP="00816EE1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3C58BF" w:rsidRPr="00C86600" w:rsidSect="00DA0B53">
      <w:headerReference w:type="default" r:id="rId14"/>
      <w:footerReference w:type="first" r:id="rId15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59" w:rsidRDefault="00AB1659">
      <w:r>
        <w:separator/>
      </w:r>
    </w:p>
  </w:endnote>
  <w:endnote w:type="continuationSeparator" w:id="0">
    <w:p w:rsidR="00AB1659" w:rsidRDefault="00A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C06E6C" w:rsidRDefault="003042BB" w:rsidP="00C06E6C">
    <w:pPr>
      <w:pStyle w:val="Footer"/>
      <w:jc w:val="center"/>
      <w:rPr>
        <w:caps w:val="0"/>
        <w:sz w:val="20"/>
        <w:lang w:val="en-US"/>
      </w:rPr>
    </w:pPr>
    <w:hyperlink r:id="rId1" w:history="1">
      <w:r w:rsidR="00C06E6C" w:rsidRPr="004307BE">
        <w:rPr>
          <w:rStyle w:val="Hyperlink"/>
          <w:caps w:val="0"/>
          <w:sz w:val="20"/>
          <w:lang w:val="en-US"/>
        </w:rPr>
        <w:t>T</w:t>
      </w:r>
      <w:r w:rsidR="00E50E59" w:rsidRPr="004307BE">
        <w:rPr>
          <w:rStyle w:val="Hyperlink"/>
          <w:caps w:val="0"/>
          <w:sz w:val="20"/>
          <w:lang w:val="en-US"/>
        </w:rPr>
        <w:t xml:space="preserve">DAG </w:t>
      </w:r>
      <w:r w:rsidR="004307BE" w:rsidRPr="004307BE">
        <w:rPr>
          <w:rStyle w:val="Hyperlink"/>
          <w:caps w:val="0"/>
          <w:sz w:val="20"/>
          <w:lang w:val="en-US"/>
        </w:rPr>
        <w:t>CG-SR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59" w:rsidRDefault="00AB1659">
      <w:r>
        <w:t>____________________</w:t>
      </w:r>
    </w:p>
  </w:footnote>
  <w:footnote w:type="continuationSeparator" w:id="0">
    <w:p w:rsidR="00AB1659" w:rsidRDefault="00AB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4307B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 w:after="120"/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="00C06E6C">
      <w:rPr>
        <w:sz w:val="22"/>
        <w:szCs w:val="22"/>
        <w:lang w:val="de-CH"/>
      </w:rPr>
      <w:t>CG-</w:t>
    </w:r>
    <w:r w:rsidR="004307BE">
      <w:rPr>
        <w:sz w:val="22"/>
        <w:szCs w:val="22"/>
        <w:lang w:val="de-CH"/>
      </w:rPr>
      <w:t>SR</w:t>
    </w:r>
    <w:r w:rsidRPr="00A54E72">
      <w:rPr>
        <w:sz w:val="22"/>
        <w:szCs w:val="22"/>
        <w:lang w:val="de-CH"/>
      </w:rPr>
      <w:t>/</w:t>
    </w:r>
    <w:r w:rsidRPr="006D271A">
      <w:rPr>
        <w:sz w:val="22"/>
        <w:szCs w:val="22"/>
        <w:lang w:val="de-CH"/>
      </w:rPr>
      <w:t>x-E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3042B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B2B2219"/>
    <w:multiLevelType w:val="hybridMultilevel"/>
    <w:tmpl w:val="221ACAF0"/>
    <w:lvl w:ilvl="0" w:tplc="0409000F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E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92FA0"/>
    <w:rsid w:val="000A00CA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85B33"/>
    <w:rsid w:val="00287A3C"/>
    <w:rsid w:val="002A2FC6"/>
    <w:rsid w:val="002C1EC7"/>
    <w:rsid w:val="002C4342"/>
    <w:rsid w:val="002C7EA3"/>
    <w:rsid w:val="002D0AEE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42BB"/>
    <w:rsid w:val="003125C3"/>
    <w:rsid w:val="00312AE6"/>
    <w:rsid w:val="00317D1A"/>
    <w:rsid w:val="003211FF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1BFF"/>
    <w:rsid w:val="00404424"/>
    <w:rsid w:val="0041156B"/>
    <w:rsid w:val="004122C5"/>
    <w:rsid w:val="00413B78"/>
    <w:rsid w:val="00416DDE"/>
    <w:rsid w:val="004307BE"/>
    <w:rsid w:val="0044411E"/>
    <w:rsid w:val="00453435"/>
    <w:rsid w:val="00466398"/>
    <w:rsid w:val="0047306D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2ECD"/>
    <w:rsid w:val="007A4E50"/>
    <w:rsid w:val="007B18A7"/>
    <w:rsid w:val="007B250E"/>
    <w:rsid w:val="007C27FC"/>
    <w:rsid w:val="007C51FF"/>
    <w:rsid w:val="007D50E4"/>
    <w:rsid w:val="008027AC"/>
    <w:rsid w:val="008028CE"/>
    <w:rsid w:val="0080332E"/>
    <w:rsid w:val="008141E0"/>
    <w:rsid w:val="00816EE1"/>
    <w:rsid w:val="00816F88"/>
    <w:rsid w:val="00822323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1ADB"/>
    <w:rsid w:val="00A525CC"/>
    <w:rsid w:val="00A53E7C"/>
    <w:rsid w:val="00A60087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B01046"/>
    <w:rsid w:val="00B310F9"/>
    <w:rsid w:val="00B37866"/>
    <w:rsid w:val="00B412FB"/>
    <w:rsid w:val="00B4576B"/>
    <w:rsid w:val="00B46350"/>
    <w:rsid w:val="00B46DF3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6E6C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A5DBC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E59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A8A"/>
    <w:rsid w:val="00EE3A64"/>
    <w:rsid w:val="00EE50E5"/>
    <w:rsid w:val="00EF01CF"/>
    <w:rsid w:val="00F03590"/>
    <w:rsid w:val="00F03622"/>
    <w:rsid w:val="00F077FD"/>
    <w:rsid w:val="00F2027B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833"/>
    <w:rsid w:val="00F9211C"/>
    <w:rsid w:val="00FA095D"/>
    <w:rsid w:val="00FA6C8B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AAF86CE-B7C7-4486-9371-13BE5328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Table">
    <w:name w:val="Table_#"/>
    <w:basedOn w:val="Normal"/>
    <w:next w:val="Normal"/>
    <w:rsid w:val="00AC6F1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MS Mincho" w:hAnsi="Times New Roman"/>
      <w:caps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D14-TDAG21.CG.SRES-C-0016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14-TDAG21.CG.SRES-C-0019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4-TDAG21.CG.SRES-C-0018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D14-TDAG21.CG.SRES-C-001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TDAG-Correspondence-Group-on-streamlining-Resolution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igoe\Documents\01%20TDAG-17\TDAG_en_v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2580-5FAF-4305-BE49-C461F5FB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TDAG_en_v3.dotm</Template>
  <TotalTime>5</TotalTime>
  <Pages>1</Pages>
  <Words>111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BDT, mcb</cp:lastModifiedBy>
  <cp:revision>3</cp:revision>
  <cp:lastPrinted>2014-11-04T09:22:00Z</cp:lastPrinted>
  <dcterms:created xsi:type="dcterms:W3CDTF">2017-04-03T07:32:00Z</dcterms:created>
  <dcterms:modified xsi:type="dcterms:W3CDTF">2017-04-03T07:38:00Z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