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3"/>
        <w:bidiVisual/>
        <w:tblW w:w="5000" w:type="pct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431"/>
        <w:gridCol w:w="5129"/>
        <w:gridCol w:w="3079"/>
      </w:tblGrid>
      <w:tr w:rsidR="007D50EF" w:rsidRPr="001B61AB" w:rsidTr="007D50EF">
        <w:trPr>
          <w:cantSplit/>
          <w:trHeight w:val="1418"/>
        </w:trPr>
        <w:tc>
          <w:tcPr>
            <w:tcW w:w="742" w:type="pct"/>
          </w:tcPr>
          <w:p w:rsidR="007D50EF" w:rsidRPr="00A26C6A" w:rsidRDefault="007D50EF" w:rsidP="00AA57F6">
            <w:pPr>
              <w:spacing w:before="40" w:after="40" w:line="240" w:lineRule="auto"/>
              <w:jc w:val="left"/>
              <w:rPr>
                <w:bCs/>
                <w:smallCaps/>
                <w:sz w:val="28"/>
                <w:szCs w:val="28"/>
                <w:rtl/>
              </w:rPr>
            </w:pPr>
            <w:bookmarkStart w:id="0" w:name="_GoBack"/>
            <w:bookmarkEnd w:id="0"/>
            <w:r w:rsidRPr="00CC1F10">
              <w:rPr>
                <w:noProof/>
                <w:color w:val="3399FF"/>
                <w:lang w:eastAsia="zh-CN" w:bidi="ar-SA"/>
              </w:rPr>
              <w:drawing>
                <wp:inline distT="0" distB="0" distL="0" distR="0" wp14:anchorId="62D68601" wp14:editId="5ADFC701">
                  <wp:extent cx="771525" cy="700486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pct"/>
          </w:tcPr>
          <w:p w:rsidR="007D50EF" w:rsidRDefault="007D50EF" w:rsidP="007D50EF">
            <w:pPr>
              <w:spacing w:before="240" w:after="60" w:line="168" w:lineRule="auto"/>
              <w:rPr>
                <w:b/>
                <w:bCs/>
                <w:sz w:val="28"/>
                <w:szCs w:val="40"/>
              </w:rPr>
            </w:pPr>
            <w:r>
              <w:rPr>
                <w:rFonts w:hint="cs"/>
                <w:b/>
                <w:bCs/>
                <w:sz w:val="28"/>
                <w:szCs w:val="40"/>
                <w:rtl/>
              </w:rPr>
              <w:t xml:space="preserve">الفريق الاستشاري لتنمية الاتصالات </w:t>
            </w:r>
            <w:r>
              <w:rPr>
                <w:b/>
                <w:bCs/>
                <w:sz w:val="28"/>
                <w:szCs w:val="40"/>
              </w:rPr>
              <w:t>(</w:t>
            </w:r>
            <w:r w:rsidRPr="00351BE2">
              <w:rPr>
                <w:rFonts w:asciiTheme="minorHAnsi" w:hAnsiTheme="minorHAnsi"/>
                <w:b/>
                <w:bCs/>
                <w:sz w:val="28"/>
                <w:szCs w:val="40"/>
              </w:rPr>
              <w:t>TDAG</w:t>
            </w:r>
            <w:r>
              <w:rPr>
                <w:b/>
                <w:bCs/>
                <w:sz w:val="28"/>
                <w:szCs w:val="40"/>
              </w:rPr>
              <w:t>)</w:t>
            </w:r>
          </w:p>
          <w:p w:rsidR="007D50EF" w:rsidRPr="00A26C6A" w:rsidRDefault="00C06DB3" w:rsidP="007D50EF">
            <w:pPr>
              <w:spacing w:before="40" w:after="40" w:line="240" w:lineRule="auto"/>
              <w:jc w:val="left"/>
              <w:rPr>
                <w:bCs/>
                <w:smallCaps/>
                <w:sz w:val="28"/>
                <w:szCs w:val="28"/>
                <w:rtl/>
              </w:rPr>
            </w:pPr>
            <w:r w:rsidRPr="00CC38FD">
              <w:rPr>
                <w:b/>
                <w:bCs/>
                <w:szCs w:val="32"/>
                <w:rtl/>
                <w:lang w:val="en-US"/>
              </w:rPr>
              <w:t xml:space="preserve">الاجتماع </w:t>
            </w:r>
            <w:r w:rsidRPr="00CC38FD">
              <w:rPr>
                <w:rFonts w:hint="cs"/>
                <w:b/>
                <w:bCs/>
                <w:szCs w:val="32"/>
                <w:rtl/>
                <w:lang w:val="en-US"/>
              </w:rPr>
              <w:t xml:space="preserve">الثاني والعشرون، </w:t>
            </w:r>
            <w:r w:rsidRPr="00CC38FD">
              <w:rPr>
                <w:rFonts w:hint="cs"/>
                <w:b/>
                <w:bCs/>
                <w:szCs w:val="32"/>
                <w:rtl/>
              </w:rPr>
              <w:t xml:space="preserve">جنيف، </w:t>
            </w:r>
            <w:r w:rsidRPr="00CC38FD">
              <w:rPr>
                <w:b/>
                <w:bCs/>
                <w:szCs w:val="32"/>
              </w:rPr>
              <w:t>12-9</w:t>
            </w:r>
            <w:r w:rsidRPr="00CC38FD">
              <w:rPr>
                <w:rFonts w:hint="cs"/>
                <w:b/>
                <w:bCs/>
                <w:szCs w:val="32"/>
                <w:rtl/>
                <w:lang w:bidi="ar-SY"/>
              </w:rPr>
              <w:t xml:space="preserve"> مايو </w:t>
            </w:r>
            <w:r w:rsidRPr="00CC38FD">
              <w:rPr>
                <w:b/>
                <w:bCs/>
                <w:szCs w:val="32"/>
                <w:lang w:val="en-US" w:bidi="ar-SY"/>
              </w:rPr>
              <w:t>2017</w:t>
            </w:r>
          </w:p>
        </w:tc>
        <w:tc>
          <w:tcPr>
            <w:tcW w:w="1597" w:type="pct"/>
          </w:tcPr>
          <w:p w:rsidR="007D50EF" w:rsidRDefault="00551BBF" w:rsidP="004A4DBB">
            <w:pPr>
              <w:tabs>
                <w:tab w:val="clear" w:pos="2835"/>
                <w:tab w:val="left" w:pos="2829"/>
              </w:tabs>
              <w:spacing w:before="0" w:line="240" w:lineRule="atLeast"/>
              <w:jc w:val="right"/>
            </w:pPr>
            <w:bookmarkStart w:id="1" w:name="ditulogo"/>
            <w:bookmarkEnd w:id="1"/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 w:bidi="ar-SA"/>
              </w:rPr>
              <w:drawing>
                <wp:anchor distT="0" distB="0" distL="114300" distR="114300" simplePos="0" relativeHeight="251659264" behindDoc="0" locked="0" layoutInCell="1" allowOverlap="1" wp14:anchorId="55E247C1" wp14:editId="64E7A182">
                  <wp:simplePos x="0" y="0"/>
                  <wp:positionH relativeFrom="column">
                    <wp:posOffset>-68317</wp:posOffset>
                  </wp:positionH>
                  <wp:positionV relativeFrom="paragraph">
                    <wp:posOffset>54958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41F9" w:rsidRPr="00BF3C71" w:rsidTr="00504A7C">
        <w:trPr>
          <w:cantSplit/>
        </w:trPr>
        <w:tc>
          <w:tcPr>
            <w:tcW w:w="3403" w:type="pct"/>
            <w:gridSpan w:val="2"/>
            <w:tcBorders>
              <w:top w:val="single" w:sz="12" w:space="0" w:color="auto"/>
            </w:tcBorders>
          </w:tcPr>
          <w:p w:rsidR="00C941F9" w:rsidRPr="00F57129" w:rsidRDefault="00C941F9" w:rsidP="00131E01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</w:tcBorders>
          </w:tcPr>
          <w:p w:rsidR="00C941F9" w:rsidRPr="00F57129" w:rsidRDefault="00C941F9" w:rsidP="00131E01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5816" w:rsidRPr="00BF3C71" w:rsidTr="006A4A4D">
        <w:trPr>
          <w:cantSplit/>
        </w:trPr>
        <w:tc>
          <w:tcPr>
            <w:tcW w:w="3403" w:type="pct"/>
            <w:gridSpan w:val="2"/>
          </w:tcPr>
          <w:p w:rsidR="00C05816" w:rsidRPr="00F57129" w:rsidRDefault="00C05816" w:rsidP="00C52B9C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Cs w:val="24"/>
                <w:rtl/>
                <w:lang w:val="en-US"/>
              </w:rPr>
            </w:pPr>
          </w:p>
        </w:tc>
        <w:tc>
          <w:tcPr>
            <w:tcW w:w="1597" w:type="pct"/>
          </w:tcPr>
          <w:p w:rsidR="00C05816" w:rsidRPr="00C52B9C" w:rsidRDefault="00C05816" w:rsidP="00C52B9C">
            <w:pPr>
              <w:spacing w:before="60" w:after="60" w:line="300" w:lineRule="exact"/>
              <w:jc w:val="left"/>
              <w:rPr>
                <w:b/>
                <w:bCs/>
                <w:sz w:val="22"/>
                <w:lang w:val="fr-FR"/>
              </w:rPr>
            </w:pPr>
            <w:r w:rsidRPr="00C52B9C">
              <w:rPr>
                <w:rFonts w:hint="cs"/>
                <w:b/>
                <w:bCs/>
                <w:sz w:val="22"/>
                <w:rtl/>
              </w:rPr>
              <w:t>الوثيقة</w:t>
            </w:r>
            <w:r w:rsidRPr="00C52B9C">
              <w:rPr>
                <w:b/>
                <w:bCs/>
                <w:sz w:val="22"/>
                <w:rtl/>
              </w:rPr>
              <w:t xml:space="preserve"> </w:t>
            </w:r>
            <w:r w:rsidRPr="00C52B9C">
              <w:rPr>
                <w:b/>
                <w:bCs/>
                <w:sz w:val="22"/>
                <w:lang w:val="en-US"/>
              </w:rPr>
              <w:t>TDAG17</w:t>
            </w:r>
            <w:r w:rsidR="00826B46" w:rsidRPr="00C52B9C">
              <w:rPr>
                <w:b/>
                <w:bCs/>
                <w:sz w:val="22"/>
                <w:lang w:val="en-US"/>
              </w:rPr>
              <w:t>-22</w:t>
            </w:r>
            <w:r w:rsidRPr="00C52B9C">
              <w:rPr>
                <w:b/>
                <w:bCs/>
                <w:sz w:val="22"/>
                <w:lang w:val="en-US"/>
              </w:rPr>
              <w:t>/</w:t>
            </w:r>
            <w:r w:rsidR="00AB6F02" w:rsidRPr="00C52B9C">
              <w:rPr>
                <w:b/>
                <w:bCs/>
                <w:sz w:val="22"/>
                <w:lang w:val="en-US"/>
              </w:rPr>
              <w:t>1</w:t>
            </w:r>
            <w:r w:rsidRPr="00C52B9C">
              <w:rPr>
                <w:b/>
                <w:bCs/>
                <w:sz w:val="22"/>
                <w:lang w:val="en-US"/>
              </w:rPr>
              <w:t>-A</w:t>
            </w:r>
          </w:p>
        </w:tc>
      </w:tr>
      <w:tr w:rsidR="00C05816" w:rsidRPr="00BF3C71" w:rsidTr="008D6F00">
        <w:trPr>
          <w:cantSplit/>
        </w:trPr>
        <w:tc>
          <w:tcPr>
            <w:tcW w:w="3403" w:type="pct"/>
            <w:gridSpan w:val="2"/>
          </w:tcPr>
          <w:p w:rsidR="00C05816" w:rsidRPr="00F57129" w:rsidRDefault="00C05816" w:rsidP="00C52B9C">
            <w:pPr>
              <w:spacing w:before="60" w:after="60" w:line="300" w:lineRule="exac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97" w:type="pct"/>
          </w:tcPr>
          <w:p w:rsidR="00C05816" w:rsidRPr="00C52B9C" w:rsidRDefault="00C52B9C" w:rsidP="00762F09">
            <w:pPr>
              <w:spacing w:before="60" w:after="60" w:line="300" w:lineRule="exact"/>
              <w:rPr>
                <w:b/>
                <w:bCs/>
                <w:sz w:val="22"/>
                <w:lang w:val="en-US"/>
              </w:rPr>
            </w:pPr>
            <w:r w:rsidRPr="00C52B9C">
              <w:rPr>
                <w:b/>
                <w:bCs/>
                <w:sz w:val="22"/>
                <w:lang w:val="fr-FR"/>
              </w:rPr>
              <w:t>20</w:t>
            </w:r>
            <w:r w:rsidR="00762F09">
              <w:rPr>
                <w:rFonts w:hint="cs"/>
                <w:b/>
                <w:bCs/>
                <w:sz w:val="22"/>
                <w:rtl/>
                <w:lang w:val="fr-FR"/>
              </w:rPr>
              <w:t xml:space="preserve"> </w:t>
            </w:r>
            <w:r w:rsidRPr="00C52B9C">
              <w:rPr>
                <w:rFonts w:hint="eastAsia"/>
                <w:b/>
                <w:bCs/>
                <w:sz w:val="22"/>
                <w:rtl/>
                <w:lang w:val="fr-FR"/>
              </w:rPr>
              <w:t xml:space="preserve">فبراير </w:t>
            </w:r>
            <w:r w:rsidRPr="00C52B9C">
              <w:rPr>
                <w:b/>
                <w:bCs/>
                <w:sz w:val="22"/>
                <w:lang w:val="en-US"/>
              </w:rPr>
              <w:t>2017</w:t>
            </w:r>
          </w:p>
        </w:tc>
      </w:tr>
      <w:tr w:rsidR="008D6F00" w:rsidRPr="00BF3C71" w:rsidTr="008D6F00">
        <w:trPr>
          <w:cantSplit/>
        </w:trPr>
        <w:tc>
          <w:tcPr>
            <w:tcW w:w="3403" w:type="pct"/>
            <w:gridSpan w:val="2"/>
          </w:tcPr>
          <w:p w:rsidR="008D6F00" w:rsidRPr="00F57129" w:rsidRDefault="008D6F00" w:rsidP="00C52B9C">
            <w:pPr>
              <w:spacing w:before="60" w:after="60" w:line="300" w:lineRule="exac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97" w:type="pct"/>
          </w:tcPr>
          <w:p w:rsidR="008D6F00" w:rsidRPr="00C52B9C" w:rsidRDefault="00C05816" w:rsidP="00762F09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22"/>
                <w:rtl/>
              </w:rPr>
            </w:pPr>
            <w:r w:rsidRPr="00C52B9C">
              <w:rPr>
                <w:rFonts w:hint="cs"/>
                <w:b/>
                <w:bCs/>
                <w:sz w:val="22"/>
                <w:rtl/>
              </w:rPr>
              <w:t>الأصل</w:t>
            </w:r>
            <w:r w:rsidR="00AB6F02" w:rsidRPr="00C52B9C">
              <w:rPr>
                <w:b/>
                <w:bCs/>
                <w:sz w:val="22"/>
              </w:rPr>
              <w:t>:</w:t>
            </w:r>
            <w:r w:rsidR="00AB6F02" w:rsidRPr="00C52B9C">
              <w:rPr>
                <w:rFonts w:hint="cs"/>
                <w:b/>
                <w:bCs/>
                <w:sz w:val="22"/>
                <w:rtl/>
              </w:rPr>
              <w:t xml:space="preserve"> بالإنكليزية</w:t>
            </w:r>
          </w:p>
        </w:tc>
      </w:tr>
      <w:tr w:rsidR="007D50EF" w:rsidRPr="00BF3C71" w:rsidTr="007D50EF">
        <w:trPr>
          <w:cantSplit/>
        </w:trPr>
        <w:tc>
          <w:tcPr>
            <w:tcW w:w="5000" w:type="pct"/>
            <w:gridSpan w:val="3"/>
          </w:tcPr>
          <w:p w:rsidR="007D50EF" w:rsidRPr="00474BB6" w:rsidRDefault="00AB6F02" w:rsidP="007D50EF">
            <w:pPr>
              <w:pStyle w:val="Source"/>
              <w:rPr>
                <w:sz w:val="19"/>
                <w:szCs w:val="26"/>
                <w:rtl/>
                <w:lang w:val="fr-FR"/>
              </w:rPr>
            </w:pPr>
            <w:r>
              <w:rPr>
                <w:rFonts w:hint="cs"/>
                <w:rtl/>
                <w:lang w:bidi="ar-EG"/>
              </w:rPr>
              <w:t>مشـروع جـدول الأعمـال</w:t>
            </w:r>
          </w:p>
        </w:tc>
      </w:tr>
    </w:tbl>
    <w:p w:rsidR="007D50EF" w:rsidRDefault="007D50EF" w:rsidP="007D50EF"/>
    <w:p w:rsidR="00AB6F02" w:rsidRPr="004451FB" w:rsidRDefault="00AB6F02" w:rsidP="004451FB">
      <w:pPr>
        <w:pStyle w:val="enumlev1"/>
        <w:rPr>
          <w:rtl/>
        </w:rPr>
      </w:pPr>
      <w:r w:rsidRPr="004451FB">
        <w:t>1</w:t>
      </w:r>
      <w:r w:rsidRPr="004451FB">
        <w:tab/>
      </w:r>
      <w:r w:rsidRPr="004451FB">
        <w:rPr>
          <w:rFonts w:hint="cs"/>
          <w:rtl/>
        </w:rPr>
        <w:t>كلمة الأمين العام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2</w:t>
      </w:r>
      <w:r w:rsidRPr="004451FB">
        <w:rPr>
          <w:rFonts w:hint="cs"/>
          <w:rtl/>
        </w:rPr>
        <w:tab/>
        <w:t>كلمة مدير مكتب تنمية الاتصالات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3</w:t>
      </w:r>
      <w:r w:rsidRPr="004451FB">
        <w:rPr>
          <w:rFonts w:hint="cs"/>
          <w:rtl/>
        </w:rPr>
        <w:tab/>
        <w:t>ملاحظات افتتاحية من رئيس الفريق الاستشاري لتنمية الاتصالات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4</w:t>
      </w:r>
      <w:r w:rsidRPr="004451FB">
        <w:rPr>
          <w:rFonts w:hint="cs"/>
          <w:rtl/>
        </w:rPr>
        <w:tab/>
        <w:t>اعتماد جدول الأعمال والنظر في خطة إدارة الوقت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5</w:t>
      </w:r>
      <w:r w:rsidRPr="004451FB">
        <w:rPr>
          <w:rFonts w:hint="cs"/>
          <w:rtl/>
        </w:rPr>
        <w:tab/>
        <w:t xml:space="preserve">نتائج الجمعية العالمية لتقييس الاتصالات لعام </w:t>
      </w:r>
      <w:r w:rsidRPr="004451FB">
        <w:t>2016</w:t>
      </w:r>
      <w:r w:rsidRPr="004451FB">
        <w:rPr>
          <w:rFonts w:hint="cs"/>
          <w:rtl/>
        </w:rPr>
        <w:t xml:space="preserve"> المتصلة بعمل قطاع تنمية الاتصالات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6</w:t>
      </w:r>
      <w:r w:rsidRPr="004451FB">
        <w:rPr>
          <w:rFonts w:hint="cs"/>
          <w:rtl/>
        </w:rPr>
        <w:tab/>
        <w:t xml:space="preserve">تقرير بشأن تنفيذ الخطتين الاستراتيجية والتشغيلية لقطاع تنمية الاتصالات لعام </w:t>
      </w:r>
      <w:r w:rsidRPr="004451FB">
        <w:t>2016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7</w:t>
      </w:r>
      <w:r w:rsidRPr="004451FB">
        <w:rPr>
          <w:rFonts w:hint="cs"/>
          <w:rtl/>
        </w:rPr>
        <w:tab/>
        <w:t>تقارير بشأن أنشطة ل</w:t>
      </w:r>
      <w:r w:rsidR="004F472C" w:rsidRPr="004451FB">
        <w:rPr>
          <w:rFonts w:hint="cs"/>
          <w:rtl/>
        </w:rPr>
        <w:t>جان دراسات قطاع تنمية الاتصالات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8</w:t>
      </w:r>
      <w:r w:rsidRPr="004451FB">
        <w:rPr>
          <w:rFonts w:hint="cs"/>
          <w:rtl/>
        </w:rPr>
        <w:tab/>
        <w:t>مساهمة قطاع تنمية الاتصالات في تنفيذ خطة عمل القمة العالمية لمجتمع المعلومات، بما في ذلك الاستعراض الشامل للجمعية العامة للأمم المتحدة وأهداف التنمية المستدامة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9</w:t>
      </w:r>
      <w:r w:rsidRPr="004451FB">
        <w:rPr>
          <w:rtl/>
        </w:rPr>
        <w:tab/>
      </w:r>
      <w:r w:rsidRPr="004451FB">
        <w:rPr>
          <w:rFonts w:hint="cs"/>
          <w:rtl/>
        </w:rPr>
        <w:t xml:space="preserve">الخطة التشغيلية الرباعية المتجددة لقطاع تنمية الاتصالات للفترة </w:t>
      </w:r>
      <w:r w:rsidRPr="004451FB">
        <w:t>2021</w:t>
      </w:r>
      <w:r w:rsidRPr="004451FB">
        <w:noBreakHyphen/>
        <w:t>2018</w:t>
      </w:r>
    </w:p>
    <w:p w:rsidR="00AB6F02" w:rsidRPr="004451FB" w:rsidRDefault="00AB6F02" w:rsidP="004451FB">
      <w:pPr>
        <w:pStyle w:val="enumlev1"/>
        <w:rPr>
          <w:rtl/>
        </w:rPr>
      </w:pPr>
      <w:r w:rsidRPr="004451FB">
        <w:t>10</w:t>
      </w:r>
      <w:r w:rsidRPr="004451FB">
        <w:rPr>
          <w:rtl/>
        </w:rPr>
        <w:tab/>
      </w:r>
      <w:r w:rsidRPr="004451FB">
        <w:rPr>
          <w:rFonts w:hint="cs"/>
          <w:rtl/>
        </w:rPr>
        <w:t xml:space="preserve">الأعمال التحضيرية </w:t>
      </w:r>
      <w:r w:rsidRPr="004451FB">
        <w:rPr>
          <w:rtl/>
        </w:rPr>
        <w:t>للمؤتمر العالمي لتنمية الاتصالات لعام</w:t>
      </w:r>
      <w:r w:rsidRPr="004451FB">
        <w:rPr>
          <w:rFonts w:hint="cs"/>
          <w:rtl/>
        </w:rPr>
        <w:t> </w:t>
      </w:r>
      <w:r w:rsidRPr="004451FB">
        <w:t>2017</w:t>
      </w:r>
      <w:r w:rsidRPr="004451FB">
        <w:rPr>
          <w:rFonts w:hint="cs"/>
          <w:rtl/>
        </w:rPr>
        <w:t>:</w:t>
      </w:r>
    </w:p>
    <w:p w:rsidR="00AB6F02" w:rsidRPr="00AB6F02" w:rsidRDefault="00AB6F02" w:rsidP="001F0BF5">
      <w:pPr>
        <w:pStyle w:val="enumlev2"/>
        <w:rPr>
          <w:lang w:val="en-US"/>
        </w:rPr>
      </w:pPr>
      <w:r w:rsidRPr="00AB6F02">
        <w:rPr>
          <w:rFonts w:hint="cs"/>
          <w:rtl/>
          <w:lang w:bidi="ar-SA"/>
        </w:rPr>
        <w:t xml:space="preserve"> أ )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  <w:lang w:bidi="ar-SA"/>
        </w:rPr>
        <w:t>معلومات محد</w:t>
      </w:r>
      <w:r w:rsidR="002970D4">
        <w:rPr>
          <w:rFonts w:hint="cs"/>
          <w:rtl/>
          <w:lang w:bidi="ar-SA"/>
        </w:rPr>
        <w:t>ّ</w:t>
      </w:r>
      <w:r w:rsidRPr="00AB6F02">
        <w:rPr>
          <w:rFonts w:hint="cs"/>
          <w:rtl/>
          <w:lang w:bidi="ar-SA"/>
        </w:rPr>
        <w:t xml:space="preserve">ثة بشأن الأعمال التحضيرية للمؤتمر العالمي لتنمية الاتصالات لعام </w:t>
      </w:r>
      <w:r w:rsidRPr="00AB6F02">
        <w:rPr>
          <w:lang w:val="en-US"/>
        </w:rPr>
        <w:t>2017</w:t>
      </w:r>
    </w:p>
    <w:p w:rsidR="00AB6F02" w:rsidRPr="00AB6F02" w:rsidRDefault="00AB6F02" w:rsidP="001F0BF5">
      <w:pPr>
        <w:pStyle w:val="enumlev2"/>
        <w:rPr>
          <w:rtl/>
        </w:rPr>
      </w:pPr>
      <w:r w:rsidRPr="00AB6F02">
        <w:rPr>
          <w:rFonts w:hint="cs"/>
          <w:rtl/>
          <w:lang w:bidi="ar-SA"/>
        </w:rPr>
        <w:t>ب)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  <w:lang w:bidi="ar-SA"/>
        </w:rPr>
        <w:t>تقرير الاجتماع التنسيقي للاجتماعات الإقليمية التحضيرية</w:t>
      </w:r>
    </w:p>
    <w:p w:rsidR="00AB6F02" w:rsidRPr="00AB6F02" w:rsidRDefault="00AB6F02" w:rsidP="001F0BF5">
      <w:pPr>
        <w:pStyle w:val="enumlev2"/>
        <w:rPr>
          <w:rtl/>
          <w:lang w:bidi="ar-SA"/>
        </w:rPr>
      </w:pPr>
      <w:r w:rsidRPr="00AB6F02">
        <w:rPr>
          <w:rFonts w:hint="cs"/>
          <w:rtl/>
        </w:rPr>
        <w:t>ج</w:t>
      </w:r>
      <w:r w:rsidRPr="00AB6F02">
        <w:rPr>
          <w:rFonts w:hint="cs"/>
          <w:rtl/>
          <w:lang w:bidi="ar-SA"/>
        </w:rPr>
        <w:t>)</w:t>
      </w:r>
      <w:r w:rsidRPr="00AB6F02">
        <w:rPr>
          <w:rtl/>
        </w:rPr>
        <w:tab/>
      </w:r>
      <w:r w:rsidRPr="00AB6F02">
        <w:rPr>
          <w:rFonts w:hint="cs"/>
          <w:rtl/>
        </w:rPr>
        <w:t xml:space="preserve">هيكل المؤتمر العالمي لتنمية الاتصالات لعام </w:t>
      </w:r>
      <w:r w:rsidRPr="00AB6F02">
        <w:rPr>
          <w:lang w:val="en-US"/>
        </w:rPr>
        <w:t>2017</w:t>
      </w:r>
    </w:p>
    <w:p w:rsidR="00AB6F02" w:rsidRPr="00AB6F02" w:rsidRDefault="00AB6F02" w:rsidP="001F0BF5">
      <w:pPr>
        <w:pStyle w:val="enumlev2"/>
        <w:rPr>
          <w:rtl/>
          <w:lang w:bidi="ar-SA"/>
        </w:rPr>
      </w:pPr>
      <w:r w:rsidRPr="00AB6F02">
        <w:rPr>
          <w:rFonts w:hint="cs"/>
          <w:rtl/>
          <w:lang w:bidi="ar-SA"/>
        </w:rPr>
        <w:t>د )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  <w:lang w:bidi="ar-SA"/>
        </w:rPr>
        <w:t>مساهمة قطاع تنمية الاتصالات في مشروع الخطة الاستراتيجية للاتحاد، بما في ذلك التقرير المقدم من فريق العمل بالمراسلة التابع للفريق الاستشاري لتنمية الاتصالات والمعني بالخطتين الاستراتيجية والتشغيلية</w:t>
      </w:r>
      <w:r w:rsidRPr="00AB6F02">
        <w:rPr>
          <w:rFonts w:hint="eastAsia"/>
          <w:rtl/>
          <w:lang w:bidi="ar-SA"/>
        </w:rPr>
        <w:t> </w:t>
      </w:r>
      <w:r w:rsidRPr="00AB6F02">
        <w:rPr>
          <w:rFonts w:hint="cs"/>
          <w:rtl/>
          <w:lang w:bidi="ar-SA"/>
        </w:rPr>
        <w:t>والإعلان</w:t>
      </w:r>
    </w:p>
    <w:p w:rsidR="00AB6F02" w:rsidRPr="00AB6F02" w:rsidRDefault="00AB6F02" w:rsidP="001F0BF5">
      <w:pPr>
        <w:pStyle w:val="enumlev2"/>
        <w:rPr>
          <w:rtl/>
        </w:rPr>
      </w:pPr>
      <w:r w:rsidRPr="00AB6F02">
        <w:rPr>
          <w:rtl/>
          <w:lang w:bidi="ar-SA"/>
        </w:rPr>
        <w:t>ه</w:t>
      </w:r>
      <w:r w:rsidRPr="00AB6F02">
        <w:rPr>
          <w:rFonts w:hint="cs"/>
          <w:rtl/>
          <w:lang w:bidi="ar-SA"/>
        </w:rPr>
        <w:t xml:space="preserve"> )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</w:rPr>
        <w:t xml:space="preserve">مشروع خطة عمل قطاع تنمية الاتصالات بما في ذلك التقرير المقدم من فريق العمل بالمراسلة التابع للفريق الاستشاري </w:t>
      </w:r>
      <w:r w:rsidRPr="00AB6F02">
        <w:rPr>
          <w:rFonts w:hint="cs"/>
          <w:rtl/>
          <w:lang w:bidi="ar-SA"/>
        </w:rPr>
        <w:t xml:space="preserve">لتنمية الاتصالات </w:t>
      </w:r>
      <w:r w:rsidRPr="00AB6F02">
        <w:rPr>
          <w:rFonts w:hint="cs"/>
          <w:rtl/>
        </w:rPr>
        <w:t>والمعني بالخطتين الاستراتيجية والتشغيلية والإعلان</w:t>
      </w:r>
    </w:p>
    <w:p w:rsidR="00AB6F02" w:rsidRPr="00AB6F02" w:rsidRDefault="00AB6F02" w:rsidP="001F0BF5">
      <w:pPr>
        <w:pStyle w:val="enumlev2"/>
        <w:rPr>
          <w:rtl/>
          <w:lang w:bidi="ar-SA"/>
        </w:rPr>
      </w:pPr>
      <w:r w:rsidRPr="00AB6F02">
        <w:rPr>
          <w:rFonts w:hint="cs"/>
          <w:rtl/>
        </w:rPr>
        <w:t xml:space="preserve">و </w:t>
      </w:r>
      <w:r w:rsidRPr="00AB6F02">
        <w:rPr>
          <w:rFonts w:hint="cs"/>
          <w:rtl/>
          <w:lang w:bidi="ar-SA"/>
        </w:rPr>
        <w:t>)</w:t>
      </w:r>
      <w:r w:rsidRPr="00AB6F02">
        <w:rPr>
          <w:rtl/>
        </w:rPr>
        <w:tab/>
      </w:r>
      <w:r w:rsidRPr="00AB6F02">
        <w:rPr>
          <w:rFonts w:hint="cs"/>
          <w:rtl/>
        </w:rPr>
        <w:t xml:space="preserve">مشروع إعلان المؤتمر العالمي لتنمية الاتصالات لعام </w:t>
      </w:r>
      <w:r w:rsidRPr="00AB6F02">
        <w:rPr>
          <w:lang w:val="en-US"/>
        </w:rPr>
        <w:t>2017</w:t>
      </w:r>
      <w:r w:rsidRPr="00AB6F02">
        <w:rPr>
          <w:rFonts w:hint="cs"/>
          <w:rtl/>
          <w:lang w:bidi="ar-SA"/>
        </w:rPr>
        <w:t>، بما في ذلك تقرير فريق العمل بالمراسلة التابع للفريق الاستشاري لتنمية الاتصالات والمعني بالخطتين الاستراتيجية والتشغيلية والإعلان</w:t>
      </w:r>
    </w:p>
    <w:p w:rsidR="00AB6F02" w:rsidRPr="00AB6F02" w:rsidRDefault="00AB6F02" w:rsidP="001F0BF5">
      <w:pPr>
        <w:pStyle w:val="enumlev2"/>
        <w:rPr>
          <w:rtl/>
        </w:rPr>
      </w:pPr>
      <w:r w:rsidRPr="00AB6F02">
        <w:rPr>
          <w:rFonts w:hint="cs"/>
          <w:rtl/>
          <w:lang w:bidi="ar-SA"/>
        </w:rPr>
        <w:lastRenderedPageBreak/>
        <w:t>ز )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</w:rPr>
        <w:t xml:space="preserve">أساليب العمل والنظام الداخلي لقطاع تنمية الاتصالات (القرار </w:t>
      </w:r>
      <w:r w:rsidRPr="00AB6F02">
        <w:rPr>
          <w:lang w:val="en-US"/>
        </w:rPr>
        <w:t>1</w:t>
      </w:r>
      <w:r w:rsidRPr="00AB6F02">
        <w:rPr>
          <w:rFonts w:hint="cs"/>
          <w:rtl/>
        </w:rPr>
        <w:t xml:space="preserve"> للمؤتمر العالمي لتنمية الاتصالات)، بما</w:t>
      </w:r>
      <w:r w:rsidRPr="00AB6F02">
        <w:rPr>
          <w:rFonts w:hint="eastAsia"/>
          <w:rtl/>
        </w:rPr>
        <w:t> </w:t>
      </w:r>
      <w:r w:rsidRPr="00AB6F02">
        <w:rPr>
          <w:rFonts w:hint="cs"/>
          <w:rtl/>
        </w:rPr>
        <w:t>في</w:t>
      </w:r>
      <w:r w:rsidRPr="00AB6F02">
        <w:rPr>
          <w:rFonts w:hint="eastAsia"/>
          <w:rtl/>
        </w:rPr>
        <w:t> </w:t>
      </w:r>
      <w:r w:rsidRPr="00AB6F02">
        <w:rPr>
          <w:rFonts w:hint="cs"/>
          <w:rtl/>
        </w:rPr>
        <w:t xml:space="preserve">ذلك التقرير المقدم من فريق العمل بالمراسلة التابع للفريق الاستشاري </w:t>
      </w:r>
      <w:r w:rsidRPr="00AB6F02">
        <w:rPr>
          <w:rFonts w:hint="cs"/>
          <w:rtl/>
          <w:lang w:bidi="ar-SA"/>
        </w:rPr>
        <w:t>لتنمية الاتصالات والم</w:t>
      </w:r>
      <w:r w:rsidR="00265425">
        <w:rPr>
          <w:rFonts w:hint="cs"/>
          <w:rtl/>
          <w:lang w:bidi="ar-SA"/>
        </w:rPr>
        <w:t>عني بالنظام الداخلي لقطاع تنمية</w:t>
      </w:r>
      <w:r w:rsidR="00265425">
        <w:rPr>
          <w:rFonts w:hint="eastAsia"/>
          <w:rtl/>
          <w:lang w:bidi="ar-SA"/>
        </w:rPr>
        <w:t> </w:t>
      </w:r>
      <w:r w:rsidRPr="00AB6F02">
        <w:rPr>
          <w:rFonts w:hint="cs"/>
          <w:rtl/>
          <w:lang w:bidi="ar-SA"/>
        </w:rPr>
        <w:t>الاتصالات</w:t>
      </w:r>
    </w:p>
    <w:p w:rsidR="00AB6F02" w:rsidRPr="00AB6F02" w:rsidRDefault="00AB6F02" w:rsidP="001F0BF5">
      <w:pPr>
        <w:pStyle w:val="enumlev2"/>
        <w:rPr>
          <w:rtl/>
          <w:lang w:bidi="ar-SA"/>
        </w:rPr>
      </w:pPr>
      <w:r w:rsidRPr="00AB6F02">
        <w:rPr>
          <w:rFonts w:hint="cs"/>
          <w:rtl/>
        </w:rPr>
        <w:t>ح</w:t>
      </w:r>
      <w:r w:rsidRPr="00AB6F02">
        <w:rPr>
          <w:rFonts w:hint="cs"/>
          <w:rtl/>
          <w:lang w:bidi="ar-SA"/>
        </w:rPr>
        <w:t>)</w:t>
      </w:r>
      <w:r w:rsidRPr="00AB6F02">
        <w:rPr>
          <w:rtl/>
        </w:rPr>
        <w:tab/>
      </w:r>
      <w:r w:rsidRPr="00AB6F02">
        <w:rPr>
          <w:rFonts w:hint="cs"/>
          <w:rtl/>
        </w:rPr>
        <w:t xml:space="preserve">تبسيط قرارات المؤتمر العالمي لتنمية الاتصالات، بما في ذلك التقرير المقدم من فريق العمل بالمراسلة التابع للفريق الاستشاري </w:t>
      </w:r>
      <w:r w:rsidRPr="00AB6F02">
        <w:rPr>
          <w:rFonts w:hint="cs"/>
          <w:rtl/>
          <w:lang w:bidi="ar-SA"/>
        </w:rPr>
        <w:t>لتنمية الاتصالات والمعني بتبسيط قرارات المؤتمر العالمي لتنمية الاتصالات</w:t>
      </w:r>
    </w:p>
    <w:p w:rsidR="00AB6F02" w:rsidRPr="00AB6F02" w:rsidRDefault="00AB6F02" w:rsidP="004451FB">
      <w:pPr>
        <w:pStyle w:val="enumlev1"/>
        <w:rPr>
          <w:rtl/>
          <w:lang w:bidi="ar-SA"/>
        </w:rPr>
      </w:pPr>
      <w:r w:rsidRPr="00AB6F02">
        <w:rPr>
          <w:lang w:val="en-US"/>
        </w:rPr>
        <w:t>11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  <w:lang w:bidi="ar-SA"/>
        </w:rPr>
        <w:t>التعاون مع القطاعين الآخرين بما في ذلك التقرير المرحلي المقدم من فريق التنسيق بين القطاعات المعني بالقضايا ذات</w:t>
      </w:r>
      <w:r w:rsidRPr="00AB6F02">
        <w:rPr>
          <w:rFonts w:hint="eastAsia"/>
          <w:rtl/>
          <w:lang w:bidi="ar-SA"/>
        </w:rPr>
        <w:t> </w:t>
      </w:r>
      <w:r w:rsidRPr="00AB6F02">
        <w:rPr>
          <w:rFonts w:hint="cs"/>
          <w:rtl/>
          <w:lang w:bidi="ar-SA"/>
        </w:rPr>
        <w:t>الاهتمام</w:t>
      </w:r>
      <w:r w:rsidRPr="00AB6F02">
        <w:rPr>
          <w:rFonts w:hint="eastAsia"/>
          <w:rtl/>
          <w:lang w:bidi="ar-SA"/>
        </w:rPr>
        <w:t> </w:t>
      </w:r>
      <w:r w:rsidRPr="00AB6F02">
        <w:rPr>
          <w:rFonts w:hint="cs"/>
          <w:rtl/>
          <w:lang w:bidi="ar-SA"/>
        </w:rPr>
        <w:t>المشترك</w:t>
      </w:r>
    </w:p>
    <w:p w:rsidR="00AB6F02" w:rsidRPr="00AB6F02" w:rsidRDefault="00AB6F02" w:rsidP="004451FB">
      <w:pPr>
        <w:pStyle w:val="enumlev1"/>
        <w:rPr>
          <w:rtl/>
        </w:rPr>
      </w:pPr>
      <w:r w:rsidRPr="00AB6F02">
        <w:rPr>
          <w:lang w:val="en-US"/>
        </w:rPr>
        <w:t>12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  <w:lang w:bidi="ar-SA"/>
        </w:rPr>
        <w:t xml:space="preserve">تقرير الفريق الاستشاري لتنمية الاتصالات </w:t>
      </w:r>
      <w:r w:rsidRPr="00AB6F02">
        <w:rPr>
          <w:lang w:val="en-US"/>
        </w:rPr>
        <w:t>(TDAG)</w:t>
      </w:r>
      <w:r w:rsidRPr="00AB6F02">
        <w:rPr>
          <w:rFonts w:hint="cs"/>
          <w:rtl/>
          <w:lang w:bidi="ar-SA"/>
        </w:rPr>
        <w:t xml:space="preserve"> إلى المؤتمر العالمي لتنمية الاتصالات لعام </w:t>
      </w:r>
      <w:r w:rsidRPr="00AB6F02">
        <w:rPr>
          <w:lang w:val="en-US"/>
        </w:rPr>
        <w:t>2017</w:t>
      </w:r>
      <w:r w:rsidRPr="00AB6F02">
        <w:rPr>
          <w:rFonts w:hint="cs"/>
          <w:rtl/>
        </w:rPr>
        <w:t xml:space="preserve"> بشأن المسائل المسندة إليه بموجب القرار </w:t>
      </w:r>
      <w:r w:rsidRPr="00AB6F02">
        <w:rPr>
          <w:lang w:val="en-US"/>
        </w:rPr>
        <w:t>24</w:t>
      </w:r>
      <w:r w:rsidRPr="00AB6F02">
        <w:rPr>
          <w:rFonts w:hint="cs"/>
          <w:rtl/>
        </w:rPr>
        <w:t xml:space="preserve"> (المراجَع في دبي، </w:t>
      </w:r>
      <w:r w:rsidRPr="00AB6F02">
        <w:rPr>
          <w:lang w:val="en-US"/>
        </w:rPr>
        <w:t>2014</w:t>
      </w:r>
      <w:r w:rsidRPr="00AB6F02">
        <w:rPr>
          <w:rFonts w:hint="cs"/>
          <w:rtl/>
        </w:rPr>
        <w:t>)</w:t>
      </w:r>
    </w:p>
    <w:p w:rsidR="00AB6F02" w:rsidRPr="00AB6F02" w:rsidRDefault="00AB6F02" w:rsidP="004451FB">
      <w:pPr>
        <w:pStyle w:val="enumlev1"/>
        <w:rPr>
          <w:rtl/>
          <w:lang w:bidi="ar-SY"/>
        </w:rPr>
      </w:pPr>
      <w:r w:rsidRPr="00AB6F02">
        <w:rPr>
          <w:lang w:val="es-ES"/>
        </w:rPr>
        <w:t>13</w:t>
      </w:r>
      <w:r w:rsidRPr="00AB6F02">
        <w:rPr>
          <w:rFonts w:hint="cs"/>
          <w:rtl/>
          <w:lang w:bidi="ar-SA"/>
        </w:rPr>
        <w:tab/>
        <w:t>تقرير عن الفريق المعني بالمبادرات المتعلقة ببناء القدرات</w:t>
      </w:r>
      <w:r w:rsidRPr="00AB6F02">
        <w:rPr>
          <w:rFonts w:hint="eastAsia"/>
          <w:rtl/>
          <w:lang w:bidi="ar-SA"/>
        </w:rPr>
        <w:t> </w:t>
      </w:r>
      <w:r w:rsidRPr="00AB6F02">
        <w:rPr>
          <w:lang w:val="es-ES"/>
        </w:rPr>
        <w:t>(GCBI)</w:t>
      </w:r>
    </w:p>
    <w:p w:rsidR="00AB6F02" w:rsidRPr="00AB6F02" w:rsidRDefault="00AB6F02" w:rsidP="004451FB">
      <w:pPr>
        <w:pStyle w:val="enumlev1"/>
        <w:rPr>
          <w:rtl/>
        </w:rPr>
      </w:pPr>
      <w:r w:rsidRPr="00AB6F02">
        <w:rPr>
          <w:lang w:val="en-US"/>
        </w:rPr>
        <w:t>14</w:t>
      </w:r>
      <w:r w:rsidRPr="00AB6F02">
        <w:rPr>
          <w:rFonts w:hint="cs"/>
          <w:rtl/>
        </w:rPr>
        <w:tab/>
        <w:t xml:space="preserve">تقرير عن </w:t>
      </w:r>
      <w:r w:rsidRPr="00AB6F02">
        <w:rPr>
          <w:rtl/>
        </w:rPr>
        <w:t>الأنشطة الأخرى</w:t>
      </w:r>
      <w:r w:rsidRPr="00AB6F02">
        <w:rPr>
          <w:rFonts w:hint="cs"/>
          <w:rtl/>
        </w:rPr>
        <w:t xml:space="preserve"> </w:t>
      </w:r>
      <w:r w:rsidRPr="00AB6F02">
        <w:rPr>
          <w:rtl/>
        </w:rPr>
        <w:t>لقطاع</w:t>
      </w:r>
      <w:r w:rsidRPr="00AB6F02">
        <w:rPr>
          <w:rFonts w:hint="cs"/>
          <w:rtl/>
        </w:rPr>
        <w:t xml:space="preserve"> تنمية الاتصالات:</w:t>
      </w:r>
    </w:p>
    <w:p w:rsidR="00AB6F02" w:rsidRPr="00AB6F02" w:rsidRDefault="00AB6F02" w:rsidP="001F0BF5">
      <w:pPr>
        <w:pStyle w:val="enumlev2"/>
        <w:rPr>
          <w:rtl/>
          <w:lang w:bidi="ar-SY"/>
        </w:rPr>
      </w:pPr>
      <w:r w:rsidRPr="00AB6F02">
        <w:rPr>
          <w:rFonts w:hint="cs"/>
          <w:rtl/>
        </w:rPr>
        <w:t xml:space="preserve"> أ )</w:t>
      </w:r>
      <w:r w:rsidRPr="00AB6F02">
        <w:rPr>
          <w:rtl/>
        </w:rPr>
        <w:tab/>
        <w:t>الندوة العالمية لمنظمي الاتصالات</w:t>
      </w:r>
      <w:r w:rsidRPr="00AB6F02">
        <w:rPr>
          <w:rFonts w:hint="cs"/>
          <w:rtl/>
        </w:rPr>
        <w:t xml:space="preserve"> </w:t>
      </w:r>
      <w:r w:rsidRPr="00AB6F02">
        <w:rPr>
          <w:lang w:val="en-US"/>
        </w:rPr>
        <w:t>(GSR)</w:t>
      </w:r>
      <w:r w:rsidRPr="00AB6F02">
        <w:rPr>
          <w:rFonts w:hint="cs"/>
          <w:rtl/>
          <w:lang w:bidi="ar-SA"/>
        </w:rPr>
        <w:t xml:space="preserve"> للعامين </w:t>
      </w:r>
      <w:r w:rsidRPr="00AB6F02">
        <w:rPr>
          <w:lang w:val="en-US"/>
        </w:rPr>
        <w:t>2016</w:t>
      </w:r>
      <w:r w:rsidRPr="00AB6F02">
        <w:rPr>
          <w:rFonts w:hint="eastAsia"/>
          <w:rtl/>
          <w:lang w:bidi="ar-SA"/>
        </w:rPr>
        <w:t> </w:t>
      </w:r>
      <w:r w:rsidRPr="00AB6F02">
        <w:rPr>
          <w:rFonts w:hint="cs"/>
          <w:rtl/>
          <w:lang w:bidi="ar-SY"/>
        </w:rPr>
        <w:t>و</w:t>
      </w:r>
      <w:r w:rsidRPr="00AB6F02">
        <w:rPr>
          <w:lang w:val="en-US"/>
        </w:rPr>
        <w:t>2017</w:t>
      </w:r>
    </w:p>
    <w:p w:rsidR="00AB6F02" w:rsidRPr="00AB6F02" w:rsidRDefault="00AB6F02" w:rsidP="001F0BF5">
      <w:pPr>
        <w:pStyle w:val="enumlev2"/>
        <w:rPr>
          <w:rtl/>
        </w:rPr>
      </w:pPr>
      <w:r w:rsidRPr="00AB6F02">
        <w:rPr>
          <w:rFonts w:hint="cs"/>
          <w:rtl/>
        </w:rPr>
        <w:t>ب)</w:t>
      </w:r>
      <w:r w:rsidRPr="00AB6F02">
        <w:rPr>
          <w:rtl/>
        </w:rPr>
        <w:tab/>
      </w:r>
      <w:r w:rsidRPr="00AB6F02">
        <w:rPr>
          <w:rFonts w:hint="cs"/>
          <w:rtl/>
          <w:lang w:bidi="ar-SA"/>
        </w:rPr>
        <w:t>الندوة العالمية لبناء القدرات في مجال تكنولوجيا المعلومات والاتصالات لعام </w:t>
      </w:r>
      <w:r w:rsidRPr="00AB6F02">
        <w:rPr>
          <w:lang w:val="en-US"/>
        </w:rPr>
        <w:t>2016</w:t>
      </w:r>
      <w:r w:rsidRPr="00AB6F02">
        <w:rPr>
          <w:rFonts w:hint="cs"/>
          <w:rtl/>
          <w:lang w:bidi="ar-SA"/>
        </w:rPr>
        <w:t xml:space="preserve"> </w:t>
      </w:r>
      <w:r w:rsidRPr="00AB6F02">
        <w:t>(CBS-2016)</w:t>
      </w:r>
    </w:p>
    <w:p w:rsidR="00AB6F02" w:rsidRPr="00AB6F02" w:rsidRDefault="00AB6F02" w:rsidP="001F0BF5">
      <w:pPr>
        <w:pStyle w:val="enumlev2"/>
        <w:rPr>
          <w:lang w:val="en-US"/>
        </w:rPr>
      </w:pPr>
      <w:r w:rsidRPr="00AB6F02">
        <w:rPr>
          <w:rFonts w:hint="cs"/>
          <w:rtl/>
          <w:lang w:bidi="ar-SA"/>
        </w:rPr>
        <w:t>ج)</w:t>
      </w:r>
      <w:r w:rsidRPr="00AB6F02">
        <w:rPr>
          <w:rtl/>
          <w:lang w:bidi="ar-SA"/>
        </w:rPr>
        <w:tab/>
      </w:r>
      <w:r w:rsidRPr="00AB6F02">
        <w:rPr>
          <w:rtl/>
        </w:rPr>
        <w:t>الندوة العالمية لمؤشرات الاتصالات/تكنولوجيا المعلومات والاتصالات</w:t>
      </w:r>
      <w:r w:rsidRPr="00AB6F02">
        <w:rPr>
          <w:rFonts w:hint="eastAsia"/>
          <w:rtl/>
          <w:lang w:bidi="ar-SA"/>
        </w:rPr>
        <w:t> </w:t>
      </w:r>
      <w:r w:rsidRPr="00AB6F02">
        <w:rPr>
          <w:lang w:val="en-US"/>
        </w:rPr>
        <w:t>(WTIS)</w:t>
      </w:r>
      <w:r w:rsidRPr="00AB6F02">
        <w:rPr>
          <w:rFonts w:hint="cs"/>
          <w:rtl/>
          <w:lang w:bidi="ar-SY"/>
        </w:rPr>
        <w:t xml:space="preserve"> </w:t>
      </w:r>
      <w:r w:rsidRPr="00AB6F02">
        <w:rPr>
          <w:rFonts w:hint="cs"/>
          <w:rtl/>
          <w:lang w:bidi="ar-SA"/>
        </w:rPr>
        <w:t xml:space="preserve">للعامين </w:t>
      </w:r>
      <w:r w:rsidRPr="00AB6F02">
        <w:rPr>
          <w:lang w:val="en-US"/>
        </w:rPr>
        <w:t>2016</w:t>
      </w:r>
      <w:r w:rsidRPr="00AB6F02">
        <w:rPr>
          <w:rFonts w:hint="eastAsia"/>
          <w:rtl/>
          <w:lang w:bidi="ar-SA"/>
        </w:rPr>
        <w:t> </w:t>
      </w:r>
      <w:r w:rsidRPr="00AB6F02">
        <w:rPr>
          <w:rFonts w:hint="cs"/>
          <w:rtl/>
          <w:lang w:bidi="ar-SY"/>
        </w:rPr>
        <w:t>و</w:t>
      </w:r>
      <w:r w:rsidRPr="00AB6F02">
        <w:rPr>
          <w:lang w:val="en-US"/>
        </w:rPr>
        <w:t>2017</w:t>
      </w:r>
    </w:p>
    <w:p w:rsidR="00AB6F02" w:rsidRPr="00AB6F02" w:rsidRDefault="00AB6F02" w:rsidP="004451FB">
      <w:pPr>
        <w:pStyle w:val="enumlev1"/>
        <w:rPr>
          <w:rtl/>
          <w:lang w:bidi="ar-SA"/>
        </w:rPr>
      </w:pPr>
      <w:r w:rsidRPr="00AB6F02">
        <w:rPr>
          <w:lang w:val="en-US"/>
        </w:rPr>
        <w:t>15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</w:rPr>
        <w:t>المسائل المتصلة بالعضوية والشراكات</w:t>
      </w:r>
      <w:r w:rsidRPr="00AB6F02">
        <w:rPr>
          <w:rFonts w:hint="cs"/>
          <w:rtl/>
          <w:lang w:bidi="ar-SA"/>
        </w:rPr>
        <w:t xml:space="preserve"> والابتكار</w:t>
      </w:r>
    </w:p>
    <w:p w:rsidR="00AB6F02" w:rsidRPr="00AB6F02" w:rsidRDefault="00AB6F02" w:rsidP="004451FB">
      <w:pPr>
        <w:pStyle w:val="enumlev1"/>
        <w:rPr>
          <w:rtl/>
          <w:lang w:bidi="ar-SA"/>
        </w:rPr>
      </w:pPr>
      <w:r w:rsidRPr="00AB6F02">
        <w:rPr>
          <w:lang w:val="en-US"/>
        </w:rPr>
        <w:t>16</w:t>
      </w:r>
      <w:r w:rsidRPr="00AB6F02">
        <w:rPr>
          <w:rtl/>
          <w:lang w:bidi="ar-SA"/>
        </w:rPr>
        <w:tab/>
      </w:r>
      <w:r w:rsidRPr="00AB6F02">
        <w:rPr>
          <w:rFonts w:hint="cs"/>
          <w:rtl/>
          <w:lang w:bidi="ar-SA"/>
        </w:rPr>
        <w:t>الاحتفالات بالذكرى الخامسة والعشرين لقطاع تنمية الاتصالات</w:t>
      </w:r>
    </w:p>
    <w:p w:rsidR="00AB6F02" w:rsidRPr="00AB6F02" w:rsidRDefault="00AB6F02" w:rsidP="004451FB">
      <w:pPr>
        <w:pStyle w:val="enumlev1"/>
        <w:rPr>
          <w:rtl/>
          <w:lang w:bidi="ar-SA"/>
        </w:rPr>
      </w:pPr>
      <w:r w:rsidRPr="00AB6F02">
        <w:rPr>
          <w:lang w:val="en-US"/>
        </w:rPr>
        <w:t>17</w:t>
      </w:r>
      <w:r w:rsidRPr="00AB6F02">
        <w:rPr>
          <w:rtl/>
          <w:lang w:bidi="ar-SA"/>
        </w:rPr>
        <w:tab/>
        <w:t>الجدول الزمني لأحداث قطاع تنمية الاتصالات</w:t>
      </w:r>
    </w:p>
    <w:p w:rsidR="00AB6F02" w:rsidRPr="00AB6F02" w:rsidRDefault="00AB6F02" w:rsidP="004451FB">
      <w:pPr>
        <w:pStyle w:val="enumlev1"/>
        <w:rPr>
          <w:rtl/>
        </w:rPr>
      </w:pPr>
      <w:r w:rsidRPr="00AB6F02">
        <w:rPr>
          <w:lang w:val="en-US"/>
        </w:rPr>
        <w:t>18</w:t>
      </w:r>
      <w:r w:rsidRPr="00AB6F02">
        <w:rPr>
          <w:rFonts w:hint="cs"/>
          <w:rtl/>
        </w:rPr>
        <w:tab/>
        <w:t>ما يستجد من أعمال</w:t>
      </w:r>
    </w:p>
    <w:p w:rsidR="00AB6F02" w:rsidRDefault="00AB6F02" w:rsidP="004451FB">
      <w:pPr>
        <w:overflowPunct/>
        <w:autoSpaceDE/>
        <w:autoSpaceDN/>
        <w:adjustRightInd/>
        <w:spacing w:before="1440"/>
        <w:ind w:left="5103"/>
        <w:jc w:val="center"/>
        <w:textAlignment w:val="auto"/>
        <w:rPr>
          <w:rtl/>
          <w:lang w:val="en-US"/>
        </w:rPr>
      </w:pPr>
      <w:r>
        <w:rPr>
          <w:rFonts w:hint="eastAsia"/>
          <w:rtl/>
          <w:lang w:val="en-US"/>
        </w:rPr>
        <w:t>براهيما</w:t>
      </w:r>
      <w:r>
        <w:rPr>
          <w:rtl/>
          <w:lang w:val="en-US"/>
        </w:rPr>
        <w:t xml:space="preserve"> </w:t>
      </w:r>
      <w:r>
        <w:rPr>
          <w:rFonts w:hint="eastAsia"/>
          <w:rtl/>
          <w:lang w:val="en-US"/>
        </w:rPr>
        <w:t>سانو</w:t>
      </w:r>
      <w:r>
        <w:rPr>
          <w:rtl/>
          <w:lang w:val="en-US"/>
        </w:rPr>
        <w:br/>
      </w:r>
      <w:r>
        <w:rPr>
          <w:rFonts w:hint="cs"/>
          <w:rtl/>
          <w:lang w:val="en-US"/>
        </w:rPr>
        <w:t>ال</w:t>
      </w:r>
      <w:r>
        <w:rPr>
          <w:rFonts w:hint="eastAsia"/>
          <w:rtl/>
          <w:lang w:val="en-US"/>
        </w:rPr>
        <w:t>مدير</w:t>
      </w:r>
    </w:p>
    <w:sectPr w:rsidR="00AB6F02" w:rsidSect="008A4D7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134" w:left="1134" w:header="720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BC" w:rsidRDefault="00FD29BC" w:rsidP="00787C90">
      <w:pPr>
        <w:spacing w:before="0" w:line="240" w:lineRule="auto"/>
      </w:pPr>
      <w:r>
        <w:separator/>
      </w:r>
    </w:p>
  </w:endnote>
  <w:endnote w:type="continuationSeparator" w:id="0">
    <w:p w:rsidR="00FD29BC" w:rsidRDefault="00FD29BC" w:rsidP="00787C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C7" w:rsidRPr="00A86FF4" w:rsidRDefault="00A916AD" w:rsidP="00156446">
    <w:pPr>
      <w:pStyle w:val="Footer"/>
      <w:bidi w:val="0"/>
      <w:rPr>
        <w:caps/>
        <w:lang w:val="en-US"/>
      </w:rPr>
    </w:pPr>
    <w:fldSimple w:instr=" FILENAME \p  \* MERGEFORMAT ">
      <w:r w:rsidR="00551BBF">
        <w:rPr>
          <w:noProof/>
        </w:rPr>
        <w:t>Document45</w:t>
      </w:r>
    </w:fldSimple>
    <w:r w:rsidR="000B5FC7" w:rsidRPr="00852D26">
      <w:rPr>
        <w:lang w:val="en-US"/>
      </w:rPr>
      <w:t xml:space="preserve">  ()</w:t>
    </w:r>
    <w:r w:rsidR="000B5FC7" w:rsidRPr="00852D26">
      <w:tab/>
    </w:r>
    <w:r w:rsidR="00E21CFD" w:rsidRPr="00852D26">
      <w:rPr>
        <w:caps/>
      </w:rPr>
      <w:fldChar w:fldCharType="begin"/>
    </w:r>
    <w:r w:rsidR="000B5FC7" w:rsidRPr="00852D26">
      <w:instrText xml:space="preserve"> SAVEDATE \@ DD.MM.YY </w:instrText>
    </w:r>
    <w:r w:rsidR="00E21CFD" w:rsidRPr="00852D26">
      <w:rPr>
        <w:caps/>
      </w:rPr>
      <w:fldChar w:fldCharType="separate"/>
    </w:r>
    <w:r w:rsidR="005F6FA3">
      <w:rPr>
        <w:noProof/>
      </w:rPr>
      <w:t>31.03.17</w:t>
    </w:r>
    <w:r w:rsidR="00E21CFD" w:rsidRPr="00852D26">
      <w:rPr>
        <w:caps/>
      </w:rPr>
      <w:fldChar w:fldCharType="end"/>
    </w:r>
    <w:r w:rsidR="000B5FC7" w:rsidRPr="00852D26">
      <w:tab/>
    </w:r>
    <w:r w:rsidR="00E21CFD" w:rsidRPr="00852D26">
      <w:rPr>
        <w:caps/>
      </w:rPr>
      <w:fldChar w:fldCharType="begin"/>
    </w:r>
    <w:r w:rsidR="000B5FC7" w:rsidRPr="00852D26">
      <w:instrText xml:space="preserve"> PRINTDATE \@ DD.MM.YY </w:instrText>
    </w:r>
    <w:r w:rsidR="00E21CFD" w:rsidRPr="00852D26">
      <w:rPr>
        <w:caps/>
      </w:rPr>
      <w:fldChar w:fldCharType="separate"/>
    </w:r>
    <w:r w:rsidR="00551BBF">
      <w:rPr>
        <w:noProof/>
      </w:rPr>
      <w:t>06.05.14</w:t>
    </w:r>
    <w:r w:rsidR="00E21CFD" w:rsidRPr="00852D26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DC" w:rsidRPr="006B5EDC" w:rsidRDefault="006B5EDC" w:rsidP="006B5EDC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bidi w:val="0"/>
      <w:spacing w:before="0" w:line="240" w:lineRule="auto"/>
      <w:jc w:val="left"/>
      <w:rPr>
        <w:rFonts w:cs="Times New Roman"/>
        <w:caps/>
        <w:noProof/>
        <w:sz w:val="16"/>
        <w:szCs w:val="20"/>
        <w:lang w:val="es-ES" w:bidi="ar-SA"/>
      </w:rPr>
    </w:pPr>
    <w:r w:rsidRPr="006B5EDC">
      <w:rPr>
        <w:rFonts w:cs="Times New Roman"/>
        <w:caps/>
        <w:noProof/>
        <w:sz w:val="16"/>
        <w:szCs w:val="20"/>
        <w:lang w:val="ru-RU" w:bidi="ar-SA"/>
      </w:rPr>
      <w:fldChar w:fldCharType="begin"/>
    </w:r>
    <w:r w:rsidRPr="006B5EDC">
      <w:rPr>
        <w:rFonts w:cs="Times New Roman"/>
        <w:caps/>
        <w:noProof/>
        <w:sz w:val="16"/>
        <w:szCs w:val="20"/>
        <w:lang w:val="es-ES" w:bidi="ar-SA"/>
      </w:rPr>
      <w:instrText xml:space="preserve"> FILENAME \p  \* MERGEFORMAT </w:instrText>
    </w:r>
    <w:r w:rsidRPr="006B5EDC">
      <w:rPr>
        <w:rFonts w:cs="Times New Roman"/>
        <w:caps/>
        <w:noProof/>
        <w:sz w:val="16"/>
        <w:szCs w:val="20"/>
        <w:lang w:val="ru-RU" w:bidi="ar-SA"/>
      </w:rPr>
      <w:fldChar w:fldCharType="separate"/>
    </w:r>
    <w:r w:rsidR="00A916AD">
      <w:rPr>
        <w:rFonts w:cs="Times New Roman"/>
        <w:caps/>
        <w:noProof/>
        <w:sz w:val="16"/>
        <w:szCs w:val="20"/>
        <w:lang w:val="es-ES" w:bidi="ar-SA"/>
      </w:rPr>
      <w:t>P:\ARA\ITU-D\CONF-D\TDAG17\000\001A.docx</w:t>
    </w:r>
    <w:r w:rsidRPr="006B5EDC">
      <w:rPr>
        <w:rFonts w:cs="Times New Roman"/>
        <w:caps/>
        <w:noProof/>
        <w:sz w:val="16"/>
        <w:szCs w:val="20"/>
        <w:lang w:val="ru-RU" w:bidi="ar-SA"/>
      </w:rPr>
      <w:fldChar w:fldCharType="end"/>
    </w:r>
    <w:r w:rsidRPr="006B5EDC">
      <w:rPr>
        <w:rFonts w:cs="Times New Roman"/>
        <w:caps/>
        <w:noProof/>
        <w:sz w:val="16"/>
        <w:szCs w:val="20"/>
        <w:lang w:val="es-ES" w:bidi="ar-SA"/>
      </w:rPr>
      <w:t xml:space="preserve"> (413960)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0EF" w:rsidRDefault="005F6FA3" w:rsidP="007D50EF">
    <w:pPr>
      <w:pStyle w:val="Footer"/>
      <w:jc w:val="center"/>
    </w:pPr>
    <w:hyperlink r:id="rId1" w:history="1">
      <w:r w:rsidR="007D50EF" w:rsidRPr="00E5750F">
        <w:rPr>
          <w:rStyle w:val="Hyperlink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BC" w:rsidRDefault="00FD29BC" w:rsidP="00787C90">
      <w:pPr>
        <w:spacing w:before="0" w:line="240" w:lineRule="auto"/>
      </w:pPr>
      <w:r>
        <w:separator/>
      </w:r>
    </w:p>
  </w:footnote>
  <w:footnote w:type="continuationSeparator" w:id="0">
    <w:p w:rsidR="00FD29BC" w:rsidRDefault="00FD29BC" w:rsidP="00787C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C7" w:rsidRPr="00F00354" w:rsidRDefault="00F00354" w:rsidP="0048606D">
    <w:pPr>
      <w:pStyle w:val="Header"/>
      <w:tabs>
        <w:tab w:val="center" w:pos="4821"/>
        <w:tab w:val="right" w:pos="15173"/>
      </w:tabs>
      <w:bidi/>
      <w:spacing w:before="120" w:after="240" w:line="192" w:lineRule="auto"/>
      <w:jc w:val="left"/>
      <w:rPr>
        <w:rFonts w:ascii="Verdana" w:hAnsi="Verdana" w:cs="Simplified Arabic"/>
        <w:sz w:val="19"/>
        <w:szCs w:val="26"/>
        <w:lang w:val="en-US"/>
      </w:rPr>
    </w:pPr>
    <w:r w:rsidRPr="00F00354">
      <w:rPr>
        <w:rFonts w:ascii="Verdana" w:hAnsi="Verdana" w:cs="Simplified Arabic" w:hint="cs"/>
        <w:sz w:val="19"/>
        <w:szCs w:val="26"/>
        <w:rtl/>
        <w:lang w:val="en-US"/>
      </w:rPr>
      <w:t xml:space="preserve">الصفحة </w:t>
    </w:r>
    <w:r w:rsidRPr="00F00354">
      <w:rPr>
        <w:rStyle w:val="PageNumber"/>
        <w:sz w:val="22"/>
        <w:szCs w:val="22"/>
        <w:lang w:val="en-US"/>
      </w:rPr>
      <w:fldChar w:fldCharType="begin"/>
    </w:r>
    <w:r w:rsidRPr="00F00354">
      <w:rPr>
        <w:rStyle w:val="PageNumber"/>
        <w:sz w:val="22"/>
        <w:szCs w:val="22"/>
        <w:lang w:val="en-US"/>
      </w:rPr>
      <w:instrText xml:space="preserve"> PAGE   \* MERGEFORMAT </w:instrText>
    </w:r>
    <w:r w:rsidRPr="00F00354">
      <w:rPr>
        <w:rStyle w:val="PageNumber"/>
        <w:sz w:val="22"/>
        <w:szCs w:val="22"/>
        <w:lang w:val="en-US"/>
      </w:rPr>
      <w:fldChar w:fldCharType="separate"/>
    </w:r>
    <w:r w:rsidR="0048606D" w:rsidRPr="0048606D">
      <w:rPr>
        <w:rStyle w:val="PageNumber"/>
        <w:noProof/>
        <w:sz w:val="22"/>
        <w:szCs w:val="22"/>
        <w:rtl/>
      </w:rPr>
      <w:t>2</w:t>
    </w:r>
    <w:r w:rsidRPr="00F00354">
      <w:rPr>
        <w:rStyle w:val="PageNumber"/>
        <w:sz w:val="22"/>
        <w:szCs w:val="22"/>
        <w:lang w:val="en-US"/>
      </w:rPr>
      <w:fldChar w:fldCharType="end"/>
    </w:r>
    <w:r w:rsidRPr="00F00354">
      <w:rPr>
        <w:rFonts w:ascii="Verdana" w:hAnsi="Verdana" w:cs="Simplified Arabic" w:hint="cs"/>
        <w:sz w:val="19"/>
        <w:szCs w:val="26"/>
        <w:rtl/>
        <w:lang w:val="en-US"/>
      </w:rPr>
      <w:tab/>
    </w:r>
    <w:r w:rsidR="0048606D">
      <w:rPr>
        <w:rFonts w:asciiTheme="minorHAnsi" w:hAnsiTheme="minorHAnsi" w:cs="Simplified Arabic"/>
        <w:sz w:val="22"/>
        <w:szCs w:val="32"/>
        <w:lang w:val="en-US"/>
      </w:rPr>
      <w:t>WTDC-14</w:t>
    </w:r>
    <w:r w:rsidRPr="00F00354">
      <w:rPr>
        <w:rFonts w:asciiTheme="minorHAnsi" w:hAnsiTheme="minorHAnsi" w:cs="Simplified Arabic"/>
        <w:sz w:val="22"/>
        <w:szCs w:val="32"/>
        <w:lang w:val="en-US"/>
      </w:rPr>
      <w:t>/</w:t>
    </w:r>
    <w:r w:rsidR="0048606D">
      <w:rPr>
        <w:rFonts w:asciiTheme="minorHAnsi" w:hAnsiTheme="minorHAnsi" w:cs="Simplified Arabic"/>
        <w:sz w:val="22"/>
        <w:szCs w:val="32"/>
        <w:lang w:val="en-US"/>
      </w:rPr>
      <w:t>xx</w:t>
    </w:r>
    <w:r w:rsidRPr="00F00354">
      <w:rPr>
        <w:rFonts w:asciiTheme="minorHAnsi" w:hAnsiTheme="minorHAnsi" w:cs="Simplified Arabic"/>
        <w:sz w:val="22"/>
        <w:szCs w:val="32"/>
        <w:lang w:val="en-US"/>
      </w:rPr>
      <w:t>-A</w:t>
    </w:r>
    <w:r w:rsidRPr="00F00354">
      <w:rPr>
        <w:rFonts w:ascii="Verdana" w:hAnsi="Verdana" w:cs="Simplified Arabic" w:hint="cs"/>
        <w:sz w:val="19"/>
        <w:szCs w:val="26"/>
        <w:rtl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06D" w:rsidRPr="008523C2" w:rsidRDefault="0048606D" w:rsidP="008523C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298"/>
        <w:tab w:val="center" w:pos="4819"/>
        <w:tab w:val="right" w:pos="9639"/>
      </w:tabs>
      <w:overflowPunct/>
      <w:autoSpaceDE/>
      <w:autoSpaceDN/>
      <w:adjustRightInd/>
      <w:spacing w:after="120"/>
      <w:textAlignment w:val="auto"/>
      <w:rPr>
        <w:rFonts w:eastAsia="SimSun"/>
        <w:smallCaps/>
        <w:sz w:val="22"/>
        <w:rtl/>
        <w:lang w:val="fr-CH" w:eastAsia="zh-CN"/>
      </w:rPr>
    </w:pPr>
    <w:r w:rsidRPr="008523C2">
      <w:rPr>
        <w:rFonts w:eastAsia="SimSun"/>
        <w:smallCaps/>
        <w:sz w:val="22"/>
        <w:rtl/>
        <w:lang w:val="fr-CH" w:eastAsia="zh-CN" w:bidi="ar-SA"/>
      </w:rPr>
      <w:tab/>
    </w:r>
    <w:r w:rsidRPr="008523C2">
      <w:rPr>
        <w:rFonts w:eastAsia="SimSun"/>
        <w:smallCaps/>
        <w:sz w:val="22"/>
        <w:lang w:val="en-US" w:eastAsia="zh-CN"/>
      </w:rPr>
      <w:tab/>
    </w:r>
    <w:r w:rsidR="0086446B" w:rsidRPr="008523C2">
      <w:rPr>
        <w:bCs/>
        <w:w w:val="110"/>
        <w:sz w:val="22"/>
      </w:rPr>
      <w:t>ITU-D/</w:t>
    </w:r>
    <w:r w:rsidR="007D50EF" w:rsidRPr="008523C2">
      <w:rPr>
        <w:bCs/>
        <w:w w:val="110"/>
        <w:sz w:val="22"/>
      </w:rPr>
      <w:t>TDAG17-22</w:t>
    </w:r>
    <w:r w:rsidR="0086446B" w:rsidRPr="008523C2">
      <w:rPr>
        <w:bCs/>
        <w:w w:val="110"/>
        <w:sz w:val="22"/>
      </w:rPr>
      <w:t>/</w:t>
    </w:r>
    <w:r w:rsidR="00AB6F02" w:rsidRPr="008523C2">
      <w:rPr>
        <w:bCs/>
        <w:w w:val="110"/>
        <w:sz w:val="22"/>
      </w:rPr>
      <w:t>1</w:t>
    </w:r>
    <w:r w:rsidR="0086446B" w:rsidRPr="008523C2">
      <w:rPr>
        <w:bCs/>
        <w:w w:val="110"/>
        <w:sz w:val="22"/>
      </w:rPr>
      <w:t>-A</w:t>
    </w:r>
    <w:r w:rsidRPr="008523C2">
      <w:rPr>
        <w:rFonts w:eastAsia="SimSun"/>
        <w:smallCaps/>
        <w:sz w:val="22"/>
        <w:rtl/>
        <w:lang w:val="en-US" w:eastAsia="zh-CN"/>
      </w:rPr>
      <w:tab/>
    </w:r>
    <w:r w:rsidRPr="008523C2">
      <w:rPr>
        <w:rFonts w:eastAsia="SimSun"/>
        <w:smallCaps/>
        <w:sz w:val="22"/>
        <w:rtl/>
        <w:lang w:val="en-US" w:eastAsia="zh-CN" w:bidi="ar-SA"/>
      </w:rPr>
      <w:t>الصفحة</w:t>
    </w:r>
    <w:r w:rsidR="008523C2">
      <w:rPr>
        <w:rFonts w:eastAsia="SimSun" w:hint="cs"/>
        <w:smallCaps/>
        <w:sz w:val="22"/>
        <w:rtl/>
        <w:lang w:val="en-US" w:eastAsia="zh-CN" w:bidi="ar-SA"/>
      </w:rPr>
      <w:t xml:space="preserve"> </w:t>
    </w:r>
    <w:r w:rsidRPr="008523C2">
      <w:rPr>
        <w:rStyle w:val="PageNumber"/>
        <w:rFonts w:ascii="Calibri" w:eastAsia="SimSun" w:hAnsi="Calibri" w:cs="Traditional Arabic"/>
        <w:sz w:val="22"/>
        <w:szCs w:val="22"/>
      </w:rPr>
      <w:fldChar w:fldCharType="begin"/>
    </w:r>
    <w:r w:rsidRPr="008523C2">
      <w:rPr>
        <w:rStyle w:val="PageNumber"/>
        <w:rFonts w:ascii="Calibri" w:eastAsia="SimSun" w:hAnsi="Calibri" w:cs="Traditional Arabic"/>
        <w:sz w:val="22"/>
        <w:szCs w:val="22"/>
      </w:rPr>
      <w:instrText xml:space="preserve"> PAGE </w:instrText>
    </w:r>
    <w:r w:rsidRPr="008523C2">
      <w:rPr>
        <w:rStyle w:val="PageNumber"/>
        <w:rFonts w:ascii="Calibri" w:eastAsia="SimSun" w:hAnsi="Calibri" w:cs="Traditional Arabic"/>
        <w:sz w:val="22"/>
        <w:szCs w:val="22"/>
      </w:rPr>
      <w:fldChar w:fldCharType="separate"/>
    </w:r>
    <w:r w:rsidR="005F6FA3">
      <w:rPr>
        <w:rStyle w:val="PageNumber"/>
        <w:rFonts w:ascii="Calibri" w:eastAsia="SimSun" w:hAnsi="Calibri" w:cs="Traditional Arabic"/>
        <w:noProof/>
        <w:sz w:val="22"/>
        <w:szCs w:val="22"/>
        <w:rtl/>
      </w:rPr>
      <w:t>2</w:t>
    </w:r>
    <w:r w:rsidRPr="008523C2">
      <w:rPr>
        <w:rStyle w:val="PageNumber"/>
        <w:rFonts w:ascii="Calibri" w:eastAsia="SimSun" w:hAnsi="Calibri" w:cs="Traditional Arabic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10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84C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4D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88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A1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6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4BB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B8F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240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6A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A21822"/>
    <w:multiLevelType w:val="hybridMultilevel"/>
    <w:tmpl w:val="E7540384"/>
    <w:lvl w:ilvl="0" w:tplc="EAD6CE3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22B9"/>
    <w:multiLevelType w:val="hybridMultilevel"/>
    <w:tmpl w:val="DE700456"/>
    <w:lvl w:ilvl="0" w:tplc="91E8DE14">
      <w:start w:val="1"/>
      <w:numFmt w:val="bulle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BF"/>
    <w:rsid w:val="00011350"/>
    <w:rsid w:val="00012CBD"/>
    <w:rsid w:val="00022ABE"/>
    <w:rsid w:val="00023893"/>
    <w:rsid w:val="000249A7"/>
    <w:rsid w:val="00025CD3"/>
    <w:rsid w:val="00031EA4"/>
    <w:rsid w:val="0003599C"/>
    <w:rsid w:val="00056B84"/>
    <w:rsid w:val="000617BF"/>
    <w:rsid w:val="000721DD"/>
    <w:rsid w:val="00086F46"/>
    <w:rsid w:val="000941A0"/>
    <w:rsid w:val="00096F3A"/>
    <w:rsid w:val="000A44C7"/>
    <w:rsid w:val="000B5EC5"/>
    <w:rsid w:val="000B5FC7"/>
    <w:rsid w:val="000B6045"/>
    <w:rsid w:val="000B724C"/>
    <w:rsid w:val="000C6CEF"/>
    <w:rsid w:val="000E437C"/>
    <w:rsid w:val="001131D6"/>
    <w:rsid w:val="00131E01"/>
    <w:rsid w:val="00132283"/>
    <w:rsid w:val="00133D3C"/>
    <w:rsid w:val="00156446"/>
    <w:rsid w:val="001566ED"/>
    <w:rsid w:val="00161092"/>
    <w:rsid w:val="001913C1"/>
    <w:rsid w:val="001A1E94"/>
    <w:rsid w:val="001B1FEB"/>
    <w:rsid w:val="001B6FEB"/>
    <w:rsid w:val="001C3379"/>
    <w:rsid w:val="001C4A59"/>
    <w:rsid w:val="001C608A"/>
    <w:rsid w:val="001D1280"/>
    <w:rsid w:val="001D68FD"/>
    <w:rsid w:val="001E1A45"/>
    <w:rsid w:val="001F0BF5"/>
    <w:rsid w:val="001F1DDC"/>
    <w:rsid w:val="001F70FD"/>
    <w:rsid w:val="002202B6"/>
    <w:rsid w:val="0022148D"/>
    <w:rsid w:val="00224F87"/>
    <w:rsid w:val="002355F4"/>
    <w:rsid w:val="00242EE0"/>
    <w:rsid w:val="0024547B"/>
    <w:rsid w:val="002460B3"/>
    <w:rsid w:val="00246B85"/>
    <w:rsid w:val="00256449"/>
    <w:rsid w:val="0025746B"/>
    <w:rsid w:val="002575CD"/>
    <w:rsid w:val="00265425"/>
    <w:rsid w:val="00284973"/>
    <w:rsid w:val="00295E07"/>
    <w:rsid w:val="002970D4"/>
    <w:rsid w:val="002A6860"/>
    <w:rsid w:val="002B4D54"/>
    <w:rsid w:val="002B58E6"/>
    <w:rsid w:val="002C1C3A"/>
    <w:rsid w:val="002C4CE3"/>
    <w:rsid w:val="002C6257"/>
    <w:rsid w:val="002C6DFD"/>
    <w:rsid w:val="002D0291"/>
    <w:rsid w:val="002F2297"/>
    <w:rsid w:val="002F6808"/>
    <w:rsid w:val="002F6936"/>
    <w:rsid w:val="003153B7"/>
    <w:rsid w:val="00315B9F"/>
    <w:rsid w:val="003247A2"/>
    <w:rsid w:val="0032532E"/>
    <w:rsid w:val="00330EED"/>
    <w:rsid w:val="003353B7"/>
    <w:rsid w:val="00340753"/>
    <w:rsid w:val="0034142D"/>
    <w:rsid w:val="00351289"/>
    <w:rsid w:val="0035730F"/>
    <w:rsid w:val="003575B1"/>
    <w:rsid w:val="00370A49"/>
    <w:rsid w:val="00377AA2"/>
    <w:rsid w:val="00380027"/>
    <w:rsid w:val="0038020D"/>
    <w:rsid w:val="0039453F"/>
    <w:rsid w:val="003A0BC9"/>
    <w:rsid w:val="003A30BF"/>
    <w:rsid w:val="003A45FB"/>
    <w:rsid w:val="003A7E6B"/>
    <w:rsid w:val="003C24DE"/>
    <w:rsid w:val="003C7557"/>
    <w:rsid w:val="003D3334"/>
    <w:rsid w:val="003D6DD6"/>
    <w:rsid w:val="003F18B8"/>
    <w:rsid w:val="003F2599"/>
    <w:rsid w:val="003F3CD0"/>
    <w:rsid w:val="00401C7D"/>
    <w:rsid w:val="004022F8"/>
    <w:rsid w:val="004054CC"/>
    <w:rsid w:val="00414929"/>
    <w:rsid w:val="00420F42"/>
    <w:rsid w:val="00421E7C"/>
    <w:rsid w:val="0044364C"/>
    <w:rsid w:val="0044416B"/>
    <w:rsid w:val="00444EDD"/>
    <w:rsid w:val="004451FB"/>
    <w:rsid w:val="00474BB6"/>
    <w:rsid w:val="00480953"/>
    <w:rsid w:val="0048137C"/>
    <w:rsid w:val="0048156F"/>
    <w:rsid w:val="0048606D"/>
    <w:rsid w:val="00494532"/>
    <w:rsid w:val="004A4DBB"/>
    <w:rsid w:val="004A65C7"/>
    <w:rsid w:val="004C5320"/>
    <w:rsid w:val="004C5FE3"/>
    <w:rsid w:val="004C748B"/>
    <w:rsid w:val="004C76A8"/>
    <w:rsid w:val="004F472C"/>
    <w:rsid w:val="005043FB"/>
    <w:rsid w:val="00504A7C"/>
    <w:rsid w:val="00512CE5"/>
    <w:rsid w:val="00515A49"/>
    <w:rsid w:val="005163D4"/>
    <w:rsid w:val="00521AA5"/>
    <w:rsid w:val="00521C51"/>
    <w:rsid w:val="00526B4C"/>
    <w:rsid w:val="00533ED8"/>
    <w:rsid w:val="005447B3"/>
    <w:rsid w:val="00546784"/>
    <w:rsid w:val="00551BBF"/>
    <w:rsid w:val="00553759"/>
    <w:rsid w:val="005720F4"/>
    <w:rsid w:val="005772A3"/>
    <w:rsid w:val="0059095C"/>
    <w:rsid w:val="00591C92"/>
    <w:rsid w:val="005947AF"/>
    <w:rsid w:val="005B1BE4"/>
    <w:rsid w:val="005C5F31"/>
    <w:rsid w:val="005D3326"/>
    <w:rsid w:val="005D3DE7"/>
    <w:rsid w:val="005E2A27"/>
    <w:rsid w:val="005E4495"/>
    <w:rsid w:val="005F0D0E"/>
    <w:rsid w:val="005F6FA3"/>
    <w:rsid w:val="00600F02"/>
    <w:rsid w:val="00605D1F"/>
    <w:rsid w:val="00617073"/>
    <w:rsid w:val="006178FD"/>
    <w:rsid w:val="00620A1F"/>
    <w:rsid w:val="0063181F"/>
    <w:rsid w:val="006319A4"/>
    <w:rsid w:val="00635B1C"/>
    <w:rsid w:val="00635CD9"/>
    <w:rsid w:val="00640A13"/>
    <w:rsid w:val="00641770"/>
    <w:rsid w:val="00641CED"/>
    <w:rsid w:val="006559AF"/>
    <w:rsid w:val="00686FEE"/>
    <w:rsid w:val="006A214D"/>
    <w:rsid w:val="006A4A4D"/>
    <w:rsid w:val="006A7938"/>
    <w:rsid w:val="006B5EDC"/>
    <w:rsid w:val="006B6F9F"/>
    <w:rsid w:val="006D0EC4"/>
    <w:rsid w:val="006D4797"/>
    <w:rsid w:val="006F08D7"/>
    <w:rsid w:val="006F18E1"/>
    <w:rsid w:val="00700A1D"/>
    <w:rsid w:val="00703E37"/>
    <w:rsid w:val="00724244"/>
    <w:rsid w:val="00731F36"/>
    <w:rsid w:val="0073624E"/>
    <w:rsid w:val="00743525"/>
    <w:rsid w:val="00755E9C"/>
    <w:rsid w:val="00762F09"/>
    <w:rsid w:val="00763944"/>
    <w:rsid w:val="007676C3"/>
    <w:rsid w:val="00775CD8"/>
    <w:rsid w:val="00777595"/>
    <w:rsid w:val="00784921"/>
    <w:rsid w:val="007861C6"/>
    <w:rsid w:val="007873E9"/>
    <w:rsid w:val="00787C90"/>
    <w:rsid w:val="007A3778"/>
    <w:rsid w:val="007A3935"/>
    <w:rsid w:val="007A4064"/>
    <w:rsid w:val="007B1182"/>
    <w:rsid w:val="007B5C67"/>
    <w:rsid w:val="007C243D"/>
    <w:rsid w:val="007D50EF"/>
    <w:rsid w:val="007E3F89"/>
    <w:rsid w:val="007E4C18"/>
    <w:rsid w:val="007F5913"/>
    <w:rsid w:val="00823CAA"/>
    <w:rsid w:val="00826B46"/>
    <w:rsid w:val="00830E92"/>
    <w:rsid w:val="0083724F"/>
    <w:rsid w:val="00842A48"/>
    <w:rsid w:val="008505D5"/>
    <w:rsid w:val="00850947"/>
    <w:rsid w:val="008523C2"/>
    <w:rsid w:val="00852D26"/>
    <w:rsid w:val="0086446B"/>
    <w:rsid w:val="0086771B"/>
    <w:rsid w:val="0087095E"/>
    <w:rsid w:val="00873292"/>
    <w:rsid w:val="00873910"/>
    <w:rsid w:val="008832A7"/>
    <w:rsid w:val="008A4D78"/>
    <w:rsid w:val="008A5D88"/>
    <w:rsid w:val="008A5DB8"/>
    <w:rsid w:val="008B1FFF"/>
    <w:rsid w:val="008D6CD4"/>
    <w:rsid w:val="008D6F00"/>
    <w:rsid w:val="008E7F70"/>
    <w:rsid w:val="00903128"/>
    <w:rsid w:val="009143C1"/>
    <w:rsid w:val="00917B49"/>
    <w:rsid w:val="00930FF0"/>
    <w:rsid w:val="009403B7"/>
    <w:rsid w:val="009541FC"/>
    <w:rsid w:val="00964C0A"/>
    <w:rsid w:val="009824C3"/>
    <w:rsid w:val="00987417"/>
    <w:rsid w:val="00995E72"/>
    <w:rsid w:val="00996312"/>
    <w:rsid w:val="009C476E"/>
    <w:rsid w:val="009C4B8E"/>
    <w:rsid w:val="009D282C"/>
    <w:rsid w:val="009D5AD2"/>
    <w:rsid w:val="009E0B23"/>
    <w:rsid w:val="009F78AC"/>
    <w:rsid w:val="00A05F42"/>
    <w:rsid w:val="00A10679"/>
    <w:rsid w:val="00A26C6A"/>
    <w:rsid w:val="00A428F9"/>
    <w:rsid w:val="00A458D9"/>
    <w:rsid w:val="00A52963"/>
    <w:rsid w:val="00A539C0"/>
    <w:rsid w:val="00A6339A"/>
    <w:rsid w:val="00A6552D"/>
    <w:rsid w:val="00A73760"/>
    <w:rsid w:val="00A825AE"/>
    <w:rsid w:val="00A86FF4"/>
    <w:rsid w:val="00A916AD"/>
    <w:rsid w:val="00A9176F"/>
    <w:rsid w:val="00A936FE"/>
    <w:rsid w:val="00A97EC3"/>
    <w:rsid w:val="00AA4483"/>
    <w:rsid w:val="00AA57F6"/>
    <w:rsid w:val="00AB3C77"/>
    <w:rsid w:val="00AB6F02"/>
    <w:rsid w:val="00AB7906"/>
    <w:rsid w:val="00AD23D6"/>
    <w:rsid w:val="00AD2DCA"/>
    <w:rsid w:val="00AD59B3"/>
    <w:rsid w:val="00AD5F08"/>
    <w:rsid w:val="00AF36BE"/>
    <w:rsid w:val="00B016B5"/>
    <w:rsid w:val="00B0179D"/>
    <w:rsid w:val="00B02F29"/>
    <w:rsid w:val="00B208B4"/>
    <w:rsid w:val="00B3203C"/>
    <w:rsid w:val="00B32808"/>
    <w:rsid w:val="00B36664"/>
    <w:rsid w:val="00B373E3"/>
    <w:rsid w:val="00B405A8"/>
    <w:rsid w:val="00B44E5A"/>
    <w:rsid w:val="00B45087"/>
    <w:rsid w:val="00B45A7A"/>
    <w:rsid w:val="00B45CBE"/>
    <w:rsid w:val="00B51231"/>
    <w:rsid w:val="00B572AA"/>
    <w:rsid w:val="00B60391"/>
    <w:rsid w:val="00B6066F"/>
    <w:rsid w:val="00B607BC"/>
    <w:rsid w:val="00B622F8"/>
    <w:rsid w:val="00B71D63"/>
    <w:rsid w:val="00B7269A"/>
    <w:rsid w:val="00B74EF9"/>
    <w:rsid w:val="00B779A3"/>
    <w:rsid w:val="00B84BC7"/>
    <w:rsid w:val="00B85ECC"/>
    <w:rsid w:val="00B95724"/>
    <w:rsid w:val="00BA08BF"/>
    <w:rsid w:val="00BA3BEC"/>
    <w:rsid w:val="00BB06E1"/>
    <w:rsid w:val="00BC1EBC"/>
    <w:rsid w:val="00BC245D"/>
    <w:rsid w:val="00BD07B8"/>
    <w:rsid w:val="00BD111F"/>
    <w:rsid w:val="00BD2BD0"/>
    <w:rsid w:val="00BE4FC1"/>
    <w:rsid w:val="00BE52B2"/>
    <w:rsid w:val="00BF3C71"/>
    <w:rsid w:val="00BF5D69"/>
    <w:rsid w:val="00BF7E64"/>
    <w:rsid w:val="00C034BB"/>
    <w:rsid w:val="00C05816"/>
    <w:rsid w:val="00C06DB3"/>
    <w:rsid w:val="00C1141E"/>
    <w:rsid w:val="00C2117E"/>
    <w:rsid w:val="00C21E66"/>
    <w:rsid w:val="00C2425D"/>
    <w:rsid w:val="00C50ACA"/>
    <w:rsid w:val="00C50B9F"/>
    <w:rsid w:val="00C512D0"/>
    <w:rsid w:val="00C52935"/>
    <w:rsid w:val="00C52B9C"/>
    <w:rsid w:val="00C848D6"/>
    <w:rsid w:val="00C9233B"/>
    <w:rsid w:val="00C9260D"/>
    <w:rsid w:val="00C941F9"/>
    <w:rsid w:val="00C94ABB"/>
    <w:rsid w:val="00C95C0E"/>
    <w:rsid w:val="00CB1E1A"/>
    <w:rsid w:val="00CC5BB4"/>
    <w:rsid w:val="00CD32E5"/>
    <w:rsid w:val="00CE0FB2"/>
    <w:rsid w:val="00CE7792"/>
    <w:rsid w:val="00CF2D03"/>
    <w:rsid w:val="00CF3FFA"/>
    <w:rsid w:val="00CF68EA"/>
    <w:rsid w:val="00D14B63"/>
    <w:rsid w:val="00D20329"/>
    <w:rsid w:val="00D23095"/>
    <w:rsid w:val="00D46BBA"/>
    <w:rsid w:val="00D5192A"/>
    <w:rsid w:val="00D74394"/>
    <w:rsid w:val="00D80383"/>
    <w:rsid w:val="00D83617"/>
    <w:rsid w:val="00D960EE"/>
    <w:rsid w:val="00D96B75"/>
    <w:rsid w:val="00DA2E46"/>
    <w:rsid w:val="00DA726A"/>
    <w:rsid w:val="00DB6F9F"/>
    <w:rsid w:val="00DC0974"/>
    <w:rsid w:val="00DE3CD1"/>
    <w:rsid w:val="00DF534E"/>
    <w:rsid w:val="00DF70E5"/>
    <w:rsid w:val="00E21CFD"/>
    <w:rsid w:val="00E365B7"/>
    <w:rsid w:val="00E60117"/>
    <w:rsid w:val="00E62C87"/>
    <w:rsid w:val="00E90A1F"/>
    <w:rsid w:val="00E959DF"/>
    <w:rsid w:val="00EA0352"/>
    <w:rsid w:val="00EA18D1"/>
    <w:rsid w:val="00EA32FF"/>
    <w:rsid w:val="00EB7546"/>
    <w:rsid w:val="00EC16E3"/>
    <w:rsid w:val="00EC1E35"/>
    <w:rsid w:val="00ED056B"/>
    <w:rsid w:val="00ED766D"/>
    <w:rsid w:val="00EF23B6"/>
    <w:rsid w:val="00EF54F6"/>
    <w:rsid w:val="00F00354"/>
    <w:rsid w:val="00F012DE"/>
    <w:rsid w:val="00F012FE"/>
    <w:rsid w:val="00F039F8"/>
    <w:rsid w:val="00F144C0"/>
    <w:rsid w:val="00F24D63"/>
    <w:rsid w:val="00F52596"/>
    <w:rsid w:val="00F53334"/>
    <w:rsid w:val="00F57129"/>
    <w:rsid w:val="00F63EDD"/>
    <w:rsid w:val="00F7729B"/>
    <w:rsid w:val="00F7741B"/>
    <w:rsid w:val="00F7757C"/>
    <w:rsid w:val="00F82DE1"/>
    <w:rsid w:val="00F83F88"/>
    <w:rsid w:val="00F86974"/>
    <w:rsid w:val="00FD29BC"/>
    <w:rsid w:val="00FD3059"/>
    <w:rsid w:val="00FE5273"/>
    <w:rsid w:val="00FE56F4"/>
    <w:rsid w:val="00FF128A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5A47C54-DBF4-4437-8E33-AF8DBAF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raditional Arabic"/>
        <w:sz w:val="22"/>
        <w:szCs w:val="30"/>
        <w:lang w:val="en-US" w:eastAsia="zh-CN" w:bidi="ar-SA"/>
      </w:rPr>
    </w:rPrDefault>
    <w:pPrDefault>
      <w:pPr>
        <w:spacing w:before="120" w:line="19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12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textAlignment w:val="baseline"/>
    </w:pPr>
    <w:rPr>
      <w:rFonts w:ascii="Calibri" w:eastAsia="Times New Roman" w:hAnsi="Calibri"/>
      <w:sz w:val="24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156446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156446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644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644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5644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5644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56446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56446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56446"/>
    <w:pPr>
      <w:ind w:left="1701" w:hanging="1701"/>
      <w:outlineLvl w:val="8"/>
    </w:pPr>
    <w:rPr>
      <w:position w:val="2"/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">
    <w:name w:val="Adress"/>
    <w:qFormat/>
    <w:rsid w:val="00156446"/>
    <w:pPr>
      <w:framePr w:hSpace="180" w:wrap="around" w:hAnchor="text" w:xAlign="right" w:y="-394"/>
      <w:bidi/>
      <w:spacing w:before="60" w:line="168" w:lineRule="auto"/>
      <w:jc w:val="left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next w:val="Normal"/>
    <w:link w:val="AnnexNoChar"/>
    <w:rsid w:val="00156446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156446"/>
    <w:rPr>
      <w:rFonts w:ascii="Calibri" w:eastAsia="Times New Roman" w:hAnsi="Calibri"/>
      <w:caps/>
      <w:sz w:val="26"/>
      <w:szCs w:val="3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CF68EA"/>
    <w:pPr>
      <w:bidi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156446"/>
    <w:pPr>
      <w:jc w:val="center"/>
    </w:pPr>
  </w:style>
  <w:style w:type="paragraph" w:customStyle="1" w:styleId="Appendixref">
    <w:name w:val="Appendix_ref"/>
    <w:basedOn w:val="Annexref"/>
    <w:next w:val="Normal"/>
    <w:rsid w:val="00156446"/>
  </w:style>
  <w:style w:type="paragraph" w:customStyle="1" w:styleId="Annextitle">
    <w:name w:val="Annex_title"/>
    <w:basedOn w:val="Normal"/>
    <w:next w:val="Normal"/>
    <w:link w:val="AnnextitleChar"/>
    <w:rsid w:val="00156446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56446"/>
    <w:rPr>
      <w:rFonts w:ascii="Calibri" w:eastAsia="Times New Roman" w:hAnsi="Calibri"/>
      <w:b/>
      <w:bCs/>
      <w:sz w:val="28"/>
      <w:szCs w:val="40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156446"/>
    <w:rPr>
      <w:rFonts w:ascii="Calibri" w:eastAsia="Times New Roman" w:hAnsi="Calibri"/>
      <w:b/>
      <w:bCs/>
      <w:position w:val="2"/>
      <w:sz w:val="24"/>
      <w:szCs w:val="32"/>
      <w:lang w:val="en-GB" w:eastAsia="en-US" w:bidi="ar-EG"/>
    </w:rPr>
  </w:style>
  <w:style w:type="paragraph" w:customStyle="1" w:styleId="AppendixNo">
    <w:name w:val="Appendix_No"/>
    <w:basedOn w:val="AnnexNo"/>
    <w:next w:val="Normal"/>
    <w:link w:val="AppendixNoChar"/>
    <w:rsid w:val="00156446"/>
  </w:style>
  <w:style w:type="character" w:customStyle="1" w:styleId="AppendixNoChar">
    <w:name w:val="Appendix_No Char"/>
    <w:basedOn w:val="AnnexNoChar"/>
    <w:link w:val="AppendixNo"/>
    <w:rsid w:val="00156446"/>
    <w:rPr>
      <w:rFonts w:ascii="Calibri" w:eastAsia="Times New Roman" w:hAnsi="Calibri"/>
      <w:cap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156446"/>
    <w:rPr>
      <w:sz w:val="26"/>
      <w:szCs w:val="36"/>
    </w:rPr>
  </w:style>
  <w:style w:type="paragraph" w:customStyle="1" w:styleId="Artheading">
    <w:name w:val="Art_heading"/>
    <w:basedOn w:val="Normal"/>
    <w:next w:val="Normal"/>
    <w:link w:val="ArtheadingChar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Theme="minorHAnsi" w:hAnsiTheme="minorHAnsi"/>
      <w:b/>
      <w:bCs/>
      <w:szCs w:val="32"/>
    </w:rPr>
  </w:style>
  <w:style w:type="character" w:customStyle="1" w:styleId="ArtheadingChar">
    <w:name w:val="Art_heading Char"/>
    <w:basedOn w:val="DefaultParagraphFont"/>
    <w:link w:val="Artheading"/>
    <w:rsid w:val="00156446"/>
    <w:rPr>
      <w:rFonts w:asciiTheme="minorHAnsi" w:eastAsia="Times New Roman" w:hAnsiTheme="minorHAnsi"/>
      <w:b/>
      <w:bCs/>
      <w:sz w:val="24"/>
      <w:szCs w:val="3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156446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Heading4Char">
    <w:name w:val="Heading 4 Char"/>
    <w:basedOn w:val="Heading3Char"/>
    <w:link w:val="Heading4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156446"/>
    <w:rPr>
      <w:rFonts w:ascii="Calibri" w:eastAsia="Times New Roman" w:hAnsi="Calibri"/>
      <w:b/>
      <w:bCs/>
      <w:sz w:val="26"/>
      <w:szCs w:val="36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156446"/>
    <w:rPr>
      <w:rFonts w:ascii="Calibri" w:eastAsia="Times New Roman" w:hAnsi="Calibri"/>
      <w:b/>
      <w:bCs/>
      <w:position w:val="2"/>
      <w:lang w:val="en-GB" w:eastAsia="en-US" w:bidi="ar-EG"/>
    </w:rPr>
  </w:style>
  <w:style w:type="character" w:customStyle="1" w:styleId="ArtNoChar">
    <w:name w:val="Art_No Char"/>
    <w:basedOn w:val="DefaultParagraphFont"/>
    <w:link w:val="ArtNo"/>
    <w:rsid w:val="00156446"/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156446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156446"/>
    <w:rPr>
      <w:rFonts w:ascii="Calibri" w:eastAsia="Times New Roman" w:hAnsi="Calibri"/>
      <w:b/>
      <w:bCs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56446"/>
    <w:pPr>
      <w:framePr w:wrap="around"/>
    </w:pPr>
    <w:rPr>
      <w:position w:val="2"/>
    </w:rPr>
  </w:style>
  <w:style w:type="paragraph" w:styleId="BalloonText">
    <w:name w:val="Balloon Text"/>
    <w:basedOn w:val="Normal"/>
    <w:link w:val="BalloonTextChar"/>
    <w:rsid w:val="0015644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446"/>
    <w:rPr>
      <w:rFonts w:ascii="Tahoma" w:eastAsia="Times New Roman" w:hAnsi="Tahoma" w:cs="Tahoma"/>
      <w:sz w:val="16"/>
      <w:szCs w:val="16"/>
      <w:lang w:val="en-GB" w:eastAsia="en-US" w:bidi="ar-EG"/>
    </w:rPr>
  </w:style>
  <w:style w:type="paragraph" w:customStyle="1" w:styleId="Call">
    <w:name w:val="Call"/>
    <w:basedOn w:val="Normal"/>
    <w:next w:val="Normal"/>
    <w:link w:val="CallChar"/>
    <w:autoRedefine/>
    <w:qFormat/>
    <w:rsid w:val="0015644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56446"/>
    <w:rPr>
      <w:rFonts w:ascii="Calibri" w:eastAsia="Times New Roman" w:hAnsi="Calibri"/>
      <w:i/>
      <w:iCs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56446"/>
    <w:pPr>
      <w:framePr w:wrap="around"/>
    </w:pPr>
  </w:style>
  <w:style w:type="character" w:customStyle="1" w:styleId="ChapNoChar">
    <w:name w:val="Chap_No Char"/>
    <w:basedOn w:val="ArtNoChar"/>
    <w:link w:val="ChapNo"/>
    <w:rsid w:val="00156446"/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56446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styleId="Date">
    <w:name w:val="Date"/>
    <w:basedOn w:val="Normal"/>
    <w:link w:val="DateChar"/>
    <w:uiPriority w:val="99"/>
    <w:rsid w:val="0015644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156446"/>
    <w:rPr>
      <w:rFonts w:ascii="Calibri" w:eastAsia="Times New Roman" w:hAnsi="Calibri"/>
      <w:sz w:val="20"/>
      <w:lang w:val="en-GB" w:eastAsia="en-US" w:bidi="ar-EG"/>
    </w:rPr>
  </w:style>
  <w:style w:type="paragraph" w:customStyle="1" w:styleId="RecNo">
    <w:name w:val="Rec_No"/>
    <w:basedOn w:val="Normal"/>
    <w:next w:val="Normal"/>
    <w:rsid w:val="00156446"/>
    <w:pPr>
      <w:keepNext/>
      <w:spacing w:before="720"/>
      <w:jc w:val="center"/>
    </w:pPr>
    <w:rPr>
      <w:sz w:val="28"/>
      <w:szCs w:val="40"/>
    </w:rPr>
  </w:style>
  <w:style w:type="paragraph" w:customStyle="1" w:styleId="DecNo">
    <w:name w:val="Dec_No"/>
    <w:basedOn w:val="RecNo"/>
    <w:next w:val="Normal"/>
    <w:qFormat/>
    <w:rsid w:val="00156446"/>
    <w:pPr>
      <w:keepNext w:val="0"/>
      <w:bidi w:val="0"/>
      <w:spacing w:before="360" w:after="120"/>
    </w:pPr>
    <w:rPr>
      <w:caps/>
      <w:lang w:bidi="ar-SA"/>
    </w:rPr>
  </w:style>
  <w:style w:type="paragraph" w:customStyle="1" w:styleId="ResNo">
    <w:name w:val="Res_No"/>
    <w:basedOn w:val="Normal"/>
    <w:next w:val="Normal"/>
    <w:link w:val="ResNoChar"/>
    <w:rsid w:val="00156446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156446"/>
    <w:rPr>
      <w:rFonts w:ascii="Calibri" w:eastAsia="Times New Roman" w:hAnsi="Calibri"/>
      <w:position w:val="2"/>
      <w:sz w:val="28"/>
      <w:szCs w:val="40"/>
      <w:lang w:eastAsia="en-US" w:bidi="ar-EG"/>
    </w:rPr>
  </w:style>
  <w:style w:type="paragraph" w:customStyle="1" w:styleId="Dectitle">
    <w:name w:val="Dec_title"/>
    <w:basedOn w:val="ResNo"/>
    <w:next w:val="Normal"/>
    <w:qFormat/>
    <w:rsid w:val="00156446"/>
    <w:pPr>
      <w:keepNext w:val="0"/>
      <w:bidi w:val="0"/>
      <w:spacing w:before="120" w:after="240"/>
    </w:pPr>
    <w:rPr>
      <w:b/>
      <w:bCs/>
      <w:caps/>
      <w:position w:val="0"/>
      <w:lang w:val="en-GB" w:bidi="ar-SA"/>
    </w:rPr>
  </w:style>
  <w:style w:type="character" w:styleId="EndnoteReference">
    <w:name w:val="endnote reference"/>
    <w:basedOn w:val="DefaultParagraphFont"/>
    <w:semiHidden/>
    <w:rsid w:val="00156446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156446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156446"/>
    <w:rPr>
      <w:rFonts w:ascii="Calibri" w:eastAsia="Times New Roman" w:hAnsi="Calibri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156446"/>
    <w:pPr>
      <w:ind w:left="1134"/>
    </w:pPr>
  </w:style>
  <w:style w:type="character" w:customStyle="1" w:styleId="enumlev2Char">
    <w:name w:val="enumlev2 Char"/>
    <w:basedOn w:val="enumlev1Char"/>
    <w:link w:val="enumlev2"/>
    <w:rsid w:val="00156446"/>
    <w:rPr>
      <w:rFonts w:ascii="Calibri" w:eastAsia="Times New Roman" w:hAnsi="Calibri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156446"/>
    <w:pPr>
      <w:ind w:left="1701"/>
    </w:pPr>
  </w:style>
  <w:style w:type="character" w:customStyle="1" w:styleId="enumlev3Char">
    <w:name w:val="enumlev3 Char"/>
    <w:basedOn w:val="enumlev2Char"/>
    <w:link w:val="enumlev3"/>
    <w:rsid w:val="00156446"/>
    <w:rPr>
      <w:rFonts w:ascii="Calibri" w:eastAsia="Times New Roman" w:hAnsi="Calibri"/>
      <w:lang w:val="en-GB" w:eastAsia="en-US" w:bidi="ar-EG"/>
    </w:rPr>
  </w:style>
  <w:style w:type="paragraph" w:customStyle="1" w:styleId="Figurelegend">
    <w:name w:val="Figure_legend"/>
    <w:basedOn w:val="Normal"/>
    <w:rsid w:val="0015644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rstFooter">
    <w:name w:val="FirstFooter"/>
    <w:basedOn w:val="Normal"/>
    <w:link w:val="FirstFooterChar"/>
    <w:rsid w:val="00156446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156446"/>
    <w:rPr>
      <w:rFonts w:ascii="Calibri" w:hAnsi="Calibri"/>
      <w:sz w:val="18"/>
      <w:lang w:val="en-GB" w:eastAsia="en-US" w:bidi="ar-EG"/>
    </w:rPr>
  </w:style>
  <w:style w:type="paragraph" w:customStyle="1" w:styleId="firstfooter0">
    <w:name w:val="firstfooter"/>
    <w:basedOn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Cs w:val="24"/>
      <w:lang w:val="en-US" w:eastAsia="zh-CN" w:bidi="ar-SA"/>
    </w:rPr>
  </w:style>
  <w:style w:type="paragraph" w:styleId="Footer">
    <w:name w:val="footer"/>
    <w:basedOn w:val="Normal"/>
    <w:link w:val="FooterChar"/>
    <w:rsid w:val="00F82DE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F82DE1"/>
    <w:rPr>
      <w:rFonts w:ascii="Calibri" w:eastAsia="Times New Roman" w:hAnsi="Calibri"/>
      <w:sz w:val="18"/>
      <w:lang w:val="en-GB" w:eastAsia="en-US" w:bidi="ar-EG"/>
    </w:rPr>
  </w:style>
  <w:style w:type="character" w:styleId="FootnoteReference">
    <w:name w:val="footnote reference"/>
    <w:basedOn w:val="DefaultParagraphFont"/>
    <w:rsid w:val="00156446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156446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56446"/>
    <w:rPr>
      <w:rFonts w:asciiTheme="minorHAnsi" w:eastAsia="Times New Roman" w:hAnsiTheme="minorHAnsi"/>
      <w:sz w:val="20"/>
      <w:szCs w:val="26"/>
      <w:lang w:eastAsia="en-US" w:bidi="ar-EG"/>
    </w:rPr>
  </w:style>
  <w:style w:type="paragraph" w:styleId="Header">
    <w:name w:val="header"/>
    <w:link w:val="HeaderChar"/>
    <w:uiPriority w:val="99"/>
    <w:rsid w:val="00156446"/>
    <w:pPr>
      <w:spacing w:before="0" w:line="240" w:lineRule="auto"/>
      <w:jc w:val="center"/>
    </w:pPr>
    <w:rPr>
      <w:rFonts w:eastAsia="Times New Roman" w:cs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446"/>
    <w:rPr>
      <w:rFonts w:eastAsia="Times New Roman" w:cs="Times New Roman"/>
      <w:sz w:val="18"/>
      <w:szCs w:val="18"/>
      <w:lang w:val="en-GB" w:eastAsia="en-US"/>
    </w:rPr>
  </w:style>
  <w:style w:type="paragraph" w:customStyle="1" w:styleId="Headingb">
    <w:name w:val="Heading_b"/>
    <w:basedOn w:val="Heading3"/>
    <w:next w:val="Normal"/>
    <w:rsid w:val="00156446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">
    <w:name w:val="Heading_i"/>
    <w:basedOn w:val="Heading3"/>
    <w:next w:val="Normal"/>
    <w:qFormat/>
    <w:rsid w:val="00156446"/>
    <w:pPr>
      <w:spacing w:before="160"/>
      <w:outlineLvl w:val="0"/>
    </w:pPr>
    <w:rPr>
      <w:b w:val="0"/>
      <w:i/>
      <w:position w:val="2"/>
      <w:sz w:val="22"/>
      <w:szCs w:val="30"/>
    </w:rPr>
  </w:style>
  <w:style w:type="paragraph" w:styleId="ListParagraph">
    <w:name w:val="List Paragraph"/>
    <w:basedOn w:val="Normal"/>
    <w:uiPriority w:val="99"/>
    <w:qFormat/>
    <w:rsid w:val="00156446"/>
    <w:pPr>
      <w:ind w:left="720"/>
    </w:pPr>
  </w:style>
  <w:style w:type="paragraph" w:customStyle="1" w:styleId="LOGO">
    <w:name w:val="LOGO"/>
    <w:qFormat/>
    <w:rsid w:val="00156446"/>
    <w:pPr>
      <w:framePr w:hSpace="180" w:wrap="around" w:hAnchor="text" w:xAlign="right" w:y="-394"/>
      <w:bidi/>
      <w:spacing w:before="240" w:line="156" w:lineRule="auto"/>
      <w:jc w:val="left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Normalaftertitle">
    <w:name w:val="Normal after title"/>
    <w:basedOn w:val="Normal"/>
    <w:next w:val="Normal"/>
    <w:qFormat/>
    <w:rsid w:val="00156446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textAlignment w:val="auto"/>
    </w:pPr>
    <w:rPr>
      <w:rFonts w:asciiTheme="minorHAnsi" w:hAnsiTheme="minorHAnsi"/>
      <w:bCs/>
      <w:snapToGrid w:val="0"/>
      <w:lang w:val="en-US"/>
    </w:rPr>
  </w:style>
  <w:style w:type="paragraph" w:customStyle="1" w:styleId="Note">
    <w:name w:val="Note"/>
    <w:basedOn w:val="Normal"/>
    <w:qFormat/>
    <w:rsid w:val="00156446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character" w:styleId="PageNumber">
    <w:name w:val="page number"/>
    <w:basedOn w:val="DefaultParagraphFont"/>
    <w:rsid w:val="00156446"/>
    <w:rPr>
      <w:rFonts w:asciiTheme="minorHAnsi" w:hAnsiTheme="minorHAnsi" w:cs="Times New Roman"/>
      <w:color w:val="auto"/>
      <w:sz w:val="18"/>
      <w:szCs w:val="18"/>
      <w:u w:val="none"/>
    </w:rPr>
  </w:style>
  <w:style w:type="paragraph" w:customStyle="1" w:styleId="Part">
    <w:name w:val="Part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Recdate">
    <w:name w:val="Rec_date"/>
    <w:basedOn w:val="Normal"/>
    <w:next w:val="Normal"/>
    <w:rsid w:val="00156446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156446"/>
    <w:rPr>
      <w:rFonts w:asciiTheme="minorHAnsi" w:hAnsiTheme="minorHAnsi"/>
      <w:b/>
    </w:rPr>
  </w:style>
  <w:style w:type="paragraph" w:customStyle="1" w:styleId="Recref">
    <w:name w:val="Rec_ref"/>
    <w:basedOn w:val="Normal"/>
    <w:next w:val="Recdate"/>
    <w:rsid w:val="00156446"/>
    <w:pPr>
      <w:keepNext/>
      <w:keepLines/>
      <w:jc w:val="center"/>
    </w:pPr>
    <w:rPr>
      <w:i/>
      <w:iCs/>
    </w:rPr>
  </w:style>
  <w:style w:type="paragraph" w:customStyle="1" w:styleId="Rectitle">
    <w:name w:val="Rec_title"/>
    <w:basedOn w:val="Normal"/>
    <w:next w:val="Heading1"/>
    <w:link w:val="RectitleChar"/>
    <w:rsid w:val="00156446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ctitleChar">
    <w:name w:val="Rec_title Char"/>
    <w:basedOn w:val="DefaultParagraphFont"/>
    <w:link w:val="Rectitle"/>
    <w:rsid w:val="00156446"/>
    <w:rPr>
      <w:rFonts w:ascii="Calibri" w:eastAsia="Times New Roman" w:hAnsi="Calibri"/>
      <w:b/>
      <w:bCs/>
      <w:sz w:val="28"/>
      <w:szCs w:val="40"/>
      <w:lang w:eastAsia="en-US"/>
    </w:rPr>
  </w:style>
  <w:style w:type="paragraph" w:customStyle="1" w:styleId="Reftext">
    <w:name w:val="Ref_text"/>
    <w:basedOn w:val="Normal"/>
    <w:rsid w:val="00156446"/>
    <w:pPr>
      <w:ind w:left="567" w:hanging="567"/>
    </w:pPr>
  </w:style>
  <w:style w:type="paragraph" w:customStyle="1" w:styleId="Reftitle">
    <w:name w:val="Ref_title"/>
    <w:basedOn w:val="Normal"/>
    <w:next w:val="Reftext"/>
    <w:rsid w:val="00156446"/>
    <w:pPr>
      <w:spacing w:after="240"/>
      <w:jc w:val="center"/>
    </w:pPr>
    <w:rPr>
      <w:b/>
      <w:bCs/>
      <w:caps/>
      <w:sz w:val="28"/>
      <w:szCs w:val="40"/>
    </w:rPr>
  </w:style>
  <w:style w:type="paragraph" w:customStyle="1" w:styleId="Resdate">
    <w:name w:val="Res_date"/>
    <w:basedOn w:val="Recdate"/>
    <w:next w:val="Normal"/>
    <w:rsid w:val="00156446"/>
  </w:style>
  <w:style w:type="paragraph" w:customStyle="1" w:styleId="Resref">
    <w:name w:val="Res_ref"/>
    <w:basedOn w:val="Normal"/>
    <w:next w:val="Resdate"/>
    <w:rsid w:val="00156446"/>
    <w:pPr>
      <w:keepNext/>
      <w:keepLines/>
      <w:jc w:val="center"/>
    </w:pPr>
    <w:rPr>
      <w:i/>
      <w:iCs/>
    </w:rPr>
  </w:style>
  <w:style w:type="paragraph" w:customStyle="1" w:styleId="Restitle">
    <w:name w:val="Res_title"/>
    <w:basedOn w:val="Normal"/>
    <w:next w:val="Normal"/>
    <w:link w:val="RestitleChar"/>
    <w:rsid w:val="00156446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156446"/>
    <w:rPr>
      <w:rFonts w:ascii="Calibri" w:eastAsia="Times New Roman" w:hAnsi="Calibri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156446"/>
    <w:pPr>
      <w:framePr w:wrap="around"/>
      <w:spacing w:before="480"/>
    </w:pPr>
  </w:style>
  <w:style w:type="character" w:customStyle="1" w:styleId="Section1Char">
    <w:name w:val="Section 1 Char"/>
    <w:basedOn w:val="ChapNoChar"/>
    <w:link w:val="Section1"/>
    <w:rsid w:val="00156446"/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156446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SectionNo">
    <w:name w:val="Section_No"/>
    <w:basedOn w:val="Normal"/>
    <w:next w:val="Normal"/>
    <w:rsid w:val="00156446"/>
    <w:pPr>
      <w:keepNext/>
      <w:spacing w:before="360"/>
      <w:jc w:val="center"/>
    </w:pPr>
    <w:rPr>
      <w:sz w:val="28"/>
      <w:szCs w:val="40"/>
    </w:rPr>
  </w:style>
  <w:style w:type="paragraph" w:customStyle="1" w:styleId="Sectiontitle">
    <w:name w:val="Section_title"/>
    <w:basedOn w:val="Normal"/>
    <w:next w:val="Normal"/>
    <w:rsid w:val="00156446"/>
    <w:pPr>
      <w:spacing w:before="240" w:after="240"/>
      <w:jc w:val="center"/>
    </w:pPr>
    <w:rPr>
      <w:rFonts w:asciiTheme="minorHAnsi" w:hAnsiTheme="minorHAnsi"/>
      <w:b/>
      <w:bCs/>
      <w:sz w:val="28"/>
      <w:szCs w:val="44"/>
    </w:rPr>
  </w:style>
  <w:style w:type="paragraph" w:customStyle="1" w:styleId="Source">
    <w:name w:val="Source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w w:val="120"/>
      <w:sz w:val="28"/>
      <w:szCs w:val="40"/>
      <w:lang w:val="en-US" w:bidi="ar-SA"/>
    </w:rPr>
  </w:style>
  <w:style w:type="table" w:styleId="TableGrid">
    <w:name w:val="Table Grid"/>
    <w:basedOn w:val="TableNormal"/>
    <w:uiPriority w:val="59"/>
    <w:rsid w:val="00156446"/>
    <w:pPr>
      <w:overflowPunct w:val="0"/>
      <w:autoSpaceDE w:val="0"/>
      <w:autoSpaceDN w:val="0"/>
      <w:bidi/>
      <w:adjustRightInd w:val="0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Tablehead">
    <w:name w:val="Table_head"/>
    <w:basedOn w:val="Tabletext"/>
    <w:qFormat/>
    <w:rsid w:val="00156446"/>
    <w:pPr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156446"/>
    <w:pPr>
      <w:spacing w:before="120"/>
    </w:pPr>
  </w:style>
  <w:style w:type="paragraph" w:customStyle="1" w:styleId="TableNo">
    <w:name w:val="Table_No"/>
    <w:basedOn w:val="Normal"/>
    <w:next w:val="Normal"/>
    <w:qFormat/>
    <w:rsid w:val="00156446"/>
    <w:pPr>
      <w:keepNext/>
      <w:spacing w:before="24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56446"/>
    <w:pPr>
      <w:keepNext/>
      <w:spacing w:before="0" w:after="120"/>
      <w:jc w:val="center"/>
    </w:pPr>
  </w:style>
  <w:style w:type="paragraph" w:customStyle="1" w:styleId="Tabletitle">
    <w:name w:val="Table_title"/>
    <w:basedOn w:val="TableNo"/>
    <w:next w:val="Tabletext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Theme="minorHAnsi" w:hAnsiTheme="minorHAnsi"/>
      <w:b/>
      <w:bCs/>
      <w:caps w:val="0"/>
    </w:rPr>
  </w:style>
  <w:style w:type="paragraph" w:customStyle="1" w:styleId="Title1">
    <w:name w:val="Title 1"/>
    <w:basedOn w:val="Normal"/>
    <w:next w:val="Normal"/>
    <w:rsid w:val="007D50E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Title2">
    <w:name w:val="Title 2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Title3">
    <w:name w:val="Title 3"/>
    <w:basedOn w:val="Title2"/>
    <w:next w:val="Normal"/>
    <w:rsid w:val="00156446"/>
    <w:rPr>
      <w:lang w:val="en-US"/>
    </w:rPr>
  </w:style>
  <w:style w:type="paragraph" w:customStyle="1" w:styleId="Title4">
    <w:name w:val="Title 4"/>
    <w:basedOn w:val="Title3"/>
    <w:next w:val="Heading1"/>
    <w:rsid w:val="00156446"/>
    <w:rPr>
      <w:b/>
      <w:sz w:val="24"/>
      <w:szCs w:val="32"/>
    </w:rPr>
  </w:style>
  <w:style w:type="paragraph" w:customStyle="1" w:styleId="toc0">
    <w:name w:val="toc 0"/>
    <w:basedOn w:val="Normal"/>
    <w:next w:val="TOC1"/>
    <w:rsid w:val="005B1BE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Theme="minorHAnsi" w:hAnsiTheme="minorHAnsi"/>
      <w:b/>
      <w:bCs/>
    </w:rPr>
  </w:style>
  <w:style w:type="paragraph" w:styleId="TOC1">
    <w:name w:val="toc 1"/>
    <w:basedOn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TOC1"/>
    <w:next w:val="Normal"/>
    <w:rsid w:val="00156446"/>
    <w:pPr>
      <w:spacing w:before="60"/>
    </w:pPr>
  </w:style>
  <w:style w:type="paragraph" w:styleId="TOC3">
    <w:name w:val="toc 3"/>
    <w:basedOn w:val="TOC1"/>
    <w:next w:val="Normal"/>
    <w:rsid w:val="00156446"/>
    <w:pPr>
      <w:spacing w:before="60"/>
    </w:pPr>
  </w:style>
  <w:style w:type="paragraph" w:styleId="TOC4">
    <w:name w:val="toc 4"/>
    <w:basedOn w:val="TOC2"/>
    <w:next w:val="Normal"/>
    <w:rsid w:val="00156446"/>
    <w:pPr>
      <w:tabs>
        <w:tab w:val="left" w:pos="8789"/>
      </w:tabs>
    </w:pPr>
  </w:style>
  <w:style w:type="paragraph" w:styleId="TOC5">
    <w:name w:val="toc 5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1564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character" w:styleId="Hyperlink">
    <w:name w:val="Hyperlink"/>
    <w:basedOn w:val="DefaultParagraphFont"/>
    <w:rsid w:val="00553759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5746B"/>
  </w:style>
  <w:style w:type="paragraph" w:customStyle="1" w:styleId="Volumetitle">
    <w:name w:val="Volume_title"/>
    <w:basedOn w:val="Normal"/>
    <w:qFormat/>
    <w:rsid w:val="00C06DB3"/>
    <w:pPr>
      <w:tabs>
        <w:tab w:val="clear" w:pos="567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Documents\WTDC17\TDAG\PA_TD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BA95-B7B5-406B-976D-EC6C4603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PA_TDAG17.dotx</Template>
  <TotalTime>0</TotalTime>
  <Pages>2</Pages>
  <Words>437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Margaret Murphy</dc:creator>
  <cp:lastModifiedBy>BDT DocsControl</cp:lastModifiedBy>
  <cp:revision>2</cp:revision>
  <cp:lastPrinted>2014-05-06T14:49:00Z</cp:lastPrinted>
  <dcterms:created xsi:type="dcterms:W3CDTF">2017-03-31T10:41:00Z</dcterms:created>
  <dcterms:modified xsi:type="dcterms:W3CDTF">2017-03-31T10:41:00Z</dcterms:modified>
</cp:coreProperties>
</file>