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527"/>
        <w:gridCol w:w="3086"/>
      </w:tblGrid>
      <w:tr w:rsidR="00054016" w:rsidRPr="00AA5EE5" w:rsidTr="00054016">
        <w:trPr>
          <w:trHeight w:val="1134"/>
        </w:trPr>
        <w:tc>
          <w:tcPr>
            <w:tcW w:w="1276" w:type="dxa"/>
          </w:tcPr>
          <w:p w:rsidR="00054016" w:rsidRPr="00AA5EE5" w:rsidRDefault="00054016" w:rsidP="005834D5">
            <w:pPr>
              <w:pStyle w:val="Heading1"/>
              <w:spacing w:before="120" w:after="120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  <w:r w:rsidRPr="00AA5EE5">
              <w:rPr>
                <w:rFonts w:asciiTheme="minorHAnsi" w:hAnsiTheme="minorHAnsi"/>
                <w:noProof/>
                <w:color w:val="3399FF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794A024" wp14:editId="1BD08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054016" w:rsidRPr="00AA5EE5" w:rsidRDefault="00054016" w:rsidP="00BD7A1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SimSun"/>
                <w:b/>
                <w:bCs/>
                <w:sz w:val="32"/>
                <w:szCs w:val="22"/>
              </w:rPr>
            </w:pPr>
            <w:r w:rsidRPr="00AA5EE5">
              <w:rPr>
                <w:rFonts w:asciiTheme="minorHAnsi" w:hAnsiTheme="minorHAnsi" w:cs="SimSun"/>
                <w:b/>
                <w:bCs/>
                <w:sz w:val="32"/>
                <w:szCs w:val="22"/>
              </w:rPr>
              <w:t>电信发展顾问组（</w:t>
            </w:r>
            <w:r w:rsidRPr="00AA5EE5"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  <w:t>TDAG</w:t>
            </w:r>
            <w:r w:rsidRPr="00AA5EE5">
              <w:rPr>
                <w:rFonts w:asciiTheme="minorHAnsi" w:hAnsiTheme="minorHAnsi" w:cs="SimSun"/>
                <w:b/>
                <w:bCs/>
                <w:sz w:val="32"/>
                <w:szCs w:val="22"/>
              </w:rPr>
              <w:t>）</w:t>
            </w:r>
          </w:p>
          <w:p w:rsidR="00054016" w:rsidRPr="00AA5EE5" w:rsidRDefault="00054016" w:rsidP="00503C2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360"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Cs w:val="24"/>
              </w:rPr>
            </w:pPr>
            <w:r w:rsidRPr="00AA5EE5">
              <w:rPr>
                <w:rFonts w:asciiTheme="minorHAnsi" w:hAnsiTheme="minorHAnsi"/>
                <w:b/>
                <w:bCs/>
                <w:szCs w:val="24"/>
                <w:lang w:val="fr-CH"/>
              </w:rPr>
              <w:t>第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fr-CH"/>
              </w:rPr>
              <w:t>22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fr-CH"/>
              </w:rPr>
              <w:t>次会议，</w:t>
            </w:r>
            <w:r w:rsidRPr="00AA5EE5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en-US"/>
              </w:rPr>
              <w:t>7</w:t>
            </w:r>
            <w:r w:rsidRPr="00AA5EE5">
              <w:rPr>
                <w:rFonts w:asciiTheme="minorHAnsi" w:hAnsiTheme="minorHAnsi"/>
                <w:b/>
                <w:bCs/>
                <w:szCs w:val="24"/>
              </w:rPr>
              <w:t>年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en-US"/>
              </w:rPr>
              <w:t>5</w:t>
            </w:r>
            <w:r w:rsidRPr="00AA5EE5">
              <w:rPr>
                <w:rFonts w:asciiTheme="minorHAnsi" w:hAnsiTheme="minorHAnsi"/>
                <w:b/>
                <w:bCs/>
                <w:szCs w:val="24"/>
              </w:rPr>
              <w:t>月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en-US"/>
              </w:rPr>
              <w:t>9</w:t>
            </w:r>
            <w:r w:rsidRPr="00AA5EE5">
              <w:rPr>
                <w:rFonts w:asciiTheme="minorHAnsi" w:hAnsiTheme="minorHAnsi"/>
                <w:b/>
                <w:bCs/>
                <w:szCs w:val="24"/>
              </w:rPr>
              <w:t>-1</w:t>
            </w:r>
            <w:r w:rsidRPr="00AA5EE5">
              <w:rPr>
                <w:rFonts w:asciiTheme="minorHAnsi" w:hAnsiTheme="minorHAnsi"/>
                <w:b/>
                <w:bCs/>
                <w:szCs w:val="24"/>
                <w:lang w:val="en-US"/>
              </w:rPr>
              <w:t>2</w:t>
            </w:r>
            <w:r w:rsidRPr="00AA5EE5">
              <w:rPr>
                <w:rFonts w:asciiTheme="minorHAnsi" w:hAnsiTheme="minorHAnsi"/>
                <w:b/>
                <w:bCs/>
                <w:szCs w:val="24"/>
              </w:rPr>
              <w:t>日，日内瓦</w:t>
            </w:r>
          </w:p>
        </w:tc>
        <w:tc>
          <w:tcPr>
            <w:tcW w:w="3086" w:type="dxa"/>
            <w:vAlign w:val="center"/>
          </w:tcPr>
          <w:p w:rsidR="00054016" w:rsidRPr="00AA5EE5" w:rsidRDefault="00340B49" w:rsidP="00E93040">
            <w:pPr>
              <w:widowControl w:val="0"/>
              <w:spacing w:before="0"/>
              <w:rPr>
                <w:rFonts w:asciiTheme="minorHAnsi" w:hAnsiTheme="minorHAnsi"/>
                <w:szCs w:val="22"/>
              </w:rPr>
            </w:pPr>
            <w:r w:rsidRPr="00AA5EE5">
              <w:rPr>
                <w:rFonts w:asciiTheme="minorHAnsi" w:hAnsiTheme="minorHAnsi"/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5D745C41" wp14:editId="5404124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-15240</wp:posOffset>
                  </wp:positionV>
                  <wp:extent cx="1788160" cy="831215"/>
                  <wp:effectExtent l="0" t="0" r="2540" b="6985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4D5" w:rsidRPr="00AA5EE5" w:rsidTr="008129BB">
        <w:trPr>
          <w:trHeight w:val="238"/>
        </w:trPr>
        <w:tc>
          <w:tcPr>
            <w:tcW w:w="6803" w:type="dxa"/>
            <w:gridSpan w:val="2"/>
            <w:tcBorders>
              <w:top w:val="single" w:sz="12" w:space="0" w:color="auto"/>
            </w:tcBorders>
          </w:tcPr>
          <w:p w:rsidR="005834D5" w:rsidRPr="00AA5EE5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  <w:tcBorders>
              <w:top w:val="single" w:sz="12" w:space="0" w:color="auto"/>
            </w:tcBorders>
          </w:tcPr>
          <w:p w:rsidR="005834D5" w:rsidRPr="00AA5EE5" w:rsidRDefault="005834D5" w:rsidP="00BD7A1A">
            <w:pPr>
              <w:widowControl w:val="0"/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834D5" w:rsidRPr="00AA5EE5" w:rsidTr="008129BB">
        <w:trPr>
          <w:trHeight w:val="80"/>
        </w:trPr>
        <w:tc>
          <w:tcPr>
            <w:tcW w:w="6803" w:type="dxa"/>
            <w:gridSpan w:val="2"/>
          </w:tcPr>
          <w:p w:rsidR="005834D5" w:rsidRPr="00AA5EE5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AA5EE5" w:rsidRDefault="00170869" w:rsidP="002D1F73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4"/>
              </w:rPr>
            </w:pPr>
            <w:r w:rsidRPr="00AA5EE5">
              <w:rPr>
                <w:rFonts w:asciiTheme="minorHAnsi" w:hAnsiTheme="minorHAnsi" w:cs="SimSun"/>
                <w:b/>
                <w:szCs w:val="24"/>
                <w:lang w:val="en-AU"/>
              </w:rPr>
              <w:t>文件</w:t>
            </w:r>
            <w:r w:rsidRPr="00AA5EE5">
              <w:rPr>
                <w:rFonts w:asciiTheme="minorHAnsi" w:hAnsiTheme="minorHAnsi"/>
                <w:b/>
                <w:szCs w:val="24"/>
                <w:lang w:val="en-AU"/>
              </w:rPr>
              <w:t xml:space="preserve"> </w:t>
            </w:r>
            <w:bookmarkStart w:id="1" w:name="DocRef1"/>
            <w:bookmarkEnd w:id="1"/>
            <w:r w:rsidRPr="00AA5EE5">
              <w:rPr>
                <w:rFonts w:asciiTheme="minorHAnsi" w:hAnsiTheme="minorHAnsi"/>
                <w:b/>
                <w:szCs w:val="24"/>
                <w:lang w:val="en-AU"/>
              </w:rPr>
              <w:t>TDAG17-22</w:t>
            </w:r>
            <w:r w:rsidRPr="00AA5EE5">
              <w:rPr>
                <w:rFonts w:asciiTheme="minorHAnsi" w:hAnsiTheme="minorHAnsi" w:cstheme="minorHAnsi"/>
                <w:b/>
                <w:szCs w:val="24"/>
                <w:lang w:val="en-AU"/>
              </w:rPr>
              <w:t>/</w:t>
            </w:r>
            <w:bookmarkStart w:id="2" w:name="DocNo1"/>
            <w:bookmarkEnd w:id="2"/>
            <w:r w:rsidR="002D1F73" w:rsidRPr="00AA5EE5">
              <w:rPr>
                <w:rFonts w:asciiTheme="minorHAnsi" w:hAnsiTheme="minorHAnsi" w:cstheme="minorHAnsi"/>
                <w:b/>
                <w:szCs w:val="24"/>
                <w:lang w:val="en-US"/>
              </w:rPr>
              <w:t>1</w:t>
            </w:r>
            <w:r w:rsidRPr="00AA5EE5">
              <w:rPr>
                <w:rFonts w:asciiTheme="minorHAnsi" w:hAnsiTheme="minorHAnsi" w:cstheme="minorHAnsi"/>
                <w:b/>
                <w:szCs w:val="24"/>
                <w:lang w:val="en-AU"/>
              </w:rPr>
              <w:t>-C</w:t>
            </w:r>
          </w:p>
        </w:tc>
      </w:tr>
      <w:tr w:rsidR="005834D5" w:rsidRPr="00AA5EE5" w:rsidTr="008129BB">
        <w:tc>
          <w:tcPr>
            <w:tcW w:w="6803" w:type="dxa"/>
            <w:gridSpan w:val="2"/>
          </w:tcPr>
          <w:p w:rsidR="005834D5" w:rsidRPr="00AA5EE5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AA5EE5" w:rsidRDefault="002D1F73" w:rsidP="00054016">
            <w:pPr>
              <w:widowControl w:val="0"/>
              <w:spacing w:before="0"/>
              <w:rPr>
                <w:rFonts w:asciiTheme="minorHAnsi" w:eastAsiaTheme="majorEastAsia" w:hAnsiTheme="minorHAnsi"/>
                <w:b/>
                <w:bCs/>
                <w:szCs w:val="24"/>
              </w:rPr>
            </w:pPr>
            <w:bookmarkStart w:id="3" w:name="CreationDate"/>
            <w:bookmarkEnd w:id="3"/>
            <w:r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2017</w:t>
            </w:r>
            <w:r w:rsidR="00AA5EE5"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年</w:t>
            </w:r>
            <w:r w:rsidR="00AA5EE5"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2</w:t>
            </w:r>
            <w:r w:rsidR="00AA5EE5"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月</w:t>
            </w:r>
            <w:r w:rsidR="00AA5EE5"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20</w:t>
            </w:r>
            <w:r w:rsidR="00AA5EE5" w:rsidRPr="00AA5EE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日</w:t>
            </w:r>
          </w:p>
        </w:tc>
      </w:tr>
      <w:tr w:rsidR="005834D5" w:rsidRPr="00AA5EE5" w:rsidTr="008129BB">
        <w:tc>
          <w:tcPr>
            <w:tcW w:w="6803" w:type="dxa"/>
            <w:gridSpan w:val="2"/>
          </w:tcPr>
          <w:p w:rsidR="005834D5" w:rsidRPr="00AA5EE5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AA5EE5" w:rsidRDefault="00170869" w:rsidP="00937076">
            <w:pPr>
              <w:widowControl w:val="0"/>
              <w:spacing w:before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AA5EE5">
              <w:rPr>
                <w:rFonts w:asciiTheme="minorHAnsi" w:eastAsiaTheme="minorEastAsia" w:hAnsiTheme="minorHAnsi" w:cstheme="minorHAnsi"/>
                <w:b/>
                <w:bCs/>
                <w:szCs w:val="24"/>
              </w:rPr>
              <w:t>原文：</w:t>
            </w:r>
            <w:bookmarkStart w:id="4" w:name="Original"/>
            <w:bookmarkEnd w:id="4"/>
            <w:r w:rsidR="002D1F73" w:rsidRPr="00AA5EE5">
              <w:rPr>
                <w:rFonts w:asciiTheme="minorHAnsi" w:eastAsiaTheme="minorEastAsia" w:hAnsiTheme="minorHAnsi" w:cstheme="minorHAnsi"/>
                <w:b/>
                <w:bCs/>
                <w:szCs w:val="24"/>
                <w:lang w:val="en-GB"/>
              </w:rPr>
              <w:t>英文</w:t>
            </w:r>
          </w:p>
        </w:tc>
      </w:tr>
      <w:tr w:rsidR="00916B10" w:rsidRPr="00AA5EE5" w:rsidTr="002D1F73">
        <w:trPr>
          <w:trHeight w:val="850"/>
        </w:trPr>
        <w:tc>
          <w:tcPr>
            <w:tcW w:w="9889" w:type="dxa"/>
            <w:gridSpan w:val="3"/>
          </w:tcPr>
          <w:p w:rsidR="00916B10" w:rsidRPr="00AA5EE5" w:rsidRDefault="002D1F73" w:rsidP="00480EE0">
            <w:pPr>
              <w:pStyle w:val="Sourc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bookmarkStart w:id="5" w:name="Source"/>
            <w:bookmarkEnd w:id="5"/>
            <w:r w:rsidRPr="00AA5EE5">
              <w:rPr>
                <w:rFonts w:asciiTheme="minorHAnsi" w:hAnsiTheme="minorHAnsi" w:cs="Times New Roman Bold"/>
                <w:bCs/>
                <w:lang w:val="en-GB"/>
              </w:rPr>
              <w:t>议程草案</w:t>
            </w:r>
          </w:p>
        </w:tc>
      </w:tr>
      <w:tr w:rsidR="00054016" w:rsidRPr="00AA5EE5" w:rsidTr="002D1F73">
        <w:tc>
          <w:tcPr>
            <w:tcW w:w="9889" w:type="dxa"/>
            <w:gridSpan w:val="3"/>
          </w:tcPr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6" w:name="Title"/>
            <w:bookmarkEnd w:id="6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秘书长致辞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电信发展局主任致辞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TDAG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主席的开场白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通过议程并审议时间管理计划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bCs/>
                <w:sz w:val="22"/>
                <w:szCs w:val="22"/>
              </w:rPr>
              <w:t>5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对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ITU-D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工作具有影响的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2016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年世界电信标准化全会（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WTSA-16</w:t>
            </w:r>
            <w:r w:rsidRPr="00AA5EE5">
              <w:rPr>
                <w:rFonts w:asciiTheme="minorHAnsi" w:eastAsiaTheme="minorEastAsia" w:hAnsiTheme="minorHAnsi" w:cs="Calibri"/>
                <w:color w:val="000000"/>
                <w:sz w:val="22"/>
                <w:szCs w:val="22"/>
                <w:lang w:val="en-GB"/>
              </w:rPr>
              <w:t>）的成果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7" w:name="lt_pId079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bookmarkEnd w:id="7"/>
            <w:r w:rsidRPr="00AA5EE5">
              <w:rPr>
                <w:rFonts w:asciiTheme="minorHAnsi" w:eastAsiaTheme="minorEastAsia" w:hAnsiTheme="minorHAnsi" w:cs="Calibri"/>
                <w:sz w:val="22"/>
                <w:szCs w:val="22"/>
                <w:lang w:val="en-GB"/>
              </w:rPr>
              <w:t>2016</w:t>
            </w:r>
            <w:r w:rsidRPr="00AA5EE5">
              <w:rPr>
                <w:rFonts w:asciiTheme="minorHAnsi" w:eastAsiaTheme="minorEastAsia" w:hAnsiTheme="minorHAnsi" w:cs="Calibri"/>
                <w:sz w:val="22"/>
                <w:szCs w:val="22"/>
                <w:lang w:val="en-GB"/>
              </w:rPr>
              <w:t>年</w:t>
            </w:r>
            <w:r w:rsidRPr="00AA5EE5">
              <w:rPr>
                <w:rFonts w:asciiTheme="minorHAnsi" w:eastAsiaTheme="minorEastAsia" w:hAnsiTheme="minorHAnsi" w:cs="Calibri"/>
                <w:sz w:val="22"/>
                <w:szCs w:val="22"/>
                <w:lang w:val="en-GB"/>
              </w:rPr>
              <w:t>ITU-D</w:t>
            </w:r>
            <w:r w:rsidRPr="00AA5EE5">
              <w:rPr>
                <w:rFonts w:asciiTheme="minorHAnsi" w:eastAsiaTheme="minorEastAsia" w:hAnsiTheme="minorHAnsi" w:cs="Calibri"/>
                <w:sz w:val="22"/>
                <w:szCs w:val="22"/>
                <w:lang w:val="en-GB"/>
              </w:rPr>
              <w:t>战略规划和运作规划的落实情况报告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8" w:name="lt_pId080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有关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研究组活动的报告</w:t>
            </w:r>
            <w:bookmarkEnd w:id="8"/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为落实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WSIS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《行动计划》（包括联合国大会全面审查和可持续发展目标）做出的贡献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9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 2018-2021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年四年期滚动式运作规划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10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WTDC-17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的筹备工作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9" w:name="lt_pId084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a)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WTDC-17</w:t>
            </w:r>
            <w:bookmarkEnd w:id="9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筹备工作方面的最新情况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0" w:name="lt_pId085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b)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bookmarkEnd w:id="10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区域筹备会协调会议的报告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1" w:name="lt_pId086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c)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WTDC-17</w:t>
            </w:r>
            <w:bookmarkEnd w:id="11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的结构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2" w:name="lt_pId087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d)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为国际电联战略规划草案做出的贡献，其中包括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战略规划、运作规划和宣言信函通信组的报告。</w:t>
            </w:r>
            <w:bookmarkEnd w:id="12"/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3" w:name="lt_pId088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e)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行动计划草案，其中包括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战略规划、运作规划和宣言信函通信组</w:t>
            </w:r>
            <w:bookmarkEnd w:id="13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的报告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4" w:name="lt_pId089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f)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WTDC-17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宣言草案，其中包括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战略规划、运作规划和宣言信函通信组的报告</w:t>
            </w:r>
            <w:bookmarkEnd w:id="14"/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5" w:name="lt_pId090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g)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国际电联电信发展部门（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ITU-D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）的工作方法和议事规则（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WTDC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号决议），其中包括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国际电联电信发展部门议事规则（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WTDC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Pr="00AA5EE5">
              <w:rPr>
                <w:rFonts w:asciiTheme="minorHAnsi" w:eastAsiaTheme="minorEastAsia" w:hAnsiTheme="minorHAnsi" w:cs="Microsoft YaHei"/>
                <w:sz w:val="22"/>
                <w:szCs w:val="22"/>
              </w:rPr>
              <w:t>号决议）信函通信组的报告</w:t>
            </w:r>
            <w:bookmarkEnd w:id="15"/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6" w:name="lt_pId091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h)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精简</w:t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WTDC</w:t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决议，其中包括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精简</w:t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WTDC</w:t>
            </w:r>
            <w:r w:rsidRPr="00AA5EE5">
              <w:rPr>
                <w:rFonts w:asciiTheme="minorHAnsi" w:eastAsiaTheme="minorEastAsia" w:hAnsiTheme="minorHAnsi" w:cs="Segoe UI"/>
                <w:sz w:val="22"/>
                <w:szCs w:val="22"/>
              </w:rPr>
              <w:t>决议信函通信组的报告</w:t>
            </w:r>
            <w:bookmarkEnd w:id="16"/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11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与其他部门的协作，其中包括共同关心问题跨部门协调组的报告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12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bookmarkStart w:id="17" w:name="lt_pId093"/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TDAG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针对第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24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号决议（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2014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年，迪拜，修订版）制定其处理事项提交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WTDC-17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的报告</w:t>
            </w:r>
            <w:bookmarkEnd w:id="17"/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13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能力建设举措小组（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GCBI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）的报告</w:t>
            </w:r>
          </w:p>
          <w:p w:rsidR="002D1F73" w:rsidRPr="00AA5EE5" w:rsidRDefault="002D1F73" w:rsidP="002D1F73">
            <w:pPr>
              <w:widowControl w:val="0"/>
              <w:suppressAutoHyphens/>
              <w:ind w:left="798" w:hanging="798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14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有关其他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活动的报告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a)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2016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和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2017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年全球监管机构专题研讨会（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GSR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b)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2016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年全球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ICT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能力建设专题研讨会（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CBS-2016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  <w:p w:rsidR="002D1F73" w:rsidRPr="00AA5EE5" w:rsidRDefault="002D1F73" w:rsidP="002D1F73">
            <w:pPr>
              <w:widowControl w:val="0"/>
              <w:tabs>
                <w:tab w:val="clear" w:pos="1191"/>
                <w:tab w:val="clear" w:pos="1588"/>
              </w:tabs>
              <w:suppressAutoHyphens/>
              <w:ind w:left="1361" w:hanging="567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c)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2016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和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2017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年世界电信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/ICT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指标专题研讨会（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WTIS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  <w:p w:rsidR="002D1F73" w:rsidRPr="00AA5EE5" w:rsidRDefault="002D1F73" w:rsidP="002D1F73">
            <w:pPr>
              <w:widowControl w:val="0"/>
              <w:suppressAutoHyphens/>
              <w:ind w:left="799" w:hanging="799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15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与成员、伙伴关系和创新相关的问题</w:t>
            </w:r>
          </w:p>
          <w:p w:rsidR="002D1F73" w:rsidRPr="00AA5EE5" w:rsidRDefault="002D1F73" w:rsidP="002D1F73">
            <w:pPr>
              <w:widowControl w:val="0"/>
              <w:suppressAutoHyphens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16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 25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周年庆祝活动</w:t>
            </w:r>
          </w:p>
          <w:p w:rsidR="002D1F73" w:rsidRPr="00AA5EE5" w:rsidRDefault="002D1F73" w:rsidP="002D1F73">
            <w:pPr>
              <w:widowControl w:val="0"/>
              <w:suppressAutoHyphens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17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  <w:t>ITU-D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活动安排日历</w:t>
            </w:r>
          </w:p>
          <w:p w:rsidR="002D1F73" w:rsidRPr="00AA5EE5" w:rsidRDefault="002D1F73" w:rsidP="002D1F73">
            <w:pPr>
              <w:widowControl w:val="0"/>
              <w:suppressAutoHyphens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18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其它事宜</w:t>
            </w:r>
          </w:p>
          <w:p w:rsidR="002D1F73" w:rsidRPr="00AA5EE5" w:rsidRDefault="002D1F73" w:rsidP="002D1F73">
            <w:pPr>
              <w:widowControl w:val="0"/>
              <w:suppressAutoHyphens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1F73" w:rsidRPr="00AA5EE5" w:rsidRDefault="002D1F73" w:rsidP="002D1F7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center" w:pos="8781"/>
              </w:tabs>
              <w:suppressAutoHyphens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电信发展局主任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br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ab/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布哈伊马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•</w:t>
            </w:r>
            <w:r w:rsidRPr="00AA5EE5">
              <w:rPr>
                <w:rFonts w:asciiTheme="minorHAnsi" w:eastAsiaTheme="minorEastAsia" w:hAnsiTheme="minorHAnsi"/>
                <w:sz w:val="22"/>
                <w:szCs w:val="22"/>
              </w:rPr>
              <w:t>萨努</w:t>
            </w:r>
          </w:p>
          <w:p w:rsidR="00054016" w:rsidRPr="00AA5EE5" w:rsidRDefault="00054016" w:rsidP="00892207">
            <w:pPr>
              <w:spacing w:before="0"/>
              <w:rPr>
                <w:rFonts w:asciiTheme="minorHAnsi" w:hAnsiTheme="minorHAnsi"/>
              </w:rPr>
            </w:pPr>
          </w:p>
        </w:tc>
      </w:tr>
    </w:tbl>
    <w:p w:rsidR="00480EE0" w:rsidRPr="00AA5EE5" w:rsidRDefault="00480EE0" w:rsidP="00480EE0">
      <w:pPr>
        <w:rPr>
          <w:rFonts w:asciiTheme="minorHAnsi" w:hAnsiTheme="minorHAnsi"/>
        </w:rPr>
      </w:pPr>
      <w:bookmarkStart w:id="18" w:name="Proposal"/>
      <w:bookmarkEnd w:id="18"/>
    </w:p>
    <w:p w:rsidR="00937076" w:rsidRPr="00AA5EE5" w:rsidRDefault="00937076" w:rsidP="0032202E">
      <w:pPr>
        <w:pStyle w:val="Reasons"/>
        <w:rPr>
          <w:rFonts w:asciiTheme="minorHAnsi" w:hAnsiTheme="minorHAnsi"/>
        </w:rPr>
      </w:pPr>
    </w:p>
    <w:sectPr w:rsidR="00937076" w:rsidRPr="00AA5EE5" w:rsidSect="00D45E8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1C" w:rsidRDefault="0073581C" w:rsidP="00E54FD2">
      <w:pPr>
        <w:spacing w:before="0"/>
      </w:pPr>
      <w:r>
        <w:separator/>
      </w:r>
    </w:p>
    <w:p w:rsidR="0073581C" w:rsidRDefault="0073581C"/>
  </w:endnote>
  <w:endnote w:type="continuationSeparator" w:id="0">
    <w:p w:rsidR="0073581C" w:rsidRDefault="0073581C" w:rsidP="00E54FD2">
      <w:pPr>
        <w:spacing w:before="0"/>
      </w:pPr>
      <w:r>
        <w:continuationSeparator/>
      </w:r>
    </w:p>
    <w:p w:rsidR="0073581C" w:rsidRDefault="00735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74E" w:rsidRDefault="000A474E" w:rsidP="000A474E">
    <w:pPr>
      <w:pStyle w:val="Footer"/>
    </w:pPr>
    <w:fldSimple w:instr=" FILENAME \p  \* MERGEFORMAT ">
      <w:r>
        <w:t>P:\CHI\ITU-D\CONF-D\TDAG17\000\001C.docx</w:t>
      </w:r>
    </w:fldSimple>
    <w:r>
      <w:t xml:space="preserve"> (413960)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46" w:rsidRPr="008802F9" w:rsidRDefault="00A254DA" w:rsidP="00200946">
    <w:pPr>
      <w:pStyle w:val="Footer"/>
      <w:jc w:val="center"/>
    </w:pPr>
    <w:hyperlink r:id="rId1" w:history="1">
      <w:r w:rsidR="0020094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  <w:p w:rsidR="005D6CE4" w:rsidRPr="006E12E8" w:rsidRDefault="005D6CE4" w:rsidP="005D6CE4">
    <w:pPr>
      <w:pStyle w:val="Footer"/>
    </w:pPr>
  </w:p>
  <w:p w:rsidR="00D923CD" w:rsidRPr="005D6CE4" w:rsidRDefault="00D923CD" w:rsidP="00E56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1C" w:rsidRDefault="0073581C" w:rsidP="00E54FD2">
      <w:pPr>
        <w:spacing w:before="0"/>
      </w:pPr>
      <w:r>
        <w:separator/>
      </w:r>
    </w:p>
    <w:p w:rsidR="0073581C" w:rsidRDefault="0073581C"/>
  </w:footnote>
  <w:footnote w:type="continuationSeparator" w:id="0">
    <w:p w:rsidR="0073581C" w:rsidRDefault="0073581C" w:rsidP="00E54FD2">
      <w:pPr>
        <w:spacing w:before="0"/>
      </w:pPr>
      <w:r>
        <w:continuationSeparator/>
      </w:r>
    </w:p>
    <w:p w:rsidR="0073581C" w:rsidRDefault="007358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453EFC" w:rsidRDefault="003A294B" w:rsidP="002D1F7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fr-CH"/>
      </w:rPr>
    </w:pPr>
    <w:r w:rsidRPr="00937076">
      <w:rPr>
        <w:sz w:val="22"/>
        <w:szCs w:val="22"/>
      </w:rPr>
      <w:tab/>
    </w:r>
    <w:r w:rsidRPr="00453EFC">
      <w:rPr>
        <w:sz w:val="22"/>
        <w:szCs w:val="22"/>
        <w:lang w:val="fr-CH"/>
      </w:rPr>
      <w:t>ITU-D/TDAG1</w:t>
    </w:r>
    <w:r w:rsidR="00054016" w:rsidRPr="00453EFC">
      <w:rPr>
        <w:sz w:val="22"/>
        <w:szCs w:val="22"/>
        <w:lang w:val="fr-CH"/>
      </w:rPr>
      <w:t>7</w:t>
    </w:r>
    <w:r w:rsidRPr="00453EFC">
      <w:rPr>
        <w:sz w:val="22"/>
        <w:szCs w:val="22"/>
        <w:lang w:val="fr-CH"/>
      </w:rPr>
      <w:t>-</w:t>
    </w:r>
    <w:r w:rsidR="00916B10" w:rsidRPr="00453EFC">
      <w:rPr>
        <w:sz w:val="22"/>
        <w:szCs w:val="22"/>
        <w:lang w:val="fr-CH"/>
      </w:rPr>
      <w:t>2</w:t>
    </w:r>
    <w:r w:rsidR="00054016" w:rsidRPr="00453EFC">
      <w:rPr>
        <w:sz w:val="22"/>
        <w:szCs w:val="22"/>
        <w:lang w:val="fr-CH"/>
      </w:rPr>
      <w:t>2</w:t>
    </w:r>
    <w:r w:rsidRPr="00453EFC">
      <w:rPr>
        <w:sz w:val="22"/>
        <w:szCs w:val="22"/>
        <w:lang w:val="fr-CH"/>
      </w:rPr>
      <w:t>/</w:t>
    </w:r>
    <w:r w:rsidR="002D1F73">
      <w:rPr>
        <w:sz w:val="22"/>
        <w:szCs w:val="22"/>
        <w:lang w:val="fr-CH"/>
      </w:rPr>
      <w:t>1</w:t>
    </w:r>
    <w:r w:rsidRPr="00453EFC">
      <w:rPr>
        <w:sz w:val="22"/>
        <w:szCs w:val="22"/>
        <w:lang w:val="fr-CH"/>
      </w:rPr>
      <w:t>-</w:t>
    </w:r>
    <w:r w:rsidR="003B4E96" w:rsidRPr="00453EFC">
      <w:rPr>
        <w:sz w:val="22"/>
        <w:szCs w:val="22"/>
        <w:lang w:val="fr-CH"/>
      </w:rPr>
      <w:t>C</w:t>
    </w:r>
    <w:r w:rsidRPr="00453EFC">
      <w:rPr>
        <w:sz w:val="22"/>
        <w:szCs w:val="22"/>
        <w:lang w:val="fr-CH"/>
      </w:rPr>
      <w:tab/>
    </w:r>
    <w:r w:rsidR="00D923CD" w:rsidRPr="00937076">
      <w:rPr>
        <w:rStyle w:val="PageNumber"/>
        <w:sz w:val="22"/>
        <w:szCs w:val="22"/>
      </w:rPr>
      <w:fldChar w:fldCharType="begin"/>
    </w:r>
    <w:r w:rsidR="00D923CD" w:rsidRPr="00453EFC">
      <w:rPr>
        <w:rStyle w:val="PageNumber"/>
        <w:sz w:val="22"/>
        <w:szCs w:val="22"/>
        <w:lang w:val="fr-CH"/>
      </w:rPr>
      <w:instrText xml:space="preserve"> PAGE </w:instrText>
    </w:r>
    <w:r w:rsidR="00D923CD" w:rsidRPr="00937076">
      <w:rPr>
        <w:rStyle w:val="PageNumber"/>
        <w:sz w:val="22"/>
        <w:szCs w:val="22"/>
      </w:rPr>
      <w:fldChar w:fldCharType="separate"/>
    </w:r>
    <w:r w:rsidR="00A254DA">
      <w:rPr>
        <w:rStyle w:val="PageNumber"/>
        <w:noProof/>
        <w:sz w:val="22"/>
        <w:szCs w:val="22"/>
        <w:lang w:val="fr-CH"/>
      </w:rPr>
      <w:t>2</w:t>
    </w:r>
    <w:r w:rsidR="00D923CD" w:rsidRPr="00937076">
      <w:rPr>
        <w:rStyle w:val="PageNumber"/>
        <w:sz w:val="22"/>
        <w:szCs w:val="22"/>
      </w:rPr>
      <w:fldChar w:fldCharType="end"/>
    </w:r>
  </w:p>
  <w:p w:rsidR="0056594F" w:rsidRPr="00453EFC" w:rsidRDefault="0056594F">
    <w:pPr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9"/>
    <w:rsid w:val="0004447D"/>
    <w:rsid w:val="00054016"/>
    <w:rsid w:val="000A474E"/>
    <w:rsid w:val="000F7D84"/>
    <w:rsid w:val="00107E03"/>
    <w:rsid w:val="00124CDB"/>
    <w:rsid w:val="00170869"/>
    <w:rsid w:val="00200946"/>
    <w:rsid w:val="002236F8"/>
    <w:rsid w:val="002717CC"/>
    <w:rsid w:val="002D1F73"/>
    <w:rsid w:val="002E65BA"/>
    <w:rsid w:val="003141F7"/>
    <w:rsid w:val="00316454"/>
    <w:rsid w:val="00340B49"/>
    <w:rsid w:val="00366978"/>
    <w:rsid w:val="00371870"/>
    <w:rsid w:val="00383086"/>
    <w:rsid w:val="00386D28"/>
    <w:rsid w:val="003A235E"/>
    <w:rsid w:val="003A294B"/>
    <w:rsid w:val="003B4E96"/>
    <w:rsid w:val="003D7BD0"/>
    <w:rsid w:val="00422053"/>
    <w:rsid w:val="00453540"/>
    <w:rsid w:val="00453EFC"/>
    <w:rsid w:val="00480EE0"/>
    <w:rsid w:val="00492670"/>
    <w:rsid w:val="004A11EE"/>
    <w:rsid w:val="004B7F4C"/>
    <w:rsid w:val="004D7DC7"/>
    <w:rsid w:val="00503C2B"/>
    <w:rsid w:val="0056594F"/>
    <w:rsid w:val="005834D5"/>
    <w:rsid w:val="005D4336"/>
    <w:rsid w:val="005D6CE4"/>
    <w:rsid w:val="00616C29"/>
    <w:rsid w:val="0061761B"/>
    <w:rsid w:val="00655923"/>
    <w:rsid w:val="00701E31"/>
    <w:rsid w:val="0073581C"/>
    <w:rsid w:val="00737124"/>
    <w:rsid w:val="00766481"/>
    <w:rsid w:val="007969E0"/>
    <w:rsid w:val="007A760D"/>
    <w:rsid w:val="008129BB"/>
    <w:rsid w:val="00832155"/>
    <w:rsid w:val="00892207"/>
    <w:rsid w:val="008962E2"/>
    <w:rsid w:val="008C576E"/>
    <w:rsid w:val="008F4E2C"/>
    <w:rsid w:val="00916B10"/>
    <w:rsid w:val="00937076"/>
    <w:rsid w:val="00973EA2"/>
    <w:rsid w:val="009C5B8E"/>
    <w:rsid w:val="00A254DA"/>
    <w:rsid w:val="00AA42F8"/>
    <w:rsid w:val="00AA5EE5"/>
    <w:rsid w:val="00AC7B52"/>
    <w:rsid w:val="00AE0BB7"/>
    <w:rsid w:val="00AE1BA7"/>
    <w:rsid w:val="00B52E6E"/>
    <w:rsid w:val="00B54D21"/>
    <w:rsid w:val="00B726C0"/>
    <w:rsid w:val="00B85138"/>
    <w:rsid w:val="00BA030E"/>
    <w:rsid w:val="00BD7A1A"/>
    <w:rsid w:val="00C45932"/>
    <w:rsid w:val="00C574C5"/>
    <w:rsid w:val="00C62E82"/>
    <w:rsid w:val="00C84CCD"/>
    <w:rsid w:val="00CA78BB"/>
    <w:rsid w:val="00CE37A1"/>
    <w:rsid w:val="00D16175"/>
    <w:rsid w:val="00D45E8E"/>
    <w:rsid w:val="00D65512"/>
    <w:rsid w:val="00D923CD"/>
    <w:rsid w:val="00DA4610"/>
    <w:rsid w:val="00DF2909"/>
    <w:rsid w:val="00E064CD"/>
    <w:rsid w:val="00E1391D"/>
    <w:rsid w:val="00E30170"/>
    <w:rsid w:val="00E54FD2"/>
    <w:rsid w:val="00E5605C"/>
    <w:rsid w:val="00E82D31"/>
    <w:rsid w:val="00E93040"/>
    <w:rsid w:val="00EE153D"/>
    <w:rsid w:val="00F72A94"/>
    <w:rsid w:val="00FC0AAC"/>
    <w:rsid w:val="00FC100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7D4C74E-D05C-4836-B92F-FD4FBBF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qFormat/>
    <w:rsid w:val="00E5605C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5605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D433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263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E1391D"/>
    <w:pPr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D433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1391D"/>
    <w:pPr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FD2638"/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973EA2"/>
    <w:pPr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73EA2"/>
    <w:pPr>
      <w:spacing w:before="240" w:after="12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2638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5605C"/>
    <w:pPr>
      <w:spacing w:before="80"/>
      <w:ind w:left="794" w:hanging="794"/>
    </w:pPr>
  </w:style>
  <w:style w:type="paragraph" w:customStyle="1" w:styleId="enumlev2">
    <w:name w:val="enumlev2"/>
    <w:basedOn w:val="enumlev1"/>
    <w:rsid w:val="003A235E"/>
    <w:pPr>
      <w:ind w:left="1191" w:hanging="397"/>
    </w:pPr>
  </w:style>
  <w:style w:type="paragraph" w:customStyle="1" w:styleId="enumlev3">
    <w:name w:val="enumlev3"/>
    <w:basedOn w:val="enumlev2"/>
    <w:rsid w:val="005D4336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5605C"/>
    <w:rPr>
      <w:rFonts w:ascii="Calibri" w:eastAsia="SimSun" w:hAnsi="Calibri" w:cs="Times New Roman"/>
      <w:b/>
      <w:sz w:val="28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5605C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5D4336"/>
    <w:rPr>
      <w:rFonts w:ascii="Calibri" w:eastAsia="SimSun" w:hAnsi="Calibri" w:cs="Times New Roman"/>
      <w:b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FD2638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480EE0"/>
    <w:pPr>
      <w:keepNext/>
      <w:spacing w:before="160"/>
      <w:outlineLvl w:val="0"/>
    </w:pPr>
    <w:rPr>
      <w:b/>
    </w:rPr>
  </w:style>
  <w:style w:type="paragraph" w:customStyle="1" w:styleId="Headingi">
    <w:name w:val="Heading_i"/>
    <w:basedOn w:val="Heading3"/>
    <w:next w:val="Normal"/>
    <w:rsid w:val="00E5605C"/>
    <w:pPr>
      <w:spacing w:before="160"/>
      <w:outlineLvl w:val="0"/>
    </w:pPr>
    <w:rPr>
      <w:rFonts w:eastAsia="STKaiti"/>
      <w:b w:val="0"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FD2638"/>
    <w:pPr>
      <w:spacing w:before="80"/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Rectitle"/>
    <w:rsid w:val="00FD2638"/>
    <w:pPr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2638"/>
    <w:pPr>
      <w:spacing w:before="240"/>
      <w:jc w:val="center"/>
    </w:pPr>
    <w:rPr>
      <w:b/>
      <w:sz w:val="28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B7F4C"/>
    <w:pPr>
      <w:framePr w:hSpace="180" w:wrap="around" w:vAnchor="page" w:hAnchor="margin" w:xAlign="center" w:y="1142"/>
      <w:spacing w:before="840"/>
      <w:jc w:val="center"/>
    </w:pPr>
    <w:rPr>
      <w:b/>
      <w:sz w:val="28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E5605C"/>
    <w:pPr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5605C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E1391D"/>
    <w:pPr>
      <w:keepNext/>
      <w:keepLines/>
      <w:spacing w:after="120"/>
      <w:jc w:val="center"/>
    </w:pPr>
    <w:rPr>
      <w:b/>
      <w:caps/>
    </w:rPr>
  </w:style>
  <w:style w:type="paragraph" w:customStyle="1" w:styleId="Title1">
    <w:name w:val="Title 1"/>
    <w:basedOn w:val="Source"/>
    <w:next w:val="Normal"/>
    <w:rsid w:val="004B7F4C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Volumetitle">
    <w:name w:val="Volume_title"/>
    <w:basedOn w:val="Normal"/>
    <w:qFormat/>
    <w:rsid w:val="00BA03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331E-C3E9-43F5-8291-AD924B4E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BDT DocsControl</cp:lastModifiedBy>
  <cp:revision>2</cp:revision>
  <cp:lastPrinted>2015-03-02T13:42:00Z</cp:lastPrinted>
  <dcterms:created xsi:type="dcterms:W3CDTF">2017-03-31T12:34:00Z</dcterms:created>
  <dcterms:modified xsi:type="dcterms:W3CDTF">2017-03-31T12:34:00Z</dcterms:modified>
</cp:coreProperties>
</file>