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926865" w:rsidTr="00054016">
        <w:trPr>
          <w:trHeight w:val="1134"/>
        </w:trPr>
        <w:tc>
          <w:tcPr>
            <w:tcW w:w="1276" w:type="dxa"/>
          </w:tcPr>
          <w:p w:rsidR="00054016" w:rsidRPr="00926865" w:rsidRDefault="00054016" w:rsidP="005834D5">
            <w:pPr>
              <w:pStyle w:val="Heading1"/>
              <w:spacing w:before="120" w:after="120"/>
              <w:rPr>
                <w:sz w:val="36"/>
                <w:szCs w:val="36"/>
              </w:rPr>
            </w:pPr>
            <w:r w:rsidRPr="00926865">
              <w:rPr>
                <w:noProof/>
                <w:color w:val="3399FF"/>
                <w:lang w:val="en-US"/>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926865"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926865">
              <w:rPr>
                <w:rFonts w:cs="SimSun" w:hint="eastAsia"/>
                <w:b/>
                <w:bCs/>
                <w:sz w:val="32"/>
                <w:szCs w:val="22"/>
              </w:rPr>
              <w:t>电信发展顾问组</w:t>
            </w:r>
            <w:r w:rsidRPr="00926865">
              <w:rPr>
                <w:rFonts w:cs="SimSun"/>
                <w:b/>
                <w:bCs/>
                <w:sz w:val="32"/>
                <w:szCs w:val="22"/>
              </w:rPr>
              <w:t>（</w:t>
            </w:r>
            <w:r w:rsidRPr="00926865">
              <w:rPr>
                <w:rFonts w:cstheme="minorHAnsi"/>
                <w:b/>
                <w:bCs/>
                <w:sz w:val="32"/>
                <w:szCs w:val="22"/>
              </w:rPr>
              <w:t>TDAG</w:t>
            </w:r>
            <w:r w:rsidRPr="00926865">
              <w:rPr>
                <w:rFonts w:cs="SimSun"/>
                <w:b/>
                <w:bCs/>
                <w:sz w:val="32"/>
                <w:szCs w:val="22"/>
              </w:rPr>
              <w:t>）</w:t>
            </w:r>
          </w:p>
          <w:p w:rsidR="00054016" w:rsidRPr="00926865"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cstheme="minorHAnsi"/>
                <w:b/>
                <w:bCs/>
                <w:position w:val="6"/>
                <w:szCs w:val="24"/>
              </w:rPr>
            </w:pPr>
            <w:r w:rsidRPr="00926865">
              <w:rPr>
                <w:rFonts w:hint="eastAsia"/>
                <w:b/>
                <w:bCs/>
                <w:szCs w:val="24"/>
                <w:lang w:val="fr-CH"/>
              </w:rPr>
              <w:t>第</w:t>
            </w:r>
            <w:r w:rsidRPr="00926865">
              <w:rPr>
                <w:b/>
                <w:bCs/>
                <w:szCs w:val="24"/>
                <w:lang w:val="fr-CH"/>
              </w:rPr>
              <w:t>22</w:t>
            </w:r>
            <w:r w:rsidRPr="00926865">
              <w:rPr>
                <w:rFonts w:hint="eastAsia"/>
                <w:b/>
                <w:bCs/>
                <w:szCs w:val="24"/>
                <w:lang w:val="fr-CH"/>
              </w:rPr>
              <w:t>次</w:t>
            </w:r>
            <w:r w:rsidRPr="00926865">
              <w:rPr>
                <w:b/>
                <w:bCs/>
                <w:szCs w:val="24"/>
                <w:lang w:val="fr-CH"/>
              </w:rPr>
              <w:t>会议，</w:t>
            </w:r>
            <w:r w:rsidRPr="00926865">
              <w:rPr>
                <w:b/>
                <w:bCs/>
                <w:szCs w:val="24"/>
              </w:rPr>
              <w:t>201</w:t>
            </w:r>
            <w:r w:rsidRPr="00926865">
              <w:rPr>
                <w:b/>
                <w:bCs/>
                <w:szCs w:val="24"/>
                <w:lang w:val="en-US"/>
              </w:rPr>
              <w:t>7</w:t>
            </w:r>
            <w:r w:rsidRPr="00926865">
              <w:rPr>
                <w:b/>
                <w:bCs/>
                <w:szCs w:val="24"/>
              </w:rPr>
              <w:t>年</w:t>
            </w:r>
            <w:r w:rsidRPr="00926865">
              <w:rPr>
                <w:b/>
                <w:bCs/>
                <w:szCs w:val="24"/>
                <w:lang w:val="en-US"/>
              </w:rPr>
              <w:t>5</w:t>
            </w:r>
            <w:r w:rsidRPr="00926865">
              <w:rPr>
                <w:b/>
                <w:bCs/>
                <w:szCs w:val="24"/>
              </w:rPr>
              <w:t>月</w:t>
            </w:r>
            <w:r w:rsidRPr="00926865">
              <w:rPr>
                <w:b/>
                <w:bCs/>
                <w:szCs w:val="24"/>
                <w:lang w:val="en-US"/>
              </w:rPr>
              <w:t>9</w:t>
            </w:r>
            <w:r w:rsidRPr="00926865">
              <w:rPr>
                <w:b/>
                <w:bCs/>
                <w:szCs w:val="24"/>
              </w:rPr>
              <w:t>-1</w:t>
            </w:r>
            <w:r w:rsidRPr="00926865">
              <w:rPr>
                <w:b/>
                <w:bCs/>
                <w:szCs w:val="24"/>
                <w:lang w:val="en-US"/>
              </w:rPr>
              <w:t>2</w:t>
            </w:r>
            <w:r w:rsidRPr="00926865">
              <w:rPr>
                <w:b/>
                <w:bCs/>
                <w:szCs w:val="24"/>
              </w:rPr>
              <w:t>日，日内瓦</w:t>
            </w:r>
          </w:p>
        </w:tc>
        <w:tc>
          <w:tcPr>
            <w:tcW w:w="3086" w:type="dxa"/>
            <w:vAlign w:val="center"/>
          </w:tcPr>
          <w:p w:rsidR="00054016" w:rsidRPr="00926865" w:rsidRDefault="00340B49" w:rsidP="00E93040">
            <w:pPr>
              <w:widowControl w:val="0"/>
              <w:spacing w:before="0"/>
              <w:rPr>
                <w:szCs w:val="22"/>
              </w:rPr>
            </w:pPr>
            <w:r w:rsidRPr="00926865">
              <w:rPr>
                <w:noProof/>
                <w:lang w:val="en-US"/>
              </w:rPr>
              <w:drawing>
                <wp:anchor distT="0" distB="0" distL="114300" distR="114300" simplePos="0" relativeHeight="251661312" behindDoc="0" locked="0" layoutInCell="1" allowOverlap="1" wp14:anchorId="5D745C41" wp14:editId="5404124A">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926865" w:rsidTr="008129BB">
        <w:trPr>
          <w:trHeight w:val="238"/>
        </w:trPr>
        <w:tc>
          <w:tcPr>
            <w:tcW w:w="6803" w:type="dxa"/>
            <w:gridSpan w:val="2"/>
            <w:tcBorders>
              <w:top w:val="single" w:sz="12" w:space="0" w:color="auto"/>
            </w:tcBorders>
          </w:tcPr>
          <w:p w:rsidR="005834D5" w:rsidRPr="00926865" w:rsidRDefault="005834D5" w:rsidP="00BD7A1A">
            <w:pPr>
              <w:widowControl w:val="0"/>
              <w:spacing w:before="0"/>
              <w:rPr>
                <w:b/>
                <w:smallCaps/>
                <w:szCs w:val="24"/>
              </w:rPr>
            </w:pPr>
          </w:p>
        </w:tc>
        <w:tc>
          <w:tcPr>
            <w:tcW w:w="3086" w:type="dxa"/>
            <w:tcBorders>
              <w:top w:val="single" w:sz="12" w:space="0" w:color="auto"/>
            </w:tcBorders>
          </w:tcPr>
          <w:p w:rsidR="005834D5" w:rsidRPr="00926865" w:rsidRDefault="005834D5" w:rsidP="00BD7A1A">
            <w:pPr>
              <w:widowControl w:val="0"/>
              <w:spacing w:before="0"/>
              <w:rPr>
                <w:szCs w:val="24"/>
              </w:rPr>
            </w:pPr>
          </w:p>
        </w:tc>
      </w:tr>
      <w:tr w:rsidR="005834D5" w:rsidRPr="00926865" w:rsidTr="008129BB">
        <w:trPr>
          <w:trHeight w:val="80"/>
        </w:trPr>
        <w:tc>
          <w:tcPr>
            <w:tcW w:w="6803" w:type="dxa"/>
            <w:gridSpan w:val="2"/>
          </w:tcPr>
          <w:p w:rsidR="005834D5" w:rsidRPr="00926865" w:rsidRDefault="005834D5" w:rsidP="00BD7A1A">
            <w:pPr>
              <w:widowControl w:val="0"/>
              <w:spacing w:before="0"/>
              <w:rPr>
                <w:b/>
                <w:bCs/>
                <w:smallCaps/>
                <w:szCs w:val="24"/>
              </w:rPr>
            </w:pPr>
          </w:p>
        </w:tc>
        <w:tc>
          <w:tcPr>
            <w:tcW w:w="3086" w:type="dxa"/>
          </w:tcPr>
          <w:p w:rsidR="005834D5" w:rsidRPr="00926865" w:rsidRDefault="00170869" w:rsidP="006B7E92">
            <w:pPr>
              <w:widowControl w:val="0"/>
              <w:spacing w:before="0"/>
              <w:rPr>
                <w:b/>
                <w:bCs/>
                <w:szCs w:val="24"/>
              </w:rPr>
            </w:pPr>
            <w:r w:rsidRPr="00926865">
              <w:rPr>
                <w:rFonts w:cs="SimSun" w:hint="eastAsia"/>
                <w:b/>
                <w:szCs w:val="24"/>
                <w:lang w:val="en-AU"/>
              </w:rPr>
              <w:t>文件</w:t>
            </w:r>
            <w:r w:rsidRPr="00926865">
              <w:rPr>
                <w:b/>
                <w:szCs w:val="24"/>
                <w:lang w:val="en-AU"/>
              </w:rPr>
              <w:t xml:space="preserve"> </w:t>
            </w:r>
            <w:bookmarkStart w:id="0" w:name="DocRef1"/>
            <w:bookmarkEnd w:id="0"/>
            <w:r w:rsidRPr="00926865">
              <w:rPr>
                <w:b/>
                <w:szCs w:val="24"/>
                <w:lang w:val="en-AU"/>
              </w:rPr>
              <w:t>TDAG17-22</w:t>
            </w:r>
            <w:r w:rsidRPr="00926865">
              <w:rPr>
                <w:rFonts w:cstheme="minorHAnsi"/>
                <w:b/>
                <w:szCs w:val="24"/>
                <w:lang w:val="en-AU"/>
              </w:rPr>
              <w:t>/</w:t>
            </w:r>
            <w:bookmarkStart w:id="1" w:name="DocNo1"/>
            <w:bookmarkEnd w:id="1"/>
            <w:r w:rsidR="006B7E92" w:rsidRPr="00926865">
              <w:rPr>
                <w:rFonts w:cstheme="minorHAnsi"/>
                <w:b/>
                <w:szCs w:val="24"/>
                <w:lang w:val="en-US"/>
              </w:rPr>
              <w:t>6</w:t>
            </w:r>
            <w:r w:rsidR="007D746E">
              <w:rPr>
                <w:rFonts w:cstheme="minorHAnsi"/>
                <w:b/>
                <w:szCs w:val="24"/>
                <w:lang w:val="en-US"/>
              </w:rPr>
              <w:t xml:space="preserve"> </w:t>
            </w:r>
            <w:r w:rsidR="00644EB3">
              <w:rPr>
                <w:rFonts w:cstheme="minorHAnsi"/>
                <w:b/>
                <w:szCs w:val="24"/>
                <w:lang w:val="en-US"/>
              </w:rPr>
              <w:t>(Rev.1)</w:t>
            </w:r>
            <w:r w:rsidRPr="00926865">
              <w:rPr>
                <w:rFonts w:cstheme="minorHAnsi"/>
                <w:b/>
                <w:szCs w:val="24"/>
                <w:lang w:val="en-AU"/>
              </w:rPr>
              <w:t>-C</w:t>
            </w:r>
          </w:p>
        </w:tc>
      </w:tr>
      <w:tr w:rsidR="005834D5" w:rsidRPr="00926865" w:rsidTr="008129BB">
        <w:tc>
          <w:tcPr>
            <w:tcW w:w="6803" w:type="dxa"/>
            <w:gridSpan w:val="2"/>
          </w:tcPr>
          <w:p w:rsidR="005834D5" w:rsidRPr="00926865" w:rsidRDefault="005834D5" w:rsidP="00BD7A1A">
            <w:pPr>
              <w:widowControl w:val="0"/>
              <w:spacing w:before="0"/>
              <w:rPr>
                <w:b/>
                <w:smallCaps/>
                <w:szCs w:val="24"/>
              </w:rPr>
            </w:pPr>
          </w:p>
        </w:tc>
        <w:tc>
          <w:tcPr>
            <w:tcW w:w="3086" w:type="dxa"/>
          </w:tcPr>
          <w:p w:rsidR="005834D5" w:rsidRPr="00926865" w:rsidRDefault="00170869" w:rsidP="001625F0">
            <w:pPr>
              <w:widowControl w:val="0"/>
              <w:spacing w:before="0"/>
              <w:rPr>
                <w:b/>
                <w:bCs/>
                <w:szCs w:val="24"/>
              </w:rPr>
            </w:pPr>
            <w:bookmarkStart w:id="2" w:name="CreationDate"/>
            <w:bookmarkEnd w:id="2"/>
            <w:r w:rsidRPr="00926865">
              <w:rPr>
                <w:rFonts w:hint="eastAsia"/>
                <w:b/>
                <w:bCs/>
                <w:szCs w:val="24"/>
                <w:lang w:val="en-US"/>
              </w:rPr>
              <w:t>2</w:t>
            </w:r>
            <w:r w:rsidRPr="00926865">
              <w:rPr>
                <w:b/>
                <w:bCs/>
                <w:szCs w:val="24"/>
                <w:lang w:val="en-US"/>
              </w:rPr>
              <w:t>017</w:t>
            </w:r>
            <w:r w:rsidRPr="00926865">
              <w:rPr>
                <w:b/>
                <w:bCs/>
                <w:szCs w:val="24"/>
                <w:lang w:val="en-US"/>
              </w:rPr>
              <w:t>年</w:t>
            </w:r>
            <w:r w:rsidR="001625F0" w:rsidRPr="00926865">
              <w:rPr>
                <w:b/>
                <w:bCs/>
                <w:szCs w:val="24"/>
                <w:lang w:val="en-US"/>
              </w:rPr>
              <w:t>3</w:t>
            </w:r>
            <w:r w:rsidRPr="00926865">
              <w:rPr>
                <w:b/>
                <w:bCs/>
                <w:szCs w:val="24"/>
                <w:lang w:val="en-US"/>
              </w:rPr>
              <w:t>月</w:t>
            </w:r>
            <w:r w:rsidR="001625F0" w:rsidRPr="00926865">
              <w:rPr>
                <w:b/>
                <w:bCs/>
                <w:szCs w:val="24"/>
                <w:lang w:val="en-US"/>
              </w:rPr>
              <w:t>13</w:t>
            </w:r>
            <w:r w:rsidRPr="00926865">
              <w:rPr>
                <w:b/>
                <w:bCs/>
                <w:szCs w:val="24"/>
                <w:lang w:val="en-US"/>
              </w:rPr>
              <w:t>日</w:t>
            </w:r>
          </w:p>
        </w:tc>
      </w:tr>
      <w:tr w:rsidR="005834D5" w:rsidRPr="00926865" w:rsidTr="008129BB">
        <w:tc>
          <w:tcPr>
            <w:tcW w:w="6803" w:type="dxa"/>
            <w:gridSpan w:val="2"/>
          </w:tcPr>
          <w:p w:rsidR="005834D5" w:rsidRPr="00926865" w:rsidRDefault="005834D5" w:rsidP="00BD7A1A">
            <w:pPr>
              <w:widowControl w:val="0"/>
              <w:spacing w:before="0"/>
              <w:rPr>
                <w:b/>
                <w:smallCaps/>
                <w:szCs w:val="24"/>
              </w:rPr>
            </w:pPr>
          </w:p>
        </w:tc>
        <w:tc>
          <w:tcPr>
            <w:tcW w:w="3086" w:type="dxa"/>
          </w:tcPr>
          <w:p w:rsidR="005834D5" w:rsidRPr="00926865" w:rsidRDefault="00170869" w:rsidP="00937076">
            <w:pPr>
              <w:widowControl w:val="0"/>
              <w:spacing w:before="0"/>
              <w:rPr>
                <w:b/>
                <w:bCs/>
                <w:szCs w:val="24"/>
              </w:rPr>
            </w:pPr>
            <w:r w:rsidRPr="00926865">
              <w:rPr>
                <w:rFonts w:cstheme="minorHAnsi" w:hint="eastAsia"/>
                <w:b/>
                <w:bCs/>
                <w:szCs w:val="24"/>
              </w:rPr>
              <w:t>原文</w:t>
            </w:r>
            <w:r w:rsidRPr="00926865">
              <w:rPr>
                <w:rFonts w:cstheme="minorHAnsi"/>
                <w:b/>
                <w:bCs/>
                <w:szCs w:val="24"/>
              </w:rPr>
              <w:t>：</w:t>
            </w:r>
            <w:bookmarkStart w:id="3" w:name="Original"/>
            <w:bookmarkEnd w:id="3"/>
            <w:r w:rsidR="001625F0" w:rsidRPr="00926865">
              <w:rPr>
                <w:rFonts w:cstheme="minorHAnsi" w:hint="eastAsia"/>
                <w:b/>
                <w:bCs/>
                <w:szCs w:val="24"/>
              </w:rPr>
              <w:t>英文</w:t>
            </w:r>
          </w:p>
        </w:tc>
      </w:tr>
      <w:tr w:rsidR="00916B10" w:rsidRPr="00926865" w:rsidTr="008129BB">
        <w:trPr>
          <w:trHeight w:val="850"/>
        </w:trPr>
        <w:tc>
          <w:tcPr>
            <w:tcW w:w="9889" w:type="dxa"/>
            <w:gridSpan w:val="3"/>
          </w:tcPr>
          <w:p w:rsidR="00916B10" w:rsidRPr="00926865" w:rsidRDefault="00021F11" w:rsidP="00021F11">
            <w:pPr>
              <w:pStyle w:val="Source"/>
              <w:framePr w:hSpace="0" w:wrap="auto" w:vAnchor="margin" w:hAnchor="text" w:xAlign="left" w:yAlign="inline"/>
            </w:pPr>
            <w:bookmarkStart w:id="4" w:name="Source"/>
            <w:bookmarkEnd w:id="4"/>
            <w:r w:rsidRPr="00926865">
              <w:rPr>
                <w:rFonts w:hint="eastAsia"/>
              </w:rPr>
              <w:t>电</w:t>
            </w:r>
            <w:r w:rsidRPr="00926865">
              <w:t>信发展局主任</w:t>
            </w:r>
          </w:p>
        </w:tc>
      </w:tr>
      <w:tr w:rsidR="00916B10" w:rsidRPr="00926865" w:rsidTr="002E65BA">
        <w:tc>
          <w:tcPr>
            <w:tcW w:w="9889" w:type="dxa"/>
            <w:gridSpan w:val="3"/>
          </w:tcPr>
          <w:p w:rsidR="00916B10" w:rsidRPr="00926865" w:rsidRDefault="006B7E92" w:rsidP="00021F11">
            <w:pPr>
              <w:pStyle w:val="Title1"/>
              <w:framePr w:wrap="auto" w:xAlign="left"/>
              <w:rPr>
                <w:lang w:val="en-US"/>
              </w:rPr>
            </w:pPr>
            <w:bookmarkStart w:id="5" w:name="Title"/>
            <w:bookmarkEnd w:id="5"/>
            <w:r w:rsidRPr="00926865">
              <w:rPr>
                <w:rFonts w:hint="eastAsia"/>
                <w:b/>
                <w:bCs/>
              </w:rPr>
              <w:t>电信发展部门</w:t>
            </w:r>
            <w:r w:rsidRPr="00926865">
              <w:rPr>
                <w:b/>
                <w:bCs/>
              </w:rPr>
              <w:t>201</w:t>
            </w:r>
            <w:r w:rsidR="00021F11" w:rsidRPr="00926865">
              <w:rPr>
                <w:b/>
                <w:bCs/>
              </w:rPr>
              <w:t>8</w:t>
            </w:r>
            <w:r w:rsidRPr="00926865">
              <w:rPr>
                <w:b/>
                <w:bCs/>
              </w:rPr>
              <w:t>-202</w:t>
            </w:r>
            <w:r w:rsidR="00021F11" w:rsidRPr="00926865">
              <w:rPr>
                <w:b/>
                <w:bCs/>
              </w:rPr>
              <w:t>1</w:t>
            </w:r>
            <w:r w:rsidRPr="00926865">
              <w:rPr>
                <w:rFonts w:hint="eastAsia"/>
                <w:b/>
                <w:bCs/>
              </w:rPr>
              <w:t>年四年期滚动式运作规划草案</w:t>
            </w:r>
          </w:p>
        </w:tc>
      </w:tr>
      <w:tr w:rsidR="00054016" w:rsidRPr="00926865" w:rsidTr="002E65BA">
        <w:tc>
          <w:tcPr>
            <w:tcW w:w="9889" w:type="dxa"/>
            <w:gridSpan w:val="3"/>
            <w:tcBorders>
              <w:bottom w:val="single" w:sz="4" w:space="0" w:color="auto"/>
            </w:tcBorders>
          </w:tcPr>
          <w:p w:rsidR="00054016" w:rsidRPr="00926865" w:rsidRDefault="00054016" w:rsidP="00892207">
            <w:pPr>
              <w:spacing w:before="0"/>
              <w:rPr>
                <w:lang w:val="en-GB"/>
              </w:rPr>
            </w:pPr>
          </w:p>
        </w:tc>
      </w:tr>
    </w:tbl>
    <w:p w:rsidR="006B7E92" w:rsidRPr="00926865" w:rsidRDefault="006B7E92" w:rsidP="006B7E92">
      <w:pPr>
        <w:tabs>
          <w:tab w:val="left" w:pos="720"/>
        </w:tabs>
        <w:overflowPunct/>
        <w:autoSpaceDE/>
        <w:adjustRightInd/>
        <w:spacing w:before="0" w:after="200" w:line="276" w:lineRule="auto"/>
        <w:textAlignment w:val="auto"/>
      </w:pPr>
    </w:p>
    <w:tbl>
      <w:tblPr>
        <w:tblStyle w:val="TableGrid"/>
        <w:tblpPr w:leftFromText="180" w:rightFromText="180" w:vertAnchor="page" w:horzAnchor="margin" w:tblpY="6457"/>
        <w:tblW w:w="0" w:type="auto"/>
        <w:tblLook w:val="04A0" w:firstRow="1" w:lastRow="0" w:firstColumn="1" w:lastColumn="0" w:noHBand="0" w:noVBand="1"/>
        <w:tblCaption w:val="Информация о документе (исследовательская комиссия, собрание, Вопрос, источник, название)"/>
      </w:tblPr>
      <w:tblGrid>
        <w:gridCol w:w="9072"/>
      </w:tblGrid>
      <w:tr w:rsidR="00171B56" w:rsidRPr="00926865" w:rsidTr="00171B56">
        <w:trPr>
          <w:trHeight w:val="3442"/>
        </w:trPr>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B56" w:rsidRPr="00926865" w:rsidRDefault="00171B56" w:rsidP="00171B56">
            <w:pPr>
              <w:keepNext/>
              <w:keepLines/>
              <w:spacing w:before="160"/>
              <w:ind w:left="794" w:hanging="794"/>
              <w:textAlignment w:val="auto"/>
              <w:outlineLvl w:val="0"/>
              <w:rPr>
                <w:b/>
                <w:lang w:val="en-GB"/>
              </w:rPr>
            </w:pPr>
            <w:r w:rsidRPr="00926865">
              <w:rPr>
                <w:rFonts w:hint="eastAsia"/>
                <w:b/>
                <w:lang w:val="en-GB"/>
              </w:rPr>
              <w:t>摘要：</w:t>
            </w:r>
          </w:p>
          <w:p w:rsidR="00171B56" w:rsidRPr="00926865" w:rsidRDefault="00171B56" w:rsidP="00171B56">
            <w:pPr>
              <w:ind w:firstLineChars="200" w:firstLine="480"/>
              <w:textAlignment w:val="auto"/>
            </w:pPr>
            <w:bookmarkStart w:id="6" w:name="Abstract"/>
            <w:bookmarkEnd w:id="6"/>
            <w:r w:rsidRPr="00926865">
              <w:rPr>
                <w:rFonts w:hint="eastAsia"/>
                <w:lang w:val="en-GB"/>
              </w:rPr>
              <w:t>本文件旨在介绍电信发展部门</w:t>
            </w:r>
            <w:r w:rsidRPr="00926865">
              <w:rPr>
                <w:lang w:val="en-GB"/>
              </w:rPr>
              <w:t>2018-2021</w:t>
            </w:r>
            <w:r w:rsidRPr="00926865">
              <w:rPr>
                <w:rFonts w:hint="eastAsia"/>
                <w:lang w:val="en-GB"/>
              </w:rPr>
              <w:t>四年期滚动式运作规划草案修订案重点和主要内容，供电信发展顾问组审议。完整</w:t>
            </w:r>
            <w:r w:rsidRPr="00926865">
              <w:rPr>
                <w:lang w:val="en-GB"/>
              </w:rPr>
              <w:t>的文件见：</w:t>
            </w:r>
            <w:hyperlink r:id="rId10" w:history="1">
              <w:r w:rsidRPr="00926865">
                <w:rPr>
                  <w:rStyle w:val="Hyperlink"/>
                  <w:szCs w:val="24"/>
                </w:rPr>
                <w:t>https://www.itu.int/en/ITU-D/TIES_Protected/OP2018-2021.pdf</w:t>
              </w:r>
            </w:hyperlink>
            <w:r w:rsidRPr="00926865">
              <w:rPr>
                <w:rFonts w:hint="eastAsia"/>
              </w:rPr>
              <w:t>。</w:t>
            </w:r>
          </w:p>
          <w:p w:rsidR="00171B56" w:rsidRPr="00926865" w:rsidRDefault="00171B56" w:rsidP="00171B56">
            <w:pPr>
              <w:ind w:firstLineChars="200" w:firstLine="480"/>
              <w:textAlignment w:val="auto"/>
              <w:rPr>
                <w:szCs w:val="24"/>
              </w:rPr>
            </w:pPr>
            <w:r w:rsidRPr="00926865">
              <w:rPr>
                <w:lang w:val="fr-CH"/>
              </w:rPr>
              <w:t>ITU</w:t>
            </w:r>
            <w:r w:rsidRPr="00926865">
              <w:t>-</w:t>
            </w:r>
            <w:r w:rsidRPr="00926865">
              <w:rPr>
                <w:lang w:val="fr-CH"/>
              </w:rPr>
              <w:t>D</w:t>
            </w:r>
            <w:r w:rsidRPr="00926865">
              <w:t>2016</w:t>
            </w:r>
            <w:r w:rsidRPr="00926865">
              <w:rPr>
                <w:rFonts w:hint="eastAsia"/>
                <w:lang w:val="en-GB"/>
              </w:rPr>
              <w:t>年业绩报告详细说明各项成果以及</w:t>
            </w:r>
            <w:r w:rsidRPr="00926865">
              <w:t>2020</w:t>
            </w:r>
            <w:r w:rsidRPr="00926865">
              <w:rPr>
                <w:rFonts w:hint="eastAsia"/>
                <w:lang w:val="en-GB"/>
              </w:rPr>
              <w:t>年前具体目标的落实进度</w:t>
            </w:r>
            <w:r w:rsidRPr="00926865">
              <w:rPr>
                <w:rFonts w:hint="eastAsia"/>
              </w:rPr>
              <w:t>（</w:t>
            </w:r>
            <w:r w:rsidRPr="00926865">
              <w:rPr>
                <w:rFonts w:hint="eastAsia"/>
                <w:lang w:val="en-GB"/>
              </w:rPr>
              <w:t>见</w:t>
            </w:r>
            <w:hyperlink r:id="rId11" w:history="1">
              <w:r w:rsidRPr="00926865">
                <w:rPr>
                  <w:color w:val="0000FF"/>
                  <w:u w:val="single"/>
                  <w:lang w:val="en-US"/>
                </w:rPr>
                <w:t>https</w:t>
              </w:r>
              <w:r w:rsidRPr="00926865">
                <w:rPr>
                  <w:color w:val="0000FF"/>
                  <w:u w:val="single"/>
                </w:rPr>
                <w:t>://</w:t>
              </w:r>
              <w:r w:rsidRPr="00926865">
                <w:rPr>
                  <w:color w:val="0000FF"/>
                  <w:u w:val="single"/>
                  <w:lang w:val="en-US"/>
                </w:rPr>
                <w:t>www</w:t>
              </w:r>
              <w:r w:rsidRPr="00926865">
                <w:rPr>
                  <w:color w:val="0000FF"/>
                  <w:u w:val="single"/>
                </w:rPr>
                <w:t>.</w:t>
              </w:r>
              <w:r w:rsidRPr="00926865">
                <w:rPr>
                  <w:color w:val="0000FF"/>
                  <w:u w:val="single"/>
                  <w:lang w:val="en-US"/>
                </w:rPr>
                <w:t>itu</w:t>
              </w:r>
              <w:r w:rsidRPr="00926865">
                <w:rPr>
                  <w:color w:val="0000FF"/>
                  <w:u w:val="single"/>
                </w:rPr>
                <w:t>.</w:t>
              </w:r>
              <w:r w:rsidRPr="00926865">
                <w:rPr>
                  <w:color w:val="0000FF"/>
                  <w:u w:val="single"/>
                  <w:lang w:val="en-US"/>
                </w:rPr>
                <w:t>int</w:t>
              </w:r>
              <w:r w:rsidRPr="00926865">
                <w:rPr>
                  <w:color w:val="0000FF"/>
                  <w:u w:val="single"/>
                </w:rPr>
                <w:t>/</w:t>
              </w:r>
              <w:r w:rsidRPr="00926865">
                <w:rPr>
                  <w:color w:val="0000FF"/>
                  <w:u w:val="single"/>
                  <w:lang w:val="en-US"/>
                </w:rPr>
                <w:t>en</w:t>
              </w:r>
              <w:r w:rsidRPr="00926865">
                <w:rPr>
                  <w:color w:val="0000FF"/>
                  <w:u w:val="single"/>
                </w:rPr>
                <w:t>/</w:t>
              </w:r>
              <w:r w:rsidRPr="00926865">
                <w:rPr>
                  <w:color w:val="0000FF"/>
                  <w:u w:val="single"/>
                  <w:lang w:val="en-US"/>
                </w:rPr>
                <w:t>ITU</w:t>
              </w:r>
              <w:r w:rsidRPr="00926865">
                <w:rPr>
                  <w:color w:val="0000FF"/>
                  <w:u w:val="single"/>
                </w:rPr>
                <w:t>-</w:t>
              </w:r>
              <w:r w:rsidRPr="00926865">
                <w:rPr>
                  <w:color w:val="0000FF"/>
                  <w:u w:val="single"/>
                  <w:lang w:val="en-US"/>
                </w:rPr>
                <w:t>D</w:t>
              </w:r>
              <w:r w:rsidRPr="00926865">
                <w:rPr>
                  <w:color w:val="0000FF"/>
                  <w:u w:val="single"/>
                </w:rPr>
                <w:t>/</w:t>
              </w:r>
              <w:r w:rsidRPr="00926865">
                <w:rPr>
                  <w:color w:val="0000FF"/>
                  <w:u w:val="single"/>
                  <w:lang w:val="en-US"/>
                </w:rPr>
                <w:t>TIES</w:t>
              </w:r>
              <w:r w:rsidRPr="00926865">
                <w:rPr>
                  <w:color w:val="0000FF"/>
                  <w:u w:val="single"/>
                </w:rPr>
                <w:t>_</w:t>
              </w:r>
              <w:r w:rsidRPr="00926865">
                <w:rPr>
                  <w:color w:val="0000FF"/>
                  <w:u w:val="single"/>
                  <w:lang w:val="en-US"/>
                </w:rPr>
                <w:t>Protected</w:t>
              </w:r>
              <w:r w:rsidRPr="00926865">
                <w:rPr>
                  <w:color w:val="0000FF"/>
                  <w:u w:val="single"/>
                </w:rPr>
                <w:t>/</w:t>
              </w:r>
              <w:r w:rsidRPr="00926865">
                <w:rPr>
                  <w:color w:val="0000FF"/>
                  <w:u w:val="single"/>
                  <w:lang w:val="en-US"/>
                </w:rPr>
                <w:t>PerfReport</w:t>
              </w:r>
              <w:r w:rsidRPr="00926865">
                <w:rPr>
                  <w:color w:val="0000FF"/>
                  <w:u w:val="single"/>
                </w:rPr>
                <w:t>2016.</w:t>
              </w:r>
              <w:r w:rsidRPr="00926865">
                <w:rPr>
                  <w:color w:val="0000FF"/>
                  <w:u w:val="single"/>
                  <w:lang w:val="en-US"/>
                </w:rPr>
                <w:t>pdf</w:t>
              </w:r>
            </w:hyperlink>
            <w:r w:rsidRPr="00926865">
              <w:rPr>
                <w:rFonts w:hint="eastAsia"/>
              </w:rPr>
              <w:t>）</w:t>
            </w:r>
            <w:r w:rsidRPr="00926865">
              <w:rPr>
                <w:rFonts w:hint="eastAsia"/>
                <w:lang w:val="en-GB"/>
              </w:rPr>
              <w:t>。</w:t>
            </w:r>
          </w:p>
          <w:p w:rsidR="00171B56" w:rsidRPr="00926865" w:rsidRDefault="00171B56" w:rsidP="00171B56">
            <w:pPr>
              <w:keepNext/>
              <w:keepLines/>
              <w:spacing w:before="160"/>
              <w:ind w:left="794" w:hanging="794"/>
              <w:textAlignment w:val="auto"/>
              <w:outlineLvl w:val="0"/>
              <w:rPr>
                <w:b/>
                <w:lang w:val="en-GB"/>
              </w:rPr>
            </w:pPr>
            <w:r w:rsidRPr="00926865">
              <w:rPr>
                <w:rFonts w:hint="eastAsia"/>
                <w:b/>
                <w:lang w:val="en-GB"/>
              </w:rPr>
              <w:t>需采取行动：</w:t>
            </w:r>
          </w:p>
          <w:p w:rsidR="00171B56" w:rsidRPr="00926865" w:rsidRDefault="00171B56" w:rsidP="00171B56">
            <w:pPr>
              <w:ind w:firstLineChars="200" w:firstLine="480"/>
              <w:textAlignment w:val="auto"/>
              <w:rPr>
                <w:szCs w:val="24"/>
                <w:lang w:val="en-US"/>
              </w:rPr>
            </w:pPr>
            <w:bookmarkStart w:id="7" w:name="ActionRequired"/>
            <w:bookmarkEnd w:id="7"/>
            <w:r w:rsidRPr="00926865">
              <w:rPr>
                <w:rFonts w:hint="eastAsia"/>
                <w:lang w:val="en-GB"/>
              </w:rPr>
              <w:t>请</w:t>
            </w:r>
            <w:r w:rsidRPr="00926865">
              <w:rPr>
                <w:lang w:val="en-GB"/>
              </w:rPr>
              <w:t>TDAG</w:t>
            </w:r>
            <w:r w:rsidRPr="00926865">
              <w:rPr>
                <w:rFonts w:hint="eastAsia"/>
                <w:lang w:val="en-GB"/>
              </w:rPr>
              <w:t>审议本报告并酌情提供指导。</w:t>
            </w:r>
          </w:p>
          <w:p w:rsidR="00171B56" w:rsidRPr="00926865" w:rsidRDefault="00171B56" w:rsidP="00171B56">
            <w:pPr>
              <w:spacing w:before="240"/>
              <w:jc w:val="center"/>
              <w:textAlignment w:val="auto"/>
              <w:rPr>
                <w:szCs w:val="24"/>
                <w:lang w:val="en-GB"/>
              </w:rPr>
            </w:pPr>
            <w:r w:rsidRPr="00926865">
              <w:rPr>
                <w:szCs w:val="24"/>
                <w:lang w:val="en-GB"/>
              </w:rPr>
              <w:t>______________</w:t>
            </w:r>
          </w:p>
          <w:p w:rsidR="00171B56" w:rsidRPr="00926865" w:rsidRDefault="00171B56" w:rsidP="00171B56">
            <w:pPr>
              <w:keepNext/>
              <w:keepLines/>
              <w:tabs>
                <w:tab w:val="clear" w:pos="794"/>
              </w:tabs>
              <w:spacing w:before="160"/>
              <w:ind w:left="62"/>
              <w:textAlignment w:val="auto"/>
              <w:outlineLvl w:val="0"/>
              <w:rPr>
                <w:b/>
                <w:lang w:val="en-GB"/>
              </w:rPr>
            </w:pPr>
            <w:r w:rsidRPr="00926865">
              <w:rPr>
                <w:rFonts w:hint="eastAsia"/>
                <w:b/>
                <w:lang w:val="en-GB"/>
              </w:rPr>
              <w:t>参考文件：</w:t>
            </w:r>
            <w:bookmarkStart w:id="8" w:name="References"/>
            <w:bookmarkEnd w:id="8"/>
          </w:p>
          <w:p w:rsidR="00171B56" w:rsidRPr="00926865" w:rsidRDefault="00171B56" w:rsidP="00171B56">
            <w:pPr>
              <w:textAlignment w:val="auto"/>
              <w:rPr>
                <w:bCs/>
                <w:color w:val="0000FF"/>
                <w:szCs w:val="24"/>
                <w:u w:val="single"/>
                <w:lang w:val="en-US"/>
              </w:rPr>
            </w:pPr>
            <w:r w:rsidRPr="00926865">
              <w:rPr>
                <w:rFonts w:hint="eastAsia"/>
                <w:bCs/>
                <w:color w:val="0000FF"/>
                <w:szCs w:val="24"/>
                <w:u w:val="single"/>
                <w:lang w:val="en-US"/>
              </w:rPr>
              <w:t>国</w:t>
            </w:r>
            <w:r w:rsidRPr="00926865">
              <w:rPr>
                <w:bCs/>
                <w:color w:val="0000FF"/>
                <w:szCs w:val="24"/>
                <w:u w:val="single"/>
                <w:lang w:val="en-US"/>
              </w:rPr>
              <w:t>际电联</w:t>
            </w:r>
            <w:hyperlink r:id="rId12" w:anchor="cv223a" w:history="1">
              <w:r w:rsidRPr="00926865">
                <w:rPr>
                  <w:rFonts w:hint="eastAsia"/>
                  <w:bCs/>
                  <w:color w:val="0000FF"/>
                  <w:szCs w:val="24"/>
                  <w:u w:val="single"/>
                  <w:lang w:val="en-US"/>
                </w:rPr>
                <w:t>《公约》第</w:t>
              </w:r>
              <w:r w:rsidRPr="00926865">
                <w:rPr>
                  <w:bCs/>
                  <w:color w:val="0000FF"/>
                  <w:szCs w:val="24"/>
                  <w:u w:val="single"/>
                  <w:lang w:val="en-US"/>
                </w:rPr>
                <w:t>18</w:t>
              </w:r>
              <w:r w:rsidRPr="00926865">
                <w:rPr>
                  <w:rFonts w:hint="eastAsia"/>
                  <w:bCs/>
                  <w:color w:val="0000FF"/>
                  <w:szCs w:val="24"/>
                  <w:u w:val="single"/>
                  <w:lang w:val="en-US"/>
                </w:rPr>
                <w:t>条第</w:t>
              </w:r>
              <w:r w:rsidRPr="00926865">
                <w:rPr>
                  <w:bCs/>
                  <w:color w:val="0000FF"/>
                  <w:szCs w:val="24"/>
                  <w:u w:val="single"/>
                  <w:lang w:val="en-US"/>
                </w:rPr>
                <w:t>223A</w:t>
              </w:r>
              <w:r w:rsidRPr="00926865">
                <w:rPr>
                  <w:rFonts w:hint="eastAsia"/>
                  <w:bCs/>
                  <w:color w:val="0000FF"/>
                  <w:szCs w:val="24"/>
                  <w:u w:val="single"/>
                  <w:lang w:val="en-US"/>
                </w:rPr>
                <w:t>款</w:t>
              </w:r>
            </w:hyperlink>
          </w:p>
          <w:p w:rsidR="00171B56" w:rsidRPr="00926865" w:rsidRDefault="00171B56" w:rsidP="00171B56">
            <w:pPr>
              <w:spacing w:before="0"/>
              <w:textAlignment w:val="auto"/>
              <w:rPr>
                <w:bCs/>
                <w:color w:val="0000FF"/>
                <w:szCs w:val="24"/>
                <w:u w:val="single"/>
                <w:lang w:val="en-US"/>
              </w:rPr>
            </w:pPr>
            <w:r w:rsidRPr="00926865">
              <w:rPr>
                <w:rFonts w:hint="eastAsia"/>
                <w:bCs/>
                <w:color w:val="0000FF"/>
                <w:szCs w:val="24"/>
                <w:u w:val="single"/>
                <w:lang w:val="en-US"/>
              </w:rPr>
              <w:t>第</w:t>
            </w:r>
            <w:r w:rsidRPr="00926865">
              <w:rPr>
                <w:bCs/>
                <w:color w:val="0000FF"/>
                <w:szCs w:val="24"/>
                <w:u w:val="single"/>
                <w:lang w:val="en-US"/>
              </w:rPr>
              <w:t>71</w:t>
            </w:r>
            <w:r w:rsidRPr="00926865">
              <w:rPr>
                <w:rFonts w:hint="eastAsia"/>
                <w:bCs/>
                <w:color w:val="0000FF"/>
                <w:szCs w:val="24"/>
                <w:u w:val="single"/>
                <w:lang w:val="en-US"/>
              </w:rPr>
              <w:t>号决议（</w:t>
            </w:r>
            <w:r w:rsidRPr="00926865">
              <w:rPr>
                <w:bCs/>
                <w:color w:val="0000FF"/>
                <w:szCs w:val="24"/>
                <w:u w:val="single"/>
                <w:lang w:val="en-US"/>
              </w:rPr>
              <w:t>2014</w:t>
            </w:r>
            <w:r w:rsidRPr="00926865">
              <w:rPr>
                <w:rFonts w:hint="eastAsia"/>
                <w:bCs/>
                <w:color w:val="0000FF"/>
                <w:szCs w:val="24"/>
                <w:u w:val="single"/>
                <w:lang w:val="en-US"/>
              </w:rPr>
              <w:t>年，釜山，修订版）</w:t>
            </w:r>
          </w:p>
          <w:p w:rsidR="00171B56" w:rsidRPr="00926865" w:rsidRDefault="00171B56" w:rsidP="00171B56">
            <w:pPr>
              <w:spacing w:before="0" w:after="120"/>
              <w:textAlignment w:val="auto"/>
              <w:rPr>
                <w:lang w:val="en-GB"/>
              </w:rPr>
            </w:pPr>
            <w:r w:rsidRPr="00926865">
              <w:rPr>
                <w:rFonts w:hint="eastAsia"/>
                <w:bCs/>
                <w:color w:val="0000FF"/>
                <w:szCs w:val="24"/>
                <w:u w:val="single"/>
                <w:lang w:val="en-US"/>
              </w:rPr>
              <w:t>第</w:t>
            </w:r>
            <w:r w:rsidRPr="00926865">
              <w:rPr>
                <w:bCs/>
                <w:color w:val="0000FF"/>
                <w:szCs w:val="24"/>
                <w:u w:val="single"/>
                <w:lang w:val="en-US"/>
              </w:rPr>
              <w:t>5</w:t>
            </w:r>
            <w:r w:rsidRPr="00926865">
              <w:rPr>
                <w:rFonts w:hint="eastAsia"/>
                <w:bCs/>
                <w:color w:val="0000FF"/>
                <w:szCs w:val="24"/>
                <w:u w:val="single"/>
                <w:lang w:val="en-US"/>
              </w:rPr>
              <w:t>号决定（</w:t>
            </w:r>
            <w:r w:rsidRPr="00926865">
              <w:rPr>
                <w:bCs/>
                <w:color w:val="0000FF"/>
                <w:szCs w:val="24"/>
                <w:u w:val="single"/>
                <w:lang w:val="en-US"/>
              </w:rPr>
              <w:t>2014</w:t>
            </w:r>
            <w:r w:rsidRPr="00926865">
              <w:rPr>
                <w:rFonts w:hint="eastAsia"/>
                <w:bCs/>
                <w:color w:val="0000FF"/>
                <w:szCs w:val="24"/>
                <w:u w:val="single"/>
                <w:lang w:val="en-US"/>
              </w:rPr>
              <w:t>年，釜山，修订版）</w:t>
            </w:r>
          </w:p>
        </w:tc>
      </w:tr>
    </w:tbl>
    <w:p w:rsidR="00171B56" w:rsidRPr="00926865" w:rsidRDefault="00171B56" w:rsidP="006B7E92">
      <w:pPr>
        <w:tabs>
          <w:tab w:val="left" w:pos="720"/>
        </w:tabs>
        <w:overflowPunct/>
        <w:autoSpaceDE/>
        <w:adjustRightInd/>
        <w:spacing w:before="0" w:after="200" w:line="276" w:lineRule="auto"/>
        <w:textAlignment w:val="auto"/>
      </w:pPr>
    </w:p>
    <w:p w:rsidR="00171B56" w:rsidRPr="00926865" w:rsidRDefault="00171B56" w:rsidP="006B7E92">
      <w:pPr>
        <w:tabs>
          <w:tab w:val="left" w:pos="720"/>
        </w:tabs>
        <w:overflowPunct/>
        <w:autoSpaceDE/>
        <w:adjustRightInd/>
        <w:spacing w:before="0" w:after="200" w:line="276" w:lineRule="auto"/>
        <w:textAlignment w:val="auto"/>
      </w:pPr>
    </w:p>
    <w:p w:rsidR="00171B56" w:rsidRPr="00926865" w:rsidRDefault="00171B56" w:rsidP="006B7E92">
      <w:pPr>
        <w:tabs>
          <w:tab w:val="left" w:pos="720"/>
        </w:tabs>
        <w:overflowPunct/>
        <w:autoSpaceDE/>
        <w:adjustRightInd/>
        <w:spacing w:before="0" w:after="200" w:line="276" w:lineRule="auto"/>
        <w:textAlignment w:val="auto"/>
      </w:pPr>
    </w:p>
    <w:p w:rsidR="00171B56" w:rsidRPr="00926865" w:rsidRDefault="00171B56" w:rsidP="006B7E92">
      <w:pPr>
        <w:tabs>
          <w:tab w:val="left" w:pos="720"/>
        </w:tabs>
        <w:overflowPunct/>
        <w:autoSpaceDE/>
        <w:adjustRightInd/>
        <w:spacing w:before="0" w:after="200" w:line="276" w:lineRule="auto"/>
        <w:textAlignment w:val="auto"/>
      </w:pPr>
    </w:p>
    <w:p w:rsidR="006B7E92" w:rsidRPr="00926865" w:rsidRDefault="006B7E92" w:rsidP="006B7E92">
      <w:pPr>
        <w:tabs>
          <w:tab w:val="clear" w:pos="794"/>
          <w:tab w:val="clear" w:pos="1191"/>
          <w:tab w:val="clear" w:pos="1588"/>
          <w:tab w:val="clear" w:pos="1985"/>
        </w:tabs>
        <w:overflowPunct/>
        <w:autoSpaceDE/>
        <w:autoSpaceDN/>
        <w:adjustRightInd/>
        <w:spacing w:before="0"/>
        <w:textAlignment w:val="auto"/>
        <w:rPr>
          <w:lang w:val="en-GB"/>
        </w:rPr>
        <w:sectPr w:rsidR="006B7E92" w:rsidRPr="00926865" w:rsidSect="00902F5D">
          <w:headerReference w:type="default" r:id="rId13"/>
          <w:footerReference w:type="default" r:id="rId14"/>
          <w:footerReference w:type="first" r:id="rId15"/>
          <w:pgSz w:w="11906" w:h="16838"/>
          <w:pgMar w:top="1418" w:right="1134" w:bottom="1418" w:left="1134" w:header="709" w:footer="709" w:gutter="0"/>
          <w:cols w:space="720"/>
          <w:titlePg/>
          <w:docGrid w:linePitch="326"/>
        </w:sectPr>
      </w:pPr>
    </w:p>
    <w:p w:rsidR="006B7E92" w:rsidRPr="00926865" w:rsidRDefault="006B7E92" w:rsidP="006B7E92">
      <w:pPr>
        <w:keepNext/>
        <w:keepLines/>
        <w:spacing w:before="480"/>
        <w:ind w:left="794" w:hanging="794"/>
        <w:textAlignment w:val="auto"/>
        <w:outlineLvl w:val="0"/>
        <w:rPr>
          <w:b/>
          <w:color w:val="4F81BD" w:themeColor="accent1"/>
          <w:sz w:val="28"/>
          <w:lang w:val="en-GB"/>
        </w:rPr>
      </w:pPr>
      <w:r w:rsidRPr="00926865">
        <w:rPr>
          <w:b/>
          <w:color w:val="4F81BD" w:themeColor="accent1"/>
          <w:sz w:val="28"/>
          <w:lang w:val="en-GB"/>
        </w:rPr>
        <w:lastRenderedPageBreak/>
        <w:t>1</w:t>
      </w:r>
      <w:r w:rsidRPr="00926865">
        <w:rPr>
          <w:b/>
          <w:color w:val="4F81BD" w:themeColor="accent1"/>
          <w:sz w:val="28"/>
          <w:lang w:val="en-GB"/>
        </w:rPr>
        <w:tab/>
      </w:r>
      <w:r w:rsidRPr="00926865">
        <w:rPr>
          <w:rFonts w:hint="eastAsia"/>
          <w:b/>
          <w:color w:val="4F81BD" w:themeColor="accent1"/>
          <w:sz w:val="28"/>
          <w:lang w:val="en-GB"/>
        </w:rPr>
        <w:t>引言</w:t>
      </w:r>
    </w:p>
    <w:p w:rsidR="006B7E92" w:rsidRPr="00926865" w:rsidRDefault="006B7E92" w:rsidP="00171B56">
      <w:pPr>
        <w:spacing w:after="80"/>
        <w:ind w:firstLineChars="200" w:firstLine="480"/>
        <w:textAlignment w:val="auto"/>
        <w:rPr>
          <w:lang w:val="en-GB"/>
        </w:rPr>
      </w:pPr>
      <w:r w:rsidRPr="00926865">
        <w:rPr>
          <w:rFonts w:hint="eastAsia"/>
          <w:lang w:val="en-GB"/>
        </w:rPr>
        <w:t>国际电联电信发展部门（</w:t>
      </w:r>
      <w:r w:rsidRPr="00926865">
        <w:rPr>
          <w:lang w:val="en-GB"/>
        </w:rPr>
        <w:t>ITU-D</w:t>
      </w:r>
      <w:r w:rsidRPr="00926865">
        <w:rPr>
          <w:rFonts w:hint="eastAsia"/>
          <w:lang w:val="en-GB"/>
        </w:rPr>
        <w:t>）四年期滚动式运作规划符合当前战略规划、第</w:t>
      </w:r>
      <w:r w:rsidRPr="00926865">
        <w:rPr>
          <w:lang w:val="en-GB"/>
        </w:rPr>
        <w:t>71</w:t>
      </w:r>
      <w:r w:rsidRPr="00926865">
        <w:rPr>
          <w:rFonts w:hint="eastAsia"/>
          <w:lang w:val="en-GB"/>
        </w:rPr>
        <w:t>号决议（</w:t>
      </w:r>
      <w:r w:rsidRPr="00926865">
        <w:rPr>
          <w:lang w:val="en-GB"/>
        </w:rPr>
        <w:t>2014</w:t>
      </w:r>
      <w:r w:rsidRPr="00926865">
        <w:rPr>
          <w:rFonts w:hint="eastAsia"/>
          <w:lang w:val="en-GB"/>
        </w:rPr>
        <w:t>年，釜山，修订版）以及财务规划为所述时段规定的限制和第</w:t>
      </w:r>
      <w:r w:rsidRPr="00926865">
        <w:rPr>
          <w:lang w:val="en-GB"/>
        </w:rPr>
        <w:t>5</w:t>
      </w:r>
      <w:r w:rsidRPr="00926865">
        <w:rPr>
          <w:rFonts w:hint="eastAsia"/>
          <w:lang w:val="en-GB"/>
        </w:rPr>
        <w:t>号决定（</w:t>
      </w:r>
      <w:r w:rsidRPr="00926865">
        <w:rPr>
          <w:lang w:val="en-GB"/>
        </w:rPr>
        <w:t>2014</w:t>
      </w:r>
      <w:r w:rsidRPr="00926865">
        <w:rPr>
          <w:rFonts w:hint="eastAsia"/>
          <w:lang w:val="en-GB"/>
        </w:rPr>
        <w:t>年，釜山，修订版）。规划的结构采用了</w:t>
      </w:r>
      <w:r w:rsidRPr="00926865">
        <w:rPr>
          <w:lang w:val="en-GB"/>
        </w:rPr>
        <w:t>ITU-D</w:t>
      </w:r>
      <w:r w:rsidRPr="00926865">
        <w:rPr>
          <w:rFonts w:hint="eastAsia"/>
          <w:lang w:val="en-GB"/>
        </w:rPr>
        <w:t>基于结果的框架，概要阐述了</w:t>
      </w:r>
      <w:r w:rsidRPr="00926865">
        <w:rPr>
          <w:lang w:val="en-GB"/>
        </w:rPr>
        <w:t>ITU-D</w:t>
      </w:r>
      <w:r w:rsidRPr="00926865">
        <w:rPr>
          <w:rFonts w:hint="eastAsia"/>
          <w:lang w:val="en-GB"/>
        </w:rPr>
        <w:t>的部门目标，相应的成果和用于衡量所取得成就水平的成果指标，以及部门活动所产生的输出成果（产品和服务）。</w:t>
      </w:r>
      <w:r w:rsidRPr="00926865">
        <w:rPr>
          <w:lang w:val="en-GB"/>
        </w:rPr>
        <w:t>ITU-D 2020</w:t>
      </w:r>
      <w:r w:rsidRPr="00926865">
        <w:rPr>
          <w:rFonts w:hint="eastAsia"/>
          <w:lang w:val="en-GB"/>
        </w:rPr>
        <w:t>年</w:t>
      </w:r>
      <w:r w:rsidR="00454B45" w:rsidRPr="00926865">
        <w:rPr>
          <w:rFonts w:hint="eastAsia"/>
          <w:lang w:val="en-GB"/>
        </w:rPr>
        <w:t>和</w:t>
      </w:r>
      <w:r w:rsidR="00454B45" w:rsidRPr="00926865">
        <w:rPr>
          <w:rFonts w:hint="eastAsia"/>
          <w:lang w:val="en-GB"/>
        </w:rPr>
        <w:t>202</w:t>
      </w:r>
      <w:r w:rsidR="00454B45" w:rsidRPr="00926865">
        <w:rPr>
          <w:lang w:val="en-GB"/>
        </w:rPr>
        <w:t>1</w:t>
      </w:r>
      <w:r w:rsidR="00454B45" w:rsidRPr="00926865">
        <w:rPr>
          <w:rFonts w:hint="eastAsia"/>
          <w:lang w:val="en-GB"/>
        </w:rPr>
        <w:t>年</w:t>
      </w:r>
      <w:r w:rsidRPr="00926865">
        <w:rPr>
          <w:rFonts w:hint="eastAsia"/>
          <w:lang w:val="en-GB"/>
        </w:rPr>
        <w:t>的部门目标、成果和输出成果将由下一届全权代表大会通过修订第</w:t>
      </w:r>
      <w:r w:rsidRPr="00926865">
        <w:rPr>
          <w:lang w:val="en-GB"/>
        </w:rPr>
        <w:t>71</w:t>
      </w:r>
      <w:r w:rsidRPr="00926865">
        <w:rPr>
          <w:rFonts w:hint="eastAsia"/>
          <w:lang w:val="en-GB"/>
        </w:rPr>
        <w:t>号决议</w:t>
      </w:r>
      <w:r w:rsidRPr="00926865">
        <w:rPr>
          <w:lang w:val="en-GB"/>
        </w:rPr>
        <w:t>—</w:t>
      </w:r>
      <w:r w:rsidRPr="00926865">
        <w:rPr>
          <w:rFonts w:hint="eastAsia"/>
          <w:lang w:val="en-GB"/>
        </w:rPr>
        <w:t>国际电联</w:t>
      </w:r>
      <w:r w:rsidRPr="00926865">
        <w:rPr>
          <w:lang w:val="en-GB"/>
        </w:rPr>
        <w:t>2020-2023</w:t>
      </w:r>
      <w:r w:rsidRPr="00926865">
        <w:rPr>
          <w:rFonts w:hint="eastAsia"/>
          <w:lang w:val="en-GB"/>
        </w:rPr>
        <w:t>年的战略规划</w:t>
      </w:r>
      <w:r w:rsidRPr="00926865">
        <w:rPr>
          <w:lang w:val="en-GB"/>
        </w:rPr>
        <w:t>—</w:t>
      </w:r>
      <w:r w:rsidRPr="00926865">
        <w:rPr>
          <w:rFonts w:hint="eastAsia"/>
          <w:lang w:val="en-GB"/>
        </w:rPr>
        <w:t>批准。</w:t>
      </w:r>
    </w:p>
    <w:p w:rsidR="006B7E92" w:rsidRPr="00926865" w:rsidRDefault="006B7E92" w:rsidP="00171B56">
      <w:pPr>
        <w:spacing w:before="0"/>
        <w:ind w:firstLineChars="200" w:firstLine="480"/>
        <w:textAlignment w:val="auto"/>
        <w:rPr>
          <w:lang w:val="en-GB"/>
        </w:rPr>
      </w:pPr>
    </w:p>
    <w:p w:rsidR="006B7E92" w:rsidRPr="00926865" w:rsidRDefault="006B7E92" w:rsidP="006B7E92">
      <w:pPr>
        <w:tabs>
          <w:tab w:val="clear" w:pos="794"/>
          <w:tab w:val="clear" w:pos="1191"/>
          <w:tab w:val="clear" w:pos="1588"/>
          <w:tab w:val="clear" w:pos="1985"/>
          <w:tab w:val="left" w:pos="720"/>
        </w:tabs>
        <w:overflowPunct/>
        <w:autoSpaceDE/>
        <w:adjustRightInd/>
        <w:spacing w:before="0" w:after="200"/>
        <w:jc w:val="center"/>
        <w:textAlignment w:val="auto"/>
        <w:rPr>
          <w:rFonts w:cs="Arial"/>
          <w:color w:val="1F497D" w:themeColor="text2"/>
          <w:sz w:val="18"/>
          <w:szCs w:val="18"/>
          <w:lang w:val="en-US" w:eastAsia="en-US"/>
        </w:rPr>
      </w:pPr>
      <w:r w:rsidRPr="00926865">
        <w:rPr>
          <w:noProof/>
          <w:lang w:val="en-US"/>
        </w:rPr>
        <w:lastRenderedPageBreak/>
        <w:drawing>
          <wp:inline distT="0" distB="0" distL="0" distR="0" wp14:anchorId="78C43EFE" wp14:editId="1BB182B2">
            <wp:extent cx="7922846" cy="444458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28266" cy="4447625"/>
                    </a:xfrm>
                    <a:prstGeom prst="rect">
                      <a:avLst/>
                    </a:prstGeom>
                    <a:noFill/>
                    <a:ln>
                      <a:noFill/>
                    </a:ln>
                  </pic:spPr>
                </pic:pic>
              </a:graphicData>
            </a:graphic>
          </wp:inline>
        </w:drawing>
      </w:r>
      <w:r w:rsidRPr="00926865">
        <w:rPr>
          <w:rFonts w:cs="Arial"/>
          <w:i/>
          <w:iCs/>
          <w:color w:val="1F497D" w:themeColor="text2"/>
          <w:sz w:val="18"/>
          <w:szCs w:val="18"/>
          <w:lang w:val="en-US"/>
        </w:rPr>
        <w:br w:type="page"/>
      </w:r>
    </w:p>
    <w:p w:rsidR="006B7E92" w:rsidRPr="00926865" w:rsidRDefault="006B7E92" w:rsidP="006B7E92">
      <w:pPr>
        <w:spacing w:after="120"/>
        <w:textAlignment w:val="auto"/>
        <w:rPr>
          <w:lang w:val="en-GB"/>
        </w:rPr>
      </w:pPr>
      <w:r w:rsidRPr="00926865">
        <w:rPr>
          <w:rFonts w:hint="eastAsia"/>
          <w:lang w:val="en-GB"/>
        </w:rPr>
        <w:lastRenderedPageBreak/>
        <w:t>图中文字：</w:t>
      </w:r>
    </w:p>
    <w:tbl>
      <w:tblPr>
        <w:tblStyle w:val="TableGrid"/>
        <w:tblW w:w="140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0"/>
        <w:gridCol w:w="2551"/>
        <w:gridCol w:w="2551"/>
        <w:gridCol w:w="2551"/>
        <w:gridCol w:w="2551"/>
        <w:gridCol w:w="2551"/>
      </w:tblGrid>
      <w:tr w:rsidR="006B7E92" w:rsidRPr="00926865" w:rsidTr="006B7E92">
        <w:tc>
          <w:tcPr>
            <w:tcW w:w="1271" w:type="dxa"/>
            <w:tcBorders>
              <w:top w:val="single" w:sz="4" w:space="0" w:color="auto"/>
              <w:left w:val="nil"/>
              <w:bottom w:val="single" w:sz="4" w:space="0" w:color="auto"/>
              <w:right w:val="nil"/>
            </w:tcBorders>
            <w:vAlign w:val="center"/>
            <w:hideMark/>
          </w:tcPr>
          <w:p w:rsidR="006B7E92" w:rsidRPr="00926865" w:rsidRDefault="006B7E92" w:rsidP="006B7E92">
            <w:pPr>
              <w:spacing w:before="60" w:after="60"/>
              <w:jc w:val="center"/>
              <w:textAlignment w:val="auto"/>
              <w:rPr>
                <w:b/>
                <w:bCs/>
                <w:sz w:val="22"/>
                <w:lang w:val="en-GB"/>
              </w:rPr>
            </w:pPr>
            <w:r w:rsidRPr="00926865">
              <w:rPr>
                <w:rFonts w:hint="eastAsia"/>
                <w:b/>
                <w:bCs/>
                <w:sz w:val="22"/>
                <w:lang w:val="en-GB"/>
              </w:rPr>
              <w:t>部门目标</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b/>
                <w:bCs/>
                <w:sz w:val="22"/>
                <w:lang w:val="en-GB"/>
              </w:rPr>
              <w:t>部门目标</w:t>
            </w:r>
            <w:r w:rsidRPr="00926865">
              <w:rPr>
                <w:b/>
                <w:bCs/>
                <w:sz w:val="22"/>
                <w:lang w:val="en-GB"/>
              </w:rPr>
              <w:t>1</w:t>
            </w:r>
            <w:r w:rsidRPr="00926865">
              <w:rPr>
                <w:rFonts w:hint="eastAsia"/>
                <w:b/>
                <w:bCs/>
                <w:sz w:val="22"/>
                <w:lang w:val="en-GB"/>
              </w:rPr>
              <w:t>：</w:t>
            </w:r>
            <w:r w:rsidRPr="00926865">
              <w:rPr>
                <w:sz w:val="22"/>
                <w:lang w:val="en-GB"/>
              </w:rPr>
              <w:br/>
            </w:r>
            <w:r w:rsidRPr="00926865">
              <w:rPr>
                <w:rFonts w:hint="eastAsia"/>
                <w:sz w:val="22"/>
                <w:lang w:val="en-GB"/>
              </w:rPr>
              <w:t>促进电信</w:t>
            </w:r>
            <w:r w:rsidRPr="00926865">
              <w:rPr>
                <w:sz w:val="22"/>
                <w:lang w:val="en-GB"/>
              </w:rPr>
              <w:t>/ICT</w:t>
            </w:r>
            <w:r w:rsidRPr="00926865">
              <w:rPr>
                <w:rFonts w:hint="eastAsia"/>
                <w:sz w:val="22"/>
                <w:lang w:val="en-GB"/>
              </w:rPr>
              <w:t>发展问题方面的国际合作</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b/>
                <w:bCs/>
                <w:sz w:val="22"/>
                <w:lang w:val="en-GB"/>
              </w:rPr>
              <w:t>部门目标</w:t>
            </w:r>
            <w:r w:rsidRPr="00926865">
              <w:rPr>
                <w:b/>
                <w:bCs/>
                <w:sz w:val="22"/>
                <w:lang w:val="en-GB"/>
              </w:rPr>
              <w:t>2</w:t>
            </w:r>
            <w:r w:rsidRPr="00926865">
              <w:rPr>
                <w:rFonts w:hint="eastAsia"/>
                <w:b/>
                <w:bCs/>
                <w:sz w:val="22"/>
                <w:lang w:val="en-GB"/>
              </w:rPr>
              <w:t>：</w:t>
            </w:r>
            <w:r w:rsidRPr="00926865">
              <w:rPr>
                <w:sz w:val="22"/>
                <w:lang w:val="en-GB"/>
              </w:rPr>
              <w:br/>
            </w:r>
            <w:r w:rsidRPr="00926865">
              <w:rPr>
                <w:rFonts w:hint="eastAsia"/>
                <w:sz w:val="22"/>
                <w:lang w:val="en-GB"/>
              </w:rPr>
              <w:t>创造有助于</w:t>
            </w:r>
            <w:r w:rsidRPr="00926865">
              <w:rPr>
                <w:sz w:val="22"/>
                <w:lang w:val="en-GB"/>
              </w:rPr>
              <w:t>ICT</w:t>
            </w:r>
            <w:r w:rsidRPr="00926865">
              <w:rPr>
                <w:rFonts w:hint="eastAsia"/>
                <w:sz w:val="22"/>
                <w:lang w:val="en-GB"/>
              </w:rPr>
              <w:t>发展的环境，推进电信</w:t>
            </w:r>
            <w:r w:rsidRPr="00926865">
              <w:rPr>
                <w:sz w:val="22"/>
                <w:lang w:val="en-GB"/>
              </w:rPr>
              <w:t>/ICT</w:t>
            </w:r>
            <w:r w:rsidRPr="00926865">
              <w:rPr>
                <w:rFonts w:hint="eastAsia"/>
                <w:sz w:val="22"/>
                <w:lang w:val="en-GB"/>
              </w:rPr>
              <w:t>网络、相关应用和服务的发展，包括缩小标准化差距</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b/>
                <w:bCs/>
                <w:sz w:val="22"/>
                <w:lang w:val="en-GB"/>
              </w:rPr>
              <w:t>部门目标</w:t>
            </w:r>
            <w:r w:rsidRPr="00926865">
              <w:rPr>
                <w:b/>
                <w:bCs/>
                <w:sz w:val="22"/>
                <w:lang w:val="en-GB"/>
              </w:rPr>
              <w:t>3</w:t>
            </w:r>
            <w:r w:rsidRPr="00926865">
              <w:rPr>
                <w:rFonts w:hint="eastAsia"/>
                <w:b/>
                <w:bCs/>
                <w:sz w:val="22"/>
                <w:lang w:val="en-GB"/>
              </w:rPr>
              <w:t>：</w:t>
            </w:r>
            <w:r w:rsidRPr="00926865">
              <w:rPr>
                <w:sz w:val="22"/>
                <w:lang w:val="en-GB"/>
              </w:rPr>
              <w:br/>
            </w:r>
            <w:r w:rsidRPr="00926865">
              <w:rPr>
                <w:rFonts w:hint="eastAsia"/>
                <w:sz w:val="22"/>
                <w:lang w:val="en-GB"/>
              </w:rPr>
              <w:t>增强使用电信</w:t>
            </w:r>
            <w:r w:rsidRPr="00926865">
              <w:rPr>
                <w:sz w:val="22"/>
                <w:lang w:val="en-GB"/>
              </w:rPr>
              <w:t>/ICT</w:t>
            </w:r>
            <w:r w:rsidRPr="00926865">
              <w:rPr>
                <w:rFonts w:hint="eastAsia"/>
                <w:sz w:val="22"/>
                <w:lang w:val="en-GB"/>
              </w:rPr>
              <w:t>的信心和安全，推广相关应用和服务</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b/>
                <w:bCs/>
                <w:sz w:val="22"/>
                <w:lang w:val="en-GB"/>
              </w:rPr>
              <w:t>部门目标</w:t>
            </w:r>
            <w:r w:rsidRPr="00926865">
              <w:rPr>
                <w:b/>
                <w:bCs/>
                <w:sz w:val="22"/>
                <w:lang w:val="en-GB"/>
              </w:rPr>
              <w:t>4</w:t>
            </w:r>
            <w:r w:rsidRPr="00926865">
              <w:rPr>
                <w:rFonts w:hint="eastAsia"/>
                <w:b/>
                <w:bCs/>
                <w:sz w:val="22"/>
                <w:lang w:val="en-GB"/>
              </w:rPr>
              <w:t>：</w:t>
            </w:r>
            <w:r w:rsidRPr="00926865">
              <w:rPr>
                <w:sz w:val="22"/>
                <w:lang w:val="en-GB"/>
              </w:rPr>
              <w:br/>
            </w:r>
            <w:r w:rsidRPr="00926865">
              <w:rPr>
                <w:rFonts w:hint="eastAsia"/>
                <w:sz w:val="22"/>
                <w:lang w:val="en-GB"/>
              </w:rPr>
              <w:t>加强人才</w:t>
            </w:r>
            <w:r w:rsidRPr="00926865">
              <w:rPr>
                <w:sz w:val="22"/>
                <w:lang w:val="en-GB"/>
              </w:rPr>
              <w:t>/</w:t>
            </w:r>
            <w:r w:rsidRPr="00926865">
              <w:rPr>
                <w:rFonts w:hint="eastAsia"/>
                <w:sz w:val="22"/>
                <w:lang w:val="en-GB"/>
              </w:rPr>
              <w:t>机构的能力建设，提供数据和统计，促进数据包容性，向具有具体需要的国家提供集中援助</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b/>
                <w:bCs/>
                <w:sz w:val="22"/>
                <w:lang w:val="en-GB"/>
              </w:rPr>
              <w:t>部门目标</w:t>
            </w:r>
            <w:r w:rsidRPr="00926865">
              <w:rPr>
                <w:b/>
                <w:bCs/>
                <w:sz w:val="22"/>
                <w:lang w:val="en-GB"/>
              </w:rPr>
              <w:t>5</w:t>
            </w:r>
            <w:r w:rsidRPr="00926865">
              <w:rPr>
                <w:rFonts w:hint="eastAsia"/>
                <w:b/>
                <w:bCs/>
                <w:sz w:val="22"/>
                <w:lang w:val="en-GB"/>
              </w:rPr>
              <w:t>：</w:t>
            </w:r>
            <w:r w:rsidRPr="00926865">
              <w:rPr>
                <w:sz w:val="22"/>
                <w:lang w:val="en-GB"/>
              </w:rPr>
              <w:br/>
            </w:r>
            <w:r w:rsidRPr="00926865">
              <w:rPr>
                <w:rFonts w:hint="eastAsia"/>
                <w:sz w:val="22"/>
                <w:lang w:val="en-GB"/>
              </w:rPr>
              <w:t>借助电信</w:t>
            </w:r>
            <w:r w:rsidRPr="00926865">
              <w:rPr>
                <w:sz w:val="22"/>
                <w:lang w:val="en-GB"/>
              </w:rPr>
              <w:t>/ICT</w:t>
            </w:r>
            <w:r w:rsidRPr="00926865">
              <w:rPr>
                <w:rFonts w:hint="eastAsia"/>
                <w:sz w:val="22"/>
                <w:lang w:val="en-GB"/>
              </w:rPr>
              <w:t>加强环境保护，提高气候变化环节和适应能力，提高灾害管理水平</w:t>
            </w:r>
          </w:p>
        </w:tc>
      </w:tr>
      <w:tr w:rsidR="006B7E92" w:rsidRPr="00926865" w:rsidTr="006B7E92">
        <w:trPr>
          <w:trHeight w:val="2399"/>
        </w:trPr>
        <w:tc>
          <w:tcPr>
            <w:tcW w:w="1271" w:type="dxa"/>
            <w:tcBorders>
              <w:top w:val="single" w:sz="4" w:space="0" w:color="auto"/>
              <w:left w:val="nil"/>
              <w:bottom w:val="single" w:sz="4" w:space="0" w:color="auto"/>
              <w:right w:val="nil"/>
            </w:tcBorders>
            <w:vAlign w:val="center"/>
            <w:hideMark/>
          </w:tcPr>
          <w:p w:rsidR="006B7E92" w:rsidRPr="00926865" w:rsidRDefault="006B7E92" w:rsidP="006B7E92">
            <w:pPr>
              <w:spacing w:before="60" w:after="60"/>
              <w:jc w:val="center"/>
              <w:textAlignment w:val="auto"/>
              <w:rPr>
                <w:b/>
                <w:bCs/>
                <w:sz w:val="22"/>
                <w:lang w:val="en-GB"/>
              </w:rPr>
            </w:pPr>
            <w:r w:rsidRPr="00926865">
              <w:rPr>
                <w:rFonts w:hint="eastAsia"/>
                <w:b/>
                <w:bCs/>
                <w:sz w:val="22"/>
                <w:lang w:val="en-GB"/>
              </w:rPr>
              <w:t>结果</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sz w:val="22"/>
                <w:lang w:val="en-GB"/>
              </w:rPr>
              <w:t xml:space="preserve">1.1 </w:t>
            </w:r>
            <w:r w:rsidRPr="00926865">
              <w:rPr>
                <w:rFonts w:hint="eastAsia"/>
                <w:sz w:val="22"/>
                <w:lang w:val="en-GB"/>
              </w:rPr>
              <w:t>世界电信发展大会</w:t>
            </w:r>
          </w:p>
          <w:p w:rsidR="006B7E92" w:rsidRPr="00926865" w:rsidRDefault="006B7E92" w:rsidP="006B7E92">
            <w:pPr>
              <w:spacing w:before="60" w:after="60"/>
              <w:textAlignment w:val="auto"/>
              <w:rPr>
                <w:sz w:val="22"/>
                <w:lang w:val="en-GB"/>
              </w:rPr>
            </w:pPr>
            <w:r w:rsidRPr="00926865">
              <w:rPr>
                <w:sz w:val="22"/>
                <w:lang w:val="en-GB"/>
              </w:rPr>
              <w:t xml:space="preserve">1.2 </w:t>
            </w:r>
            <w:r w:rsidRPr="00926865">
              <w:rPr>
                <w:rFonts w:hint="eastAsia"/>
                <w:sz w:val="22"/>
                <w:lang w:val="en-GB"/>
              </w:rPr>
              <w:t>区域筹备会议</w:t>
            </w:r>
          </w:p>
          <w:p w:rsidR="006B7E92" w:rsidRPr="00926865" w:rsidRDefault="006B7E92" w:rsidP="006B7E92">
            <w:pPr>
              <w:spacing w:before="60" w:after="60"/>
              <w:textAlignment w:val="auto"/>
              <w:rPr>
                <w:sz w:val="22"/>
                <w:lang w:val="en-GB"/>
              </w:rPr>
            </w:pPr>
            <w:r w:rsidRPr="00926865">
              <w:rPr>
                <w:sz w:val="22"/>
                <w:lang w:val="en-GB"/>
              </w:rPr>
              <w:t xml:space="preserve">1.3 </w:t>
            </w:r>
            <w:r w:rsidRPr="00926865">
              <w:rPr>
                <w:rFonts w:hint="eastAsia"/>
                <w:sz w:val="22"/>
                <w:lang w:val="en-GB"/>
              </w:rPr>
              <w:t>电信发展顾问组</w:t>
            </w:r>
          </w:p>
          <w:p w:rsidR="006B7E92" w:rsidRPr="00926865" w:rsidRDefault="006B7E92" w:rsidP="006B7E92">
            <w:pPr>
              <w:spacing w:before="60" w:after="60"/>
              <w:textAlignment w:val="auto"/>
              <w:rPr>
                <w:sz w:val="22"/>
                <w:lang w:val="en-GB"/>
              </w:rPr>
            </w:pPr>
            <w:r w:rsidRPr="00926865">
              <w:rPr>
                <w:sz w:val="22"/>
                <w:lang w:val="en-GB"/>
              </w:rPr>
              <w:t xml:space="preserve">1.4 </w:t>
            </w:r>
            <w:r w:rsidRPr="00926865">
              <w:rPr>
                <w:rFonts w:hint="eastAsia"/>
                <w:sz w:val="22"/>
                <w:lang w:val="en-GB"/>
              </w:rPr>
              <w:t>研究组</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sz w:val="22"/>
                <w:lang w:val="en-GB"/>
              </w:rPr>
              <w:t xml:space="preserve">2.1 </w:t>
            </w:r>
            <w:r w:rsidRPr="00926865">
              <w:rPr>
                <w:rFonts w:hint="eastAsia"/>
                <w:sz w:val="22"/>
                <w:lang w:val="en-GB"/>
              </w:rPr>
              <w:t>政策监管框架</w:t>
            </w:r>
          </w:p>
          <w:p w:rsidR="006B7E92" w:rsidRPr="00926865" w:rsidRDefault="006B7E92" w:rsidP="006B7E92">
            <w:pPr>
              <w:spacing w:before="60" w:after="60"/>
              <w:textAlignment w:val="auto"/>
              <w:rPr>
                <w:sz w:val="22"/>
                <w:lang w:val="en-GB"/>
              </w:rPr>
            </w:pPr>
            <w:r w:rsidRPr="00926865">
              <w:rPr>
                <w:sz w:val="22"/>
                <w:lang w:val="en-GB"/>
              </w:rPr>
              <w:t xml:space="preserve">2.2 </w:t>
            </w:r>
            <w:r w:rsidRPr="00926865">
              <w:rPr>
                <w:rFonts w:hint="eastAsia"/>
                <w:sz w:val="22"/>
                <w:lang w:val="en-GB"/>
              </w:rPr>
              <w:t>电信</w:t>
            </w:r>
            <w:r w:rsidRPr="00926865">
              <w:rPr>
                <w:sz w:val="22"/>
                <w:lang w:val="en-GB"/>
              </w:rPr>
              <w:t>/ICT</w:t>
            </w:r>
            <w:r w:rsidRPr="00926865">
              <w:rPr>
                <w:rFonts w:hint="eastAsia"/>
                <w:sz w:val="22"/>
                <w:lang w:val="en-GB"/>
              </w:rPr>
              <w:t>网络，包括一致性和互操作性和</w:t>
            </w:r>
            <w:r w:rsidRPr="00926865">
              <w:rPr>
                <w:sz w:val="22"/>
                <w:lang w:val="en-GB"/>
              </w:rPr>
              <w:t>BSG</w:t>
            </w:r>
          </w:p>
          <w:p w:rsidR="006B7E92" w:rsidRPr="00926865" w:rsidRDefault="006B7E92" w:rsidP="006B7E92">
            <w:pPr>
              <w:spacing w:before="60" w:after="60"/>
              <w:textAlignment w:val="auto"/>
              <w:rPr>
                <w:sz w:val="22"/>
                <w:lang w:val="en-GB"/>
              </w:rPr>
            </w:pPr>
            <w:r w:rsidRPr="00926865">
              <w:rPr>
                <w:sz w:val="22"/>
                <w:lang w:val="en-GB"/>
              </w:rPr>
              <w:t xml:space="preserve">2.3 </w:t>
            </w:r>
            <w:r w:rsidRPr="00926865">
              <w:rPr>
                <w:rFonts w:hint="eastAsia"/>
                <w:sz w:val="22"/>
                <w:lang w:val="en-GB"/>
              </w:rPr>
              <w:t>创新和合作伙伴关系</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sz w:val="22"/>
                <w:lang w:val="en-GB"/>
              </w:rPr>
              <w:t xml:space="preserve">3.1 </w:t>
            </w:r>
            <w:r w:rsidRPr="00926865">
              <w:rPr>
                <w:rFonts w:hint="eastAsia"/>
                <w:sz w:val="22"/>
                <w:lang w:val="en-GB"/>
              </w:rPr>
              <w:t>增强使用电信</w:t>
            </w:r>
            <w:r w:rsidRPr="00926865">
              <w:rPr>
                <w:sz w:val="22"/>
                <w:lang w:val="en-GB"/>
              </w:rPr>
              <w:t>/ICT</w:t>
            </w:r>
            <w:r w:rsidRPr="00926865">
              <w:rPr>
                <w:rFonts w:hint="eastAsia"/>
                <w:sz w:val="22"/>
                <w:lang w:val="en-GB"/>
              </w:rPr>
              <w:t>的信息和安全</w:t>
            </w:r>
          </w:p>
          <w:p w:rsidR="006B7E92" w:rsidRPr="00926865" w:rsidRDefault="006B7E92" w:rsidP="006B7E92">
            <w:pPr>
              <w:spacing w:before="60" w:after="60"/>
              <w:textAlignment w:val="auto"/>
              <w:rPr>
                <w:sz w:val="22"/>
                <w:lang w:val="en-GB"/>
              </w:rPr>
            </w:pPr>
            <w:r w:rsidRPr="00926865">
              <w:rPr>
                <w:sz w:val="22"/>
                <w:lang w:val="en-GB"/>
              </w:rPr>
              <w:t>3.2 ICT</w:t>
            </w:r>
            <w:r w:rsidRPr="00926865">
              <w:rPr>
                <w:rFonts w:hint="eastAsia"/>
                <w:sz w:val="22"/>
                <w:lang w:val="en-GB"/>
              </w:rPr>
              <w:t>应用和服务</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sz w:val="22"/>
                <w:lang w:val="en-GB"/>
              </w:rPr>
              <w:t xml:space="preserve">4.1 </w:t>
            </w:r>
            <w:r w:rsidRPr="00926865">
              <w:rPr>
                <w:rFonts w:hint="eastAsia"/>
                <w:sz w:val="22"/>
                <w:lang w:val="en-GB"/>
              </w:rPr>
              <w:t>能力建设</w:t>
            </w:r>
          </w:p>
          <w:p w:rsidR="006B7E92" w:rsidRPr="00926865" w:rsidRDefault="006B7E92" w:rsidP="006B7E92">
            <w:pPr>
              <w:spacing w:before="60" w:after="60"/>
              <w:textAlignment w:val="auto"/>
              <w:rPr>
                <w:sz w:val="22"/>
                <w:lang w:val="en-GB"/>
              </w:rPr>
            </w:pPr>
            <w:r w:rsidRPr="00926865">
              <w:rPr>
                <w:sz w:val="22"/>
                <w:lang w:val="en-GB"/>
              </w:rPr>
              <w:t xml:space="preserve">4.2 </w:t>
            </w:r>
            <w:r w:rsidRPr="00926865">
              <w:rPr>
                <w:rFonts w:hint="eastAsia"/>
                <w:sz w:val="22"/>
                <w:lang w:val="en-GB"/>
              </w:rPr>
              <w:t>电信</w:t>
            </w:r>
            <w:r w:rsidRPr="00926865">
              <w:rPr>
                <w:sz w:val="22"/>
                <w:lang w:val="en-GB"/>
              </w:rPr>
              <w:t>/ICT</w:t>
            </w:r>
            <w:r w:rsidRPr="00926865">
              <w:rPr>
                <w:rFonts w:hint="eastAsia"/>
                <w:sz w:val="22"/>
                <w:lang w:val="en-GB"/>
              </w:rPr>
              <w:t>统计</w:t>
            </w:r>
          </w:p>
          <w:p w:rsidR="006B7E92" w:rsidRPr="00926865" w:rsidRDefault="006B7E92" w:rsidP="006B7E92">
            <w:pPr>
              <w:spacing w:before="60" w:after="60"/>
              <w:textAlignment w:val="auto"/>
              <w:rPr>
                <w:sz w:val="22"/>
                <w:lang w:val="en-GB"/>
              </w:rPr>
            </w:pPr>
            <w:r w:rsidRPr="00926865">
              <w:rPr>
                <w:sz w:val="22"/>
                <w:lang w:val="en-GB"/>
              </w:rPr>
              <w:t xml:space="preserve">4.3 </w:t>
            </w:r>
            <w:r w:rsidRPr="00926865">
              <w:rPr>
                <w:rFonts w:hint="eastAsia"/>
                <w:sz w:val="22"/>
                <w:lang w:val="en-GB"/>
              </w:rPr>
              <w:t>具有具体需要群体的数字包容性</w:t>
            </w:r>
          </w:p>
          <w:p w:rsidR="006B7E92" w:rsidRPr="00926865" w:rsidRDefault="006B7E92" w:rsidP="006B7E92">
            <w:pPr>
              <w:spacing w:before="60" w:after="60"/>
              <w:textAlignment w:val="auto"/>
              <w:rPr>
                <w:sz w:val="22"/>
                <w:lang w:val="en-GB"/>
              </w:rPr>
            </w:pPr>
            <w:r w:rsidRPr="00926865">
              <w:rPr>
                <w:sz w:val="22"/>
                <w:lang w:val="en-GB"/>
              </w:rPr>
              <w:t xml:space="preserve">4.4 </w:t>
            </w:r>
            <w:r w:rsidRPr="00926865">
              <w:rPr>
                <w:rFonts w:hint="eastAsia"/>
                <w:sz w:val="22"/>
                <w:lang w:val="en-GB"/>
              </w:rPr>
              <w:t>为最不发达国家、小岛屿发展中国家和内陆国家提供集中援助</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sz w:val="22"/>
                <w:lang w:val="en-GB"/>
              </w:rPr>
              <w:t>5.1 ICT</w:t>
            </w:r>
            <w:r w:rsidRPr="00926865">
              <w:rPr>
                <w:rFonts w:hint="eastAsia"/>
                <w:sz w:val="22"/>
                <w:lang w:val="en-GB"/>
              </w:rPr>
              <w:t>与气候变化、缓解和适应</w:t>
            </w:r>
          </w:p>
          <w:p w:rsidR="006B7E92" w:rsidRPr="00926865" w:rsidRDefault="006B7E92" w:rsidP="006B7E92">
            <w:pPr>
              <w:spacing w:before="60" w:after="60"/>
              <w:textAlignment w:val="auto"/>
              <w:rPr>
                <w:sz w:val="22"/>
                <w:lang w:val="en-GB"/>
              </w:rPr>
            </w:pPr>
            <w:r w:rsidRPr="00926865">
              <w:rPr>
                <w:sz w:val="22"/>
                <w:lang w:val="en-GB" w:eastAsia="en-US"/>
              </w:rPr>
              <w:t xml:space="preserve">5.2 </w:t>
            </w:r>
            <w:r w:rsidRPr="00926865">
              <w:rPr>
                <w:rFonts w:hint="eastAsia"/>
                <w:sz w:val="22"/>
                <w:lang w:val="en-GB" w:eastAsia="en-US"/>
              </w:rPr>
              <w:t>应急通信</w:t>
            </w:r>
          </w:p>
        </w:tc>
      </w:tr>
      <w:tr w:rsidR="006B7E92" w:rsidRPr="00926865" w:rsidTr="006B7E92">
        <w:trPr>
          <w:trHeight w:val="1096"/>
        </w:trPr>
        <w:tc>
          <w:tcPr>
            <w:tcW w:w="1271" w:type="dxa"/>
            <w:tcBorders>
              <w:top w:val="single" w:sz="4" w:space="0" w:color="auto"/>
              <w:left w:val="nil"/>
              <w:bottom w:val="single" w:sz="4" w:space="0" w:color="auto"/>
              <w:right w:val="nil"/>
            </w:tcBorders>
            <w:vAlign w:val="center"/>
            <w:hideMark/>
          </w:tcPr>
          <w:p w:rsidR="006B7E92" w:rsidRPr="00926865" w:rsidRDefault="006B7E92" w:rsidP="006B7E92">
            <w:pPr>
              <w:spacing w:before="60" w:after="60"/>
              <w:jc w:val="center"/>
              <w:textAlignment w:val="auto"/>
              <w:rPr>
                <w:b/>
                <w:bCs/>
                <w:sz w:val="22"/>
                <w:lang w:val="en-GB"/>
              </w:rPr>
            </w:pPr>
            <w:r w:rsidRPr="00926865">
              <w:rPr>
                <w:rFonts w:hint="eastAsia"/>
                <w:b/>
                <w:bCs/>
                <w:sz w:val="22"/>
                <w:lang w:val="en-GB"/>
              </w:rPr>
              <w:t>活动</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sz w:val="22"/>
                <w:lang w:val="en-GB"/>
              </w:rPr>
              <w:t>开发工具和导则</w:t>
            </w:r>
          </w:p>
          <w:p w:rsidR="006B7E92" w:rsidRPr="00926865" w:rsidRDefault="006B7E92" w:rsidP="006B7E92">
            <w:pPr>
              <w:spacing w:before="60" w:after="60"/>
              <w:textAlignment w:val="auto"/>
              <w:rPr>
                <w:sz w:val="22"/>
                <w:lang w:val="en-GB"/>
              </w:rPr>
            </w:pPr>
            <w:r w:rsidRPr="00926865">
              <w:rPr>
                <w:rFonts w:hint="eastAsia"/>
                <w:sz w:val="22"/>
                <w:lang w:val="en-GB"/>
              </w:rPr>
              <w:t>应对具体需要</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sz w:val="22"/>
                <w:lang w:val="en-GB"/>
              </w:rPr>
              <w:t>项目管理和协调</w:t>
            </w:r>
          </w:p>
          <w:p w:rsidR="006B7E92" w:rsidRPr="00926865" w:rsidRDefault="006B7E92" w:rsidP="006B7E92">
            <w:pPr>
              <w:spacing w:before="60" w:after="60"/>
              <w:textAlignment w:val="auto"/>
              <w:rPr>
                <w:sz w:val="22"/>
                <w:lang w:val="en-GB"/>
              </w:rPr>
            </w:pPr>
            <w:r w:rsidRPr="00926865">
              <w:rPr>
                <w:rFonts w:hint="eastAsia"/>
                <w:sz w:val="22"/>
                <w:lang w:val="en-GB"/>
              </w:rPr>
              <w:t>财务、运作和战略规划、管控和报告</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sz w:val="22"/>
                <w:lang w:val="en-GB"/>
              </w:rPr>
              <w:t>数据库和网站管理</w:t>
            </w:r>
          </w:p>
          <w:p w:rsidR="006B7E92" w:rsidRPr="00926865" w:rsidRDefault="006B7E92" w:rsidP="006B7E92">
            <w:pPr>
              <w:spacing w:before="60" w:after="60"/>
              <w:textAlignment w:val="auto"/>
              <w:rPr>
                <w:sz w:val="22"/>
                <w:lang w:val="en-GB"/>
              </w:rPr>
            </w:pPr>
            <w:r w:rsidRPr="00926865">
              <w:rPr>
                <w:rFonts w:hint="eastAsia"/>
                <w:sz w:val="22"/>
                <w:lang w:val="en-GB"/>
              </w:rPr>
              <w:t>文件制作（起草、撰写和编辑）</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sz w:val="22"/>
                <w:lang w:val="en-GB"/>
              </w:rPr>
              <w:t>为成员和相关任务提供援助</w:t>
            </w:r>
          </w:p>
          <w:p w:rsidR="006B7E92" w:rsidRPr="00926865" w:rsidRDefault="006B7E92" w:rsidP="006B7E92">
            <w:pPr>
              <w:spacing w:before="60" w:after="60"/>
              <w:textAlignment w:val="auto"/>
              <w:rPr>
                <w:sz w:val="22"/>
                <w:lang w:val="en-GB"/>
              </w:rPr>
            </w:pPr>
            <w:r w:rsidRPr="00926865">
              <w:rPr>
                <w:rFonts w:hint="eastAsia"/>
                <w:sz w:val="22"/>
                <w:lang w:val="en-GB"/>
              </w:rPr>
              <w:t>研究和分析</w:t>
            </w:r>
          </w:p>
        </w:tc>
        <w:tc>
          <w:tcPr>
            <w:tcW w:w="2552" w:type="dxa"/>
            <w:tcBorders>
              <w:top w:val="single" w:sz="4" w:space="0" w:color="auto"/>
              <w:left w:val="nil"/>
              <w:bottom w:val="single" w:sz="4" w:space="0" w:color="auto"/>
              <w:right w:val="nil"/>
            </w:tcBorders>
            <w:hideMark/>
          </w:tcPr>
          <w:p w:rsidR="006B7E92" w:rsidRPr="00926865" w:rsidRDefault="006B7E92" w:rsidP="006B7E92">
            <w:pPr>
              <w:spacing w:before="60" w:after="60"/>
              <w:textAlignment w:val="auto"/>
              <w:rPr>
                <w:sz w:val="22"/>
                <w:lang w:val="en-GB"/>
              </w:rPr>
            </w:pPr>
            <w:r w:rsidRPr="00926865">
              <w:rPr>
                <w:rFonts w:hint="eastAsia"/>
                <w:sz w:val="22"/>
                <w:lang w:val="en-GB"/>
              </w:rPr>
              <w:t>分享信息和相关任务</w:t>
            </w:r>
          </w:p>
          <w:p w:rsidR="006B7E92" w:rsidRPr="00926865" w:rsidRDefault="006B7E92" w:rsidP="006B7E92">
            <w:pPr>
              <w:spacing w:before="60" w:after="60"/>
              <w:textAlignment w:val="auto"/>
              <w:rPr>
                <w:sz w:val="22"/>
                <w:lang w:val="en-GB"/>
              </w:rPr>
            </w:pPr>
            <w:r w:rsidRPr="00926865">
              <w:rPr>
                <w:rFonts w:hint="eastAsia"/>
                <w:sz w:val="22"/>
                <w:lang w:val="en-GB"/>
              </w:rPr>
              <w:t>筹备和举办培训</w:t>
            </w:r>
          </w:p>
        </w:tc>
      </w:tr>
    </w:tbl>
    <w:p w:rsidR="006B7E92" w:rsidRPr="00926865" w:rsidRDefault="006B7E92" w:rsidP="006B7E92">
      <w:pPr>
        <w:textAlignment w:val="auto"/>
        <w:rPr>
          <w:i/>
          <w:iCs/>
          <w:color w:val="1F497D" w:themeColor="text2"/>
          <w:sz w:val="18"/>
          <w:szCs w:val="18"/>
          <w:lang w:val="en-GB"/>
        </w:rPr>
      </w:pPr>
      <w:r w:rsidRPr="00926865">
        <w:rPr>
          <w:lang w:val="en-GB"/>
        </w:rPr>
        <w:br w:type="page"/>
      </w:r>
    </w:p>
    <w:p w:rsidR="006B7E92" w:rsidRPr="00926865" w:rsidRDefault="006B7E92" w:rsidP="006B7E92">
      <w:pPr>
        <w:keepNext/>
        <w:keepLines/>
        <w:spacing w:before="480"/>
        <w:ind w:left="794" w:hanging="794"/>
        <w:textAlignment w:val="auto"/>
        <w:outlineLvl w:val="0"/>
        <w:rPr>
          <w:b/>
          <w:color w:val="4F81BD" w:themeColor="accent1"/>
          <w:sz w:val="28"/>
          <w:lang w:val="en-GB"/>
        </w:rPr>
      </w:pPr>
      <w:r w:rsidRPr="00926865">
        <w:rPr>
          <w:b/>
          <w:color w:val="4F81BD" w:themeColor="accent1"/>
          <w:sz w:val="28"/>
          <w:lang w:val="en-GB"/>
        </w:rPr>
        <w:lastRenderedPageBreak/>
        <w:t>2</w:t>
      </w:r>
      <w:r w:rsidRPr="00926865">
        <w:rPr>
          <w:b/>
          <w:color w:val="4F81BD" w:themeColor="accent1"/>
          <w:sz w:val="28"/>
          <w:lang w:val="en-GB"/>
        </w:rPr>
        <w:tab/>
      </w:r>
      <w:r w:rsidRPr="00926865">
        <w:rPr>
          <w:rFonts w:hint="eastAsia"/>
          <w:b/>
          <w:color w:val="4F81BD" w:themeColor="accent1"/>
          <w:sz w:val="28"/>
          <w:lang w:val="en-GB"/>
        </w:rPr>
        <w:t>背景和</w:t>
      </w:r>
      <w:r w:rsidRPr="00926865">
        <w:rPr>
          <w:b/>
          <w:color w:val="4F81BD" w:themeColor="accent1"/>
          <w:sz w:val="28"/>
          <w:lang w:val="en-GB"/>
        </w:rPr>
        <w:t>ITU-D</w:t>
      </w:r>
      <w:r w:rsidRPr="00926865">
        <w:rPr>
          <w:rFonts w:hint="eastAsia"/>
          <w:b/>
          <w:color w:val="4F81BD" w:themeColor="accent1"/>
          <w:sz w:val="28"/>
          <w:lang w:val="en-GB"/>
        </w:rPr>
        <w:t>部门的主要优先事项</w:t>
      </w:r>
    </w:p>
    <w:p w:rsidR="006B7E92" w:rsidRPr="00926865" w:rsidRDefault="006B7E92" w:rsidP="00454B45">
      <w:pPr>
        <w:ind w:firstLineChars="200" w:firstLine="480"/>
        <w:textAlignment w:val="auto"/>
        <w:rPr>
          <w:lang w:val="en-US"/>
        </w:rPr>
      </w:pPr>
      <w:r w:rsidRPr="00926865">
        <w:rPr>
          <w:lang w:val="en-GB"/>
        </w:rPr>
        <w:t>ITU-D</w:t>
      </w:r>
      <w:r w:rsidRPr="00926865">
        <w:rPr>
          <w:rFonts w:hint="eastAsia"/>
          <w:lang w:val="en-GB"/>
        </w:rPr>
        <w:t>部门在</w:t>
      </w:r>
      <w:r w:rsidRPr="00926865">
        <w:rPr>
          <w:lang w:val="en-GB"/>
        </w:rPr>
        <w:t>2018-2021</w:t>
      </w:r>
      <w:r w:rsidRPr="00926865">
        <w:rPr>
          <w:rFonts w:hint="eastAsia"/>
          <w:lang w:val="en-GB"/>
        </w:rPr>
        <w:t>年期间又将面临挑战。</w:t>
      </w:r>
      <w:r w:rsidRPr="00926865">
        <w:rPr>
          <w:lang w:val="en-GB"/>
        </w:rPr>
        <w:t>2017</w:t>
      </w:r>
      <w:r w:rsidRPr="00926865">
        <w:rPr>
          <w:rFonts w:hint="eastAsia"/>
          <w:lang w:val="en-GB"/>
        </w:rPr>
        <w:t>年世界电信发展大会（</w:t>
      </w:r>
      <w:r w:rsidRPr="00926865">
        <w:rPr>
          <w:lang w:val="en-GB"/>
        </w:rPr>
        <w:t>WTDC-14</w:t>
      </w:r>
      <w:r w:rsidRPr="00926865">
        <w:rPr>
          <w:rFonts w:hint="eastAsia"/>
          <w:lang w:val="en-GB"/>
        </w:rPr>
        <w:t>）</w:t>
      </w:r>
      <w:r w:rsidR="00021F11" w:rsidRPr="00926865">
        <w:rPr>
          <w:rFonts w:hint="eastAsia"/>
          <w:lang w:val="en-GB"/>
        </w:rPr>
        <w:t>后</w:t>
      </w:r>
      <w:r w:rsidR="00021F11" w:rsidRPr="00926865">
        <w:rPr>
          <w:lang w:val="en-GB"/>
        </w:rPr>
        <w:t>，自</w:t>
      </w:r>
      <w:r w:rsidR="00021F11" w:rsidRPr="00926865">
        <w:rPr>
          <w:rFonts w:hint="eastAsia"/>
          <w:lang w:val="en-GB"/>
        </w:rPr>
        <w:t>2018</w:t>
      </w:r>
      <w:r w:rsidR="00021F11" w:rsidRPr="00926865">
        <w:rPr>
          <w:rFonts w:hint="eastAsia"/>
          <w:lang w:val="en-GB"/>
        </w:rPr>
        <w:t>年</w:t>
      </w:r>
      <w:r w:rsidR="00021F11" w:rsidRPr="00926865">
        <w:rPr>
          <w:lang w:val="en-GB"/>
        </w:rPr>
        <w:t>起</w:t>
      </w:r>
      <w:r w:rsidR="00021F11" w:rsidRPr="00926865">
        <w:rPr>
          <w:rFonts w:hint="eastAsia"/>
          <w:lang w:val="en-GB"/>
        </w:rPr>
        <w:t>，主要工作仍将是落实会议</w:t>
      </w:r>
      <w:r w:rsidRPr="00926865">
        <w:rPr>
          <w:rFonts w:hint="eastAsia"/>
          <w:lang w:val="en-GB"/>
        </w:rPr>
        <w:t>成果</w:t>
      </w:r>
      <w:r w:rsidR="00021F11" w:rsidRPr="00926865">
        <w:rPr>
          <w:rFonts w:hint="eastAsia"/>
          <w:lang w:val="en-GB"/>
        </w:rPr>
        <w:t>即，新的《行动计划》和区域性举措。</w:t>
      </w:r>
      <w:r w:rsidRPr="00926865">
        <w:rPr>
          <w:lang w:val="en-GB"/>
        </w:rPr>
        <w:t>2020</w:t>
      </w:r>
      <w:r w:rsidRPr="00926865">
        <w:rPr>
          <w:rFonts w:hint="eastAsia"/>
          <w:lang w:val="en-GB"/>
        </w:rPr>
        <w:t>年还将开始落实新的</w:t>
      </w:r>
      <w:r w:rsidRPr="00926865">
        <w:rPr>
          <w:lang w:val="en-GB"/>
        </w:rPr>
        <w:t>2020-2023</w:t>
      </w:r>
      <w:r w:rsidRPr="00926865">
        <w:rPr>
          <w:rFonts w:hint="eastAsia"/>
          <w:lang w:val="en-GB"/>
        </w:rPr>
        <w:t>年战略规划。这一新战略规划，将特别确定</w:t>
      </w:r>
      <w:r w:rsidRPr="00926865">
        <w:rPr>
          <w:lang w:val="en-GB"/>
        </w:rPr>
        <w:t>ITU-D</w:t>
      </w:r>
      <w:r w:rsidRPr="00926865">
        <w:rPr>
          <w:rFonts w:hint="eastAsia"/>
          <w:lang w:val="en-GB"/>
        </w:rPr>
        <w:t>在此阶段组织和完成工作计划的战略和财务框架。此外，部门工作将继续得到</w:t>
      </w:r>
      <w:r w:rsidRPr="00926865">
        <w:rPr>
          <w:lang w:val="en-GB"/>
        </w:rPr>
        <w:t>ITU-D</w:t>
      </w:r>
      <w:r w:rsidRPr="00926865">
        <w:rPr>
          <w:rFonts w:hint="eastAsia"/>
          <w:lang w:val="en-GB"/>
        </w:rPr>
        <w:t>各研究组活动的充实。</w:t>
      </w:r>
      <w:r w:rsidR="00021F11" w:rsidRPr="00926865">
        <w:rPr>
          <w:lang w:val="en-US"/>
        </w:rPr>
        <w:t>WTDC-21</w:t>
      </w:r>
      <w:r w:rsidR="00021F11" w:rsidRPr="00926865">
        <w:rPr>
          <w:rFonts w:hint="eastAsia"/>
          <w:lang w:val="en-US"/>
        </w:rPr>
        <w:t>的筹备</w:t>
      </w:r>
      <w:r w:rsidR="00021F11" w:rsidRPr="00926865">
        <w:rPr>
          <w:lang w:val="en-US"/>
        </w:rPr>
        <w:t>工作</w:t>
      </w:r>
      <w:r w:rsidR="00454B45" w:rsidRPr="00926865">
        <w:rPr>
          <w:rFonts w:hint="eastAsia"/>
          <w:lang w:val="en-US"/>
        </w:rPr>
        <w:t>将</w:t>
      </w:r>
      <w:r w:rsidR="00454B45" w:rsidRPr="00926865">
        <w:rPr>
          <w:lang w:val="en-US"/>
        </w:rPr>
        <w:t>于</w:t>
      </w:r>
      <w:r w:rsidR="00454B45" w:rsidRPr="00926865">
        <w:rPr>
          <w:rFonts w:hint="eastAsia"/>
          <w:lang w:val="en-US"/>
        </w:rPr>
        <w:t>2020</w:t>
      </w:r>
      <w:r w:rsidR="00454B45" w:rsidRPr="00926865">
        <w:rPr>
          <w:rFonts w:hint="eastAsia"/>
          <w:lang w:val="en-US"/>
        </w:rPr>
        <w:t>年</w:t>
      </w:r>
      <w:r w:rsidR="00454B45" w:rsidRPr="00926865">
        <w:rPr>
          <w:lang w:val="en-US"/>
        </w:rPr>
        <w:t>以组织区域性筹备会议（</w:t>
      </w:r>
      <w:r w:rsidR="00454B45" w:rsidRPr="00926865">
        <w:rPr>
          <w:rFonts w:hint="eastAsia"/>
          <w:lang w:val="en-US"/>
        </w:rPr>
        <w:t>RPM</w:t>
      </w:r>
      <w:r w:rsidR="00454B45" w:rsidRPr="00926865">
        <w:rPr>
          <w:rFonts w:hint="eastAsia"/>
          <w:lang w:val="en-US"/>
        </w:rPr>
        <w:t>）的</w:t>
      </w:r>
      <w:r w:rsidR="00454B45" w:rsidRPr="00926865">
        <w:rPr>
          <w:lang w:val="en-US"/>
        </w:rPr>
        <w:t>方式</w:t>
      </w:r>
      <w:r w:rsidR="00454B45" w:rsidRPr="00926865">
        <w:rPr>
          <w:rFonts w:hint="eastAsia"/>
          <w:lang w:val="en-US"/>
        </w:rPr>
        <w:t>开始</w:t>
      </w:r>
      <w:r w:rsidR="00454B45" w:rsidRPr="00926865">
        <w:rPr>
          <w:lang w:val="en-US"/>
        </w:rPr>
        <w:t>。</w:t>
      </w:r>
    </w:p>
    <w:p w:rsidR="006B7E92" w:rsidRPr="00926865" w:rsidRDefault="00573899" w:rsidP="00454B45">
      <w:pPr>
        <w:ind w:firstLineChars="200" w:firstLine="480"/>
        <w:textAlignment w:val="auto"/>
        <w:rPr>
          <w:rFonts w:cstheme="minorHAnsi"/>
          <w:lang w:val="en-US"/>
        </w:rPr>
      </w:pPr>
      <w:r w:rsidRPr="00926865">
        <w:rPr>
          <w:rFonts w:hint="eastAsia"/>
          <w:lang w:val="en-GB"/>
        </w:rPr>
        <w:t>电信发展部门</w:t>
      </w:r>
      <w:r w:rsidRPr="00926865">
        <w:rPr>
          <w:lang w:val="en-GB"/>
        </w:rPr>
        <w:t>2018-2021</w:t>
      </w:r>
      <w:r w:rsidRPr="00926865">
        <w:rPr>
          <w:rFonts w:hint="eastAsia"/>
        </w:rPr>
        <w:t>年四年期滚动式运作规划草案全文见</w:t>
      </w:r>
      <w:r w:rsidRPr="00926865">
        <w:rPr>
          <w:rFonts w:hint="eastAsia"/>
          <w:lang w:val="en-GB"/>
        </w:rPr>
        <w:t>：</w:t>
      </w:r>
      <w:hyperlink r:id="rId17" w:history="1">
        <w:r w:rsidR="006B7E92" w:rsidRPr="00926865">
          <w:rPr>
            <w:rStyle w:val="Hyperlink"/>
            <w:rFonts w:cstheme="minorHAnsi"/>
            <w:lang w:val="en-US"/>
          </w:rPr>
          <w:t>https://www.itu.int/en/ITU-D/TIES_Protected/OP2018-2021.pdf</w:t>
        </w:r>
      </w:hyperlink>
      <w:r w:rsidR="00F11E42" w:rsidRPr="00926865">
        <w:rPr>
          <w:rFonts w:cstheme="minorHAnsi"/>
          <w:lang w:val="en-US"/>
        </w:rPr>
        <w:t>.</w:t>
      </w:r>
    </w:p>
    <w:p w:rsidR="006B7E92" w:rsidRPr="00926865" w:rsidRDefault="006B7E92" w:rsidP="006B7E92">
      <w:pPr>
        <w:ind w:firstLineChars="200" w:firstLine="480"/>
        <w:textAlignment w:val="auto"/>
        <w:rPr>
          <w:lang w:val="en-GB"/>
        </w:rPr>
      </w:pPr>
      <w:r w:rsidRPr="00926865">
        <w:rPr>
          <w:rFonts w:hint="eastAsia"/>
          <w:lang w:val="en-GB"/>
        </w:rPr>
        <w:t>现已为</w:t>
      </w:r>
      <w:r w:rsidRPr="00926865">
        <w:rPr>
          <w:lang w:val="en-GB"/>
        </w:rPr>
        <w:t>ITU-D</w:t>
      </w:r>
      <w:r w:rsidRPr="00926865">
        <w:rPr>
          <w:rFonts w:hint="eastAsia"/>
          <w:lang w:val="en-GB"/>
        </w:rPr>
        <w:t>确定了如下高优先级领域（未从任何角度进行重要性排序）：</w:t>
      </w:r>
    </w:p>
    <w:p w:rsidR="006B7E92" w:rsidRPr="00926865" w:rsidRDefault="006B7E92" w:rsidP="006B7E92">
      <w:pPr>
        <w:keepNext/>
        <w:keepLines/>
        <w:spacing w:before="320"/>
        <w:ind w:left="794" w:hanging="794"/>
        <w:textAlignment w:val="auto"/>
        <w:outlineLvl w:val="1"/>
        <w:rPr>
          <w:b/>
          <w:color w:val="4F81BD" w:themeColor="accent1"/>
          <w:lang w:val="en-GB"/>
        </w:rPr>
      </w:pPr>
      <w:r w:rsidRPr="00926865">
        <w:rPr>
          <w:b/>
          <w:color w:val="4F81BD" w:themeColor="accent1"/>
          <w:lang w:val="en-GB"/>
        </w:rPr>
        <w:t>2.1</w:t>
      </w:r>
      <w:r w:rsidRPr="00926865">
        <w:rPr>
          <w:b/>
          <w:color w:val="4F81BD" w:themeColor="accent1"/>
          <w:lang w:val="en-GB"/>
        </w:rPr>
        <w:tab/>
      </w:r>
      <w:r w:rsidRPr="00926865">
        <w:rPr>
          <w:rFonts w:hint="eastAsia"/>
          <w:b/>
          <w:color w:val="4F81BD" w:themeColor="accent1"/>
          <w:lang w:val="en-GB"/>
        </w:rPr>
        <w:t>国际合作</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通过及时的筹备和组织工作，确保计划于</w:t>
      </w:r>
      <w:r w:rsidRPr="00926865">
        <w:rPr>
          <w:lang w:val="en-GB"/>
        </w:rPr>
        <w:t>2018-2021</w:t>
      </w:r>
      <w:r w:rsidRPr="00926865">
        <w:rPr>
          <w:rFonts w:hint="eastAsia"/>
          <w:lang w:val="en-GB"/>
        </w:rPr>
        <w:t>年召开的主要</w:t>
      </w:r>
      <w:r w:rsidRPr="00926865">
        <w:rPr>
          <w:lang w:val="en-GB"/>
        </w:rPr>
        <w:t>ITU-D</w:t>
      </w:r>
      <w:r w:rsidRPr="00926865">
        <w:rPr>
          <w:rFonts w:hint="eastAsia"/>
          <w:lang w:val="en-GB"/>
        </w:rPr>
        <w:t>大会和会议（</w:t>
      </w:r>
      <w:r w:rsidRPr="00926865">
        <w:rPr>
          <w:lang w:val="en-GB"/>
        </w:rPr>
        <w:t>TDAG</w:t>
      </w:r>
      <w:r w:rsidRPr="00926865">
        <w:rPr>
          <w:rFonts w:hint="eastAsia"/>
          <w:lang w:val="en-GB"/>
        </w:rPr>
        <w:t>、研究组会议、</w:t>
      </w:r>
      <w:r w:rsidRPr="00926865">
        <w:rPr>
          <w:lang w:val="en-GB"/>
        </w:rPr>
        <w:t>RPMS</w:t>
      </w:r>
      <w:r w:rsidRPr="00926865">
        <w:rPr>
          <w:rFonts w:hint="eastAsia"/>
          <w:lang w:val="en-GB"/>
        </w:rPr>
        <w:t>、</w:t>
      </w:r>
      <w:r w:rsidRPr="00926865">
        <w:rPr>
          <w:lang w:val="en-GB"/>
        </w:rPr>
        <w:t>WTDC-17</w:t>
      </w:r>
      <w:r w:rsidRPr="00926865">
        <w:rPr>
          <w:rFonts w:hint="eastAsia"/>
          <w:lang w:val="en-GB"/>
        </w:rPr>
        <w:t>）顺利召开；</w:t>
      </w:r>
    </w:p>
    <w:p w:rsidR="006B7E92" w:rsidRPr="00926865" w:rsidRDefault="006B7E92" w:rsidP="00454B45">
      <w:pPr>
        <w:spacing w:before="80"/>
        <w:ind w:left="794" w:hanging="794"/>
        <w:textAlignment w:val="auto"/>
        <w:rPr>
          <w:lang w:val="en-GB"/>
        </w:rPr>
      </w:pPr>
      <w:r w:rsidRPr="00926865">
        <w:rPr>
          <w:lang w:val="en-GB"/>
        </w:rPr>
        <w:lastRenderedPageBreak/>
        <w:t>•</w:t>
      </w:r>
      <w:r w:rsidRPr="00926865">
        <w:rPr>
          <w:lang w:val="en-GB"/>
        </w:rPr>
        <w:tab/>
      </w:r>
      <w:r w:rsidRPr="00926865">
        <w:rPr>
          <w:rFonts w:hint="eastAsia"/>
          <w:lang w:val="en-GB"/>
        </w:rPr>
        <w:t>执行</w:t>
      </w:r>
      <w:r w:rsidR="00454B45" w:rsidRPr="00926865">
        <w:rPr>
          <w:rFonts w:hint="eastAsia"/>
          <w:lang w:val="en-GB"/>
        </w:rPr>
        <w:t>即将</w:t>
      </w:r>
      <w:r w:rsidR="00454B45" w:rsidRPr="00926865">
        <w:rPr>
          <w:lang w:val="en-GB"/>
        </w:rPr>
        <w:t>在</w:t>
      </w:r>
      <w:r w:rsidRPr="00926865">
        <w:rPr>
          <w:lang w:val="en-GB"/>
        </w:rPr>
        <w:t>2017</w:t>
      </w:r>
      <w:r w:rsidRPr="00926865">
        <w:rPr>
          <w:rFonts w:hint="eastAsia"/>
          <w:lang w:val="en-GB"/>
        </w:rPr>
        <w:t>年世界电信发展大会（</w:t>
      </w:r>
      <w:r w:rsidRPr="00926865">
        <w:rPr>
          <w:lang w:val="en-GB"/>
        </w:rPr>
        <w:t>WTDC-17</w:t>
      </w:r>
      <w:r w:rsidRPr="00926865">
        <w:rPr>
          <w:rFonts w:hint="eastAsia"/>
          <w:lang w:val="en-GB"/>
        </w:rPr>
        <w:t>）通过的新《行动计划》和各项决议及建议；</w:t>
      </w:r>
    </w:p>
    <w:p w:rsidR="006B7E92" w:rsidRPr="00926865" w:rsidRDefault="006B7E92" w:rsidP="00454B45">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帮助</w:t>
      </w:r>
      <w:r w:rsidRPr="00926865">
        <w:rPr>
          <w:lang w:val="en-GB"/>
        </w:rPr>
        <w:t>ITU-D</w:t>
      </w:r>
      <w:r w:rsidRPr="00926865">
        <w:rPr>
          <w:rFonts w:hint="eastAsia"/>
          <w:lang w:val="en-GB"/>
        </w:rPr>
        <w:t>研究组按照工作计划开展研究，特别突出</w:t>
      </w:r>
      <w:r w:rsidR="00454B45" w:rsidRPr="00926865">
        <w:rPr>
          <w:lang w:val="en-GB"/>
        </w:rPr>
        <w:t>WTDC-17</w:t>
      </w:r>
      <w:r w:rsidRPr="00926865">
        <w:rPr>
          <w:rFonts w:hint="eastAsia"/>
          <w:lang w:val="en-GB"/>
        </w:rPr>
        <w:t>后各项活动确定的议题；</w:t>
      </w:r>
    </w:p>
    <w:p w:rsidR="006B7E92" w:rsidRPr="00926865" w:rsidRDefault="006B7E92" w:rsidP="006B7E92">
      <w:pPr>
        <w:keepNext/>
        <w:keepLines/>
        <w:spacing w:before="320"/>
        <w:ind w:left="794" w:hanging="794"/>
        <w:textAlignment w:val="auto"/>
        <w:outlineLvl w:val="1"/>
        <w:rPr>
          <w:b/>
          <w:color w:val="4F81BD" w:themeColor="accent1"/>
          <w:lang w:val="en-GB"/>
        </w:rPr>
      </w:pPr>
      <w:r w:rsidRPr="00926865">
        <w:rPr>
          <w:b/>
          <w:color w:val="4F81BD" w:themeColor="accent1"/>
          <w:lang w:val="en-GB"/>
        </w:rPr>
        <w:t>2.2</w:t>
      </w:r>
      <w:r w:rsidRPr="00926865">
        <w:rPr>
          <w:b/>
          <w:color w:val="4F81BD" w:themeColor="accent1"/>
          <w:lang w:val="en-GB"/>
        </w:rPr>
        <w:tab/>
      </w:r>
      <w:r w:rsidRPr="00926865">
        <w:rPr>
          <w:rFonts w:hint="eastAsia"/>
          <w:b/>
          <w:color w:val="4F81BD" w:themeColor="accent1"/>
          <w:lang w:val="en-GB"/>
        </w:rPr>
        <w:t>有利的环境、</w:t>
      </w:r>
      <w:r w:rsidRPr="00926865">
        <w:rPr>
          <w:b/>
          <w:color w:val="4F81BD" w:themeColor="accent1"/>
          <w:lang w:val="en-GB"/>
        </w:rPr>
        <w:t>ICT</w:t>
      </w:r>
      <w:r w:rsidRPr="00926865">
        <w:rPr>
          <w:rFonts w:hint="eastAsia"/>
          <w:b/>
          <w:color w:val="4F81BD" w:themeColor="accent1"/>
          <w:lang w:val="en-GB"/>
        </w:rPr>
        <w:t>网络与创新</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帮助成员国制定并实施适当且透明的法律和监管框架，以促进信息通信技术（</w:t>
      </w:r>
      <w:r w:rsidRPr="00926865">
        <w:rPr>
          <w:lang w:val="en-GB"/>
        </w:rPr>
        <w:t>ICT</w:t>
      </w:r>
      <w:r w:rsidRPr="00926865">
        <w:rPr>
          <w:rFonts w:hint="eastAsia"/>
          <w:lang w:val="en-GB"/>
        </w:rPr>
        <w:t>）的获取；</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确保全球监管机构专题研讨会（</w:t>
      </w:r>
      <w:r w:rsidRPr="00926865">
        <w:rPr>
          <w:lang w:val="en-GB"/>
        </w:rPr>
        <w:t>GSR</w:t>
      </w:r>
      <w:r w:rsidRPr="00926865">
        <w:rPr>
          <w:rFonts w:hint="eastAsia"/>
          <w:lang w:val="en-GB"/>
        </w:rPr>
        <w:t>）尽可能每年在不同区域轮流举行，以加强电信监管机构之间有关经验和监管最佳做法的合作和交流；</w:t>
      </w:r>
    </w:p>
    <w:p w:rsidR="006B7E92" w:rsidRPr="00926865" w:rsidRDefault="00171B56" w:rsidP="006B7E92">
      <w:pPr>
        <w:spacing w:before="80"/>
        <w:ind w:left="794" w:hanging="794"/>
        <w:textAlignment w:val="auto"/>
        <w:rPr>
          <w:lang w:val="en-GB"/>
        </w:rPr>
      </w:pPr>
      <w:r w:rsidRPr="00926865">
        <w:rPr>
          <w:lang w:val="en-GB"/>
        </w:rPr>
        <w:t>•</w:t>
      </w:r>
      <w:r w:rsidR="006B7E92" w:rsidRPr="00926865">
        <w:rPr>
          <w:lang w:val="en-GB"/>
        </w:rPr>
        <w:tab/>
      </w:r>
      <w:r w:rsidR="006B7E92" w:rsidRPr="00926865">
        <w:rPr>
          <w:rFonts w:hint="eastAsia"/>
          <w:lang w:val="en-GB"/>
        </w:rPr>
        <w:t>加强各国的认知和能力，以促进规划、部署、运行和维护可持续、无障碍和适应力强的</w:t>
      </w:r>
      <w:r w:rsidR="006B7E92" w:rsidRPr="00926865">
        <w:rPr>
          <w:lang w:val="en-GB"/>
        </w:rPr>
        <w:t>ICT</w:t>
      </w:r>
      <w:r w:rsidR="006B7E92" w:rsidRPr="00926865">
        <w:rPr>
          <w:rFonts w:hint="eastAsia"/>
          <w:lang w:val="en-GB"/>
        </w:rPr>
        <w:t>网络和服务，包括宽带基础设施，并增进对全球现有宽带传输基础设施的了解；</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为进一步实施电信发展局的各项举措和项目，努力加强合作、创新和资源筹集；</w:t>
      </w:r>
    </w:p>
    <w:p w:rsidR="00171B56" w:rsidRPr="00926865" w:rsidRDefault="00171B56" w:rsidP="006B7E92">
      <w:pPr>
        <w:keepNext/>
        <w:keepLines/>
        <w:spacing w:before="320"/>
        <w:ind w:left="794" w:hanging="794"/>
        <w:textAlignment w:val="auto"/>
        <w:outlineLvl w:val="1"/>
        <w:rPr>
          <w:b/>
          <w:color w:val="4F81BD" w:themeColor="accent1"/>
          <w:lang w:val="en-GB"/>
        </w:rPr>
      </w:pPr>
      <w:r w:rsidRPr="00926865">
        <w:rPr>
          <w:b/>
          <w:color w:val="4F81BD" w:themeColor="accent1"/>
          <w:lang w:val="en-GB"/>
        </w:rPr>
        <w:br w:type="page"/>
      </w:r>
    </w:p>
    <w:p w:rsidR="006B7E92" w:rsidRPr="00926865" w:rsidRDefault="006B7E92" w:rsidP="006B7E92">
      <w:pPr>
        <w:keepNext/>
        <w:keepLines/>
        <w:spacing w:before="320"/>
        <w:ind w:left="794" w:hanging="794"/>
        <w:textAlignment w:val="auto"/>
        <w:outlineLvl w:val="1"/>
        <w:rPr>
          <w:b/>
          <w:color w:val="4F81BD" w:themeColor="accent1"/>
          <w:lang w:val="en-GB"/>
        </w:rPr>
      </w:pPr>
      <w:r w:rsidRPr="00926865">
        <w:rPr>
          <w:b/>
          <w:color w:val="4F81BD" w:themeColor="accent1"/>
          <w:lang w:val="en-GB"/>
        </w:rPr>
        <w:lastRenderedPageBreak/>
        <w:t>2.3</w:t>
      </w:r>
      <w:r w:rsidRPr="00926865">
        <w:rPr>
          <w:b/>
          <w:color w:val="4F81BD" w:themeColor="accent1"/>
          <w:lang w:val="en-GB"/>
        </w:rPr>
        <w:tab/>
      </w:r>
      <w:r w:rsidRPr="00926865">
        <w:rPr>
          <w:rFonts w:hint="eastAsia"/>
          <w:b/>
          <w:color w:val="4F81BD" w:themeColor="accent1"/>
          <w:lang w:val="en-GB"/>
        </w:rPr>
        <w:t>网络安全和</w:t>
      </w:r>
      <w:r w:rsidRPr="00926865">
        <w:rPr>
          <w:b/>
          <w:color w:val="4F81BD" w:themeColor="accent1"/>
          <w:lang w:val="en-GB"/>
        </w:rPr>
        <w:t>ICT</w:t>
      </w:r>
      <w:r w:rsidRPr="00926865">
        <w:rPr>
          <w:rFonts w:hint="eastAsia"/>
          <w:b/>
          <w:color w:val="4F81BD" w:themeColor="accent1"/>
          <w:lang w:val="en-GB"/>
        </w:rPr>
        <w:t>应用</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提高成员国将网络安全政策和战略纳入国家</w:t>
      </w:r>
      <w:r w:rsidRPr="00926865">
        <w:rPr>
          <w:lang w:val="en-GB"/>
        </w:rPr>
        <w:t>ICT</w:t>
      </w:r>
      <w:r w:rsidRPr="00926865">
        <w:rPr>
          <w:rFonts w:hint="eastAsia"/>
          <w:lang w:val="en-GB"/>
        </w:rPr>
        <w:t>规划及相关立法并付诸实施的能力；</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增强成员国对网络威胁的及时反应能力；</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提高各国通过制定部门信息通信战略规划营造提升</w:t>
      </w:r>
      <w:r w:rsidRPr="00926865">
        <w:rPr>
          <w:lang w:val="en-GB"/>
        </w:rPr>
        <w:t>ICT</w:t>
      </w:r>
      <w:r w:rsidRPr="00926865">
        <w:rPr>
          <w:rFonts w:hint="eastAsia"/>
          <w:lang w:val="en-GB"/>
        </w:rPr>
        <w:t>应用有利环境的能力；</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提高各国在高优先领域（如卫生、治理、教育、支付等）使用</w:t>
      </w:r>
      <w:r w:rsidRPr="00926865">
        <w:rPr>
          <w:lang w:val="en-GB"/>
        </w:rPr>
        <w:t>ICT/</w:t>
      </w:r>
      <w:r w:rsidRPr="00926865">
        <w:rPr>
          <w:rFonts w:hint="eastAsia"/>
          <w:lang w:val="en-GB"/>
        </w:rPr>
        <w:t>移动应用和服务的能力，以便通过公共和私营部门的合作为可持续发展中出现的各种挑战提供有效解决方案；</w:t>
      </w:r>
    </w:p>
    <w:p w:rsidR="006B7E92" w:rsidRPr="00926865" w:rsidRDefault="006B7E92" w:rsidP="006B7E92">
      <w:pPr>
        <w:keepNext/>
        <w:keepLines/>
        <w:spacing w:before="320"/>
        <w:ind w:left="794" w:hanging="794"/>
        <w:textAlignment w:val="auto"/>
        <w:outlineLvl w:val="1"/>
        <w:rPr>
          <w:b/>
          <w:color w:val="4F81BD" w:themeColor="accent1"/>
          <w:lang w:val="en-GB"/>
        </w:rPr>
      </w:pPr>
      <w:r w:rsidRPr="00926865">
        <w:rPr>
          <w:b/>
          <w:color w:val="4F81BD" w:themeColor="accent1"/>
          <w:lang w:val="en-GB"/>
        </w:rPr>
        <w:t>2.4</w:t>
      </w:r>
      <w:r w:rsidRPr="00926865">
        <w:rPr>
          <w:b/>
          <w:color w:val="4F81BD" w:themeColor="accent1"/>
          <w:lang w:val="en-GB"/>
        </w:rPr>
        <w:tab/>
      </w:r>
      <w:r w:rsidRPr="00926865">
        <w:rPr>
          <w:rFonts w:hint="eastAsia"/>
          <w:b/>
          <w:color w:val="4F81BD" w:themeColor="accent1"/>
          <w:lang w:val="en-GB"/>
        </w:rPr>
        <w:t>能力建设、统计数据和数字包容</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提高国际电联成员在电信</w:t>
      </w:r>
      <w:r w:rsidRPr="00926865">
        <w:rPr>
          <w:lang w:val="en-GB"/>
        </w:rPr>
        <w:t>/ICT</w:t>
      </w:r>
      <w:r w:rsidRPr="00926865">
        <w:rPr>
          <w:rFonts w:hint="eastAsia"/>
          <w:lang w:val="en-GB"/>
        </w:rPr>
        <w:t>使用方面的知识和技能；</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加强电信</w:t>
      </w:r>
      <w:r w:rsidRPr="00926865">
        <w:rPr>
          <w:lang w:val="en-GB"/>
        </w:rPr>
        <w:t>/ICT</w:t>
      </w:r>
      <w:r w:rsidRPr="00926865">
        <w:rPr>
          <w:rFonts w:hint="eastAsia"/>
          <w:lang w:val="en-GB"/>
        </w:rPr>
        <w:t>数据生产者和使用者之间的对话，并增强电信</w:t>
      </w:r>
      <w:r w:rsidRPr="00926865">
        <w:rPr>
          <w:lang w:val="en-GB"/>
        </w:rPr>
        <w:t>/ICT</w:t>
      </w:r>
      <w:r w:rsidRPr="00926865">
        <w:rPr>
          <w:rFonts w:hint="eastAsia"/>
          <w:lang w:val="en-GB"/>
        </w:rPr>
        <w:t>统计数据生产者按照国际标准和方法在国家层面进行数据收集的能力和技能；</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spacing w:val="1"/>
          <w:lang w:val="en-GB"/>
        </w:rPr>
        <w:t>增强成员国在制定和实施数字包容政策、战略和指导原则方面的能力，以确保有具体需求的群体对电信</w:t>
      </w:r>
      <w:r w:rsidRPr="00926865">
        <w:rPr>
          <w:spacing w:val="1"/>
          <w:lang w:val="en-GB"/>
        </w:rPr>
        <w:t>/ICT</w:t>
      </w:r>
      <w:r w:rsidRPr="00926865">
        <w:rPr>
          <w:rFonts w:hint="eastAsia"/>
          <w:spacing w:val="1"/>
          <w:lang w:val="en-GB"/>
        </w:rPr>
        <w:t>的无障碍获取及使用电信</w:t>
      </w:r>
      <w:r w:rsidRPr="00926865">
        <w:rPr>
          <w:lang w:val="en-GB"/>
        </w:rPr>
        <w:t>/ICT</w:t>
      </w:r>
      <w:r w:rsidRPr="00926865">
        <w:rPr>
          <w:rFonts w:hint="eastAsia"/>
          <w:lang w:val="en-GB"/>
        </w:rPr>
        <w:t>来实现对有具体需求的群体的社会和经济赋能；</w:t>
      </w:r>
    </w:p>
    <w:p w:rsidR="006B7E92" w:rsidRPr="00926865" w:rsidRDefault="006B7E92" w:rsidP="006B7E92">
      <w:pPr>
        <w:spacing w:before="80"/>
        <w:ind w:left="794" w:hanging="794"/>
        <w:textAlignment w:val="auto"/>
        <w:rPr>
          <w:lang w:val="en-GB"/>
        </w:rPr>
      </w:pPr>
      <w:r w:rsidRPr="00926865">
        <w:rPr>
          <w:lang w:val="en-GB"/>
        </w:rPr>
        <w:lastRenderedPageBreak/>
        <w:t>•</w:t>
      </w:r>
      <w:r w:rsidRPr="00926865">
        <w:rPr>
          <w:lang w:val="en-GB"/>
        </w:rPr>
        <w:tab/>
      </w:r>
      <w:r w:rsidRPr="00926865">
        <w:rPr>
          <w:rFonts w:hint="eastAsia"/>
          <w:lang w:val="en-GB"/>
        </w:rPr>
        <w:t>提高成员国使用电信</w:t>
      </w:r>
      <w:r w:rsidRPr="00926865">
        <w:rPr>
          <w:lang w:val="en-GB"/>
        </w:rPr>
        <w:t>/ICT</w:t>
      </w:r>
      <w:r w:rsidRPr="00926865">
        <w:rPr>
          <w:rFonts w:hint="eastAsia"/>
          <w:lang w:val="en-GB"/>
        </w:rPr>
        <w:t>来实现有具体需求的群体的社会和经济发展的能力，包括促进青年就业和自主创业能力的电信</w:t>
      </w:r>
      <w:r w:rsidRPr="00926865">
        <w:rPr>
          <w:lang w:val="en-GB"/>
        </w:rPr>
        <w:t>/ICT</w:t>
      </w:r>
      <w:r w:rsidRPr="00926865">
        <w:rPr>
          <w:rFonts w:hint="eastAsia"/>
          <w:lang w:val="en-GB"/>
        </w:rPr>
        <w:t>计划；</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改善发展最不发达国家、内陆发展中国家、小岛屿发展中国家以及经济转型国家的电信</w:t>
      </w:r>
      <w:r w:rsidRPr="00926865">
        <w:rPr>
          <w:lang w:val="en-GB"/>
        </w:rPr>
        <w:t>/ICT</w:t>
      </w:r>
      <w:r w:rsidRPr="00926865">
        <w:rPr>
          <w:rFonts w:hint="eastAsia"/>
          <w:lang w:val="en-GB"/>
        </w:rPr>
        <w:t>获取和使用水平；</w:t>
      </w:r>
    </w:p>
    <w:p w:rsidR="006B7E92" w:rsidRPr="00926865" w:rsidRDefault="006B7E92" w:rsidP="006B7E92">
      <w:pPr>
        <w:keepNext/>
        <w:keepLines/>
        <w:spacing w:before="320"/>
        <w:ind w:left="794" w:hanging="794"/>
        <w:textAlignment w:val="auto"/>
        <w:outlineLvl w:val="1"/>
        <w:rPr>
          <w:b/>
          <w:color w:val="4F81BD" w:themeColor="accent1"/>
          <w:lang w:val="en-GB"/>
        </w:rPr>
      </w:pPr>
      <w:r w:rsidRPr="00926865">
        <w:rPr>
          <w:b/>
          <w:color w:val="4F81BD" w:themeColor="accent1"/>
          <w:lang w:val="en-GB"/>
        </w:rPr>
        <w:t>2.5</w:t>
      </w:r>
      <w:r w:rsidRPr="00926865">
        <w:rPr>
          <w:b/>
          <w:color w:val="4F81BD" w:themeColor="accent1"/>
          <w:lang w:val="en-GB"/>
        </w:rPr>
        <w:tab/>
      </w:r>
      <w:r w:rsidRPr="00926865">
        <w:rPr>
          <w:rFonts w:hint="eastAsia"/>
          <w:b/>
          <w:color w:val="4F81BD" w:themeColor="accent1"/>
          <w:lang w:val="en-GB"/>
        </w:rPr>
        <w:t>气候变化和灾害管理</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成员国在气候变化缓解和适应方面制定政策和建立监管框架能力得到提升及制定有关电子废弃物的政策；</w:t>
      </w:r>
    </w:p>
    <w:p w:rsidR="006B7E92" w:rsidRPr="00926865" w:rsidRDefault="006B7E92" w:rsidP="006B7E92">
      <w:pPr>
        <w:spacing w:before="80"/>
        <w:ind w:left="794" w:hanging="794"/>
        <w:textAlignment w:val="auto"/>
        <w:rPr>
          <w:lang w:val="en-GB"/>
        </w:rPr>
      </w:pPr>
      <w:r w:rsidRPr="00926865">
        <w:rPr>
          <w:lang w:val="en-GB"/>
        </w:rPr>
        <w:t>•</w:t>
      </w:r>
      <w:r w:rsidRPr="00926865">
        <w:rPr>
          <w:lang w:val="en-GB"/>
        </w:rPr>
        <w:tab/>
      </w:r>
      <w:r w:rsidRPr="00926865">
        <w:rPr>
          <w:rFonts w:hint="eastAsia"/>
          <w:lang w:val="en-GB"/>
        </w:rPr>
        <w:t>帮助成员国开展备灾和赈灾并在应急通信领域提供技术、政策、监管和法律支持。</w:t>
      </w:r>
    </w:p>
    <w:p w:rsidR="006B7E92" w:rsidRPr="00926865" w:rsidRDefault="006B7E92" w:rsidP="006B7E92">
      <w:pPr>
        <w:numPr>
          <w:ilvl w:val="0"/>
          <w:numId w:val="3"/>
        </w:numPr>
        <w:tabs>
          <w:tab w:val="clear" w:pos="794"/>
          <w:tab w:val="clear" w:pos="1191"/>
          <w:tab w:val="clear" w:pos="1588"/>
          <w:tab w:val="clear" w:pos="1985"/>
          <w:tab w:val="left" w:pos="720"/>
        </w:tabs>
        <w:overflowPunct/>
        <w:autoSpaceDE/>
        <w:adjustRightInd/>
        <w:spacing w:before="0"/>
        <w:contextualSpacing/>
        <w:jc w:val="both"/>
        <w:textAlignment w:val="auto"/>
        <w:rPr>
          <w:lang w:val="en-GB"/>
        </w:rPr>
      </w:pPr>
      <w:r w:rsidRPr="00926865">
        <w:rPr>
          <w:lang w:val="en-GB"/>
        </w:rPr>
        <w:br w:type="page"/>
      </w:r>
    </w:p>
    <w:p w:rsidR="006B7E92" w:rsidRPr="00926865" w:rsidRDefault="006B7E92" w:rsidP="006B7E92">
      <w:pPr>
        <w:keepNext/>
        <w:keepLines/>
        <w:spacing w:before="480"/>
        <w:ind w:left="794" w:hanging="794"/>
        <w:textAlignment w:val="auto"/>
        <w:outlineLvl w:val="0"/>
        <w:rPr>
          <w:b/>
          <w:color w:val="4F81BD" w:themeColor="accent1"/>
          <w:sz w:val="28"/>
          <w:lang w:val="en-GB"/>
        </w:rPr>
      </w:pPr>
      <w:r w:rsidRPr="00926865">
        <w:rPr>
          <w:b/>
          <w:color w:val="4F81BD" w:themeColor="accent1"/>
          <w:sz w:val="28"/>
          <w:lang w:val="en-GB"/>
        </w:rPr>
        <w:lastRenderedPageBreak/>
        <w:t>3</w:t>
      </w:r>
      <w:r w:rsidRPr="00926865">
        <w:rPr>
          <w:b/>
          <w:color w:val="4F81BD" w:themeColor="accent1"/>
          <w:sz w:val="28"/>
          <w:lang w:val="en-GB"/>
        </w:rPr>
        <w:tab/>
        <w:t>2018-2021</w:t>
      </w:r>
      <w:r w:rsidRPr="00926865">
        <w:rPr>
          <w:rFonts w:hint="eastAsia"/>
          <w:b/>
          <w:color w:val="4F81BD" w:themeColor="accent1"/>
          <w:sz w:val="28"/>
          <w:lang w:val="en-GB"/>
        </w:rPr>
        <w:t>年的</w:t>
      </w:r>
      <w:r w:rsidRPr="00926865">
        <w:rPr>
          <w:b/>
          <w:color w:val="4F81BD" w:themeColor="accent1"/>
          <w:sz w:val="28"/>
          <w:lang w:val="en-GB"/>
        </w:rPr>
        <w:t>ITU-D</w:t>
      </w:r>
      <w:r w:rsidRPr="00926865">
        <w:rPr>
          <w:rFonts w:hint="eastAsia"/>
          <w:b/>
          <w:color w:val="4F81BD" w:themeColor="accent1"/>
          <w:sz w:val="28"/>
          <w:lang w:val="en-GB"/>
        </w:rPr>
        <w:t>成果框架</w:t>
      </w:r>
    </w:p>
    <w:p w:rsidR="006B7E92" w:rsidRPr="00926865" w:rsidRDefault="006B7E92" w:rsidP="006B7E92">
      <w:pPr>
        <w:keepNext/>
        <w:keepLines/>
        <w:spacing w:before="320" w:after="120"/>
        <w:ind w:left="794" w:hanging="794"/>
        <w:textAlignment w:val="auto"/>
        <w:outlineLvl w:val="1"/>
        <w:rPr>
          <w:color w:val="4F81BD" w:themeColor="accent1"/>
          <w:lang w:val="en-GB"/>
        </w:rPr>
      </w:pPr>
      <w:r w:rsidRPr="00926865">
        <w:rPr>
          <w:b/>
          <w:color w:val="4F81BD" w:themeColor="accent1"/>
          <w:lang w:val="en-GB"/>
        </w:rPr>
        <w:t>3.1</w:t>
      </w:r>
      <w:r w:rsidRPr="00926865">
        <w:rPr>
          <w:b/>
          <w:color w:val="4F81BD" w:themeColor="accent1"/>
          <w:lang w:val="en-GB"/>
        </w:rPr>
        <w:tab/>
      </w:r>
      <w:r w:rsidRPr="00926865">
        <w:rPr>
          <w:rFonts w:hint="eastAsia"/>
          <w:b/>
          <w:color w:val="4F81BD" w:themeColor="accent1"/>
          <w:lang w:val="en-GB"/>
        </w:rPr>
        <w:t>与国际电联战略目标的关系</w:t>
      </w:r>
      <w:r w:rsidRPr="00926865">
        <w:rPr>
          <w:b/>
          <w:color w:val="4F81BD" w:themeColor="accent1"/>
          <w:position w:val="6"/>
          <w:sz w:val="18"/>
          <w:lang w:val="en-GB" w:eastAsia="en-US"/>
        </w:rPr>
        <w:footnoteReference w:id="1"/>
      </w:r>
    </w:p>
    <w:tbl>
      <w:tblPr>
        <w:tblStyle w:val="GridTable4-Accent111"/>
        <w:tblW w:w="14730" w:type="dxa"/>
        <w:tblInd w:w="0" w:type="dxa"/>
        <w:tblLayout w:type="fixed"/>
        <w:tblLook w:val="0620" w:firstRow="1" w:lastRow="0" w:firstColumn="0" w:lastColumn="0" w:noHBand="1" w:noVBand="1"/>
      </w:tblPr>
      <w:tblGrid>
        <w:gridCol w:w="7363"/>
        <w:gridCol w:w="1842"/>
        <w:gridCol w:w="1841"/>
        <w:gridCol w:w="1842"/>
        <w:gridCol w:w="1842"/>
      </w:tblGrid>
      <w:tr w:rsidR="006B7E92" w:rsidRPr="00926865" w:rsidTr="00171B56">
        <w:trPr>
          <w:cnfStyle w:val="100000000000" w:firstRow="1" w:lastRow="0" w:firstColumn="0" w:lastColumn="0" w:oddVBand="0" w:evenVBand="0" w:oddHBand="0" w:evenHBand="0" w:firstRowFirstColumn="0" w:firstRowLastColumn="0" w:lastRowFirstColumn="0" w:lastRowLastColumn="0"/>
          <w:trHeight w:val="856"/>
        </w:trPr>
        <w:tc>
          <w:tcPr>
            <w:tcW w:w="7363" w:type="dxa"/>
            <w:vAlign w:val="center"/>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sz w:val="22"/>
                <w:lang w:val="en-GB"/>
              </w:rPr>
            </w:pPr>
            <w:r w:rsidRPr="00926865">
              <w:rPr>
                <w:rFonts w:cs="Arial"/>
                <w:sz w:val="22"/>
                <w:lang w:val="en-GB"/>
              </w:rPr>
              <w:t xml:space="preserve">ITU-D </w:t>
            </w:r>
            <w:r w:rsidRPr="00926865">
              <w:rPr>
                <w:rFonts w:cs="Microsoft YaHei" w:hint="eastAsia"/>
                <w:sz w:val="22"/>
                <w:lang w:val="en-GB"/>
              </w:rPr>
              <w:t>部门目标</w:t>
            </w:r>
          </w:p>
        </w:tc>
        <w:tc>
          <w:tcPr>
            <w:tcW w:w="1842" w:type="dxa"/>
            <w:vAlign w:val="center"/>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Microsoft YaHei"/>
                <w:sz w:val="22"/>
                <w:lang w:val="en-GB"/>
              </w:rPr>
            </w:pPr>
            <w:r w:rsidRPr="00926865">
              <w:rPr>
                <w:noProof/>
                <w:lang w:val="en-US"/>
              </w:rPr>
              <w:drawing>
                <wp:inline distT="0" distB="0" distL="0" distR="0" wp14:anchorId="2D869356" wp14:editId="5D4F2B99">
                  <wp:extent cx="1057275" cy="473710"/>
                  <wp:effectExtent l="0" t="0" r="9525" b="2540"/>
                  <wp:docPr id="8"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t5-2.png"/>
                          <pic:cNvPicPr>
                            <a:picLocks noChangeAspect="1" noChangeArrowheads="1"/>
                          </pic:cNvPicPr>
                        </pic:nvPicPr>
                        <pic:blipFill>
                          <a:blip r:embed="rId18" cstate="print">
                            <a:extLst>
                              <a:ext uri="{28A0092B-C50C-407E-A947-70E740481C1C}">
                                <a14:useLocalDpi xmlns:a14="http://schemas.microsoft.com/office/drawing/2010/main" val="0"/>
                              </a:ext>
                            </a:extLst>
                          </a:blip>
                          <a:srcRect b="22768"/>
                          <a:stretch>
                            <a:fillRect/>
                          </a:stretch>
                        </pic:blipFill>
                        <pic:spPr bwMode="auto">
                          <a:xfrm>
                            <a:off x="0" y="0"/>
                            <a:ext cx="1057275" cy="473710"/>
                          </a:xfrm>
                          <a:prstGeom prst="rect">
                            <a:avLst/>
                          </a:prstGeom>
                          <a:noFill/>
                          <a:ln>
                            <a:noFill/>
                          </a:ln>
                        </pic:spPr>
                      </pic:pic>
                    </a:graphicData>
                  </a:graphic>
                </wp:inline>
              </w:drawing>
            </w:r>
          </w:p>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center"/>
              <w:textAlignment w:val="auto"/>
              <w:rPr>
                <w:rFonts w:cs="Arial"/>
                <w:sz w:val="22"/>
                <w:lang w:val="en-GB"/>
              </w:rPr>
            </w:pPr>
            <w:r w:rsidRPr="00926865">
              <w:rPr>
                <w:rFonts w:cs="Arial" w:hint="eastAsia"/>
                <w:sz w:val="22"/>
                <w:lang w:val="en-GB"/>
              </w:rPr>
              <w:t>增长</w:t>
            </w:r>
          </w:p>
        </w:tc>
        <w:tc>
          <w:tcPr>
            <w:tcW w:w="1841" w:type="dxa"/>
            <w:vAlign w:val="center"/>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sz w:val="22"/>
                <w:lang w:val="en-GB"/>
              </w:rPr>
            </w:pPr>
            <w:r w:rsidRPr="00926865">
              <w:rPr>
                <w:noProof/>
                <w:lang w:val="en-US"/>
              </w:rPr>
              <w:drawing>
                <wp:inline distT="0" distB="0" distL="0" distR="0" wp14:anchorId="1ECF201D" wp14:editId="3ED06050">
                  <wp:extent cx="1057275" cy="447675"/>
                  <wp:effectExtent l="0" t="0" r="9525" b="9525"/>
                  <wp:docPr id="9" name="Picture 15"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t5-2.png"/>
                          <pic:cNvPicPr>
                            <a:picLocks noChangeAspect="1" noChangeArrowheads="1"/>
                          </pic:cNvPicPr>
                        </pic:nvPicPr>
                        <pic:blipFill>
                          <a:blip r:embed="rId19" cstate="print">
                            <a:extLst>
                              <a:ext uri="{28A0092B-C50C-407E-A947-70E740481C1C}">
                                <a14:useLocalDpi xmlns:a14="http://schemas.microsoft.com/office/drawing/2010/main" val="0"/>
                              </a:ext>
                            </a:extLst>
                          </a:blip>
                          <a:srcRect b="26469"/>
                          <a:stretch>
                            <a:fillRect/>
                          </a:stretch>
                        </pic:blipFill>
                        <pic:spPr bwMode="auto">
                          <a:xfrm>
                            <a:off x="0" y="0"/>
                            <a:ext cx="1057275" cy="447675"/>
                          </a:xfrm>
                          <a:prstGeom prst="rect">
                            <a:avLst/>
                          </a:prstGeom>
                          <a:noFill/>
                          <a:ln>
                            <a:noFill/>
                          </a:ln>
                        </pic:spPr>
                      </pic:pic>
                    </a:graphicData>
                  </a:graphic>
                </wp:inline>
              </w:drawing>
            </w:r>
          </w:p>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textAlignment w:val="auto"/>
              <w:rPr>
                <w:rFonts w:cs="Arial"/>
                <w:sz w:val="22"/>
                <w:lang w:val="en-GB"/>
              </w:rPr>
            </w:pPr>
            <w:r w:rsidRPr="00926865">
              <w:rPr>
                <w:rFonts w:cs="Arial" w:hint="eastAsia"/>
                <w:sz w:val="22"/>
                <w:lang w:val="en-GB"/>
              </w:rPr>
              <w:t>包容性</w:t>
            </w:r>
          </w:p>
        </w:tc>
        <w:tc>
          <w:tcPr>
            <w:tcW w:w="1842" w:type="dxa"/>
            <w:vAlign w:val="center"/>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sz w:val="22"/>
                <w:lang w:val="en-GB"/>
              </w:rPr>
            </w:pPr>
            <w:r w:rsidRPr="00926865">
              <w:rPr>
                <w:noProof/>
                <w:lang w:val="en-US"/>
              </w:rPr>
              <w:drawing>
                <wp:inline distT="0" distB="0" distL="0" distR="0" wp14:anchorId="0B0FB229" wp14:editId="07FABB84">
                  <wp:extent cx="1057275" cy="466725"/>
                  <wp:effectExtent l="0" t="0" r="9525" b="9525"/>
                  <wp:docPr id="10"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t5-2.png"/>
                          <pic:cNvPicPr>
                            <a:picLocks noChangeAspect="1" noChangeArrowheads="1"/>
                          </pic:cNvPicPr>
                        </pic:nvPicPr>
                        <pic:blipFill>
                          <a:blip r:embed="rId20" cstate="print">
                            <a:extLst>
                              <a:ext uri="{28A0092B-C50C-407E-A947-70E740481C1C}">
                                <a14:useLocalDpi xmlns:a14="http://schemas.microsoft.com/office/drawing/2010/main" val="0"/>
                              </a:ext>
                            </a:extLst>
                          </a:blip>
                          <a:srcRect b="23990"/>
                          <a:stretch>
                            <a:fillRect/>
                          </a:stretch>
                        </pic:blipFill>
                        <pic:spPr bwMode="auto">
                          <a:xfrm>
                            <a:off x="0" y="0"/>
                            <a:ext cx="1057275" cy="466725"/>
                          </a:xfrm>
                          <a:prstGeom prst="rect">
                            <a:avLst/>
                          </a:prstGeom>
                          <a:noFill/>
                          <a:ln>
                            <a:noFill/>
                          </a:ln>
                        </pic:spPr>
                      </pic:pic>
                    </a:graphicData>
                  </a:graphic>
                </wp:inline>
              </w:drawing>
            </w:r>
          </w:p>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sz w:val="22"/>
                <w:lang w:val="en-GB"/>
              </w:rPr>
            </w:pPr>
            <w:r w:rsidRPr="00926865">
              <w:rPr>
                <w:rFonts w:cs="Arial" w:hint="eastAsia"/>
                <w:sz w:val="22"/>
                <w:lang w:val="en-GB"/>
              </w:rPr>
              <w:t>可持续性</w:t>
            </w:r>
          </w:p>
        </w:tc>
        <w:tc>
          <w:tcPr>
            <w:tcW w:w="1842" w:type="dxa"/>
            <w:vAlign w:val="center"/>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sz w:val="22"/>
                <w:lang w:val="en-GB"/>
              </w:rPr>
            </w:pPr>
            <w:r w:rsidRPr="00926865">
              <w:rPr>
                <w:noProof/>
                <w:lang w:val="en-US"/>
              </w:rPr>
              <w:drawing>
                <wp:inline distT="0" distB="0" distL="0" distR="0" wp14:anchorId="74327627" wp14:editId="3AB09B05">
                  <wp:extent cx="1057275" cy="473710"/>
                  <wp:effectExtent l="0" t="0" r="9525" b="2540"/>
                  <wp:docPr id="11" name="Picture 14"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t5-2.png"/>
                          <pic:cNvPicPr>
                            <a:picLocks noChangeAspect="1" noChangeArrowheads="1"/>
                          </pic:cNvPicPr>
                        </pic:nvPicPr>
                        <pic:blipFill>
                          <a:blip r:embed="rId21" cstate="print">
                            <a:extLst>
                              <a:ext uri="{28A0092B-C50C-407E-A947-70E740481C1C}">
                                <a14:useLocalDpi xmlns:a14="http://schemas.microsoft.com/office/drawing/2010/main" val="0"/>
                              </a:ext>
                            </a:extLst>
                          </a:blip>
                          <a:srcRect b="22339"/>
                          <a:stretch>
                            <a:fillRect/>
                          </a:stretch>
                        </pic:blipFill>
                        <pic:spPr bwMode="auto">
                          <a:xfrm>
                            <a:off x="0" y="0"/>
                            <a:ext cx="1057275" cy="473710"/>
                          </a:xfrm>
                          <a:prstGeom prst="rect">
                            <a:avLst/>
                          </a:prstGeom>
                          <a:noFill/>
                          <a:ln>
                            <a:noFill/>
                          </a:ln>
                        </pic:spPr>
                      </pic:pic>
                    </a:graphicData>
                  </a:graphic>
                </wp:inline>
              </w:drawing>
            </w:r>
          </w:p>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cs="Arial"/>
                <w:sz w:val="22"/>
                <w:lang w:val="en-GB"/>
              </w:rPr>
            </w:pPr>
            <w:r w:rsidRPr="00926865">
              <w:rPr>
                <w:rFonts w:cs="Arial" w:hint="eastAsia"/>
                <w:sz w:val="22"/>
                <w:lang w:val="en-GB"/>
              </w:rPr>
              <w:t>创新和伙伴关系</w:t>
            </w:r>
          </w:p>
        </w:tc>
      </w:tr>
      <w:tr w:rsidR="00171B56" w:rsidRPr="00926865" w:rsidTr="00171B56">
        <w:trPr>
          <w:trHeight w:val="72"/>
        </w:trPr>
        <w:tc>
          <w:tcPr>
            <w:tcW w:w="7363" w:type="dxa"/>
            <w:tcBorders>
              <w:top w:val="single" w:sz="4" w:space="0" w:color="95B3D7"/>
              <w:left w:val="single" w:sz="4" w:space="0" w:color="95B3D7"/>
              <w:bottom w:val="single" w:sz="4" w:space="0" w:color="95B3D7"/>
              <w:right w:val="single" w:sz="4" w:space="0" w:color="95B3D7"/>
            </w:tcBorders>
            <w:hideMark/>
          </w:tcPr>
          <w:p w:rsidR="00171B56" w:rsidRPr="00926865" w:rsidRDefault="00171B56" w:rsidP="00171B56">
            <w:pPr>
              <w:spacing w:before="60" w:after="60"/>
              <w:textAlignment w:val="auto"/>
              <w:rPr>
                <w:rFonts w:cs="Arial"/>
                <w:sz w:val="20"/>
                <w:lang w:val="en-GB" w:eastAsia="zh-CN"/>
              </w:rPr>
            </w:pPr>
            <w:r w:rsidRPr="00926865">
              <w:rPr>
                <w:rFonts w:cs="Arial"/>
                <w:b/>
                <w:bCs/>
                <w:color w:val="4F81BD"/>
                <w:sz w:val="20"/>
                <w:lang w:val="en-GB" w:eastAsia="zh-CN"/>
              </w:rPr>
              <w:t xml:space="preserve">D.1 </w:t>
            </w:r>
            <w:r w:rsidRPr="00926865">
              <w:rPr>
                <w:rFonts w:cs="Calibri" w:hint="eastAsia"/>
                <w:sz w:val="20"/>
                <w:lang w:val="en-GB" w:eastAsia="zh-CN"/>
              </w:rPr>
              <w:t>促进有关电信</w:t>
            </w:r>
            <w:r w:rsidRPr="00926865">
              <w:rPr>
                <w:rFonts w:cs="Calibri"/>
                <w:sz w:val="20"/>
                <w:lang w:val="en-GB" w:eastAsia="zh-CN"/>
              </w:rPr>
              <w:t>/ICT</w:t>
            </w:r>
            <w:r w:rsidRPr="00926865">
              <w:rPr>
                <w:rFonts w:cs="Calibri" w:hint="eastAsia"/>
                <w:sz w:val="20"/>
                <w:lang w:val="en-GB" w:eastAsia="zh-CN"/>
              </w:rPr>
              <w:t>发展问题的国际合作</w:t>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b/>
                <w:sz w:val="20"/>
                <w:lang w:val="en-GB" w:eastAsia="zh-CN"/>
              </w:rPr>
            </w:pPr>
          </w:p>
        </w:tc>
        <w:tc>
          <w:tcPr>
            <w:tcW w:w="1841"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sz w:val="20"/>
              </w:rPr>
            </w:pPr>
            <w:r w:rsidRPr="00926865">
              <w:rPr>
                <w:rFonts w:cs="Arial"/>
                <w:b/>
                <w:sz w:val="20"/>
              </w:rPr>
              <w:sym w:font="Wingdings 2" w:char="F052"/>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sz w:val="20"/>
              </w:rPr>
            </w:pP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tabs>
                <w:tab w:val="clear" w:pos="794"/>
                <w:tab w:val="clear" w:pos="1191"/>
                <w:tab w:val="clear" w:pos="1588"/>
                <w:tab w:val="clear" w:pos="1985"/>
              </w:tabs>
              <w:overflowPunct/>
              <w:autoSpaceDE/>
              <w:autoSpaceDN/>
              <w:adjustRightInd/>
              <w:spacing w:before="0"/>
              <w:textAlignment w:val="auto"/>
              <w:rPr>
                <w:rFonts w:cs="Arial"/>
                <w:sz w:val="20"/>
                <w:lang w:val="en-US"/>
              </w:rPr>
            </w:pPr>
          </w:p>
        </w:tc>
      </w:tr>
      <w:tr w:rsidR="00171B56" w:rsidRPr="00926865" w:rsidTr="00171B56">
        <w:trPr>
          <w:trHeight w:val="72"/>
        </w:trPr>
        <w:tc>
          <w:tcPr>
            <w:tcW w:w="7363" w:type="dxa"/>
            <w:tcBorders>
              <w:top w:val="single" w:sz="4" w:space="0" w:color="95B3D7"/>
              <w:left w:val="single" w:sz="4" w:space="0" w:color="95B3D7"/>
              <w:bottom w:val="single" w:sz="4" w:space="0" w:color="95B3D7"/>
              <w:right w:val="single" w:sz="4" w:space="0" w:color="95B3D7"/>
            </w:tcBorders>
            <w:hideMark/>
          </w:tcPr>
          <w:p w:rsidR="00171B56" w:rsidRPr="00926865" w:rsidRDefault="00171B56" w:rsidP="00171B56">
            <w:pPr>
              <w:spacing w:before="60" w:after="60"/>
              <w:textAlignment w:val="auto"/>
              <w:rPr>
                <w:rFonts w:cs="Arial"/>
                <w:sz w:val="20"/>
                <w:szCs w:val="22"/>
                <w:lang w:val="en-GB" w:eastAsia="zh-CN"/>
              </w:rPr>
            </w:pPr>
            <w:r w:rsidRPr="00926865">
              <w:rPr>
                <w:rFonts w:cs="Arial"/>
                <w:b/>
                <w:bCs/>
                <w:color w:val="4F81BD" w:themeColor="accent1"/>
                <w:sz w:val="20"/>
                <w:lang w:val="en-GB" w:eastAsia="zh-CN"/>
              </w:rPr>
              <w:t xml:space="preserve">D.2 </w:t>
            </w:r>
            <w:r w:rsidRPr="00926865">
              <w:rPr>
                <w:rFonts w:cs="Calibri" w:hint="eastAsia"/>
                <w:sz w:val="20"/>
                <w:lang w:val="en-GB" w:eastAsia="zh-CN"/>
              </w:rPr>
              <w:t>推进创造</w:t>
            </w:r>
            <w:r w:rsidRPr="00926865">
              <w:rPr>
                <w:rFonts w:cs="Calibri"/>
                <w:sz w:val="20"/>
                <w:lang w:val="en-GB" w:eastAsia="zh-CN"/>
              </w:rPr>
              <w:t>ICT</w:t>
            </w:r>
            <w:r w:rsidRPr="00926865">
              <w:rPr>
                <w:rFonts w:cs="Calibri" w:hint="eastAsia"/>
                <w:sz w:val="20"/>
                <w:lang w:val="en-GB" w:eastAsia="zh-CN"/>
              </w:rPr>
              <w:t>发展的有利环境并促进电信</w:t>
            </w:r>
            <w:r w:rsidRPr="00926865">
              <w:rPr>
                <w:rFonts w:cs="Calibri"/>
                <w:sz w:val="20"/>
                <w:lang w:val="en-GB" w:eastAsia="zh-CN"/>
              </w:rPr>
              <w:t>/ICT</w:t>
            </w:r>
            <w:r w:rsidRPr="00926865">
              <w:rPr>
                <w:rFonts w:cs="Calibri" w:hint="eastAsia"/>
                <w:sz w:val="20"/>
                <w:lang w:val="en-GB" w:eastAsia="zh-CN"/>
              </w:rPr>
              <w:t>网络及相关应用和服务的发展，包括缩小标准化工作差距</w:t>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bCs/>
                <w:sz w:val="20"/>
              </w:rPr>
            </w:pPr>
            <w:r w:rsidRPr="00926865">
              <w:rPr>
                <w:rFonts w:cs="Arial"/>
                <w:b/>
                <w:sz w:val="20"/>
              </w:rPr>
              <w:sym w:font="Wingdings 2" w:char="F052"/>
            </w:r>
          </w:p>
        </w:tc>
        <w:tc>
          <w:tcPr>
            <w:tcW w:w="1841"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b/>
                <w:sz w:val="20"/>
              </w:rPr>
            </w:pPr>
          </w:p>
        </w:tc>
        <w:tc>
          <w:tcPr>
            <w:tcW w:w="1842" w:type="dxa"/>
            <w:tcBorders>
              <w:top w:val="single" w:sz="4" w:space="0" w:color="95B3D7"/>
              <w:left w:val="single" w:sz="4" w:space="0" w:color="95B3D7"/>
              <w:bottom w:val="single" w:sz="4" w:space="0" w:color="95B3D7"/>
              <w:right w:val="single" w:sz="4" w:space="0" w:color="95B3D7"/>
            </w:tcBorders>
            <w:vAlign w:val="center"/>
          </w:tcPr>
          <w:p w:rsidR="00171B56" w:rsidRPr="00926865" w:rsidRDefault="00171B56" w:rsidP="00171B56">
            <w:pPr>
              <w:spacing w:line="192" w:lineRule="auto"/>
              <w:jc w:val="center"/>
              <w:rPr>
                <w:rFonts w:cs="Arial"/>
                <w:sz w:val="20"/>
              </w:rPr>
            </w:pPr>
          </w:p>
        </w:tc>
        <w:tc>
          <w:tcPr>
            <w:tcW w:w="1842" w:type="dxa"/>
            <w:tcBorders>
              <w:top w:val="single" w:sz="4" w:space="0" w:color="95B3D7"/>
              <w:left w:val="single" w:sz="4" w:space="0" w:color="95B3D7"/>
              <w:bottom w:val="single" w:sz="4" w:space="0" w:color="95B3D7"/>
              <w:right w:val="single" w:sz="4" w:space="0" w:color="95B3D7"/>
            </w:tcBorders>
            <w:vAlign w:val="center"/>
          </w:tcPr>
          <w:p w:rsidR="00171B56" w:rsidRPr="00926865" w:rsidRDefault="00171B56" w:rsidP="00171B56">
            <w:pPr>
              <w:jc w:val="center"/>
              <w:textAlignment w:val="auto"/>
              <w:rPr>
                <w:rFonts w:cs="Arial"/>
                <w:sz w:val="20"/>
                <w:lang w:val="en-GB"/>
              </w:rPr>
            </w:pPr>
          </w:p>
        </w:tc>
      </w:tr>
      <w:tr w:rsidR="00171B56" w:rsidRPr="00926865" w:rsidTr="00171B56">
        <w:trPr>
          <w:trHeight w:val="231"/>
        </w:trPr>
        <w:tc>
          <w:tcPr>
            <w:tcW w:w="7363" w:type="dxa"/>
            <w:tcBorders>
              <w:top w:val="single" w:sz="4" w:space="0" w:color="95B3D7"/>
              <w:left w:val="single" w:sz="4" w:space="0" w:color="95B3D7"/>
              <w:bottom w:val="single" w:sz="4" w:space="0" w:color="95B3D7"/>
              <w:right w:val="single" w:sz="4" w:space="0" w:color="95B3D7"/>
            </w:tcBorders>
            <w:hideMark/>
          </w:tcPr>
          <w:p w:rsidR="00171B56" w:rsidRPr="00926865" w:rsidRDefault="00171B56" w:rsidP="00171B56">
            <w:pPr>
              <w:spacing w:before="60" w:after="60"/>
              <w:textAlignment w:val="auto"/>
              <w:rPr>
                <w:rFonts w:cs="Arial"/>
                <w:sz w:val="20"/>
                <w:lang w:val="en-GB" w:eastAsia="zh-CN"/>
              </w:rPr>
            </w:pPr>
            <w:r w:rsidRPr="00926865">
              <w:rPr>
                <w:rFonts w:cs="Arial"/>
                <w:b/>
                <w:bCs/>
                <w:color w:val="4F81BD"/>
                <w:sz w:val="20"/>
                <w:lang w:val="en-GB" w:eastAsia="zh-CN"/>
              </w:rPr>
              <w:t xml:space="preserve">D.3 </w:t>
            </w:r>
            <w:r w:rsidRPr="00926865">
              <w:rPr>
                <w:rFonts w:cs="Calibri" w:hint="eastAsia"/>
                <w:sz w:val="20"/>
                <w:lang w:val="en-GB" w:eastAsia="zh-CN"/>
              </w:rPr>
              <w:t>树立使用电信</w:t>
            </w:r>
            <w:r w:rsidRPr="00926865">
              <w:rPr>
                <w:rFonts w:cs="Calibri"/>
                <w:sz w:val="20"/>
                <w:lang w:val="en-GB" w:eastAsia="zh-CN"/>
              </w:rPr>
              <w:t>/ICT</w:t>
            </w:r>
            <w:r w:rsidRPr="00926865">
              <w:rPr>
                <w:rFonts w:cs="Calibri" w:hint="eastAsia"/>
                <w:sz w:val="20"/>
                <w:lang w:val="en-GB" w:eastAsia="zh-CN"/>
              </w:rPr>
              <w:t>服务和应用的信心并提高安全性，同时推出相关应用和服务</w:t>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b/>
                <w:sz w:val="20"/>
                <w:lang w:val="en-GB" w:eastAsia="zh-CN"/>
              </w:rPr>
            </w:pPr>
          </w:p>
        </w:tc>
        <w:tc>
          <w:tcPr>
            <w:tcW w:w="1841"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sz w:val="20"/>
                <w:lang w:val="en-GB" w:eastAsia="zh-CN"/>
              </w:rPr>
            </w:pP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sz w:val="20"/>
              </w:rPr>
            </w:pPr>
            <w:r w:rsidRPr="00926865">
              <w:rPr>
                <w:rFonts w:cs="Arial"/>
                <w:b/>
                <w:sz w:val="20"/>
              </w:rPr>
              <w:sym w:font="Wingdings 2" w:char="F052"/>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textAlignment w:val="auto"/>
              <w:rPr>
                <w:rFonts w:cs="Arial"/>
                <w:sz w:val="20"/>
                <w:lang w:val="en-GB"/>
              </w:rPr>
            </w:pPr>
          </w:p>
        </w:tc>
      </w:tr>
      <w:tr w:rsidR="00171B56" w:rsidRPr="00926865" w:rsidTr="00171B56">
        <w:trPr>
          <w:trHeight w:val="231"/>
        </w:trPr>
        <w:tc>
          <w:tcPr>
            <w:tcW w:w="7363" w:type="dxa"/>
            <w:tcBorders>
              <w:top w:val="single" w:sz="4" w:space="0" w:color="95B3D7"/>
              <w:left w:val="single" w:sz="4" w:space="0" w:color="95B3D7"/>
              <w:bottom w:val="single" w:sz="4" w:space="0" w:color="95B3D7"/>
              <w:right w:val="single" w:sz="4" w:space="0" w:color="95B3D7"/>
            </w:tcBorders>
            <w:hideMark/>
          </w:tcPr>
          <w:p w:rsidR="00171B56" w:rsidRPr="00926865" w:rsidRDefault="00171B56" w:rsidP="00171B56">
            <w:pPr>
              <w:spacing w:before="60" w:after="60"/>
              <w:textAlignment w:val="auto"/>
              <w:rPr>
                <w:rFonts w:cs="Arial"/>
                <w:sz w:val="20"/>
                <w:szCs w:val="22"/>
                <w:lang w:val="en-GB" w:eastAsia="zh-CN"/>
              </w:rPr>
            </w:pPr>
            <w:r w:rsidRPr="00926865">
              <w:rPr>
                <w:rFonts w:cs="Arial"/>
                <w:b/>
                <w:bCs/>
                <w:color w:val="4F81BD"/>
                <w:sz w:val="20"/>
                <w:lang w:val="en-GB" w:eastAsia="zh-CN"/>
              </w:rPr>
              <w:t xml:space="preserve">D.4 </w:t>
            </w:r>
            <w:r w:rsidRPr="00926865">
              <w:rPr>
                <w:rFonts w:cs="Calibri" w:hint="eastAsia"/>
                <w:sz w:val="20"/>
                <w:lang w:val="en-GB" w:eastAsia="zh-CN"/>
              </w:rPr>
              <w:t>提高人员和机构能力，提供数据和统计数字，加强数字包容性并为有特殊需要国家提供集中帮助</w:t>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bCs/>
                <w:sz w:val="20"/>
                <w:lang w:val="en-GB" w:eastAsia="zh-CN"/>
              </w:rPr>
            </w:pPr>
          </w:p>
        </w:tc>
        <w:tc>
          <w:tcPr>
            <w:tcW w:w="1841"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b/>
                <w:sz w:val="20"/>
              </w:rPr>
            </w:pPr>
            <w:r w:rsidRPr="00926865">
              <w:rPr>
                <w:rFonts w:cs="Arial"/>
                <w:b/>
                <w:sz w:val="20"/>
              </w:rPr>
              <w:sym w:font="Wingdings 2" w:char="F052"/>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sz w:val="20"/>
              </w:rPr>
            </w:pP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tabs>
                <w:tab w:val="clear" w:pos="794"/>
                <w:tab w:val="clear" w:pos="1191"/>
                <w:tab w:val="clear" w:pos="1588"/>
                <w:tab w:val="clear" w:pos="1985"/>
              </w:tabs>
              <w:overflowPunct/>
              <w:autoSpaceDE/>
              <w:autoSpaceDN/>
              <w:adjustRightInd/>
              <w:spacing w:before="0"/>
              <w:textAlignment w:val="auto"/>
              <w:rPr>
                <w:rFonts w:cs="Arial"/>
                <w:sz w:val="20"/>
                <w:lang w:val="en-US"/>
              </w:rPr>
            </w:pPr>
          </w:p>
        </w:tc>
      </w:tr>
      <w:tr w:rsidR="00171B56" w:rsidRPr="00926865" w:rsidTr="00171B56">
        <w:trPr>
          <w:trHeight w:val="231"/>
        </w:trPr>
        <w:tc>
          <w:tcPr>
            <w:tcW w:w="7363" w:type="dxa"/>
            <w:tcBorders>
              <w:top w:val="single" w:sz="4" w:space="0" w:color="95B3D7"/>
              <w:left w:val="single" w:sz="4" w:space="0" w:color="95B3D7"/>
              <w:bottom w:val="single" w:sz="4" w:space="0" w:color="95B3D7"/>
              <w:right w:val="single" w:sz="4" w:space="0" w:color="95B3D7"/>
            </w:tcBorders>
            <w:hideMark/>
          </w:tcPr>
          <w:p w:rsidR="00171B56" w:rsidRPr="00926865" w:rsidRDefault="00171B56" w:rsidP="00171B56">
            <w:pPr>
              <w:spacing w:before="60" w:after="60"/>
              <w:textAlignment w:val="auto"/>
              <w:rPr>
                <w:rFonts w:cs="Arial"/>
                <w:sz w:val="20"/>
                <w:szCs w:val="22"/>
                <w:lang w:val="en-GB" w:eastAsia="zh-CN"/>
              </w:rPr>
            </w:pPr>
            <w:r w:rsidRPr="00926865">
              <w:rPr>
                <w:rFonts w:cs="Arial"/>
                <w:b/>
                <w:bCs/>
                <w:color w:val="4F81BD"/>
                <w:sz w:val="20"/>
                <w:lang w:val="en-GB" w:eastAsia="zh-CN"/>
              </w:rPr>
              <w:t xml:space="preserve">D.5 </w:t>
            </w:r>
            <w:r w:rsidRPr="00926865">
              <w:rPr>
                <w:rFonts w:cs="Calibri" w:hint="eastAsia"/>
                <w:sz w:val="20"/>
                <w:lang w:val="en-GB" w:eastAsia="zh-CN"/>
              </w:rPr>
              <w:t>通过电信</w:t>
            </w:r>
            <w:r w:rsidRPr="00926865">
              <w:rPr>
                <w:rFonts w:cs="Calibri"/>
                <w:sz w:val="20"/>
                <w:lang w:val="en-GB" w:eastAsia="zh-CN"/>
              </w:rPr>
              <w:t>/ICT</w:t>
            </w:r>
            <w:r w:rsidRPr="00926865">
              <w:rPr>
                <w:rFonts w:cs="Calibri" w:hint="eastAsia"/>
                <w:sz w:val="20"/>
                <w:lang w:val="en-GB" w:eastAsia="zh-CN"/>
              </w:rPr>
              <w:t>加强环境保护、气候变化适应和缓解及灾害管理工作</w:t>
            </w: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sz w:val="20"/>
              </w:rPr>
            </w:pPr>
            <w:r w:rsidRPr="00926865">
              <w:rPr>
                <w:rFonts w:cs="Arial"/>
                <w:b/>
                <w:sz w:val="20"/>
              </w:rPr>
              <w:sym w:font="Wingdings 2" w:char="F052"/>
            </w:r>
          </w:p>
        </w:tc>
        <w:tc>
          <w:tcPr>
            <w:tcW w:w="1841"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bCs/>
                <w:sz w:val="20"/>
              </w:rPr>
            </w:pP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spacing w:line="192" w:lineRule="auto"/>
              <w:jc w:val="center"/>
              <w:rPr>
                <w:rFonts w:cs="Arial"/>
                <w:sz w:val="20"/>
              </w:rPr>
            </w:pPr>
          </w:p>
        </w:tc>
        <w:tc>
          <w:tcPr>
            <w:tcW w:w="1842" w:type="dxa"/>
            <w:tcBorders>
              <w:top w:val="single" w:sz="4" w:space="0" w:color="95B3D7"/>
              <w:left w:val="single" w:sz="4" w:space="0" w:color="95B3D7"/>
              <w:bottom w:val="single" w:sz="4" w:space="0" w:color="95B3D7"/>
              <w:right w:val="single" w:sz="4" w:space="0" w:color="95B3D7"/>
            </w:tcBorders>
            <w:vAlign w:val="center"/>
            <w:hideMark/>
          </w:tcPr>
          <w:p w:rsidR="00171B56" w:rsidRPr="00926865" w:rsidRDefault="00171B56" w:rsidP="00171B56">
            <w:pPr>
              <w:tabs>
                <w:tab w:val="clear" w:pos="794"/>
                <w:tab w:val="clear" w:pos="1191"/>
                <w:tab w:val="clear" w:pos="1588"/>
                <w:tab w:val="clear" w:pos="1985"/>
              </w:tabs>
              <w:overflowPunct/>
              <w:autoSpaceDE/>
              <w:autoSpaceDN/>
              <w:adjustRightInd/>
              <w:spacing w:before="0"/>
              <w:textAlignment w:val="auto"/>
              <w:rPr>
                <w:rFonts w:cs="Arial"/>
                <w:sz w:val="20"/>
                <w:lang w:val="en-US"/>
              </w:rPr>
            </w:pPr>
          </w:p>
        </w:tc>
      </w:tr>
    </w:tbl>
    <w:p w:rsidR="006B7E92" w:rsidRPr="00926865" w:rsidRDefault="006B7E92" w:rsidP="006B7E92">
      <w:pPr>
        <w:textAlignment w:val="auto"/>
        <w:rPr>
          <w:lang w:val="en-GB" w:eastAsia="en-US"/>
        </w:rPr>
      </w:pPr>
      <w:r w:rsidRPr="00926865">
        <w:rPr>
          <w:lang w:val="en-GB" w:eastAsia="en-US"/>
        </w:rPr>
        <w:br w:type="page"/>
      </w:r>
    </w:p>
    <w:p w:rsidR="006B7E92" w:rsidRPr="00926865" w:rsidRDefault="006B7E92" w:rsidP="006B7E92">
      <w:pPr>
        <w:keepNext/>
        <w:keepLines/>
        <w:spacing w:before="320" w:after="120"/>
        <w:ind w:left="794" w:hanging="794"/>
        <w:textAlignment w:val="auto"/>
        <w:outlineLvl w:val="1"/>
        <w:rPr>
          <w:b/>
          <w:color w:val="4F81BD" w:themeColor="accent1"/>
          <w:lang w:val="en-GB"/>
        </w:rPr>
      </w:pPr>
      <w:r w:rsidRPr="00926865">
        <w:rPr>
          <w:b/>
          <w:color w:val="4F81BD" w:themeColor="accent1"/>
          <w:lang w:val="en-GB"/>
        </w:rPr>
        <w:lastRenderedPageBreak/>
        <w:t>3.2</w:t>
      </w:r>
      <w:r w:rsidRPr="00926865">
        <w:rPr>
          <w:b/>
          <w:color w:val="4F81BD" w:themeColor="accent1"/>
          <w:lang w:val="en-GB"/>
        </w:rPr>
        <w:tab/>
        <w:t>ITU-D</w:t>
      </w:r>
      <w:r w:rsidRPr="00926865">
        <w:rPr>
          <w:rFonts w:hint="eastAsia"/>
          <w:b/>
          <w:color w:val="4F81BD" w:themeColor="accent1"/>
          <w:lang w:val="en-GB"/>
        </w:rPr>
        <w:t>部门目标、成果和输出成果</w:t>
      </w:r>
    </w:p>
    <w:tbl>
      <w:tblPr>
        <w:tblStyle w:val="GridTable4-Accent111"/>
        <w:tblW w:w="14730" w:type="dxa"/>
        <w:tblInd w:w="0" w:type="dxa"/>
        <w:tblLayout w:type="fixed"/>
        <w:tblLook w:val="06A0" w:firstRow="1" w:lastRow="0" w:firstColumn="1" w:lastColumn="0" w:noHBand="1" w:noVBand="1"/>
      </w:tblPr>
      <w:tblGrid>
        <w:gridCol w:w="421"/>
        <w:gridCol w:w="2975"/>
        <w:gridCol w:w="3117"/>
        <w:gridCol w:w="2125"/>
        <w:gridCol w:w="4109"/>
        <w:gridCol w:w="1983"/>
      </w:tblGrid>
      <w:tr w:rsidR="006B7E92" w:rsidRPr="00926865" w:rsidTr="006B7E9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hideMark/>
          </w:tcPr>
          <w:p w:rsidR="006B7E92" w:rsidRPr="00926865" w:rsidRDefault="006B7E92" w:rsidP="006B7E92">
            <w:pPr>
              <w:spacing w:before="40" w:after="40"/>
              <w:ind w:left="113" w:right="113"/>
              <w:jc w:val="center"/>
              <w:textAlignment w:val="auto"/>
              <w:rPr>
                <w:rFonts w:cs="Arial"/>
                <w:color w:val="4F81BD"/>
                <w:sz w:val="18"/>
                <w:szCs w:val="18"/>
                <w:lang w:val="en-GB"/>
              </w:rPr>
            </w:pPr>
            <w:r w:rsidRPr="00926865">
              <w:rPr>
                <w:rFonts w:cs="Arial" w:hint="eastAsia"/>
                <w:sz w:val="18"/>
                <w:szCs w:val="18"/>
                <w:lang w:val="en-GB"/>
              </w:rPr>
              <w:t>部门目标</w:t>
            </w:r>
          </w:p>
        </w:tc>
        <w:tc>
          <w:tcPr>
            <w:tcW w:w="2976" w:type="dxa"/>
            <w:hideMark/>
          </w:tcPr>
          <w:p w:rsidR="006B7E92" w:rsidRPr="00926865" w:rsidRDefault="006B7E92" w:rsidP="006B7E92">
            <w:pPr>
              <w:spacing w:before="40" w:after="40"/>
              <w:textAlignment w:val="auto"/>
              <w:cnfStyle w:val="100000000000" w:firstRow="1"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sz w:val="18"/>
                <w:szCs w:val="18"/>
                <w:lang w:val="en-GB" w:eastAsia="zh-CN"/>
              </w:rPr>
              <w:t xml:space="preserve">D.1 </w:t>
            </w:r>
            <w:r w:rsidRPr="00926865">
              <w:rPr>
                <w:rFonts w:cs="Microsoft YaHei" w:hint="eastAsia"/>
                <w:sz w:val="18"/>
                <w:szCs w:val="18"/>
                <w:lang w:val="en-GB" w:eastAsia="zh-CN"/>
              </w:rPr>
              <w:t>促进有关电信</w:t>
            </w:r>
            <w:r w:rsidRPr="00926865">
              <w:rPr>
                <w:rFonts w:cs="Arial"/>
                <w:sz w:val="18"/>
                <w:szCs w:val="18"/>
                <w:lang w:val="en-GB" w:eastAsia="zh-CN"/>
              </w:rPr>
              <w:t>/ICT</w:t>
            </w:r>
            <w:r w:rsidRPr="00926865">
              <w:rPr>
                <w:rFonts w:cs="Microsoft YaHei" w:hint="eastAsia"/>
                <w:sz w:val="18"/>
                <w:szCs w:val="18"/>
                <w:lang w:val="en-GB" w:eastAsia="zh-CN"/>
              </w:rPr>
              <w:t>发展问题的国际合作</w:t>
            </w:r>
          </w:p>
        </w:tc>
        <w:tc>
          <w:tcPr>
            <w:tcW w:w="3119" w:type="dxa"/>
            <w:hideMark/>
          </w:tcPr>
          <w:p w:rsidR="006B7E92" w:rsidRPr="00926865" w:rsidRDefault="006B7E92" w:rsidP="006B7E92">
            <w:pPr>
              <w:spacing w:before="40" w:after="40"/>
              <w:textAlignment w:val="auto"/>
              <w:cnfStyle w:val="100000000000" w:firstRow="1"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sz w:val="18"/>
                <w:szCs w:val="18"/>
                <w:lang w:val="en-GB" w:eastAsia="zh-CN"/>
              </w:rPr>
              <w:t xml:space="preserve">D.2 </w:t>
            </w:r>
            <w:r w:rsidRPr="00926865">
              <w:rPr>
                <w:rFonts w:cs="Microsoft YaHei" w:hint="eastAsia"/>
                <w:sz w:val="18"/>
                <w:szCs w:val="18"/>
                <w:lang w:val="en-GB" w:eastAsia="zh-CN"/>
              </w:rPr>
              <w:t>推进创造</w:t>
            </w:r>
            <w:r w:rsidRPr="00926865">
              <w:rPr>
                <w:rFonts w:cs="Arial"/>
                <w:sz w:val="18"/>
                <w:szCs w:val="18"/>
                <w:lang w:val="en-GB" w:eastAsia="zh-CN"/>
              </w:rPr>
              <w:t>ICT</w:t>
            </w:r>
            <w:r w:rsidRPr="00926865">
              <w:rPr>
                <w:rFonts w:cs="Microsoft YaHei" w:hint="eastAsia"/>
                <w:sz w:val="18"/>
                <w:szCs w:val="18"/>
                <w:lang w:val="en-GB" w:eastAsia="zh-CN"/>
              </w:rPr>
              <w:t>发展的有利环境并促进电信</w:t>
            </w:r>
            <w:r w:rsidRPr="00926865">
              <w:rPr>
                <w:rFonts w:cs="Arial"/>
                <w:sz w:val="18"/>
                <w:szCs w:val="18"/>
                <w:lang w:val="en-GB" w:eastAsia="zh-CN"/>
              </w:rPr>
              <w:t>/ICT</w:t>
            </w:r>
            <w:r w:rsidRPr="00926865">
              <w:rPr>
                <w:rFonts w:cs="Microsoft YaHei" w:hint="eastAsia"/>
                <w:sz w:val="18"/>
                <w:szCs w:val="18"/>
                <w:lang w:val="en-GB" w:eastAsia="zh-CN"/>
              </w:rPr>
              <w:t>网络及相关应用和服务的发展，包括缩小标准化工作差距</w:t>
            </w:r>
          </w:p>
        </w:tc>
        <w:tc>
          <w:tcPr>
            <w:tcW w:w="2126" w:type="dxa"/>
            <w:hideMark/>
          </w:tcPr>
          <w:p w:rsidR="006B7E92" w:rsidRPr="00926865" w:rsidRDefault="006B7E92" w:rsidP="006B7E92">
            <w:pPr>
              <w:spacing w:before="40" w:after="40"/>
              <w:textAlignment w:val="auto"/>
              <w:cnfStyle w:val="100000000000" w:firstRow="1"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sz w:val="18"/>
                <w:szCs w:val="18"/>
                <w:lang w:val="en-GB" w:eastAsia="zh-CN"/>
              </w:rPr>
              <w:t xml:space="preserve">D.3 </w:t>
            </w:r>
            <w:r w:rsidRPr="00926865">
              <w:rPr>
                <w:rFonts w:cs="Microsoft YaHei" w:hint="eastAsia"/>
                <w:sz w:val="18"/>
                <w:szCs w:val="18"/>
                <w:lang w:val="en-GB" w:eastAsia="zh-CN"/>
              </w:rPr>
              <w:t>树立使用电信</w:t>
            </w:r>
            <w:r w:rsidRPr="00926865">
              <w:rPr>
                <w:rFonts w:cs="Arial"/>
                <w:sz w:val="18"/>
                <w:szCs w:val="18"/>
                <w:lang w:val="en-GB" w:eastAsia="zh-CN"/>
              </w:rPr>
              <w:t>/ICT</w:t>
            </w:r>
            <w:r w:rsidRPr="00926865">
              <w:rPr>
                <w:rFonts w:cs="Microsoft YaHei" w:hint="eastAsia"/>
                <w:sz w:val="18"/>
                <w:szCs w:val="18"/>
                <w:lang w:val="en-GB" w:eastAsia="zh-CN"/>
              </w:rPr>
              <w:t>服务和应用的信心并提高安全性，同时推出相关应用和服务</w:t>
            </w:r>
          </w:p>
        </w:tc>
        <w:tc>
          <w:tcPr>
            <w:tcW w:w="4111" w:type="dxa"/>
            <w:hideMark/>
          </w:tcPr>
          <w:p w:rsidR="006B7E92" w:rsidRPr="00926865" w:rsidRDefault="006B7E92" w:rsidP="006B7E92">
            <w:pPr>
              <w:spacing w:before="40" w:after="40"/>
              <w:textAlignment w:val="auto"/>
              <w:cnfStyle w:val="100000000000" w:firstRow="1"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sz w:val="18"/>
                <w:szCs w:val="18"/>
                <w:lang w:val="en-GB" w:eastAsia="zh-CN"/>
              </w:rPr>
              <w:t xml:space="preserve">D.4 </w:t>
            </w:r>
            <w:r w:rsidRPr="00926865">
              <w:rPr>
                <w:rFonts w:cs="Microsoft YaHei" w:hint="eastAsia"/>
                <w:sz w:val="18"/>
                <w:szCs w:val="18"/>
                <w:lang w:val="en-GB" w:eastAsia="zh-CN"/>
              </w:rPr>
              <w:t>提高人员和机构能力，提供数据和统计数字，加强数字包容性并为有特殊需要国家提供集中帮助</w:t>
            </w:r>
          </w:p>
        </w:tc>
        <w:tc>
          <w:tcPr>
            <w:tcW w:w="1984" w:type="dxa"/>
            <w:hideMark/>
          </w:tcPr>
          <w:p w:rsidR="006B7E92" w:rsidRPr="00926865" w:rsidRDefault="006B7E92" w:rsidP="006B7E92">
            <w:pPr>
              <w:spacing w:before="40" w:after="40"/>
              <w:textAlignment w:val="auto"/>
              <w:cnfStyle w:val="100000000000" w:firstRow="1"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sz w:val="18"/>
                <w:szCs w:val="18"/>
                <w:lang w:val="en-GB" w:eastAsia="zh-CN"/>
              </w:rPr>
              <w:t xml:space="preserve">D.5 </w:t>
            </w:r>
            <w:r w:rsidRPr="00926865">
              <w:rPr>
                <w:rFonts w:cs="Microsoft YaHei" w:hint="eastAsia"/>
                <w:sz w:val="18"/>
                <w:szCs w:val="18"/>
                <w:lang w:val="en-GB" w:eastAsia="zh-CN"/>
              </w:rPr>
              <w:t>通过电信</w:t>
            </w:r>
            <w:r w:rsidRPr="00926865">
              <w:rPr>
                <w:rFonts w:cs="Arial"/>
                <w:sz w:val="18"/>
                <w:szCs w:val="18"/>
                <w:lang w:val="en-GB" w:eastAsia="zh-CN"/>
              </w:rPr>
              <w:t>/ICT</w:t>
            </w:r>
            <w:r w:rsidRPr="00926865">
              <w:rPr>
                <w:rFonts w:cs="Microsoft YaHei" w:hint="eastAsia"/>
                <w:sz w:val="18"/>
                <w:szCs w:val="18"/>
                <w:lang w:val="en-GB" w:eastAsia="zh-CN"/>
              </w:rPr>
              <w:t>加强环境保护、气候变化适应和缓解及灾害管理工作</w:t>
            </w:r>
          </w:p>
        </w:tc>
      </w:tr>
      <w:tr w:rsidR="006B7E92" w:rsidRPr="00926865" w:rsidTr="006B7E92">
        <w:trPr>
          <w:cantSplit/>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95B3D7"/>
              <w:left w:val="single" w:sz="4" w:space="0" w:color="95B3D7"/>
              <w:bottom w:val="single" w:sz="4" w:space="0" w:color="95B3D7"/>
              <w:right w:val="single" w:sz="4" w:space="0" w:color="95B3D7"/>
            </w:tcBorders>
            <w:textDirection w:val="btLr"/>
            <w:hideMark/>
          </w:tcPr>
          <w:p w:rsidR="006B7E92" w:rsidRPr="00926865" w:rsidRDefault="006B7E92" w:rsidP="006B7E92">
            <w:pPr>
              <w:spacing w:before="40" w:after="40"/>
              <w:ind w:left="113" w:right="113"/>
              <w:jc w:val="center"/>
              <w:textAlignment w:val="auto"/>
              <w:rPr>
                <w:rFonts w:cs="Arial"/>
                <w:sz w:val="20"/>
                <w:szCs w:val="18"/>
                <w:lang w:val="en-GB"/>
              </w:rPr>
            </w:pPr>
            <w:r w:rsidRPr="00926865">
              <w:rPr>
                <w:rFonts w:cs="Arial" w:hint="eastAsia"/>
                <w:color w:val="4F81BD"/>
                <w:sz w:val="18"/>
                <w:lang w:val="en-GB"/>
              </w:rPr>
              <w:t>成果</w:t>
            </w:r>
          </w:p>
        </w:tc>
        <w:tc>
          <w:tcPr>
            <w:tcW w:w="297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D.1-1</w:t>
            </w:r>
            <w:r w:rsidRPr="00926865">
              <w:rPr>
                <w:rFonts w:cs="Arial" w:hint="eastAsia"/>
                <w:sz w:val="18"/>
                <w:szCs w:val="18"/>
                <w:lang w:val="en-GB" w:eastAsia="zh-CN"/>
              </w:rPr>
              <w:t>：</w:t>
            </w:r>
            <w:r w:rsidRPr="00926865">
              <w:rPr>
                <w:rFonts w:cs="Calibri"/>
                <w:sz w:val="18"/>
                <w:szCs w:val="18"/>
                <w:lang w:val="en-GB" w:eastAsia="zh-CN"/>
              </w:rPr>
              <w:t xml:space="preserve">ITU-D </w:t>
            </w:r>
            <w:r w:rsidRPr="00926865">
              <w:rPr>
                <w:rFonts w:cs="Calibri"/>
                <w:sz w:val="18"/>
                <w:szCs w:val="18"/>
                <w:lang w:val="en-US" w:eastAsia="zh-CN"/>
              </w:rPr>
              <w:t>2016-2019</w:t>
            </w:r>
            <w:r w:rsidRPr="00926865">
              <w:rPr>
                <w:rFonts w:cs="Calibri" w:hint="eastAsia"/>
                <w:sz w:val="18"/>
                <w:szCs w:val="18"/>
                <w:lang w:val="en-US" w:eastAsia="zh-CN"/>
              </w:rPr>
              <w:t>年《战略规划》草案</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D.1-2</w:t>
            </w:r>
            <w:r w:rsidRPr="00926865">
              <w:rPr>
                <w:rFonts w:cs="Calibri" w:hint="eastAsia"/>
                <w:sz w:val="18"/>
                <w:szCs w:val="18"/>
                <w:lang w:val="en-GB" w:eastAsia="zh-CN"/>
              </w:rPr>
              <w:t>：</w:t>
            </w:r>
            <w:r w:rsidRPr="00926865">
              <w:rPr>
                <w:rFonts w:cs="Calibri"/>
                <w:sz w:val="18"/>
                <w:szCs w:val="18"/>
                <w:lang w:val="en-US" w:eastAsia="zh-CN"/>
              </w:rPr>
              <w:t>WTDC</w:t>
            </w:r>
            <w:r w:rsidRPr="00926865">
              <w:rPr>
                <w:rFonts w:cs="Calibri" w:hint="eastAsia"/>
                <w:sz w:val="18"/>
                <w:szCs w:val="18"/>
                <w:lang w:val="en-US" w:eastAsia="zh-CN"/>
              </w:rPr>
              <w:t>《宣言》</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D.1-3</w:t>
            </w:r>
            <w:r w:rsidRPr="00926865">
              <w:rPr>
                <w:rFonts w:cs="Calibri" w:hint="eastAsia"/>
                <w:sz w:val="18"/>
                <w:szCs w:val="18"/>
                <w:lang w:val="en-GB" w:eastAsia="zh-CN"/>
              </w:rPr>
              <w:t>：</w:t>
            </w:r>
            <w:r w:rsidRPr="00926865">
              <w:rPr>
                <w:rFonts w:cs="Calibri"/>
                <w:sz w:val="18"/>
                <w:szCs w:val="18"/>
                <w:lang w:val="en-US" w:eastAsia="zh-CN"/>
              </w:rPr>
              <w:t>WTDC</w:t>
            </w:r>
            <w:r w:rsidRPr="00926865">
              <w:rPr>
                <w:rFonts w:cs="Calibri" w:hint="eastAsia"/>
                <w:sz w:val="18"/>
                <w:szCs w:val="18"/>
                <w:lang w:val="en-US" w:eastAsia="zh-CN"/>
              </w:rPr>
              <w:t>《行动计划》</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D.1-4</w:t>
            </w:r>
            <w:r w:rsidRPr="00926865">
              <w:rPr>
                <w:rFonts w:cs="Calibri" w:hint="eastAsia"/>
                <w:sz w:val="18"/>
                <w:szCs w:val="18"/>
                <w:lang w:val="en-GB" w:eastAsia="zh-CN"/>
              </w:rPr>
              <w:t>：</w:t>
            </w:r>
            <w:r w:rsidRPr="00926865">
              <w:rPr>
                <w:rFonts w:cs="Calibri" w:hint="eastAsia"/>
                <w:sz w:val="18"/>
                <w:szCs w:val="18"/>
                <w:lang w:val="en-US" w:eastAsia="zh-CN"/>
              </w:rPr>
              <w:t>决议和建议</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D.1-5</w:t>
            </w:r>
            <w:r w:rsidRPr="00926865">
              <w:rPr>
                <w:rFonts w:cs="Calibri" w:hint="eastAsia"/>
                <w:sz w:val="18"/>
                <w:szCs w:val="18"/>
                <w:lang w:val="en-US" w:eastAsia="zh-CN"/>
              </w:rPr>
              <w:t>：新的和经修订的研究组课题</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D.1-6</w:t>
            </w:r>
            <w:r w:rsidRPr="00926865">
              <w:rPr>
                <w:rFonts w:cs="Calibri" w:hint="eastAsia"/>
                <w:sz w:val="18"/>
                <w:szCs w:val="18"/>
                <w:lang w:val="en-US" w:eastAsia="zh-CN"/>
              </w:rPr>
              <w:t>：重点领域的共识度得到提高</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D.1-7</w:t>
            </w:r>
            <w:r w:rsidRPr="00926865">
              <w:rPr>
                <w:rFonts w:cs="Calibri" w:hint="eastAsia"/>
                <w:sz w:val="18"/>
                <w:szCs w:val="18"/>
                <w:lang w:val="en-US" w:eastAsia="zh-CN"/>
              </w:rPr>
              <w:t>：评估《行动计划》（</w:t>
            </w:r>
            <w:r w:rsidRPr="00926865">
              <w:rPr>
                <w:rFonts w:cs="Calibri"/>
                <w:sz w:val="18"/>
                <w:szCs w:val="18"/>
                <w:lang w:val="en-US" w:eastAsia="zh-CN"/>
              </w:rPr>
              <w:t>WTDC</w:t>
            </w:r>
            <w:r w:rsidRPr="00926865">
              <w:rPr>
                <w:rFonts w:cs="Calibri" w:hint="eastAsia"/>
                <w:sz w:val="18"/>
                <w:szCs w:val="18"/>
                <w:lang w:val="en-US" w:eastAsia="zh-CN"/>
              </w:rPr>
              <w:t>）和信息社会世界峰会（</w:t>
            </w:r>
            <w:r w:rsidRPr="00926865">
              <w:rPr>
                <w:rFonts w:cs="Calibri"/>
                <w:sz w:val="18"/>
                <w:szCs w:val="18"/>
                <w:lang w:val="en-US" w:eastAsia="zh-CN"/>
              </w:rPr>
              <w:t>WSIS</w:t>
            </w:r>
            <w:r w:rsidRPr="00926865">
              <w:rPr>
                <w:rFonts w:cs="Calibri" w:hint="eastAsia"/>
                <w:sz w:val="18"/>
                <w:szCs w:val="18"/>
                <w:lang w:val="en-US" w:eastAsia="zh-CN"/>
              </w:rPr>
              <w:t>）《行动计划》的落实工作</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D.1-8</w:t>
            </w:r>
            <w:r w:rsidRPr="00926865">
              <w:rPr>
                <w:rFonts w:cs="Calibri" w:hint="eastAsia"/>
                <w:sz w:val="18"/>
                <w:szCs w:val="18"/>
                <w:lang w:val="en-US" w:eastAsia="zh-CN"/>
              </w:rPr>
              <w:t>：确定区域性举措</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D.1-9</w:t>
            </w:r>
            <w:r w:rsidRPr="00926865">
              <w:rPr>
                <w:rFonts w:cs="Calibri" w:hint="eastAsia"/>
                <w:sz w:val="18"/>
                <w:szCs w:val="18"/>
                <w:lang w:val="en-US" w:eastAsia="zh-CN"/>
              </w:rPr>
              <w:t>：有关《行动计划》（</w:t>
            </w:r>
            <w:r w:rsidRPr="00926865">
              <w:rPr>
                <w:rFonts w:cs="Calibri"/>
                <w:sz w:val="18"/>
                <w:szCs w:val="18"/>
                <w:lang w:val="en-US" w:eastAsia="zh-CN"/>
              </w:rPr>
              <w:t>WTDC</w:t>
            </w:r>
            <w:r w:rsidRPr="00926865">
              <w:rPr>
                <w:rFonts w:cs="Calibri" w:hint="eastAsia"/>
                <w:sz w:val="18"/>
                <w:szCs w:val="18"/>
                <w:lang w:val="en-US" w:eastAsia="zh-CN"/>
              </w:rPr>
              <w:t>）的文稿和提案数量增长</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D.1-10</w:t>
            </w:r>
            <w:r w:rsidRPr="00926865">
              <w:rPr>
                <w:rFonts w:cs="Calibri" w:hint="eastAsia"/>
                <w:sz w:val="18"/>
                <w:szCs w:val="18"/>
                <w:lang w:val="en-US" w:eastAsia="zh-CN"/>
              </w:rPr>
              <w:t>：对重点工作、计划、行动、财务问题和战略的更好研究</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D.1-11</w:t>
            </w:r>
            <w:r w:rsidRPr="00926865">
              <w:rPr>
                <w:rFonts w:cs="Calibri" w:hint="eastAsia"/>
                <w:sz w:val="18"/>
                <w:szCs w:val="18"/>
                <w:lang w:val="en-US" w:eastAsia="zh-CN"/>
              </w:rPr>
              <w:t>：工作计划</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D.1-12</w:t>
            </w:r>
            <w:r w:rsidRPr="00926865">
              <w:rPr>
                <w:rFonts w:cs="Calibri" w:hint="eastAsia"/>
                <w:sz w:val="18"/>
                <w:szCs w:val="18"/>
                <w:lang w:val="en-US" w:eastAsia="zh-CN"/>
              </w:rPr>
              <w:t>：就工作计划的落实起草提交电信发展局主任的全面进展报告</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D.1-13</w:t>
            </w:r>
            <w:r w:rsidRPr="00926865">
              <w:rPr>
                <w:rFonts w:cs="Calibri" w:hint="eastAsia"/>
                <w:sz w:val="18"/>
                <w:szCs w:val="18"/>
                <w:lang w:val="en-US" w:eastAsia="zh-CN"/>
              </w:rPr>
              <w:t>：成员国和部门成员（包括部门准成员和学术成员）就新兴电信</w:t>
            </w:r>
            <w:r w:rsidRPr="00926865">
              <w:rPr>
                <w:rFonts w:cs="Calibri"/>
                <w:sz w:val="18"/>
                <w:szCs w:val="18"/>
                <w:lang w:val="en-US" w:eastAsia="zh-CN"/>
              </w:rPr>
              <w:t>/ICT</w:t>
            </w:r>
            <w:r w:rsidRPr="00926865">
              <w:rPr>
                <w:rFonts w:cs="Calibri" w:hint="eastAsia"/>
                <w:sz w:val="18"/>
                <w:szCs w:val="18"/>
                <w:lang w:val="en-US" w:eastAsia="zh-CN"/>
              </w:rPr>
              <w:t>促进可持续发展问题进一步开展知识共享和对话</w:t>
            </w:r>
          </w:p>
          <w:p w:rsidR="006B7E92" w:rsidRPr="00926865" w:rsidRDefault="006B7E92" w:rsidP="006B7E92">
            <w:pPr>
              <w:spacing w:before="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D.1-14</w:t>
            </w:r>
            <w:r w:rsidRPr="00926865">
              <w:rPr>
                <w:rFonts w:cs="Calibri" w:hint="eastAsia"/>
                <w:sz w:val="18"/>
                <w:szCs w:val="18"/>
                <w:lang w:val="en-US" w:eastAsia="zh-CN"/>
              </w:rPr>
              <w:t>：加强成员制定和落实</w:t>
            </w:r>
            <w:r w:rsidRPr="00926865">
              <w:rPr>
                <w:rFonts w:cs="Calibri"/>
                <w:sz w:val="18"/>
                <w:szCs w:val="18"/>
                <w:lang w:val="en-US" w:eastAsia="zh-CN"/>
              </w:rPr>
              <w:t>ICT</w:t>
            </w:r>
            <w:r w:rsidRPr="00926865">
              <w:rPr>
                <w:rFonts w:cs="Calibri" w:hint="eastAsia"/>
                <w:sz w:val="18"/>
                <w:szCs w:val="18"/>
                <w:lang w:val="en-US" w:eastAsia="zh-CN"/>
              </w:rPr>
              <w:t>战略和政策并确定发展和部署基础设施及应用的方法和途径的能力</w:t>
            </w:r>
          </w:p>
        </w:tc>
        <w:tc>
          <w:tcPr>
            <w:tcW w:w="3119"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D.2-1</w:t>
            </w:r>
            <w:r w:rsidRPr="00926865">
              <w:rPr>
                <w:rFonts w:cs="Arial" w:hint="eastAsia"/>
                <w:sz w:val="18"/>
                <w:szCs w:val="18"/>
                <w:lang w:val="en-GB" w:eastAsia="zh-CN"/>
              </w:rPr>
              <w:t>：</w:t>
            </w:r>
            <w:r w:rsidRPr="00926865">
              <w:rPr>
                <w:rFonts w:cs="Calibri" w:hint="eastAsia"/>
                <w:sz w:val="18"/>
                <w:szCs w:val="18"/>
                <w:lang w:val="en-US" w:eastAsia="zh-CN"/>
              </w:rPr>
              <w:t>就重大政策、法律和监管问题强化国家监管机构、决策机构及其它电信</w:t>
            </w:r>
            <w:r w:rsidRPr="00926865">
              <w:rPr>
                <w:rFonts w:cs="Calibri"/>
                <w:sz w:val="18"/>
                <w:szCs w:val="18"/>
                <w:lang w:val="en-US" w:eastAsia="zh-CN"/>
              </w:rPr>
              <w:t>/ICT</w:t>
            </w:r>
            <w:r w:rsidRPr="00926865">
              <w:rPr>
                <w:rFonts w:cs="Calibri" w:hint="eastAsia"/>
                <w:sz w:val="18"/>
                <w:szCs w:val="18"/>
                <w:lang w:val="en-US" w:eastAsia="zh-CN"/>
              </w:rPr>
              <w:t>利益攸关方之间的对话与合作，以帮助各国实现其建设更富包容性信息社会的目标</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D.2-2</w:t>
            </w:r>
            <w:r w:rsidRPr="00926865">
              <w:rPr>
                <w:rFonts w:cs="Calibri" w:hint="eastAsia"/>
                <w:sz w:val="18"/>
                <w:szCs w:val="18"/>
                <w:lang w:val="en-US" w:eastAsia="zh-CN"/>
              </w:rPr>
              <w:t>：改进的政策和监管问题决策和有利于</w:t>
            </w:r>
            <w:r w:rsidRPr="00926865">
              <w:rPr>
                <w:rFonts w:cs="Calibri"/>
                <w:sz w:val="18"/>
                <w:szCs w:val="18"/>
                <w:lang w:val="en-US" w:eastAsia="zh-CN"/>
              </w:rPr>
              <w:t>ICT</w:t>
            </w:r>
            <w:r w:rsidRPr="00926865">
              <w:rPr>
                <w:rFonts w:cs="Calibri" w:hint="eastAsia"/>
                <w:sz w:val="18"/>
                <w:szCs w:val="18"/>
                <w:lang w:val="en-US" w:eastAsia="zh-CN"/>
              </w:rPr>
              <w:t>行业的政策、法律和监管环境</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D.2-3</w:t>
            </w:r>
            <w:r w:rsidRPr="00926865">
              <w:rPr>
                <w:rFonts w:cs="Calibri" w:hint="eastAsia"/>
                <w:sz w:val="18"/>
                <w:szCs w:val="18"/>
                <w:lang w:val="en-US" w:eastAsia="zh-CN"/>
              </w:rPr>
              <w:t>：加强各国的认知和能力，以促进规划、部署、运行和维护可持续、无障碍和适应力强的</w:t>
            </w:r>
            <w:r w:rsidRPr="00926865">
              <w:rPr>
                <w:rFonts w:cs="Calibri"/>
                <w:sz w:val="18"/>
                <w:szCs w:val="18"/>
                <w:lang w:val="en-US" w:eastAsia="zh-CN"/>
              </w:rPr>
              <w:t>ICT</w:t>
            </w:r>
            <w:r w:rsidRPr="00926865">
              <w:rPr>
                <w:rFonts w:cs="Calibri" w:hint="eastAsia"/>
                <w:sz w:val="18"/>
                <w:szCs w:val="18"/>
                <w:lang w:val="en-US" w:eastAsia="zh-CN"/>
              </w:rPr>
              <w:t>网络和服务，包括宽带基础设施，并增进对全球现有宽带传输基础设施的了解</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D.2-4</w:t>
            </w:r>
            <w:r w:rsidRPr="00926865">
              <w:rPr>
                <w:rFonts w:cs="Calibri" w:hint="eastAsia"/>
                <w:sz w:val="18"/>
                <w:szCs w:val="18"/>
                <w:lang w:val="en-US" w:eastAsia="zh-CN"/>
              </w:rPr>
              <w:t>：根据国际电联建议书，在国家、区域和次区域层面酌情通过促进制定相互认可安排（</w:t>
            </w:r>
            <w:r w:rsidRPr="00926865">
              <w:rPr>
                <w:rFonts w:cs="Calibri"/>
                <w:sz w:val="18"/>
                <w:szCs w:val="18"/>
                <w:lang w:val="en-US" w:eastAsia="zh-CN"/>
              </w:rPr>
              <w:t>MRA</w:t>
            </w:r>
            <w:r w:rsidRPr="00926865">
              <w:rPr>
                <w:rFonts w:cs="Calibri" w:hint="eastAsia"/>
                <w:sz w:val="18"/>
                <w:szCs w:val="18"/>
                <w:lang w:val="en-US" w:eastAsia="zh-CN"/>
              </w:rPr>
              <w:t>）和</w:t>
            </w:r>
            <w:r w:rsidRPr="00926865">
              <w:rPr>
                <w:rFonts w:cs="Calibri"/>
                <w:sz w:val="18"/>
                <w:szCs w:val="18"/>
                <w:lang w:val="en-US" w:eastAsia="zh-CN"/>
              </w:rPr>
              <w:t>/</w:t>
            </w:r>
            <w:r w:rsidRPr="00926865">
              <w:rPr>
                <w:rFonts w:cs="Calibri" w:hint="eastAsia"/>
                <w:sz w:val="18"/>
                <w:szCs w:val="18"/>
                <w:lang w:val="en-US" w:eastAsia="zh-CN"/>
              </w:rPr>
              <w:t>或建立测试实验室，提高各国对参与和促进国际电联建议书的制定与发布并部署就位可持续和适用的合规性和互操作性计划的认知和能力</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D.2-5</w:t>
            </w:r>
            <w:r w:rsidRPr="00926865">
              <w:rPr>
                <w:rFonts w:cs="Calibri" w:hint="eastAsia"/>
                <w:sz w:val="18"/>
                <w:szCs w:val="18"/>
                <w:lang w:val="en-US" w:eastAsia="zh-CN"/>
              </w:rPr>
              <w:t>：加强各国对在频率规划和指配、频谱管理和无线电监测领域有效利用工具管理频谱并测量和监管人体电磁场暴露（</w:t>
            </w:r>
            <w:r w:rsidRPr="00926865">
              <w:rPr>
                <w:rFonts w:cs="Calibri"/>
                <w:sz w:val="18"/>
                <w:szCs w:val="18"/>
                <w:lang w:val="en-US" w:eastAsia="zh-CN"/>
              </w:rPr>
              <w:t>EMF</w:t>
            </w:r>
            <w:r w:rsidRPr="00926865">
              <w:rPr>
                <w:rFonts w:cs="Calibri" w:hint="eastAsia"/>
                <w:sz w:val="18"/>
                <w:szCs w:val="18"/>
                <w:lang w:val="en-US" w:eastAsia="zh-CN"/>
              </w:rPr>
              <w:t>）的认知和能力</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D.2-6</w:t>
            </w:r>
            <w:r w:rsidRPr="00926865">
              <w:rPr>
                <w:rFonts w:cs="Calibri" w:hint="eastAsia"/>
                <w:sz w:val="18"/>
                <w:szCs w:val="18"/>
                <w:lang w:val="en-US" w:eastAsia="zh-CN"/>
              </w:rPr>
              <w:t>：加强各国对从模拟向数字广播过渡和在过渡行动后落实既定导则的有效性的认知和能力</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pacing w:val="-4"/>
                <w:sz w:val="18"/>
                <w:szCs w:val="18"/>
                <w:lang w:val="en-US" w:eastAsia="zh-CN"/>
              </w:rPr>
            </w:pPr>
            <w:r w:rsidRPr="00926865">
              <w:rPr>
                <w:rFonts w:cs="Arial"/>
                <w:b/>
                <w:bCs/>
                <w:color w:val="4F81BD"/>
                <w:sz w:val="18"/>
                <w:szCs w:val="18"/>
                <w:lang w:val="en-GB" w:eastAsia="zh-CN"/>
              </w:rPr>
              <w:t>D.2-7</w:t>
            </w:r>
            <w:r w:rsidRPr="00926865">
              <w:rPr>
                <w:rFonts w:cs="Calibri" w:hint="eastAsia"/>
                <w:spacing w:val="-4"/>
                <w:sz w:val="18"/>
                <w:szCs w:val="18"/>
                <w:lang w:val="en-US" w:eastAsia="zh-CN"/>
              </w:rPr>
              <w:t>：加强成员将电信</w:t>
            </w:r>
            <w:r w:rsidRPr="00926865">
              <w:rPr>
                <w:rFonts w:cs="Calibri"/>
                <w:spacing w:val="-4"/>
                <w:sz w:val="18"/>
                <w:szCs w:val="18"/>
                <w:lang w:val="en-US" w:eastAsia="zh-CN"/>
              </w:rPr>
              <w:t>/ICT</w:t>
            </w:r>
            <w:r w:rsidRPr="00926865">
              <w:rPr>
                <w:rFonts w:cs="Calibri" w:hint="eastAsia"/>
                <w:spacing w:val="-4"/>
                <w:sz w:val="18"/>
                <w:szCs w:val="18"/>
                <w:lang w:val="en-US" w:eastAsia="zh-CN"/>
              </w:rPr>
              <w:t>创新融入国家发展议程的能力</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D.2-8</w:t>
            </w:r>
            <w:r w:rsidRPr="00926865">
              <w:rPr>
                <w:rFonts w:cs="Calibri" w:hint="eastAsia"/>
                <w:spacing w:val="-4"/>
                <w:sz w:val="18"/>
                <w:szCs w:val="18"/>
                <w:lang w:val="en-US" w:eastAsia="zh-CN"/>
              </w:rPr>
              <w:t>：更强大的公共私营伙伴关系，促进电信</w:t>
            </w:r>
            <w:r w:rsidRPr="00926865">
              <w:rPr>
                <w:rFonts w:cs="Calibri"/>
                <w:spacing w:val="-4"/>
                <w:sz w:val="18"/>
                <w:szCs w:val="18"/>
                <w:lang w:val="en-US" w:eastAsia="zh-CN"/>
              </w:rPr>
              <w:t>/ICT</w:t>
            </w:r>
            <w:r w:rsidRPr="00926865">
              <w:rPr>
                <w:rFonts w:cs="Calibri" w:hint="eastAsia"/>
                <w:spacing w:val="-4"/>
                <w:sz w:val="18"/>
                <w:szCs w:val="18"/>
                <w:lang w:val="en-US" w:eastAsia="zh-CN"/>
              </w:rPr>
              <w:t>的发展</w:t>
            </w:r>
          </w:p>
        </w:tc>
        <w:tc>
          <w:tcPr>
            <w:tcW w:w="212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color w:val="4F81BD"/>
                <w:sz w:val="18"/>
                <w:szCs w:val="18"/>
                <w:lang w:val="en-GB" w:eastAsia="zh-CN"/>
              </w:rPr>
              <w:t>D.3-1</w:t>
            </w:r>
            <w:r w:rsidRPr="00926865">
              <w:rPr>
                <w:rFonts w:cs="Arial" w:hint="eastAsia"/>
                <w:sz w:val="18"/>
                <w:szCs w:val="18"/>
                <w:lang w:val="en-GB" w:eastAsia="zh-CN"/>
              </w:rPr>
              <w:t>：</w:t>
            </w:r>
            <w:r w:rsidRPr="00926865">
              <w:rPr>
                <w:rFonts w:cs="Calibri" w:hint="eastAsia"/>
                <w:sz w:val="18"/>
                <w:szCs w:val="18"/>
                <w:lang w:val="en-US" w:eastAsia="zh-CN"/>
              </w:rPr>
              <w:t>提高成员国将网络安全政策和战略纳入国家</w:t>
            </w:r>
            <w:r w:rsidRPr="00926865">
              <w:rPr>
                <w:rFonts w:cs="Calibri"/>
                <w:sz w:val="18"/>
                <w:szCs w:val="18"/>
                <w:lang w:val="en-US" w:eastAsia="zh-CN"/>
              </w:rPr>
              <w:t>ICT</w:t>
            </w:r>
            <w:r w:rsidRPr="00926865">
              <w:rPr>
                <w:rFonts w:cs="Calibri" w:hint="eastAsia"/>
                <w:sz w:val="18"/>
                <w:szCs w:val="18"/>
                <w:lang w:val="en-US" w:eastAsia="zh-CN"/>
              </w:rPr>
              <w:t>规划及相关立法并付诸实施的能力</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D.3-2</w:t>
            </w:r>
            <w:r w:rsidRPr="00926865">
              <w:rPr>
                <w:rFonts w:cs="Calibri" w:hint="eastAsia"/>
                <w:sz w:val="18"/>
                <w:szCs w:val="18"/>
                <w:lang w:val="en-US" w:eastAsia="zh-CN"/>
              </w:rPr>
              <w:t>：增强成员国对网络威胁的及时反应能力</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pacing w:val="-4"/>
                <w:sz w:val="18"/>
                <w:szCs w:val="18"/>
                <w:lang w:val="en-US" w:eastAsia="zh-CN"/>
              </w:rPr>
            </w:pPr>
            <w:r w:rsidRPr="00926865">
              <w:rPr>
                <w:rFonts w:cs="Arial"/>
                <w:b/>
                <w:bCs/>
                <w:color w:val="4F81BD"/>
                <w:sz w:val="18"/>
                <w:szCs w:val="18"/>
                <w:lang w:val="en-GB" w:eastAsia="zh-CN"/>
              </w:rPr>
              <w:t>D.3-3</w:t>
            </w:r>
            <w:r w:rsidRPr="00926865">
              <w:rPr>
                <w:rFonts w:cs="Calibri" w:hint="eastAsia"/>
                <w:spacing w:val="-4"/>
                <w:sz w:val="18"/>
                <w:szCs w:val="18"/>
                <w:lang w:val="en-US" w:eastAsia="zh-CN"/>
              </w:rPr>
              <w:t>：加强成员国与相关方的合作、信息交流和技术转让</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D.3-4</w:t>
            </w:r>
            <w:r w:rsidRPr="00926865">
              <w:rPr>
                <w:rFonts w:cs="Calibri" w:hint="eastAsia"/>
                <w:sz w:val="18"/>
                <w:szCs w:val="18"/>
                <w:lang w:val="en-US" w:eastAsia="zh-CN"/>
              </w:rPr>
              <w:t>：提高各国通过制定部门信息通信战略规划营造提升</w:t>
            </w:r>
            <w:r w:rsidRPr="00926865">
              <w:rPr>
                <w:rFonts w:cs="Calibri"/>
                <w:sz w:val="18"/>
                <w:szCs w:val="18"/>
                <w:lang w:val="en-US" w:eastAsia="zh-CN"/>
              </w:rPr>
              <w:t>ICT</w:t>
            </w:r>
            <w:r w:rsidRPr="00926865">
              <w:rPr>
                <w:rFonts w:cs="Calibri" w:hint="eastAsia"/>
                <w:sz w:val="18"/>
                <w:szCs w:val="18"/>
                <w:lang w:val="en-US" w:eastAsia="zh-CN"/>
              </w:rPr>
              <w:t>应用有利环境的能力</w:t>
            </w:r>
          </w:p>
          <w:p w:rsidR="006B7E92" w:rsidRPr="00926865" w:rsidRDefault="006B7E92" w:rsidP="006B7E92">
            <w:pPr>
              <w:overflowPunct/>
              <w:autoSpaceDE/>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color w:val="4F81BD"/>
                <w:sz w:val="18"/>
                <w:szCs w:val="18"/>
                <w:lang w:val="en-GB" w:eastAsia="zh-CN"/>
              </w:rPr>
              <w:t>D.3-5</w:t>
            </w:r>
            <w:r w:rsidRPr="00926865">
              <w:rPr>
                <w:rFonts w:cs="Arial" w:hint="eastAsia"/>
                <w:sz w:val="18"/>
                <w:szCs w:val="18"/>
                <w:lang w:val="en-GB" w:eastAsia="zh-CN"/>
              </w:rPr>
              <w:t>：</w:t>
            </w:r>
            <w:r w:rsidRPr="00926865">
              <w:rPr>
                <w:rFonts w:cs="Calibri" w:hint="eastAsia"/>
                <w:sz w:val="18"/>
                <w:szCs w:val="18"/>
                <w:lang w:val="en-US" w:eastAsia="zh-CN"/>
              </w:rPr>
              <w:t>提高各国利用</w:t>
            </w:r>
            <w:r w:rsidRPr="00926865">
              <w:rPr>
                <w:rFonts w:cs="Calibri"/>
                <w:sz w:val="18"/>
                <w:szCs w:val="18"/>
                <w:lang w:val="en-US" w:eastAsia="zh-CN"/>
              </w:rPr>
              <w:t>ICT/</w:t>
            </w:r>
            <w:r w:rsidRPr="00926865">
              <w:rPr>
                <w:rFonts w:cs="Calibri" w:hint="eastAsia"/>
                <w:sz w:val="18"/>
                <w:szCs w:val="18"/>
                <w:lang w:val="en-US" w:eastAsia="zh-CN"/>
              </w:rPr>
              <w:t>移动应用改善高优先领域（如卫生、治理、教育、支付等）的增值服务提供，并通过公共和私营合作为可持续发展中出现的各种挑战提供有效解决方案</w:t>
            </w:r>
          </w:p>
          <w:p w:rsidR="006B7E92" w:rsidRPr="00926865" w:rsidRDefault="006B7E92" w:rsidP="006B7E92">
            <w:pPr>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D.3-6</w:t>
            </w:r>
            <w:r w:rsidRPr="00926865">
              <w:rPr>
                <w:rFonts w:cs="Calibri" w:hint="eastAsia"/>
                <w:sz w:val="18"/>
                <w:szCs w:val="18"/>
                <w:lang w:val="en-US" w:eastAsia="zh-CN"/>
              </w:rPr>
              <w:t>：强化国家机构的创新和利用</w:t>
            </w:r>
            <w:r w:rsidRPr="00926865">
              <w:rPr>
                <w:rFonts w:cs="Calibri"/>
                <w:sz w:val="18"/>
                <w:szCs w:val="18"/>
                <w:lang w:val="en-US" w:eastAsia="zh-CN"/>
              </w:rPr>
              <w:t>ICT</w:t>
            </w:r>
            <w:r w:rsidRPr="00926865">
              <w:rPr>
                <w:rFonts w:cs="Calibri" w:hint="eastAsia"/>
                <w:sz w:val="18"/>
                <w:szCs w:val="18"/>
                <w:lang w:val="en-US" w:eastAsia="zh-CN"/>
              </w:rPr>
              <w:t>及宽带促发展的知识与技能</w:t>
            </w:r>
          </w:p>
        </w:tc>
        <w:tc>
          <w:tcPr>
            <w:tcW w:w="411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keepLines/>
              <w:tabs>
                <w:tab w:val="left" w:leader="dot" w:pos="7938"/>
                <w:tab w:val="center" w:pos="8789"/>
              </w:tabs>
              <w:spacing w:before="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GB" w:eastAsia="zh-CN"/>
              </w:rPr>
            </w:pPr>
            <w:r w:rsidRPr="00926865">
              <w:rPr>
                <w:rFonts w:cs="Arial"/>
                <w:b/>
                <w:color w:val="4F81BD"/>
                <w:sz w:val="18"/>
                <w:szCs w:val="18"/>
                <w:lang w:val="en-GB" w:eastAsia="zh-CN"/>
              </w:rPr>
              <w:t>D.4-1</w:t>
            </w:r>
            <w:r w:rsidRPr="00926865">
              <w:rPr>
                <w:rFonts w:cs="Arial" w:hint="eastAsia"/>
                <w:sz w:val="18"/>
                <w:szCs w:val="18"/>
                <w:lang w:val="en-GB" w:eastAsia="zh-CN"/>
              </w:rPr>
              <w:t>：</w:t>
            </w:r>
            <w:r w:rsidRPr="00926865">
              <w:rPr>
                <w:rFonts w:cs="Calibri" w:hint="eastAsia"/>
                <w:sz w:val="18"/>
                <w:szCs w:val="18"/>
                <w:lang w:val="en-GB" w:eastAsia="zh-CN"/>
              </w:rPr>
              <w:t>增加成员的国际互联网管理能力建设工作</w:t>
            </w:r>
          </w:p>
          <w:p w:rsidR="006B7E92" w:rsidRPr="00926865" w:rsidRDefault="006B7E92" w:rsidP="006B7E92">
            <w:pPr>
              <w:keepLines/>
              <w:tabs>
                <w:tab w:val="left" w:leader="dot" w:pos="7938"/>
                <w:tab w:val="center" w:pos="8789"/>
              </w:tabs>
              <w:spacing w:before="20"/>
              <w:textAlignment w:val="auto"/>
              <w:cnfStyle w:val="000000000000" w:firstRow="0" w:lastRow="0" w:firstColumn="0" w:lastColumn="0" w:oddVBand="0" w:evenVBand="0" w:oddHBand="0" w:evenHBand="0" w:firstRowFirstColumn="0" w:firstRowLastColumn="0" w:lastRowFirstColumn="0" w:lastRowLastColumn="0"/>
              <w:rPr>
                <w:rFonts w:cs="Calibri"/>
                <w:spacing w:val="-4"/>
                <w:sz w:val="18"/>
                <w:szCs w:val="18"/>
                <w:lang w:val="en-GB" w:eastAsia="zh-CN"/>
              </w:rPr>
            </w:pPr>
            <w:r w:rsidRPr="00926865">
              <w:rPr>
                <w:rFonts w:cs="Arial"/>
                <w:b/>
                <w:bCs/>
                <w:color w:val="4F81BD"/>
                <w:sz w:val="18"/>
                <w:szCs w:val="18"/>
                <w:lang w:val="en-GB" w:eastAsia="zh-CN"/>
              </w:rPr>
              <w:t>D.4-2</w:t>
            </w:r>
            <w:r w:rsidRPr="00926865">
              <w:rPr>
                <w:rFonts w:cs="Calibri" w:hint="eastAsia"/>
                <w:spacing w:val="-4"/>
                <w:sz w:val="18"/>
                <w:szCs w:val="18"/>
                <w:lang w:val="en-GB" w:eastAsia="zh-CN"/>
              </w:rPr>
              <w:t>：提高国际电联成员在电信</w:t>
            </w:r>
            <w:r w:rsidRPr="00926865">
              <w:rPr>
                <w:rFonts w:cs="Calibri"/>
                <w:spacing w:val="-4"/>
                <w:sz w:val="18"/>
                <w:szCs w:val="18"/>
                <w:lang w:val="en-GB" w:eastAsia="zh-CN"/>
              </w:rPr>
              <w:t>/ICT</w:t>
            </w:r>
            <w:r w:rsidRPr="00926865">
              <w:rPr>
                <w:rFonts w:cs="Calibri" w:hint="eastAsia"/>
                <w:spacing w:val="-4"/>
                <w:sz w:val="18"/>
                <w:szCs w:val="18"/>
                <w:lang w:val="en-GB" w:eastAsia="zh-CN"/>
              </w:rPr>
              <w:t>使用方面的知识和技能</w:t>
            </w:r>
          </w:p>
          <w:p w:rsidR="006B7E92" w:rsidRPr="00926865" w:rsidRDefault="006B7E92" w:rsidP="006B7E92">
            <w:pPr>
              <w:keepLines/>
              <w:tabs>
                <w:tab w:val="left" w:leader="dot" w:pos="7938"/>
                <w:tab w:val="center" w:pos="8789"/>
              </w:tabs>
              <w:spacing w:before="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GB" w:eastAsia="zh-CN"/>
              </w:rPr>
            </w:pPr>
            <w:r w:rsidRPr="00926865">
              <w:rPr>
                <w:rFonts w:cs="Arial"/>
                <w:b/>
                <w:bCs/>
                <w:color w:val="4F81BD"/>
                <w:sz w:val="18"/>
                <w:szCs w:val="18"/>
                <w:lang w:val="en-GB" w:eastAsia="zh-CN"/>
              </w:rPr>
              <w:t>D.4-3</w:t>
            </w:r>
            <w:r w:rsidRPr="00926865">
              <w:rPr>
                <w:rFonts w:cs="Calibri" w:hint="eastAsia"/>
                <w:sz w:val="18"/>
                <w:szCs w:val="18"/>
                <w:lang w:val="en-GB" w:eastAsia="zh-CN"/>
              </w:rPr>
              <w:t>：增强对人力和机构能力建设在电信</w:t>
            </w:r>
            <w:r w:rsidRPr="00926865">
              <w:rPr>
                <w:rFonts w:cs="Calibri"/>
                <w:sz w:val="18"/>
                <w:szCs w:val="18"/>
                <w:lang w:val="en-GB" w:eastAsia="zh-CN"/>
              </w:rPr>
              <w:t>/ICT</w:t>
            </w:r>
            <w:r w:rsidRPr="00926865">
              <w:rPr>
                <w:rFonts w:cs="Calibri" w:hint="eastAsia"/>
                <w:sz w:val="18"/>
                <w:szCs w:val="18"/>
                <w:lang w:val="en-GB" w:eastAsia="zh-CN"/>
              </w:rPr>
              <w:t>和国际电联成员发展方面的作用的意识</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D.4-4</w:t>
            </w:r>
            <w:r w:rsidRPr="00926865">
              <w:rPr>
                <w:rFonts w:cs="Calibri" w:hint="eastAsia"/>
                <w:sz w:val="18"/>
                <w:szCs w:val="18"/>
                <w:lang w:val="en-GB" w:eastAsia="zh-CN"/>
              </w:rPr>
              <w:t>：在高质量且具有国际可比性的电信</w:t>
            </w:r>
            <w:r w:rsidRPr="00926865">
              <w:rPr>
                <w:rFonts w:cs="Calibri"/>
                <w:sz w:val="18"/>
                <w:szCs w:val="18"/>
                <w:lang w:val="en-GB" w:eastAsia="zh-CN"/>
              </w:rPr>
              <w:t>/ICT</w:t>
            </w:r>
            <w:r w:rsidRPr="00926865">
              <w:rPr>
                <w:rFonts w:cs="Calibri" w:hint="eastAsia"/>
                <w:spacing w:val="4"/>
                <w:sz w:val="18"/>
                <w:szCs w:val="18"/>
                <w:lang w:val="en-GB" w:eastAsia="zh-CN"/>
              </w:rPr>
              <w:t>统计数据和数据分析基础上，增强政策制定机构和其他利益攸关方在当前电信</w:t>
            </w:r>
            <w:r w:rsidRPr="00926865">
              <w:rPr>
                <w:rFonts w:cs="Calibri"/>
                <w:sz w:val="18"/>
                <w:szCs w:val="18"/>
                <w:lang w:val="en-GB" w:eastAsia="zh-CN"/>
              </w:rPr>
              <w:t>/ICT</w:t>
            </w:r>
            <w:r w:rsidRPr="00926865">
              <w:rPr>
                <w:rFonts w:cs="Calibri" w:hint="eastAsia"/>
                <w:sz w:val="18"/>
                <w:szCs w:val="18"/>
                <w:lang w:val="en-GB" w:eastAsia="zh-CN"/>
              </w:rPr>
              <w:t>发展趋势和发展情况方面的信息和知识</w:t>
            </w:r>
          </w:p>
          <w:p w:rsidR="006B7E92" w:rsidRPr="00926865" w:rsidRDefault="006B7E92" w:rsidP="006B7E92">
            <w:pPr>
              <w:spacing w:before="40" w:after="4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GB" w:eastAsia="zh-CN"/>
              </w:rPr>
            </w:pPr>
            <w:r w:rsidRPr="00926865">
              <w:rPr>
                <w:rFonts w:cs="Arial"/>
                <w:b/>
                <w:bCs/>
                <w:color w:val="4F81BD"/>
                <w:sz w:val="18"/>
                <w:szCs w:val="18"/>
                <w:lang w:val="en-GB" w:eastAsia="zh-CN"/>
              </w:rPr>
              <w:t>D.4-5</w:t>
            </w:r>
            <w:r w:rsidRPr="00926865">
              <w:rPr>
                <w:rFonts w:cs="Calibri" w:hint="eastAsia"/>
                <w:sz w:val="18"/>
                <w:szCs w:val="18"/>
                <w:lang w:val="en-GB" w:eastAsia="zh-CN"/>
              </w:rPr>
              <w:t>：加强电信</w:t>
            </w:r>
            <w:r w:rsidRPr="00926865">
              <w:rPr>
                <w:rFonts w:cs="Calibri"/>
                <w:sz w:val="18"/>
                <w:szCs w:val="18"/>
                <w:lang w:val="en-GB" w:eastAsia="zh-CN"/>
              </w:rPr>
              <w:t>/ICT</w:t>
            </w:r>
            <w:r w:rsidRPr="00926865">
              <w:rPr>
                <w:rFonts w:cs="Calibri" w:hint="eastAsia"/>
                <w:sz w:val="18"/>
                <w:szCs w:val="18"/>
                <w:lang w:val="en-GB" w:eastAsia="zh-CN"/>
              </w:rPr>
              <w:t>数据生产者和使用者之间的对话，并增强电信</w:t>
            </w:r>
            <w:r w:rsidRPr="00926865">
              <w:rPr>
                <w:rFonts w:cs="Calibri"/>
                <w:sz w:val="18"/>
                <w:szCs w:val="18"/>
                <w:lang w:val="en-GB" w:eastAsia="zh-CN"/>
              </w:rPr>
              <w:t>/ICT</w:t>
            </w:r>
            <w:r w:rsidRPr="00926865">
              <w:rPr>
                <w:rFonts w:cs="Calibri" w:hint="eastAsia"/>
                <w:sz w:val="18"/>
                <w:szCs w:val="18"/>
                <w:lang w:val="en-GB" w:eastAsia="zh-CN"/>
              </w:rPr>
              <w:t>统计数据生产者按照国际标准和方法在国家层面进行数据收集的能力和技能</w:t>
            </w:r>
          </w:p>
          <w:p w:rsidR="006B7E92" w:rsidRPr="00926865" w:rsidRDefault="006B7E92" w:rsidP="006B7E92">
            <w:pPr>
              <w:keepLines/>
              <w:tabs>
                <w:tab w:val="left" w:leader="dot" w:pos="7938"/>
                <w:tab w:val="center" w:pos="8789"/>
              </w:tabs>
              <w:spacing w:before="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GB" w:eastAsia="zh-CN"/>
              </w:rPr>
            </w:pPr>
            <w:r w:rsidRPr="00926865">
              <w:rPr>
                <w:rFonts w:cs="Arial"/>
                <w:b/>
                <w:bCs/>
                <w:color w:val="4F81BD"/>
                <w:sz w:val="18"/>
                <w:szCs w:val="18"/>
                <w:lang w:val="en-GB" w:eastAsia="zh-CN"/>
              </w:rPr>
              <w:t>D.4-6</w:t>
            </w:r>
            <w:r w:rsidRPr="00926865">
              <w:rPr>
                <w:rFonts w:cs="Calibri" w:hint="eastAsia"/>
                <w:spacing w:val="2"/>
                <w:sz w:val="18"/>
                <w:szCs w:val="18"/>
                <w:lang w:val="en-GB" w:eastAsia="zh-CN"/>
              </w:rPr>
              <w:t>：增强成员国在制定和实施数字包容政策、战略和指导原则方面的能力，以确保有具体需求的群体对电信</w:t>
            </w:r>
            <w:r w:rsidRPr="00926865">
              <w:rPr>
                <w:rFonts w:cs="Calibri"/>
                <w:sz w:val="18"/>
                <w:szCs w:val="18"/>
                <w:lang w:val="en-GB" w:eastAsia="zh-CN"/>
              </w:rPr>
              <w:t>/ICT</w:t>
            </w:r>
            <w:r w:rsidRPr="00926865">
              <w:rPr>
                <w:rFonts w:cs="Calibri" w:hint="eastAsia"/>
                <w:sz w:val="18"/>
                <w:szCs w:val="18"/>
                <w:lang w:val="en-GB" w:eastAsia="zh-CN"/>
              </w:rPr>
              <w:t>的无障碍获取及使用电信</w:t>
            </w:r>
            <w:r w:rsidRPr="00926865">
              <w:rPr>
                <w:rFonts w:cs="Calibri"/>
                <w:sz w:val="18"/>
                <w:szCs w:val="18"/>
                <w:lang w:val="en-GB" w:eastAsia="zh-CN"/>
              </w:rPr>
              <w:t>/ICT</w:t>
            </w:r>
            <w:r w:rsidRPr="00926865">
              <w:rPr>
                <w:rFonts w:cs="Calibri" w:hint="eastAsia"/>
                <w:sz w:val="18"/>
                <w:szCs w:val="18"/>
                <w:lang w:val="en-GB" w:eastAsia="zh-CN"/>
              </w:rPr>
              <w:t>来实现对有具体需求的群体的社会和经济赋能</w:t>
            </w:r>
          </w:p>
          <w:p w:rsidR="006B7E92" w:rsidRPr="00926865" w:rsidRDefault="006B7E92" w:rsidP="006B7E92">
            <w:pPr>
              <w:keepLines/>
              <w:tabs>
                <w:tab w:val="left" w:leader="dot" w:pos="7938"/>
                <w:tab w:val="center" w:pos="8789"/>
              </w:tabs>
              <w:spacing w:before="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GB" w:eastAsia="zh-CN"/>
              </w:rPr>
            </w:pPr>
            <w:r w:rsidRPr="00926865">
              <w:rPr>
                <w:rFonts w:cs="Arial"/>
                <w:b/>
                <w:bCs/>
                <w:color w:val="4F81BD"/>
                <w:sz w:val="18"/>
                <w:szCs w:val="18"/>
                <w:lang w:val="en-GB" w:eastAsia="zh-CN"/>
              </w:rPr>
              <w:t>D.4-7</w:t>
            </w:r>
            <w:r w:rsidRPr="00926865">
              <w:rPr>
                <w:rFonts w:cs="Calibri" w:hint="eastAsia"/>
                <w:sz w:val="18"/>
                <w:szCs w:val="18"/>
                <w:lang w:val="en-GB" w:eastAsia="zh-CN"/>
              </w:rPr>
              <w:t>：改善成员国向有具体需求的群体提供数字扫盲培训及使用电信</w:t>
            </w:r>
            <w:r w:rsidRPr="00926865">
              <w:rPr>
                <w:rFonts w:cs="Calibri"/>
                <w:sz w:val="18"/>
                <w:szCs w:val="18"/>
                <w:lang w:val="en-GB" w:eastAsia="zh-CN"/>
              </w:rPr>
              <w:t>/ICT</w:t>
            </w:r>
            <w:r w:rsidRPr="00926865">
              <w:rPr>
                <w:rFonts w:cs="Calibri" w:hint="eastAsia"/>
                <w:sz w:val="18"/>
                <w:szCs w:val="18"/>
                <w:lang w:val="en-GB" w:eastAsia="zh-CN"/>
              </w:rPr>
              <w:t>促进社会经济发展的培训的能力</w:t>
            </w:r>
          </w:p>
          <w:p w:rsidR="006B7E92" w:rsidRPr="00926865" w:rsidRDefault="006B7E92" w:rsidP="006B7E92">
            <w:pPr>
              <w:keepLines/>
              <w:tabs>
                <w:tab w:val="left" w:leader="dot" w:pos="7938"/>
                <w:tab w:val="center" w:pos="8789"/>
              </w:tabs>
              <w:spacing w:before="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GB" w:eastAsia="zh-CN"/>
              </w:rPr>
            </w:pPr>
            <w:r w:rsidRPr="00926865">
              <w:rPr>
                <w:rFonts w:cs="Arial"/>
                <w:b/>
                <w:bCs/>
                <w:color w:val="4F81BD"/>
                <w:sz w:val="18"/>
                <w:szCs w:val="18"/>
                <w:lang w:val="en-GB" w:eastAsia="zh-CN"/>
              </w:rPr>
              <w:t>D.4-8</w:t>
            </w:r>
            <w:r w:rsidRPr="00926865">
              <w:rPr>
                <w:rFonts w:cs="Calibri" w:hint="eastAsia"/>
                <w:sz w:val="18"/>
                <w:szCs w:val="18"/>
                <w:lang w:val="en-GB" w:eastAsia="zh-CN"/>
              </w:rPr>
              <w:t>：提高成员国使用电信</w:t>
            </w:r>
            <w:r w:rsidRPr="00926865">
              <w:rPr>
                <w:rFonts w:cs="Calibri"/>
                <w:sz w:val="18"/>
                <w:szCs w:val="18"/>
                <w:lang w:val="en-GB" w:eastAsia="zh-CN"/>
              </w:rPr>
              <w:t>/ICT</w:t>
            </w:r>
            <w:r w:rsidRPr="00926865">
              <w:rPr>
                <w:rFonts w:cs="Calibri" w:hint="eastAsia"/>
                <w:sz w:val="18"/>
                <w:szCs w:val="18"/>
                <w:lang w:val="en-GB" w:eastAsia="zh-CN"/>
              </w:rPr>
              <w:t>来实现对有具体需求的群体的社会和经济赋能的能力，包括促进青年就业和自主创业能力的电信</w:t>
            </w:r>
            <w:r w:rsidRPr="00926865">
              <w:rPr>
                <w:rFonts w:cs="Calibri"/>
                <w:sz w:val="18"/>
                <w:szCs w:val="18"/>
                <w:lang w:val="en-GB" w:eastAsia="zh-CN"/>
              </w:rPr>
              <w:t>/ICT</w:t>
            </w:r>
            <w:r w:rsidRPr="00926865">
              <w:rPr>
                <w:rFonts w:cs="Calibri" w:hint="eastAsia"/>
                <w:sz w:val="18"/>
                <w:szCs w:val="18"/>
                <w:lang w:val="en-GB" w:eastAsia="zh-CN"/>
              </w:rPr>
              <w:t>计划</w:t>
            </w:r>
          </w:p>
          <w:p w:rsidR="006B7E92" w:rsidRPr="00926865" w:rsidRDefault="006B7E92" w:rsidP="006B7E92">
            <w:pPr>
              <w:keepLines/>
              <w:tabs>
                <w:tab w:val="left" w:leader="dot" w:pos="7938"/>
                <w:tab w:val="center" w:pos="8789"/>
              </w:tabs>
              <w:spacing w:before="2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GB" w:eastAsia="zh-CN"/>
              </w:rPr>
            </w:pPr>
            <w:r w:rsidRPr="00926865">
              <w:rPr>
                <w:rFonts w:cs="Arial"/>
                <w:b/>
                <w:bCs/>
                <w:color w:val="4F81BD"/>
                <w:sz w:val="18"/>
                <w:szCs w:val="18"/>
                <w:lang w:val="en-GB" w:eastAsia="zh-CN"/>
              </w:rPr>
              <w:t>D.4-9</w:t>
            </w:r>
            <w:r w:rsidRPr="00926865">
              <w:rPr>
                <w:rFonts w:cs="Calibri" w:hint="eastAsia"/>
                <w:sz w:val="18"/>
                <w:szCs w:val="18"/>
                <w:lang w:val="en-GB" w:eastAsia="zh-CN"/>
              </w:rPr>
              <w:t>：改善发展最不发达国家、内陆发展中国家、小岛屿发展中国家以及经济转型国家的</w:t>
            </w:r>
            <w:r w:rsidRPr="00926865">
              <w:rPr>
                <w:rFonts w:cs="Calibri"/>
                <w:sz w:val="18"/>
                <w:szCs w:val="18"/>
                <w:lang w:val="en-GB" w:eastAsia="zh-CN"/>
              </w:rPr>
              <w:t>ICT</w:t>
            </w:r>
            <w:r w:rsidRPr="00926865">
              <w:rPr>
                <w:rFonts w:cs="Calibri" w:hint="eastAsia"/>
                <w:sz w:val="18"/>
                <w:szCs w:val="18"/>
                <w:lang w:val="en-GB" w:eastAsia="zh-CN"/>
              </w:rPr>
              <w:t>获取和使用水平</w:t>
            </w:r>
          </w:p>
          <w:p w:rsidR="006B7E92" w:rsidRPr="00926865" w:rsidRDefault="006B7E92" w:rsidP="006B7E92">
            <w:pPr>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D.4-10</w:t>
            </w:r>
            <w:r w:rsidRPr="00926865">
              <w:rPr>
                <w:rFonts w:cs="Calibri" w:hint="eastAsia"/>
                <w:spacing w:val="-2"/>
                <w:sz w:val="18"/>
                <w:szCs w:val="18"/>
                <w:lang w:val="en-GB" w:eastAsia="zh-CN"/>
              </w:rPr>
              <w:t>：提高</w:t>
            </w:r>
            <w:r w:rsidRPr="00926865">
              <w:rPr>
                <w:rFonts w:cs="Calibri"/>
                <w:spacing w:val="-2"/>
                <w:sz w:val="18"/>
                <w:szCs w:val="18"/>
                <w:lang w:val="en-GB" w:eastAsia="zh-CN"/>
              </w:rPr>
              <w:t>LDC</w:t>
            </w:r>
            <w:r w:rsidRPr="00926865">
              <w:rPr>
                <w:rFonts w:cs="Calibri" w:hint="eastAsia"/>
                <w:spacing w:val="-2"/>
                <w:sz w:val="18"/>
                <w:szCs w:val="18"/>
                <w:lang w:val="en-GB" w:eastAsia="zh-CN"/>
              </w:rPr>
              <w:t>、</w:t>
            </w:r>
            <w:r w:rsidRPr="00926865">
              <w:rPr>
                <w:rFonts w:cs="Calibri"/>
                <w:spacing w:val="-2"/>
                <w:sz w:val="18"/>
                <w:szCs w:val="18"/>
                <w:lang w:val="en-GB" w:eastAsia="zh-CN"/>
              </w:rPr>
              <w:t>SIDS</w:t>
            </w:r>
            <w:r w:rsidRPr="00926865">
              <w:rPr>
                <w:rFonts w:cs="Calibri" w:hint="eastAsia"/>
                <w:spacing w:val="-2"/>
                <w:sz w:val="18"/>
                <w:szCs w:val="18"/>
                <w:lang w:val="en-GB" w:eastAsia="zh-CN"/>
              </w:rPr>
              <w:t>、</w:t>
            </w:r>
            <w:r w:rsidRPr="00926865">
              <w:rPr>
                <w:rFonts w:cs="Calibri"/>
                <w:spacing w:val="-2"/>
                <w:sz w:val="18"/>
                <w:szCs w:val="18"/>
                <w:lang w:val="en-GB" w:eastAsia="zh-CN"/>
              </w:rPr>
              <w:t>LLDC</w:t>
            </w:r>
            <w:r w:rsidRPr="00926865">
              <w:rPr>
                <w:rFonts w:cs="Calibri" w:hint="eastAsia"/>
                <w:spacing w:val="-2"/>
                <w:sz w:val="18"/>
                <w:szCs w:val="18"/>
                <w:lang w:val="en-GB" w:eastAsia="zh-CN"/>
              </w:rPr>
              <w:t>和经济转型国家的电信</w:t>
            </w:r>
            <w:r w:rsidRPr="00926865">
              <w:rPr>
                <w:rFonts w:cs="Calibri"/>
                <w:sz w:val="18"/>
                <w:szCs w:val="18"/>
                <w:lang w:val="en-GB" w:eastAsia="zh-CN"/>
              </w:rPr>
              <w:t>/ICT</w:t>
            </w:r>
            <w:r w:rsidRPr="00926865">
              <w:rPr>
                <w:rFonts w:cs="Calibri" w:hint="eastAsia"/>
                <w:sz w:val="18"/>
                <w:szCs w:val="18"/>
                <w:lang w:val="en-GB" w:eastAsia="zh-CN"/>
              </w:rPr>
              <w:t>发展能力</w:t>
            </w:r>
          </w:p>
        </w:tc>
        <w:tc>
          <w:tcPr>
            <w:tcW w:w="198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overflowPunct/>
              <w:autoSpaceDE/>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color w:val="4F81BD"/>
                <w:sz w:val="18"/>
                <w:szCs w:val="18"/>
                <w:lang w:val="en-GB" w:eastAsia="zh-CN"/>
              </w:rPr>
              <w:t>D.5-1</w:t>
            </w:r>
            <w:r w:rsidRPr="00926865">
              <w:rPr>
                <w:rFonts w:cs="Arial" w:hint="eastAsia"/>
                <w:sz w:val="18"/>
                <w:szCs w:val="18"/>
                <w:lang w:val="en-GB" w:eastAsia="zh-CN"/>
              </w:rPr>
              <w:t>：</w:t>
            </w:r>
            <w:r w:rsidRPr="00926865">
              <w:rPr>
                <w:rFonts w:cs="Calibri" w:hint="eastAsia"/>
                <w:sz w:val="18"/>
                <w:szCs w:val="18"/>
                <w:lang w:val="en-US" w:eastAsia="zh-CN"/>
              </w:rPr>
              <w:t>改善为成员国提供的有关气候变化缓解和适应的信息和解决方案</w:t>
            </w:r>
          </w:p>
          <w:p w:rsidR="006B7E92" w:rsidRPr="00926865" w:rsidRDefault="006B7E92" w:rsidP="006B7E92">
            <w:pPr>
              <w:overflowPunct/>
              <w:autoSpaceDE/>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D.5-2</w:t>
            </w:r>
            <w:r w:rsidRPr="00926865">
              <w:rPr>
                <w:rFonts w:cs="Calibri" w:hint="eastAsia"/>
                <w:sz w:val="18"/>
                <w:szCs w:val="18"/>
                <w:lang w:val="en-US" w:eastAsia="zh-CN"/>
              </w:rPr>
              <w:t>：成员国在气候变化缓解和适应方面的政策和监管框架能力得到提升</w:t>
            </w:r>
          </w:p>
          <w:p w:rsidR="006B7E92" w:rsidRPr="00926865" w:rsidRDefault="006B7E92" w:rsidP="006B7E92">
            <w:pPr>
              <w:overflowPunct/>
              <w:autoSpaceDE/>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D.5-3</w:t>
            </w:r>
            <w:r w:rsidRPr="00926865">
              <w:rPr>
                <w:rFonts w:cs="Calibri" w:hint="eastAsia"/>
                <w:sz w:val="18"/>
                <w:szCs w:val="18"/>
                <w:lang w:val="en-US" w:eastAsia="zh-CN"/>
              </w:rPr>
              <w:t>：制定有关电子废弃物的政策</w:t>
            </w:r>
          </w:p>
          <w:p w:rsidR="006B7E92" w:rsidRPr="00926865" w:rsidRDefault="006B7E92" w:rsidP="006B7E92">
            <w:pPr>
              <w:overflowPunct/>
              <w:autoSpaceDE/>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D.5-4</w:t>
            </w:r>
            <w:r w:rsidRPr="00926865">
              <w:rPr>
                <w:rFonts w:cs="Calibri" w:hint="eastAsia"/>
                <w:sz w:val="18"/>
                <w:szCs w:val="18"/>
                <w:lang w:val="en-US" w:eastAsia="zh-CN"/>
              </w:rPr>
              <w:t>：制定基于标准的、与国家和区域性网络相连的监测和早期预警系统</w:t>
            </w:r>
          </w:p>
          <w:p w:rsidR="006B7E92" w:rsidRPr="00926865" w:rsidRDefault="006B7E92" w:rsidP="006B7E92">
            <w:pPr>
              <w:overflowPunct/>
              <w:autoSpaceDE/>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D.5-5</w:t>
            </w:r>
            <w:r w:rsidRPr="00926865">
              <w:rPr>
                <w:rFonts w:cs="Calibri" w:hint="eastAsia"/>
                <w:sz w:val="18"/>
                <w:szCs w:val="18"/>
                <w:lang w:val="en-US" w:eastAsia="zh-CN"/>
              </w:rPr>
              <w:t>：通过协作促进提升应急救灾反应能力</w:t>
            </w:r>
          </w:p>
          <w:p w:rsidR="006B7E92" w:rsidRPr="00926865" w:rsidRDefault="006B7E92" w:rsidP="006B7E92">
            <w:pPr>
              <w:overflowPunct/>
              <w:autoSpaceDE/>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cs="Calibri"/>
                <w:sz w:val="18"/>
                <w:szCs w:val="18"/>
                <w:lang w:val="en-US" w:eastAsia="zh-CN"/>
              </w:rPr>
            </w:pPr>
            <w:r w:rsidRPr="00926865">
              <w:rPr>
                <w:rFonts w:cs="Arial"/>
                <w:b/>
                <w:bCs/>
                <w:color w:val="4F81BD"/>
                <w:sz w:val="18"/>
                <w:szCs w:val="18"/>
                <w:lang w:val="en-GB" w:eastAsia="zh-CN"/>
              </w:rPr>
              <w:t>D.5-6</w:t>
            </w:r>
            <w:r w:rsidRPr="00926865">
              <w:rPr>
                <w:rFonts w:cs="Calibri" w:hint="eastAsia"/>
                <w:sz w:val="18"/>
                <w:szCs w:val="18"/>
                <w:lang w:val="en-US" w:eastAsia="zh-CN"/>
              </w:rPr>
              <w:t>：与负责使用电信</w:t>
            </w:r>
            <w:r w:rsidRPr="00926865">
              <w:rPr>
                <w:rFonts w:cs="Calibri"/>
                <w:sz w:val="18"/>
                <w:szCs w:val="18"/>
                <w:lang w:val="en-US" w:eastAsia="zh-CN"/>
              </w:rPr>
              <w:t>/ICT</w:t>
            </w:r>
            <w:r w:rsidRPr="00926865">
              <w:rPr>
                <w:rFonts w:cs="Calibri" w:hint="eastAsia"/>
                <w:sz w:val="18"/>
                <w:szCs w:val="18"/>
                <w:lang w:val="en-US" w:eastAsia="zh-CN"/>
              </w:rPr>
              <w:t>系统进行备灾、灾害预测、灾害发现和缓解相关的组织建立的伙伴关系</w:t>
            </w:r>
          </w:p>
          <w:p w:rsidR="006B7E92" w:rsidRPr="00926865" w:rsidRDefault="006B7E92" w:rsidP="006B7E92">
            <w:pPr>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D.5-7</w:t>
            </w:r>
            <w:r w:rsidRPr="00926865">
              <w:rPr>
                <w:rFonts w:cs="Calibri" w:hint="eastAsia"/>
                <w:sz w:val="18"/>
                <w:szCs w:val="18"/>
                <w:lang w:val="en-US" w:eastAsia="zh-CN"/>
              </w:rPr>
              <w:t>：在区域和国际层面加强合作意识，以便更方便地获取和分享有关将电信</w:t>
            </w:r>
            <w:r w:rsidRPr="00926865">
              <w:rPr>
                <w:rFonts w:cs="Calibri"/>
                <w:sz w:val="18"/>
                <w:szCs w:val="18"/>
                <w:lang w:val="en-US" w:eastAsia="zh-CN"/>
              </w:rPr>
              <w:t>/ICT</w:t>
            </w:r>
            <w:r w:rsidRPr="00926865">
              <w:rPr>
                <w:rFonts w:cs="Calibri" w:hint="eastAsia"/>
                <w:sz w:val="18"/>
                <w:szCs w:val="18"/>
                <w:lang w:val="en-US" w:eastAsia="zh-CN"/>
              </w:rPr>
              <w:t>用于应急情况的信息</w:t>
            </w:r>
          </w:p>
        </w:tc>
      </w:tr>
      <w:tr w:rsidR="006B7E92" w:rsidRPr="00926865" w:rsidTr="006B7E92">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4" w:space="0" w:color="95B3D7"/>
              <w:left w:val="single" w:sz="4" w:space="0" w:color="95B3D7"/>
              <w:bottom w:val="single" w:sz="4" w:space="0" w:color="95B3D7"/>
              <w:right w:val="single" w:sz="4" w:space="0" w:color="95B3D7"/>
            </w:tcBorders>
            <w:textDirection w:val="btLr"/>
            <w:hideMark/>
          </w:tcPr>
          <w:p w:rsidR="006B7E92" w:rsidRPr="00926865" w:rsidRDefault="006B7E92" w:rsidP="006B7E92">
            <w:pPr>
              <w:spacing w:before="60" w:after="60"/>
              <w:ind w:left="283" w:right="113" w:hanging="170"/>
              <w:jc w:val="center"/>
              <w:textAlignment w:val="auto"/>
              <w:rPr>
                <w:rFonts w:cs="Arial"/>
                <w:color w:val="4F81BD"/>
                <w:sz w:val="18"/>
                <w:szCs w:val="22"/>
                <w:lang w:val="en-GB"/>
              </w:rPr>
            </w:pPr>
            <w:r w:rsidRPr="00926865">
              <w:rPr>
                <w:rFonts w:cs="Arial" w:hint="eastAsia"/>
                <w:color w:val="4F81BD"/>
                <w:sz w:val="18"/>
                <w:lang w:val="en-GB"/>
              </w:rPr>
              <w:t>输出成果</w:t>
            </w:r>
          </w:p>
        </w:tc>
        <w:tc>
          <w:tcPr>
            <w:tcW w:w="2976" w:type="dxa"/>
            <w:tcBorders>
              <w:top w:val="single" w:sz="4" w:space="0" w:color="95B3D7"/>
              <w:left w:val="single" w:sz="4" w:space="0" w:color="95B3D7"/>
              <w:bottom w:val="single" w:sz="4" w:space="0" w:color="95B3D7"/>
              <w:right w:val="single" w:sz="4" w:space="0" w:color="95B3D7"/>
            </w:tcBorders>
          </w:tcPr>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D.1-1 </w:t>
            </w:r>
            <w:r w:rsidRPr="00926865">
              <w:rPr>
                <w:rFonts w:cs="Calibri" w:hint="eastAsia"/>
                <w:sz w:val="18"/>
                <w:szCs w:val="18"/>
                <w:lang w:val="en-GB" w:eastAsia="zh-CN"/>
              </w:rPr>
              <w:t>世界电信发展大会（</w:t>
            </w:r>
            <w:r w:rsidRPr="00926865">
              <w:rPr>
                <w:rFonts w:cs="Calibri"/>
                <w:sz w:val="18"/>
                <w:szCs w:val="18"/>
                <w:lang w:val="en-GB" w:eastAsia="zh-CN"/>
              </w:rPr>
              <w:t>WTDC</w:t>
            </w:r>
            <w:r w:rsidRPr="00926865">
              <w:rPr>
                <w:rFonts w:cs="Calibri" w:hint="eastAsia"/>
                <w:sz w:val="18"/>
                <w:szCs w:val="18"/>
                <w:lang w:val="en-GB" w:eastAsia="zh-CN"/>
              </w:rPr>
              <w:t>）</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D.1-2 </w:t>
            </w:r>
            <w:r w:rsidRPr="00926865">
              <w:rPr>
                <w:rFonts w:cs="Calibri" w:hint="eastAsia"/>
                <w:sz w:val="18"/>
                <w:szCs w:val="18"/>
                <w:lang w:val="en-GB" w:eastAsia="zh-CN"/>
              </w:rPr>
              <w:t>区域性筹备会议（</w:t>
            </w:r>
            <w:r w:rsidRPr="00926865">
              <w:rPr>
                <w:rFonts w:cs="Calibri"/>
                <w:sz w:val="18"/>
                <w:szCs w:val="18"/>
                <w:lang w:val="en-GB" w:eastAsia="zh-CN"/>
              </w:rPr>
              <w:t>RPM</w:t>
            </w:r>
            <w:r w:rsidRPr="00926865">
              <w:rPr>
                <w:rFonts w:cs="Calibri" w:hint="eastAsia"/>
                <w:sz w:val="18"/>
                <w:szCs w:val="18"/>
                <w:lang w:val="en-GB" w:eastAsia="zh-CN"/>
              </w:rPr>
              <w:t>）</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D.1-3 </w:t>
            </w:r>
            <w:r w:rsidRPr="00926865">
              <w:rPr>
                <w:rFonts w:cs="Calibri" w:hint="eastAsia"/>
                <w:sz w:val="18"/>
                <w:szCs w:val="18"/>
                <w:lang w:val="en-GB" w:eastAsia="zh-CN"/>
              </w:rPr>
              <w:t>电信发展顾问组（</w:t>
            </w:r>
            <w:r w:rsidRPr="00926865">
              <w:rPr>
                <w:rFonts w:cs="Calibri"/>
                <w:sz w:val="18"/>
                <w:szCs w:val="18"/>
                <w:lang w:val="en-GB" w:eastAsia="zh-CN"/>
              </w:rPr>
              <w:t>TDAG</w:t>
            </w:r>
            <w:r w:rsidRPr="00926865">
              <w:rPr>
                <w:rFonts w:cs="Calibri" w:hint="eastAsia"/>
                <w:sz w:val="18"/>
                <w:szCs w:val="18"/>
                <w:lang w:val="en-GB" w:eastAsia="zh-CN"/>
              </w:rPr>
              <w:t>）</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rPr>
            </w:pPr>
            <w:r w:rsidRPr="00926865">
              <w:rPr>
                <w:rFonts w:cs="Arial"/>
                <w:b/>
                <w:bCs/>
                <w:color w:val="4F81BD"/>
                <w:sz w:val="18"/>
                <w:szCs w:val="18"/>
                <w:lang w:val="en-GB"/>
              </w:rPr>
              <w:t xml:space="preserve">D.1-4 </w:t>
            </w:r>
            <w:r w:rsidRPr="00926865">
              <w:rPr>
                <w:rFonts w:cs="Calibri" w:hint="eastAsia"/>
                <w:sz w:val="18"/>
                <w:szCs w:val="18"/>
                <w:lang w:val="en-GB"/>
              </w:rPr>
              <w:t>研究组</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rPr>
            </w:pPr>
          </w:p>
        </w:tc>
        <w:tc>
          <w:tcPr>
            <w:tcW w:w="3119" w:type="dxa"/>
            <w:tcBorders>
              <w:top w:val="single" w:sz="4" w:space="0" w:color="95B3D7"/>
              <w:left w:val="single" w:sz="4" w:space="0" w:color="95B3D7"/>
              <w:bottom w:val="single" w:sz="4" w:space="0" w:color="95B3D7"/>
              <w:right w:val="single" w:sz="4" w:space="0" w:color="95B3D7"/>
            </w:tcBorders>
          </w:tcPr>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D.2-1 </w:t>
            </w:r>
            <w:r w:rsidRPr="00926865">
              <w:rPr>
                <w:rFonts w:cs="Microsoft YaHei" w:hint="eastAsia"/>
                <w:sz w:val="18"/>
                <w:szCs w:val="18"/>
                <w:lang w:val="en-GB" w:eastAsia="zh-CN"/>
              </w:rPr>
              <w:t>政策和监管环境框架</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D.2-2 </w:t>
            </w:r>
            <w:r w:rsidRPr="00926865">
              <w:rPr>
                <w:rFonts w:cs="Microsoft YaHei" w:hint="eastAsia"/>
                <w:sz w:val="18"/>
                <w:szCs w:val="18"/>
                <w:lang w:val="en-GB" w:eastAsia="zh-CN"/>
              </w:rPr>
              <w:t>电信</w:t>
            </w:r>
            <w:r w:rsidRPr="00926865">
              <w:rPr>
                <w:rFonts w:cs="Arial"/>
                <w:sz w:val="18"/>
                <w:szCs w:val="18"/>
                <w:lang w:val="en-GB" w:eastAsia="zh-CN"/>
              </w:rPr>
              <w:t>/ICT</w:t>
            </w:r>
            <w:r w:rsidRPr="00926865">
              <w:rPr>
                <w:rFonts w:cs="Microsoft YaHei" w:hint="eastAsia"/>
                <w:sz w:val="18"/>
                <w:szCs w:val="18"/>
                <w:lang w:val="en-GB" w:eastAsia="zh-CN"/>
              </w:rPr>
              <w:t>宽带网络，包括一致性和互操作性及缩小标准化差距</w:t>
            </w:r>
          </w:p>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rPr>
            </w:pPr>
            <w:r w:rsidRPr="00926865">
              <w:rPr>
                <w:rFonts w:cs="Arial"/>
                <w:b/>
                <w:bCs/>
                <w:color w:val="4F81BD"/>
                <w:sz w:val="18"/>
                <w:szCs w:val="18"/>
                <w:lang w:val="en-GB"/>
              </w:rPr>
              <w:t xml:space="preserve">D.2-3 </w:t>
            </w:r>
            <w:r w:rsidRPr="00926865">
              <w:rPr>
                <w:rFonts w:cs="Microsoft YaHei" w:hint="eastAsia"/>
                <w:sz w:val="18"/>
                <w:szCs w:val="18"/>
                <w:lang w:val="en-GB"/>
              </w:rPr>
              <w:t>创新和伙伴关系</w:t>
            </w:r>
          </w:p>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rPr>
            </w:pPr>
          </w:p>
        </w:tc>
        <w:tc>
          <w:tcPr>
            <w:tcW w:w="2126" w:type="dxa"/>
            <w:tcBorders>
              <w:top w:val="single" w:sz="4" w:space="0" w:color="95B3D7"/>
              <w:left w:val="single" w:sz="4" w:space="0" w:color="95B3D7"/>
              <w:bottom w:val="single" w:sz="4" w:space="0" w:color="95B3D7"/>
              <w:right w:val="single" w:sz="4" w:space="0" w:color="95B3D7"/>
            </w:tcBorders>
          </w:tcPr>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D.3-1 </w:t>
            </w:r>
            <w:r w:rsidRPr="00926865">
              <w:rPr>
                <w:rFonts w:cs="Calibri" w:hint="eastAsia"/>
                <w:sz w:val="18"/>
                <w:szCs w:val="18"/>
                <w:lang w:val="en-GB" w:eastAsia="zh-CN"/>
              </w:rPr>
              <w:t>树立使用</w:t>
            </w:r>
            <w:r w:rsidRPr="00926865">
              <w:rPr>
                <w:rFonts w:cs="Calibri"/>
                <w:sz w:val="18"/>
                <w:szCs w:val="18"/>
                <w:lang w:val="en-GB" w:eastAsia="zh-CN"/>
              </w:rPr>
              <w:t>ICT</w:t>
            </w:r>
            <w:r w:rsidRPr="00926865">
              <w:rPr>
                <w:rFonts w:cs="Calibri" w:hint="eastAsia"/>
                <w:sz w:val="18"/>
                <w:szCs w:val="18"/>
                <w:lang w:val="en-GB" w:eastAsia="zh-CN"/>
              </w:rPr>
              <w:t>的信心并提高安全性</w:t>
            </w:r>
          </w:p>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rPr>
            </w:pPr>
            <w:r w:rsidRPr="00926865">
              <w:rPr>
                <w:rFonts w:cs="Arial"/>
                <w:b/>
                <w:bCs/>
                <w:color w:val="4F81BD"/>
                <w:sz w:val="18"/>
                <w:szCs w:val="18"/>
                <w:lang w:val="en-GB"/>
              </w:rPr>
              <w:t>D.3-2</w:t>
            </w:r>
            <w:r w:rsidRPr="00926865">
              <w:rPr>
                <w:rFonts w:cs="Arial"/>
                <w:sz w:val="18"/>
                <w:szCs w:val="18"/>
                <w:lang w:val="en-GB"/>
              </w:rPr>
              <w:t xml:space="preserve"> </w:t>
            </w:r>
            <w:r w:rsidRPr="00926865">
              <w:rPr>
                <w:rFonts w:cs="Calibri"/>
                <w:sz w:val="18"/>
                <w:szCs w:val="18"/>
                <w:lang w:val="en-GB"/>
              </w:rPr>
              <w:t>ICT</w:t>
            </w:r>
            <w:r w:rsidRPr="00926865">
              <w:rPr>
                <w:rFonts w:cs="Calibri" w:hint="eastAsia"/>
                <w:sz w:val="18"/>
                <w:szCs w:val="18"/>
                <w:lang w:val="en-GB"/>
              </w:rPr>
              <w:t>应用和服务</w:t>
            </w:r>
          </w:p>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rPr>
            </w:pPr>
          </w:p>
        </w:tc>
        <w:tc>
          <w:tcPr>
            <w:tcW w:w="411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D.4-1 </w:t>
            </w:r>
            <w:r w:rsidRPr="00926865">
              <w:rPr>
                <w:rFonts w:cs="Calibri" w:hint="eastAsia"/>
                <w:sz w:val="18"/>
                <w:szCs w:val="18"/>
                <w:lang w:val="en-GB" w:eastAsia="zh-CN"/>
              </w:rPr>
              <w:t>能力建设</w:t>
            </w:r>
          </w:p>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D.4-2 </w:t>
            </w:r>
            <w:r w:rsidRPr="00926865">
              <w:rPr>
                <w:rFonts w:cs="Calibri" w:hint="eastAsia"/>
                <w:sz w:val="18"/>
                <w:szCs w:val="18"/>
                <w:lang w:val="en-GB" w:eastAsia="zh-CN"/>
              </w:rPr>
              <w:t>电信</w:t>
            </w:r>
            <w:r w:rsidRPr="00926865">
              <w:rPr>
                <w:rFonts w:cs="Calibri"/>
                <w:sz w:val="18"/>
                <w:szCs w:val="18"/>
                <w:lang w:val="en-GB" w:eastAsia="zh-CN"/>
              </w:rPr>
              <w:t>/ICT</w:t>
            </w:r>
            <w:r w:rsidRPr="00926865">
              <w:rPr>
                <w:rFonts w:cs="Calibri" w:hint="eastAsia"/>
                <w:sz w:val="18"/>
                <w:szCs w:val="18"/>
                <w:lang w:val="en-GB" w:eastAsia="zh-CN"/>
              </w:rPr>
              <w:t>统计数据</w:t>
            </w:r>
          </w:p>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D.4-3 </w:t>
            </w:r>
            <w:r w:rsidRPr="00926865">
              <w:rPr>
                <w:rFonts w:cs="Calibri" w:hint="eastAsia"/>
                <w:sz w:val="18"/>
                <w:szCs w:val="18"/>
                <w:lang w:val="en-GB" w:eastAsia="zh-CN"/>
              </w:rPr>
              <w:t>有具体需求群体的数字包容性</w:t>
            </w:r>
          </w:p>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D.4-4 </w:t>
            </w:r>
            <w:r w:rsidRPr="00926865">
              <w:rPr>
                <w:rFonts w:cs="Calibri" w:hint="eastAsia"/>
                <w:sz w:val="18"/>
                <w:szCs w:val="18"/>
                <w:lang w:val="en-GB" w:eastAsia="zh-CN"/>
              </w:rPr>
              <w:t>重点向最不发达国家（</w:t>
            </w:r>
            <w:r w:rsidRPr="00926865">
              <w:rPr>
                <w:rFonts w:cs="Calibri"/>
                <w:sz w:val="18"/>
                <w:szCs w:val="18"/>
                <w:lang w:val="en-GB" w:eastAsia="zh-CN"/>
              </w:rPr>
              <w:t>LDC</w:t>
            </w:r>
            <w:r w:rsidRPr="00926865">
              <w:rPr>
                <w:rFonts w:cs="Calibri" w:hint="eastAsia"/>
                <w:sz w:val="18"/>
                <w:szCs w:val="18"/>
                <w:lang w:val="en-GB" w:eastAsia="zh-CN"/>
              </w:rPr>
              <w:t>）、小岛屿发展中国家（</w:t>
            </w:r>
            <w:r w:rsidRPr="00926865">
              <w:rPr>
                <w:rFonts w:cs="Calibri"/>
                <w:sz w:val="18"/>
                <w:szCs w:val="18"/>
                <w:lang w:val="en-GB" w:eastAsia="zh-CN"/>
              </w:rPr>
              <w:t>SIDS</w:t>
            </w:r>
            <w:r w:rsidRPr="00926865">
              <w:rPr>
                <w:rFonts w:cs="Calibri" w:hint="eastAsia"/>
                <w:sz w:val="18"/>
                <w:szCs w:val="18"/>
                <w:lang w:val="en-GB" w:eastAsia="zh-CN"/>
              </w:rPr>
              <w:t>）和内陆发展中国家（</w:t>
            </w:r>
            <w:r w:rsidRPr="00926865">
              <w:rPr>
                <w:rFonts w:cs="Calibri"/>
                <w:sz w:val="18"/>
                <w:szCs w:val="18"/>
                <w:lang w:val="en-GB" w:eastAsia="zh-CN"/>
              </w:rPr>
              <w:t>LLDC</w:t>
            </w:r>
            <w:r w:rsidRPr="00926865">
              <w:rPr>
                <w:rFonts w:cs="Calibri" w:hint="eastAsia"/>
                <w:sz w:val="18"/>
                <w:szCs w:val="18"/>
                <w:lang w:val="en-GB" w:eastAsia="zh-CN"/>
              </w:rPr>
              <w:t>）提供援助</w:t>
            </w:r>
          </w:p>
        </w:tc>
        <w:tc>
          <w:tcPr>
            <w:tcW w:w="1984" w:type="dxa"/>
            <w:tcBorders>
              <w:top w:val="single" w:sz="4" w:space="0" w:color="95B3D7"/>
              <w:left w:val="single" w:sz="4" w:space="0" w:color="95B3D7"/>
              <w:bottom w:val="single" w:sz="4" w:space="0" w:color="95B3D7"/>
              <w:right w:val="single" w:sz="4" w:space="0" w:color="95B3D7"/>
            </w:tcBorders>
          </w:tcPr>
          <w:p w:rsidR="006B7E92" w:rsidRPr="00926865" w:rsidRDefault="006B7E92" w:rsidP="006B7E92">
            <w:pPr>
              <w:spacing w:before="60" w:after="6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D.5-1 </w:t>
            </w:r>
            <w:r w:rsidRPr="00926865">
              <w:rPr>
                <w:rFonts w:cs="Calibri"/>
                <w:sz w:val="18"/>
                <w:szCs w:val="18"/>
                <w:lang w:val="en-GB" w:eastAsia="zh-CN"/>
              </w:rPr>
              <w:t>ICT</w:t>
            </w:r>
            <w:r w:rsidRPr="00926865">
              <w:rPr>
                <w:rFonts w:cs="Calibri" w:hint="eastAsia"/>
                <w:sz w:val="18"/>
                <w:szCs w:val="18"/>
                <w:lang w:val="en-GB" w:eastAsia="zh-CN"/>
              </w:rPr>
              <w:t>与气候变化适应和缓解</w:t>
            </w:r>
          </w:p>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rPr>
            </w:pPr>
            <w:r w:rsidRPr="00926865">
              <w:rPr>
                <w:rFonts w:cs="Arial"/>
                <w:b/>
                <w:bCs/>
                <w:color w:val="4F81BD"/>
                <w:sz w:val="18"/>
                <w:szCs w:val="18"/>
                <w:lang w:val="en-GB"/>
              </w:rPr>
              <w:t xml:space="preserve">D.5-2 </w:t>
            </w:r>
            <w:r w:rsidRPr="00926865">
              <w:rPr>
                <w:rFonts w:cs="Calibri" w:hint="eastAsia"/>
                <w:sz w:val="18"/>
                <w:szCs w:val="18"/>
                <w:lang w:val="en-GB"/>
              </w:rPr>
              <w:t>应急通信</w:t>
            </w:r>
          </w:p>
          <w:p w:rsidR="006B7E92" w:rsidRPr="00926865" w:rsidRDefault="006B7E92" w:rsidP="006B7E92">
            <w:pPr>
              <w:spacing w:before="60" w:after="60"/>
              <w:ind w:left="170" w:hanging="170"/>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rPr>
            </w:pPr>
          </w:p>
        </w:tc>
      </w:tr>
      <w:tr w:rsidR="006B7E92" w:rsidRPr="00926865" w:rsidTr="006B7E92">
        <w:trPr>
          <w:cantSplit/>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95B3D7"/>
              <w:left w:val="single" w:sz="4" w:space="0" w:color="95B3D7"/>
              <w:bottom w:val="single" w:sz="4" w:space="0" w:color="95B3D7"/>
              <w:right w:val="single" w:sz="4" w:space="0" w:color="95B3D7"/>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textAlignment w:val="auto"/>
              <w:rPr>
                <w:rFonts w:cs="Arial"/>
                <w:color w:val="4F81BD"/>
                <w:sz w:val="18"/>
                <w:szCs w:val="22"/>
                <w:lang w:val="en-GB"/>
              </w:rPr>
            </w:pPr>
          </w:p>
        </w:tc>
        <w:tc>
          <w:tcPr>
            <w:tcW w:w="14316" w:type="dxa"/>
            <w:gridSpan w:val="5"/>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60" w:after="60"/>
              <w:ind w:righ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Microsoft YaHei" w:hint="eastAsia"/>
                <w:sz w:val="18"/>
                <w:szCs w:val="18"/>
                <w:lang w:val="en-GB" w:eastAsia="zh-CN"/>
              </w:rPr>
              <w:t>国际电联管理机构的以下活动产生的输出成果有助于国际电联所有目标的落实工作：</w:t>
            </w:r>
          </w:p>
          <w:p w:rsidR="006B7E92" w:rsidRPr="00926865" w:rsidRDefault="006B7E92" w:rsidP="006B7E92">
            <w:pPr>
              <w:tabs>
                <w:tab w:val="clear" w:pos="794"/>
                <w:tab w:val="left" w:pos="317"/>
              </w:tabs>
              <w:spacing w:before="60" w:after="60"/>
              <w:ind w:righ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sz w:val="18"/>
                <w:szCs w:val="18"/>
                <w:lang w:val="en-GB" w:eastAsia="zh-CN"/>
              </w:rPr>
              <w:t>–</w:t>
            </w:r>
            <w:r w:rsidRPr="00926865">
              <w:rPr>
                <w:rFonts w:cs="Calibri"/>
                <w:sz w:val="18"/>
                <w:szCs w:val="18"/>
                <w:lang w:val="en-GB" w:eastAsia="zh-CN"/>
              </w:rPr>
              <w:tab/>
            </w:r>
            <w:r w:rsidRPr="00926865">
              <w:rPr>
                <w:rFonts w:cs="Calibri" w:hint="eastAsia"/>
                <w:sz w:val="18"/>
                <w:szCs w:val="18"/>
                <w:lang w:val="en-GB" w:eastAsia="zh-CN"/>
              </w:rPr>
              <w:t>全权代表大会的决定、决议、建议和其它成果</w:t>
            </w:r>
          </w:p>
          <w:p w:rsidR="006B7E92" w:rsidRPr="00926865" w:rsidRDefault="006B7E92" w:rsidP="006B7E92">
            <w:pPr>
              <w:tabs>
                <w:tab w:val="clear" w:pos="794"/>
                <w:tab w:val="left" w:pos="317"/>
              </w:tabs>
              <w:spacing w:before="60" w:after="60"/>
              <w:ind w:righ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sz w:val="18"/>
                <w:szCs w:val="18"/>
                <w:lang w:val="en-GB" w:eastAsia="zh-CN"/>
              </w:rPr>
              <w:t>–</w:t>
            </w:r>
            <w:r w:rsidRPr="00926865">
              <w:rPr>
                <w:rFonts w:cs="Calibri"/>
                <w:sz w:val="18"/>
                <w:szCs w:val="18"/>
                <w:lang w:val="en-GB" w:eastAsia="zh-CN"/>
              </w:rPr>
              <w:tab/>
            </w:r>
            <w:r w:rsidRPr="00926865">
              <w:rPr>
                <w:rFonts w:cs="Calibri" w:hint="eastAsia"/>
                <w:sz w:val="18"/>
                <w:szCs w:val="18"/>
                <w:lang w:val="en-GB" w:eastAsia="zh-CN"/>
              </w:rPr>
              <w:t>理事会的决定和决议以及理事会工作组的成果</w:t>
            </w:r>
          </w:p>
        </w:tc>
      </w:tr>
    </w:tbl>
    <w:p w:rsidR="006B7E92" w:rsidRPr="00926865" w:rsidRDefault="006B7E92" w:rsidP="006B7E92">
      <w:pPr>
        <w:textAlignment w:val="auto"/>
        <w:rPr>
          <w:lang w:val="en-GB"/>
        </w:rPr>
      </w:pPr>
      <w:r w:rsidRPr="00926865">
        <w:rPr>
          <w:lang w:val="en-GB"/>
        </w:rPr>
        <w:br w:type="page"/>
      </w:r>
    </w:p>
    <w:p w:rsidR="006B7E92" w:rsidRPr="00926865" w:rsidRDefault="006B7E92" w:rsidP="006B7E92">
      <w:pPr>
        <w:tabs>
          <w:tab w:val="clear" w:pos="794"/>
          <w:tab w:val="clear" w:pos="1191"/>
          <w:tab w:val="clear" w:pos="1588"/>
          <w:tab w:val="clear" w:pos="1985"/>
        </w:tabs>
        <w:overflowPunct/>
        <w:autoSpaceDE/>
        <w:autoSpaceDN/>
        <w:adjustRightInd/>
        <w:spacing w:before="0"/>
        <w:textAlignment w:val="auto"/>
        <w:rPr>
          <w:lang w:val="en-GB"/>
        </w:rPr>
        <w:sectPr w:rsidR="006B7E92" w:rsidRPr="00926865">
          <w:pgSz w:w="16839" w:h="11907" w:orient="landscape"/>
          <w:pgMar w:top="1077" w:right="1077" w:bottom="1077" w:left="1077" w:header="510" w:footer="567" w:gutter="0"/>
          <w:cols w:space="720"/>
        </w:sectPr>
      </w:pPr>
    </w:p>
    <w:tbl>
      <w:tblPr>
        <w:tblStyle w:val="GridTable1Light-Accent511"/>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77"/>
        <w:gridCol w:w="4438"/>
        <w:gridCol w:w="1063"/>
        <w:gridCol w:w="1124"/>
      </w:tblGrid>
      <w:tr w:rsidR="006B7E92" w:rsidRPr="00926865" w:rsidTr="002849AF">
        <w:trPr>
          <w:trHeight w:val="1278"/>
        </w:trPr>
        <w:tc>
          <w:tcPr>
            <w:cnfStyle w:val="001000000000" w:firstRow="0" w:lastRow="0" w:firstColumn="1" w:lastColumn="0" w:oddVBand="0" w:evenVBand="0" w:oddHBand="0" w:evenHBand="0" w:firstRowFirstColumn="0" w:firstRowLastColumn="0" w:lastRowFirstColumn="0" w:lastRowLastColumn="0"/>
            <w:tcW w:w="7442" w:type="dxa"/>
            <w:vMerge w:val="restart"/>
          </w:tcPr>
          <w:p w:rsidR="006B7E92" w:rsidRPr="00926865" w:rsidRDefault="006B7E92" w:rsidP="006B7E92">
            <w:pPr>
              <w:keepNext/>
              <w:keepLines/>
              <w:spacing w:before="320" w:after="120"/>
              <w:ind w:left="794" w:hanging="794"/>
              <w:textAlignment w:val="auto"/>
              <w:outlineLvl w:val="1"/>
              <w:rPr>
                <w:color w:val="4F81BD" w:themeColor="accent1"/>
                <w:lang w:val="en-GB" w:eastAsia="zh-CN"/>
              </w:rPr>
            </w:pPr>
            <w:r w:rsidRPr="00926865">
              <w:rPr>
                <w:color w:val="4F81BD" w:themeColor="accent1"/>
                <w:lang w:val="en-GB" w:eastAsia="zh-CN"/>
              </w:rPr>
              <w:lastRenderedPageBreak/>
              <w:t>3.3</w:t>
            </w:r>
            <w:r w:rsidRPr="00926865">
              <w:rPr>
                <w:color w:val="4F81BD" w:themeColor="accent1"/>
                <w:lang w:val="en-GB" w:eastAsia="zh-CN"/>
              </w:rPr>
              <w:tab/>
            </w:r>
            <w:r w:rsidRPr="00926865">
              <w:rPr>
                <w:rFonts w:hint="eastAsia"/>
                <w:color w:val="4F81BD" w:themeColor="accent1"/>
                <w:lang w:val="en-GB" w:eastAsia="zh-CN"/>
              </w:rPr>
              <w:t>为实现</w:t>
            </w:r>
            <w:r w:rsidRPr="00926865">
              <w:rPr>
                <w:color w:val="4F81BD" w:themeColor="accent1"/>
                <w:lang w:val="en-GB" w:eastAsia="zh-CN"/>
              </w:rPr>
              <w:t>2018-2021</w:t>
            </w:r>
            <w:r w:rsidRPr="00926865">
              <w:rPr>
                <w:rFonts w:hint="eastAsia"/>
                <w:color w:val="4F81BD" w:themeColor="accent1"/>
                <w:lang w:val="en-GB" w:eastAsia="zh-CN"/>
              </w:rPr>
              <w:t>年的</w:t>
            </w:r>
            <w:r w:rsidRPr="00926865">
              <w:rPr>
                <w:color w:val="4F81BD" w:themeColor="accent1"/>
                <w:lang w:val="en-GB" w:eastAsia="zh-CN"/>
              </w:rPr>
              <w:t>ITU-D</w:t>
            </w:r>
            <w:r w:rsidRPr="00926865">
              <w:rPr>
                <w:rFonts w:hint="eastAsia"/>
                <w:color w:val="4F81BD" w:themeColor="accent1"/>
                <w:lang w:val="en-GB" w:eastAsia="zh-CN"/>
              </w:rPr>
              <w:t>部门目标和输出成果划拨资源</w:t>
            </w:r>
          </w:p>
          <w:p w:rsidR="006B7E92" w:rsidRPr="00926865" w:rsidRDefault="00C1044A" w:rsidP="006B7E92">
            <w:pPr>
              <w:textAlignment w:val="auto"/>
              <w:rPr>
                <w:rFonts w:cs="Arial"/>
                <w:noProof/>
                <w:szCs w:val="22"/>
                <w:lang w:val="en-GB"/>
              </w:rPr>
            </w:pP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459740</wp:posOffset>
                      </wp:positionH>
                      <wp:positionV relativeFrom="paragraph">
                        <wp:posOffset>80917</wp:posOffset>
                      </wp:positionV>
                      <wp:extent cx="3012621" cy="473529"/>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012621" cy="4735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044A" w:rsidRDefault="00C1044A" w:rsidP="00C1044A">
                                  <w:pPr>
                                    <w:spacing w:before="0"/>
                                    <w:rPr>
                                      <w:rFonts w:hint="eastAsia"/>
                                    </w:rPr>
                                  </w:pPr>
                                  <w:r>
                                    <w:rPr>
                                      <w:rFonts w:hint="eastAsia"/>
                                    </w:rPr>
                                    <w:t>针对</w:t>
                                  </w:r>
                                  <w:r>
                                    <w:t>各部门</w:t>
                                  </w:r>
                                  <w:r>
                                    <w:rPr>
                                      <w:rFonts w:hint="eastAsia"/>
                                    </w:rPr>
                                    <w:t>目标</w:t>
                                  </w:r>
                                  <w:r>
                                    <w:t>制定的资源划拨计划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2pt;margin-top:6.35pt;width:237.2pt;height:37.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" fillcolor="white [3201]" stroked="f" strokeweight=".5pt">
                      <v:textbox>
                        <w:txbxContent>
                          <w:p w:rsidR="00C1044A" w:rsidRDefault="00C1044A" w:rsidP="00C1044A">
                            <w:pPr>
                              <w:spacing w:before="0"/>
                              <w:rPr>
                                <w:rFonts w:hint="eastAsia"/>
                              </w:rPr>
                            </w:pPr>
                            <w:r>
                              <w:rPr>
                                <w:rFonts w:hint="eastAsia"/>
                              </w:rPr>
                              <w:t>针对</w:t>
                            </w:r>
                            <w:r>
                              <w:t>各部门</w:t>
                            </w:r>
                            <w:r>
                              <w:rPr>
                                <w:rFonts w:hint="eastAsia"/>
                              </w:rPr>
                              <w:t>目标</w:t>
                            </w:r>
                            <w:r>
                              <w:t>制定的资源划拨计划</w:t>
                            </w:r>
                          </w:p>
                        </w:txbxContent>
                      </v:textbox>
                    </v:shape>
                  </w:pict>
                </mc:Fallback>
              </mc:AlternateContent>
            </w:r>
            <w:r w:rsidRPr="00934D52">
              <w:rPr>
                <w:noProof/>
                <w:lang w:val="en-US"/>
              </w:rPr>
              <w:drawing>
                <wp:inline distT="0" distB="0" distL="0" distR="0" wp14:anchorId="105122F5" wp14:editId="13B6C455">
                  <wp:extent cx="3722400" cy="232200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2400" cy="2322000"/>
                          </a:xfrm>
                          <a:prstGeom prst="rect">
                            <a:avLst/>
                          </a:prstGeom>
                          <a:noFill/>
                        </pic:spPr>
                      </pic:pic>
                    </a:graphicData>
                  </a:graphic>
                </wp:inline>
              </w:drawing>
            </w:r>
          </w:p>
          <w:tbl>
            <w:tblPr>
              <w:tblStyle w:val="GridTable4-Accent11"/>
              <w:tblW w:w="0" w:type="auto"/>
              <w:tblInd w:w="0" w:type="dxa"/>
              <w:tblLook w:val="04A0" w:firstRow="1" w:lastRow="0" w:firstColumn="1" w:lastColumn="0" w:noHBand="0" w:noVBand="1"/>
            </w:tblPr>
            <w:tblGrid>
              <w:gridCol w:w="562"/>
              <w:gridCol w:w="5308"/>
              <w:gridCol w:w="1130"/>
            </w:tblGrid>
            <w:tr w:rsidR="00171B56" w:rsidRPr="00926865" w:rsidTr="00171B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171B56" w:rsidRPr="00926865" w:rsidRDefault="00171B56" w:rsidP="008F32F1">
                  <w:pPr>
                    <w:framePr w:hSpace="180" w:wrap="around" w:vAnchor="text" w:hAnchor="text" w:y="1"/>
                    <w:spacing w:before="40" w:after="40" w:line="216" w:lineRule="auto"/>
                    <w:ind w:left="555" w:hanging="555"/>
                    <w:suppressOverlap/>
                    <w:rPr>
                      <w:rFonts w:cs="Arial"/>
                      <w:b w:val="0"/>
                      <w:bCs w:val="0"/>
                      <w:sz w:val="18"/>
                      <w:szCs w:val="18"/>
                    </w:rPr>
                  </w:pPr>
                  <w:r w:rsidRPr="00926865">
                    <w:rPr>
                      <w:noProof/>
                      <w:color w:val="4F81BD" w:themeColor="accent1"/>
                      <w:sz w:val="18"/>
                      <w:szCs w:val="18"/>
                    </w:rPr>
                    <w:t>D.1</w:t>
                  </w:r>
                </w:p>
              </w:tc>
              <w:tc>
                <w:tcPr>
                  <w:tcW w:w="5308" w:type="dxa"/>
                  <w:shd w:val="clear" w:color="auto" w:fill="auto"/>
                  <w:vAlign w:val="center"/>
                </w:tcPr>
                <w:p w:rsidR="00171B56" w:rsidRPr="00926865" w:rsidRDefault="00171B56" w:rsidP="008F32F1">
                  <w:pPr>
                    <w:framePr w:hSpace="180" w:wrap="around" w:vAnchor="text" w:hAnchor="text" w:y="1"/>
                    <w:spacing w:before="40" w:after="40"/>
                    <w:suppressOverlap/>
                    <w:cnfStyle w:val="100000000000" w:firstRow="1" w:lastRow="0" w:firstColumn="0" w:lastColumn="0" w:oddVBand="0" w:evenVBand="0" w:oddHBand="0" w:evenHBand="0" w:firstRowFirstColumn="0" w:firstRowLastColumn="0" w:lastRowFirstColumn="0" w:lastRowLastColumn="0"/>
                    <w:rPr>
                      <w:color w:val="auto"/>
                      <w:sz w:val="18"/>
                      <w:szCs w:val="18"/>
                      <w:lang w:val="en-GB" w:eastAsia="zh-CN"/>
                    </w:rPr>
                  </w:pPr>
                  <w:r w:rsidRPr="00926865">
                    <w:rPr>
                      <w:rFonts w:hint="eastAsia"/>
                      <w:b w:val="0"/>
                      <w:bCs w:val="0"/>
                      <w:noProof/>
                      <w:color w:val="auto"/>
                      <w:sz w:val="18"/>
                      <w:szCs w:val="18"/>
                      <w:lang w:val="en-GB" w:eastAsia="zh-CN"/>
                    </w:rPr>
                    <w:t>促进有关电信</w:t>
                  </w:r>
                  <w:r w:rsidRPr="00926865">
                    <w:rPr>
                      <w:rFonts w:hint="eastAsia"/>
                      <w:b w:val="0"/>
                      <w:bCs w:val="0"/>
                      <w:noProof/>
                      <w:color w:val="auto"/>
                      <w:sz w:val="18"/>
                      <w:szCs w:val="18"/>
                      <w:lang w:val="en-GB" w:eastAsia="zh-CN"/>
                    </w:rPr>
                    <w:t>/ICT</w:t>
                  </w:r>
                  <w:r w:rsidRPr="00926865">
                    <w:rPr>
                      <w:rFonts w:hint="eastAsia"/>
                      <w:b w:val="0"/>
                      <w:bCs w:val="0"/>
                      <w:noProof/>
                      <w:color w:val="auto"/>
                      <w:sz w:val="18"/>
                      <w:szCs w:val="18"/>
                      <w:lang w:val="en-GB" w:eastAsia="zh-CN"/>
                    </w:rPr>
                    <w:t>发展问题的国际合作</w:t>
                  </w:r>
                </w:p>
              </w:tc>
              <w:tc>
                <w:tcPr>
                  <w:tcW w:w="1130" w:type="dxa"/>
                  <w:shd w:val="clear" w:color="auto" w:fill="auto"/>
                  <w:vAlign w:val="center"/>
                </w:tcPr>
                <w:p w:rsidR="00171B56" w:rsidRPr="00926865" w:rsidRDefault="007E11D2" w:rsidP="008F32F1">
                  <w:pPr>
                    <w:framePr w:hSpace="180" w:wrap="around" w:vAnchor="text" w:hAnchor="text" w:y="1"/>
                    <w:spacing w:before="40" w:after="40"/>
                    <w:suppressOverlap/>
                    <w:cnfStyle w:val="100000000000" w:firstRow="1" w:lastRow="0" w:firstColumn="0" w:lastColumn="0" w:oddVBand="0" w:evenVBand="0" w:oddHBand="0" w:evenHBand="0" w:firstRowFirstColumn="0" w:firstRowLastColumn="0" w:lastRowFirstColumn="0" w:lastRowLastColumn="0"/>
                    <w:rPr>
                      <w:b w:val="0"/>
                      <w:bCs w:val="0"/>
                      <w:color w:val="auto"/>
                      <w:sz w:val="18"/>
                      <w:szCs w:val="14"/>
                    </w:rPr>
                  </w:pPr>
                  <w:r>
                    <w:rPr>
                      <w:b w:val="0"/>
                      <w:bCs w:val="0"/>
                      <w:color w:val="000000"/>
                      <w:sz w:val="18"/>
                      <w:szCs w:val="14"/>
                    </w:rPr>
                    <w:t>21</w:t>
                  </w:r>
                  <w:r w:rsidR="00171B56" w:rsidRPr="00926865">
                    <w:rPr>
                      <w:color w:val="000000"/>
                      <w:sz w:val="18"/>
                      <w:szCs w:val="14"/>
                    </w:rPr>
                    <w:t>%</w:t>
                  </w:r>
                </w:p>
              </w:tc>
            </w:tr>
            <w:tr w:rsidR="00171B56" w:rsidRPr="00926865" w:rsidTr="00171B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171B56" w:rsidRPr="00926865" w:rsidRDefault="00171B56" w:rsidP="008F32F1">
                  <w:pPr>
                    <w:framePr w:hSpace="180" w:wrap="around" w:vAnchor="text" w:hAnchor="text" w:y="1"/>
                    <w:spacing w:before="40" w:after="40" w:line="216" w:lineRule="auto"/>
                    <w:ind w:left="555" w:hanging="555"/>
                    <w:suppressOverlap/>
                    <w:rPr>
                      <w:noProof/>
                      <w:color w:val="4F81BD" w:themeColor="accent1"/>
                      <w:sz w:val="18"/>
                      <w:szCs w:val="18"/>
                    </w:rPr>
                  </w:pPr>
                  <w:r w:rsidRPr="00926865">
                    <w:rPr>
                      <w:noProof/>
                      <w:color w:val="4F81BD" w:themeColor="accent1"/>
                      <w:sz w:val="18"/>
                      <w:szCs w:val="18"/>
                    </w:rPr>
                    <w:t>D.2</w:t>
                  </w:r>
                  <w:r w:rsidRPr="00926865">
                    <w:rPr>
                      <w:b w:val="0"/>
                      <w:bCs w:val="0"/>
                      <w:noProof/>
                      <w:color w:val="4F81BD" w:themeColor="accent1"/>
                      <w:sz w:val="18"/>
                      <w:szCs w:val="18"/>
                    </w:rPr>
                    <w:t xml:space="preserve">  </w:t>
                  </w:r>
                </w:p>
              </w:tc>
              <w:tc>
                <w:tcPr>
                  <w:tcW w:w="5308" w:type="dxa"/>
                  <w:shd w:val="clear" w:color="auto" w:fill="auto"/>
                  <w:vAlign w:val="center"/>
                </w:tcPr>
                <w:p w:rsidR="00171B56" w:rsidRPr="00926865" w:rsidRDefault="00171B56" w:rsidP="008F32F1">
                  <w:pPr>
                    <w:framePr w:hSpace="180" w:wrap="around" w:vAnchor="text" w:hAnchor="text" w:y="1"/>
                    <w:spacing w:before="40" w:after="40"/>
                    <w:suppressOverlap/>
                    <w:cnfStyle w:val="000000100000" w:firstRow="0" w:lastRow="0" w:firstColumn="0" w:lastColumn="0" w:oddVBand="0" w:evenVBand="0" w:oddHBand="1" w:evenHBand="0" w:firstRowFirstColumn="0" w:firstRowLastColumn="0" w:lastRowFirstColumn="0" w:lastRowLastColumn="0"/>
                    <w:rPr>
                      <w:b/>
                      <w:bCs/>
                      <w:noProof/>
                      <w:sz w:val="18"/>
                      <w:szCs w:val="18"/>
                      <w:lang w:val="en-GB" w:eastAsia="zh-CN"/>
                    </w:rPr>
                  </w:pPr>
                  <w:r w:rsidRPr="00926865">
                    <w:rPr>
                      <w:rFonts w:hint="eastAsia"/>
                      <w:noProof/>
                      <w:sz w:val="18"/>
                      <w:szCs w:val="18"/>
                      <w:lang w:val="en-GB" w:eastAsia="zh-CN"/>
                    </w:rPr>
                    <w:t>推进创造</w:t>
                  </w:r>
                  <w:r w:rsidRPr="00926865">
                    <w:rPr>
                      <w:rFonts w:hint="eastAsia"/>
                      <w:noProof/>
                      <w:sz w:val="18"/>
                      <w:szCs w:val="18"/>
                      <w:lang w:val="en-GB" w:eastAsia="zh-CN"/>
                    </w:rPr>
                    <w:t>ICT</w:t>
                  </w:r>
                  <w:r w:rsidRPr="00926865">
                    <w:rPr>
                      <w:rFonts w:hint="eastAsia"/>
                      <w:noProof/>
                      <w:sz w:val="18"/>
                      <w:szCs w:val="18"/>
                      <w:lang w:val="en-GB" w:eastAsia="zh-CN"/>
                    </w:rPr>
                    <w:t>发展的有利环境并促进电信</w:t>
                  </w:r>
                  <w:r w:rsidRPr="00926865">
                    <w:rPr>
                      <w:rFonts w:hint="eastAsia"/>
                      <w:noProof/>
                      <w:sz w:val="18"/>
                      <w:szCs w:val="18"/>
                      <w:lang w:val="en-GB" w:eastAsia="zh-CN"/>
                    </w:rPr>
                    <w:t>/ICT</w:t>
                  </w:r>
                  <w:r w:rsidRPr="00926865">
                    <w:rPr>
                      <w:rFonts w:hint="eastAsia"/>
                      <w:noProof/>
                      <w:sz w:val="18"/>
                      <w:szCs w:val="18"/>
                      <w:lang w:val="en-GB" w:eastAsia="zh-CN"/>
                    </w:rPr>
                    <w:t>网络及相关应用和服务的发展，包括缩小标准化工作差距</w:t>
                  </w:r>
                </w:p>
              </w:tc>
              <w:tc>
                <w:tcPr>
                  <w:tcW w:w="1130" w:type="dxa"/>
                  <w:shd w:val="clear" w:color="auto" w:fill="auto"/>
                  <w:vAlign w:val="center"/>
                </w:tcPr>
                <w:p w:rsidR="00171B56" w:rsidRPr="00926865" w:rsidRDefault="00171B56" w:rsidP="008F32F1">
                  <w:pPr>
                    <w:framePr w:hSpace="180" w:wrap="around" w:vAnchor="text" w:hAnchor="text" w:y="1"/>
                    <w:spacing w:before="40" w:after="40"/>
                    <w:suppressOverlap/>
                    <w:cnfStyle w:val="000000100000" w:firstRow="0" w:lastRow="0" w:firstColumn="0" w:lastColumn="0" w:oddVBand="0" w:evenVBand="0" w:oddHBand="1" w:evenHBand="0" w:firstRowFirstColumn="0" w:firstRowLastColumn="0" w:lastRowFirstColumn="0" w:lastRowLastColumn="0"/>
                    <w:rPr>
                      <w:noProof/>
                      <w:sz w:val="18"/>
                      <w:szCs w:val="14"/>
                    </w:rPr>
                  </w:pPr>
                  <w:r w:rsidRPr="00926865">
                    <w:rPr>
                      <w:color w:val="000000"/>
                      <w:sz w:val="18"/>
                      <w:szCs w:val="14"/>
                    </w:rPr>
                    <w:t>28%</w:t>
                  </w:r>
                </w:p>
              </w:tc>
            </w:tr>
            <w:tr w:rsidR="00171B56" w:rsidRPr="00926865" w:rsidTr="00171B56">
              <w:trPr>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171B56" w:rsidRPr="00926865" w:rsidRDefault="00171B56" w:rsidP="008F32F1">
                  <w:pPr>
                    <w:framePr w:hSpace="180" w:wrap="around" w:vAnchor="text" w:hAnchor="text" w:y="1"/>
                    <w:spacing w:before="40" w:after="40" w:line="216" w:lineRule="auto"/>
                    <w:ind w:left="555" w:hanging="555"/>
                    <w:suppressOverlap/>
                    <w:rPr>
                      <w:noProof/>
                      <w:color w:val="4F81BD" w:themeColor="accent1"/>
                      <w:sz w:val="18"/>
                      <w:szCs w:val="18"/>
                    </w:rPr>
                  </w:pPr>
                  <w:r w:rsidRPr="00926865">
                    <w:rPr>
                      <w:noProof/>
                      <w:color w:val="4F81BD" w:themeColor="accent1"/>
                      <w:sz w:val="18"/>
                      <w:szCs w:val="18"/>
                    </w:rPr>
                    <w:t>D.3</w:t>
                  </w:r>
                </w:p>
              </w:tc>
              <w:tc>
                <w:tcPr>
                  <w:tcW w:w="5308" w:type="dxa"/>
                  <w:shd w:val="clear" w:color="auto" w:fill="auto"/>
                  <w:vAlign w:val="center"/>
                </w:tcPr>
                <w:p w:rsidR="00171B56" w:rsidRPr="00926865" w:rsidRDefault="00171B56" w:rsidP="008F32F1">
                  <w:pPr>
                    <w:framePr w:hSpace="180" w:wrap="around" w:vAnchor="text" w:hAnchor="text" w:y="1"/>
                    <w:spacing w:before="40" w:after="40"/>
                    <w:suppressOverlap/>
                    <w:cnfStyle w:val="000000000000" w:firstRow="0" w:lastRow="0" w:firstColumn="0" w:lastColumn="0" w:oddVBand="0" w:evenVBand="0" w:oddHBand="0" w:evenHBand="0" w:firstRowFirstColumn="0" w:firstRowLastColumn="0" w:lastRowFirstColumn="0" w:lastRowLastColumn="0"/>
                    <w:rPr>
                      <w:noProof/>
                      <w:sz w:val="18"/>
                      <w:szCs w:val="18"/>
                      <w:lang w:val="en-GB" w:eastAsia="zh-CN"/>
                    </w:rPr>
                  </w:pPr>
                  <w:r w:rsidRPr="00926865">
                    <w:rPr>
                      <w:rFonts w:hint="eastAsia"/>
                      <w:noProof/>
                      <w:sz w:val="18"/>
                      <w:szCs w:val="18"/>
                      <w:lang w:val="en-GB" w:eastAsia="zh-CN"/>
                    </w:rPr>
                    <w:t>树立使用电信</w:t>
                  </w:r>
                  <w:r w:rsidRPr="00926865">
                    <w:rPr>
                      <w:rFonts w:hint="eastAsia"/>
                      <w:noProof/>
                      <w:sz w:val="18"/>
                      <w:szCs w:val="18"/>
                      <w:lang w:val="en-GB" w:eastAsia="zh-CN"/>
                    </w:rPr>
                    <w:t>/ICT</w:t>
                  </w:r>
                  <w:r w:rsidRPr="00926865">
                    <w:rPr>
                      <w:rFonts w:hint="eastAsia"/>
                      <w:noProof/>
                      <w:sz w:val="18"/>
                      <w:szCs w:val="18"/>
                      <w:lang w:val="en-GB" w:eastAsia="zh-CN"/>
                    </w:rPr>
                    <w:t>服务和应用的信心并提高安全性，同时推出相关应用和服务</w:t>
                  </w:r>
                </w:p>
              </w:tc>
              <w:tc>
                <w:tcPr>
                  <w:tcW w:w="1130" w:type="dxa"/>
                  <w:shd w:val="clear" w:color="auto" w:fill="auto"/>
                  <w:vAlign w:val="center"/>
                </w:tcPr>
                <w:p w:rsidR="00171B56" w:rsidRPr="00926865" w:rsidRDefault="00171B56" w:rsidP="008F32F1">
                  <w:pPr>
                    <w:framePr w:hSpace="180" w:wrap="around" w:vAnchor="text" w:hAnchor="text" w:y="1"/>
                    <w:spacing w:before="40" w:after="40"/>
                    <w:suppressOverlap/>
                    <w:cnfStyle w:val="000000000000" w:firstRow="0" w:lastRow="0" w:firstColumn="0" w:lastColumn="0" w:oddVBand="0" w:evenVBand="0" w:oddHBand="0" w:evenHBand="0" w:firstRowFirstColumn="0" w:firstRowLastColumn="0" w:lastRowFirstColumn="0" w:lastRowLastColumn="0"/>
                    <w:rPr>
                      <w:noProof/>
                      <w:sz w:val="18"/>
                      <w:szCs w:val="14"/>
                    </w:rPr>
                  </w:pPr>
                  <w:r w:rsidRPr="00926865">
                    <w:rPr>
                      <w:color w:val="000000"/>
                      <w:sz w:val="18"/>
                      <w:szCs w:val="14"/>
                    </w:rPr>
                    <w:t>1</w:t>
                  </w:r>
                  <w:r w:rsidR="003B761C">
                    <w:rPr>
                      <w:color w:val="000000"/>
                      <w:sz w:val="18"/>
                      <w:szCs w:val="14"/>
                    </w:rPr>
                    <w:t>4</w:t>
                  </w:r>
                  <w:r w:rsidRPr="00926865">
                    <w:rPr>
                      <w:color w:val="000000"/>
                      <w:sz w:val="18"/>
                      <w:szCs w:val="14"/>
                    </w:rPr>
                    <w:t>%</w:t>
                  </w:r>
                </w:p>
              </w:tc>
            </w:tr>
            <w:tr w:rsidR="00171B56" w:rsidRPr="00926865" w:rsidTr="00171B5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171B56" w:rsidRPr="00926865" w:rsidRDefault="00171B56" w:rsidP="008F32F1">
                  <w:pPr>
                    <w:framePr w:hSpace="180" w:wrap="around" w:vAnchor="text" w:hAnchor="text" w:y="1"/>
                    <w:spacing w:before="40" w:after="40" w:line="216" w:lineRule="auto"/>
                    <w:ind w:left="555" w:hanging="555"/>
                    <w:suppressOverlap/>
                    <w:rPr>
                      <w:noProof/>
                      <w:color w:val="4F81BD" w:themeColor="accent1"/>
                      <w:sz w:val="18"/>
                      <w:szCs w:val="18"/>
                    </w:rPr>
                  </w:pPr>
                  <w:r w:rsidRPr="00926865">
                    <w:rPr>
                      <w:noProof/>
                      <w:color w:val="4F81BD" w:themeColor="accent1"/>
                      <w:sz w:val="18"/>
                      <w:szCs w:val="18"/>
                    </w:rPr>
                    <w:t>D.4</w:t>
                  </w:r>
                  <w:r w:rsidRPr="00926865">
                    <w:rPr>
                      <w:b w:val="0"/>
                      <w:bCs w:val="0"/>
                      <w:noProof/>
                      <w:color w:val="4F81BD" w:themeColor="accent1"/>
                      <w:sz w:val="18"/>
                      <w:szCs w:val="18"/>
                    </w:rPr>
                    <w:t xml:space="preserve">  </w:t>
                  </w:r>
                </w:p>
              </w:tc>
              <w:tc>
                <w:tcPr>
                  <w:tcW w:w="5308" w:type="dxa"/>
                  <w:shd w:val="clear" w:color="auto" w:fill="auto"/>
                  <w:vAlign w:val="center"/>
                </w:tcPr>
                <w:p w:rsidR="00171B56" w:rsidRPr="00926865" w:rsidRDefault="00171B56" w:rsidP="008F32F1">
                  <w:pPr>
                    <w:framePr w:hSpace="180" w:wrap="around" w:vAnchor="text" w:hAnchor="text" w:y="1"/>
                    <w:spacing w:before="40" w:after="40"/>
                    <w:suppressOverlap/>
                    <w:cnfStyle w:val="000000100000" w:firstRow="0" w:lastRow="0" w:firstColumn="0" w:lastColumn="0" w:oddVBand="0" w:evenVBand="0" w:oddHBand="1" w:evenHBand="0" w:firstRowFirstColumn="0" w:firstRowLastColumn="0" w:lastRowFirstColumn="0" w:lastRowLastColumn="0"/>
                    <w:rPr>
                      <w:noProof/>
                      <w:sz w:val="18"/>
                      <w:szCs w:val="18"/>
                      <w:lang w:val="en-GB" w:eastAsia="zh-CN"/>
                    </w:rPr>
                  </w:pPr>
                  <w:r w:rsidRPr="00926865">
                    <w:rPr>
                      <w:rFonts w:hint="eastAsia"/>
                      <w:noProof/>
                      <w:sz w:val="18"/>
                      <w:szCs w:val="18"/>
                      <w:lang w:val="en-GB" w:eastAsia="zh-CN"/>
                    </w:rPr>
                    <w:t>提高人员和机构能力，提供数据和统计数字，加强数字包容性并为有具体需要的国家提供集中帮助</w:t>
                  </w:r>
                </w:p>
              </w:tc>
              <w:tc>
                <w:tcPr>
                  <w:tcW w:w="1130" w:type="dxa"/>
                  <w:shd w:val="clear" w:color="auto" w:fill="auto"/>
                  <w:vAlign w:val="center"/>
                </w:tcPr>
                <w:p w:rsidR="00171B56" w:rsidRPr="00926865" w:rsidRDefault="007E11D2" w:rsidP="008F32F1">
                  <w:pPr>
                    <w:framePr w:hSpace="180" w:wrap="around" w:vAnchor="text" w:hAnchor="text" w:y="1"/>
                    <w:spacing w:before="40" w:after="40"/>
                    <w:suppressOverlap/>
                    <w:cnfStyle w:val="000000100000" w:firstRow="0" w:lastRow="0" w:firstColumn="0" w:lastColumn="0" w:oddVBand="0" w:evenVBand="0" w:oddHBand="1" w:evenHBand="0" w:firstRowFirstColumn="0" w:firstRowLastColumn="0" w:lastRowFirstColumn="0" w:lastRowLastColumn="0"/>
                    <w:rPr>
                      <w:noProof/>
                      <w:sz w:val="18"/>
                      <w:szCs w:val="14"/>
                    </w:rPr>
                  </w:pPr>
                  <w:r>
                    <w:rPr>
                      <w:color w:val="000000"/>
                      <w:sz w:val="18"/>
                      <w:szCs w:val="14"/>
                    </w:rPr>
                    <w:t>28</w:t>
                  </w:r>
                  <w:r w:rsidR="00171B56" w:rsidRPr="00926865">
                    <w:rPr>
                      <w:color w:val="000000"/>
                      <w:sz w:val="18"/>
                      <w:szCs w:val="14"/>
                    </w:rPr>
                    <w:t>%</w:t>
                  </w:r>
                </w:p>
              </w:tc>
            </w:tr>
            <w:tr w:rsidR="00171B56" w:rsidRPr="00926865" w:rsidTr="00171B56">
              <w:trPr>
                <w:trHeight w:val="39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171B56" w:rsidRPr="00926865" w:rsidRDefault="00171B56" w:rsidP="008F32F1">
                  <w:pPr>
                    <w:framePr w:hSpace="180" w:wrap="around" w:vAnchor="text" w:hAnchor="text" w:y="1"/>
                    <w:spacing w:before="40" w:after="40" w:line="216" w:lineRule="auto"/>
                    <w:ind w:left="555" w:hanging="555"/>
                    <w:suppressOverlap/>
                    <w:rPr>
                      <w:noProof/>
                      <w:color w:val="4F81BD" w:themeColor="accent1"/>
                      <w:sz w:val="18"/>
                      <w:szCs w:val="18"/>
                    </w:rPr>
                  </w:pPr>
                  <w:r w:rsidRPr="00926865">
                    <w:rPr>
                      <w:noProof/>
                      <w:color w:val="4F81BD" w:themeColor="accent1"/>
                      <w:sz w:val="18"/>
                      <w:szCs w:val="18"/>
                    </w:rPr>
                    <w:t>D.5</w:t>
                  </w:r>
                </w:p>
              </w:tc>
              <w:tc>
                <w:tcPr>
                  <w:tcW w:w="5308" w:type="dxa"/>
                  <w:shd w:val="clear" w:color="auto" w:fill="auto"/>
                  <w:vAlign w:val="center"/>
                </w:tcPr>
                <w:p w:rsidR="00171B56" w:rsidRPr="00926865" w:rsidRDefault="00171B56" w:rsidP="008F32F1">
                  <w:pPr>
                    <w:framePr w:hSpace="180" w:wrap="around" w:vAnchor="text" w:hAnchor="text" w:y="1"/>
                    <w:spacing w:before="40" w:after="40"/>
                    <w:suppressOverlap/>
                    <w:cnfStyle w:val="000000000000" w:firstRow="0" w:lastRow="0" w:firstColumn="0" w:lastColumn="0" w:oddVBand="0" w:evenVBand="0" w:oddHBand="0" w:evenHBand="0" w:firstRowFirstColumn="0" w:firstRowLastColumn="0" w:lastRowFirstColumn="0" w:lastRowLastColumn="0"/>
                    <w:rPr>
                      <w:noProof/>
                      <w:sz w:val="18"/>
                      <w:szCs w:val="18"/>
                      <w:lang w:eastAsia="zh-CN"/>
                    </w:rPr>
                  </w:pPr>
                  <w:r w:rsidRPr="00926865">
                    <w:rPr>
                      <w:rFonts w:hint="eastAsia"/>
                      <w:noProof/>
                      <w:sz w:val="18"/>
                      <w:szCs w:val="18"/>
                      <w:lang w:eastAsia="zh-CN"/>
                    </w:rPr>
                    <w:t>通过电信</w:t>
                  </w:r>
                  <w:r w:rsidRPr="00926865">
                    <w:rPr>
                      <w:rFonts w:hint="eastAsia"/>
                      <w:noProof/>
                      <w:sz w:val="18"/>
                      <w:szCs w:val="18"/>
                      <w:lang w:eastAsia="zh-CN"/>
                    </w:rPr>
                    <w:t>/ICT</w:t>
                  </w:r>
                  <w:r w:rsidRPr="00926865">
                    <w:rPr>
                      <w:rFonts w:hint="eastAsia"/>
                      <w:noProof/>
                      <w:sz w:val="18"/>
                      <w:szCs w:val="18"/>
                      <w:lang w:eastAsia="zh-CN"/>
                    </w:rPr>
                    <w:t>加强环境保护、气候变化适应和缓解及灾害管理工作</w:t>
                  </w:r>
                </w:p>
              </w:tc>
              <w:tc>
                <w:tcPr>
                  <w:tcW w:w="1130" w:type="dxa"/>
                  <w:shd w:val="clear" w:color="auto" w:fill="auto"/>
                  <w:vAlign w:val="center"/>
                </w:tcPr>
                <w:p w:rsidR="00171B56" w:rsidRPr="00926865" w:rsidRDefault="007E11D2" w:rsidP="008F32F1">
                  <w:pPr>
                    <w:framePr w:hSpace="180" w:wrap="around" w:vAnchor="text" w:hAnchor="text" w:y="1"/>
                    <w:spacing w:before="40" w:after="40"/>
                    <w:suppressOverlap/>
                    <w:cnfStyle w:val="000000000000" w:firstRow="0" w:lastRow="0" w:firstColumn="0" w:lastColumn="0" w:oddVBand="0" w:evenVBand="0" w:oddHBand="0" w:evenHBand="0" w:firstRowFirstColumn="0" w:firstRowLastColumn="0" w:lastRowFirstColumn="0" w:lastRowLastColumn="0"/>
                    <w:rPr>
                      <w:noProof/>
                      <w:sz w:val="18"/>
                      <w:szCs w:val="14"/>
                    </w:rPr>
                  </w:pPr>
                  <w:r>
                    <w:rPr>
                      <w:color w:val="000000"/>
                      <w:sz w:val="18"/>
                      <w:szCs w:val="14"/>
                    </w:rPr>
                    <w:t>9</w:t>
                  </w:r>
                  <w:r w:rsidR="00171B56" w:rsidRPr="00926865">
                    <w:rPr>
                      <w:color w:val="000000"/>
                      <w:sz w:val="18"/>
                      <w:szCs w:val="14"/>
                    </w:rPr>
                    <w:t>%</w:t>
                  </w:r>
                </w:p>
              </w:tc>
            </w:tr>
          </w:tbl>
          <w:p w:rsidR="006B7E92" w:rsidRPr="00926865" w:rsidRDefault="006B7E92" w:rsidP="006B7E92">
            <w:pPr>
              <w:tabs>
                <w:tab w:val="clear" w:pos="794"/>
                <w:tab w:val="clear" w:pos="1191"/>
                <w:tab w:val="clear" w:pos="1588"/>
                <w:tab w:val="clear" w:pos="1985"/>
                <w:tab w:val="right" w:pos="6838"/>
              </w:tabs>
              <w:textAlignment w:val="auto"/>
              <w:rPr>
                <w:rFonts w:cs="Arial"/>
                <w:noProof/>
                <w:sz w:val="18"/>
                <w:szCs w:val="18"/>
                <w:lang w:val="en-GB" w:eastAsia="zh-CN"/>
              </w:rPr>
            </w:pPr>
          </w:p>
        </w:tc>
        <w:tc>
          <w:tcPr>
            <w:tcW w:w="6560" w:type="dxa"/>
            <w:gridSpan w:val="3"/>
            <w:hideMark/>
          </w:tcPr>
          <w:p w:rsidR="006B7E92" w:rsidRPr="00926865" w:rsidRDefault="006B7E92" w:rsidP="006B7E92">
            <w:pPr>
              <w:spacing w:before="600" w:after="40"/>
              <w:textAlignment w:val="auto"/>
              <w:cnfStyle w:val="000000000000" w:firstRow="0" w:lastRow="0" w:firstColumn="0" w:lastColumn="0" w:oddVBand="0" w:evenVBand="0" w:oddHBand="0" w:evenHBand="0" w:firstRowFirstColumn="0" w:firstRowLastColumn="0" w:lastRowFirstColumn="0" w:lastRowLastColumn="0"/>
              <w:rPr>
                <w:rFonts w:cs="Arial"/>
                <w:noProof/>
                <w:color w:val="4F81BD"/>
                <w:sz w:val="28"/>
                <w:szCs w:val="28"/>
                <w:lang w:val="en-GB" w:eastAsia="zh-CN"/>
              </w:rPr>
            </w:pPr>
            <w:r w:rsidRPr="00926865">
              <w:rPr>
                <w:rFonts w:cs="Arial" w:hint="eastAsia"/>
                <w:noProof/>
                <w:color w:val="4F81BD"/>
                <w:sz w:val="28"/>
                <w:szCs w:val="28"/>
                <w:lang w:val="en-US" w:eastAsia="zh-CN"/>
              </w:rPr>
              <w:t>针对各输出成果</w:t>
            </w:r>
            <w:r w:rsidRPr="00926865">
              <w:rPr>
                <w:rFonts w:cs="Microsoft YaHei" w:hint="eastAsia"/>
                <w:noProof/>
                <w:color w:val="4F81BD"/>
                <w:sz w:val="28"/>
                <w:szCs w:val="28"/>
                <w:lang w:val="en-US" w:eastAsia="zh-CN"/>
              </w:rPr>
              <w:t>制定的资源</w:t>
            </w:r>
            <w:r w:rsidRPr="00926865">
              <w:rPr>
                <w:rFonts w:cs="Arial" w:hint="eastAsia"/>
                <w:noProof/>
                <w:color w:val="4F81BD"/>
                <w:sz w:val="28"/>
                <w:szCs w:val="28"/>
                <w:lang w:val="en-US" w:eastAsia="zh-CN"/>
              </w:rPr>
              <w:t>划拨</w:t>
            </w:r>
            <w:r w:rsidRPr="00926865">
              <w:rPr>
                <w:rFonts w:cs="Microsoft YaHei" w:hint="eastAsia"/>
                <w:noProof/>
                <w:color w:val="4F81BD"/>
                <w:sz w:val="28"/>
                <w:szCs w:val="28"/>
                <w:lang w:val="en-US" w:eastAsia="zh-CN"/>
              </w:rPr>
              <w:t>计划</w:t>
            </w:r>
          </w:p>
        </w:tc>
      </w:tr>
      <w:tr w:rsidR="006B7E92" w:rsidRPr="00926865" w:rsidTr="002849AF">
        <w:trPr>
          <w:trHeight w:val="71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textAlignment w:val="auto"/>
              <w:rPr>
                <w:rFonts w:cs="Arial"/>
                <w:noProof/>
                <w:sz w:val="18"/>
                <w:szCs w:val="18"/>
                <w:lang w:val="en-GB" w:eastAsia="zh-CN"/>
              </w:rPr>
            </w:pPr>
          </w:p>
        </w:tc>
        <w:tc>
          <w:tcPr>
            <w:tcW w:w="4598" w:type="dxa"/>
          </w:tcPr>
          <w:p w:rsidR="006B7E92" w:rsidRPr="00926865" w:rsidRDefault="006B7E92" w:rsidP="006B7E92">
            <w:pPr>
              <w:spacing w:before="0" w:after="120"/>
              <w:textAlignment w:val="auto"/>
              <w:cnfStyle w:val="000000000000" w:firstRow="0" w:lastRow="0" w:firstColumn="0" w:lastColumn="0" w:oddVBand="0" w:evenVBand="0" w:oddHBand="0" w:evenHBand="0" w:firstRowFirstColumn="0" w:firstRowLastColumn="0" w:lastRowFirstColumn="0" w:lastRowLastColumn="0"/>
              <w:rPr>
                <w:rFonts w:cs="Arial"/>
                <w:noProof/>
                <w:color w:val="4F81BD"/>
                <w:sz w:val="28"/>
                <w:szCs w:val="28"/>
                <w:lang w:val="en-US" w:eastAsia="zh-CN"/>
              </w:rPr>
            </w:pPr>
          </w:p>
        </w:tc>
        <w:tc>
          <w:tcPr>
            <w:tcW w:w="824" w:type="dxa"/>
            <w:hideMark/>
          </w:tcPr>
          <w:p w:rsidR="006B7E92" w:rsidRPr="00926865" w:rsidRDefault="006B7E92" w:rsidP="006B7E92">
            <w:pPr>
              <w:jc w:val="center"/>
              <w:textAlignment w:val="auto"/>
              <w:cnfStyle w:val="000000000000" w:firstRow="0" w:lastRow="0" w:firstColumn="0" w:lastColumn="0" w:oddVBand="0" w:evenVBand="0" w:oddHBand="0" w:evenHBand="0" w:firstRowFirstColumn="0" w:firstRowLastColumn="0" w:lastRowFirstColumn="0" w:lastRowLastColumn="0"/>
              <w:rPr>
                <w:rFonts w:cs="Arial"/>
                <w:b/>
                <w:bCs/>
                <w:color w:val="4F81BD"/>
                <w:sz w:val="18"/>
                <w:szCs w:val="18"/>
                <w:lang w:val="en-GB"/>
              </w:rPr>
            </w:pPr>
            <w:r w:rsidRPr="00926865">
              <w:rPr>
                <w:rFonts w:cs="Arial" w:hint="eastAsia"/>
                <w:b/>
                <w:bCs/>
                <w:color w:val="4F81BD"/>
                <w:sz w:val="18"/>
                <w:szCs w:val="18"/>
                <w:lang w:val="en-GB"/>
              </w:rPr>
              <w:t>占总量的</w:t>
            </w:r>
            <w:r w:rsidRPr="00926865">
              <w:rPr>
                <w:rFonts w:cs="Arial"/>
                <w:b/>
                <w:bCs/>
                <w:color w:val="4F81BD"/>
                <w:sz w:val="18"/>
                <w:szCs w:val="18"/>
                <w:lang w:val="en-GB"/>
              </w:rPr>
              <w:t>%</w:t>
            </w:r>
          </w:p>
        </w:tc>
        <w:tc>
          <w:tcPr>
            <w:tcW w:w="1138" w:type="dxa"/>
            <w:hideMark/>
          </w:tcPr>
          <w:p w:rsidR="006B7E92" w:rsidRPr="00926865" w:rsidRDefault="006B7E92" w:rsidP="006B7E92">
            <w:pPr>
              <w:jc w:val="center"/>
              <w:textAlignment w:val="auto"/>
              <w:cnfStyle w:val="000000000000" w:firstRow="0" w:lastRow="0" w:firstColumn="0" w:lastColumn="0" w:oddVBand="0" w:evenVBand="0" w:oddHBand="0" w:evenHBand="0" w:firstRowFirstColumn="0" w:firstRowLastColumn="0" w:lastRowFirstColumn="0" w:lastRowLastColumn="0"/>
              <w:rPr>
                <w:rFonts w:cs="Arial"/>
                <w:b/>
                <w:bCs/>
                <w:color w:val="4F81BD"/>
                <w:sz w:val="18"/>
                <w:szCs w:val="18"/>
                <w:lang w:val="en-GB"/>
              </w:rPr>
            </w:pPr>
            <w:r w:rsidRPr="00926865">
              <w:rPr>
                <w:rFonts w:cs="Arial" w:hint="eastAsia"/>
                <w:b/>
                <w:bCs/>
                <w:color w:val="4F81BD"/>
                <w:sz w:val="18"/>
                <w:szCs w:val="18"/>
                <w:lang w:val="en-GB"/>
              </w:rPr>
              <w:t>占部门目标的</w:t>
            </w:r>
            <w:r w:rsidRPr="00926865">
              <w:rPr>
                <w:rFonts w:cs="Arial"/>
                <w:b/>
                <w:bCs/>
                <w:color w:val="4F81BD"/>
                <w:sz w:val="18"/>
                <w:szCs w:val="18"/>
                <w:lang w:val="en-GB"/>
              </w:rPr>
              <w:t>%</w:t>
            </w:r>
          </w:p>
        </w:tc>
      </w:tr>
      <w:tr w:rsidR="002849AF" w:rsidRPr="00926865" w:rsidTr="002849AF">
        <w:trPr>
          <w:trHeight w:val="90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849AF" w:rsidRPr="00926865" w:rsidRDefault="002849AF" w:rsidP="002849AF">
            <w:pPr>
              <w:tabs>
                <w:tab w:val="clear" w:pos="794"/>
                <w:tab w:val="clear" w:pos="1191"/>
                <w:tab w:val="clear" w:pos="1588"/>
                <w:tab w:val="clear" w:pos="1985"/>
              </w:tabs>
              <w:overflowPunct/>
              <w:autoSpaceDE/>
              <w:autoSpaceDN/>
              <w:adjustRightInd/>
              <w:spacing w:before="0"/>
              <w:textAlignment w:val="auto"/>
              <w:rPr>
                <w:rFonts w:cs="Arial"/>
                <w:noProof/>
                <w:sz w:val="18"/>
                <w:szCs w:val="18"/>
                <w:lang w:val="en-GB"/>
              </w:rPr>
            </w:pPr>
          </w:p>
        </w:tc>
        <w:tc>
          <w:tcPr>
            <w:tcW w:w="4598" w:type="dxa"/>
            <w:hideMark/>
          </w:tcPr>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D.1-1 </w:t>
            </w:r>
            <w:r w:rsidRPr="00926865">
              <w:rPr>
                <w:rFonts w:cs="Calibri" w:hint="eastAsia"/>
                <w:sz w:val="18"/>
                <w:szCs w:val="18"/>
                <w:lang w:val="en-GB" w:eastAsia="zh-CN"/>
              </w:rPr>
              <w:t>世界电信发展大会（</w:t>
            </w:r>
            <w:r w:rsidRPr="00926865">
              <w:rPr>
                <w:rFonts w:cs="Calibri"/>
                <w:sz w:val="18"/>
                <w:szCs w:val="18"/>
                <w:lang w:val="en-GB" w:eastAsia="zh-CN"/>
              </w:rPr>
              <w:t>WTDC</w:t>
            </w:r>
            <w:r w:rsidRPr="00926865">
              <w:rPr>
                <w:rFonts w:cs="Calibri" w:hint="eastAsia"/>
                <w:sz w:val="18"/>
                <w:szCs w:val="18"/>
                <w:lang w:val="en-GB" w:eastAsia="zh-CN"/>
              </w:rPr>
              <w:t>）</w:t>
            </w:r>
          </w:p>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D.1-2 </w:t>
            </w:r>
            <w:r w:rsidRPr="00926865">
              <w:rPr>
                <w:rFonts w:cs="Calibri" w:hint="eastAsia"/>
                <w:sz w:val="18"/>
                <w:szCs w:val="18"/>
                <w:lang w:val="en-GB" w:eastAsia="zh-CN"/>
              </w:rPr>
              <w:t>区域性筹备会议（</w:t>
            </w:r>
            <w:r w:rsidRPr="00926865">
              <w:rPr>
                <w:rFonts w:cs="Calibri"/>
                <w:sz w:val="18"/>
                <w:szCs w:val="18"/>
                <w:lang w:val="en-GB" w:eastAsia="zh-CN"/>
              </w:rPr>
              <w:t>RPM</w:t>
            </w:r>
            <w:r w:rsidRPr="00926865">
              <w:rPr>
                <w:rFonts w:cs="Calibri" w:hint="eastAsia"/>
                <w:sz w:val="18"/>
                <w:szCs w:val="18"/>
                <w:lang w:val="en-GB" w:eastAsia="zh-CN"/>
              </w:rPr>
              <w:t>）</w:t>
            </w:r>
          </w:p>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D.1-3 </w:t>
            </w:r>
            <w:r w:rsidRPr="00926865">
              <w:rPr>
                <w:rFonts w:cs="Calibri" w:hint="eastAsia"/>
                <w:sz w:val="18"/>
                <w:szCs w:val="18"/>
                <w:lang w:val="en-GB" w:eastAsia="zh-CN"/>
              </w:rPr>
              <w:t>电信发展顾问组（</w:t>
            </w:r>
            <w:r w:rsidRPr="00926865">
              <w:rPr>
                <w:rFonts w:cs="Calibri"/>
                <w:sz w:val="18"/>
                <w:szCs w:val="18"/>
                <w:lang w:val="en-GB" w:eastAsia="zh-CN"/>
              </w:rPr>
              <w:t>TDAG</w:t>
            </w:r>
            <w:r w:rsidRPr="00926865">
              <w:rPr>
                <w:rFonts w:cs="Calibri" w:hint="eastAsia"/>
                <w:sz w:val="18"/>
                <w:szCs w:val="18"/>
                <w:lang w:val="en-GB" w:eastAsia="zh-CN"/>
              </w:rPr>
              <w:t>）</w:t>
            </w:r>
          </w:p>
          <w:p w:rsidR="002849AF" w:rsidRPr="00926865" w:rsidRDefault="002849AF" w:rsidP="002849AF">
            <w:pPr>
              <w:spacing w:before="60" w:after="60"/>
              <w:ind w:left="113"/>
              <w:textAlignment w:val="auto"/>
              <w:cnfStyle w:val="000000000000" w:firstRow="0" w:lastRow="0" w:firstColumn="0" w:lastColumn="0" w:oddVBand="0" w:evenVBand="0" w:oddHBand="0" w:evenHBand="0" w:firstRowFirstColumn="0" w:firstRowLastColumn="0" w:lastRowFirstColumn="0" w:lastRowLastColumn="0"/>
              <w:rPr>
                <w:rFonts w:cs="Arial"/>
                <w:b/>
                <w:bCs/>
                <w:sz w:val="18"/>
                <w:szCs w:val="18"/>
                <w:lang w:val="en-GB"/>
              </w:rPr>
            </w:pPr>
            <w:r w:rsidRPr="00926865">
              <w:rPr>
                <w:rFonts w:cs="Arial"/>
                <w:b/>
                <w:bCs/>
                <w:color w:val="4F81BD"/>
                <w:sz w:val="18"/>
                <w:szCs w:val="18"/>
                <w:lang w:val="en-GB"/>
              </w:rPr>
              <w:t xml:space="preserve">D.1-4 </w:t>
            </w:r>
            <w:r w:rsidRPr="00926865">
              <w:rPr>
                <w:rFonts w:cs="Calibri" w:hint="eastAsia"/>
                <w:sz w:val="18"/>
                <w:szCs w:val="18"/>
                <w:lang w:val="en-GB"/>
              </w:rPr>
              <w:t>研究组</w:t>
            </w:r>
          </w:p>
        </w:tc>
        <w:tc>
          <w:tcPr>
            <w:tcW w:w="824" w:type="dxa"/>
            <w:hideMark/>
          </w:tcPr>
          <w:p w:rsidR="002849AF" w:rsidRPr="006B5E8E"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6B5E8E">
              <w:rPr>
                <w:sz w:val="18"/>
                <w:szCs w:val="18"/>
                <w:lang w:val="fr-CH"/>
              </w:rPr>
              <w:t>4.6%</w:t>
            </w:r>
          </w:p>
          <w:p w:rsidR="002849AF" w:rsidRPr="006B5E8E"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6B5E8E">
              <w:rPr>
                <w:sz w:val="18"/>
                <w:szCs w:val="18"/>
                <w:lang w:val="fr-CH"/>
              </w:rPr>
              <w:t>3.3%</w:t>
            </w:r>
          </w:p>
          <w:p w:rsidR="002849AF" w:rsidRPr="006B5E8E"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6B5E8E">
              <w:rPr>
                <w:sz w:val="18"/>
                <w:szCs w:val="18"/>
                <w:lang w:val="fr-CH"/>
              </w:rPr>
              <w:t>5.2%</w:t>
            </w:r>
          </w:p>
          <w:p w:rsidR="002849AF" w:rsidRPr="00934D52"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6B5E8E">
              <w:rPr>
                <w:sz w:val="18"/>
                <w:szCs w:val="18"/>
                <w:lang w:val="fr-CH"/>
              </w:rPr>
              <w:t>7.4%</w:t>
            </w:r>
          </w:p>
        </w:tc>
        <w:tc>
          <w:tcPr>
            <w:tcW w:w="1138" w:type="dxa"/>
            <w:hideMark/>
          </w:tcPr>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21.6%</w:t>
            </w:r>
          </w:p>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15.5%</w:t>
            </w:r>
          </w:p>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24.6%</w:t>
            </w:r>
          </w:p>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34.7%</w:t>
            </w:r>
          </w:p>
        </w:tc>
      </w:tr>
      <w:tr w:rsidR="002849AF" w:rsidRPr="00926865" w:rsidTr="002849AF">
        <w:trPr>
          <w:trHeight w:val="90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849AF" w:rsidRPr="00926865" w:rsidRDefault="002849AF" w:rsidP="002849AF">
            <w:pPr>
              <w:tabs>
                <w:tab w:val="clear" w:pos="794"/>
                <w:tab w:val="clear" w:pos="1191"/>
                <w:tab w:val="clear" w:pos="1588"/>
                <w:tab w:val="clear" w:pos="1985"/>
              </w:tabs>
              <w:overflowPunct/>
              <w:autoSpaceDE/>
              <w:autoSpaceDN/>
              <w:adjustRightInd/>
              <w:spacing w:before="0"/>
              <w:textAlignment w:val="auto"/>
              <w:rPr>
                <w:rFonts w:cs="Arial"/>
                <w:noProof/>
                <w:sz w:val="18"/>
                <w:szCs w:val="18"/>
                <w:lang w:val="en-GB"/>
              </w:rPr>
            </w:pPr>
          </w:p>
        </w:tc>
        <w:tc>
          <w:tcPr>
            <w:tcW w:w="4598" w:type="dxa"/>
            <w:hideMark/>
          </w:tcPr>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D.2-1 </w:t>
            </w:r>
            <w:r w:rsidRPr="00926865">
              <w:rPr>
                <w:rFonts w:cs="Microsoft YaHei" w:hint="eastAsia"/>
                <w:sz w:val="18"/>
                <w:szCs w:val="18"/>
                <w:lang w:val="en-GB" w:eastAsia="zh-CN"/>
              </w:rPr>
              <w:t>政策和监管环境框架</w:t>
            </w:r>
          </w:p>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D.2-2 </w:t>
            </w:r>
            <w:r w:rsidRPr="00926865">
              <w:rPr>
                <w:rFonts w:cs="Microsoft YaHei" w:hint="eastAsia"/>
                <w:sz w:val="18"/>
                <w:szCs w:val="18"/>
                <w:lang w:val="en-GB" w:eastAsia="zh-CN"/>
              </w:rPr>
              <w:t>电信</w:t>
            </w:r>
            <w:r w:rsidRPr="00926865">
              <w:rPr>
                <w:rFonts w:cs="Arial"/>
                <w:sz w:val="18"/>
                <w:szCs w:val="18"/>
                <w:lang w:val="en-GB" w:eastAsia="zh-CN"/>
              </w:rPr>
              <w:t>/ICT</w:t>
            </w:r>
            <w:r w:rsidRPr="00926865">
              <w:rPr>
                <w:rFonts w:cs="Microsoft YaHei" w:hint="eastAsia"/>
                <w:sz w:val="18"/>
                <w:szCs w:val="18"/>
                <w:lang w:val="en-GB" w:eastAsia="zh-CN"/>
              </w:rPr>
              <w:t>宽带网络，包括一致性和互操作性及缩小标准化差距</w:t>
            </w:r>
          </w:p>
          <w:p w:rsidR="002849AF" w:rsidRPr="00926865" w:rsidRDefault="002849AF" w:rsidP="002849AF">
            <w:pPr>
              <w:spacing w:before="60" w:after="60"/>
              <w:ind w:left="113"/>
              <w:textAlignment w:val="auto"/>
              <w:cnfStyle w:val="000000000000" w:firstRow="0" w:lastRow="0" w:firstColumn="0" w:lastColumn="0" w:oddVBand="0" w:evenVBand="0" w:oddHBand="0" w:evenHBand="0" w:firstRowFirstColumn="0" w:firstRowLastColumn="0" w:lastRowFirstColumn="0" w:lastRowLastColumn="0"/>
              <w:rPr>
                <w:rFonts w:cs="Arial"/>
                <w:b/>
                <w:bCs/>
                <w:sz w:val="18"/>
                <w:szCs w:val="18"/>
                <w:lang w:val="en-GB"/>
              </w:rPr>
            </w:pPr>
            <w:r w:rsidRPr="00926865">
              <w:rPr>
                <w:rFonts w:cs="Arial"/>
                <w:b/>
                <w:bCs/>
                <w:color w:val="4F81BD"/>
                <w:sz w:val="18"/>
                <w:szCs w:val="18"/>
                <w:lang w:val="en-GB"/>
              </w:rPr>
              <w:t xml:space="preserve">D.2-3 </w:t>
            </w:r>
            <w:r w:rsidRPr="00926865">
              <w:rPr>
                <w:rFonts w:cs="Calibri" w:hint="eastAsia"/>
                <w:sz w:val="18"/>
                <w:szCs w:val="18"/>
                <w:lang w:val="en-GB"/>
              </w:rPr>
              <w:t>创新和伙伴关系</w:t>
            </w:r>
          </w:p>
        </w:tc>
        <w:tc>
          <w:tcPr>
            <w:tcW w:w="824" w:type="dxa"/>
            <w:hideMark/>
          </w:tcPr>
          <w:p w:rsidR="002849AF" w:rsidRDefault="002849AF" w:rsidP="002849AF">
            <w:pPr>
              <w:snapToGrid w:val="0"/>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9.7%</w:t>
            </w:r>
          </w:p>
          <w:p w:rsidR="002849AF" w:rsidRDefault="002849AF" w:rsidP="002849AF">
            <w:pPr>
              <w:snapToGrid w:val="0"/>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9.3%</w:t>
            </w:r>
            <w:r>
              <w:rPr>
                <w:sz w:val="18"/>
                <w:szCs w:val="18"/>
                <w:lang w:val="fr-CH"/>
              </w:rPr>
              <w:br/>
            </w:r>
          </w:p>
          <w:p w:rsidR="002849AF" w:rsidRPr="00934D52" w:rsidRDefault="002849AF" w:rsidP="002849AF">
            <w:pPr>
              <w:snapToGrid w:val="0"/>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7.8%</w:t>
            </w:r>
          </w:p>
        </w:tc>
        <w:tc>
          <w:tcPr>
            <w:tcW w:w="1138" w:type="dxa"/>
            <w:hideMark/>
          </w:tcPr>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34.7%</w:t>
            </w:r>
          </w:p>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33.4%</w:t>
            </w:r>
            <w:r w:rsidRPr="008F45F3">
              <w:rPr>
                <w:b/>
                <w:bCs/>
                <w:sz w:val="18"/>
                <w:szCs w:val="18"/>
                <w:lang w:val="fr-CH"/>
              </w:rPr>
              <w:br/>
            </w:r>
          </w:p>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28.1%</w:t>
            </w:r>
          </w:p>
        </w:tc>
      </w:tr>
      <w:tr w:rsidR="002849AF" w:rsidRPr="00926865" w:rsidTr="002849AF">
        <w:trPr>
          <w:trHeight w:val="58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849AF" w:rsidRPr="00926865" w:rsidRDefault="002849AF" w:rsidP="002849AF">
            <w:pPr>
              <w:tabs>
                <w:tab w:val="clear" w:pos="794"/>
                <w:tab w:val="clear" w:pos="1191"/>
                <w:tab w:val="clear" w:pos="1588"/>
                <w:tab w:val="clear" w:pos="1985"/>
              </w:tabs>
              <w:overflowPunct/>
              <w:autoSpaceDE/>
              <w:autoSpaceDN/>
              <w:adjustRightInd/>
              <w:spacing w:before="0"/>
              <w:textAlignment w:val="auto"/>
              <w:rPr>
                <w:rFonts w:cs="Arial"/>
                <w:noProof/>
                <w:sz w:val="18"/>
                <w:szCs w:val="18"/>
                <w:lang w:val="en-GB"/>
              </w:rPr>
            </w:pPr>
          </w:p>
        </w:tc>
        <w:tc>
          <w:tcPr>
            <w:tcW w:w="4598" w:type="dxa"/>
            <w:hideMark/>
          </w:tcPr>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D.3-1 </w:t>
            </w:r>
            <w:r w:rsidRPr="00926865">
              <w:rPr>
                <w:rFonts w:cs="Calibri" w:hint="eastAsia"/>
                <w:sz w:val="18"/>
                <w:szCs w:val="18"/>
                <w:lang w:val="en-GB" w:eastAsia="zh-CN"/>
              </w:rPr>
              <w:t>树立使用</w:t>
            </w:r>
            <w:r w:rsidRPr="00926865">
              <w:rPr>
                <w:rFonts w:cs="Calibri"/>
                <w:sz w:val="18"/>
                <w:szCs w:val="18"/>
                <w:lang w:val="en-GB" w:eastAsia="zh-CN"/>
              </w:rPr>
              <w:t>ICT</w:t>
            </w:r>
            <w:r w:rsidRPr="00926865">
              <w:rPr>
                <w:rFonts w:cs="Calibri" w:hint="eastAsia"/>
                <w:sz w:val="18"/>
                <w:szCs w:val="18"/>
                <w:lang w:val="en-GB" w:eastAsia="zh-CN"/>
              </w:rPr>
              <w:t>的信心并提高安全性</w:t>
            </w:r>
          </w:p>
          <w:p w:rsidR="002849AF" w:rsidRPr="00926865" w:rsidRDefault="002849AF" w:rsidP="002849AF">
            <w:pPr>
              <w:spacing w:before="60" w:after="60"/>
              <w:ind w:left="113"/>
              <w:textAlignment w:val="auto"/>
              <w:cnfStyle w:val="000000000000" w:firstRow="0" w:lastRow="0" w:firstColumn="0" w:lastColumn="0" w:oddVBand="0" w:evenVBand="0" w:oddHBand="0" w:evenHBand="0" w:firstRowFirstColumn="0" w:firstRowLastColumn="0" w:lastRowFirstColumn="0" w:lastRowLastColumn="0"/>
              <w:rPr>
                <w:rFonts w:cs="Arial"/>
                <w:b/>
                <w:bCs/>
                <w:sz w:val="18"/>
                <w:szCs w:val="18"/>
                <w:lang w:val="en-GB"/>
              </w:rPr>
            </w:pPr>
            <w:r w:rsidRPr="00926865">
              <w:rPr>
                <w:rFonts w:cs="Arial"/>
                <w:b/>
                <w:bCs/>
                <w:color w:val="4F81BD"/>
                <w:sz w:val="18"/>
                <w:szCs w:val="18"/>
                <w:lang w:val="en-GB"/>
              </w:rPr>
              <w:t xml:space="preserve">D.3-2 </w:t>
            </w:r>
            <w:r w:rsidRPr="00926865">
              <w:rPr>
                <w:rFonts w:cs="Calibri"/>
                <w:sz w:val="18"/>
                <w:szCs w:val="18"/>
                <w:lang w:val="en-GB"/>
              </w:rPr>
              <w:t>ICT</w:t>
            </w:r>
            <w:r w:rsidRPr="00926865">
              <w:rPr>
                <w:rFonts w:cs="Calibri" w:hint="eastAsia"/>
                <w:sz w:val="18"/>
                <w:szCs w:val="18"/>
                <w:lang w:val="en-GB"/>
              </w:rPr>
              <w:t>应用和服务</w:t>
            </w:r>
          </w:p>
        </w:tc>
        <w:tc>
          <w:tcPr>
            <w:tcW w:w="824" w:type="dxa"/>
            <w:hideMark/>
          </w:tcPr>
          <w:p w:rsidR="002849AF" w:rsidRDefault="002849AF" w:rsidP="002849AF">
            <w:pPr>
              <w:spacing w:line="276" w:lineRule="auto"/>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7.3%</w:t>
            </w:r>
          </w:p>
          <w:p w:rsidR="002849AF" w:rsidRPr="00934D52" w:rsidRDefault="002849AF" w:rsidP="002849AF">
            <w:pPr>
              <w:spacing w:line="276" w:lineRule="auto"/>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6.2%</w:t>
            </w:r>
          </w:p>
        </w:tc>
        <w:tc>
          <w:tcPr>
            <w:tcW w:w="1138" w:type="dxa"/>
            <w:hideMark/>
          </w:tcPr>
          <w:p w:rsidR="002849AF" w:rsidRPr="008F45F3" w:rsidRDefault="002849AF" w:rsidP="002849AF">
            <w:pPr>
              <w:spacing w:line="276" w:lineRule="auto"/>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52.0%</w:t>
            </w:r>
          </w:p>
          <w:p w:rsidR="002849AF" w:rsidRPr="008F45F3" w:rsidRDefault="002849AF" w:rsidP="002849AF">
            <w:pPr>
              <w:spacing w:line="276" w:lineRule="auto"/>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44.2%</w:t>
            </w:r>
          </w:p>
        </w:tc>
      </w:tr>
      <w:tr w:rsidR="002849AF" w:rsidRPr="00926865" w:rsidTr="002849AF">
        <w:trPr>
          <w:trHeight w:val="90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849AF" w:rsidRPr="00926865" w:rsidRDefault="002849AF" w:rsidP="002849AF">
            <w:pPr>
              <w:tabs>
                <w:tab w:val="clear" w:pos="794"/>
                <w:tab w:val="clear" w:pos="1191"/>
                <w:tab w:val="clear" w:pos="1588"/>
                <w:tab w:val="clear" w:pos="1985"/>
              </w:tabs>
              <w:overflowPunct/>
              <w:autoSpaceDE/>
              <w:autoSpaceDN/>
              <w:adjustRightInd/>
              <w:spacing w:before="0"/>
              <w:textAlignment w:val="auto"/>
              <w:rPr>
                <w:rFonts w:cs="Arial"/>
                <w:noProof/>
                <w:sz w:val="18"/>
                <w:szCs w:val="18"/>
                <w:lang w:val="en-GB"/>
              </w:rPr>
            </w:pPr>
          </w:p>
        </w:tc>
        <w:tc>
          <w:tcPr>
            <w:tcW w:w="4598" w:type="dxa"/>
            <w:hideMark/>
          </w:tcPr>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D.4-1 </w:t>
            </w:r>
            <w:r w:rsidRPr="00926865">
              <w:rPr>
                <w:rFonts w:cs="Calibri" w:hint="eastAsia"/>
                <w:sz w:val="18"/>
                <w:szCs w:val="18"/>
                <w:lang w:val="en-GB" w:eastAsia="zh-CN"/>
              </w:rPr>
              <w:t>能力建设</w:t>
            </w:r>
          </w:p>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D.4-2 </w:t>
            </w:r>
            <w:r w:rsidRPr="00926865">
              <w:rPr>
                <w:rFonts w:cs="Calibri" w:hint="eastAsia"/>
                <w:sz w:val="18"/>
                <w:szCs w:val="18"/>
                <w:lang w:val="en-GB" w:eastAsia="zh-CN"/>
              </w:rPr>
              <w:t>电信</w:t>
            </w:r>
            <w:r w:rsidRPr="00926865">
              <w:rPr>
                <w:rFonts w:cs="Calibri"/>
                <w:sz w:val="18"/>
                <w:szCs w:val="18"/>
                <w:lang w:val="en-GB" w:eastAsia="zh-CN"/>
              </w:rPr>
              <w:t>/ICT</w:t>
            </w:r>
            <w:r w:rsidRPr="00926865">
              <w:rPr>
                <w:rFonts w:cs="Calibri" w:hint="eastAsia"/>
                <w:sz w:val="18"/>
                <w:szCs w:val="18"/>
                <w:lang w:val="en-GB" w:eastAsia="zh-CN"/>
              </w:rPr>
              <w:t>统计数据</w:t>
            </w:r>
          </w:p>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D.4-3 </w:t>
            </w:r>
            <w:r w:rsidRPr="00926865">
              <w:rPr>
                <w:rFonts w:cs="Calibri" w:hint="eastAsia"/>
                <w:sz w:val="18"/>
                <w:szCs w:val="18"/>
                <w:lang w:val="en-GB" w:eastAsia="zh-CN"/>
              </w:rPr>
              <w:t>有具体需求群体的数字包容性</w:t>
            </w:r>
          </w:p>
          <w:p w:rsidR="002849AF" w:rsidRPr="00926865" w:rsidRDefault="002849AF" w:rsidP="002849AF">
            <w:pPr>
              <w:spacing w:before="60" w:after="60"/>
              <w:ind w:left="113"/>
              <w:textAlignment w:val="auto"/>
              <w:cnfStyle w:val="000000000000" w:firstRow="0" w:lastRow="0" w:firstColumn="0" w:lastColumn="0" w:oddVBand="0" w:evenVBand="0" w:oddHBand="0" w:evenHBand="0" w:firstRowFirstColumn="0" w:firstRowLastColumn="0" w:lastRowFirstColumn="0" w:lastRowLastColumn="0"/>
              <w:rPr>
                <w:rFonts w:cs="Arial"/>
                <w:b/>
                <w:bCs/>
                <w:sz w:val="18"/>
                <w:szCs w:val="18"/>
                <w:lang w:val="en-GB" w:eastAsia="zh-CN"/>
              </w:rPr>
            </w:pPr>
            <w:r w:rsidRPr="00926865">
              <w:rPr>
                <w:rFonts w:cs="Arial"/>
                <w:b/>
                <w:bCs/>
                <w:color w:val="4F81BD"/>
                <w:sz w:val="18"/>
                <w:szCs w:val="18"/>
                <w:lang w:val="en-GB" w:eastAsia="zh-CN"/>
              </w:rPr>
              <w:t xml:space="preserve">D.4-4 </w:t>
            </w:r>
            <w:r w:rsidRPr="00926865">
              <w:rPr>
                <w:rFonts w:cs="Calibri" w:hint="eastAsia"/>
                <w:sz w:val="18"/>
                <w:szCs w:val="18"/>
                <w:lang w:val="en-GB" w:eastAsia="zh-CN"/>
              </w:rPr>
              <w:t>重点向最不发达国家（</w:t>
            </w:r>
            <w:r w:rsidRPr="00926865">
              <w:rPr>
                <w:rFonts w:cs="Calibri"/>
                <w:sz w:val="18"/>
                <w:szCs w:val="18"/>
                <w:lang w:val="en-GB" w:eastAsia="zh-CN"/>
              </w:rPr>
              <w:t>LDC</w:t>
            </w:r>
            <w:r w:rsidRPr="00926865">
              <w:rPr>
                <w:rFonts w:cs="Calibri" w:hint="eastAsia"/>
                <w:sz w:val="18"/>
                <w:szCs w:val="18"/>
                <w:lang w:val="en-GB" w:eastAsia="zh-CN"/>
              </w:rPr>
              <w:t>）、小岛屿发展中国家（</w:t>
            </w:r>
            <w:r w:rsidRPr="00926865">
              <w:rPr>
                <w:rFonts w:cs="Calibri"/>
                <w:sz w:val="18"/>
                <w:szCs w:val="18"/>
                <w:lang w:val="en-GB" w:eastAsia="zh-CN"/>
              </w:rPr>
              <w:t>SIDS</w:t>
            </w:r>
            <w:r w:rsidRPr="00926865">
              <w:rPr>
                <w:rFonts w:cs="Calibri" w:hint="eastAsia"/>
                <w:sz w:val="18"/>
                <w:szCs w:val="18"/>
                <w:lang w:val="en-GB" w:eastAsia="zh-CN"/>
              </w:rPr>
              <w:t>）和内陆发展中国家（</w:t>
            </w:r>
            <w:r w:rsidRPr="00926865">
              <w:rPr>
                <w:rFonts w:cs="Calibri"/>
                <w:sz w:val="18"/>
                <w:szCs w:val="18"/>
                <w:lang w:val="en-GB" w:eastAsia="zh-CN"/>
              </w:rPr>
              <w:t>LLDC</w:t>
            </w:r>
            <w:r w:rsidRPr="00926865">
              <w:rPr>
                <w:rFonts w:cs="Calibri" w:hint="eastAsia"/>
                <w:sz w:val="18"/>
                <w:szCs w:val="18"/>
                <w:lang w:val="en-GB" w:eastAsia="zh-CN"/>
              </w:rPr>
              <w:t>）提供援助</w:t>
            </w:r>
          </w:p>
        </w:tc>
        <w:tc>
          <w:tcPr>
            <w:tcW w:w="824" w:type="dxa"/>
            <w:hideMark/>
          </w:tcPr>
          <w:p w:rsidR="002849AF"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8.1%</w:t>
            </w:r>
          </w:p>
          <w:p w:rsidR="002849AF"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8.6%</w:t>
            </w:r>
          </w:p>
          <w:p w:rsidR="002849AF"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5.7%</w:t>
            </w:r>
          </w:p>
          <w:p w:rsidR="002849AF" w:rsidRPr="003113E7" w:rsidRDefault="002849AF" w:rsidP="002849AF">
            <w:pPr>
              <w:ind w:left="49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934D52">
              <w:rPr>
                <w:sz w:val="18"/>
                <w:szCs w:val="18"/>
                <w:lang w:val="fr-CH"/>
              </w:rPr>
              <w:t>4.9%</w:t>
            </w:r>
          </w:p>
        </w:tc>
        <w:tc>
          <w:tcPr>
            <w:tcW w:w="1138" w:type="dxa"/>
            <w:hideMark/>
          </w:tcPr>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28.6%</w:t>
            </w:r>
          </w:p>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30.4%</w:t>
            </w:r>
          </w:p>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20.0%</w:t>
            </w:r>
          </w:p>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17.3%</w:t>
            </w:r>
          </w:p>
        </w:tc>
      </w:tr>
      <w:tr w:rsidR="002849AF" w:rsidRPr="00926865" w:rsidTr="002849AF">
        <w:trPr>
          <w:trHeight w:val="57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849AF" w:rsidRPr="00926865" w:rsidRDefault="002849AF" w:rsidP="002849AF">
            <w:pPr>
              <w:tabs>
                <w:tab w:val="clear" w:pos="794"/>
                <w:tab w:val="clear" w:pos="1191"/>
                <w:tab w:val="clear" w:pos="1588"/>
                <w:tab w:val="clear" w:pos="1985"/>
              </w:tabs>
              <w:overflowPunct/>
              <w:autoSpaceDE/>
              <w:autoSpaceDN/>
              <w:adjustRightInd/>
              <w:spacing w:before="0"/>
              <w:textAlignment w:val="auto"/>
              <w:rPr>
                <w:rFonts w:cs="Arial"/>
                <w:noProof/>
                <w:sz w:val="18"/>
                <w:szCs w:val="18"/>
                <w:lang w:val="en-GB"/>
              </w:rPr>
            </w:pPr>
          </w:p>
        </w:tc>
        <w:tc>
          <w:tcPr>
            <w:tcW w:w="4598" w:type="dxa"/>
            <w:hideMark/>
          </w:tcPr>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b/>
                <w:bCs/>
                <w:color w:val="4F81BD"/>
                <w:sz w:val="18"/>
                <w:szCs w:val="18"/>
                <w:lang w:val="en-GB" w:eastAsia="zh-CN"/>
              </w:rPr>
              <w:t xml:space="preserve">D.5-1 </w:t>
            </w:r>
            <w:r w:rsidRPr="00926865">
              <w:rPr>
                <w:rFonts w:cs="Calibri"/>
                <w:sz w:val="18"/>
                <w:szCs w:val="18"/>
                <w:lang w:val="en-GB" w:eastAsia="zh-CN"/>
              </w:rPr>
              <w:t>ICT</w:t>
            </w:r>
            <w:r w:rsidRPr="00926865">
              <w:rPr>
                <w:rFonts w:cs="Calibri" w:hint="eastAsia"/>
                <w:sz w:val="18"/>
                <w:szCs w:val="18"/>
                <w:lang w:val="en-GB" w:eastAsia="zh-CN"/>
              </w:rPr>
              <w:t>与气候变化适应和缓解</w:t>
            </w:r>
          </w:p>
          <w:p w:rsidR="002849AF" w:rsidRPr="00926865" w:rsidRDefault="002849AF" w:rsidP="002849AF">
            <w:pPr>
              <w:spacing w:before="60" w:after="60"/>
              <w:ind w:left="113"/>
              <w:textAlignment w:val="auto"/>
              <w:cnfStyle w:val="000000000000" w:firstRow="0" w:lastRow="0" w:firstColumn="0" w:lastColumn="0" w:oddVBand="0" w:evenVBand="0" w:oddHBand="0" w:evenHBand="0" w:firstRowFirstColumn="0" w:firstRowLastColumn="0" w:lastRowFirstColumn="0" w:lastRowLastColumn="0"/>
              <w:rPr>
                <w:rFonts w:cs="Arial"/>
                <w:b/>
                <w:bCs/>
                <w:sz w:val="18"/>
                <w:szCs w:val="18"/>
                <w:lang w:val="en-GB"/>
              </w:rPr>
            </w:pPr>
            <w:r w:rsidRPr="00926865">
              <w:rPr>
                <w:rFonts w:cs="Arial"/>
                <w:b/>
                <w:bCs/>
                <w:color w:val="4F81BD"/>
                <w:sz w:val="18"/>
                <w:szCs w:val="18"/>
                <w:lang w:val="en-GB"/>
              </w:rPr>
              <w:t xml:space="preserve">D.5-2 </w:t>
            </w:r>
            <w:r w:rsidRPr="00926865">
              <w:rPr>
                <w:rFonts w:cs="Calibri" w:hint="eastAsia"/>
                <w:sz w:val="18"/>
                <w:szCs w:val="18"/>
                <w:lang w:val="en-GB"/>
              </w:rPr>
              <w:t>应急通信</w:t>
            </w:r>
          </w:p>
        </w:tc>
        <w:tc>
          <w:tcPr>
            <w:tcW w:w="824" w:type="dxa"/>
            <w:hideMark/>
          </w:tcPr>
          <w:p w:rsidR="002849AF"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3.8%</w:t>
            </w:r>
          </w:p>
          <w:p w:rsidR="002849AF" w:rsidRPr="00934D52"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sidRPr="00934D52">
              <w:rPr>
                <w:sz w:val="18"/>
                <w:szCs w:val="18"/>
                <w:lang w:val="fr-CH"/>
              </w:rPr>
              <w:t>4.5%</w:t>
            </w:r>
          </w:p>
        </w:tc>
        <w:tc>
          <w:tcPr>
            <w:tcW w:w="1138" w:type="dxa"/>
            <w:hideMark/>
          </w:tcPr>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44.3%</w:t>
            </w:r>
          </w:p>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51.9%</w:t>
            </w:r>
          </w:p>
        </w:tc>
      </w:tr>
      <w:tr w:rsidR="002849AF" w:rsidRPr="00926865" w:rsidTr="002849AF">
        <w:trPr>
          <w:trHeight w:val="565"/>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849AF" w:rsidRPr="00926865" w:rsidRDefault="002849AF" w:rsidP="002849AF">
            <w:pPr>
              <w:tabs>
                <w:tab w:val="clear" w:pos="794"/>
                <w:tab w:val="clear" w:pos="1191"/>
                <w:tab w:val="clear" w:pos="1588"/>
                <w:tab w:val="clear" w:pos="1985"/>
              </w:tabs>
              <w:overflowPunct/>
              <w:autoSpaceDE/>
              <w:autoSpaceDN/>
              <w:adjustRightInd/>
              <w:spacing w:before="0"/>
              <w:textAlignment w:val="auto"/>
              <w:rPr>
                <w:rFonts w:cs="Arial"/>
                <w:noProof/>
                <w:sz w:val="18"/>
                <w:szCs w:val="18"/>
                <w:lang w:val="en-GB"/>
              </w:rPr>
            </w:pPr>
          </w:p>
        </w:tc>
        <w:tc>
          <w:tcPr>
            <w:tcW w:w="4598" w:type="dxa"/>
            <w:hideMark/>
          </w:tcPr>
          <w:p w:rsidR="002849AF" w:rsidRPr="00926865" w:rsidRDefault="002849AF" w:rsidP="002849AF">
            <w:pPr>
              <w:spacing w:before="60"/>
              <w:ind w:left="113"/>
              <w:textAlignment w:val="auto"/>
              <w:cnfStyle w:val="000000000000" w:firstRow="0" w:lastRow="0" w:firstColumn="0" w:lastColumn="0" w:oddVBand="0" w:evenVBand="0" w:oddHBand="0" w:evenHBand="0" w:firstRowFirstColumn="0" w:firstRowLastColumn="0" w:lastRowFirstColumn="0" w:lastRowLastColumn="0"/>
              <w:rPr>
                <w:rFonts w:cs="Arial"/>
                <w:sz w:val="18"/>
                <w:szCs w:val="18"/>
                <w:lang w:val="en-GB" w:eastAsia="zh-CN"/>
              </w:rPr>
            </w:pPr>
            <w:r w:rsidRPr="00926865">
              <w:rPr>
                <w:rFonts w:cs="Arial"/>
                <w:sz w:val="18"/>
                <w:szCs w:val="18"/>
                <w:lang w:val="en-GB" w:eastAsia="zh-CN"/>
              </w:rPr>
              <w:t>PP</w:t>
            </w:r>
            <w:r w:rsidRPr="00926865">
              <w:rPr>
                <w:rFonts w:cs="Arial" w:hint="eastAsia"/>
                <w:b/>
                <w:bCs/>
                <w:sz w:val="18"/>
                <w:szCs w:val="18"/>
                <w:lang w:val="en-GB" w:eastAsia="zh-CN"/>
              </w:rPr>
              <w:t>：</w:t>
            </w:r>
            <w:r w:rsidRPr="00926865">
              <w:rPr>
                <w:rFonts w:cs="Microsoft YaHei" w:hint="eastAsia"/>
                <w:sz w:val="18"/>
                <w:szCs w:val="18"/>
                <w:lang w:val="en-GB" w:eastAsia="zh-CN"/>
              </w:rPr>
              <w:t>全权代表大会的</w:t>
            </w:r>
            <w:r w:rsidRPr="00926865">
              <w:rPr>
                <w:rFonts w:cs="Calibri" w:hint="eastAsia"/>
                <w:sz w:val="18"/>
                <w:szCs w:val="18"/>
                <w:lang w:val="en-GB" w:eastAsia="zh-CN"/>
              </w:rPr>
              <w:t>决定</w:t>
            </w:r>
            <w:r w:rsidRPr="00926865">
              <w:rPr>
                <w:rFonts w:cs="Microsoft YaHei" w:hint="eastAsia"/>
                <w:sz w:val="18"/>
                <w:szCs w:val="18"/>
                <w:lang w:val="en-GB" w:eastAsia="zh-CN"/>
              </w:rPr>
              <w:t>、决议、建议和其它成果</w:t>
            </w:r>
          </w:p>
          <w:p w:rsidR="002849AF" w:rsidRPr="00926865" w:rsidRDefault="002849AF" w:rsidP="002849AF">
            <w:pPr>
              <w:spacing w:before="60" w:after="60"/>
              <w:ind w:left="113"/>
              <w:textAlignment w:val="auto"/>
              <w:cnfStyle w:val="000000000000" w:firstRow="0" w:lastRow="0" w:firstColumn="0" w:lastColumn="0" w:oddVBand="0" w:evenVBand="0" w:oddHBand="0" w:evenHBand="0" w:firstRowFirstColumn="0" w:firstRowLastColumn="0" w:lastRowFirstColumn="0" w:lastRowLastColumn="0"/>
              <w:rPr>
                <w:rFonts w:cs="Arial"/>
                <w:color w:val="4F81BD"/>
                <w:sz w:val="18"/>
                <w:szCs w:val="18"/>
                <w:lang w:val="en-GB" w:eastAsia="zh-CN"/>
              </w:rPr>
            </w:pPr>
            <w:r w:rsidRPr="00926865">
              <w:rPr>
                <w:rFonts w:cs="Arial" w:hint="eastAsia"/>
                <w:sz w:val="18"/>
                <w:szCs w:val="18"/>
                <w:lang w:val="en-GB" w:eastAsia="zh-CN"/>
              </w:rPr>
              <w:t>理事会</w:t>
            </w:r>
            <w:r w:rsidRPr="00926865">
              <w:rPr>
                <w:rFonts w:cs="Arial"/>
                <w:sz w:val="18"/>
                <w:szCs w:val="18"/>
                <w:lang w:val="en-GB" w:eastAsia="zh-CN"/>
              </w:rPr>
              <w:t>/</w:t>
            </w:r>
            <w:r w:rsidRPr="00926865">
              <w:rPr>
                <w:rFonts w:cs="Arial" w:hint="eastAsia"/>
                <w:sz w:val="18"/>
                <w:szCs w:val="18"/>
                <w:lang w:val="en-GB" w:eastAsia="zh-CN"/>
              </w:rPr>
              <w:t>理事会工作组（</w:t>
            </w:r>
            <w:r w:rsidRPr="00926865">
              <w:rPr>
                <w:rFonts w:cs="Arial"/>
                <w:sz w:val="18"/>
                <w:szCs w:val="18"/>
                <w:lang w:val="en-GB" w:eastAsia="zh-CN"/>
              </w:rPr>
              <w:t>CWG</w:t>
            </w:r>
            <w:r w:rsidRPr="00926865">
              <w:rPr>
                <w:rFonts w:cs="Arial" w:hint="eastAsia"/>
                <w:sz w:val="18"/>
                <w:szCs w:val="18"/>
                <w:lang w:val="en-GB" w:eastAsia="zh-CN"/>
              </w:rPr>
              <w:t>）：</w:t>
            </w:r>
            <w:r w:rsidRPr="00926865">
              <w:rPr>
                <w:rFonts w:cs="Microsoft YaHei" w:hint="eastAsia"/>
                <w:sz w:val="18"/>
                <w:szCs w:val="18"/>
                <w:lang w:val="en-GB" w:eastAsia="zh-CN"/>
              </w:rPr>
              <w:t>理事会的决定和决议以及理事会工作组的成果</w:t>
            </w:r>
          </w:p>
        </w:tc>
        <w:tc>
          <w:tcPr>
            <w:tcW w:w="824" w:type="dxa"/>
            <w:hideMark/>
          </w:tcPr>
          <w:p w:rsidR="002849AF" w:rsidRPr="00934D52" w:rsidRDefault="002849AF" w:rsidP="002849AF">
            <w:pPr>
              <w:ind w:left="490"/>
              <w:cnfStyle w:val="000000000000" w:firstRow="0" w:lastRow="0" w:firstColumn="0" w:lastColumn="0" w:oddVBand="0" w:evenVBand="0" w:oddHBand="0" w:evenHBand="0" w:firstRowFirstColumn="0" w:firstRowLastColumn="0" w:lastRowFirstColumn="0" w:lastRowLastColumn="0"/>
              <w:rPr>
                <w:sz w:val="18"/>
                <w:szCs w:val="18"/>
                <w:lang w:val="fr-CH"/>
              </w:rPr>
            </w:pPr>
            <w:r>
              <w:rPr>
                <w:sz w:val="18"/>
                <w:szCs w:val="18"/>
                <w:lang w:val="fr-CH"/>
              </w:rPr>
              <w:t>1.5%</w:t>
            </w:r>
            <w:r>
              <w:rPr>
                <w:sz w:val="18"/>
                <w:szCs w:val="18"/>
                <w:lang w:val="fr-CH"/>
              </w:rPr>
              <w:br/>
            </w:r>
            <w:r>
              <w:rPr>
                <w:sz w:val="18"/>
                <w:szCs w:val="18"/>
                <w:lang w:val="fr-CH"/>
              </w:rPr>
              <w:br/>
              <w:t>2.2%</w:t>
            </w:r>
          </w:p>
        </w:tc>
        <w:tc>
          <w:tcPr>
            <w:tcW w:w="1138" w:type="dxa"/>
            <w:hideMark/>
          </w:tcPr>
          <w:p w:rsidR="002849AF" w:rsidRPr="008F45F3" w:rsidRDefault="002849AF" w:rsidP="002849AF">
            <w:pPr>
              <w:ind w:left="170" w:right="10"/>
              <w:cnfStyle w:val="000000000000" w:firstRow="0" w:lastRow="0" w:firstColumn="0" w:lastColumn="0" w:oddVBand="0" w:evenVBand="0" w:oddHBand="0" w:evenHBand="0" w:firstRowFirstColumn="0" w:firstRowLastColumn="0" w:lastRowFirstColumn="0" w:lastRowLastColumn="0"/>
              <w:rPr>
                <w:b/>
                <w:bCs/>
                <w:sz w:val="18"/>
                <w:szCs w:val="18"/>
                <w:lang w:val="fr-CH"/>
              </w:rPr>
            </w:pPr>
            <w:r w:rsidRPr="008F45F3">
              <w:rPr>
                <w:b/>
                <w:bCs/>
                <w:sz w:val="18"/>
                <w:szCs w:val="18"/>
                <w:lang w:val="fr-CH"/>
              </w:rPr>
              <w:t>1.5%</w:t>
            </w:r>
            <w:r>
              <w:rPr>
                <w:b/>
                <w:bCs/>
                <w:sz w:val="18"/>
                <w:szCs w:val="18"/>
                <w:lang w:val="fr-CH"/>
              </w:rPr>
              <w:br/>
            </w:r>
            <w:r>
              <w:rPr>
                <w:b/>
                <w:bCs/>
                <w:sz w:val="18"/>
                <w:szCs w:val="18"/>
                <w:lang w:val="fr-CH"/>
              </w:rPr>
              <w:br/>
            </w:r>
            <w:r w:rsidRPr="008F45F3">
              <w:rPr>
                <w:b/>
                <w:bCs/>
                <w:sz w:val="18"/>
                <w:szCs w:val="18"/>
                <w:lang w:val="fr-CH"/>
              </w:rPr>
              <w:t>2.2%</w:t>
            </w:r>
          </w:p>
        </w:tc>
      </w:tr>
    </w:tbl>
    <w:p w:rsidR="006B7E92" w:rsidRPr="00926865" w:rsidRDefault="006B7E92" w:rsidP="006B7E92">
      <w:pPr>
        <w:tabs>
          <w:tab w:val="left" w:pos="720"/>
        </w:tabs>
        <w:overflowPunct/>
        <w:autoSpaceDE/>
        <w:adjustRightInd/>
        <w:spacing w:before="0"/>
        <w:textAlignment w:val="auto"/>
        <w:rPr>
          <w:sz w:val="18"/>
          <w:szCs w:val="18"/>
          <w:lang w:val="en-GB"/>
        </w:rPr>
      </w:pPr>
      <w:r w:rsidRPr="00926865">
        <w:rPr>
          <w:sz w:val="18"/>
          <w:szCs w:val="18"/>
          <w:lang w:val="en-GB"/>
        </w:rPr>
        <w:br w:type="page"/>
      </w:r>
      <w:bookmarkStart w:id="9" w:name="_GoBack"/>
      <w:bookmarkEnd w:id="9"/>
    </w:p>
    <w:p w:rsidR="006B7E92" w:rsidRPr="00926865" w:rsidRDefault="006B7E92" w:rsidP="006B7E92">
      <w:pPr>
        <w:keepNext/>
        <w:keepLines/>
        <w:spacing w:before="480"/>
        <w:ind w:left="794" w:hanging="794"/>
        <w:textAlignment w:val="auto"/>
        <w:outlineLvl w:val="0"/>
        <w:rPr>
          <w:b/>
          <w:color w:val="4F81BD" w:themeColor="accent1"/>
          <w:sz w:val="28"/>
          <w:lang w:val="en-GB"/>
        </w:rPr>
      </w:pPr>
      <w:r w:rsidRPr="00926865">
        <w:rPr>
          <w:b/>
          <w:color w:val="4F81BD" w:themeColor="accent1"/>
          <w:sz w:val="28"/>
          <w:lang w:val="en-GB"/>
        </w:rPr>
        <w:lastRenderedPageBreak/>
        <w:t>4</w:t>
      </w:r>
      <w:r w:rsidRPr="00926865">
        <w:rPr>
          <w:b/>
          <w:color w:val="4F81BD" w:themeColor="accent1"/>
          <w:sz w:val="28"/>
          <w:lang w:val="en-GB"/>
        </w:rPr>
        <w:tab/>
      </w:r>
      <w:r w:rsidRPr="00926865">
        <w:rPr>
          <w:rFonts w:hint="eastAsia"/>
          <w:b/>
          <w:color w:val="4F81BD" w:themeColor="accent1"/>
          <w:sz w:val="28"/>
          <w:lang w:val="en-GB"/>
        </w:rPr>
        <w:t>风险分析</w:t>
      </w:r>
    </w:p>
    <w:p w:rsidR="006B7E92" w:rsidRPr="00926865" w:rsidRDefault="006B7E92" w:rsidP="006B7E92">
      <w:pPr>
        <w:spacing w:after="120"/>
        <w:ind w:firstLineChars="200" w:firstLine="480"/>
        <w:textAlignment w:val="auto"/>
        <w:rPr>
          <w:lang w:val="en-GB"/>
        </w:rPr>
      </w:pPr>
      <w:r w:rsidRPr="00926865">
        <w:rPr>
          <w:rFonts w:hint="eastAsia"/>
          <w:lang w:val="en-GB"/>
        </w:rPr>
        <w:t>下表确定了</w:t>
      </w:r>
      <w:r w:rsidRPr="00926865">
        <w:rPr>
          <w:lang w:val="en-GB"/>
        </w:rPr>
        <w:t>2018-2021</w:t>
      </w:r>
      <w:r w:rsidRPr="00926865">
        <w:rPr>
          <w:rFonts w:hint="eastAsia"/>
          <w:lang w:val="en-GB"/>
        </w:rPr>
        <w:t>年面临的主要运作风险。</w:t>
      </w:r>
    </w:p>
    <w:tbl>
      <w:tblPr>
        <w:tblStyle w:val="GridTable4-Accent111"/>
        <w:tblW w:w="0" w:type="auto"/>
        <w:tblInd w:w="0" w:type="dxa"/>
        <w:tblLook w:val="06A0" w:firstRow="1" w:lastRow="0" w:firstColumn="1" w:lastColumn="0" w:noHBand="1" w:noVBand="1"/>
      </w:tblPr>
      <w:tblGrid>
        <w:gridCol w:w="1494"/>
        <w:gridCol w:w="4709"/>
        <w:gridCol w:w="1362"/>
        <w:gridCol w:w="1229"/>
        <w:gridCol w:w="5198"/>
      </w:tblGrid>
      <w:tr w:rsidR="006B7E92" w:rsidRPr="00926865" w:rsidTr="006B7E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rPr>
            </w:pPr>
            <w:r w:rsidRPr="00926865">
              <w:rPr>
                <w:rFonts w:cs="Microsoft YaHei" w:hint="eastAsia"/>
                <w:sz w:val="22"/>
                <w:lang w:val="en-GB"/>
              </w:rPr>
              <w:t>视角</w:t>
            </w:r>
          </w:p>
        </w:tc>
        <w:tc>
          <w:tcPr>
            <w:tcW w:w="4961"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风险说明</w:t>
            </w:r>
          </w:p>
        </w:tc>
        <w:tc>
          <w:tcPr>
            <w:tcW w:w="1417"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出现概率</w:t>
            </w:r>
          </w:p>
        </w:tc>
        <w:tc>
          <w:tcPr>
            <w:tcW w:w="1276"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影响程度</w:t>
            </w:r>
          </w:p>
        </w:tc>
        <w:tc>
          <w:tcPr>
            <w:tcW w:w="5466"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缓解措施</w:t>
            </w:r>
            <w:r w:rsidRPr="00926865">
              <w:rPr>
                <w:rFonts w:cs="Arial"/>
                <w:position w:val="6"/>
                <w:sz w:val="18"/>
                <w:lang w:val="en-GB"/>
              </w:rPr>
              <w:footnoteReference w:id="2"/>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rPr>
            </w:pPr>
            <w:r w:rsidRPr="00926865">
              <w:rPr>
                <w:rFonts w:cs="Microsoft YaHei" w:hint="eastAsia"/>
                <w:sz w:val="22"/>
                <w:lang w:val="en-GB"/>
              </w:rPr>
              <w:t>财务</w:t>
            </w:r>
          </w:p>
        </w:tc>
        <w:tc>
          <w:tcPr>
            <w:tcW w:w="496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缺乏资源</w:t>
            </w:r>
            <w:r w:rsidRPr="00926865">
              <w:rPr>
                <w:rFonts w:cs="Arial"/>
                <w:sz w:val="22"/>
                <w:lang w:val="en-GB"/>
              </w:rPr>
              <w:t>/</w:t>
            </w:r>
            <w:r w:rsidRPr="00926865">
              <w:rPr>
                <w:rFonts w:cs="Microsoft YaHei" w:hint="eastAsia"/>
                <w:sz w:val="22"/>
                <w:lang w:val="en-GB"/>
              </w:rPr>
              <w:t>资金不足</w:t>
            </w:r>
          </w:p>
        </w:tc>
        <w:tc>
          <w:tcPr>
            <w:tcW w:w="1417"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中等</w:t>
            </w:r>
          </w:p>
        </w:tc>
        <w:tc>
          <w:tcPr>
            <w:tcW w:w="127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高</w:t>
            </w:r>
          </w:p>
        </w:tc>
        <w:tc>
          <w:tcPr>
            <w:tcW w:w="546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Microsoft YaHei" w:hint="eastAsia"/>
                <w:sz w:val="22"/>
                <w:lang w:val="en-GB" w:eastAsia="zh-CN"/>
              </w:rPr>
              <w:t>做出适当的预算预测</w:t>
            </w:r>
          </w:p>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Microsoft YaHei" w:hint="eastAsia"/>
                <w:sz w:val="22"/>
                <w:lang w:val="en-GB" w:eastAsia="zh-CN"/>
              </w:rPr>
              <w:t>必要时筹措更多</w:t>
            </w:r>
            <w:r w:rsidRPr="00926865">
              <w:rPr>
                <w:rFonts w:cs="Arial"/>
                <w:sz w:val="22"/>
                <w:lang w:val="en-GB" w:eastAsia="zh-CN"/>
              </w:rPr>
              <w:t>/</w:t>
            </w:r>
            <w:r w:rsidRPr="00926865">
              <w:rPr>
                <w:rFonts w:cs="Microsoft YaHei" w:hint="eastAsia"/>
                <w:sz w:val="22"/>
                <w:lang w:val="en-GB" w:eastAsia="zh-CN"/>
              </w:rPr>
              <w:t>预算外资源</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rPr>
            </w:pPr>
            <w:r w:rsidRPr="00926865">
              <w:rPr>
                <w:rFonts w:cs="Microsoft YaHei" w:hint="eastAsia"/>
                <w:sz w:val="22"/>
                <w:lang w:val="en-GB"/>
              </w:rPr>
              <w:t>人力资源</w:t>
            </w:r>
          </w:p>
        </w:tc>
        <w:tc>
          <w:tcPr>
            <w:tcW w:w="496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eastAsia="zh-CN"/>
              </w:rPr>
            </w:pPr>
            <w:r w:rsidRPr="00926865">
              <w:rPr>
                <w:rFonts w:cs="Microsoft YaHei" w:hint="eastAsia"/>
                <w:sz w:val="22"/>
                <w:lang w:val="en-GB" w:eastAsia="zh-CN"/>
              </w:rPr>
              <w:t>相关活动领域缺乏有</w:t>
            </w:r>
            <w:r w:rsidRPr="00926865">
              <w:rPr>
                <w:rFonts w:cs="Microsoft YaHei" w:hint="eastAsia"/>
                <w:sz w:val="22"/>
                <w:lang w:val="en-US" w:eastAsia="zh-CN"/>
              </w:rPr>
              <w:t>资质的专家</w:t>
            </w:r>
          </w:p>
        </w:tc>
        <w:tc>
          <w:tcPr>
            <w:tcW w:w="1417"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rPr>
            </w:pPr>
            <w:r w:rsidRPr="00926865">
              <w:rPr>
                <w:rFonts w:cs="Microsoft YaHei" w:hint="eastAsia"/>
                <w:sz w:val="22"/>
                <w:lang w:val="en-GB"/>
              </w:rPr>
              <w:t>高</w:t>
            </w:r>
          </w:p>
        </w:tc>
        <w:tc>
          <w:tcPr>
            <w:tcW w:w="127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rPr>
            </w:pPr>
            <w:r w:rsidRPr="00926865">
              <w:rPr>
                <w:rFonts w:cs="Microsoft YaHei" w:hint="eastAsia"/>
                <w:sz w:val="22"/>
                <w:lang w:val="en-GB"/>
              </w:rPr>
              <w:t>中等</w:t>
            </w:r>
          </w:p>
        </w:tc>
        <w:tc>
          <w:tcPr>
            <w:tcW w:w="546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eastAsia="zh-CN"/>
              </w:rPr>
            </w:pPr>
            <w:r w:rsidRPr="00926865">
              <w:rPr>
                <w:rFonts w:cs="Microsoft YaHei" w:hint="eastAsia"/>
                <w:sz w:val="22"/>
                <w:lang w:val="en-GB" w:eastAsia="zh-CN"/>
              </w:rPr>
              <w:t>预测资源要求并尽快启动招聘程序。创建并不断更新专家备选库</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rPr>
            </w:pPr>
            <w:r w:rsidRPr="00926865">
              <w:rPr>
                <w:rFonts w:cs="Microsoft YaHei" w:hint="eastAsia"/>
                <w:sz w:val="22"/>
                <w:lang w:val="en-GB"/>
              </w:rPr>
              <w:t>利益攸关方</w:t>
            </w:r>
            <w:r w:rsidRPr="00926865">
              <w:rPr>
                <w:rFonts w:cs="Arial"/>
                <w:sz w:val="22"/>
                <w:lang w:val="en-GB"/>
              </w:rPr>
              <w:t>/</w:t>
            </w:r>
            <w:r w:rsidRPr="00926865">
              <w:rPr>
                <w:rFonts w:cs="Microsoft YaHei" w:hint="eastAsia"/>
                <w:sz w:val="22"/>
                <w:lang w:val="en-GB"/>
              </w:rPr>
              <w:t>合作伙伴</w:t>
            </w:r>
          </w:p>
        </w:tc>
        <w:tc>
          <w:tcPr>
            <w:tcW w:w="496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eastAsia="zh-CN"/>
              </w:rPr>
            </w:pPr>
            <w:r w:rsidRPr="00926865">
              <w:rPr>
                <w:rFonts w:cs="Microsoft YaHei" w:hint="eastAsia"/>
                <w:sz w:val="22"/>
                <w:lang w:val="en-GB" w:eastAsia="zh-CN"/>
              </w:rPr>
              <w:t>缺乏合作伙伴和相关国家的支持</w:t>
            </w:r>
            <w:r w:rsidRPr="00926865">
              <w:rPr>
                <w:rFonts w:cs="Arial"/>
                <w:sz w:val="22"/>
                <w:lang w:val="en-GB" w:eastAsia="zh-CN"/>
              </w:rPr>
              <w:t>/</w:t>
            </w:r>
            <w:r w:rsidRPr="00926865">
              <w:rPr>
                <w:rFonts w:cs="Microsoft YaHei" w:hint="eastAsia"/>
                <w:sz w:val="22"/>
                <w:lang w:val="en-GB" w:eastAsia="zh-CN"/>
              </w:rPr>
              <w:t>承诺</w:t>
            </w:r>
          </w:p>
        </w:tc>
        <w:tc>
          <w:tcPr>
            <w:tcW w:w="1417"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rPr>
            </w:pPr>
            <w:r w:rsidRPr="00926865">
              <w:rPr>
                <w:rFonts w:cs="Microsoft YaHei" w:hint="eastAsia"/>
                <w:sz w:val="22"/>
                <w:lang w:val="en-GB"/>
              </w:rPr>
              <w:t>高</w:t>
            </w:r>
          </w:p>
        </w:tc>
        <w:tc>
          <w:tcPr>
            <w:tcW w:w="127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rPr>
            </w:pPr>
            <w:r w:rsidRPr="00926865">
              <w:rPr>
                <w:rFonts w:cs="Microsoft YaHei" w:hint="eastAsia"/>
                <w:sz w:val="22"/>
                <w:lang w:val="en-GB"/>
              </w:rPr>
              <w:t>中等</w:t>
            </w:r>
          </w:p>
        </w:tc>
        <w:tc>
          <w:tcPr>
            <w:tcW w:w="546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Microsoft YaHei" w:hint="eastAsia"/>
                <w:sz w:val="22"/>
                <w:lang w:val="en-GB" w:eastAsia="zh-CN"/>
              </w:rPr>
              <w:t>保障并完善与各国的合作，以确保适当水平的国家参与度。</w:t>
            </w:r>
          </w:p>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eastAsia="zh-CN"/>
              </w:rPr>
            </w:pPr>
            <w:r w:rsidRPr="00926865">
              <w:rPr>
                <w:rFonts w:cs="Microsoft YaHei" w:hint="eastAsia"/>
                <w:sz w:val="22"/>
                <w:lang w:val="en-GB" w:eastAsia="zh-CN"/>
              </w:rPr>
              <w:t>请各国加大参与活动的力度。</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rPr>
            </w:pPr>
            <w:r w:rsidRPr="00926865">
              <w:rPr>
                <w:rFonts w:cs="Microsoft YaHei" w:hint="eastAsia"/>
                <w:sz w:val="22"/>
                <w:lang w:val="en-GB"/>
              </w:rPr>
              <w:t>环境</w:t>
            </w:r>
          </w:p>
        </w:tc>
        <w:tc>
          <w:tcPr>
            <w:tcW w:w="4961" w:type="dxa"/>
            <w:tcBorders>
              <w:top w:val="single" w:sz="4" w:space="0" w:color="95B3D7"/>
              <w:left w:val="single" w:sz="4" w:space="0" w:color="95B3D7"/>
              <w:bottom w:val="single" w:sz="4" w:space="0" w:color="95B3D7"/>
              <w:right w:val="single" w:sz="4" w:space="0" w:color="95B3D7"/>
            </w:tcBorders>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Microsoft YaHei" w:hint="eastAsia"/>
                <w:sz w:val="22"/>
                <w:lang w:val="en-GB" w:eastAsia="zh-CN"/>
              </w:rPr>
              <w:t>因无法预知的当地事件推迟国家活动</w:t>
            </w:r>
          </w:p>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eastAsia="zh-CN"/>
              </w:rPr>
            </w:pPr>
          </w:p>
        </w:tc>
        <w:tc>
          <w:tcPr>
            <w:tcW w:w="1417"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rPr>
            </w:pPr>
            <w:r w:rsidRPr="00926865">
              <w:rPr>
                <w:rFonts w:cs="Microsoft YaHei" w:hint="eastAsia"/>
                <w:sz w:val="22"/>
                <w:lang w:val="en-GB"/>
              </w:rPr>
              <w:t>中等</w:t>
            </w:r>
          </w:p>
        </w:tc>
        <w:tc>
          <w:tcPr>
            <w:tcW w:w="127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rPr>
            </w:pPr>
            <w:r w:rsidRPr="00926865">
              <w:rPr>
                <w:rFonts w:cs="Microsoft YaHei" w:hint="eastAsia"/>
                <w:sz w:val="22"/>
                <w:lang w:val="en-GB"/>
              </w:rPr>
              <w:t>低</w:t>
            </w:r>
          </w:p>
        </w:tc>
        <w:tc>
          <w:tcPr>
            <w:tcW w:w="546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0"/>
                <w:lang w:val="en-GB" w:eastAsia="zh-CN"/>
              </w:rPr>
            </w:pPr>
            <w:r w:rsidRPr="00926865">
              <w:rPr>
                <w:rFonts w:cs="Microsoft YaHei" w:hint="eastAsia"/>
                <w:sz w:val="22"/>
                <w:lang w:val="en-GB" w:eastAsia="zh-CN"/>
              </w:rPr>
              <w:t>制定适应力强的响应实施机制，并与合作伙伴和捐助方沟通</w:t>
            </w:r>
          </w:p>
        </w:tc>
      </w:tr>
    </w:tbl>
    <w:p w:rsidR="006B7E92" w:rsidRPr="00926865" w:rsidRDefault="006B7E92" w:rsidP="006B7E92">
      <w:pPr>
        <w:textAlignment w:val="auto"/>
        <w:rPr>
          <w:lang w:val="en-GB"/>
        </w:rPr>
      </w:pPr>
    </w:p>
    <w:p w:rsidR="006B7E92" w:rsidRPr="00926865" w:rsidRDefault="006B7E92" w:rsidP="006B7E92">
      <w:pPr>
        <w:textAlignment w:val="auto"/>
        <w:rPr>
          <w:lang w:val="en-GB"/>
        </w:rPr>
      </w:pPr>
      <w:r w:rsidRPr="00926865">
        <w:rPr>
          <w:lang w:val="en-GB"/>
        </w:rPr>
        <w:br w:type="page"/>
      </w:r>
    </w:p>
    <w:p w:rsidR="006B7E92" w:rsidRPr="00926865" w:rsidRDefault="006B7E92" w:rsidP="006B7E92">
      <w:pPr>
        <w:keepNext/>
        <w:keepLines/>
        <w:spacing w:before="480"/>
        <w:ind w:left="794" w:hanging="794"/>
        <w:textAlignment w:val="auto"/>
        <w:outlineLvl w:val="0"/>
        <w:rPr>
          <w:b/>
          <w:color w:val="4F81BD" w:themeColor="accent1"/>
          <w:sz w:val="28"/>
          <w:lang w:val="en-GB"/>
        </w:rPr>
      </w:pPr>
      <w:r w:rsidRPr="00926865">
        <w:rPr>
          <w:b/>
          <w:color w:val="4F81BD" w:themeColor="accent1"/>
          <w:sz w:val="28"/>
          <w:lang w:val="en-GB"/>
        </w:rPr>
        <w:lastRenderedPageBreak/>
        <w:t>5</w:t>
      </w:r>
      <w:r w:rsidRPr="00926865">
        <w:rPr>
          <w:b/>
          <w:color w:val="4F81BD" w:themeColor="accent1"/>
          <w:sz w:val="28"/>
          <w:lang w:val="en-GB"/>
        </w:rPr>
        <w:tab/>
        <w:t>ITU-D 2018-2021</w:t>
      </w:r>
      <w:r w:rsidRPr="00926865">
        <w:rPr>
          <w:rStyle w:val="FootnoteReference"/>
          <w:rFonts w:ascii="Calibri" w:hAnsi="Calibri" w:cstheme="majorBidi"/>
          <w:b/>
          <w:color w:val="365F91" w:themeColor="accent1" w:themeShade="BF"/>
          <w:szCs w:val="32"/>
        </w:rPr>
        <w:footnoteReference w:id="3"/>
      </w:r>
      <w:r w:rsidRPr="00926865">
        <w:rPr>
          <w:rFonts w:hint="eastAsia"/>
          <w:b/>
          <w:color w:val="4F81BD" w:themeColor="accent1"/>
          <w:sz w:val="28"/>
          <w:lang w:val="en-GB"/>
        </w:rPr>
        <w:t>年的部门目标、成果和输出成果</w:t>
      </w:r>
    </w:p>
    <w:p w:rsidR="006B7E92" w:rsidRPr="00926865" w:rsidRDefault="006B7E92" w:rsidP="00454B45">
      <w:pPr>
        <w:ind w:firstLineChars="200" w:firstLine="480"/>
        <w:textAlignment w:val="auto"/>
        <w:rPr>
          <w:lang w:val="en-GB"/>
        </w:rPr>
      </w:pPr>
      <w:r w:rsidRPr="00926865">
        <w:rPr>
          <w:lang w:val="en-GB"/>
        </w:rPr>
        <w:t>ITU-D</w:t>
      </w:r>
      <w:r w:rsidRPr="00926865">
        <w:rPr>
          <w:rFonts w:hint="eastAsia"/>
          <w:lang w:val="en-GB"/>
        </w:rPr>
        <w:t>的部门目标将通过落实输出成果，以实现相关成果的方式完成。</w:t>
      </w:r>
      <w:r w:rsidRPr="00926865">
        <w:rPr>
          <w:lang w:val="en-GB"/>
        </w:rPr>
        <w:t>ITU-D</w:t>
      </w:r>
      <w:r w:rsidRPr="00926865">
        <w:rPr>
          <w:rFonts w:hint="eastAsia"/>
          <w:lang w:val="en-GB"/>
        </w:rPr>
        <w:t>的部门目标将在电信发展部门的职责范围内，推动国际电联总体目标的实现。电信发展部门亦为落实</w:t>
      </w:r>
      <w:r w:rsidRPr="00926865">
        <w:rPr>
          <w:rFonts w:hint="eastAsia"/>
          <w:color w:val="000000"/>
          <w:lang w:val="en-GB"/>
        </w:rPr>
        <w:t>跨部门目标、成果和输出成</w:t>
      </w:r>
      <w:r w:rsidRPr="00926865">
        <w:rPr>
          <w:rFonts w:cs="SimSun" w:hint="eastAsia"/>
          <w:color w:val="000000"/>
          <w:lang w:val="en-GB"/>
        </w:rPr>
        <w:t>果做出了贡献（见秘书长介绍的运作规划）。</w:t>
      </w:r>
      <w:r w:rsidRPr="00926865">
        <w:rPr>
          <w:lang w:val="en-GB"/>
        </w:rPr>
        <w:t>ITU-D201</w:t>
      </w:r>
      <w:r w:rsidR="00454B45" w:rsidRPr="00926865">
        <w:rPr>
          <w:lang w:val="en-GB"/>
        </w:rPr>
        <w:t>6</w:t>
      </w:r>
      <w:r w:rsidRPr="00926865">
        <w:rPr>
          <w:rFonts w:hint="eastAsia"/>
          <w:lang w:val="en-GB"/>
        </w:rPr>
        <w:t>年业绩报告详细说明各项成果以及</w:t>
      </w:r>
      <w:r w:rsidRPr="00926865">
        <w:rPr>
          <w:lang w:val="en-GB"/>
        </w:rPr>
        <w:t>2020</w:t>
      </w:r>
      <w:r w:rsidRPr="00926865">
        <w:rPr>
          <w:rFonts w:hint="eastAsia"/>
          <w:lang w:val="en-GB"/>
        </w:rPr>
        <w:t>年前具体目标的落实进度（见</w:t>
      </w:r>
      <w:hyperlink r:id="rId23" w:history="1">
        <w:r w:rsidR="00084459" w:rsidRPr="00926865">
          <w:rPr>
            <w:color w:val="0000FF"/>
            <w:u w:val="single"/>
            <w:lang w:val="en-GB"/>
          </w:rPr>
          <w:t>https://www.itu.int/en/ITU-D/TIES_Protected/Performance%20Report2016.pdf</w:t>
        </w:r>
      </w:hyperlink>
      <w:r w:rsidRPr="00926865">
        <w:rPr>
          <w:rFonts w:hint="eastAsia"/>
          <w:lang w:val="en-GB"/>
        </w:rPr>
        <w:t>）。</w:t>
      </w:r>
    </w:p>
    <w:p w:rsidR="006B7E92" w:rsidRPr="00926865" w:rsidRDefault="006B7E92" w:rsidP="006B7E92">
      <w:pPr>
        <w:keepNext/>
        <w:keepLines/>
        <w:spacing w:before="320" w:after="120"/>
        <w:ind w:left="794" w:hanging="794"/>
        <w:textAlignment w:val="auto"/>
        <w:outlineLvl w:val="1"/>
        <w:rPr>
          <w:b/>
          <w:color w:val="4F81BD" w:themeColor="accent1"/>
          <w:lang w:val="en-GB"/>
        </w:rPr>
      </w:pPr>
      <w:r w:rsidRPr="00926865">
        <w:rPr>
          <w:b/>
          <w:color w:val="4F81BD" w:themeColor="accent1"/>
          <w:lang w:val="en-GB"/>
        </w:rPr>
        <w:t>5.1</w:t>
      </w:r>
      <w:r w:rsidRPr="00926865">
        <w:rPr>
          <w:b/>
          <w:color w:val="4F81BD" w:themeColor="accent1"/>
          <w:lang w:val="en-GB"/>
        </w:rPr>
        <w:tab/>
        <w:t>D.1</w:t>
      </w:r>
      <w:r w:rsidRPr="00926865">
        <w:rPr>
          <w:rFonts w:hint="eastAsia"/>
          <w:b/>
          <w:color w:val="4F81BD" w:themeColor="accent1"/>
          <w:lang w:val="en-GB"/>
        </w:rPr>
        <w:t>促进电信</w:t>
      </w:r>
      <w:r w:rsidRPr="00926865">
        <w:rPr>
          <w:b/>
          <w:color w:val="4F81BD" w:themeColor="accent1"/>
          <w:lang w:val="en-GB"/>
        </w:rPr>
        <w:t>/ICT</w:t>
      </w:r>
      <w:r w:rsidRPr="00926865">
        <w:rPr>
          <w:rFonts w:hint="eastAsia"/>
          <w:b/>
          <w:color w:val="4F81BD" w:themeColor="accent1"/>
          <w:lang w:val="en-GB"/>
        </w:rPr>
        <w:t>发展问题方面的国际合作</w:t>
      </w:r>
    </w:p>
    <w:tbl>
      <w:tblPr>
        <w:tblStyle w:val="GridTable4-Accent111"/>
        <w:tblW w:w="14670" w:type="dxa"/>
        <w:tblInd w:w="0" w:type="dxa"/>
        <w:tblLayout w:type="fixed"/>
        <w:tblLook w:val="06A0" w:firstRow="1" w:lastRow="0" w:firstColumn="1" w:lastColumn="0" w:noHBand="1" w:noVBand="1"/>
      </w:tblPr>
      <w:tblGrid>
        <w:gridCol w:w="4104"/>
        <w:gridCol w:w="4393"/>
        <w:gridCol w:w="6173"/>
      </w:tblGrid>
      <w:tr w:rsidR="006B7E92" w:rsidRPr="00926865" w:rsidTr="006B7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rPr>
            </w:pPr>
            <w:r w:rsidRPr="00926865">
              <w:rPr>
                <w:rFonts w:cs="Microsoft YaHei" w:hint="eastAsia"/>
                <w:sz w:val="22"/>
                <w:lang w:val="en-GB"/>
              </w:rPr>
              <w:t>成果</w:t>
            </w:r>
          </w:p>
        </w:tc>
        <w:tc>
          <w:tcPr>
            <w:tcW w:w="4394"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成果指标</w:t>
            </w:r>
          </w:p>
        </w:tc>
        <w:tc>
          <w:tcPr>
            <w:tcW w:w="6175"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衡量方法</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D.1-1</w:t>
            </w:r>
            <w:r w:rsidR="00926865" w:rsidRPr="00926865">
              <w:rPr>
                <w:rFonts w:cs="Arial" w:hint="eastAsia"/>
                <w:color w:val="4F81BD"/>
                <w:sz w:val="22"/>
                <w:lang w:eastAsia="zh-CN"/>
              </w:rPr>
              <w:t>：</w:t>
            </w:r>
            <w:r w:rsidRPr="00926865">
              <w:rPr>
                <w:rFonts w:cs="Microsoft YaHei" w:hint="eastAsia"/>
                <w:b w:val="0"/>
                <w:bCs w:val="0"/>
                <w:sz w:val="22"/>
                <w:lang w:val="en-GB" w:eastAsia="zh-CN"/>
              </w:rPr>
              <w:t>《战略规划》草案</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WTDC</w:t>
            </w:r>
            <w:r w:rsidRPr="00926865">
              <w:rPr>
                <w:rFonts w:cs="Microsoft YaHei" w:hint="eastAsia"/>
                <w:sz w:val="22"/>
                <w:lang w:val="en-GB" w:eastAsia="zh-CN"/>
              </w:rPr>
              <w:t>批准的国际电联战略计划中</w:t>
            </w:r>
            <w:r w:rsidRPr="00926865">
              <w:rPr>
                <w:rFonts w:cs="Arial"/>
                <w:sz w:val="22"/>
                <w:lang w:val="en-GB" w:eastAsia="zh-CN"/>
              </w:rPr>
              <w:t>ITU-D</w:t>
            </w:r>
            <w:r w:rsidRPr="00926865">
              <w:rPr>
                <w:rFonts w:cs="Microsoft YaHei" w:hint="eastAsia"/>
                <w:sz w:val="22"/>
                <w:lang w:val="en-GB" w:eastAsia="zh-CN"/>
              </w:rPr>
              <w:t>部分</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WTDC</w:t>
            </w:r>
            <w:r w:rsidRPr="00926865">
              <w:rPr>
                <w:rFonts w:cs="Microsoft YaHei" w:hint="eastAsia"/>
                <w:color w:val="000000"/>
                <w:sz w:val="22"/>
                <w:lang w:val="en-GB" w:eastAsia="zh-CN"/>
              </w:rPr>
              <w:t>批准</w:t>
            </w:r>
            <w:r w:rsidRPr="00926865">
              <w:rPr>
                <w:rFonts w:cs="Microsoft YaHei" w:hint="eastAsia"/>
                <w:sz w:val="22"/>
                <w:lang w:val="en-GB" w:eastAsia="zh-CN"/>
              </w:rPr>
              <w:t>的国际电联战略计划中</w:t>
            </w:r>
            <w:r w:rsidRPr="00926865">
              <w:rPr>
                <w:rFonts w:cs="Arial"/>
                <w:sz w:val="22"/>
                <w:lang w:val="en-GB" w:eastAsia="zh-CN"/>
              </w:rPr>
              <w:t>ITU-D</w:t>
            </w:r>
            <w:r w:rsidRPr="00926865">
              <w:rPr>
                <w:rFonts w:cs="Microsoft YaHei" w:hint="eastAsia"/>
                <w:sz w:val="22"/>
                <w:lang w:val="en-GB" w:eastAsia="zh-CN"/>
              </w:rPr>
              <w:t>部分</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rPr>
            </w:pPr>
            <w:r w:rsidRPr="00926865">
              <w:rPr>
                <w:rFonts w:cs="Arial"/>
                <w:color w:val="4F81BD"/>
                <w:sz w:val="22"/>
                <w:lang w:val="en-GB"/>
              </w:rPr>
              <w:t>D</w:t>
            </w:r>
            <w:r w:rsidRPr="00926865">
              <w:rPr>
                <w:rFonts w:cs="Arial"/>
                <w:color w:val="4F81BD"/>
                <w:sz w:val="22"/>
              </w:rPr>
              <w:t>.1-2</w:t>
            </w:r>
            <w:r w:rsidRPr="00926865">
              <w:rPr>
                <w:rFonts w:cs="Arial" w:hint="eastAsia"/>
                <w:color w:val="4F81BD"/>
                <w:sz w:val="22"/>
              </w:rPr>
              <w:t>：</w:t>
            </w:r>
            <w:r w:rsidRPr="00926865">
              <w:rPr>
                <w:rFonts w:cs="Arial"/>
                <w:b w:val="0"/>
                <w:bCs w:val="0"/>
                <w:sz w:val="22"/>
                <w:lang w:val="en-GB"/>
              </w:rPr>
              <w:t>WTDC</w:t>
            </w:r>
            <w:r w:rsidRPr="00926865">
              <w:rPr>
                <w:rFonts w:cs="Arial" w:hint="eastAsia"/>
                <w:b w:val="0"/>
                <w:bCs w:val="0"/>
                <w:sz w:val="22"/>
                <w:lang w:val="en-GB"/>
              </w:rPr>
              <w:t>《</w:t>
            </w:r>
            <w:r w:rsidRPr="00926865">
              <w:rPr>
                <w:rFonts w:cs="Microsoft YaHei" w:hint="eastAsia"/>
                <w:b w:val="0"/>
                <w:bCs w:val="0"/>
                <w:color w:val="000000"/>
                <w:sz w:val="22"/>
                <w:lang w:val="en-GB"/>
              </w:rPr>
              <w:t>宣言</w:t>
            </w:r>
            <w:r w:rsidRPr="00926865">
              <w:rPr>
                <w:rFonts w:cs="Arial" w:hint="eastAsia"/>
                <w:b w:val="0"/>
                <w:bCs w:val="0"/>
                <w:sz w:val="22"/>
                <w:lang w:val="en-GB"/>
              </w:rPr>
              <w:t>》</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WTDC</w:t>
            </w:r>
            <w:r w:rsidRPr="00926865">
              <w:rPr>
                <w:rFonts w:cs="Microsoft YaHei" w:hint="eastAsia"/>
                <w:sz w:val="22"/>
                <w:lang w:val="en-GB" w:eastAsia="zh-CN"/>
              </w:rPr>
              <w:t>批准的《宣言》，突出了大会确立的主要</w:t>
            </w:r>
            <w:r w:rsidRPr="00926865">
              <w:rPr>
                <w:rFonts w:cs="Microsoft YaHei" w:hint="eastAsia"/>
                <w:color w:val="000000"/>
                <w:sz w:val="22"/>
                <w:lang w:val="en-GB" w:eastAsia="zh-CN"/>
              </w:rPr>
              <w:t>结果</w:t>
            </w:r>
            <w:r w:rsidRPr="00926865">
              <w:rPr>
                <w:rFonts w:cs="Microsoft YaHei" w:hint="eastAsia"/>
                <w:sz w:val="22"/>
                <w:lang w:val="en-GB" w:eastAsia="zh-CN"/>
              </w:rPr>
              <w:t>和重点，强化为国际电联发展任务和战略目标的政治支持</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通过的</w:t>
            </w:r>
            <w:r w:rsidRPr="00926865">
              <w:rPr>
                <w:rFonts w:cs="Arial"/>
                <w:sz w:val="22"/>
                <w:lang w:val="en-GB" w:eastAsia="zh-CN"/>
              </w:rPr>
              <w:t>WTDC</w:t>
            </w:r>
            <w:r w:rsidRPr="00926865">
              <w:rPr>
                <w:rFonts w:cs="Arial" w:hint="eastAsia"/>
                <w:sz w:val="22"/>
                <w:lang w:val="en-GB" w:eastAsia="zh-CN"/>
              </w:rPr>
              <w:t>《宣言》</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成员</w:t>
            </w:r>
            <w:r w:rsidRPr="00926865">
              <w:rPr>
                <w:rFonts w:cs="Microsoft YaHei" w:hint="eastAsia"/>
                <w:color w:val="000000"/>
                <w:sz w:val="22"/>
                <w:lang w:val="en-GB" w:eastAsia="zh-CN"/>
              </w:rPr>
              <w:t>关于</w:t>
            </w:r>
            <w:r w:rsidRPr="00926865">
              <w:rPr>
                <w:rFonts w:cs="Arial" w:hint="eastAsia"/>
                <w:sz w:val="22"/>
                <w:lang w:val="en-GB" w:eastAsia="zh-CN"/>
              </w:rPr>
              <w:t>对《宣言》支持力度的反馈</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D.1-3</w:t>
            </w:r>
            <w:r w:rsidRPr="00926865">
              <w:rPr>
                <w:rFonts w:cs="Arial" w:hint="eastAsia"/>
                <w:color w:val="4F81BD"/>
                <w:sz w:val="22"/>
                <w:lang w:val="en-GB" w:eastAsia="zh-CN"/>
              </w:rPr>
              <w:t>：</w:t>
            </w:r>
            <w:r w:rsidRPr="00926865">
              <w:rPr>
                <w:rFonts w:cs="Arial"/>
                <w:b w:val="0"/>
                <w:bCs w:val="0"/>
                <w:sz w:val="22"/>
                <w:lang w:val="en-GB" w:eastAsia="zh-CN"/>
              </w:rPr>
              <w:t>WTDC</w:t>
            </w:r>
            <w:r w:rsidRPr="00926865">
              <w:rPr>
                <w:rFonts w:cs="Microsoft YaHei" w:hint="eastAsia"/>
                <w:b w:val="0"/>
                <w:bCs w:val="0"/>
                <w:color w:val="000000"/>
                <w:sz w:val="22"/>
                <w:lang w:val="en-GB" w:eastAsia="zh-CN"/>
              </w:rPr>
              <w:t>《行动计划》</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WTDC</w:t>
            </w:r>
            <w:r w:rsidRPr="00926865">
              <w:rPr>
                <w:rFonts w:cs="Microsoft YaHei" w:hint="eastAsia"/>
                <w:color w:val="000000"/>
                <w:sz w:val="22"/>
                <w:lang w:val="en-GB" w:eastAsia="zh-CN"/>
              </w:rPr>
              <w:t>制定</w:t>
            </w:r>
            <w:r w:rsidRPr="00926865">
              <w:rPr>
                <w:rFonts w:cs="Arial" w:hint="eastAsia"/>
                <w:sz w:val="22"/>
                <w:lang w:val="en-GB" w:eastAsia="zh-CN"/>
              </w:rPr>
              <w:t>通过的《行动计划》，</w:t>
            </w:r>
            <w:r w:rsidRPr="00926865">
              <w:rPr>
                <w:rFonts w:cs="Arial"/>
                <w:sz w:val="22"/>
                <w:lang w:val="en-GB" w:eastAsia="zh-CN"/>
              </w:rPr>
              <w:t>ITU-D</w:t>
            </w:r>
            <w:r w:rsidRPr="00926865">
              <w:rPr>
                <w:rFonts w:cs="Arial" w:hint="eastAsia"/>
                <w:sz w:val="22"/>
                <w:lang w:val="en-GB" w:eastAsia="zh-CN"/>
              </w:rPr>
              <w:t>的工作要为国际电联的战略目标服务</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t>•</w:t>
            </w:r>
            <w:r w:rsidRPr="00926865">
              <w:rPr>
                <w:rFonts w:cs="Arial"/>
                <w:sz w:val="18"/>
                <w:szCs w:val="18"/>
                <w:lang w:eastAsia="zh-CN"/>
              </w:rPr>
              <w:tab/>
            </w:r>
            <w:r w:rsidRPr="00926865">
              <w:rPr>
                <w:rFonts w:cs="Microsoft YaHei"/>
                <w:color w:val="000000"/>
                <w:sz w:val="22"/>
                <w:lang w:val="en-GB" w:eastAsia="zh-CN"/>
              </w:rPr>
              <w:t>WTDC</w:t>
            </w:r>
            <w:r w:rsidRPr="00926865">
              <w:rPr>
                <w:rFonts w:cs="Microsoft YaHei" w:hint="eastAsia"/>
                <w:sz w:val="22"/>
                <w:lang w:val="en-US" w:eastAsia="zh-CN"/>
              </w:rPr>
              <w:t>制定通过《行动计划》，</w:t>
            </w:r>
            <w:r w:rsidRPr="00926865">
              <w:rPr>
                <w:rFonts w:cs="Arial"/>
                <w:sz w:val="22"/>
                <w:lang w:val="en-US" w:eastAsia="zh-CN"/>
              </w:rPr>
              <w:t>ITU-D</w:t>
            </w:r>
            <w:r w:rsidRPr="00926865">
              <w:rPr>
                <w:rFonts w:cs="Microsoft YaHei" w:hint="eastAsia"/>
                <w:sz w:val="22"/>
                <w:lang w:val="en-US" w:eastAsia="zh-CN"/>
              </w:rPr>
              <w:t>的工作要为国际电联的战略目标服务</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US" w:eastAsia="zh-CN"/>
              </w:rPr>
              <w:t>获得援助的成员国数量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US" w:eastAsia="zh-CN"/>
              </w:rPr>
              <w:t>计划和开展的活动数量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US" w:eastAsia="zh-CN"/>
              </w:rPr>
              <w:t>成员对《行动计划》落实的满意度反馈</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lastRenderedPageBreak/>
              <w:t>•</w:t>
            </w:r>
            <w:r w:rsidRPr="00926865">
              <w:rPr>
                <w:rFonts w:cs="Arial"/>
                <w:sz w:val="18"/>
                <w:szCs w:val="18"/>
                <w:lang w:eastAsia="zh-CN"/>
              </w:rPr>
              <w:tab/>
            </w:r>
            <w:r w:rsidRPr="00926865">
              <w:rPr>
                <w:rFonts w:cs="Microsoft YaHei" w:hint="eastAsia"/>
                <w:sz w:val="22"/>
                <w:lang w:val="en-US" w:eastAsia="zh-CN"/>
              </w:rPr>
              <w:t>新签约的合作伙伴关系和协议的数量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US" w:eastAsia="zh-CN"/>
              </w:rPr>
              <w:t>计划利用外部资金支持的项目</w:t>
            </w:r>
            <w:r w:rsidRPr="00926865">
              <w:rPr>
                <w:rFonts w:cs="Arial"/>
                <w:sz w:val="22"/>
                <w:lang w:val="en-US" w:eastAsia="zh-CN"/>
              </w:rPr>
              <w:t>/</w:t>
            </w:r>
            <w:r w:rsidRPr="00926865">
              <w:rPr>
                <w:rFonts w:cs="Microsoft YaHei" w:hint="eastAsia"/>
                <w:sz w:val="22"/>
                <w:lang w:val="en-US" w:eastAsia="zh-CN"/>
              </w:rPr>
              <w:t>举措的数量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US" w:eastAsia="zh-CN"/>
              </w:rPr>
              <w:t>与伙伴共同开展的活动数量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US" w:eastAsia="zh-CN"/>
              </w:rPr>
              <w:t>筹备和召开</w:t>
            </w:r>
            <w:r w:rsidRPr="00926865">
              <w:rPr>
                <w:rFonts w:cs="Arial"/>
                <w:sz w:val="22"/>
                <w:lang w:val="en-US" w:eastAsia="zh-CN"/>
              </w:rPr>
              <w:t>WTDC</w:t>
            </w:r>
            <w:r w:rsidRPr="00926865">
              <w:rPr>
                <w:rFonts w:cs="Microsoft YaHei" w:hint="eastAsia"/>
                <w:sz w:val="22"/>
                <w:lang w:val="en-US" w:eastAsia="zh-CN"/>
              </w:rPr>
              <w:t>时效性</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US" w:eastAsia="zh-CN"/>
              </w:rPr>
              <w:t>按分配资源筹备召开</w:t>
            </w:r>
            <w:r w:rsidRPr="00926865">
              <w:rPr>
                <w:rFonts w:cs="Arial"/>
                <w:sz w:val="22"/>
                <w:lang w:val="en-US" w:eastAsia="zh-CN"/>
              </w:rPr>
              <w:t>WTDC</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US"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US" w:eastAsia="zh-CN"/>
              </w:rPr>
              <w:t>成员对</w:t>
            </w:r>
            <w:r w:rsidRPr="00926865">
              <w:rPr>
                <w:rFonts w:cs="Arial"/>
                <w:sz w:val="22"/>
                <w:lang w:val="en-US" w:eastAsia="zh-CN"/>
              </w:rPr>
              <w:t>WTDC</w:t>
            </w:r>
            <w:r w:rsidRPr="00926865">
              <w:rPr>
                <w:rFonts w:cs="Microsoft YaHei" w:hint="eastAsia"/>
                <w:color w:val="000000"/>
                <w:sz w:val="22"/>
                <w:lang w:val="en-GB" w:eastAsia="zh-CN"/>
              </w:rPr>
              <w:t>会务</w:t>
            </w:r>
            <w:r w:rsidRPr="00926865">
              <w:rPr>
                <w:rFonts w:cs="Microsoft YaHei" w:hint="eastAsia"/>
                <w:sz w:val="22"/>
                <w:lang w:val="en-US" w:eastAsia="zh-CN"/>
              </w:rPr>
              <w:t>的满意度反馈</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US" w:eastAsia="zh-CN"/>
              </w:rPr>
              <w:t>提交</w:t>
            </w:r>
            <w:r w:rsidRPr="00926865">
              <w:rPr>
                <w:rFonts w:cs="Arial"/>
                <w:sz w:val="22"/>
                <w:lang w:val="en-US" w:eastAsia="zh-CN"/>
              </w:rPr>
              <w:t>WTDC</w:t>
            </w:r>
            <w:r w:rsidRPr="00926865">
              <w:rPr>
                <w:rFonts w:cs="Microsoft YaHei" w:hint="eastAsia"/>
                <w:sz w:val="22"/>
                <w:lang w:val="en-US" w:eastAsia="zh-CN"/>
              </w:rPr>
              <w:t>的</w:t>
            </w:r>
            <w:r w:rsidRPr="00926865">
              <w:rPr>
                <w:rFonts w:cs="Microsoft YaHei" w:hint="eastAsia"/>
                <w:color w:val="000000"/>
                <w:sz w:val="22"/>
                <w:lang w:val="en-GB" w:eastAsia="zh-CN"/>
              </w:rPr>
              <w:t>建议</w:t>
            </w:r>
            <w:r w:rsidRPr="00926865">
              <w:rPr>
                <w:rFonts w:cs="Microsoft YaHei" w:hint="eastAsia"/>
                <w:sz w:val="22"/>
                <w:lang w:val="en-US" w:eastAsia="zh-CN"/>
              </w:rPr>
              <w:t>的数量</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color w:val="4F81BD"/>
                <w:sz w:val="22"/>
                <w:lang w:val="en-GB"/>
              </w:rPr>
            </w:pPr>
            <w:r w:rsidRPr="00926865">
              <w:rPr>
                <w:rFonts w:cs="Arial"/>
                <w:color w:val="4F81BD"/>
                <w:sz w:val="22"/>
                <w:lang w:val="en-GB"/>
              </w:rPr>
              <w:lastRenderedPageBreak/>
              <w:t>D.1-4</w:t>
            </w:r>
            <w:r w:rsidRPr="00926865">
              <w:rPr>
                <w:rFonts w:cs="Arial" w:hint="eastAsia"/>
                <w:color w:val="4F81BD"/>
                <w:sz w:val="22"/>
                <w:lang w:val="en-GB"/>
              </w:rPr>
              <w:t>：</w:t>
            </w:r>
            <w:r w:rsidRPr="00926865">
              <w:rPr>
                <w:rFonts w:cs="Microsoft YaHei" w:hint="eastAsia"/>
                <w:b w:val="0"/>
                <w:bCs w:val="0"/>
                <w:color w:val="000000"/>
                <w:sz w:val="22"/>
                <w:lang w:val="en-GB"/>
              </w:rPr>
              <w:t>决议和建议</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在</w:t>
            </w:r>
            <w:r w:rsidRPr="00926865">
              <w:rPr>
                <w:rFonts w:cs="Microsoft YaHei"/>
                <w:color w:val="000000"/>
                <w:sz w:val="22"/>
                <w:lang w:val="en-GB" w:eastAsia="zh-CN"/>
              </w:rPr>
              <w:t>WTDC</w:t>
            </w:r>
            <w:r w:rsidRPr="00926865">
              <w:rPr>
                <w:rFonts w:cs="Microsoft YaHei" w:hint="eastAsia"/>
                <w:color w:val="000000"/>
                <w:sz w:val="22"/>
                <w:lang w:val="en-GB" w:eastAsia="zh-CN"/>
              </w:rPr>
              <w:t>上和两届大会之间适时通过的新的和修订后的决议和建议</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在</w:t>
            </w:r>
            <w:r w:rsidRPr="00926865">
              <w:rPr>
                <w:rFonts w:cs="Arial"/>
                <w:sz w:val="22"/>
                <w:lang w:val="en-GB" w:eastAsia="zh-CN"/>
              </w:rPr>
              <w:t>WTDC</w:t>
            </w:r>
            <w:r w:rsidRPr="00926865">
              <w:rPr>
                <w:rFonts w:cs="Arial" w:hint="eastAsia"/>
                <w:sz w:val="22"/>
                <w:lang w:val="en-GB" w:eastAsia="zh-CN"/>
              </w:rPr>
              <w:t>上和两届大会之间适时通过的决议和建议</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color w:val="4F81BD"/>
                <w:sz w:val="22"/>
                <w:lang w:val="en-GB" w:eastAsia="zh-CN"/>
              </w:rPr>
            </w:pPr>
            <w:r w:rsidRPr="00926865">
              <w:rPr>
                <w:rFonts w:cs="Arial"/>
                <w:color w:val="4F81BD"/>
                <w:sz w:val="22"/>
                <w:lang w:val="en-GB" w:eastAsia="zh-CN"/>
              </w:rPr>
              <w:t>D.1-5</w:t>
            </w:r>
            <w:r w:rsidRPr="00926865">
              <w:rPr>
                <w:rFonts w:cs="Arial" w:hint="eastAsia"/>
                <w:color w:val="4F81BD"/>
                <w:sz w:val="22"/>
                <w:lang w:val="en-GB" w:eastAsia="zh-CN"/>
              </w:rPr>
              <w:t>：</w:t>
            </w:r>
            <w:r w:rsidRPr="00926865">
              <w:rPr>
                <w:rFonts w:cs="Arial" w:hint="eastAsia"/>
                <w:b w:val="0"/>
                <w:bCs w:val="0"/>
                <w:sz w:val="22"/>
                <w:lang w:val="en-GB" w:eastAsia="zh-CN"/>
              </w:rPr>
              <w:t>新的和经</w:t>
            </w:r>
            <w:r w:rsidRPr="00926865">
              <w:rPr>
                <w:rFonts w:cs="Microsoft YaHei" w:hint="eastAsia"/>
                <w:b w:val="0"/>
                <w:bCs w:val="0"/>
                <w:color w:val="000000"/>
                <w:sz w:val="22"/>
                <w:lang w:val="en-GB" w:eastAsia="zh-CN"/>
              </w:rPr>
              <w:t>修订</w:t>
            </w:r>
            <w:r w:rsidRPr="00926865">
              <w:rPr>
                <w:rFonts w:cs="Arial" w:hint="eastAsia"/>
                <w:b w:val="0"/>
                <w:bCs w:val="0"/>
                <w:sz w:val="22"/>
                <w:lang w:val="en-GB" w:eastAsia="zh-CN"/>
              </w:rPr>
              <w:t>的研究组课题</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在</w:t>
            </w:r>
            <w:r w:rsidRPr="00926865">
              <w:rPr>
                <w:rFonts w:cs="Microsoft YaHei"/>
                <w:color w:val="000000"/>
                <w:sz w:val="22"/>
                <w:lang w:val="en-GB" w:eastAsia="zh-CN"/>
              </w:rPr>
              <w:t>WTDC</w:t>
            </w:r>
            <w:r w:rsidRPr="00926865">
              <w:rPr>
                <w:rFonts w:cs="Microsoft YaHei" w:hint="eastAsia"/>
                <w:color w:val="000000"/>
                <w:sz w:val="22"/>
                <w:lang w:val="en-GB" w:eastAsia="zh-CN"/>
              </w:rPr>
              <w:t>上和两届大会之间适时通过新的和修订后的反应成员需求的课题</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在</w:t>
            </w:r>
            <w:r w:rsidRPr="00926865">
              <w:rPr>
                <w:rFonts w:cs="Arial"/>
                <w:sz w:val="22"/>
                <w:lang w:val="en-GB" w:eastAsia="zh-CN"/>
              </w:rPr>
              <w:t>WTDC</w:t>
            </w:r>
            <w:r w:rsidRPr="00926865">
              <w:rPr>
                <w:rFonts w:cs="Arial" w:hint="eastAsia"/>
                <w:sz w:val="22"/>
                <w:lang w:val="en-GB" w:eastAsia="zh-CN"/>
              </w:rPr>
              <w:t>上和两届大会之间适时通过反应成员需求的课题</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color w:val="4F81BD"/>
                <w:sz w:val="22"/>
                <w:lang w:val="en-GB" w:eastAsia="zh-CN"/>
              </w:rPr>
            </w:pPr>
            <w:r w:rsidRPr="00926865">
              <w:rPr>
                <w:rFonts w:cs="Arial"/>
                <w:color w:val="4F81BD"/>
                <w:sz w:val="22"/>
                <w:lang w:val="en-GB" w:eastAsia="zh-CN"/>
              </w:rPr>
              <w:t>D.1-6</w:t>
            </w:r>
            <w:r w:rsidRPr="00926865">
              <w:rPr>
                <w:rFonts w:cs="Arial" w:hint="eastAsia"/>
                <w:color w:val="4F81BD"/>
                <w:sz w:val="22"/>
                <w:lang w:val="en-GB" w:eastAsia="zh-CN"/>
              </w:rPr>
              <w:t>：</w:t>
            </w:r>
            <w:r w:rsidRPr="00926865">
              <w:rPr>
                <w:rFonts w:cs="Arial" w:hint="eastAsia"/>
                <w:b w:val="0"/>
                <w:bCs w:val="0"/>
                <w:sz w:val="22"/>
                <w:lang w:val="en-GB" w:eastAsia="zh-CN"/>
              </w:rPr>
              <w:t>提高了重点领域的共识度</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WTDC</w:t>
            </w:r>
            <w:r w:rsidRPr="00926865">
              <w:rPr>
                <w:rFonts w:cs="Arial" w:hint="eastAsia"/>
                <w:sz w:val="22"/>
                <w:lang w:val="en-GB" w:eastAsia="zh-CN"/>
              </w:rPr>
              <w:t>区域筹备会就</w:t>
            </w:r>
            <w:r w:rsidRPr="00926865">
              <w:rPr>
                <w:rFonts w:cs="Microsoft YaHei" w:hint="eastAsia"/>
                <w:color w:val="000000"/>
                <w:sz w:val="22"/>
                <w:lang w:val="en-GB" w:eastAsia="zh-CN"/>
              </w:rPr>
              <w:t>重点</w:t>
            </w:r>
            <w:r w:rsidRPr="00926865">
              <w:rPr>
                <w:rFonts w:cs="Arial" w:hint="eastAsia"/>
                <w:sz w:val="22"/>
                <w:lang w:val="en-GB" w:eastAsia="zh-CN"/>
              </w:rPr>
              <w:t>领域达成一致和共识的程度</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有关</w:t>
            </w:r>
            <w:r w:rsidRPr="00926865">
              <w:rPr>
                <w:rFonts w:cs="Microsoft YaHei" w:hint="eastAsia"/>
                <w:color w:val="000000"/>
                <w:sz w:val="22"/>
                <w:lang w:val="en-GB" w:eastAsia="zh-CN"/>
              </w:rPr>
              <w:t>活动</w:t>
            </w:r>
            <w:r w:rsidRPr="00926865">
              <w:rPr>
                <w:rFonts w:cs="Arial" w:hint="eastAsia"/>
                <w:sz w:val="22"/>
                <w:lang w:val="en-GB" w:eastAsia="zh-CN"/>
              </w:rPr>
              <w:t>、举措和重点领域达成一致和公示的程度</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sz w:val="22"/>
                <w:lang w:val="en-GB" w:eastAsia="zh-CN"/>
              </w:rPr>
            </w:pPr>
            <w:r w:rsidRPr="00926865">
              <w:rPr>
                <w:rFonts w:cs="Arial"/>
                <w:color w:val="4F81BD"/>
                <w:sz w:val="22"/>
                <w:lang w:val="en-GB" w:eastAsia="zh-CN"/>
              </w:rPr>
              <w:t>D.1-7</w:t>
            </w:r>
            <w:r w:rsidRPr="00926865">
              <w:rPr>
                <w:rFonts w:cs="Arial" w:hint="eastAsia"/>
                <w:color w:val="4F81BD"/>
                <w:sz w:val="22"/>
                <w:lang w:val="en-GB" w:eastAsia="zh-CN"/>
              </w:rPr>
              <w:t>：</w:t>
            </w:r>
            <w:r w:rsidRPr="00926865">
              <w:rPr>
                <w:rFonts w:cs="Arial" w:hint="eastAsia"/>
                <w:b w:val="0"/>
                <w:bCs w:val="0"/>
                <w:sz w:val="22"/>
                <w:lang w:val="en-GB" w:eastAsia="zh-CN"/>
              </w:rPr>
              <w:t>对《行动计划》和</w:t>
            </w:r>
            <w:r w:rsidRPr="00926865">
              <w:rPr>
                <w:rFonts w:cs="Arial"/>
                <w:b w:val="0"/>
                <w:bCs w:val="0"/>
                <w:sz w:val="22"/>
                <w:lang w:val="en-GB" w:eastAsia="zh-CN"/>
              </w:rPr>
              <w:t>WSIS</w:t>
            </w:r>
            <w:r w:rsidRPr="00926865">
              <w:rPr>
                <w:rFonts w:cs="Arial" w:hint="eastAsia"/>
                <w:b w:val="0"/>
                <w:bCs w:val="0"/>
                <w:sz w:val="22"/>
                <w:lang w:val="en-GB" w:eastAsia="zh-CN"/>
              </w:rPr>
              <w:t>《行动计划》落实工作的评估</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《行动计划》和</w:t>
            </w:r>
            <w:r w:rsidRPr="00926865">
              <w:rPr>
                <w:rFonts w:cs="Arial"/>
                <w:sz w:val="22"/>
                <w:lang w:val="en-GB" w:eastAsia="zh-CN"/>
              </w:rPr>
              <w:t>WSIS</w:t>
            </w:r>
            <w:r w:rsidRPr="00926865">
              <w:rPr>
                <w:rFonts w:cs="Microsoft YaHei" w:hint="eastAsia"/>
                <w:color w:val="000000"/>
                <w:sz w:val="22"/>
                <w:lang w:val="en-GB" w:eastAsia="zh-CN"/>
              </w:rPr>
              <w:t>《行动计划》</w:t>
            </w:r>
            <w:r w:rsidRPr="00926865">
              <w:rPr>
                <w:rFonts w:cs="Arial" w:hint="eastAsia"/>
                <w:sz w:val="22"/>
                <w:lang w:val="en-GB" w:eastAsia="zh-CN"/>
              </w:rPr>
              <w:t>内容的落实程度。</w:t>
            </w:r>
            <w:r w:rsidRPr="00926865">
              <w:rPr>
                <w:rFonts w:cs="Arial"/>
                <w:sz w:val="22"/>
                <w:lang w:val="en-GB" w:eastAsia="zh-CN"/>
              </w:rPr>
              <w:t>WTDC</w:t>
            </w:r>
            <w:r w:rsidRPr="00926865">
              <w:rPr>
                <w:rFonts w:cs="Microsoft YaHei" w:hint="eastAsia"/>
                <w:color w:val="000000"/>
                <w:sz w:val="22"/>
                <w:lang w:val="en-GB" w:eastAsia="zh-CN"/>
              </w:rPr>
              <w:t>区域</w:t>
            </w:r>
            <w:r w:rsidRPr="00926865">
              <w:rPr>
                <w:rFonts w:cs="Arial" w:hint="eastAsia"/>
                <w:sz w:val="22"/>
                <w:lang w:val="en-GB" w:eastAsia="zh-CN"/>
              </w:rPr>
              <w:t>筹备会向成员报告和评估的程度</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有关活动、举措和重点领域达成一致和公示的程度</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color w:val="4F81BD"/>
                <w:sz w:val="22"/>
                <w:lang w:val="en-GB"/>
              </w:rPr>
            </w:pPr>
            <w:r w:rsidRPr="00926865">
              <w:rPr>
                <w:rFonts w:cs="Arial"/>
                <w:color w:val="4F81BD"/>
                <w:sz w:val="22"/>
                <w:lang w:val="en-GB"/>
              </w:rPr>
              <w:t>D.1-8</w:t>
            </w:r>
            <w:r w:rsidRPr="00926865">
              <w:rPr>
                <w:rFonts w:cs="Arial" w:hint="eastAsia"/>
                <w:color w:val="4F81BD"/>
                <w:sz w:val="22"/>
                <w:lang w:val="en-GB"/>
              </w:rPr>
              <w:t>：</w:t>
            </w:r>
            <w:r w:rsidRPr="00926865">
              <w:rPr>
                <w:rFonts w:cs="Microsoft YaHei" w:hint="eastAsia"/>
                <w:b w:val="0"/>
                <w:bCs w:val="0"/>
                <w:color w:val="000000"/>
                <w:sz w:val="22"/>
                <w:lang w:val="en-GB"/>
              </w:rPr>
              <w:t>确定区域性举措</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区域筹备会确定的向</w:t>
            </w:r>
            <w:r w:rsidRPr="00926865">
              <w:rPr>
                <w:rFonts w:cs="Arial"/>
                <w:sz w:val="22"/>
                <w:lang w:val="en-GB" w:eastAsia="zh-CN"/>
              </w:rPr>
              <w:t>WTDC</w:t>
            </w:r>
            <w:r w:rsidRPr="00926865">
              <w:rPr>
                <w:rFonts w:cs="Arial" w:hint="eastAsia"/>
                <w:sz w:val="22"/>
                <w:lang w:val="en-GB" w:eastAsia="zh-CN"/>
              </w:rPr>
              <w:t>提交的区域举措</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区域筹备会确定的</w:t>
            </w:r>
            <w:r w:rsidRPr="00926865">
              <w:rPr>
                <w:rFonts w:cs="Microsoft YaHei" w:hint="eastAsia"/>
                <w:color w:val="000000"/>
                <w:sz w:val="22"/>
                <w:lang w:val="en-GB" w:eastAsia="zh-CN"/>
              </w:rPr>
              <w:t>区域</w:t>
            </w:r>
            <w:r w:rsidRPr="00926865">
              <w:rPr>
                <w:rFonts w:cs="Arial" w:hint="eastAsia"/>
                <w:sz w:val="22"/>
                <w:lang w:val="en-GB" w:eastAsia="zh-CN"/>
              </w:rPr>
              <w:t>举措。</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参与出席区域筹备会的人数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rPr>
            </w:pPr>
            <w:r w:rsidRPr="00926865">
              <w:rPr>
                <w:rFonts w:cs="Arial"/>
                <w:sz w:val="18"/>
                <w:szCs w:val="18"/>
              </w:rPr>
              <w:t>•</w:t>
            </w:r>
            <w:r w:rsidRPr="00926865">
              <w:rPr>
                <w:rFonts w:cs="Arial"/>
                <w:sz w:val="18"/>
                <w:szCs w:val="18"/>
              </w:rPr>
              <w:tab/>
            </w:r>
            <w:r w:rsidRPr="00926865">
              <w:rPr>
                <w:rFonts w:cs="Microsoft YaHei" w:hint="eastAsia"/>
                <w:color w:val="000000"/>
                <w:sz w:val="22"/>
                <w:lang w:val="en-GB"/>
              </w:rPr>
              <w:t>与会者人数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color w:val="4F81BD"/>
                <w:sz w:val="22"/>
                <w:lang w:val="en-GB" w:eastAsia="zh-CN"/>
              </w:rPr>
            </w:pPr>
            <w:r w:rsidRPr="00926865">
              <w:rPr>
                <w:rFonts w:cs="Arial"/>
                <w:color w:val="4F81BD"/>
                <w:sz w:val="22"/>
                <w:lang w:val="en-GB" w:eastAsia="zh-CN"/>
              </w:rPr>
              <w:t>D.1-9</w:t>
            </w:r>
            <w:r w:rsidRPr="00926865">
              <w:rPr>
                <w:rFonts w:cs="Arial" w:hint="eastAsia"/>
                <w:color w:val="4F81BD"/>
                <w:sz w:val="22"/>
                <w:lang w:val="en-GB" w:eastAsia="zh-CN"/>
              </w:rPr>
              <w:t>：</w:t>
            </w:r>
            <w:r w:rsidRPr="00926865">
              <w:rPr>
                <w:rFonts w:cs="Arial" w:hint="eastAsia"/>
                <w:b w:val="0"/>
                <w:bCs w:val="0"/>
                <w:sz w:val="22"/>
                <w:lang w:val="en-GB" w:eastAsia="zh-CN"/>
              </w:rPr>
              <w:t>针对</w:t>
            </w:r>
            <w:r w:rsidRPr="00926865">
              <w:rPr>
                <w:rFonts w:cs="Microsoft YaHei" w:hint="eastAsia"/>
                <w:b w:val="0"/>
                <w:bCs w:val="0"/>
                <w:color w:val="000000"/>
                <w:sz w:val="22"/>
                <w:lang w:val="en-GB" w:eastAsia="zh-CN"/>
              </w:rPr>
              <w:t>《行动计划》</w:t>
            </w:r>
            <w:r w:rsidRPr="00926865">
              <w:rPr>
                <w:rFonts w:cs="Arial" w:hint="eastAsia"/>
                <w:b w:val="0"/>
                <w:bCs w:val="0"/>
                <w:sz w:val="22"/>
                <w:lang w:val="en-GB" w:eastAsia="zh-CN"/>
              </w:rPr>
              <w:t>的文稿和提案的数量增长</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RPM</w:t>
            </w:r>
            <w:r w:rsidRPr="00926865">
              <w:rPr>
                <w:rFonts w:cs="Arial" w:hint="eastAsia"/>
                <w:sz w:val="22"/>
                <w:lang w:val="en-GB" w:eastAsia="zh-CN"/>
              </w:rPr>
              <w:t>和</w:t>
            </w:r>
            <w:r w:rsidRPr="00926865">
              <w:rPr>
                <w:rFonts w:cs="Arial"/>
                <w:sz w:val="22"/>
                <w:lang w:val="en-GB" w:eastAsia="zh-CN"/>
              </w:rPr>
              <w:t>WTDC</w:t>
            </w:r>
            <w:r w:rsidRPr="00926865">
              <w:rPr>
                <w:rFonts w:cs="Microsoft YaHei" w:hint="eastAsia"/>
                <w:color w:val="000000"/>
                <w:sz w:val="22"/>
                <w:lang w:val="en-GB" w:eastAsia="zh-CN"/>
              </w:rPr>
              <w:t>收到</w:t>
            </w:r>
            <w:r w:rsidRPr="00926865">
              <w:rPr>
                <w:rFonts w:cs="Arial" w:hint="eastAsia"/>
                <w:sz w:val="22"/>
                <w:lang w:val="en-GB" w:eastAsia="zh-CN"/>
              </w:rPr>
              <w:t>关于《行动计划》文稿和提案数量及</w:t>
            </w:r>
            <w:r w:rsidRPr="00926865">
              <w:rPr>
                <w:rFonts w:cs="Microsoft YaHei" w:hint="eastAsia"/>
                <w:color w:val="000000"/>
                <w:sz w:val="22"/>
                <w:lang w:val="en-GB" w:eastAsia="zh-CN"/>
              </w:rPr>
              <w:t>参与</w:t>
            </w:r>
            <w:r w:rsidRPr="00926865">
              <w:rPr>
                <w:rFonts w:cs="Arial" w:hint="eastAsia"/>
                <w:sz w:val="22"/>
                <w:lang w:val="en-GB" w:eastAsia="zh-CN"/>
              </w:rPr>
              <w:t>筹备过程的国家占该地区国家的比率</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收到文稿数量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向</w:t>
            </w:r>
            <w:r w:rsidRPr="00926865">
              <w:rPr>
                <w:rFonts w:cs="Microsoft YaHei"/>
                <w:color w:val="000000"/>
                <w:sz w:val="22"/>
                <w:lang w:val="en-GB" w:eastAsia="zh-CN"/>
              </w:rPr>
              <w:t>RPM</w:t>
            </w:r>
            <w:r w:rsidRPr="00926865">
              <w:rPr>
                <w:rFonts w:cs="Microsoft YaHei" w:hint="eastAsia"/>
                <w:color w:val="000000"/>
                <w:sz w:val="22"/>
                <w:lang w:val="en-GB" w:eastAsia="zh-CN"/>
              </w:rPr>
              <w:t>提交的文件数</w:t>
            </w:r>
            <w:r w:rsidRPr="00926865">
              <w:rPr>
                <w:rFonts w:cs="Microsoft YaHei" w:hint="eastAsia"/>
                <w:color w:val="000000"/>
                <w:sz w:val="22"/>
                <w:lang w:val="en-GB" w:eastAsia="zh-CN"/>
              </w:rPr>
              <w:t xml:space="preserve"> </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color w:val="000000"/>
                <w:sz w:val="22"/>
                <w:lang w:val="en-GB" w:eastAsia="zh-CN"/>
              </w:rPr>
              <w:t>RPM</w:t>
            </w:r>
            <w:r w:rsidRPr="00926865">
              <w:rPr>
                <w:rFonts w:cs="Microsoft YaHei" w:hint="eastAsia"/>
                <w:color w:val="000000"/>
                <w:sz w:val="22"/>
                <w:lang w:val="en-GB" w:eastAsia="zh-CN"/>
              </w:rPr>
              <w:t>同意向</w:t>
            </w:r>
            <w:r w:rsidRPr="00926865">
              <w:rPr>
                <w:rFonts w:cs="Microsoft YaHei"/>
                <w:color w:val="000000"/>
                <w:sz w:val="22"/>
                <w:lang w:val="en-GB" w:eastAsia="zh-CN"/>
              </w:rPr>
              <w:t>WTDC</w:t>
            </w:r>
            <w:r w:rsidRPr="00926865">
              <w:rPr>
                <w:rFonts w:cs="Microsoft YaHei" w:hint="eastAsia"/>
                <w:color w:val="000000"/>
                <w:sz w:val="22"/>
                <w:lang w:val="en-GB" w:eastAsia="zh-CN"/>
              </w:rPr>
              <w:t>提交的结果文件数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color w:val="4F81BD"/>
                <w:sz w:val="22"/>
                <w:lang w:val="en-GB" w:eastAsia="zh-CN"/>
              </w:rPr>
            </w:pPr>
            <w:r w:rsidRPr="00926865">
              <w:rPr>
                <w:rFonts w:cs="Arial"/>
                <w:color w:val="4F81BD"/>
                <w:sz w:val="22"/>
                <w:lang w:val="en-GB" w:eastAsia="zh-CN"/>
              </w:rPr>
              <w:t>D.1-10</w:t>
            </w:r>
            <w:r w:rsidRPr="00926865">
              <w:rPr>
                <w:rFonts w:cs="Arial" w:hint="eastAsia"/>
                <w:color w:val="4F81BD"/>
                <w:sz w:val="22"/>
                <w:lang w:val="en-GB" w:eastAsia="zh-CN"/>
              </w:rPr>
              <w:t>：</w:t>
            </w:r>
            <w:r w:rsidRPr="00926865">
              <w:rPr>
                <w:rFonts w:cs="Arial" w:hint="eastAsia"/>
                <w:b w:val="0"/>
                <w:bCs w:val="0"/>
                <w:sz w:val="22"/>
                <w:lang w:val="en-GB" w:eastAsia="zh-CN"/>
              </w:rPr>
              <w:t>对重点工作、计划、行动、财务问题和战略的加深</w:t>
            </w:r>
            <w:r w:rsidRPr="00926865">
              <w:rPr>
                <w:rFonts w:cs="Microsoft YaHei" w:hint="eastAsia"/>
                <w:b w:val="0"/>
                <w:bCs w:val="0"/>
                <w:color w:val="000000"/>
                <w:sz w:val="22"/>
                <w:lang w:val="en-GB" w:eastAsia="zh-CN"/>
              </w:rPr>
              <w:t>研究</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TDAG</w:t>
            </w:r>
            <w:r w:rsidRPr="00926865">
              <w:rPr>
                <w:rFonts w:cs="Arial" w:hint="eastAsia"/>
                <w:sz w:val="22"/>
                <w:lang w:val="en-GB" w:eastAsia="zh-CN"/>
              </w:rPr>
              <w:t>审查已落实</w:t>
            </w:r>
            <w:r w:rsidRPr="00926865">
              <w:rPr>
                <w:rFonts w:cs="Arial"/>
                <w:sz w:val="22"/>
                <w:lang w:val="en-GB" w:eastAsia="zh-CN"/>
              </w:rPr>
              <w:t>ITU-D</w:t>
            </w:r>
            <w:r w:rsidRPr="00926865">
              <w:rPr>
                <w:rFonts w:cs="Arial" w:hint="eastAsia"/>
                <w:sz w:val="22"/>
                <w:lang w:val="en-GB" w:eastAsia="zh-CN"/>
              </w:rPr>
              <w:t>重点、计划、行动、财务事项和战略</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向</w:t>
            </w:r>
            <w:r w:rsidRPr="00926865">
              <w:rPr>
                <w:rFonts w:cs="Microsoft YaHei"/>
                <w:color w:val="000000"/>
                <w:sz w:val="22"/>
                <w:lang w:val="en-GB" w:eastAsia="zh-CN"/>
              </w:rPr>
              <w:t>TDAG</w:t>
            </w:r>
            <w:r w:rsidRPr="00926865">
              <w:rPr>
                <w:rFonts w:cs="Microsoft YaHei" w:hint="eastAsia"/>
                <w:color w:val="000000"/>
                <w:sz w:val="22"/>
                <w:lang w:val="en-GB" w:eastAsia="zh-CN"/>
              </w:rPr>
              <w:t>报告计划预期成果和实际落实情况的时效性（向</w:t>
            </w:r>
            <w:r w:rsidRPr="00926865">
              <w:rPr>
                <w:rFonts w:cs="Microsoft YaHei"/>
                <w:color w:val="000000"/>
                <w:sz w:val="22"/>
                <w:lang w:val="en-GB" w:eastAsia="zh-CN"/>
              </w:rPr>
              <w:t>TDAG</w:t>
            </w:r>
            <w:r w:rsidRPr="00926865">
              <w:rPr>
                <w:rFonts w:cs="Microsoft YaHei" w:hint="eastAsia"/>
                <w:color w:val="000000"/>
                <w:sz w:val="22"/>
                <w:lang w:val="en-GB" w:eastAsia="zh-CN"/>
              </w:rPr>
              <w:t>报告进展和建议的时间）</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color w:val="4F81BD"/>
                <w:sz w:val="22"/>
                <w:lang w:val="en-GB"/>
              </w:rPr>
            </w:pPr>
            <w:r w:rsidRPr="00926865">
              <w:rPr>
                <w:rFonts w:cs="Arial"/>
                <w:color w:val="4F81BD"/>
                <w:sz w:val="22"/>
                <w:lang w:val="en-GB"/>
              </w:rPr>
              <w:t>D.1-11</w:t>
            </w:r>
            <w:r w:rsidRPr="00926865">
              <w:rPr>
                <w:rFonts w:cs="Arial" w:hint="eastAsia"/>
                <w:color w:val="4F81BD"/>
                <w:sz w:val="22"/>
                <w:lang w:val="en-GB"/>
              </w:rPr>
              <w:t>：</w:t>
            </w:r>
            <w:r w:rsidRPr="00926865">
              <w:rPr>
                <w:rFonts w:cs="Microsoft YaHei" w:hint="eastAsia"/>
                <w:b w:val="0"/>
                <w:bCs w:val="0"/>
                <w:color w:val="000000"/>
                <w:sz w:val="22"/>
                <w:lang w:val="en-GB"/>
              </w:rPr>
              <w:t>工作计划</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TDAG</w:t>
            </w:r>
            <w:r w:rsidRPr="00926865">
              <w:rPr>
                <w:rFonts w:cs="Arial" w:hint="eastAsia"/>
                <w:sz w:val="22"/>
                <w:lang w:val="en-GB" w:eastAsia="zh-CN"/>
              </w:rPr>
              <w:t>定期</w:t>
            </w:r>
            <w:r w:rsidRPr="00926865">
              <w:rPr>
                <w:rFonts w:cs="Microsoft YaHei" w:hint="eastAsia"/>
                <w:color w:val="000000"/>
                <w:sz w:val="22"/>
                <w:lang w:val="en-GB" w:eastAsia="zh-CN"/>
              </w:rPr>
              <w:t>审查</w:t>
            </w:r>
            <w:r w:rsidRPr="00926865">
              <w:rPr>
                <w:rFonts w:cs="Arial"/>
                <w:sz w:val="22"/>
                <w:lang w:val="en-GB" w:eastAsia="zh-CN"/>
              </w:rPr>
              <w:t>WTDC</w:t>
            </w:r>
            <w:r w:rsidRPr="00926865">
              <w:rPr>
                <w:rFonts w:cs="Arial" w:hint="eastAsia"/>
                <w:sz w:val="22"/>
                <w:lang w:val="en-GB" w:eastAsia="zh-CN"/>
              </w:rPr>
              <w:t>已批准的既定工作项目</w:t>
            </w:r>
            <w:r w:rsidRPr="00926865">
              <w:rPr>
                <w:rFonts w:cs="Arial"/>
                <w:sz w:val="22"/>
                <w:lang w:val="en-GB" w:eastAsia="zh-CN"/>
              </w:rPr>
              <w:t>/</w:t>
            </w:r>
            <w:r w:rsidRPr="00926865">
              <w:rPr>
                <w:rFonts w:cs="Arial" w:hint="eastAsia"/>
                <w:sz w:val="22"/>
                <w:lang w:val="en-GB" w:eastAsia="zh-CN"/>
              </w:rPr>
              <w:t>计划</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根据第</w:t>
            </w:r>
            <w:r w:rsidRPr="00926865">
              <w:rPr>
                <w:rFonts w:cs="Microsoft YaHei"/>
                <w:color w:val="000000"/>
                <w:sz w:val="22"/>
                <w:lang w:val="en-GB" w:eastAsia="zh-CN"/>
              </w:rPr>
              <w:t>1</w:t>
            </w:r>
            <w:r w:rsidRPr="00926865">
              <w:rPr>
                <w:rFonts w:cs="Microsoft YaHei" w:hint="eastAsia"/>
                <w:color w:val="000000"/>
                <w:sz w:val="22"/>
                <w:lang w:val="en-GB" w:eastAsia="zh-CN"/>
              </w:rPr>
              <w:t>号决议（和工作导则）及</w:t>
            </w:r>
            <w:r w:rsidRPr="00926865">
              <w:rPr>
                <w:rFonts w:cs="Microsoft YaHei"/>
                <w:color w:val="000000"/>
                <w:sz w:val="22"/>
                <w:lang w:val="en-GB" w:eastAsia="zh-CN"/>
              </w:rPr>
              <w:t>WTDC</w:t>
            </w:r>
            <w:r w:rsidRPr="00926865">
              <w:rPr>
                <w:rFonts w:cs="Microsoft YaHei" w:hint="eastAsia"/>
                <w:color w:val="000000"/>
                <w:sz w:val="22"/>
                <w:lang w:val="en-GB" w:eastAsia="zh-CN"/>
              </w:rPr>
              <w:t>的决定举行的会议和处理的会议文件。</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color w:val="4F81BD"/>
                <w:sz w:val="22"/>
                <w:lang w:val="en-GB" w:eastAsia="zh-CN"/>
              </w:rPr>
            </w:pPr>
            <w:r w:rsidRPr="00926865">
              <w:rPr>
                <w:rFonts w:cs="Arial"/>
                <w:color w:val="4F81BD"/>
                <w:sz w:val="22"/>
                <w:lang w:val="en-GB" w:eastAsia="zh-CN"/>
              </w:rPr>
              <w:t>D.1-12</w:t>
            </w:r>
            <w:r w:rsidRPr="00926865">
              <w:rPr>
                <w:rFonts w:cs="Arial" w:hint="eastAsia"/>
                <w:color w:val="4F81BD"/>
                <w:sz w:val="22"/>
                <w:lang w:val="en-GB" w:eastAsia="zh-CN"/>
              </w:rPr>
              <w:t>：</w:t>
            </w:r>
            <w:r w:rsidRPr="00926865">
              <w:rPr>
                <w:rFonts w:cs="Arial" w:hint="eastAsia"/>
                <w:b w:val="0"/>
                <w:bCs w:val="0"/>
                <w:sz w:val="22"/>
                <w:lang w:val="en-GB" w:eastAsia="zh-CN"/>
              </w:rPr>
              <w:t>就工作计划的落实为电信发展局主任起草全面的进展报告</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向</w:t>
            </w:r>
            <w:r w:rsidRPr="00926865">
              <w:rPr>
                <w:rFonts w:cs="Arial"/>
                <w:sz w:val="22"/>
                <w:lang w:val="en-GB" w:eastAsia="zh-CN"/>
              </w:rPr>
              <w:t>BDT</w:t>
            </w:r>
            <w:r w:rsidRPr="00926865">
              <w:rPr>
                <w:rFonts w:cs="Arial" w:hint="eastAsia"/>
                <w:sz w:val="22"/>
                <w:lang w:val="en-GB" w:eastAsia="zh-CN"/>
              </w:rPr>
              <w:t>主任提交的进展报告及关于</w:t>
            </w:r>
            <w:r w:rsidRPr="00926865">
              <w:rPr>
                <w:rFonts w:cs="Arial"/>
                <w:sz w:val="22"/>
                <w:lang w:val="en-GB" w:eastAsia="zh-CN"/>
              </w:rPr>
              <w:t>BDT</w:t>
            </w:r>
            <w:r w:rsidRPr="00926865">
              <w:rPr>
                <w:rFonts w:cs="Arial" w:hint="eastAsia"/>
                <w:sz w:val="22"/>
                <w:lang w:val="en-GB" w:eastAsia="zh-CN"/>
              </w:rPr>
              <w:t>应采取的改正措施的建议</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在</w:t>
            </w:r>
            <w:r w:rsidRPr="00926865">
              <w:rPr>
                <w:rFonts w:cs="Microsoft YaHei"/>
                <w:color w:val="000000"/>
                <w:sz w:val="22"/>
                <w:lang w:val="en-GB" w:eastAsia="zh-CN"/>
              </w:rPr>
              <w:t>TDAG</w:t>
            </w:r>
            <w:r w:rsidRPr="00926865">
              <w:rPr>
                <w:rFonts w:cs="Microsoft YaHei" w:hint="eastAsia"/>
                <w:color w:val="000000"/>
                <w:sz w:val="22"/>
                <w:lang w:val="en-GB" w:eastAsia="zh-CN"/>
              </w:rPr>
              <w:t>会议结束</w:t>
            </w:r>
            <w:r w:rsidRPr="00926865">
              <w:rPr>
                <w:rFonts w:cs="Microsoft YaHei"/>
                <w:color w:val="000000"/>
                <w:sz w:val="22"/>
                <w:lang w:val="en-GB" w:eastAsia="zh-CN"/>
              </w:rPr>
              <w:t>30</w:t>
            </w:r>
            <w:r w:rsidRPr="00926865">
              <w:rPr>
                <w:rFonts w:cs="Microsoft YaHei" w:hint="eastAsia"/>
                <w:color w:val="000000"/>
                <w:sz w:val="22"/>
                <w:lang w:val="en-GB" w:eastAsia="zh-CN"/>
              </w:rPr>
              <w:t>天内散发会议最终记录</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val="0"/>
                <w:bCs w:val="0"/>
                <w:sz w:val="22"/>
                <w:lang w:val="en-GB" w:eastAsia="zh-CN"/>
              </w:rPr>
            </w:pPr>
            <w:r w:rsidRPr="00926865">
              <w:rPr>
                <w:rFonts w:cs="Arial"/>
                <w:color w:val="4F81BD"/>
                <w:sz w:val="22"/>
                <w:lang w:val="en-GB" w:eastAsia="zh-CN"/>
              </w:rPr>
              <w:t>D.1-13</w:t>
            </w:r>
            <w:r w:rsidRPr="00926865">
              <w:rPr>
                <w:rFonts w:cs="Arial" w:hint="eastAsia"/>
                <w:color w:val="4F81BD"/>
                <w:sz w:val="22"/>
                <w:lang w:val="en-GB" w:eastAsia="zh-CN"/>
              </w:rPr>
              <w:t>：</w:t>
            </w:r>
            <w:r w:rsidRPr="00926865">
              <w:rPr>
                <w:rFonts w:cs="Arial" w:hint="eastAsia"/>
                <w:b w:val="0"/>
                <w:bCs w:val="0"/>
                <w:sz w:val="22"/>
                <w:lang w:val="en-GB" w:eastAsia="zh-CN"/>
              </w:rPr>
              <w:t>成员国和部门成员（包括部门准成员和学术成员）就</w:t>
            </w:r>
            <w:r w:rsidRPr="00926865">
              <w:rPr>
                <w:rFonts w:cs="Microsoft YaHei" w:hint="eastAsia"/>
                <w:b w:val="0"/>
                <w:bCs w:val="0"/>
                <w:color w:val="000000"/>
                <w:sz w:val="22"/>
                <w:lang w:val="en-GB" w:eastAsia="zh-CN"/>
              </w:rPr>
              <w:t>新兴</w:t>
            </w:r>
            <w:r w:rsidRPr="00926865">
              <w:rPr>
                <w:rFonts w:cs="Arial" w:hint="eastAsia"/>
                <w:b w:val="0"/>
                <w:bCs w:val="0"/>
                <w:sz w:val="22"/>
                <w:lang w:val="en-GB" w:eastAsia="zh-CN"/>
              </w:rPr>
              <w:t>电信</w:t>
            </w:r>
            <w:r w:rsidRPr="00926865">
              <w:rPr>
                <w:rFonts w:cs="Arial"/>
                <w:b w:val="0"/>
                <w:bCs w:val="0"/>
                <w:sz w:val="22"/>
                <w:lang w:val="en-GB" w:eastAsia="zh-CN"/>
              </w:rPr>
              <w:t>/ICT</w:t>
            </w:r>
            <w:r w:rsidRPr="00926865">
              <w:rPr>
                <w:rFonts w:cs="Arial" w:hint="eastAsia"/>
                <w:b w:val="0"/>
                <w:bCs w:val="0"/>
                <w:sz w:val="22"/>
                <w:lang w:val="en-GB" w:eastAsia="zh-CN"/>
              </w:rPr>
              <w:t>促进可持续发展问题进一步开展知识共享和对话</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ITU-D</w:t>
            </w:r>
            <w:r w:rsidRPr="00926865">
              <w:rPr>
                <w:rFonts w:cs="Arial" w:hint="eastAsia"/>
                <w:sz w:val="22"/>
                <w:lang w:val="en-GB" w:eastAsia="zh-CN"/>
              </w:rPr>
              <w:t>研究组会议和相关活动参与者人数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rPr>
            </w:pPr>
            <w:r w:rsidRPr="00926865">
              <w:rPr>
                <w:rFonts w:cs="Arial"/>
                <w:sz w:val="18"/>
                <w:szCs w:val="18"/>
              </w:rPr>
              <w:t>•</w:t>
            </w:r>
            <w:r w:rsidRPr="00926865">
              <w:rPr>
                <w:rFonts w:cs="Arial"/>
                <w:sz w:val="18"/>
                <w:szCs w:val="18"/>
              </w:rPr>
              <w:tab/>
            </w:r>
            <w:r w:rsidRPr="00926865">
              <w:rPr>
                <w:rFonts w:cs="Arial"/>
                <w:sz w:val="22"/>
                <w:lang w:val="en-GB"/>
              </w:rPr>
              <w:t>ITU-D</w:t>
            </w:r>
            <w:r w:rsidRPr="00926865">
              <w:rPr>
                <w:rFonts w:cs="Arial" w:hint="eastAsia"/>
                <w:sz w:val="22"/>
                <w:lang w:val="en-GB"/>
              </w:rPr>
              <w:t>收到的文稿数量</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按照</w:t>
            </w:r>
            <w:r w:rsidRPr="00926865">
              <w:rPr>
                <w:rFonts w:cs="Microsoft YaHei"/>
                <w:color w:val="000000"/>
                <w:sz w:val="22"/>
                <w:lang w:val="en-GB" w:eastAsia="zh-CN"/>
              </w:rPr>
              <w:t xml:space="preserve"> WTDC </w:t>
            </w:r>
            <w:r w:rsidRPr="00926865">
              <w:rPr>
                <w:rFonts w:cs="Microsoft YaHei" w:hint="eastAsia"/>
                <w:color w:val="000000"/>
                <w:sz w:val="22"/>
                <w:lang w:val="en-GB" w:eastAsia="zh-CN"/>
              </w:rPr>
              <w:t>第</w:t>
            </w:r>
            <w:r w:rsidRPr="00926865">
              <w:rPr>
                <w:rFonts w:cs="Microsoft YaHei"/>
                <w:color w:val="000000"/>
                <w:sz w:val="22"/>
                <w:lang w:val="en-GB" w:eastAsia="zh-CN"/>
              </w:rPr>
              <w:t>2</w:t>
            </w:r>
            <w:r w:rsidRPr="00926865">
              <w:rPr>
                <w:rFonts w:cs="Microsoft YaHei" w:hint="eastAsia"/>
                <w:color w:val="000000"/>
                <w:sz w:val="22"/>
                <w:lang w:val="en-GB" w:eastAsia="zh-CN"/>
              </w:rPr>
              <w:t>号决议开展的工作计划；由</w:t>
            </w:r>
            <w:r w:rsidRPr="00926865">
              <w:rPr>
                <w:rFonts w:cs="Microsoft YaHei"/>
                <w:color w:val="000000"/>
                <w:sz w:val="22"/>
                <w:lang w:val="en-GB" w:eastAsia="zh-CN"/>
              </w:rPr>
              <w:t>WTDC</w:t>
            </w:r>
            <w:r w:rsidRPr="00926865">
              <w:rPr>
                <w:rFonts w:cs="Microsoft YaHei" w:hint="eastAsia"/>
                <w:color w:val="000000"/>
                <w:sz w:val="22"/>
                <w:lang w:val="en-GB" w:eastAsia="zh-CN"/>
              </w:rPr>
              <w:t>分派的工作；关于通过</w:t>
            </w:r>
            <w:r w:rsidRPr="00926865">
              <w:rPr>
                <w:rFonts w:cs="Microsoft YaHei"/>
                <w:color w:val="000000"/>
                <w:sz w:val="22"/>
                <w:lang w:val="en-GB" w:eastAsia="zh-CN"/>
              </w:rPr>
              <w:t>ITU-D</w:t>
            </w:r>
            <w:r w:rsidRPr="00926865">
              <w:rPr>
                <w:rFonts w:cs="Microsoft YaHei" w:hint="eastAsia"/>
                <w:color w:val="000000"/>
                <w:sz w:val="22"/>
                <w:lang w:val="en-GB" w:eastAsia="zh-CN"/>
              </w:rPr>
              <w:t>研究组解决具体研究领域的</w:t>
            </w:r>
            <w:r w:rsidRPr="00926865">
              <w:rPr>
                <w:rFonts w:cs="Microsoft YaHei"/>
                <w:color w:val="000000"/>
                <w:sz w:val="22"/>
                <w:lang w:val="en-GB" w:eastAsia="zh-CN"/>
              </w:rPr>
              <w:t>ITU-D</w:t>
            </w:r>
            <w:r w:rsidRPr="00926865">
              <w:rPr>
                <w:rFonts w:cs="Microsoft YaHei" w:hint="eastAsia"/>
                <w:color w:val="000000"/>
                <w:sz w:val="22"/>
                <w:lang w:val="en-GB" w:eastAsia="zh-CN"/>
              </w:rPr>
              <w:t>决议。</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根据第</w:t>
            </w:r>
            <w:r w:rsidRPr="00926865">
              <w:rPr>
                <w:rFonts w:cs="Microsoft YaHei"/>
                <w:color w:val="000000"/>
                <w:sz w:val="22"/>
                <w:lang w:val="en-GB" w:eastAsia="zh-CN"/>
              </w:rPr>
              <w:t>1</w:t>
            </w:r>
            <w:r w:rsidRPr="00926865">
              <w:rPr>
                <w:rFonts w:cs="Microsoft YaHei" w:hint="eastAsia"/>
                <w:color w:val="000000"/>
                <w:sz w:val="22"/>
                <w:lang w:val="en-GB" w:eastAsia="zh-CN"/>
              </w:rPr>
              <w:t>号决议（和工作导则）及</w:t>
            </w:r>
            <w:r w:rsidRPr="00926865">
              <w:rPr>
                <w:rFonts w:cs="Microsoft YaHei"/>
                <w:color w:val="000000"/>
                <w:sz w:val="22"/>
                <w:lang w:val="en-GB" w:eastAsia="zh-CN"/>
              </w:rPr>
              <w:t>WTDC</w:t>
            </w:r>
            <w:r w:rsidRPr="00926865">
              <w:rPr>
                <w:rFonts w:cs="Microsoft YaHei" w:hint="eastAsia"/>
                <w:color w:val="000000"/>
                <w:sz w:val="22"/>
                <w:lang w:val="en-GB" w:eastAsia="zh-CN"/>
              </w:rPr>
              <w:t>的决定召开的会议和处理的会议文件。</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利用电子工具推进研究组的工作</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color w:val="4F81BD"/>
                <w:sz w:val="22"/>
                <w:lang w:val="en-GB" w:eastAsia="zh-CN"/>
              </w:rPr>
            </w:pPr>
            <w:r w:rsidRPr="00926865">
              <w:rPr>
                <w:rFonts w:cs="Arial"/>
                <w:color w:val="4F81BD"/>
                <w:sz w:val="22"/>
                <w:lang w:val="en-GB" w:eastAsia="zh-CN"/>
              </w:rPr>
              <w:t>D.1-14</w:t>
            </w:r>
            <w:r w:rsidRPr="00926865">
              <w:rPr>
                <w:rFonts w:cs="Arial" w:hint="eastAsia"/>
                <w:color w:val="4F81BD"/>
                <w:sz w:val="22"/>
                <w:lang w:val="en-GB" w:eastAsia="zh-CN"/>
              </w:rPr>
              <w:t>：</w:t>
            </w:r>
            <w:r w:rsidRPr="00926865">
              <w:rPr>
                <w:rFonts w:cs="Arial" w:hint="eastAsia"/>
                <w:b w:val="0"/>
                <w:bCs w:val="0"/>
                <w:sz w:val="22"/>
                <w:lang w:val="en-GB" w:eastAsia="zh-CN"/>
              </w:rPr>
              <w:t>加强了成员在制定和落实</w:t>
            </w:r>
            <w:r w:rsidRPr="00926865">
              <w:rPr>
                <w:rFonts w:cs="Arial"/>
                <w:b w:val="0"/>
                <w:bCs w:val="0"/>
                <w:sz w:val="22"/>
                <w:lang w:val="en-GB" w:eastAsia="zh-CN"/>
              </w:rPr>
              <w:t>ICT</w:t>
            </w:r>
            <w:r w:rsidRPr="00926865">
              <w:rPr>
                <w:rFonts w:cs="Arial" w:hint="eastAsia"/>
                <w:b w:val="0"/>
                <w:bCs w:val="0"/>
                <w:sz w:val="22"/>
                <w:lang w:val="en-GB" w:eastAsia="zh-CN"/>
              </w:rPr>
              <w:t>战略和政策以及</w:t>
            </w:r>
            <w:r w:rsidRPr="00926865">
              <w:rPr>
                <w:rFonts w:cs="Microsoft YaHei" w:hint="eastAsia"/>
                <w:b w:val="0"/>
                <w:bCs w:val="0"/>
                <w:color w:val="000000"/>
                <w:sz w:val="22"/>
                <w:lang w:val="en-GB" w:eastAsia="zh-CN"/>
              </w:rPr>
              <w:t>确定</w:t>
            </w:r>
            <w:r w:rsidRPr="00926865">
              <w:rPr>
                <w:rFonts w:cs="Arial" w:hint="eastAsia"/>
                <w:b w:val="0"/>
                <w:bCs w:val="0"/>
                <w:sz w:val="22"/>
                <w:lang w:val="en-GB" w:eastAsia="zh-CN"/>
              </w:rPr>
              <w:t>发展和部署基础设施及应用的方法和手段方面的能力</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在制定、</w:t>
            </w:r>
            <w:r w:rsidRPr="00926865">
              <w:rPr>
                <w:rFonts w:cs="Microsoft YaHei" w:hint="eastAsia"/>
                <w:color w:val="000000"/>
                <w:sz w:val="22"/>
                <w:lang w:val="en-GB" w:eastAsia="zh-CN"/>
              </w:rPr>
              <w:t>执行</w:t>
            </w:r>
            <w:r w:rsidRPr="00926865">
              <w:rPr>
                <w:rFonts w:cs="Arial"/>
                <w:sz w:val="22"/>
                <w:lang w:val="en-GB" w:eastAsia="zh-CN"/>
              </w:rPr>
              <w:t>ICT</w:t>
            </w:r>
            <w:r w:rsidRPr="00926865">
              <w:rPr>
                <w:rFonts w:cs="Arial" w:hint="eastAsia"/>
                <w:sz w:val="22"/>
                <w:lang w:val="en-GB" w:eastAsia="zh-CN"/>
              </w:rPr>
              <w:t>战略、政策和建设基础设施和应用方面能力得到提高的成员</w:t>
            </w:r>
          </w:p>
        </w:tc>
        <w:tc>
          <w:tcPr>
            <w:tcW w:w="617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通过</w:t>
            </w:r>
            <w:r w:rsidRPr="00926865">
              <w:rPr>
                <w:rFonts w:cs="Microsoft YaHei"/>
                <w:color w:val="000000"/>
                <w:sz w:val="22"/>
                <w:lang w:val="en-GB" w:eastAsia="zh-CN"/>
              </w:rPr>
              <w:t>ITU-D</w:t>
            </w:r>
            <w:r w:rsidRPr="00926865">
              <w:rPr>
                <w:rFonts w:cs="Microsoft YaHei" w:hint="eastAsia"/>
                <w:color w:val="000000"/>
                <w:sz w:val="22"/>
                <w:lang w:val="en-GB" w:eastAsia="zh-CN"/>
              </w:rPr>
              <w:t>研究组制定建议书、报告和导则的时效性和效率</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成员参与研究组工作的成效和代表性（各区域与会者数量、各国提交文稿的数量）。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成员就</w:t>
            </w:r>
            <w:r w:rsidRPr="00926865">
              <w:rPr>
                <w:rFonts w:cs="Microsoft YaHei"/>
                <w:color w:val="000000"/>
                <w:sz w:val="22"/>
                <w:lang w:val="en-GB" w:eastAsia="zh-CN"/>
              </w:rPr>
              <w:t>ITU-D</w:t>
            </w:r>
            <w:r w:rsidRPr="00926865">
              <w:rPr>
                <w:rFonts w:cs="Microsoft YaHei" w:hint="eastAsia"/>
                <w:color w:val="000000"/>
                <w:sz w:val="22"/>
                <w:lang w:val="en-GB" w:eastAsia="zh-CN"/>
              </w:rPr>
              <w:t>研究组工作提出的反馈。</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color w:val="000000"/>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color w:val="000000"/>
                <w:sz w:val="22"/>
                <w:lang w:val="en-GB" w:eastAsia="zh-CN"/>
              </w:rPr>
              <w:t>网站下载和报告、导则、建议书、案例等的查阅数量。</w:t>
            </w:r>
          </w:p>
        </w:tc>
      </w:tr>
    </w:tbl>
    <w:p w:rsidR="006B7E92" w:rsidRPr="00926865" w:rsidRDefault="006B7E92" w:rsidP="006B7E92">
      <w:pPr>
        <w:tabs>
          <w:tab w:val="left" w:pos="720"/>
        </w:tabs>
        <w:overflowPunct/>
        <w:autoSpaceDE/>
        <w:adjustRightInd/>
        <w:spacing w:before="0"/>
        <w:textAlignment w:val="auto"/>
        <w:rPr>
          <w:lang w:val="en-GB"/>
        </w:rPr>
      </w:pPr>
    </w:p>
    <w:tbl>
      <w:tblPr>
        <w:tblStyle w:val="GridTable4-Accent111"/>
        <w:tblW w:w="14595" w:type="dxa"/>
        <w:tblInd w:w="0" w:type="dxa"/>
        <w:tblLayout w:type="fixed"/>
        <w:tblLook w:val="0620" w:firstRow="1" w:lastRow="0" w:firstColumn="0" w:lastColumn="0" w:noHBand="1" w:noVBand="1"/>
      </w:tblPr>
      <w:tblGrid>
        <w:gridCol w:w="7791"/>
        <w:gridCol w:w="1701"/>
        <w:gridCol w:w="1701"/>
        <w:gridCol w:w="1701"/>
        <w:gridCol w:w="1701"/>
      </w:tblGrid>
      <w:tr w:rsidR="006B7E92" w:rsidRPr="00926865" w:rsidTr="00407841">
        <w:trPr>
          <w:cnfStyle w:val="100000000000" w:firstRow="1" w:lastRow="0" w:firstColumn="0" w:lastColumn="0" w:oddVBand="0" w:evenVBand="0" w:oddHBand="0" w:evenHBand="0" w:firstRowFirstColumn="0" w:firstRowLastColumn="0" w:lastRowFirstColumn="0" w:lastRowLastColumn="0"/>
        </w:trPr>
        <w:tc>
          <w:tcPr>
            <w:tcW w:w="7791"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rPr>
            </w:pPr>
            <w:r w:rsidRPr="00926865">
              <w:rPr>
                <w:rFonts w:cs="Microsoft YaHei" w:hint="eastAsia"/>
                <w:sz w:val="22"/>
                <w:lang w:val="en-GB"/>
              </w:rPr>
              <w:lastRenderedPageBreak/>
              <w:t>输出成果</w:t>
            </w:r>
          </w:p>
        </w:tc>
        <w:tc>
          <w:tcPr>
            <w:tcW w:w="6804" w:type="dxa"/>
            <w:gridSpan w:val="4"/>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eastAsia="zh-CN"/>
              </w:rPr>
            </w:pPr>
            <w:r w:rsidRPr="00926865">
              <w:rPr>
                <w:rFonts w:cs="Microsoft YaHei" w:hint="eastAsia"/>
                <w:sz w:val="22"/>
                <w:lang w:val="en-GB" w:eastAsia="zh-CN"/>
              </w:rPr>
              <w:t>财务资源</w:t>
            </w:r>
            <w:r w:rsidRPr="00926865">
              <w:rPr>
                <w:rFonts w:cs="Arial"/>
                <w:position w:val="6"/>
                <w:sz w:val="18"/>
                <w:lang w:val="en-GB"/>
              </w:rPr>
              <w:footnoteReference w:id="4"/>
            </w:r>
            <w:r w:rsidRPr="00926865">
              <w:rPr>
                <w:rFonts w:cs="Arial"/>
                <w:sz w:val="22"/>
                <w:lang w:val="en-GB" w:eastAsia="zh-CN"/>
              </w:rPr>
              <w:t xml:space="preserve"> </w:t>
            </w:r>
            <w:r w:rsidRPr="00926865">
              <w:rPr>
                <w:rFonts w:cs="Microsoft YaHei" w:hint="eastAsia"/>
                <w:sz w:val="22"/>
                <w:lang w:val="en-GB" w:eastAsia="zh-CN"/>
              </w:rPr>
              <w:t>（单位：千瑞郎）</w:t>
            </w:r>
          </w:p>
        </w:tc>
      </w:tr>
      <w:tr w:rsidR="00407841" w:rsidRPr="00926865" w:rsidTr="00407841">
        <w:tc>
          <w:tcPr>
            <w:tcW w:w="7791" w:type="dxa"/>
            <w:tcBorders>
              <w:top w:val="single" w:sz="4" w:space="0" w:color="95B3D7"/>
              <w:left w:val="single" w:sz="4" w:space="0" w:color="95B3D7"/>
              <w:bottom w:val="single" w:sz="4" w:space="0" w:color="95B3D7"/>
              <w:right w:val="single" w:sz="4" w:space="0" w:color="95B3D7"/>
            </w:tcBorders>
          </w:tcPr>
          <w:p w:rsidR="00407841" w:rsidRPr="00926865" w:rsidRDefault="00407841" w:rsidP="004078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p>
        </w:tc>
        <w:tc>
          <w:tcPr>
            <w:tcW w:w="1701" w:type="dxa"/>
            <w:tcBorders>
              <w:top w:val="single" w:sz="4" w:space="0" w:color="95B3D7"/>
              <w:left w:val="single" w:sz="4" w:space="0" w:color="95B3D7"/>
              <w:bottom w:val="single" w:sz="4" w:space="0" w:color="95B3D7"/>
              <w:right w:val="single" w:sz="4" w:space="0" w:color="95B3D7"/>
            </w:tcBorders>
            <w:hideMark/>
          </w:tcPr>
          <w:p w:rsidR="00407841" w:rsidRPr="00926865" w:rsidRDefault="00407841" w:rsidP="002849AF">
            <w:pPr>
              <w:jc w:val="center"/>
              <w:rPr>
                <w:b/>
                <w:bCs/>
                <w:color w:val="4F81BD" w:themeColor="accent1"/>
                <w:sz w:val="20"/>
              </w:rPr>
            </w:pPr>
            <w:r w:rsidRPr="00926865">
              <w:rPr>
                <w:b/>
                <w:bCs/>
                <w:color w:val="4F81BD" w:themeColor="accent1"/>
                <w:sz w:val="20"/>
              </w:rPr>
              <w:t>2018</w:t>
            </w:r>
          </w:p>
        </w:tc>
        <w:tc>
          <w:tcPr>
            <w:tcW w:w="1701" w:type="dxa"/>
            <w:tcBorders>
              <w:top w:val="single" w:sz="4" w:space="0" w:color="95B3D7"/>
              <w:left w:val="single" w:sz="4" w:space="0" w:color="95B3D7"/>
              <w:bottom w:val="single" w:sz="4" w:space="0" w:color="95B3D7"/>
              <w:right w:val="single" w:sz="4" w:space="0" w:color="95B3D7"/>
            </w:tcBorders>
            <w:hideMark/>
          </w:tcPr>
          <w:p w:rsidR="00407841" w:rsidRPr="00926865" w:rsidRDefault="00407841" w:rsidP="002849AF">
            <w:pPr>
              <w:jc w:val="center"/>
              <w:rPr>
                <w:b/>
                <w:bCs/>
                <w:color w:val="4F81BD" w:themeColor="accent1"/>
                <w:sz w:val="20"/>
              </w:rPr>
            </w:pPr>
            <w:r w:rsidRPr="00926865">
              <w:rPr>
                <w:b/>
                <w:bCs/>
                <w:color w:val="4F81BD" w:themeColor="accent1"/>
                <w:sz w:val="20"/>
              </w:rPr>
              <w:t>2019</w:t>
            </w:r>
          </w:p>
        </w:tc>
        <w:tc>
          <w:tcPr>
            <w:tcW w:w="1701" w:type="dxa"/>
            <w:tcBorders>
              <w:top w:val="single" w:sz="4" w:space="0" w:color="95B3D7"/>
              <w:left w:val="single" w:sz="4" w:space="0" w:color="95B3D7"/>
              <w:bottom w:val="single" w:sz="4" w:space="0" w:color="95B3D7"/>
              <w:right w:val="single" w:sz="4" w:space="0" w:color="95B3D7"/>
            </w:tcBorders>
            <w:hideMark/>
          </w:tcPr>
          <w:p w:rsidR="00407841" w:rsidRPr="00926865" w:rsidRDefault="00407841" w:rsidP="002849AF">
            <w:pPr>
              <w:jc w:val="center"/>
              <w:rPr>
                <w:b/>
                <w:bCs/>
                <w:color w:val="4F81BD" w:themeColor="accent1"/>
                <w:sz w:val="20"/>
              </w:rPr>
            </w:pPr>
            <w:r w:rsidRPr="00926865">
              <w:rPr>
                <w:b/>
                <w:bCs/>
                <w:color w:val="4F81BD" w:themeColor="accent1"/>
                <w:sz w:val="20"/>
              </w:rPr>
              <w:t>2020</w:t>
            </w:r>
          </w:p>
        </w:tc>
        <w:tc>
          <w:tcPr>
            <w:tcW w:w="1701" w:type="dxa"/>
            <w:tcBorders>
              <w:top w:val="single" w:sz="4" w:space="0" w:color="95B3D7"/>
              <w:left w:val="single" w:sz="4" w:space="0" w:color="95B3D7"/>
              <w:bottom w:val="single" w:sz="4" w:space="0" w:color="95B3D7"/>
              <w:right w:val="single" w:sz="4" w:space="0" w:color="95B3D7"/>
            </w:tcBorders>
            <w:hideMark/>
          </w:tcPr>
          <w:p w:rsidR="00407841" w:rsidRPr="00926865" w:rsidRDefault="00407841" w:rsidP="002849AF">
            <w:pPr>
              <w:jc w:val="center"/>
              <w:rPr>
                <w:b/>
                <w:bCs/>
                <w:color w:val="4F81BD" w:themeColor="accent1"/>
                <w:sz w:val="20"/>
              </w:rPr>
            </w:pPr>
            <w:r w:rsidRPr="00926865">
              <w:rPr>
                <w:b/>
                <w:bCs/>
                <w:color w:val="4F81BD" w:themeColor="accent1"/>
                <w:sz w:val="20"/>
              </w:rPr>
              <w:t>2021</w:t>
            </w:r>
          </w:p>
        </w:tc>
      </w:tr>
      <w:tr w:rsidR="007E11D2" w:rsidRPr="00926865" w:rsidTr="00407841">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color w:val="000000"/>
                <w:sz w:val="22"/>
                <w:lang w:val="en-GB" w:eastAsia="zh-CN"/>
              </w:rPr>
            </w:pPr>
            <w:r w:rsidRPr="00926865">
              <w:rPr>
                <w:rFonts w:cs="Arial"/>
                <w:b/>
                <w:bCs/>
                <w:color w:val="5B9BD5"/>
                <w:sz w:val="22"/>
                <w:lang w:val="en-GB" w:eastAsia="zh-CN"/>
              </w:rPr>
              <w:t xml:space="preserve">D.1-1 </w:t>
            </w:r>
            <w:r w:rsidRPr="00926865">
              <w:rPr>
                <w:rFonts w:cs="Microsoft YaHei" w:hint="eastAsia"/>
                <w:color w:val="000000"/>
                <w:sz w:val="22"/>
                <w:lang w:val="en-GB" w:eastAsia="zh-CN"/>
              </w:rPr>
              <w:t>世界电信发展大会（</w:t>
            </w:r>
            <w:r w:rsidRPr="00926865">
              <w:rPr>
                <w:rFonts w:cs="Arial"/>
                <w:color w:val="000000"/>
                <w:sz w:val="22"/>
                <w:lang w:val="en-GB" w:eastAsia="zh-CN"/>
              </w:rPr>
              <w:t>WTDC</w:t>
            </w:r>
            <w:r w:rsidRPr="00926865">
              <w:rPr>
                <w:rFonts w:cs="Microsoft YaHei" w:hint="eastAsia"/>
                <w:color w:val="000000"/>
                <w:sz w:val="22"/>
                <w:lang w:val="en-GB" w:eastAsia="zh-CN"/>
              </w:rPr>
              <w:t>）</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1,427</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417</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1,406</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7,670</w:t>
            </w:r>
          </w:p>
        </w:tc>
      </w:tr>
      <w:tr w:rsidR="007E11D2" w:rsidRPr="00926865" w:rsidTr="00407841">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b/>
                <w:bCs/>
                <w:color w:val="5B9BD5"/>
                <w:sz w:val="22"/>
                <w:lang w:val="en-GB" w:eastAsia="zh-CN"/>
              </w:rPr>
              <w:t xml:space="preserve">D.1-2 </w:t>
            </w:r>
            <w:r w:rsidRPr="00926865">
              <w:rPr>
                <w:rFonts w:cs="Microsoft YaHei" w:hint="eastAsia"/>
                <w:color w:val="000000"/>
                <w:sz w:val="22"/>
                <w:lang w:val="en-GB" w:eastAsia="zh-CN"/>
              </w:rPr>
              <w:t>区域性筹备会议（</w:t>
            </w:r>
            <w:r w:rsidRPr="00926865">
              <w:rPr>
                <w:rFonts w:cs="Arial"/>
                <w:color w:val="000000"/>
                <w:sz w:val="22"/>
                <w:lang w:val="en-GB" w:eastAsia="zh-CN"/>
              </w:rPr>
              <w:t>RPM</w:t>
            </w:r>
            <w:r w:rsidRPr="00926865">
              <w:rPr>
                <w:rFonts w:cs="Microsoft YaHei" w:hint="eastAsia"/>
                <w:color w:val="000000"/>
                <w:sz w:val="22"/>
                <w:lang w:val="en-GB" w:eastAsia="zh-CN"/>
              </w:rPr>
              <w:t>）</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111</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703</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3,711</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3,314</w:t>
            </w:r>
          </w:p>
        </w:tc>
      </w:tr>
      <w:tr w:rsidR="007E11D2" w:rsidRPr="00926865" w:rsidTr="00407841">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b/>
                <w:bCs/>
                <w:color w:val="5B9BD5"/>
                <w:sz w:val="22"/>
                <w:lang w:val="en-GB" w:eastAsia="zh-CN"/>
              </w:rPr>
              <w:t xml:space="preserve">D.1-3 </w:t>
            </w:r>
            <w:r w:rsidRPr="00926865">
              <w:rPr>
                <w:rFonts w:cs="Microsoft YaHei" w:hint="eastAsia"/>
                <w:color w:val="000000"/>
                <w:sz w:val="22"/>
                <w:lang w:val="en-GB" w:eastAsia="zh-CN"/>
              </w:rPr>
              <w:t>电信发展顾问组（</w:t>
            </w:r>
            <w:r w:rsidRPr="00926865">
              <w:rPr>
                <w:rFonts w:cs="Arial"/>
                <w:color w:val="000000"/>
                <w:sz w:val="22"/>
                <w:lang w:val="en-GB" w:eastAsia="zh-CN"/>
              </w:rPr>
              <w:t>TDAG</w:t>
            </w:r>
            <w:r w:rsidRPr="00926865">
              <w:rPr>
                <w:rFonts w:cs="Microsoft YaHei" w:hint="eastAsia"/>
                <w:color w:val="000000"/>
                <w:sz w:val="22"/>
                <w:lang w:val="en-GB" w:eastAsia="zh-CN"/>
              </w:rPr>
              <w:t>）</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3,425</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3,357</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2,835</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2,820</w:t>
            </w:r>
          </w:p>
        </w:tc>
      </w:tr>
      <w:tr w:rsidR="007E11D2" w:rsidRPr="00926865" w:rsidTr="00407841">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rPr>
            </w:pPr>
            <w:r w:rsidRPr="00926865">
              <w:rPr>
                <w:rFonts w:cs="Arial"/>
                <w:b/>
                <w:bCs/>
                <w:color w:val="5B9BD5"/>
                <w:sz w:val="22"/>
                <w:lang w:val="en-GB"/>
              </w:rPr>
              <w:t xml:space="preserve">D.1-4 </w:t>
            </w:r>
            <w:r w:rsidRPr="00926865">
              <w:rPr>
                <w:rFonts w:cs="Microsoft YaHei" w:hint="eastAsia"/>
                <w:color w:val="000000"/>
                <w:sz w:val="22"/>
                <w:lang w:val="en-GB"/>
              </w:rPr>
              <w:t>研究组</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4,668</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i/>
                <w:iCs/>
                <w:color w:val="767171"/>
                <w:sz w:val="20"/>
                <w:lang w:val="fr-CH"/>
              </w:rPr>
            </w:pPr>
            <w:r w:rsidRPr="00934D52">
              <w:rPr>
                <w:i/>
                <w:iCs/>
                <w:color w:val="767171"/>
                <w:sz w:val="20"/>
                <w:lang w:val="fr-CH"/>
              </w:rPr>
              <w:t>4,489</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4,338</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4,071</w:t>
            </w:r>
          </w:p>
        </w:tc>
      </w:tr>
      <w:tr w:rsidR="007E11D2" w:rsidRPr="00926865" w:rsidTr="00407841">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eastAsia="zh-CN"/>
              </w:rPr>
            </w:pPr>
            <w:r w:rsidRPr="00926865">
              <w:rPr>
                <w:rFonts w:cs="Arial" w:hint="eastAsia"/>
                <w:sz w:val="22"/>
                <w:lang w:val="en-GB" w:eastAsia="zh-CN"/>
              </w:rPr>
              <w:t>划至全权代表大会和理事会活动下的成本（</w:t>
            </w:r>
            <w:r w:rsidRPr="00926865">
              <w:rPr>
                <w:rFonts w:cs="Arial"/>
                <w:b/>
                <w:bCs/>
                <w:color w:val="4F81BD"/>
                <w:sz w:val="22"/>
                <w:lang w:val="en-GB" w:eastAsia="zh-CN"/>
              </w:rPr>
              <w:t>PP</w:t>
            </w:r>
            <w:r w:rsidRPr="00926865">
              <w:rPr>
                <w:rFonts w:cs="Arial" w:hint="eastAsia"/>
                <w:sz w:val="22"/>
                <w:lang w:val="en-GB" w:eastAsia="zh-CN"/>
              </w:rPr>
              <w:t>、</w:t>
            </w:r>
            <w:r w:rsidRPr="00926865">
              <w:rPr>
                <w:rFonts w:cs="SimSun" w:hint="eastAsia"/>
                <w:b/>
                <w:bCs/>
                <w:color w:val="4F81BD"/>
                <w:sz w:val="22"/>
                <w:lang w:val="en-GB" w:eastAsia="zh-CN"/>
              </w:rPr>
              <w:t>理事会</w:t>
            </w:r>
            <w:r w:rsidRPr="00926865">
              <w:rPr>
                <w:rFonts w:cs="Arial"/>
                <w:b/>
                <w:bCs/>
                <w:color w:val="4F81BD"/>
                <w:sz w:val="22"/>
                <w:lang w:val="en-GB" w:eastAsia="zh-CN"/>
              </w:rPr>
              <w:t>/CWG</w:t>
            </w:r>
            <w:r w:rsidRPr="00926865">
              <w:rPr>
                <w:rFonts w:cs="Arial" w:hint="eastAsia"/>
                <w:sz w:val="22"/>
                <w:lang w:val="en-GB" w:eastAsia="zh-CN"/>
              </w:rPr>
              <w:t>）</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573</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i/>
                <w:iCs/>
                <w:color w:val="767171"/>
                <w:sz w:val="20"/>
                <w:lang w:val="fr-CH"/>
              </w:rPr>
            </w:pPr>
            <w:r w:rsidRPr="00934D52">
              <w:rPr>
                <w:i/>
                <w:iCs/>
                <w:color w:val="767171"/>
                <w:sz w:val="20"/>
                <w:lang w:val="fr-CH"/>
              </w:rPr>
              <w:t>268</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379</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i/>
                <w:iCs/>
                <w:color w:val="767171"/>
                <w:sz w:val="20"/>
                <w:lang w:val="fr-CH"/>
              </w:rPr>
              <w:t>628</w:t>
            </w:r>
          </w:p>
        </w:tc>
      </w:tr>
      <w:tr w:rsidR="007E11D2" w:rsidRPr="00926865" w:rsidTr="00407841">
        <w:trPr>
          <w:trHeight w:val="170"/>
        </w:trPr>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noProof/>
                <w:color w:val="4F81BD"/>
                <w:sz w:val="22"/>
                <w:lang w:val="en-GB"/>
              </w:rPr>
            </w:pPr>
            <w:r w:rsidRPr="00926865">
              <w:rPr>
                <w:rFonts w:cs="Arial" w:hint="eastAsia"/>
                <w:b/>
                <w:bCs/>
                <w:color w:val="5B9BD5"/>
                <w:sz w:val="22"/>
                <w:lang w:val="en-GB"/>
              </w:rPr>
              <w:t>部门目标</w:t>
            </w:r>
            <w:r w:rsidRPr="00926865">
              <w:rPr>
                <w:rFonts w:cs="Arial" w:hint="eastAsia"/>
                <w:b/>
                <w:bCs/>
                <w:color w:val="5B9BD5"/>
                <w:sz w:val="22"/>
                <w:lang w:val="en-GB"/>
              </w:rPr>
              <w:t xml:space="preserve"> </w:t>
            </w:r>
            <w:r w:rsidRPr="00926865">
              <w:rPr>
                <w:rFonts w:cs="Arial"/>
                <w:b/>
                <w:bCs/>
                <w:color w:val="5B9BD5"/>
                <w:sz w:val="22"/>
                <w:lang w:val="en-GB"/>
              </w:rPr>
              <w:t>D.1</w:t>
            </w:r>
            <w:r w:rsidRPr="00926865">
              <w:rPr>
                <w:rFonts w:cs="Arial" w:hint="eastAsia"/>
                <w:b/>
                <w:bCs/>
                <w:color w:val="5B9BD5"/>
                <w:sz w:val="22"/>
                <w:lang w:val="en-GB"/>
              </w:rPr>
              <w:t>合计</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b/>
                <w:bCs/>
                <w:sz w:val="20"/>
                <w:lang w:val="fr-CH"/>
              </w:rPr>
            </w:pPr>
            <w:r w:rsidRPr="00934D52">
              <w:rPr>
                <w:b/>
                <w:bCs/>
                <w:i/>
                <w:iCs/>
                <w:color w:val="767171"/>
                <w:sz w:val="20"/>
                <w:lang w:val="fr-CH"/>
              </w:rPr>
              <w:t>10,202</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i/>
                <w:iCs/>
                <w:color w:val="767171"/>
                <w:sz w:val="20"/>
                <w:lang w:val="fr-CH"/>
              </w:rPr>
            </w:pPr>
            <w:r w:rsidRPr="00934D52">
              <w:rPr>
                <w:b/>
                <w:bCs/>
                <w:i/>
                <w:iCs/>
                <w:color w:val="767171"/>
                <w:sz w:val="20"/>
                <w:lang w:val="fr-CH"/>
              </w:rPr>
              <w:t>9,235</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b/>
                <w:bCs/>
                <w:i/>
                <w:iCs/>
                <w:color w:val="767171"/>
                <w:sz w:val="20"/>
                <w:lang w:val="fr-CH"/>
              </w:rPr>
              <w:t>12,670</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jc w:val="center"/>
              <w:rPr>
                <w:sz w:val="20"/>
                <w:lang w:val="fr-CH"/>
              </w:rPr>
            </w:pPr>
            <w:r w:rsidRPr="00934D52">
              <w:rPr>
                <w:b/>
                <w:bCs/>
                <w:i/>
                <w:iCs/>
                <w:color w:val="767171"/>
                <w:sz w:val="20"/>
                <w:lang w:val="fr-CH"/>
              </w:rPr>
              <w:t>18,503</w:t>
            </w:r>
          </w:p>
        </w:tc>
      </w:tr>
    </w:tbl>
    <w:p w:rsidR="006B7E92" w:rsidRPr="00926865" w:rsidRDefault="006B7E92" w:rsidP="006B7E92">
      <w:pPr>
        <w:tabs>
          <w:tab w:val="left" w:pos="720"/>
        </w:tabs>
        <w:overflowPunct/>
        <w:autoSpaceDE/>
        <w:adjustRightInd/>
        <w:spacing w:before="0"/>
        <w:textAlignment w:val="auto"/>
        <w:rPr>
          <w:b/>
          <w:lang w:val="en-GB"/>
        </w:rPr>
      </w:pPr>
      <w:r w:rsidRPr="00926865">
        <w:rPr>
          <w:lang w:val="en-GB"/>
        </w:rPr>
        <w:br w:type="page"/>
      </w:r>
    </w:p>
    <w:p w:rsidR="006B7E92" w:rsidRPr="00926865" w:rsidRDefault="006B7E92" w:rsidP="006B7E92">
      <w:pPr>
        <w:keepNext/>
        <w:keepLines/>
        <w:spacing w:before="320" w:after="120"/>
        <w:ind w:left="794" w:hanging="794"/>
        <w:textAlignment w:val="auto"/>
        <w:outlineLvl w:val="1"/>
        <w:rPr>
          <w:b/>
          <w:color w:val="4F81BD" w:themeColor="accent1"/>
          <w:lang w:val="en-GB"/>
        </w:rPr>
      </w:pPr>
      <w:r w:rsidRPr="00926865">
        <w:rPr>
          <w:b/>
          <w:color w:val="4F81BD" w:themeColor="accent1"/>
          <w:lang w:val="en-GB"/>
        </w:rPr>
        <w:lastRenderedPageBreak/>
        <w:t>5.2</w:t>
      </w:r>
      <w:r w:rsidRPr="00926865">
        <w:rPr>
          <w:b/>
          <w:color w:val="4F81BD" w:themeColor="accent1"/>
          <w:lang w:val="en-GB"/>
        </w:rPr>
        <w:tab/>
        <w:t>D.2</w:t>
      </w:r>
      <w:r w:rsidRPr="00926865">
        <w:rPr>
          <w:rFonts w:hint="eastAsia"/>
          <w:b/>
          <w:color w:val="4F81BD" w:themeColor="accent1"/>
          <w:lang w:val="en-GB"/>
        </w:rPr>
        <w:t>创造有助于</w:t>
      </w:r>
      <w:r w:rsidRPr="00926865">
        <w:rPr>
          <w:b/>
          <w:color w:val="4F81BD" w:themeColor="accent1"/>
          <w:lang w:val="en-GB"/>
        </w:rPr>
        <w:t>ICT</w:t>
      </w:r>
      <w:r w:rsidRPr="00926865">
        <w:rPr>
          <w:rFonts w:hint="eastAsia"/>
          <w:b/>
          <w:color w:val="4F81BD" w:themeColor="accent1"/>
          <w:lang w:val="en-GB"/>
        </w:rPr>
        <w:t>发展的有利环境并推进电信</w:t>
      </w:r>
      <w:r w:rsidRPr="00926865">
        <w:rPr>
          <w:b/>
          <w:color w:val="4F81BD" w:themeColor="accent1"/>
          <w:lang w:val="en-GB"/>
        </w:rPr>
        <w:t>/ICT</w:t>
      </w:r>
      <w:r w:rsidRPr="00926865">
        <w:rPr>
          <w:rFonts w:hint="eastAsia"/>
          <w:b/>
          <w:color w:val="4F81BD" w:themeColor="accent1"/>
          <w:lang w:val="en-GB"/>
        </w:rPr>
        <w:t>网络的部署工作以及相关应用和服务，包括缩小标准化差距。</w:t>
      </w:r>
    </w:p>
    <w:tbl>
      <w:tblPr>
        <w:tblStyle w:val="GridTable4-Accent111"/>
        <w:tblW w:w="14670" w:type="dxa"/>
        <w:tblInd w:w="0" w:type="dxa"/>
        <w:tblLayout w:type="fixed"/>
        <w:tblLook w:val="06A0" w:firstRow="1" w:lastRow="0" w:firstColumn="1" w:lastColumn="0" w:noHBand="1" w:noVBand="1"/>
      </w:tblPr>
      <w:tblGrid>
        <w:gridCol w:w="4246"/>
        <w:gridCol w:w="4393"/>
        <w:gridCol w:w="6031"/>
      </w:tblGrid>
      <w:tr w:rsidR="006B7E92" w:rsidRPr="00926865" w:rsidTr="006B7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rPr>
            </w:pPr>
            <w:r w:rsidRPr="00926865">
              <w:rPr>
                <w:rFonts w:cs="Microsoft YaHei" w:hint="eastAsia"/>
                <w:sz w:val="22"/>
                <w:lang w:val="en-GB"/>
              </w:rPr>
              <w:t>成果</w:t>
            </w:r>
          </w:p>
        </w:tc>
        <w:tc>
          <w:tcPr>
            <w:tcW w:w="4394"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Arial" w:hint="eastAsia"/>
                <w:sz w:val="22"/>
                <w:lang w:val="en-GB"/>
              </w:rPr>
              <w:t>成果指标</w:t>
            </w:r>
          </w:p>
        </w:tc>
        <w:tc>
          <w:tcPr>
            <w:tcW w:w="6033"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Arial" w:hint="eastAsia"/>
                <w:sz w:val="22"/>
                <w:lang w:val="en-GB"/>
              </w:rPr>
              <w:t>衡量方法</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D.2-1</w:t>
            </w:r>
            <w:r w:rsidRPr="00926865">
              <w:rPr>
                <w:rFonts w:cs="Arial" w:hint="eastAsia"/>
                <w:color w:val="4F81BD"/>
                <w:sz w:val="22"/>
                <w:lang w:val="en-GB" w:eastAsia="zh-CN"/>
              </w:rPr>
              <w:t>：</w:t>
            </w:r>
            <w:r w:rsidRPr="00926865">
              <w:rPr>
                <w:rFonts w:cs="Microsoft YaHei" w:hint="eastAsia"/>
                <w:b w:val="0"/>
                <w:bCs w:val="0"/>
                <w:sz w:val="22"/>
                <w:lang w:val="en-GB" w:eastAsia="zh-CN"/>
              </w:rPr>
              <w:t>就重大政策、法律和监管问题强化国家监管机构、决策机构及其它电信</w:t>
            </w:r>
            <w:r w:rsidRPr="00926865">
              <w:rPr>
                <w:rFonts w:cs="Arial"/>
                <w:b w:val="0"/>
                <w:bCs w:val="0"/>
                <w:sz w:val="22"/>
                <w:lang w:val="en-GB" w:eastAsia="zh-CN"/>
              </w:rPr>
              <w:t>/ICT</w:t>
            </w:r>
            <w:r w:rsidRPr="00926865">
              <w:rPr>
                <w:rFonts w:cs="Microsoft YaHei" w:hint="eastAsia"/>
                <w:b w:val="0"/>
                <w:bCs w:val="0"/>
                <w:sz w:val="22"/>
                <w:lang w:val="en-GB" w:eastAsia="zh-CN"/>
              </w:rPr>
              <w:t>利益攸关方之间的对话与合作，以帮助各国实现其建设更富包容性信息社会的目标</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亲身参加全球监管机构研讨会（</w:t>
            </w:r>
            <w:r w:rsidRPr="00926865">
              <w:rPr>
                <w:rFonts w:cs="Arial"/>
                <w:sz w:val="22"/>
                <w:lang w:val="en-GB" w:eastAsia="zh-CN"/>
              </w:rPr>
              <w:t>GSR</w:t>
            </w:r>
            <w:r w:rsidRPr="00926865">
              <w:rPr>
                <w:rFonts w:cs="Microsoft YaHei" w:hint="eastAsia"/>
                <w:sz w:val="22"/>
                <w:lang w:val="en-GB" w:eastAsia="zh-CN"/>
              </w:rPr>
              <w:t>）等经济、政策、法律和监管问题活动的人数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从政策、法律和监管问题知识、信息交流网络平台受益的积极用户人数</w:t>
            </w:r>
          </w:p>
        </w:tc>
        <w:tc>
          <w:tcPr>
            <w:tcW w:w="6033"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亲身和网上参加（已组织和及时开展的）经济、政策、法律和监管问题活动人数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参加全球监管机构研讨会（</w:t>
            </w:r>
            <w:r w:rsidRPr="00926865">
              <w:rPr>
                <w:rFonts w:cs="Arial"/>
                <w:sz w:val="22"/>
                <w:lang w:val="en-GB" w:eastAsia="zh-CN"/>
              </w:rPr>
              <w:t>GSR</w:t>
            </w:r>
            <w:r w:rsidRPr="00926865">
              <w:rPr>
                <w:rFonts w:cs="Microsoft YaHei" w:hint="eastAsia"/>
                <w:sz w:val="22"/>
                <w:lang w:val="en-GB" w:eastAsia="zh-CN"/>
              </w:rPr>
              <w:t>）等经济、政策、法律和监管问题活动的人数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年度问卷调查表的回复率（政策、监管和资费政策）</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国际电联相关网站刊载有关</w:t>
            </w:r>
            <w:r w:rsidRPr="00926865">
              <w:rPr>
                <w:rFonts w:cs="Arial"/>
                <w:sz w:val="22"/>
                <w:lang w:val="en-GB" w:eastAsia="zh-CN"/>
              </w:rPr>
              <w:t>ICT</w:t>
            </w:r>
            <w:r w:rsidRPr="00926865">
              <w:rPr>
                <w:rFonts w:cs="Microsoft YaHei" w:hint="eastAsia"/>
                <w:sz w:val="22"/>
                <w:lang w:val="en-GB" w:eastAsia="zh-CN"/>
              </w:rPr>
              <w:t>经济、政策和监管方面出版物、报告和研究成果销售和</w:t>
            </w:r>
            <w:r w:rsidRPr="00926865">
              <w:rPr>
                <w:rFonts w:cs="Arial"/>
                <w:sz w:val="22"/>
                <w:lang w:val="en-GB" w:eastAsia="zh-CN"/>
              </w:rPr>
              <w:t>/</w:t>
            </w:r>
            <w:r w:rsidRPr="00926865">
              <w:rPr>
                <w:rFonts w:cs="Microsoft YaHei" w:hint="eastAsia"/>
                <w:sz w:val="22"/>
                <w:lang w:val="en-GB" w:eastAsia="zh-CN"/>
              </w:rPr>
              <w:t>或下载数量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PREF</w:t>
            </w:r>
            <w:r w:rsidRPr="00926865">
              <w:rPr>
                <w:rFonts w:cs="Microsoft YaHei" w:hint="eastAsia"/>
                <w:sz w:val="22"/>
                <w:lang w:val="en-GB" w:eastAsia="zh-CN"/>
              </w:rPr>
              <w:t>知识中心（政策、监管、经济和财务）以及</w:t>
            </w:r>
            <w:r w:rsidRPr="00926865">
              <w:rPr>
                <w:rFonts w:cs="Arial"/>
                <w:sz w:val="22"/>
                <w:lang w:val="en-GB" w:eastAsia="zh-CN"/>
              </w:rPr>
              <w:t>ICT Eye</w:t>
            </w:r>
            <w:r w:rsidRPr="00926865">
              <w:rPr>
                <w:rFonts w:cs="Microsoft YaHei" w:hint="eastAsia"/>
                <w:sz w:val="22"/>
                <w:lang w:val="en-GB" w:eastAsia="zh-CN"/>
              </w:rPr>
              <w:t>在线平台网上评论</w:t>
            </w:r>
            <w:r w:rsidRPr="00926865">
              <w:rPr>
                <w:rFonts w:cs="Arial"/>
                <w:sz w:val="22"/>
                <w:lang w:val="en-GB" w:eastAsia="zh-CN"/>
              </w:rPr>
              <w:t>/</w:t>
            </w:r>
            <w:r w:rsidRPr="00926865">
              <w:rPr>
                <w:rFonts w:cs="Microsoft YaHei" w:hint="eastAsia"/>
                <w:sz w:val="22"/>
                <w:lang w:val="en-GB" w:eastAsia="zh-CN"/>
              </w:rPr>
              <w:t>下载数量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编撰、发行和网上更新的相关出版物、报告、研究和导则的数量</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D.2-2</w:t>
            </w:r>
            <w:r w:rsidRPr="00926865">
              <w:rPr>
                <w:rFonts w:cs="Arial" w:hint="eastAsia"/>
                <w:color w:val="4F81BD"/>
                <w:sz w:val="22"/>
                <w:lang w:val="en-GB" w:eastAsia="zh-CN"/>
              </w:rPr>
              <w:t>：</w:t>
            </w:r>
            <w:r w:rsidRPr="00926865">
              <w:rPr>
                <w:rFonts w:cs="Microsoft YaHei" w:hint="eastAsia"/>
                <w:b w:val="0"/>
                <w:bCs w:val="0"/>
                <w:sz w:val="22"/>
                <w:lang w:val="en-GB" w:eastAsia="zh-CN"/>
              </w:rPr>
              <w:t>改进的政策和监管问题决策和有利于</w:t>
            </w:r>
            <w:r w:rsidRPr="00926865">
              <w:rPr>
                <w:rFonts w:cs="Arial"/>
                <w:b w:val="0"/>
                <w:bCs w:val="0"/>
                <w:sz w:val="22"/>
                <w:lang w:val="en-GB" w:eastAsia="zh-CN"/>
              </w:rPr>
              <w:t>ICT</w:t>
            </w:r>
            <w:r w:rsidRPr="00926865">
              <w:rPr>
                <w:rFonts w:cs="Microsoft YaHei" w:hint="eastAsia"/>
                <w:b w:val="0"/>
                <w:bCs w:val="0"/>
                <w:sz w:val="22"/>
                <w:lang w:val="en-GB" w:eastAsia="zh-CN"/>
              </w:rPr>
              <w:t>行业的政策、法律和监管环境</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制定政策和做出监管决定建设有利于</w:t>
            </w:r>
            <w:r w:rsidRPr="00926865">
              <w:rPr>
                <w:rFonts w:cs="Arial"/>
                <w:sz w:val="22"/>
                <w:lang w:val="en-GB" w:eastAsia="zh-CN"/>
              </w:rPr>
              <w:t>ICT</w:t>
            </w:r>
            <w:r w:rsidRPr="00926865">
              <w:rPr>
                <w:rFonts w:cs="Microsoft YaHei" w:hint="eastAsia"/>
                <w:sz w:val="22"/>
                <w:lang w:val="en-GB" w:eastAsia="zh-CN"/>
              </w:rPr>
              <w:t>发展环境的能力得到提高的国家数量</w:t>
            </w:r>
          </w:p>
        </w:tc>
        <w:tc>
          <w:tcPr>
            <w:tcW w:w="6033"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在培育有利</w:t>
            </w:r>
            <w:r w:rsidRPr="00926865">
              <w:rPr>
                <w:rFonts w:cs="Arial"/>
                <w:sz w:val="22"/>
                <w:lang w:val="en-GB" w:eastAsia="zh-CN"/>
              </w:rPr>
              <w:t>ICT</w:t>
            </w:r>
            <w:r w:rsidRPr="00926865">
              <w:rPr>
                <w:rFonts w:cs="Microsoft YaHei" w:hint="eastAsia"/>
                <w:sz w:val="22"/>
                <w:lang w:val="en-GB" w:eastAsia="zh-CN"/>
              </w:rPr>
              <w:t>发展环境方面得到支持的国家数量</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D.2-3</w:t>
            </w:r>
            <w:r w:rsidRPr="00926865">
              <w:rPr>
                <w:rFonts w:cs="Arial" w:hint="eastAsia"/>
                <w:color w:val="4F81BD"/>
                <w:sz w:val="22"/>
                <w:lang w:val="en-GB" w:eastAsia="zh-CN"/>
              </w:rPr>
              <w:t>：</w:t>
            </w:r>
            <w:r w:rsidRPr="00926865">
              <w:rPr>
                <w:rFonts w:cs="Microsoft YaHei" w:hint="eastAsia"/>
                <w:b w:val="0"/>
                <w:bCs w:val="0"/>
                <w:sz w:val="22"/>
                <w:lang w:val="en-GB" w:eastAsia="zh-CN"/>
              </w:rPr>
              <w:t>（包括宽带基础设施）增进了对实现加强各国规划、部署、运行和维护可持续、无障碍和适应力强的</w:t>
            </w:r>
            <w:r w:rsidRPr="00926865">
              <w:rPr>
                <w:rFonts w:cs="Arial"/>
                <w:b w:val="0"/>
                <w:bCs w:val="0"/>
                <w:sz w:val="22"/>
                <w:lang w:val="en-GB" w:eastAsia="zh-CN"/>
              </w:rPr>
              <w:t>ICT</w:t>
            </w:r>
            <w:r w:rsidRPr="00926865">
              <w:rPr>
                <w:rFonts w:cs="Microsoft YaHei" w:hint="eastAsia"/>
                <w:b w:val="0"/>
                <w:bCs w:val="0"/>
                <w:sz w:val="22"/>
                <w:lang w:val="en-GB" w:eastAsia="zh-CN"/>
              </w:rPr>
              <w:t>网络和服务的全球现有宽带传输基础设施的了解</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ICT</w:t>
            </w:r>
            <w:r w:rsidRPr="00926865">
              <w:rPr>
                <w:rFonts w:cs="Microsoft YaHei" w:hint="eastAsia"/>
                <w:sz w:val="22"/>
                <w:lang w:val="en-GB" w:eastAsia="zh-CN"/>
              </w:rPr>
              <w:t>网络和服务规划和运营能力得到提高的国家数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已制定宽带总体计划国家数</w:t>
            </w:r>
          </w:p>
        </w:tc>
        <w:tc>
          <w:tcPr>
            <w:tcW w:w="6033"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已制定</w:t>
            </w:r>
            <w:r w:rsidRPr="00926865">
              <w:rPr>
                <w:rFonts w:cs="Arial"/>
                <w:sz w:val="22"/>
                <w:lang w:val="en-GB" w:eastAsia="zh-CN"/>
              </w:rPr>
              <w:t>ICT</w:t>
            </w:r>
            <w:r w:rsidRPr="00926865">
              <w:rPr>
                <w:rFonts w:cs="Microsoft YaHei" w:hint="eastAsia"/>
                <w:sz w:val="22"/>
                <w:lang w:val="en-GB" w:eastAsia="zh-CN"/>
              </w:rPr>
              <w:t>网络和服务导则</w:t>
            </w:r>
            <w:r w:rsidRPr="00926865">
              <w:rPr>
                <w:rFonts w:cs="Arial"/>
                <w:sz w:val="22"/>
                <w:lang w:val="en-GB" w:eastAsia="zh-CN"/>
              </w:rPr>
              <w:t>/</w:t>
            </w:r>
            <w:r w:rsidRPr="00926865">
              <w:rPr>
                <w:rFonts w:cs="Microsoft YaHei" w:hint="eastAsia"/>
                <w:sz w:val="22"/>
                <w:lang w:val="en-GB" w:eastAsia="zh-CN"/>
              </w:rPr>
              <w:t>手册和出版物的数量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国际电联相关网站下载的出版物、报告和研究的数量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有关评估</w:t>
            </w:r>
            <w:r w:rsidRPr="00926865">
              <w:rPr>
                <w:rFonts w:cs="Arial"/>
                <w:sz w:val="22"/>
                <w:lang w:val="en-GB" w:eastAsia="zh-CN"/>
              </w:rPr>
              <w:t>ITU</w:t>
            </w:r>
            <w:r w:rsidRPr="00926865">
              <w:rPr>
                <w:rFonts w:cs="Microsoft YaHei" w:hint="eastAsia"/>
                <w:sz w:val="22"/>
                <w:lang w:val="en-GB" w:eastAsia="zh-CN"/>
              </w:rPr>
              <w:t>建议书有效运用现状的研究数量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在农村地区建设宽带中得到支持的国家数量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在国际电联网上互动传输地图已收录的宽带骨干基础设施的国家数量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已举行的相关研讨会、讲习班、培训和会议数量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Microsoft YaHei"/>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参与上述活动人数和满意度</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区域研究组正副主席获得支持、参加本地区弥合标准化工作差距活动的人数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D.2-4</w:t>
            </w:r>
            <w:r w:rsidRPr="00926865">
              <w:rPr>
                <w:rFonts w:cs="Arial" w:hint="eastAsia"/>
                <w:color w:val="4F81BD"/>
                <w:sz w:val="22"/>
                <w:lang w:val="en-GB" w:eastAsia="zh-CN"/>
              </w:rPr>
              <w:t>：</w:t>
            </w:r>
            <w:r w:rsidRPr="00926865">
              <w:rPr>
                <w:rFonts w:cs="Microsoft YaHei" w:hint="eastAsia"/>
                <w:b w:val="0"/>
                <w:bCs w:val="0"/>
                <w:sz w:val="22"/>
                <w:lang w:val="en-GB" w:eastAsia="zh-CN"/>
              </w:rPr>
              <w:t>根据国际电联建议书，在国家、区域和次区域层面酌情通过促进相互认可协议（</w:t>
            </w:r>
            <w:r w:rsidRPr="00926865">
              <w:rPr>
                <w:rFonts w:cs="Arial"/>
                <w:b w:val="0"/>
                <w:bCs w:val="0"/>
                <w:sz w:val="22"/>
                <w:lang w:val="en-GB" w:eastAsia="zh-CN"/>
              </w:rPr>
              <w:t>MRA</w:t>
            </w:r>
            <w:r w:rsidRPr="00926865">
              <w:rPr>
                <w:rFonts w:cs="Microsoft YaHei" w:hint="eastAsia"/>
                <w:b w:val="0"/>
                <w:bCs w:val="0"/>
                <w:sz w:val="22"/>
                <w:lang w:val="en-GB" w:eastAsia="zh-CN"/>
              </w:rPr>
              <w:t>）体制建设和</w:t>
            </w:r>
            <w:r w:rsidRPr="00926865">
              <w:rPr>
                <w:rFonts w:cs="Arial"/>
                <w:b w:val="0"/>
                <w:bCs w:val="0"/>
                <w:sz w:val="22"/>
                <w:lang w:val="en-GB" w:eastAsia="zh-CN"/>
              </w:rPr>
              <w:t>/</w:t>
            </w:r>
            <w:r w:rsidRPr="00926865">
              <w:rPr>
                <w:rFonts w:cs="Microsoft YaHei" w:hint="eastAsia"/>
                <w:b w:val="0"/>
                <w:bCs w:val="0"/>
                <w:sz w:val="22"/>
                <w:lang w:val="en-GB" w:eastAsia="zh-CN"/>
              </w:rPr>
              <w:t>或建立测试实验室，提高各国对参与和促进国际电联建议书的制定与发布并部署就位可持续和适用的一致性和互操作性计划的认知和能力</w:t>
            </w:r>
          </w:p>
        </w:tc>
        <w:tc>
          <w:tcPr>
            <w:tcW w:w="4394" w:type="dxa"/>
            <w:tcBorders>
              <w:top w:val="single" w:sz="4" w:space="0" w:color="95B3D7"/>
              <w:left w:val="single" w:sz="4" w:space="0" w:color="95B3D7"/>
              <w:bottom w:val="single" w:sz="4" w:space="0" w:color="95B3D7"/>
              <w:right w:val="single" w:sz="4" w:space="0" w:color="95B3D7"/>
            </w:tcBorders>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开展落实国家、区域和次区域一系列性和互操作性（</w:t>
            </w:r>
            <w:r w:rsidRPr="00926865">
              <w:rPr>
                <w:rFonts w:cs="Arial"/>
                <w:sz w:val="22"/>
                <w:lang w:val="en-GB" w:eastAsia="zh-CN"/>
              </w:rPr>
              <w:t>C&amp;I</w:t>
            </w:r>
            <w:r w:rsidRPr="00926865">
              <w:rPr>
                <w:rFonts w:cs="Microsoft YaHei" w:hint="eastAsia"/>
                <w:sz w:val="22"/>
                <w:lang w:val="en-GB" w:eastAsia="zh-CN"/>
              </w:rPr>
              <w:t>）计划的项目数</w:t>
            </w:r>
          </w:p>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p>
        </w:tc>
        <w:tc>
          <w:tcPr>
            <w:tcW w:w="6033"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有关</w:t>
            </w:r>
            <w:r w:rsidRPr="00926865">
              <w:rPr>
                <w:rFonts w:cs="Arial"/>
                <w:sz w:val="22"/>
                <w:lang w:val="en-GB" w:eastAsia="zh-CN"/>
              </w:rPr>
              <w:t>C&amp;I</w:t>
            </w:r>
            <w:r w:rsidRPr="00926865">
              <w:rPr>
                <w:rFonts w:cs="Microsoft YaHei" w:hint="eastAsia"/>
                <w:sz w:val="22"/>
                <w:lang w:val="en-GB" w:eastAsia="zh-CN"/>
              </w:rPr>
              <w:t>主题的导则、手册和出版物数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国际电联相关网站下载的出版物、报告和研究数量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评估国际电联建议书有效运用现状的研究数；各地区建立的</w:t>
            </w:r>
            <w:r w:rsidRPr="00926865">
              <w:rPr>
                <w:rFonts w:cs="Arial"/>
                <w:sz w:val="22"/>
                <w:lang w:val="en-GB" w:eastAsia="zh-CN"/>
              </w:rPr>
              <w:t>C&amp;I</w:t>
            </w:r>
            <w:r w:rsidRPr="00926865">
              <w:rPr>
                <w:rFonts w:cs="Microsoft YaHei" w:hint="eastAsia"/>
                <w:sz w:val="22"/>
                <w:lang w:val="en-GB" w:eastAsia="zh-CN"/>
              </w:rPr>
              <w:t>计划和测试实验室数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落实</w:t>
            </w:r>
            <w:r w:rsidRPr="00926865">
              <w:rPr>
                <w:rFonts w:cs="Arial"/>
                <w:sz w:val="22"/>
                <w:lang w:val="en-GB" w:eastAsia="zh-CN"/>
              </w:rPr>
              <w:t>C&amp;I</w:t>
            </w:r>
            <w:r w:rsidRPr="00926865">
              <w:rPr>
                <w:rFonts w:cs="Microsoft YaHei" w:hint="eastAsia"/>
                <w:sz w:val="22"/>
                <w:lang w:val="en-GB" w:eastAsia="zh-CN"/>
              </w:rPr>
              <w:t>计划中得到支持的国家数量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举办的</w:t>
            </w:r>
            <w:r w:rsidRPr="00926865">
              <w:rPr>
                <w:rFonts w:cs="Arial"/>
                <w:sz w:val="22"/>
                <w:lang w:val="en-GB" w:eastAsia="zh-CN"/>
              </w:rPr>
              <w:t>C&amp;I</w:t>
            </w:r>
            <w:r w:rsidRPr="00926865">
              <w:rPr>
                <w:rFonts w:cs="Microsoft YaHei" w:hint="eastAsia"/>
                <w:sz w:val="22"/>
                <w:lang w:val="en-GB" w:eastAsia="zh-CN"/>
              </w:rPr>
              <w:t>研讨会、讲习班、培训和会议数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上述活动参加人数和满意度</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D.2-5</w:t>
            </w:r>
            <w:r w:rsidRPr="00926865">
              <w:rPr>
                <w:rFonts w:cs="Arial" w:hint="eastAsia"/>
                <w:color w:val="4F81BD"/>
                <w:sz w:val="22"/>
                <w:lang w:val="en-GB" w:eastAsia="zh-CN"/>
              </w:rPr>
              <w:t>：</w:t>
            </w:r>
            <w:r w:rsidRPr="00926865">
              <w:rPr>
                <w:rFonts w:cs="Microsoft YaHei" w:hint="eastAsia"/>
                <w:b w:val="0"/>
                <w:bCs w:val="0"/>
                <w:sz w:val="22"/>
                <w:lang w:val="en-GB" w:eastAsia="zh-CN"/>
              </w:rPr>
              <w:t>加强各国对在频率规划和配置、频谱管理和无线电监测领域有效利用工具管理频谱并增强测量和监管人员对电磁场暴露（</w:t>
            </w:r>
            <w:r w:rsidRPr="00926865">
              <w:rPr>
                <w:rFonts w:cs="Arial"/>
                <w:b w:val="0"/>
                <w:bCs w:val="0"/>
                <w:sz w:val="22"/>
                <w:lang w:val="en-GB" w:eastAsia="zh-CN"/>
              </w:rPr>
              <w:t>EMF</w:t>
            </w:r>
            <w:r w:rsidRPr="00926865">
              <w:rPr>
                <w:rFonts w:cs="Microsoft YaHei" w:hint="eastAsia"/>
                <w:b w:val="0"/>
                <w:bCs w:val="0"/>
                <w:sz w:val="22"/>
                <w:lang w:val="en-GB" w:eastAsia="zh-CN"/>
              </w:rPr>
              <w:t>）的认识和能力</w:t>
            </w:r>
          </w:p>
        </w:tc>
        <w:tc>
          <w:tcPr>
            <w:tcW w:w="4394" w:type="dxa"/>
            <w:tcBorders>
              <w:top w:val="single" w:sz="4" w:space="0" w:color="95B3D7"/>
              <w:left w:val="single" w:sz="4" w:space="0" w:color="95B3D7"/>
              <w:bottom w:val="single" w:sz="4" w:space="0" w:color="95B3D7"/>
              <w:right w:val="single" w:sz="4" w:space="0" w:color="95B3D7"/>
            </w:tcBorders>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频率规划、频谱管理以及人体暴露于电磁场（</w:t>
            </w:r>
            <w:r w:rsidRPr="00926865">
              <w:rPr>
                <w:rFonts w:cs="Arial"/>
                <w:sz w:val="22"/>
                <w:lang w:val="en-GB" w:eastAsia="zh-CN"/>
              </w:rPr>
              <w:t>EMF</w:t>
            </w:r>
            <w:r w:rsidRPr="00926865">
              <w:rPr>
                <w:rFonts w:cs="Microsoft YaHei" w:hint="eastAsia"/>
                <w:sz w:val="22"/>
                <w:lang w:val="en-GB" w:eastAsia="zh-CN"/>
              </w:rPr>
              <w:t>）相关测量和监管能力提高的国家数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已制定频谱管理总计划的国家数</w:t>
            </w:r>
          </w:p>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p>
        </w:tc>
        <w:tc>
          <w:tcPr>
            <w:tcW w:w="6033"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举办的频率规划、频谱管理和</w:t>
            </w:r>
            <w:r w:rsidRPr="00926865">
              <w:rPr>
                <w:rFonts w:cs="Arial"/>
                <w:sz w:val="22"/>
                <w:lang w:val="en-GB" w:eastAsia="zh-CN"/>
              </w:rPr>
              <w:t>EMF</w:t>
            </w:r>
            <w:r w:rsidRPr="00926865">
              <w:rPr>
                <w:rFonts w:cs="Microsoft YaHei" w:hint="eastAsia"/>
                <w:sz w:val="22"/>
                <w:lang w:val="en-GB" w:eastAsia="zh-CN"/>
              </w:rPr>
              <w:t>相关测量和监管研讨会、讲习班、培训和会议数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上述活动参加人数和满意度</w:t>
            </w:r>
            <w:r w:rsidRPr="00926865">
              <w:rPr>
                <w:rFonts w:cs="Arial" w:hint="eastAsia"/>
                <w:sz w:val="22"/>
                <w:lang w:val="en-GB" w:eastAsia="zh-CN"/>
              </w:rPr>
              <w:t xml:space="preserve"> </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指定的导则</w:t>
            </w:r>
            <w:r w:rsidRPr="00926865">
              <w:rPr>
                <w:rFonts w:cs="Arial"/>
                <w:sz w:val="22"/>
                <w:lang w:val="en-GB" w:eastAsia="zh-CN"/>
              </w:rPr>
              <w:t>/</w:t>
            </w:r>
            <w:r w:rsidRPr="00926865">
              <w:rPr>
                <w:rFonts w:cs="Microsoft YaHei" w:hint="eastAsia"/>
                <w:sz w:val="22"/>
                <w:lang w:val="en-GB" w:eastAsia="zh-CN"/>
              </w:rPr>
              <w:t>手册和出版物数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出版物、报告和研究下载数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已拟定的更新版</w:t>
            </w:r>
            <w:r w:rsidRPr="00926865">
              <w:rPr>
                <w:rFonts w:cs="Arial"/>
                <w:sz w:val="22"/>
                <w:lang w:val="en-GB" w:eastAsia="zh-CN"/>
              </w:rPr>
              <w:t>SMS4DC</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SMS4DC</w:t>
            </w:r>
            <w:r w:rsidRPr="00926865">
              <w:rPr>
                <w:rFonts w:cs="Microsoft YaHei" w:hint="eastAsia"/>
                <w:sz w:val="22"/>
                <w:lang w:val="en-GB" w:eastAsia="zh-CN"/>
              </w:rPr>
              <w:t>订户数</w:t>
            </w:r>
            <w:r w:rsidRPr="00926865">
              <w:rPr>
                <w:rFonts w:cs="Arial" w:hint="eastAsia"/>
                <w:sz w:val="22"/>
                <w:lang w:val="en-GB" w:eastAsia="zh-CN"/>
              </w:rPr>
              <w:t xml:space="preserve"> </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SMS4DC</w:t>
            </w:r>
            <w:r w:rsidRPr="00926865">
              <w:rPr>
                <w:rFonts w:cs="Microsoft YaHei" w:hint="eastAsia"/>
                <w:sz w:val="22"/>
                <w:lang w:val="en-GB" w:eastAsia="zh-CN"/>
              </w:rPr>
              <w:t>培训次数和与会者满意度</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D.2-6</w:t>
            </w:r>
            <w:r w:rsidRPr="00926865">
              <w:rPr>
                <w:rFonts w:cs="Arial" w:hint="eastAsia"/>
                <w:color w:val="4F81BD"/>
                <w:sz w:val="22"/>
                <w:lang w:val="en-GB" w:eastAsia="zh-CN"/>
              </w:rPr>
              <w:t>：</w:t>
            </w:r>
            <w:r w:rsidRPr="00926865">
              <w:rPr>
                <w:rFonts w:cs="Microsoft YaHei" w:hint="eastAsia"/>
                <w:b w:val="0"/>
                <w:bCs w:val="0"/>
                <w:sz w:val="22"/>
                <w:lang w:val="en-GB" w:eastAsia="zh-CN"/>
              </w:rPr>
              <w:t>加强各国对从模拟向数字广播过渡和在过渡行动后落实既定导则的有效性的认识和能力</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开展模拟向数字广播过渡项目的国家</w:t>
            </w:r>
          </w:p>
        </w:tc>
        <w:tc>
          <w:tcPr>
            <w:tcW w:w="6033"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有关模拟向数字广播议题的研讨会、讲习班、培训班和会议数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参与者数量和满意度</w:t>
            </w:r>
            <w:r w:rsidRPr="00926865">
              <w:rPr>
                <w:rFonts w:cs="Arial" w:hint="eastAsia"/>
                <w:sz w:val="22"/>
                <w:lang w:val="en-GB" w:eastAsia="zh-CN"/>
              </w:rPr>
              <w:t xml:space="preserve"> </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编定的导则</w:t>
            </w:r>
            <w:r w:rsidRPr="00926865">
              <w:rPr>
                <w:rFonts w:cs="Arial"/>
                <w:sz w:val="22"/>
                <w:lang w:val="en-GB" w:eastAsia="zh-CN"/>
              </w:rPr>
              <w:t>/</w:t>
            </w:r>
            <w:r w:rsidRPr="00926865">
              <w:rPr>
                <w:rFonts w:cs="Microsoft YaHei" w:hint="eastAsia"/>
                <w:sz w:val="22"/>
                <w:lang w:val="en-GB" w:eastAsia="zh-CN"/>
              </w:rPr>
              <w:t>手册</w:t>
            </w:r>
            <w:r w:rsidRPr="00926865">
              <w:rPr>
                <w:rFonts w:cs="Arial"/>
                <w:sz w:val="22"/>
                <w:lang w:val="en-GB" w:eastAsia="zh-CN"/>
              </w:rPr>
              <w:t>/</w:t>
            </w:r>
            <w:r w:rsidRPr="00926865">
              <w:rPr>
                <w:rFonts w:cs="Microsoft YaHei" w:hint="eastAsia"/>
                <w:sz w:val="22"/>
                <w:lang w:val="en-GB" w:eastAsia="zh-CN"/>
              </w:rPr>
              <w:t>路线图和出版物数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下载的出版物、报告和研究数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D.2-7</w:t>
            </w:r>
            <w:r w:rsidRPr="00926865">
              <w:rPr>
                <w:rFonts w:cs="Arial" w:hint="eastAsia"/>
                <w:color w:val="4F81BD"/>
                <w:sz w:val="22"/>
                <w:lang w:val="en-GB" w:eastAsia="zh-CN"/>
              </w:rPr>
              <w:t>：</w:t>
            </w:r>
            <w:r w:rsidRPr="00926865">
              <w:rPr>
                <w:rFonts w:cs="Microsoft YaHei" w:hint="eastAsia"/>
                <w:b w:val="0"/>
                <w:bCs w:val="0"/>
                <w:sz w:val="22"/>
                <w:lang w:val="en-GB" w:eastAsia="zh-CN"/>
              </w:rPr>
              <w:t>加强成员将电信</w:t>
            </w:r>
            <w:r w:rsidRPr="00926865">
              <w:rPr>
                <w:rFonts w:cs="Arial"/>
                <w:b w:val="0"/>
                <w:bCs w:val="0"/>
                <w:sz w:val="22"/>
                <w:lang w:val="en-GB" w:eastAsia="zh-CN"/>
              </w:rPr>
              <w:t>/ICT</w:t>
            </w:r>
            <w:r w:rsidRPr="00926865">
              <w:rPr>
                <w:rFonts w:cs="Microsoft YaHei" w:hint="eastAsia"/>
                <w:b w:val="0"/>
                <w:bCs w:val="0"/>
                <w:sz w:val="22"/>
                <w:lang w:val="en-GB" w:eastAsia="zh-CN"/>
              </w:rPr>
              <w:t>创新纳入国家发展议程的能力</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电信</w:t>
            </w:r>
            <w:r w:rsidRPr="00926865">
              <w:rPr>
                <w:rFonts w:cs="Arial"/>
                <w:sz w:val="22"/>
                <w:lang w:val="en-GB" w:eastAsia="zh-CN"/>
              </w:rPr>
              <w:t>/ICT</w:t>
            </w:r>
            <w:r w:rsidRPr="00926865">
              <w:rPr>
                <w:rFonts w:cs="Microsoft YaHei" w:hint="eastAsia"/>
                <w:sz w:val="22"/>
                <w:lang w:val="en-GB" w:eastAsia="zh-CN"/>
              </w:rPr>
              <w:t>创新能力提高的国家数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签订和落实促进创新举措和项目数</w:t>
            </w:r>
          </w:p>
        </w:tc>
        <w:tc>
          <w:tcPr>
            <w:tcW w:w="6033"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签订和落实的促创新举措和项目数（青年、创业、孵化器、创新园、实验室等）</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color w:val="4F81BD"/>
                <w:sz w:val="22"/>
                <w:lang w:val="en-GB" w:eastAsia="zh-CN"/>
              </w:rPr>
              <w:t>D.2-8</w:t>
            </w:r>
            <w:r w:rsidRPr="00926865">
              <w:rPr>
                <w:rFonts w:cs="Arial" w:hint="eastAsia"/>
                <w:color w:val="4F81BD"/>
                <w:sz w:val="22"/>
                <w:lang w:val="en-GB" w:eastAsia="zh-CN"/>
              </w:rPr>
              <w:t>：</w:t>
            </w:r>
            <w:r w:rsidRPr="00926865">
              <w:rPr>
                <w:rFonts w:cs="Microsoft YaHei" w:hint="eastAsia"/>
                <w:b w:val="0"/>
                <w:bCs w:val="0"/>
                <w:sz w:val="22"/>
                <w:lang w:val="en-GB" w:eastAsia="zh-CN"/>
              </w:rPr>
              <w:t>为促进电信</w:t>
            </w:r>
            <w:r w:rsidRPr="00926865">
              <w:rPr>
                <w:rFonts w:cs="Arial"/>
                <w:b w:val="0"/>
                <w:bCs w:val="0"/>
                <w:sz w:val="22"/>
                <w:lang w:val="en-GB" w:eastAsia="zh-CN"/>
              </w:rPr>
              <w:t>/ICT</w:t>
            </w:r>
            <w:r w:rsidRPr="00926865">
              <w:rPr>
                <w:rFonts w:cs="Microsoft YaHei" w:hint="eastAsia"/>
                <w:b w:val="0"/>
                <w:bCs w:val="0"/>
                <w:sz w:val="22"/>
                <w:lang w:val="en-GB" w:eastAsia="zh-CN"/>
              </w:rPr>
              <w:t>发展加强了公众</w:t>
            </w:r>
            <w:r w:rsidRPr="00926865">
              <w:rPr>
                <w:rFonts w:cs="Arial"/>
                <w:b w:val="0"/>
                <w:bCs w:val="0"/>
                <w:sz w:val="22"/>
                <w:lang w:val="en-GB" w:eastAsia="zh-CN"/>
              </w:rPr>
              <w:t xml:space="preserve"> – </w:t>
            </w:r>
            <w:r w:rsidRPr="00926865">
              <w:rPr>
                <w:rFonts w:cs="Microsoft YaHei" w:hint="eastAsia"/>
                <w:b w:val="0"/>
                <w:bCs w:val="0"/>
                <w:sz w:val="22"/>
                <w:lang w:val="en-GB" w:eastAsia="zh-CN"/>
              </w:rPr>
              <w:t>私营伙伴关系</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已签约和落实的促进电信</w:t>
            </w:r>
            <w:r w:rsidRPr="00926865">
              <w:rPr>
                <w:rFonts w:cs="Arial"/>
                <w:sz w:val="22"/>
                <w:lang w:val="en-GB" w:eastAsia="zh-CN"/>
              </w:rPr>
              <w:t>/ICT</w:t>
            </w:r>
            <w:r w:rsidRPr="00926865">
              <w:rPr>
                <w:rFonts w:cs="Microsoft YaHei" w:hint="eastAsia"/>
                <w:sz w:val="22"/>
                <w:lang w:val="en-GB" w:eastAsia="zh-CN"/>
              </w:rPr>
              <w:t>网络以及相关应用和服务的战略伙伴关系，包括</w:t>
            </w:r>
            <w:r w:rsidRPr="00926865">
              <w:rPr>
                <w:rFonts w:cs="Arial"/>
                <w:sz w:val="22"/>
                <w:lang w:val="en-GB" w:eastAsia="zh-CN"/>
              </w:rPr>
              <w:t>PPP</w:t>
            </w:r>
            <w:r w:rsidRPr="00926865">
              <w:rPr>
                <w:rFonts w:cs="Microsoft YaHei" w:hint="eastAsia"/>
                <w:sz w:val="22"/>
                <w:lang w:val="en-GB" w:eastAsia="zh-CN"/>
              </w:rPr>
              <w:t>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签约和落实的促进电信</w:t>
            </w:r>
            <w:r w:rsidRPr="00926865">
              <w:rPr>
                <w:rFonts w:cs="Arial"/>
                <w:sz w:val="22"/>
                <w:lang w:val="en-GB" w:eastAsia="zh-CN"/>
              </w:rPr>
              <w:t>/ICT</w:t>
            </w:r>
            <w:r w:rsidRPr="00926865">
              <w:rPr>
                <w:rFonts w:cs="Microsoft YaHei" w:hint="eastAsia"/>
                <w:sz w:val="22"/>
                <w:lang w:val="en-GB" w:eastAsia="zh-CN"/>
              </w:rPr>
              <w:t>发展的项目数</w:t>
            </w:r>
          </w:p>
        </w:tc>
        <w:tc>
          <w:tcPr>
            <w:tcW w:w="6033"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促进电信</w:t>
            </w:r>
            <w:r w:rsidRPr="00926865">
              <w:rPr>
                <w:rFonts w:cs="Arial"/>
                <w:sz w:val="22"/>
                <w:lang w:val="en-GB" w:eastAsia="zh-CN"/>
              </w:rPr>
              <w:t>/ICT</w:t>
            </w:r>
            <w:r w:rsidRPr="00926865">
              <w:rPr>
                <w:rFonts w:cs="Microsoft YaHei" w:hint="eastAsia"/>
                <w:sz w:val="22"/>
                <w:lang w:val="en-GB" w:eastAsia="zh-CN"/>
              </w:rPr>
              <w:t>网络以及相关应用和服务的战略伙伴关系，包括</w:t>
            </w:r>
            <w:r w:rsidRPr="00926865">
              <w:rPr>
                <w:rFonts w:cs="Arial"/>
                <w:sz w:val="22"/>
                <w:lang w:val="en-GB" w:eastAsia="zh-CN"/>
              </w:rPr>
              <w:t>PPP</w:t>
            </w:r>
            <w:r w:rsidRPr="00926865">
              <w:rPr>
                <w:rFonts w:cs="Microsoft YaHei" w:hint="eastAsia"/>
                <w:sz w:val="22"/>
                <w:lang w:val="en-GB" w:eastAsia="zh-CN"/>
              </w:rPr>
              <w:t>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Microsoft YaHei" w:hint="eastAsia"/>
                <w:sz w:val="22"/>
                <w:lang w:val="en-GB" w:eastAsia="zh-CN"/>
              </w:rPr>
              <w:t>通过伙伴关系和项目筹措的资金金额</w:t>
            </w:r>
          </w:p>
        </w:tc>
      </w:tr>
    </w:tbl>
    <w:p w:rsidR="006B7E92" w:rsidRPr="00926865" w:rsidRDefault="006B7E92" w:rsidP="006B7E92">
      <w:pPr>
        <w:tabs>
          <w:tab w:val="left" w:pos="720"/>
        </w:tabs>
        <w:overflowPunct/>
        <w:autoSpaceDE/>
        <w:adjustRightInd/>
        <w:spacing w:before="0"/>
        <w:textAlignment w:val="auto"/>
        <w:rPr>
          <w:szCs w:val="24"/>
          <w:lang w:val="en-GB"/>
        </w:rPr>
      </w:pPr>
      <w:r w:rsidRPr="00926865">
        <w:rPr>
          <w:szCs w:val="24"/>
          <w:lang w:val="en-GB"/>
        </w:rPr>
        <w:br w:type="page"/>
      </w:r>
    </w:p>
    <w:tbl>
      <w:tblPr>
        <w:tblStyle w:val="GridTable4-Accent111"/>
        <w:tblW w:w="14595" w:type="dxa"/>
        <w:tblInd w:w="0" w:type="dxa"/>
        <w:tblLayout w:type="fixed"/>
        <w:tblLook w:val="0620" w:firstRow="1" w:lastRow="0" w:firstColumn="0" w:lastColumn="0" w:noHBand="1" w:noVBand="1"/>
      </w:tblPr>
      <w:tblGrid>
        <w:gridCol w:w="8216"/>
        <w:gridCol w:w="1594"/>
        <w:gridCol w:w="1595"/>
        <w:gridCol w:w="1595"/>
        <w:gridCol w:w="1595"/>
      </w:tblGrid>
      <w:tr w:rsidR="006B7E92" w:rsidRPr="00926865" w:rsidTr="007E11D2">
        <w:trPr>
          <w:cnfStyle w:val="100000000000" w:firstRow="1" w:lastRow="0" w:firstColumn="0" w:lastColumn="0" w:oddVBand="0" w:evenVBand="0" w:oddHBand="0" w:evenHBand="0" w:firstRowFirstColumn="0" w:firstRowLastColumn="0" w:lastRowFirstColumn="0" w:lastRowLastColumn="0"/>
        </w:trPr>
        <w:tc>
          <w:tcPr>
            <w:tcW w:w="8216"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szCs w:val="22"/>
                <w:lang w:val="en-GB"/>
              </w:rPr>
            </w:pPr>
            <w:r w:rsidRPr="00926865">
              <w:rPr>
                <w:rFonts w:cs="Microsoft YaHei" w:hint="eastAsia"/>
                <w:sz w:val="22"/>
                <w:lang w:val="en-GB"/>
              </w:rPr>
              <w:t>输出成果</w:t>
            </w:r>
          </w:p>
        </w:tc>
        <w:tc>
          <w:tcPr>
            <w:tcW w:w="6379" w:type="dxa"/>
            <w:gridSpan w:val="4"/>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eastAsia="zh-CN"/>
              </w:rPr>
            </w:pPr>
            <w:r w:rsidRPr="00926865">
              <w:rPr>
                <w:rFonts w:cs="Microsoft YaHei" w:hint="eastAsia"/>
                <w:sz w:val="22"/>
                <w:lang w:val="en-GB" w:eastAsia="zh-CN"/>
              </w:rPr>
              <w:t>财务资源</w:t>
            </w:r>
            <w:r w:rsidRPr="00926865">
              <w:rPr>
                <w:position w:val="6"/>
                <w:sz w:val="18"/>
                <w:lang w:val="en-GB"/>
              </w:rPr>
              <w:footnoteReference w:id="5"/>
            </w:r>
            <w:r w:rsidRPr="00926865">
              <w:rPr>
                <w:rFonts w:cs="Arial"/>
                <w:sz w:val="22"/>
                <w:szCs w:val="22"/>
                <w:lang w:val="en-GB" w:eastAsia="zh-CN"/>
              </w:rPr>
              <w:t xml:space="preserve"> </w:t>
            </w:r>
            <w:r w:rsidRPr="00926865">
              <w:rPr>
                <w:rFonts w:cs="Microsoft YaHei" w:hint="eastAsia"/>
                <w:sz w:val="22"/>
                <w:szCs w:val="22"/>
                <w:lang w:val="en-GB" w:eastAsia="zh-CN"/>
              </w:rPr>
              <w:t>（单位：千瑞郎）</w:t>
            </w:r>
          </w:p>
        </w:tc>
      </w:tr>
      <w:tr w:rsidR="006B7E92" w:rsidRPr="00926865" w:rsidTr="007E11D2">
        <w:tc>
          <w:tcPr>
            <w:tcW w:w="8216" w:type="dxa"/>
            <w:tcBorders>
              <w:top w:val="single" w:sz="4" w:space="0" w:color="95B3D7"/>
              <w:left w:val="single" w:sz="4" w:space="0" w:color="95B3D7"/>
              <w:bottom w:val="single" w:sz="4" w:space="0" w:color="95B3D7"/>
              <w:right w:val="single" w:sz="4" w:space="0" w:color="95B3D7"/>
            </w:tcBorders>
          </w:tcPr>
          <w:p w:rsidR="006B7E92" w:rsidRPr="00926865" w:rsidRDefault="006B7E92" w:rsidP="006B7E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p>
        </w:tc>
        <w:tc>
          <w:tcPr>
            <w:tcW w:w="15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201</w:t>
            </w:r>
            <w:r w:rsidR="00084459" w:rsidRPr="00926865">
              <w:rPr>
                <w:rFonts w:cs="Arial"/>
                <w:b/>
                <w:bCs/>
                <w:color w:val="5B9BD5"/>
                <w:sz w:val="22"/>
                <w:lang w:val="en-GB"/>
              </w:rPr>
              <w:t>8</w:t>
            </w:r>
          </w:p>
        </w:tc>
        <w:tc>
          <w:tcPr>
            <w:tcW w:w="159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201</w:t>
            </w:r>
            <w:r w:rsidR="00084459" w:rsidRPr="00926865">
              <w:rPr>
                <w:rFonts w:cs="Arial"/>
                <w:b/>
                <w:bCs/>
                <w:color w:val="5B9BD5"/>
                <w:sz w:val="22"/>
                <w:lang w:val="en-GB"/>
              </w:rPr>
              <w:t>9</w:t>
            </w:r>
          </w:p>
        </w:tc>
        <w:tc>
          <w:tcPr>
            <w:tcW w:w="159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w:t>
            </w:r>
            <w:r w:rsidR="00084459" w:rsidRPr="00926865">
              <w:rPr>
                <w:rFonts w:cs="Arial"/>
                <w:b/>
                <w:bCs/>
                <w:color w:val="5B9BD5"/>
                <w:sz w:val="22"/>
                <w:lang w:val="en-GB"/>
              </w:rPr>
              <w:t>20</w:t>
            </w:r>
          </w:p>
        </w:tc>
        <w:tc>
          <w:tcPr>
            <w:tcW w:w="159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w:t>
            </w:r>
            <w:r w:rsidR="00084459" w:rsidRPr="00926865">
              <w:rPr>
                <w:rFonts w:cs="Arial"/>
                <w:b/>
                <w:bCs/>
                <w:color w:val="5B9BD5"/>
                <w:sz w:val="22"/>
                <w:lang w:val="en-GB"/>
              </w:rPr>
              <w:t>21</w:t>
            </w:r>
          </w:p>
        </w:tc>
      </w:tr>
      <w:tr w:rsidR="007E11D2" w:rsidRPr="00926865" w:rsidTr="007E11D2">
        <w:tc>
          <w:tcPr>
            <w:tcW w:w="8216"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color w:val="000000"/>
                <w:sz w:val="22"/>
                <w:lang w:val="en-GB"/>
              </w:rPr>
            </w:pPr>
            <w:r w:rsidRPr="00926865">
              <w:rPr>
                <w:rFonts w:cs="Arial"/>
                <w:b/>
                <w:bCs/>
                <w:color w:val="5B9BD5"/>
                <w:sz w:val="22"/>
                <w:lang w:val="en-GB"/>
              </w:rPr>
              <w:t xml:space="preserve">D.2-1 </w:t>
            </w:r>
            <w:r w:rsidRPr="00926865">
              <w:rPr>
                <w:rFonts w:cs="Microsoft YaHei" w:hint="eastAsia"/>
                <w:color w:val="000000"/>
                <w:sz w:val="22"/>
                <w:lang w:val="en-GB"/>
              </w:rPr>
              <w:t>政策和监管框架</w:t>
            </w:r>
          </w:p>
        </w:tc>
        <w:tc>
          <w:tcPr>
            <w:tcW w:w="1594"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352"/>
              <w:rPr>
                <w:sz w:val="20"/>
                <w:lang w:val="fr-CH"/>
              </w:rPr>
            </w:pPr>
            <w:r w:rsidRPr="00934D52">
              <w:rPr>
                <w:i/>
                <w:iCs/>
                <w:color w:val="767171"/>
                <w:sz w:val="20"/>
                <w:lang w:val="fr-CH"/>
              </w:rPr>
              <w:t>6,167</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227"/>
              <w:rPr>
                <w:sz w:val="20"/>
                <w:lang w:val="fr-CH"/>
              </w:rPr>
            </w:pPr>
            <w:r w:rsidRPr="00934D52">
              <w:rPr>
                <w:i/>
                <w:iCs/>
                <w:color w:val="767171"/>
                <w:sz w:val="20"/>
                <w:lang w:val="fr-CH"/>
              </w:rPr>
              <w:t>6,228</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5,507</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5,075</w:t>
            </w:r>
          </w:p>
        </w:tc>
      </w:tr>
      <w:tr w:rsidR="007E11D2" w:rsidRPr="00926865" w:rsidTr="007E11D2">
        <w:tc>
          <w:tcPr>
            <w:tcW w:w="8216"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eastAsia="zh-CN"/>
              </w:rPr>
            </w:pPr>
            <w:r w:rsidRPr="00926865">
              <w:rPr>
                <w:rFonts w:cs="Arial"/>
                <w:b/>
                <w:bCs/>
                <w:color w:val="5B9BD5"/>
                <w:sz w:val="22"/>
                <w:lang w:val="en-GB" w:eastAsia="zh-CN"/>
              </w:rPr>
              <w:t xml:space="preserve">D.2-2 </w:t>
            </w:r>
            <w:r w:rsidRPr="00926865">
              <w:rPr>
                <w:rFonts w:cs="Microsoft YaHei" w:hint="eastAsia"/>
                <w:color w:val="000000"/>
                <w:sz w:val="22"/>
                <w:lang w:val="en-GB" w:eastAsia="zh-CN"/>
              </w:rPr>
              <w:t>电信</w:t>
            </w:r>
            <w:r w:rsidRPr="00926865">
              <w:rPr>
                <w:rFonts w:cs="Arial"/>
                <w:color w:val="000000"/>
                <w:sz w:val="22"/>
                <w:lang w:val="en-GB" w:eastAsia="zh-CN"/>
              </w:rPr>
              <w:t>/ICT</w:t>
            </w:r>
            <w:r w:rsidRPr="00926865">
              <w:rPr>
                <w:rFonts w:cs="Microsoft YaHei" w:hint="eastAsia"/>
                <w:color w:val="000000"/>
                <w:sz w:val="22"/>
                <w:lang w:val="en-GB" w:eastAsia="zh-CN"/>
              </w:rPr>
              <w:t>宽带网络，包括一致性和互操作性及缩小标准化差距</w:t>
            </w:r>
          </w:p>
        </w:tc>
        <w:tc>
          <w:tcPr>
            <w:tcW w:w="1594"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352"/>
              <w:rPr>
                <w:sz w:val="20"/>
                <w:lang w:val="fr-CH"/>
              </w:rPr>
            </w:pPr>
            <w:r w:rsidRPr="00934D52">
              <w:rPr>
                <w:i/>
                <w:iCs/>
                <w:color w:val="767171"/>
                <w:sz w:val="20"/>
                <w:lang w:val="fr-CH"/>
              </w:rPr>
              <w:t>5,618</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227"/>
              <w:rPr>
                <w:sz w:val="20"/>
                <w:lang w:val="fr-CH"/>
              </w:rPr>
            </w:pPr>
            <w:r w:rsidRPr="00934D52">
              <w:rPr>
                <w:i/>
                <w:iCs/>
                <w:color w:val="767171"/>
                <w:sz w:val="20"/>
                <w:lang w:val="fr-CH"/>
              </w:rPr>
              <w:t>5,474</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5,693</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5,304</w:t>
            </w:r>
          </w:p>
        </w:tc>
      </w:tr>
      <w:tr w:rsidR="007E11D2" w:rsidRPr="00926865" w:rsidTr="007E11D2">
        <w:tc>
          <w:tcPr>
            <w:tcW w:w="8216"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sz w:val="22"/>
                <w:lang w:val="en-GB"/>
              </w:rPr>
            </w:pPr>
            <w:r w:rsidRPr="00926865">
              <w:rPr>
                <w:rFonts w:cs="Arial"/>
                <w:b/>
                <w:bCs/>
                <w:color w:val="5B9BD5"/>
                <w:sz w:val="22"/>
                <w:lang w:val="en-GB"/>
              </w:rPr>
              <w:t xml:space="preserve">D.2-3 </w:t>
            </w:r>
            <w:r w:rsidRPr="00926865">
              <w:rPr>
                <w:rFonts w:cs="Microsoft YaHei" w:hint="eastAsia"/>
                <w:color w:val="000000"/>
                <w:sz w:val="22"/>
                <w:lang w:val="en-GB"/>
              </w:rPr>
              <w:t>创新和伙伴关系</w:t>
            </w:r>
          </w:p>
        </w:tc>
        <w:tc>
          <w:tcPr>
            <w:tcW w:w="1594"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352"/>
              <w:rPr>
                <w:sz w:val="20"/>
                <w:lang w:val="fr-CH"/>
              </w:rPr>
            </w:pPr>
            <w:r w:rsidRPr="00934D52">
              <w:rPr>
                <w:i/>
                <w:iCs/>
                <w:color w:val="767171"/>
                <w:sz w:val="20"/>
                <w:lang w:val="fr-CH"/>
              </w:rPr>
              <w:t>4,814</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227"/>
              <w:rPr>
                <w:sz w:val="20"/>
                <w:lang w:val="fr-CH"/>
              </w:rPr>
            </w:pPr>
            <w:r w:rsidRPr="00934D52">
              <w:rPr>
                <w:i/>
                <w:iCs/>
                <w:color w:val="767171"/>
                <w:sz w:val="20"/>
                <w:lang w:val="fr-CH"/>
              </w:rPr>
              <w:t>4,973</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4,768</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4,058</w:t>
            </w:r>
          </w:p>
        </w:tc>
      </w:tr>
      <w:tr w:rsidR="007E11D2" w:rsidRPr="00926865" w:rsidTr="007E11D2">
        <w:tc>
          <w:tcPr>
            <w:tcW w:w="8216"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eastAsia="zh-CN"/>
              </w:rPr>
            </w:pPr>
            <w:r w:rsidRPr="00926865">
              <w:rPr>
                <w:rFonts w:cs="Arial" w:hint="eastAsia"/>
                <w:sz w:val="22"/>
                <w:lang w:val="en-GB" w:eastAsia="zh-CN"/>
              </w:rPr>
              <w:t>划至全权代表</w:t>
            </w:r>
            <w:r w:rsidRPr="00926865">
              <w:rPr>
                <w:rFonts w:cs="Microsoft YaHei" w:hint="eastAsia"/>
                <w:color w:val="000000"/>
                <w:sz w:val="22"/>
                <w:lang w:val="en-GB" w:eastAsia="zh-CN"/>
              </w:rPr>
              <w:t>大会</w:t>
            </w:r>
            <w:r w:rsidRPr="00926865">
              <w:rPr>
                <w:rFonts w:cs="Arial" w:hint="eastAsia"/>
                <w:sz w:val="22"/>
                <w:lang w:val="en-GB" w:eastAsia="zh-CN"/>
              </w:rPr>
              <w:t>和理事会活动下的成本（</w:t>
            </w:r>
            <w:r w:rsidRPr="00926865">
              <w:rPr>
                <w:rFonts w:cs="Arial"/>
                <w:b/>
                <w:bCs/>
                <w:color w:val="4F81BD"/>
                <w:sz w:val="22"/>
                <w:lang w:val="en-GB" w:eastAsia="zh-CN"/>
              </w:rPr>
              <w:t>PP</w:t>
            </w:r>
            <w:r w:rsidRPr="00926865">
              <w:rPr>
                <w:rFonts w:cs="Arial" w:hint="eastAsia"/>
                <w:sz w:val="22"/>
                <w:lang w:val="en-GB" w:eastAsia="zh-CN"/>
              </w:rPr>
              <w:t>、</w:t>
            </w:r>
            <w:r w:rsidRPr="00926865">
              <w:rPr>
                <w:rFonts w:cs="SimSun" w:hint="eastAsia"/>
                <w:b/>
                <w:bCs/>
                <w:color w:val="4F81BD"/>
                <w:sz w:val="22"/>
                <w:lang w:val="en-GB" w:eastAsia="zh-CN"/>
              </w:rPr>
              <w:t>理事会</w:t>
            </w:r>
            <w:r w:rsidRPr="00926865">
              <w:rPr>
                <w:rFonts w:cs="Arial"/>
                <w:b/>
                <w:bCs/>
                <w:color w:val="4F81BD"/>
                <w:sz w:val="22"/>
                <w:lang w:val="en-GB" w:eastAsia="zh-CN"/>
              </w:rPr>
              <w:t>/CWG</w:t>
            </w:r>
            <w:r w:rsidRPr="00926865">
              <w:rPr>
                <w:rFonts w:cs="Arial" w:hint="eastAsia"/>
                <w:sz w:val="22"/>
                <w:lang w:val="en-GB" w:eastAsia="zh-CN"/>
              </w:rPr>
              <w:t>）</w:t>
            </w:r>
          </w:p>
        </w:tc>
        <w:tc>
          <w:tcPr>
            <w:tcW w:w="1594"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352"/>
              <w:rPr>
                <w:sz w:val="20"/>
                <w:lang w:val="fr-CH"/>
              </w:rPr>
            </w:pPr>
            <w:r w:rsidRPr="00934D52">
              <w:rPr>
                <w:i/>
                <w:iCs/>
                <w:color w:val="767171"/>
                <w:sz w:val="20"/>
                <w:lang w:val="fr-CH"/>
              </w:rPr>
              <w:t>987</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227"/>
              <w:rPr>
                <w:sz w:val="20"/>
                <w:lang w:val="fr-CH"/>
              </w:rPr>
            </w:pPr>
            <w:r w:rsidRPr="00934D52">
              <w:rPr>
                <w:i/>
                <w:iCs/>
                <w:color w:val="767171"/>
                <w:sz w:val="20"/>
                <w:lang w:val="fr-CH"/>
              </w:rPr>
              <w:t>498</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492</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507</w:t>
            </w:r>
          </w:p>
        </w:tc>
      </w:tr>
      <w:tr w:rsidR="007E11D2" w:rsidRPr="00926865" w:rsidTr="007E11D2">
        <w:tc>
          <w:tcPr>
            <w:tcW w:w="8216"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noProof/>
                <w:color w:val="4F81BD"/>
                <w:sz w:val="22"/>
                <w:lang w:val="en-GB"/>
              </w:rPr>
            </w:pPr>
            <w:r w:rsidRPr="00926865">
              <w:rPr>
                <w:rFonts w:cs="Arial" w:hint="eastAsia"/>
                <w:b/>
                <w:bCs/>
                <w:color w:val="5B9BD5"/>
                <w:sz w:val="22"/>
                <w:lang w:val="en-GB"/>
              </w:rPr>
              <w:t>部门目标</w:t>
            </w:r>
            <w:r w:rsidRPr="00926865">
              <w:rPr>
                <w:rFonts w:cs="Arial" w:hint="eastAsia"/>
                <w:b/>
                <w:bCs/>
                <w:color w:val="5B9BD5"/>
                <w:sz w:val="22"/>
                <w:lang w:val="en-GB"/>
              </w:rPr>
              <w:t xml:space="preserve"> </w:t>
            </w:r>
            <w:r w:rsidRPr="00926865">
              <w:rPr>
                <w:rFonts w:cs="Arial"/>
                <w:b/>
                <w:bCs/>
                <w:color w:val="5B9BD5"/>
                <w:sz w:val="22"/>
                <w:lang w:val="en-GB"/>
              </w:rPr>
              <w:t>D.2</w:t>
            </w:r>
            <w:r w:rsidRPr="00926865">
              <w:rPr>
                <w:rFonts w:cs="Arial" w:hint="eastAsia"/>
                <w:b/>
                <w:bCs/>
                <w:color w:val="5B9BD5"/>
                <w:sz w:val="22"/>
                <w:lang w:val="en-GB"/>
              </w:rPr>
              <w:t>合计</w:t>
            </w:r>
          </w:p>
        </w:tc>
        <w:tc>
          <w:tcPr>
            <w:tcW w:w="1594"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352"/>
              <w:rPr>
                <w:sz w:val="20"/>
                <w:lang w:val="fr-CH"/>
              </w:rPr>
            </w:pPr>
            <w:r w:rsidRPr="00934D52">
              <w:rPr>
                <w:b/>
                <w:bCs/>
                <w:i/>
                <w:iCs/>
                <w:color w:val="767171"/>
                <w:sz w:val="20"/>
                <w:lang w:val="fr-CH"/>
              </w:rPr>
              <w:t>17,587</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227"/>
              <w:rPr>
                <w:sz w:val="20"/>
                <w:lang w:val="fr-CH"/>
              </w:rPr>
            </w:pPr>
            <w:r w:rsidRPr="00934D52">
              <w:rPr>
                <w:b/>
                <w:bCs/>
                <w:i/>
                <w:iCs/>
                <w:color w:val="767171"/>
                <w:sz w:val="20"/>
                <w:lang w:val="fr-CH"/>
              </w:rPr>
              <w:t>17,173</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16,461</w:t>
            </w:r>
          </w:p>
        </w:tc>
        <w:tc>
          <w:tcPr>
            <w:tcW w:w="1595"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14,944</w:t>
            </w:r>
          </w:p>
        </w:tc>
      </w:tr>
    </w:tbl>
    <w:p w:rsidR="006B7E92" w:rsidRPr="00926865" w:rsidRDefault="006B7E92" w:rsidP="006B7E92">
      <w:pPr>
        <w:keepNext/>
        <w:keepLines/>
        <w:spacing w:before="320" w:after="120"/>
        <w:ind w:left="794" w:hanging="794"/>
        <w:textAlignment w:val="auto"/>
        <w:outlineLvl w:val="1"/>
        <w:rPr>
          <w:b/>
          <w:color w:val="4F81BD" w:themeColor="accent1"/>
          <w:lang w:val="en-GB"/>
        </w:rPr>
      </w:pPr>
      <w:r w:rsidRPr="00926865">
        <w:rPr>
          <w:b/>
          <w:color w:val="4F81BD" w:themeColor="accent1"/>
          <w:lang w:val="en-GB"/>
        </w:rPr>
        <w:t>5.3</w:t>
      </w:r>
      <w:r w:rsidRPr="00926865">
        <w:rPr>
          <w:b/>
          <w:color w:val="4F81BD" w:themeColor="accent1"/>
          <w:lang w:val="en-GB"/>
        </w:rPr>
        <w:tab/>
        <w:t>D.3</w:t>
      </w:r>
      <w:r w:rsidRPr="00926865">
        <w:rPr>
          <w:rFonts w:hint="eastAsia"/>
          <w:b/>
          <w:color w:val="4F81BD" w:themeColor="accent1"/>
          <w:lang w:val="en-GB"/>
        </w:rPr>
        <w:t>增强使用电信</w:t>
      </w:r>
      <w:r w:rsidRPr="00926865">
        <w:rPr>
          <w:b/>
          <w:color w:val="4F81BD" w:themeColor="accent1"/>
          <w:lang w:val="en-GB"/>
        </w:rPr>
        <w:t>/</w:t>
      </w:r>
      <w:r w:rsidRPr="00926865">
        <w:rPr>
          <w:rFonts w:hint="eastAsia"/>
          <w:b/>
          <w:color w:val="4F81BD" w:themeColor="accent1"/>
          <w:lang w:val="en-GB"/>
        </w:rPr>
        <w:t>信息通信技术的信心和安全性，并推广相关应用和服务</w:t>
      </w:r>
    </w:p>
    <w:tbl>
      <w:tblPr>
        <w:tblStyle w:val="GridTable4-Accent111"/>
        <w:tblW w:w="14596" w:type="dxa"/>
        <w:tblInd w:w="0" w:type="dxa"/>
        <w:tblLook w:val="06A0" w:firstRow="1" w:lastRow="0" w:firstColumn="1" w:lastColumn="0" w:noHBand="1" w:noVBand="1"/>
      </w:tblPr>
      <w:tblGrid>
        <w:gridCol w:w="5240"/>
        <w:gridCol w:w="4111"/>
        <w:gridCol w:w="5245"/>
      </w:tblGrid>
      <w:tr w:rsidR="006B7E92" w:rsidRPr="00926865" w:rsidTr="006B7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rPr>
            </w:pPr>
            <w:r w:rsidRPr="00926865">
              <w:rPr>
                <w:rFonts w:cs="Microsoft YaHei" w:hint="eastAsia"/>
                <w:sz w:val="22"/>
                <w:lang w:val="en-GB"/>
              </w:rPr>
              <w:t>成果</w:t>
            </w:r>
          </w:p>
        </w:tc>
        <w:tc>
          <w:tcPr>
            <w:tcW w:w="4111"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Arial" w:hint="eastAsia"/>
                <w:sz w:val="22"/>
                <w:lang w:val="en-GB"/>
              </w:rPr>
              <w:t>成果指标</w:t>
            </w:r>
          </w:p>
        </w:tc>
        <w:tc>
          <w:tcPr>
            <w:tcW w:w="5245"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Arial" w:hint="eastAsia"/>
                <w:sz w:val="22"/>
                <w:lang w:val="en-GB"/>
              </w:rPr>
              <w:t>衡量方法</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sz w:val="22"/>
                <w:lang w:val="en-GB" w:eastAsia="zh-CN"/>
              </w:rPr>
            </w:pPr>
            <w:r w:rsidRPr="00926865">
              <w:rPr>
                <w:rFonts w:cs="Arial"/>
                <w:color w:val="4F81BD"/>
                <w:sz w:val="22"/>
                <w:lang w:val="en-GB" w:eastAsia="zh-CN"/>
              </w:rPr>
              <w:t>D.3-1</w:t>
            </w:r>
            <w:r w:rsidRPr="00926865">
              <w:rPr>
                <w:rFonts w:cs="Arial" w:hint="eastAsia"/>
                <w:sz w:val="22"/>
                <w:lang w:val="en-GB" w:eastAsia="zh-CN"/>
              </w:rPr>
              <w:t>：</w:t>
            </w:r>
            <w:r w:rsidRPr="007B7FA2">
              <w:rPr>
                <w:rFonts w:cs="Arial" w:hint="eastAsia"/>
                <w:b w:val="0"/>
                <w:bCs w:val="0"/>
                <w:sz w:val="22"/>
                <w:lang w:val="en-GB" w:eastAsia="zh-CN"/>
              </w:rPr>
              <w:t>提高成员国将网络安全政策和战略纳入国家</w:t>
            </w:r>
            <w:r w:rsidRPr="007B7FA2">
              <w:rPr>
                <w:rFonts w:cs="Arial"/>
                <w:b w:val="0"/>
                <w:bCs w:val="0"/>
                <w:sz w:val="22"/>
                <w:lang w:val="en-GB" w:eastAsia="zh-CN"/>
              </w:rPr>
              <w:t>ICT</w:t>
            </w:r>
            <w:r w:rsidRPr="007B7FA2">
              <w:rPr>
                <w:rFonts w:cs="Arial" w:hint="eastAsia"/>
                <w:b w:val="0"/>
                <w:bCs w:val="0"/>
                <w:sz w:val="22"/>
                <w:lang w:val="en-GB" w:eastAsia="zh-CN"/>
              </w:rPr>
              <w:t>规划及研究相关立法并付诸实施的能力</w:t>
            </w:r>
          </w:p>
        </w:tc>
        <w:tc>
          <w:tcPr>
            <w:tcW w:w="411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制定网络安全国家战略和政策的国家数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建立网络安全法律框架的国家数</w:t>
            </w:r>
          </w:p>
        </w:tc>
        <w:tc>
          <w:tcPr>
            <w:tcW w:w="524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已制定的模范网络安全政策和战略的数量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参与网络安全领域，包括利用</w:t>
            </w:r>
            <w:r w:rsidRPr="00926865">
              <w:rPr>
                <w:rFonts w:cs="Arial"/>
                <w:sz w:val="22"/>
                <w:lang w:val="en-GB" w:eastAsia="zh-CN"/>
              </w:rPr>
              <w:t>ITU-D</w:t>
            </w:r>
            <w:r w:rsidRPr="00926865">
              <w:rPr>
                <w:rFonts w:cs="Arial" w:hint="eastAsia"/>
                <w:sz w:val="22"/>
                <w:lang w:val="en-GB" w:eastAsia="zh-CN"/>
              </w:rPr>
              <w:t>研究组成果的国家数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sz w:val="22"/>
                <w:lang w:val="en-GB" w:eastAsia="zh-CN"/>
              </w:rPr>
            </w:pPr>
            <w:r w:rsidRPr="00926865">
              <w:rPr>
                <w:rFonts w:cs="Arial"/>
                <w:color w:val="4F81BD"/>
                <w:sz w:val="22"/>
                <w:lang w:val="en-GB" w:eastAsia="zh-CN"/>
              </w:rPr>
              <w:t>D.3-2</w:t>
            </w:r>
            <w:r w:rsidRPr="00926865">
              <w:rPr>
                <w:rFonts w:cs="Arial" w:hint="eastAsia"/>
                <w:color w:val="4F81BD"/>
                <w:sz w:val="22"/>
                <w:lang w:val="en-GB" w:eastAsia="zh-CN"/>
              </w:rPr>
              <w:t>：</w:t>
            </w:r>
            <w:r w:rsidRPr="007B7FA2">
              <w:rPr>
                <w:rFonts w:cs="Arial" w:hint="eastAsia"/>
                <w:b w:val="0"/>
                <w:bCs w:val="0"/>
                <w:sz w:val="22"/>
                <w:lang w:val="en-GB" w:eastAsia="zh-CN"/>
              </w:rPr>
              <w:t>增强成员国对网络威胁及时反应的能力</w:t>
            </w:r>
          </w:p>
        </w:tc>
        <w:tc>
          <w:tcPr>
            <w:tcW w:w="411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成立附属于国际协会和</w:t>
            </w:r>
            <w:r w:rsidRPr="00926865">
              <w:rPr>
                <w:rFonts w:cs="Arial"/>
                <w:sz w:val="22"/>
                <w:lang w:val="en-GB" w:eastAsia="zh-CN"/>
              </w:rPr>
              <w:t>/</w:t>
            </w:r>
            <w:r w:rsidRPr="00926865">
              <w:rPr>
                <w:rFonts w:cs="Arial" w:hint="eastAsia"/>
                <w:sz w:val="22"/>
                <w:lang w:val="en-GB" w:eastAsia="zh-CN"/>
              </w:rPr>
              <w:t>或论坛的计算机事件响应团队数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建立</w:t>
            </w:r>
            <w:r w:rsidRPr="00926865">
              <w:rPr>
                <w:rFonts w:cs="Arial"/>
                <w:sz w:val="22"/>
                <w:lang w:val="en-GB" w:eastAsia="zh-CN"/>
              </w:rPr>
              <w:t>CIRT</w:t>
            </w:r>
            <w:r w:rsidRPr="00926865">
              <w:rPr>
                <w:rFonts w:cs="Arial" w:hint="eastAsia"/>
                <w:sz w:val="22"/>
                <w:lang w:val="en-GB" w:eastAsia="zh-CN"/>
              </w:rPr>
              <w:t>间合作的国家数</w:t>
            </w:r>
          </w:p>
        </w:tc>
        <w:tc>
          <w:tcPr>
            <w:tcW w:w="524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已成立的</w:t>
            </w:r>
            <w:r w:rsidRPr="00926865">
              <w:rPr>
                <w:rFonts w:cs="Arial"/>
                <w:sz w:val="22"/>
                <w:lang w:val="en-GB" w:eastAsia="zh-CN"/>
              </w:rPr>
              <w:t>CIRT</w:t>
            </w:r>
            <w:r w:rsidRPr="00926865">
              <w:rPr>
                <w:rFonts w:cs="Arial" w:hint="eastAsia"/>
                <w:sz w:val="22"/>
                <w:lang w:val="en-GB" w:eastAsia="zh-CN"/>
              </w:rPr>
              <w:t>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隶属于国际协会和</w:t>
            </w:r>
            <w:r w:rsidRPr="00926865">
              <w:rPr>
                <w:rFonts w:cs="Arial"/>
                <w:sz w:val="22"/>
                <w:lang w:val="en-GB" w:eastAsia="zh-CN"/>
              </w:rPr>
              <w:t>/</w:t>
            </w:r>
            <w:r w:rsidRPr="00926865">
              <w:rPr>
                <w:rFonts w:cs="Arial" w:hint="eastAsia"/>
                <w:sz w:val="22"/>
                <w:lang w:val="en-GB" w:eastAsia="zh-CN"/>
              </w:rPr>
              <w:t>或论坛的</w:t>
            </w:r>
            <w:r w:rsidRPr="00926865">
              <w:rPr>
                <w:rFonts w:cs="Arial"/>
                <w:sz w:val="22"/>
                <w:lang w:val="en-GB" w:eastAsia="zh-CN"/>
              </w:rPr>
              <w:t>CIRT</w:t>
            </w:r>
            <w:r w:rsidRPr="00926865">
              <w:rPr>
                <w:rFonts w:cs="Arial" w:hint="eastAsia"/>
                <w:sz w:val="22"/>
                <w:lang w:val="en-GB" w:eastAsia="zh-CN"/>
              </w:rPr>
              <w:t>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color w:val="4F81BD"/>
                <w:sz w:val="22"/>
                <w:lang w:val="en-GB" w:eastAsia="zh-CN"/>
              </w:rPr>
            </w:pPr>
            <w:r w:rsidRPr="00926865">
              <w:rPr>
                <w:rFonts w:cs="Arial"/>
                <w:color w:val="4F81BD"/>
                <w:sz w:val="22"/>
                <w:lang w:val="en-GB" w:eastAsia="zh-CN"/>
              </w:rPr>
              <w:t>D.3-3</w:t>
            </w:r>
            <w:r w:rsidRPr="00926865">
              <w:rPr>
                <w:rFonts w:cs="Arial" w:hint="eastAsia"/>
                <w:color w:val="4F81BD"/>
                <w:sz w:val="22"/>
                <w:lang w:val="en-GB" w:eastAsia="zh-CN"/>
              </w:rPr>
              <w:t>：</w:t>
            </w:r>
            <w:r w:rsidRPr="007B7FA2">
              <w:rPr>
                <w:rFonts w:cs="Arial" w:hint="eastAsia"/>
                <w:b w:val="0"/>
                <w:bCs w:val="0"/>
                <w:sz w:val="22"/>
                <w:lang w:val="en-GB" w:eastAsia="zh-CN"/>
              </w:rPr>
              <w:t>加强成员国与相关方的合作、信息交流和技能转让</w:t>
            </w:r>
          </w:p>
        </w:tc>
        <w:tc>
          <w:tcPr>
            <w:tcW w:w="411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参与全球网络安全计划的成员国数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参与网络安全对话和讨论以及技术组织和协会工作的成员数</w:t>
            </w:r>
          </w:p>
        </w:tc>
        <w:tc>
          <w:tcPr>
            <w:tcW w:w="524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BDT</w:t>
            </w:r>
            <w:r w:rsidRPr="00926865">
              <w:rPr>
                <w:rFonts w:cs="Arial" w:hint="eastAsia"/>
                <w:sz w:val="22"/>
                <w:lang w:val="en-GB" w:eastAsia="zh-CN"/>
              </w:rPr>
              <w:t>与网络安全相关利益攸关方建立的合伙做伴关系</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参与网络安全活动的国家数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sz w:val="22"/>
                <w:lang w:val="en-GB" w:eastAsia="zh-CN"/>
              </w:rPr>
            </w:pPr>
            <w:r w:rsidRPr="00926865">
              <w:rPr>
                <w:rFonts w:cs="Arial"/>
                <w:color w:val="4F81BD"/>
                <w:sz w:val="22"/>
                <w:lang w:val="en-GB" w:eastAsia="zh-CN"/>
              </w:rPr>
              <w:t>D.3-4</w:t>
            </w:r>
            <w:r w:rsidRPr="00926865">
              <w:rPr>
                <w:rFonts w:cs="Arial" w:hint="eastAsia"/>
                <w:color w:val="4F81BD"/>
                <w:sz w:val="22"/>
                <w:lang w:val="en-GB" w:eastAsia="zh-CN"/>
              </w:rPr>
              <w:t>：</w:t>
            </w:r>
            <w:r w:rsidRPr="007B7FA2">
              <w:rPr>
                <w:rFonts w:cs="Arial" w:hint="eastAsia"/>
                <w:b w:val="0"/>
                <w:bCs w:val="0"/>
                <w:sz w:val="22"/>
                <w:lang w:val="en-GB" w:eastAsia="zh-CN"/>
              </w:rPr>
              <w:t>提高各国通过制定部门信息通信战略规划营造提升</w:t>
            </w:r>
            <w:r w:rsidRPr="007B7FA2">
              <w:rPr>
                <w:rFonts w:cs="Arial"/>
                <w:b w:val="0"/>
                <w:bCs w:val="0"/>
                <w:sz w:val="22"/>
                <w:lang w:val="en-GB" w:eastAsia="zh-CN"/>
              </w:rPr>
              <w:t>ICT</w:t>
            </w:r>
            <w:r w:rsidRPr="007B7FA2">
              <w:rPr>
                <w:rFonts w:cs="Arial" w:hint="eastAsia"/>
                <w:b w:val="0"/>
                <w:bCs w:val="0"/>
                <w:sz w:val="22"/>
                <w:lang w:val="en-GB" w:eastAsia="zh-CN"/>
              </w:rPr>
              <w:t>应用有利环境的能力</w:t>
            </w:r>
          </w:p>
        </w:tc>
        <w:tc>
          <w:tcPr>
            <w:tcW w:w="411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制定和更新国家行业（如，电子卫生，电子农业）信息化战略的国家数</w:t>
            </w:r>
          </w:p>
        </w:tc>
        <w:tc>
          <w:tcPr>
            <w:tcW w:w="524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为制定国家部门电子信息战略发布和下载工具包的数量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国家行业信息化战略制定的能力建设活动数量和参与国家数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sz w:val="22"/>
                <w:lang w:val="en-GB" w:eastAsia="zh-CN"/>
              </w:rPr>
            </w:pPr>
            <w:r w:rsidRPr="00926865">
              <w:rPr>
                <w:rFonts w:cs="Arial"/>
                <w:color w:val="4F81BD"/>
                <w:sz w:val="22"/>
                <w:lang w:val="en-GB" w:eastAsia="zh-CN"/>
              </w:rPr>
              <w:t>D.3-5</w:t>
            </w:r>
            <w:r w:rsidRPr="00926865">
              <w:rPr>
                <w:rFonts w:cs="Arial" w:hint="eastAsia"/>
                <w:color w:val="4F81BD"/>
                <w:sz w:val="22"/>
                <w:lang w:val="en-GB" w:eastAsia="zh-CN"/>
              </w:rPr>
              <w:t>：</w:t>
            </w:r>
            <w:r w:rsidRPr="007B7FA2">
              <w:rPr>
                <w:rFonts w:cs="Arial" w:hint="eastAsia"/>
                <w:b w:val="0"/>
                <w:bCs w:val="0"/>
                <w:sz w:val="22"/>
                <w:lang w:val="en-GB" w:eastAsia="zh-CN"/>
              </w:rPr>
              <w:t>提高各国利用</w:t>
            </w:r>
            <w:r w:rsidRPr="007B7FA2">
              <w:rPr>
                <w:rFonts w:cs="Arial"/>
                <w:b w:val="0"/>
                <w:bCs w:val="0"/>
                <w:sz w:val="22"/>
                <w:lang w:val="en-GB" w:eastAsia="zh-CN"/>
              </w:rPr>
              <w:t>ICT/</w:t>
            </w:r>
            <w:r w:rsidRPr="007B7FA2">
              <w:rPr>
                <w:rFonts w:cs="Arial" w:hint="eastAsia"/>
                <w:b w:val="0"/>
                <w:bCs w:val="0"/>
                <w:sz w:val="22"/>
                <w:lang w:val="en-GB" w:eastAsia="zh-CN"/>
              </w:rPr>
              <w:t>移动应用改善高优先领域（如卫生、治理、教育、支付等）的增值业务提供，并通过公共和私营合作为可持续发展中出现的各种挑战提供有效解决方案。</w:t>
            </w:r>
          </w:p>
        </w:tc>
        <w:tc>
          <w:tcPr>
            <w:tcW w:w="411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开展增值</w:t>
            </w:r>
            <w:r w:rsidRPr="00926865">
              <w:rPr>
                <w:rFonts w:cs="Arial"/>
                <w:sz w:val="22"/>
                <w:lang w:val="en-GB" w:eastAsia="zh-CN"/>
              </w:rPr>
              <w:t>ICT/</w:t>
            </w:r>
            <w:r w:rsidRPr="00926865">
              <w:rPr>
                <w:rFonts w:cs="Arial" w:hint="eastAsia"/>
                <w:sz w:val="22"/>
                <w:lang w:val="en-GB" w:eastAsia="zh-CN"/>
              </w:rPr>
              <w:t>移动业务促发展的国家数</w:t>
            </w:r>
          </w:p>
        </w:tc>
        <w:tc>
          <w:tcPr>
            <w:tcW w:w="524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签订的合作伙伴关系协议数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制定和资助</w:t>
            </w:r>
            <w:r w:rsidRPr="00926865">
              <w:rPr>
                <w:rFonts w:cs="Arial"/>
                <w:sz w:val="22"/>
                <w:lang w:val="en-GB" w:eastAsia="zh-CN"/>
              </w:rPr>
              <w:t>ICT</w:t>
            </w:r>
            <w:r w:rsidRPr="00926865">
              <w:rPr>
                <w:rFonts w:cs="Arial" w:hint="eastAsia"/>
                <w:sz w:val="22"/>
                <w:lang w:val="en-GB" w:eastAsia="zh-CN"/>
              </w:rPr>
              <w:t>促发展项目建议数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color w:val="4F81BD"/>
                <w:sz w:val="22"/>
                <w:lang w:val="en-GB" w:eastAsia="zh-CN"/>
              </w:rPr>
            </w:pPr>
            <w:r w:rsidRPr="00926865">
              <w:rPr>
                <w:rFonts w:cs="Arial"/>
                <w:color w:val="4F81BD"/>
                <w:sz w:val="22"/>
                <w:lang w:val="en-GB" w:eastAsia="zh-CN"/>
              </w:rPr>
              <w:t>D.3-6</w:t>
            </w:r>
            <w:r w:rsidRPr="00926865">
              <w:rPr>
                <w:rFonts w:cs="Arial" w:hint="eastAsia"/>
                <w:color w:val="4F81BD"/>
                <w:sz w:val="22"/>
                <w:lang w:val="en-GB" w:eastAsia="zh-CN"/>
              </w:rPr>
              <w:t>：</w:t>
            </w:r>
            <w:r w:rsidRPr="007B7FA2">
              <w:rPr>
                <w:rFonts w:cs="Arial" w:hint="eastAsia"/>
                <w:b w:val="0"/>
                <w:bCs w:val="0"/>
                <w:sz w:val="22"/>
                <w:lang w:val="en-GB" w:eastAsia="zh-CN"/>
              </w:rPr>
              <w:t>强化国家机构的创新和利用</w:t>
            </w:r>
            <w:r w:rsidRPr="007B7FA2">
              <w:rPr>
                <w:rFonts w:cs="Arial"/>
                <w:b w:val="0"/>
                <w:bCs w:val="0"/>
                <w:sz w:val="22"/>
                <w:lang w:val="en-GB" w:eastAsia="zh-CN"/>
              </w:rPr>
              <w:t>ICT</w:t>
            </w:r>
            <w:r w:rsidRPr="007B7FA2">
              <w:rPr>
                <w:rFonts w:cs="Arial" w:hint="eastAsia"/>
                <w:b w:val="0"/>
                <w:bCs w:val="0"/>
                <w:sz w:val="22"/>
                <w:lang w:val="en-GB" w:eastAsia="zh-CN"/>
              </w:rPr>
              <w:t>及宽带促发展的知识与技能</w:t>
            </w:r>
          </w:p>
        </w:tc>
        <w:tc>
          <w:tcPr>
            <w:tcW w:w="4111"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不断丰富</w:t>
            </w:r>
            <w:r w:rsidRPr="00926865">
              <w:rPr>
                <w:rFonts w:cs="Arial"/>
                <w:sz w:val="22"/>
                <w:lang w:val="en-GB" w:eastAsia="zh-CN"/>
              </w:rPr>
              <w:t>ICT</w:t>
            </w:r>
            <w:r w:rsidRPr="00926865">
              <w:rPr>
                <w:rFonts w:cs="Arial" w:hint="eastAsia"/>
                <w:sz w:val="22"/>
                <w:lang w:val="en-GB" w:eastAsia="zh-CN"/>
              </w:rPr>
              <w:t>促发展相关知识的机构数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参与国际</w:t>
            </w:r>
            <w:r w:rsidRPr="00926865">
              <w:rPr>
                <w:rFonts w:cs="Arial"/>
                <w:sz w:val="22"/>
                <w:lang w:val="en-GB" w:eastAsia="zh-CN"/>
              </w:rPr>
              <w:t>/</w:t>
            </w:r>
            <w:r w:rsidRPr="00926865">
              <w:rPr>
                <w:rFonts w:cs="Arial" w:hint="eastAsia"/>
                <w:sz w:val="22"/>
                <w:lang w:val="en-GB" w:eastAsia="zh-CN"/>
              </w:rPr>
              <w:t>区域</w:t>
            </w:r>
            <w:r w:rsidRPr="00926865">
              <w:rPr>
                <w:rFonts w:cs="Arial"/>
                <w:sz w:val="22"/>
                <w:lang w:val="en-GB" w:eastAsia="zh-CN"/>
              </w:rPr>
              <w:t>ICT</w:t>
            </w:r>
            <w:r w:rsidRPr="00926865">
              <w:rPr>
                <w:rFonts w:cs="Arial" w:hint="eastAsia"/>
                <w:sz w:val="22"/>
                <w:lang w:val="en-GB" w:eastAsia="zh-CN"/>
              </w:rPr>
              <w:t>促发展活动的国家和其它利益攸关方数</w:t>
            </w:r>
          </w:p>
        </w:tc>
        <w:tc>
          <w:tcPr>
            <w:tcW w:w="5245"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已出版的</w:t>
            </w:r>
            <w:r w:rsidRPr="00926865">
              <w:rPr>
                <w:rFonts w:cs="Arial"/>
                <w:sz w:val="22"/>
                <w:lang w:val="en-GB" w:eastAsia="zh-CN"/>
              </w:rPr>
              <w:t>ICT</w:t>
            </w:r>
            <w:r w:rsidRPr="00926865">
              <w:rPr>
                <w:rFonts w:cs="Arial" w:hint="eastAsia"/>
                <w:sz w:val="22"/>
                <w:lang w:val="en-GB" w:eastAsia="zh-CN"/>
              </w:rPr>
              <w:t>促发展最佳实践报告数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有关</w:t>
            </w:r>
            <w:r w:rsidRPr="00926865">
              <w:rPr>
                <w:rFonts w:cs="Arial"/>
                <w:sz w:val="22"/>
                <w:lang w:val="en-GB" w:eastAsia="zh-CN"/>
              </w:rPr>
              <w:t>ICT</w:t>
            </w:r>
            <w:r w:rsidRPr="00926865">
              <w:rPr>
                <w:rFonts w:cs="Arial" w:hint="eastAsia"/>
                <w:sz w:val="22"/>
                <w:lang w:val="en-GB" w:eastAsia="zh-CN"/>
              </w:rPr>
              <w:t>应用的出版物的销售、下载、复印发行的数量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已举行</w:t>
            </w:r>
            <w:r w:rsidRPr="00926865">
              <w:rPr>
                <w:rFonts w:cs="Arial"/>
                <w:sz w:val="22"/>
                <w:lang w:val="en-GB" w:eastAsia="zh-CN"/>
              </w:rPr>
              <w:t>ICT</w:t>
            </w:r>
            <w:r w:rsidRPr="00926865">
              <w:rPr>
                <w:rFonts w:cs="Arial" w:hint="eastAsia"/>
                <w:sz w:val="22"/>
                <w:lang w:val="en-GB" w:eastAsia="zh-CN"/>
              </w:rPr>
              <w:t>促发展活动</w:t>
            </w:r>
            <w:r w:rsidRPr="00926865">
              <w:rPr>
                <w:rFonts w:cs="Arial"/>
                <w:sz w:val="22"/>
                <w:lang w:val="en-US" w:eastAsia="zh-CN"/>
              </w:rPr>
              <w:t>/</w:t>
            </w:r>
            <w:r w:rsidRPr="00926865">
              <w:rPr>
                <w:rFonts w:cs="Arial" w:hint="eastAsia"/>
                <w:sz w:val="22"/>
                <w:lang w:val="en-GB" w:eastAsia="zh-CN"/>
              </w:rPr>
              <w:t>讲习班</w:t>
            </w:r>
            <w:r w:rsidRPr="00926865">
              <w:rPr>
                <w:rFonts w:cs="Arial"/>
                <w:sz w:val="22"/>
                <w:lang w:val="en-GB" w:eastAsia="zh-CN"/>
              </w:rPr>
              <w:t>/</w:t>
            </w:r>
            <w:r w:rsidRPr="00926865">
              <w:rPr>
                <w:rFonts w:cs="Arial" w:hint="eastAsia"/>
                <w:sz w:val="22"/>
                <w:lang w:val="en-GB" w:eastAsia="zh-CN"/>
              </w:rPr>
              <w:t>研讨会数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ICT</w:t>
            </w:r>
            <w:r w:rsidRPr="00926865">
              <w:rPr>
                <w:rFonts w:cs="Arial" w:hint="eastAsia"/>
                <w:sz w:val="22"/>
                <w:lang w:val="en-GB" w:eastAsia="zh-CN"/>
              </w:rPr>
              <w:t>促发展活动</w:t>
            </w:r>
            <w:r w:rsidRPr="00926865">
              <w:rPr>
                <w:rFonts w:cs="Arial"/>
                <w:sz w:val="22"/>
                <w:lang w:val="en-GB" w:eastAsia="zh-CN"/>
              </w:rPr>
              <w:t>/</w:t>
            </w:r>
            <w:r w:rsidRPr="00926865">
              <w:rPr>
                <w:rFonts w:cs="Arial" w:hint="eastAsia"/>
                <w:sz w:val="22"/>
                <w:lang w:val="en-GB" w:eastAsia="zh-CN"/>
              </w:rPr>
              <w:t>讲习班</w:t>
            </w:r>
            <w:r w:rsidRPr="00926865">
              <w:rPr>
                <w:rFonts w:cs="Arial"/>
                <w:sz w:val="22"/>
                <w:lang w:val="en-GB" w:eastAsia="zh-CN"/>
              </w:rPr>
              <w:t>/</w:t>
            </w:r>
            <w:r w:rsidRPr="00926865">
              <w:rPr>
                <w:rFonts w:cs="Arial" w:hint="eastAsia"/>
                <w:sz w:val="22"/>
                <w:lang w:val="en-GB" w:eastAsia="zh-CN"/>
              </w:rPr>
              <w:t>研讨会参与者人数</w:t>
            </w:r>
          </w:p>
        </w:tc>
      </w:tr>
    </w:tbl>
    <w:p w:rsidR="006B7E92" w:rsidRPr="00926865" w:rsidRDefault="006B7E92" w:rsidP="006B7E92">
      <w:pPr>
        <w:textAlignment w:val="auto"/>
        <w:rPr>
          <w:sz w:val="22"/>
          <w:szCs w:val="22"/>
          <w:lang w:val="en-GB"/>
        </w:rPr>
      </w:pPr>
    </w:p>
    <w:tbl>
      <w:tblPr>
        <w:tblStyle w:val="GridTable4-Accent111"/>
        <w:tblW w:w="14595" w:type="dxa"/>
        <w:tblInd w:w="0" w:type="dxa"/>
        <w:tblLayout w:type="fixed"/>
        <w:tblLook w:val="0620" w:firstRow="1" w:lastRow="0" w:firstColumn="0" w:lastColumn="0" w:noHBand="1" w:noVBand="1"/>
      </w:tblPr>
      <w:tblGrid>
        <w:gridCol w:w="7649"/>
        <w:gridCol w:w="1736"/>
        <w:gridCol w:w="1737"/>
        <w:gridCol w:w="1736"/>
        <w:gridCol w:w="1737"/>
      </w:tblGrid>
      <w:tr w:rsidR="006B7E92" w:rsidRPr="00926865" w:rsidTr="00A97A50">
        <w:trPr>
          <w:cnfStyle w:val="100000000000" w:firstRow="1" w:lastRow="0" w:firstColumn="0" w:lastColumn="0" w:oddVBand="0" w:evenVBand="0" w:oddHBand="0" w:evenHBand="0" w:firstRowFirstColumn="0" w:firstRowLastColumn="0" w:lastRowFirstColumn="0" w:lastRowLastColumn="0"/>
        </w:trPr>
        <w:tc>
          <w:tcPr>
            <w:tcW w:w="7649"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szCs w:val="22"/>
                <w:lang w:val="en-GB"/>
              </w:rPr>
            </w:pPr>
            <w:r w:rsidRPr="00926865">
              <w:rPr>
                <w:rFonts w:cs="Microsoft YaHei" w:hint="eastAsia"/>
                <w:sz w:val="22"/>
                <w:lang w:val="en-GB"/>
              </w:rPr>
              <w:t>输出成果</w:t>
            </w:r>
          </w:p>
        </w:tc>
        <w:tc>
          <w:tcPr>
            <w:tcW w:w="6946" w:type="dxa"/>
            <w:gridSpan w:val="4"/>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eastAsia="zh-CN"/>
              </w:rPr>
            </w:pPr>
            <w:r w:rsidRPr="00926865">
              <w:rPr>
                <w:rFonts w:cs="Microsoft YaHei" w:hint="eastAsia"/>
                <w:sz w:val="22"/>
                <w:lang w:val="en-GB" w:eastAsia="zh-CN"/>
              </w:rPr>
              <w:t>财务资源</w:t>
            </w:r>
            <w:r w:rsidRPr="00926865">
              <w:rPr>
                <w:rFonts w:cs="Arial"/>
                <w:position w:val="6"/>
                <w:sz w:val="18"/>
                <w:lang w:val="en-GB"/>
              </w:rPr>
              <w:footnoteReference w:id="6"/>
            </w:r>
            <w:r w:rsidRPr="00926865">
              <w:rPr>
                <w:rFonts w:cs="Arial"/>
                <w:sz w:val="22"/>
                <w:lang w:val="en-GB" w:eastAsia="zh-CN"/>
              </w:rPr>
              <w:t xml:space="preserve"> </w:t>
            </w:r>
            <w:r w:rsidRPr="00926865">
              <w:rPr>
                <w:rFonts w:cs="Microsoft YaHei" w:hint="eastAsia"/>
                <w:sz w:val="22"/>
                <w:lang w:val="en-GB" w:eastAsia="zh-CN"/>
              </w:rPr>
              <w:t>（单位：千瑞郎）</w:t>
            </w:r>
          </w:p>
        </w:tc>
      </w:tr>
      <w:tr w:rsidR="00A97A50" w:rsidRPr="00926865" w:rsidTr="00A97A50">
        <w:tc>
          <w:tcPr>
            <w:tcW w:w="7649" w:type="dxa"/>
            <w:tcBorders>
              <w:top w:val="single" w:sz="4" w:space="0" w:color="95B3D7"/>
              <w:left w:val="single" w:sz="4" w:space="0" w:color="95B3D7"/>
              <w:bottom w:val="single" w:sz="4" w:space="0" w:color="95B3D7"/>
              <w:right w:val="single" w:sz="4" w:space="0" w:color="95B3D7"/>
            </w:tcBorders>
          </w:tcPr>
          <w:p w:rsidR="00A97A50" w:rsidRPr="00926865" w:rsidRDefault="00A97A50" w:rsidP="00A97A50">
            <w:pPr>
              <w:textAlignment w:val="auto"/>
              <w:rPr>
                <w:rFonts w:cs="Arial"/>
                <w:sz w:val="22"/>
                <w:lang w:val="en-GB" w:eastAsia="zh-CN"/>
              </w:rPr>
            </w:pPr>
          </w:p>
        </w:tc>
        <w:tc>
          <w:tcPr>
            <w:tcW w:w="1736"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2018</w:t>
            </w:r>
          </w:p>
        </w:tc>
        <w:tc>
          <w:tcPr>
            <w:tcW w:w="1737"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2019</w:t>
            </w:r>
          </w:p>
        </w:tc>
        <w:tc>
          <w:tcPr>
            <w:tcW w:w="1736"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2020</w:t>
            </w:r>
          </w:p>
        </w:tc>
        <w:tc>
          <w:tcPr>
            <w:tcW w:w="1737"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2021</w:t>
            </w:r>
          </w:p>
        </w:tc>
      </w:tr>
      <w:tr w:rsidR="007E11D2" w:rsidRPr="00926865" w:rsidTr="00A97A50">
        <w:tc>
          <w:tcPr>
            <w:tcW w:w="7649"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60" w:after="60"/>
              <w:ind w:left="170" w:hanging="170"/>
              <w:textAlignment w:val="auto"/>
              <w:rPr>
                <w:rFonts w:cs="Arial"/>
                <w:color w:val="000000"/>
                <w:sz w:val="22"/>
                <w:lang w:val="en-GB" w:eastAsia="zh-CN"/>
              </w:rPr>
            </w:pPr>
            <w:r w:rsidRPr="00926865">
              <w:rPr>
                <w:rFonts w:cs="Arial"/>
                <w:b/>
                <w:bCs/>
                <w:color w:val="5B9BD5"/>
                <w:sz w:val="22"/>
                <w:lang w:val="en-GB" w:eastAsia="zh-CN"/>
              </w:rPr>
              <w:t xml:space="preserve">D.3-1 </w:t>
            </w:r>
            <w:r w:rsidRPr="00926865">
              <w:rPr>
                <w:rFonts w:cs="Microsoft YaHei" w:hint="eastAsia"/>
                <w:color w:val="000000"/>
                <w:sz w:val="22"/>
                <w:lang w:val="en-GB" w:eastAsia="zh-CN"/>
              </w:rPr>
              <w:t>树立使用</w:t>
            </w:r>
            <w:r w:rsidRPr="00926865">
              <w:rPr>
                <w:rFonts w:cs="Arial"/>
                <w:color w:val="000000"/>
                <w:sz w:val="22"/>
                <w:lang w:val="en-GB" w:eastAsia="zh-CN"/>
              </w:rPr>
              <w:t>ICT</w:t>
            </w:r>
            <w:r w:rsidRPr="00926865">
              <w:rPr>
                <w:rFonts w:cs="Microsoft YaHei" w:hint="eastAsia"/>
                <w:color w:val="000000"/>
                <w:sz w:val="22"/>
                <w:lang w:val="en-GB" w:eastAsia="zh-CN"/>
              </w:rPr>
              <w:t>的信心并提高安全性</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94"/>
              <w:rPr>
                <w:sz w:val="20"/>
                <w:lang w:val="fr-CH"/>
              </w:rPr>
            </w:pPr>
            <w:r w:rsidRPr="00934D52">
              <w:rPr>
                <w:i/>
                <w:iCs/>
                <w:color w:val="767171"/>
                <w:sz w:val="20"/>
                <w:lang w:val="fr-CH"/>
              </w:rPr>
              <w:t>4,564</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4,579</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4,091</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4,024</w:t>
            </w:r>
          </w:p>
        </w:tc>
      </w:tr>
      <w:tr w:rsidR="007E11D2" w:rsidRPr="00926865" w:rsidTr="00A97A50">
        <w:tc>
          <w:tcPr>
            <w:tcW w:w="7649"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60" w:after="60"/>
              <w:textAlignment w:val="auto"/>
              <w:rPr>
                <w:rFonts w:cs="Arial"/>
                <w:sz w:val="22"/>
                <w:lang w:val="en-GB"/>
              </w:rPr>
            </w:pPr>
            <w:r w:rsidRPr="00926865">
              <w:rPr>
                <w:rFonts w:cs="Arial"/>
                <w:b/>
                <w:bCs/>
                <w:color w:val="5B9BD5"/>
                <w:sz w:val="22"/>
                <w:lang w:val="en-GB"/>
              </w:rPr>
              <w:t>D.3-2</w:t>
            </w:r>
            <w:r w:rsidRPr="00926865">
              <w:rPr>
                <w:rFonts w:cs="Arial"/>
                <w:color w:val="5B9BD5"/>
                <w:sz w:val="22"/>
                <w:lang w:val="en-GB"/>
              </w:rPr>
              <w:t xml:space="preserve"> </w:t>
            </w:r>
            <w:r w:rsidRPr="00926865">
              <w:rPr>
                <w:rFonts w:cs="Arial"/>
                <w:color w:val="000000"/>
                <w:sz w:val="22"/>
                <w:lang w:val="en-GB"/>
              </w:rPr>
              <w:t>ICT</w:t>
            </w:r>
            <w:r w:rsidRPr="00926865">
              <w:rPr>
                <w:rFonts w:cs="Microsoft YaHei" w:hint="eastAsia"/>
                <w:color w:val="000000"/>
                <w:sz w:val="22"/>
                <w:lang w:val="en-GB"/>
              </w:rPr>
              <w:t>应用和服务</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94"/>
              <w:rPr>
                <w:sz w:val="20"/>
                <w:lang w:val="fr-CH"/>
              </w:rPr>
            </w:pPr>
            <w:r w:rsidRPr="00934D52">
              <w:rPr>
                <w:i/>
                <w:iCs/>
                <w:color w:val="767171"/>
                <w:sz w:val="20"/>
                <w:lang w:val="fr-CH"/>
              </w:rPr>
              <w:t>3,803</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3,857</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3,833</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3,180</w:t>
            </w:r>
          </w:p>
        </w:tc>
      </w:tr>
      <w:tr w:rsidR="007E11D2" w:rsidRPr="00926865" w:rsidTr="00A97A50">
        <w:tc>
          <w:tcPr>
            <w:tcW w:w="7649"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60" w:after="60"/>
              <w:textAlignment w:val="auto"/>
              <w:rPr>
                <w:rFonts w:cs="Arial"/>
                <w:b/>
                <w:bCs/>
                <w:color w:val="5B9BD5"/>
                <w:sz w:val="22"/>
                <w:lang w:val="en-GB" w:eastAsia="zh-CN"/>
              </w:rPr>
            </w:pPr>
            <w:r w:rsidRPr="00926865">
              <w:rPr>
                <w:rFonts w:cs="Arial" w:hint="eastAsia"/>
                <w:sz w:val="22"/>
                <w:lang w:val="en-GB" w:eastAsia="zh-CN"/>
              </w:rPr>
              <w:t>划至全权代表大会和理事会活动下的成本（</w:t>
            </w:r>
            <w:r w:rsidRPr="00926865">
              <w:rPr>
                <w:rFonts w:cs="Arial"/>
                <w:b/>
                <w:bCs/>
                <w:color w:val="4F81BD"/>
                <w:sz w:val="22"/>
                <w:lang w:val="en-GB" w:eastAsia="zh-CN"/>
              </w:rPr>
              <w:t>PP</w:t>
            </w:r>
            <w:r w:rsidRPr="00926865">
              <w:rPr>
                <w:rFonts w:cs="Arial" w:hint="eastAsia"/>
                <w:sz w:val="22"/>
                <w:lang w:val="en-GB" w:eastAsia="zh-CN"/>
              </w:rPr>
              <w:t>、</w:t>
            </w:r>
            <w:r w:rsidRPr="00926865">
              <w:rPr>
                <w:rFonts w:cs="SimSun" w:hint="eastAsia"/>
                <w:b/>
                <w:bCs/>
                <w:color w:val="4F81BD"/>
                <w:sz w:val="22"/>
                <w:lang w:val="en-GB" w:eastAsia="zh-CN"/>
              </w:rPr>
              <w:t>理事会</w:t>
            </w:r>
            <w:r w:rsidRPr="00926865">
              <w:rPr>
                <w:rFonts w:cs="Arial"/>
                <w:b/>
                <w:bCs/>
                <w:color w:val="4F81BD"/>
                <w:sz w:val="22"/>
                <w:lang w:val="en-GB" w:eastAsia="zh-CN"/>
              </w:rPr>
              <w:t>/CWG</w:t>
            </w:r>
            <w:r w:rsidRPr="00926865">
              <w:rPr>
                <w:rFonts w:cs="Arial" w:hint="eastAsia"/>
                <w:sz w:val="22"/>
                <w:lang w:val="en-GB" w:eastAsia="zh-CN"/>
              </w:rPr>
              <w:t>）</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94"/>
              <w:rPr>
                <w:sz w:val="20"/>
                <w:lang w:val="fr-CH"/>
              </w:rPr>
            </w:pPr>
            <w:r w:rsidRPr="00934D52">
              <w:rPr>
                <w:i/>
                <w:iCs/>
                <w:color w:val="767171"/>
                <w:sz w:val="20"/>
                <w:lang w:val="fr-CH"/>
              </w:rPr>
              <w:t>497</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252</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244</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253</w:t>
            </w:r>
          </w:p>
        </w:tc>
      </w:tr>
      <w:tr w:rsidR="007E11D2" w:rsidRPr="00926865" w:rsidTr="00A97A50">
        <w:tc>
          <w:tcPr>
            <w:tcW w:w="7649"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Lines="40" w:before="96" w:after="60"/>
              <w:ind w:right="113"/>
              <w:textAlignment w:val="auto"/>
              <w:rPr>
                <w:rFonts w:cs="Arial"/>
                <w:b/>
                <w:bCs/>
                <w:noProof/>
                <w:color w:val="4F81BD"/>
                <w:sz w:val="22"/>
                <w:lang w:val="en-GB"/>
              </w:rPr>
            </w:pPr>
            <w:r w:rsidRPr="00926865">
              <w:rPr>
                <w:rFonts w:cs="Arial" w:hint="eastAsia"/>
                <w:b/>
                <w:bCs/>
                <w:color w:val="5B9BD5"/>
                <w:sz w:val="22"/>
                <w:lang w:val="en-GB"/>
              </w:rPr>
              <w:t>部门目标</w:t>
            </w:r>
            <w:r w:rsidRPr="00926865">
              <w:rPr>
                <w:rFonts w:cs="Arial"/>
                <w:b/>
                <w:bCs/>
                <w:color w:val="5B9BD5"/>
                <w:sz w:val="22"/>
                <w:lang w:val="en-GB"/>
              </w:rPr>
              <w:t xml:space="preserve"> D.3</w:t>
            </w:r>
            <w:r w:rsidRPr="00926865">
              <w:rPr>
                <w:rFonts w:cs="Arial" w:hint="eastAsia"/>
                <w:b/>
                <w:bCs/>
                <w:color w:val="5B9BD5"/>
                <w:sz w:val="22"/>
                <w:lang w:val="en-GB"/>
              </w:rPr>
              <w:t>合计</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94"/>
              <w:rPr>
                <w:sz w:val="20"/>
                <w:lang w:val="fr-CH"/>
              </w:rPr>
            </w:pPr>
            <w:r w:rsidRPr="00934D52">
              <w:rPr>
                <w:b/>
                <w:bCs/>
                <w:i/>
                <w:iCs/>
                <w:color w:val="767171"/>
                <w:sz w:val="20"/>
                <w:lang w:val="fr-CH"/>
              </w:rPr>
              <w:t>8,864</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8,687</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8,169</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7,457</w:t>
            </w:r>
          </w:p>
        </w:tc>
      </w:tr>
    </w:tbl>
    <w:p w:rsidR="006B7E92" w:rsidRPr="00926865" w:rsidRDefault="006B7E92" w:rsidP="006B7E92">
      <w:pPr>
        <w:tabs>
          <w:tab w:val="left" w:pos="720"/>
        </w:tabs>
        <w:overflowPunct/>
        <w:autoSpaceDE/>
        <w:adjustRightInd/>
        <w:spacing w:before="0"/>
        <w:textAlignment w:val="auto"/>
        <w:rPr>
          <w:b/>
          <w:lang w:val="en-GB"/>
        </w:rPr>
      </w:pPr>
      <w:r w:rsidRPr="00926865">
        <w:rPr>
          <w:lang w:val="en-GB"/>
        </w:rPr>
        <w:br w:type="page"/>
      </w:r>
    </w:p>
    <w:p w:rsidR="006B7E92" w:rsidRPr="00926865" w:rsidRDefault="006B7E92" w:rsidP="006B7E92">
      <w:pPr>
        <w:keepNext/>
        <w:keepLines/>
        <w:spacing w:before="320" w:after="120"/>
        <w:ind w:left="794" w:hanging="794"/>
        <w:textAlignment w:val="auto"/>
        <w:outlineLvl w:val="1"/>
        <w:rPr>
          <w:b/>
          <w:color w:val="4F81BD" w:themeColor="accent1"/>
          <w:lang w:val="en-GB"/>
        </w:rPr>
      </w:pPr>
      <w:r w:rsidRPr="00926865">
        <w:rPr>
          <w:b/>
          <w:color w:val="4F81BD" w:themeColor="accent1"/>
          <w:lang w:val="en-GB"/>
        </w:rPr>
        <w:t>5.4</w:t>
      </w:r>
      <w:r w:rsidRPr="00926865">
        <w:rPr>
          <w:b/>
          <w:color w:val="4F81BD" w:themeColor="accent1"/>
          <w:lang w:val="en-GB"/>
        </w:rPr>
        <w:tab/>
        <w:t>D.4</w:t>
      </w:r>
      <w:r w:rsidRPr="00926865">
        <w:rPr>
          <w:rFonts w:hint="eastAsia"/>
          <w:b/>
          <w:color w:val="4F81BD" w:themeColor="accent1"/>
          <w:lang w:val="en-GB"/>
        </w:rPr>
        <w:t>加强人员和机构的能力建设，提供数据和统计数字，促进数字包容性，并向有具体需求的各国提供集中援助</w:t>
      </w:r>
    </w:p>
    <w:tbl>
      <w:tblPr>
        <w:tblStyle w:val="GridTable4-Accent111"/>
        <w:tblW w:w="14596" w:type="dxa"/>
        <w:tblInd w:w="0" w:type="dxa"/>
        <w:tblLook w:val="06A0" w:firstRow="1" w:lastRow="0" w:firstColumn="1" w:lastColumn="0" w:noHBand="1" w:noVBand="1"/>
      </w:tblPr>
      <w:tblGrid>
        <w:gridCol w:w="5240"/>
        <w:gridCol w:w="4394"/>
        <w:gridCol w:w="4962"/>
      </w:tblGrid>
      <w:tr w:rsidR="006B7E92" w:rsidRPr="00926865" w:rsidTr="006B7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rPr>
            </w:pPr>
            <w:r w:rsidRPr="00926865">
              <w:rPr>
                <w:rFonts w:cs="Microsoft YaHei" w:hint="eastAsia"/>
                <w:sz w:val="22"/>
                <w:lang w:val="en-GB"/>
              </w:rPr>
              <w:t>成果</w:t>
            </w:r>
          </w:p>
        </w:tc>
        <w:tc>
          <w:tcPr>
            <w:tcW w:w="4394"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成果指标</w:t>
            </w:r>
          </w:p>
        </w:tc>
        <w:tc>
          <w:tcPr>
            <w:tcW w:w="4962"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22"/>
                <w:lang w:val="en-GB"/>
              </w:rPr>
            </w:pPr>
            <w:r w:rsidRPr="00926865">
              <w:rPr>
                <w:rFonts w:cs="Microsoft YaHei" w:hint="eastAsia"/>
                <w:sz w:val="22"/>
                <w:lang w:val="en-GB"/>
              </w:rPr>
              <w:t>衡量方法</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sz w:val="22"/>
                <w:lang w:val="en-GB" w:eastAsia="zh-CN"/>
              </w:rPr>
            </w:pPr>
            <w:r w:rsidRPr="007B7FA2">
              <w:rPr>
                <w:rFonts w:cs="Arial"/>
                <w:color w:val="4F81BD"/>
                <w:sz w:val="22"/>
                <w:lang w:val="en-GB" w:eastAsia="zh-CN"/>
              </w:rPr>
              <w:t>D.4-1</w:t>
            </w:r>
            <w:r w:rsidRPr="007B7FA2">
              <w:rPr>
                <w:rFonts w:cs="Arial" w:hint="eastAsia"/>
                <w:color w:val="4F81BD"/>
                <w:sz w:val="22"/>
                <w:lang w:val="en-GB" w:eastAsia="zh-CN"/>
              </w:rPr>
              <w:t>：</w:t>
            </w:r>
            <w:r w:rsidRPr="007B7FA2">
              <w:rPr>
                <w:rFonts w:cs="Arial" w:hint="eastAsia"/>
                <w:b w:val="0"/>
                <w:bCs w:val="0"/>
                <w:sz w:val="22"/>
                <w:lang w:val="en-GB" w:eastAsia="zh-CN"/>
              </w:rPr>
              <w:t>加强成员在国际互联网治理方面的能力建设</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提高国际互联网治理能力的国家数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接收区域互联网治理培训的人数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互联网治理培训发言数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color w:val="4F81BD"/>
                <w:sz w:val="22"/>
                <w:lang w:val="en-GB" w:eastAsia="zh-CN"/>
              </w:rPr>
            </w:pPr>
            <w:r w:rsidRPr="007B7FA2">
              <w:rPr>
                <w:rFonts w:cs="Arial"/>
                <w:color w:val="4F81BD"/>
                <w:sz w:val="22"/>
                <w:lang w:val="en-GB" w:eastAsia="zh-CN"/>
              </w:rPr>
              <w:t>D.4-2</w:t>
            </w:r>
            <w:r w:rsidRPr="007B7FA2">
              <w:rPr>
                <w:rFonts w:cs="Arial" w:hint="eastAsia"/>
                <w:color w:val="4F81BD"/>
                <w:sz w:val="22"/>
                <w:lang w:val="en-GB" w:eastAsia="zh-CN"/>
              </w:rPr>
              <w:t>：</w:t>
            </w:r>
            <w:r w:rsidRPr="007B7FA2">
              <w:rPr>
                <w:rFonts w:cs="Arial" w:hint="eastAsia"/>
                <w:b w:val="0"/>
                <w:bCs w:val="0"/>
                <w:sz w:val="22"/>
                <w:lang w:val="en-GB" w:eastAsia="zh-CN"/>
              </w:rPr>
              <w:t>增强国际电联成员在使用电信</w:t>
            </w:r>
            <w:r w:rsidRPr="007B7FA2">
              <w:rPr>
                <w:rFonts w:cs="Arial"/>
                <w:b w:val="0"/>
                <w:bCs w:val="0"/>
                <w:sz w:val="22"/>
                <w:lang w:val="en-GB" w:eastAsia="zh-CN"/>
              </w:rPr>
              <w:t>/ICT</w:t>
            </w:r>
            <w:r w:rsidRPr="007B7FA2">
              <w:rPr>
                <w:rFonts w:cs="Arial" w:hint="eastAsia"/>
                <w:b w:val="0"/>
                <w:bCs w:val="0"/>
                <w:sz w:val="22"/>
                <w:lang w:val="en-GB" w:eastAsia="zh-CN"/>
              </w:rPr>
              <w:t>方面的知识、提高技能。</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改进电信</w:t>
            </w:r>
            <w:r w:rsidRPr="00926865">
              <w:rPr>
                <w:rFonts w:cs="Arial"/>
                <w:sz w:val="22"/>
                <w:lang w:val="en-GB" w:eastAsia="zh-CN"/>
              </w:rPr>
              <w:t>/ICT</w:t>
            </w:r>
            <w:r w:rsidRPr="00926865">
              <w:rPr>
                <w:rFonts w:cs="Arial" w:hint="eastAsia"/>
                <w:sz w:val="22"/>
                <w:lang w:val="en-GB" w:eastAsia="zh-CN"/>
              </w:rPr>
              <w:t>应用知识和技能的国家数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国际电联学院现有培训课数</w:t>
            </w:r>
            <w:r w:rsidRPr="00926865">
              <w:rPr>
                <w:rFonts w:cs="Arial" w:hint="eastAsia"/>
                <w:sz w:val="22"/>
                <w:lang w:val="en-GB" w:eastAsia="zh-CN"/>
              </w:rPr>
              <w:t xml:space="preserve"> </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国际电联学院已授培训课数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rPr>
            </w:pPr>
            <w:r w:rsidRPr="00926865">
              <w:rPr>
                <w:rFonts w:cs="Arial"/>
                <w:sz w:val="18"/>
                <w:szCs w:val="18"/>
              </w:rPr>
              <w:t>•</w:t>
            </w:r>
            <w:r w:rsidRPr="00926865">
              <w:rPr>
                <w:rFonts w:cs="Arial"/>
                <w:sz w:val="18"/>
                <w:szCs w:val="18"/>
              </w:rPr>
              <w:tab/>
            </w:r>
            <w:r w:rsidRPr="00926865">
              <w:rPr>
                <w:rFonts w:cs="Arial" w:hint="eastAsia"/>
                <w:sz w:val="22"/>
                <w:lang w:val="en-GB"/>
              </w:rPr>
              <w:t>通过培训评定的人数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sz w:val="22"/>
                <w:lang w:val="en-GB" w:eastAsia="zh-CN"/>
              </w:rPr>
            </w:pPr>
            <w:r w:rsidRPr="007B7FA2">
              <w:rPr>
                <w:rFonts w:cs="Arial"/>
                <w:color w:val="4F81BD"/>
                <w:sz w:val="22"/>
                <w:lang w:val="en-GB" w:eastAsia="zh-CN"/>
              </w:rPr>
              <w:t>D.4-3</w:t>
            </w:r>
            <w:r w:rsidRPr="007B7FA2">
              <w:rPr>
                <w:rFonts w:cs="Arial" w:hint="eastAsia"/>
                <w:color w:val="4F81BD"/>
                <w:sz w:val="22"/>
                <w:lang w:val="en-GB" w:eastAsia="zh-CN"/>
              </w:rPr>
              <w:t>：</w:t>
            </w:r>
            <w:r w:rsidRPr="007B7FA2">
              <w:rPr>
                <w:rFonts w:cs="Arial" w:hint="eastAsia"/>
                <w:b w:val="0"/>
                <w:bCs w:val="0"/>
                <w:sz w:val="22"/>
                <w:lang w:val="en-GB" w:eastAsia="zh-CN"/>
              </w:rPr>
              <w:t>提高对人员和机构的能力建设在电信</w:t>
            </w:r>
            <w:r w:rsidRPr="007B7FA2">
              <w:rPr>
                <w:rFonts w:cs="Arial"/>
                <w:b w:val="0"/>
                <w:bCs w:val="0"/>
                <w:sz w:val="22"/>
                <w:lang w:val="en-GB" w:eastAsia="zh-CN"/>
              </w:rPr>
              <w:t>/ICT</w:t>
            </w:r>
            <w:r w:rsidRPr="007B7FA2">
              <w:rPr>
                <w:rFonts w:cs="Arial" w:hint="eastAsia"/>
                <w:b w:val="0"/>
                <w:bCs w:val="0"/>
                <w:sz w:val="22"/>
                <w:lang w:val="en-GB" w:eastAsia="zh-CN"/>
              </w:rPr>
              <w:t>和国际电联成员发展方面作用的认识</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提高人才和机构能力建设对国家发展议程重要性认识的国家数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及时提供的能力建设研究和出版物</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已组织的全球、区域和次区域能力建设活动数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参与全球、区域和次区域能力建设活动的国家和人员数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sz w:val="22"/>
                <w:lang w:val="en-GB" w:eastAsia="zh-CN"/>
              </w:rPr>
            </w:pPr>
            <w:r w:rsidRPr="007B7FA2">
              <w:rPr>
                <w:rFonts w:cs="Arial"/>
                <w:color w:val="4F81BD"/>
                <w:sz w:val="22"/>
                <w:lang w:val="en-GB" w:eastAsia="zh-CN"/>
              </w:rPr>
              <w:t>D.4-4</w:t>
            </w:r>
            <w:r w:rsidRPr="007B7FA2">
              <w:rPr>
                <w:rFonts w:cs="Arial" w:hint="eastAsia"/>
                <w:color w:val="4F81BD"/>
                <w:sz w:val="22"/>
                <w:lang w:val="en-GB" w:eastAsia="zh-CN"/>
              </w:rPr>
              <w:t>：</w:t>
            </w:r>
            <w:r w:rsidRPr="007B7FA2">
              <w:rPr>
                <w:rFonts w:cs="Arial" w:hint="eastAsia"/>
                <w:b w:val="0"/>
                <w:bCs w:val="0"/>
                <w:sz w:val="22"/>
                <w:lang w:val="en-GB" w:eastAsia="zh-CN"/>
              </w:rPr>
              <w:t>在高质量且具有国际可比性的电信</w:t>
            </w:r>
            <w:r w:rsidRPr="007B7FA2">
              <w:rPr>
                <w:rFonts w:cs="Arial"/>
                <w:b w:val="0"/>
                <w:bCs w:val="0"/>
                <w:sz w:val="22"/>
                <w:lang w:val="en-GB" w:eastAsia="zh-CN"/>
              </w:rPr>
              <w:t>/ICT</w:t>
            </w:r>
            <w:r w:rsidRPr="007B7FA2">
              <w:rPr>
                <w:rFonts w:cs="Arial" w:hint="eastAsia"/>
                <w:b w:val="0"/>
                <w:bCs w:val="0"/>
                <w:sz w:val="22"/>
                <w:lang w:val="en-GB" w:eastAsia="zh-CN"/>
              </w:rPr>
              <w:t>统计数据和数据分析基础上，增强政策制定机构和其他利益攸关方在当前电信</w:t>
            </w:r>
            <w:r w:rsidRPr="007B7FA2">
              <w:rPr>
                <w:rFonts w:cs="Arial"/>
                <w:b w:val="0"/>
                <w:bCs w:val="0"/>
                <w:sz w:val="22"/>
                <w:lang w:val="en-GB" w:eastAsia="zh-CN"/>
              </w:rPr>
              <w:t>/ICT</w:t>
            </w:r>
            <w:r w:rsidRPr="007B7FA2">
              <w:rPr>
                <w:rFonts w:cs="Arial" w:hint="eastAsia"/>
                <w:b w:val="0"/>
                <w:bCs w:val="0"/>
                <w:sz w:val="22"/>
                <w:lang w:val="en-GB" w:eastAsia="zh-CN"/>
              </w:rPr>
              <w:t>发展趋势和发展情况方面的信息和知识</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利用国际可比电信</w:t>
            </w:r>
            <w:r w:rsidRPr="00926865">
              <w:rPr>
                <w:rFonts w:cs="Arial"/>
                <w:sz w:val="22"/>
                <w:lang w:val="en-GB" w:eastAsia="zh-CN"/>
              </w:rPr>
              <w:t>/ICT</w:t>
            </w:r>
            <w:r w:rsidRPr="00926865">
              <w:rPr>
                <w:rFonts w:cs="Arial" w:hint="eastAsia"/>
                <w:sz w:val="22"/>
                <w:lang w:val="en-GB" w:eastAsia="zh-CN"/>
              </w:rPr>
              <w:t>数据制定政策和进行分析的国家和其他利益攸关方数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及时开放</w:t>
            </w:r>
            <w:r w:rsidRPr="00926865">
              <w:rPr>
                <w:rFonts w:cs="Arial"/>
                <w:sz w:val="22"/>
                <w:lang w:val="en-GB" w:eastAsia="zh-CN"/>
              </w:rPr>
              <w:t>WTI</w:t>
            </w:r>
            <w:r w:rsidRPr="00926865">
              <w:rPr>
                <w:rFonts w:cs="Arial" w:hint="eastAsia"/>
                <w:sz w:val="22"/>
                <w:lang w:val="en-GB" w:eastAsia="zh-CN"/>
              </w:rPr>
              <w:t>数据库</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sz w:val="22"/>
                <w:lang w:val="en-GB" w:eastAsia="zh-CN"/>
              </w:rPr>
              <w:t>WTI</w:t>
            </w:r>
            <w:r w:rsidRPr="00926865">
              <w:rPr>
                <w:rFonts w:cs="Arial" w:hint="eastAsia"/>
                <w:sz w:val="22"/>
                <w:lang w:val="en-GB" w:eastAsia="zh-CN"/>
              </w:rPr>
              <w:t>数据库中国家级数据点和指标</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下载、引用、网站访问或购买统计研究产品和在线资源数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sz w:val="22"/>
                <w:lang w:val="en-GB" w:eastAsia="zh-CN"/>
              </w:rPr>
            </w:pPr>
            <w:r w:rsidRPr="007B7FA2">
              <w:rPr>
                <w:rFonts w:cs="Arial"/>
                <w:color w:val="4F81BD"/>
                <w:sz w:val="22"/>
                <w:lang w:val="en-GB" w:eastAsia="zh-CN"/>
              </w:rPr>
              <w:t>D.4-5</w:t>
            </w:r>
            <w:r w:rsidRPr="007B7FA2">
              <w:rPr>
                <w:rFonts w:cs="Arial" w:hint="eastAsia"/>
                <w:color w:val="4F81BD"/>
                <w:sz w:val="22"/>
                <w:lang w:val="en-GB" w:eastAsia="zh-CN"/>
              </w:rPr>
              <w:t>：</w:t>
            </w:r>
            <w:r w:rsidRPr="007B7FA2">
              <w:rPr>
                <w:rFonts w:cs="Arial" w:hint="eastAsia"/>
                <w:b w:val="0"/>
                <w:bCs w:val="0"/>
                <w:sz w:val="22"/>
                <w:lang w:val="en-GB" w:eastAsia="zh-CN"/>
              </w:rPr>
              <w:t>加强电信</w:t>
            </w:r>
            <w:r w:rsidRPr="007B7FA2">
              <w:rPr>
                <w:rFonts w:cs="Arial"/>
                <w:b w:val="0"/>
                <w:bCs w:val="0"/>
                <w:sz w:val="22"/>
                <w:lang w:val="en-GB" w:eastAsia="zh-CN"/>
              </w:rPr>
              <w:t>/ICT</w:t>
            </w:r>
            <w:r w:rsidRPr="007B7FA2">
              <w:rPr>
                <w:rFonts w:cs="Arial" w:hint="eastAsia"/>
                <w:b w:val="0"/>
                <w:bCs w:val="0"/>
                <w:sz w:val="22"/>
                <w:lang w:val="en-GB" w:eastAsia="zh-CN"/>
              </w:rPr>
              <w:t>数据生产者和使用者之间的对话，以及增强电信</w:t>
            </w:r>
            <w:r w:rsidRPr="007B7FA2">
              <w:rPr>
                <w:rFonts w:cs="Arial"/>
                <w:b w:val="0"/>
                <w:bCs w:val="0"/>
                <w:sz w:val="22"/>
                <w:lang w:val="en-GB" w:eastAsia="zh-CN"/>
              </w:rPr>
              <w:t>/ICT</w:t>
            </w:r>
            <w:r w:rsidRPr="007B7FA2">
              <w:rPr>
                <w:rFonts w:cs="Arial" w:hint="eastAsia"/>
                <w:b w:val="0"/>
                <w:bCs w:val="0"/>
                <w:sz w:val="22"/>
                <w:lang w:val="en-GB" w:eastAsia="zh-CN"/>
              </w:rPr>
              <w:t>统计数据生产者就国际标准和方法在国家层面进行数据收集的能力和技能</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参与</w:t>
            </w:r>
            <w:r w:rsidRPr="00926865">
              <w:rPr>
                <w:rFonts w:cs="Arial"/>
                <w:sz w:val="22"/>
                <w:lang w:val="en-GB" w:eastAsia="zh-CN"/>
              </w:rPr>
              <w:t>ICT</w:t>
            </w:r>
            <w:r w:rsidRPr="00926865">
              <w:rPr>
                <w:rFonts w:cs="Arial" w:hint="eastAsia"/>
                <w:sz w:val="22"/>
                <w:lang w:val="en-GB" w:eastAsia="zh-CN"/>
              </w:rPr>
              <w:t>衡量活动包括世界电信</w:t>
            </w:r>
            <w:r w:rsidRPr="00926865">
              <w:rPr>
                <w:rFonts w:cs="Arial"/>
                <w:sz w:val="22"/>
                <w:lang w:val="en-GB" w:eastAsia="zh-CN"/>
              </w:rPr>
              <w:t>/ICT</w:t>
            </w:r>
            <w:r w:rsidRPr="00926865">
              <w:rPr>
                <w:rFonts w:cs="Arial" w:hint="eastAsia"/>
                <w:sz w:val="22"/>
                <w:lang w:val="en-GB" w:eastAsia="zh-CN"/>
              </w:rPr>
              <w:t>指标论坛（</w:t>
            </w:r>
            <w:r w:rsidRPr="00926865">
              <w:rPr>
                <w:rFonts w:cs="Arial"/>
                <w:sz w:val="22"/>
                <w:lang w:val="en-GB" w:eastAsia="zh-CN"/>
              </w:rPr>
              <w:t>WTIS</w:t>
            </w:r>
            <w:r w:rsidRPr="00926865">
              <w:rPr>
                <w:rFonts w:cs="Arial" w:hint="eastAsia"/>
                <w:sz w:val="22"/>
                <w:lang w:val="en-GB" w:eastAsia="zh-CN"/>
              </w:rPr>
              <w:t>）的国家数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按国际标准和方法提供电信</w:t>
            </w:r>
            <w:r w:rsidRPr="00926865">
              <w:rPr>
                <w:rFonts w:cs="Arial"/>
                <w:sz w:val="22"/>
                <w:lang w:val="en-GB" w:eastAsia="zh-CN"/>
              </w:rPr>
              <w:t>/ICT</w:t>
            </w:r>
            <w:r w:rsidRPr="00926865">
              <w:rPr>
                <w:rFonts w:cs="Arial" w:hint="eastAsia"/>
                <w:sz w:val="22"/>
                <w:lang w:val="en-GB" w:eastAsia="zh-CN"/>
              </w:rPr>
              <w:t>数据的国家数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接受电信</w:t>
            </w:r>
            <w:r w:rsidRPr="00926865">
              <w:rPr>
                <w:rFonts w:cs="Arial"/>
                <w:sz w:val="22"/>
                <w:lang w:val="en-GB" w:eastAsia="zh-CN"/>
              </w:rPr>
              <w:t>/ICT</w:t>
            </w:r>
            <w:r w:rsidRPr="00926865">
              <w:rPr>
                <w:rFonts w:cs="Arial" w:hint="eastAsia"/>
                <w:sz w:val="22"/>
                <w:lang w:val="en-GB" w:eastAsia="zh-CN"/>
              </w:rPr>
              <w:t>统计培训或资讯的国家数</w:t>
            </w:r>
            <w:r w:rsidRPr="00926865">
              <w:rPr>
                <w:rFonts w:cs="Arial" w:hint="eastAsia"/>
                <w:sz w:val="22"/>
                <w:lang w:val="en-GB" w:eastAsia="zh-CN"/>
              </w:rPr>
              <w:t xml:space="preserve"> </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参加</w:t>
            </w:r>
            <w:r w:rsidRPr="00926865">
              <w:rPr>
                <w:rFonts w:cs="Arial"/>
                <w:sz w:val="22"/>
                <w:lang w:val="en-GB" w:eastAsia="zh-CN"/>
              </w:rPr>
              <w:t>WTIS</w:t>
            </w:r>
            <w:r w:rsidRPr="00926865">
              <w:rPr>
                <w:rFonts w:cs="Arial" w:hint="eastAsia"/>
                <w:sz w:val="22"/>
                <w:lang w:val="en-GB" w:eastAsia="zh-CN"/>
              </w:rPr>
              <w:t>和书记专家组的人数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及时提供更新统计手册和指南</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sz w:val="22"/>
                <w:lang w:val="en-GB" w:eastAsia="zh-CN"/>
              </w:rPr>
            </w:pPr>
            <w:r w:rsidRPr="007B7FA2">
              <w:rPr>
                <w:rFonts w:cs="Arial"/>
                <w:color w:val="4F81BD"/>
                <w:sz w:val="22"/>
                <w:lang w:val="en-GB" w:eastAsia="zh-CN"/>
              </w:rPr>
              <w:t>D.4-6</w:t>
            </w:r>
            <w:r w:rsidRPr="007B7FA2">
              <w:rPr>
                <w:rFonts w:cs="Arial" w:hint="eastAsia"/>
                <w:color w:val="4F81BD"/>
                <w:sz w:val="22"/>
                <w:lang w:val="en-GB" w:eastAsia="zh-CN"/>
              </w:rPr>
              <w:t>：</w:t>
            </w:r>
            <w:r w:rsidRPr="007B7FA2">
              <w:rPr>
                <w:rFonts w:cs="Arial" w:hint="eastAsia"/>
                <w:b w:val="0"/>
                <w:bCs w:val="0"/>
                <w:sz w:val="22"/>
                <w:lang w:val="en-GB" w:eastAsia="zh-CN"/>
              </w:rPr>
              <w:t>增强成员国在制定和实施数字包容政策、战略和指导原则方面的能力，以确保有具体需求的群体对电信</w:t>
            </w:r>
            <w:r w:rsidRPr="007B7FA2">
              <w:rPr>
                <w:rFonts w:cs="Arial"/>
                <w:b w:val="0"/>
                <w:bCs w:val="0"/>
                <w:sz w:val="22"/>
                <w:lang w:val="en-GB" w:eastAsia="zh-CN"/>
              </w:rPr>
              <w:t>/ICT</w:t>
            </w:r>
            <w:r w:rsidRPr="007B7FA2">
              <w:rPr>
                <w:rFonts w:cs="Arial" w:hint="eastAsia"/>
                <w:b w:val="0"/>
                <w:bCs w:val="0"/>
                <w:sz w:val="22"/>
                <w:lang w:val="en-GB" w:eastAsia="zh-CN"/>
              </w:rPr>
              <w:t>的无障碍获取及使用电信</w:t>
            </w:r>
            <w:r w:rsidRPr="007B7FA2">
              <w:rPr>
                <w:rFonts w:cs="Arial"/>
                <w:b w:val="0"/>
                <w:bCs w:val="0"/>
                <w:sz w:val="22"/>
                <w:lang w:val="en-GB" w:eastAsia="zh-CN"/>
              </w:rPr>
              <w:t>/ICT</w:t>
            </w:r>
            <w:r w:rsidRPr="007B7FA2">
              <w:rPr>
                <w:rFonts w:cs="Arial" w:hint="eastAsia"/>
                <w:b w:val="0"/>
                <w:bCs w:val="0"/>
                <w:sz w:val="22"/>
                <w:lang w:val="en-GB" w:eastAsia="zh-CN"/>
              </w:rPr>
              <w:t>来实现对有具体需求的群体的赋予社会和经济权能</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提高制定和落实数字包容性政策和战略能力的国家数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开展能力建设的成员的数量</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国际电联数字包容网站访问量</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color w:val="4F81BD"/>
                <w:sz w:val="22"/>
                <w:lang w:val="en-GB" w:eastAsia="zh-CN"/>
              </w:rPr>
            </w:pPr>
            <w:r w:rsidRPr="007B7FA2">
              <w:rPr>
                <w:rFonts w:cs="Arial"/>
                <w:color w:val="4F81BD"/>
                <w:sz w:val="22"/>
                <w:lang w:val="en-GB" w:eastAsia="zh-CN"/>
              </w:rPr>
              <w:t>D.4-7</w:t>
            </w:r>
            <w:r w:rsidRPr="007B7FA2">
              <w:rPr>
                <w:rFonts w:cs="Arial" w:hint="eastAsia"/>
                <w:color w:val="4F81BD"/>
                <w:sz w:val="22"/>
                <w:lang w:val="en-GB" w:eastAsia="zh-CN"/>
              </w:rPr>
              <w:t>：</w:t>
            </w:r>
            <w:r w:rsidRPr="007B7FA2">
              <w:rPr>
                <w:rFonts w:cs="Arial" w:hint="eastAsia"/>
                <w:b w:val="0"/>
                <w:bCs w:val="0"/>
                <w:sz w:val="22"/>
                <w:lang w:val="en-GB" w:eastAsia="zh-CN"/>
              </w:rPr>
              <w:t>提高成员的能力，以便向有具体需求的群体提供数字扫盲培训和旨在促进社会和经济发展的电信</w:t>
            </w:r>
            <w:r w:rsidRPr="007B7FA2">
              <w:rPr>
                <w:rFonts w:cs="Arial"/>
                <w:b w:val="0"/>
                <w:bCs w:val="0"/>
                <w:sz w:val="22"/>
                <w:lang w:val="en-GB" w:eastAsia="zh-CN"/>
              </w:rPr>
              <w:t>/ICT</w:t>
            </w:r>
            <w:r w:rsidRPr="007B7FA2">
              <w:rPr>
                <w:rFonts w:cs="Arial" w:hint="eastAsia"/>
                <w:b w:val="0"/>
                <w:bCs w:val="0"/>
                <w:sz w:val="22"/>
                <w:lang w:val="en-GB" w:eastAsia="zh-CN"/>
              </w:rPr>
              <w:t>使用培训</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提供能力，为具体需要群体提供数字扫盲培训和有关使用电信</w:t>
            </w:r>
            <w:r w:rsidRPr="00926865">
              <w:rPr>
                <w:rFonts w:cs="Arial"/>
                <w:sz w:val="22"/>
                <w:lang w:val="en-GB" w:eastAsia="zh-CN"/>
              </w:rPr>
              <w:t>/ICT</w:t>
            </w:r>
            <w:r w:rsidRPr="00926865">
              <w:rPr>
                <w:rFonts w:cs="Arial" w:hint="eastAsia"/>
                <w:sz w:val="22"/>
                <w:lang w:val="en-GB" w:eastAsia="zh-CN"/>
              </w:rPr>
              <w:t>促进社会经济发展的培训</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为成员培训项目及时编定的数字包容性材料（如，数字扫盲）</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接受数字包容性培训（使用无障碍化电信</w:t>
            </w:r>
            <w:r w:rsidRPr="00926865">
              <w:rPr>
                <w:rFonts w:cs="Arial"/>
                <w:sz w:val="22"/>
                <w:lang w:val="en-GB" w:eastAsia="zh-CN"/>
              </w:rPr>
              <w:t>/ICT</w:t>
            </w:r>
            <w:r w:rsidRPr="00926865">
              <w:rPr>
                <w:rFonts w:cs="Arial" w:hint="eastAsia"/>
                <w:sz w:val="22"/>
                <w:lang w:val="en-GB" w:eastAsia="zh-CN"/>
              </w:rPr>
              <w:t>的残疾人）</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sz w:val="22"/>
                <w:lang w:val="en-GB" w:eastAsia="zh-CN"/>
              </w:rPr>
            </w:pPr>
            <w:r w:rsidRPr="007B7FA2">
              <w:rPr>
                <w:rFonts w:cs="Arial"/>
                <w:color w:val="4F81BD"/>
                <w:sz w:val="22"/>
                <w:lang w:val="en-GB" w:eastAsia="zh-CN"/>
              </w:rPr>
              <w:t>D.4-8</w:t>
            </w:r>
            <w:r w:rsidRPr="007B7FA2">
              <w:rPr>
                <w:rFonts w:cs="Arial" w:hint="eastAsia"/>
                <w:color w:val="4F81BD"/>
                <w:sz w:val="22"/>
                <w:lang w:val="en-GB" w:eastAsia="zh-CN"/>
              </w:rPr>
              <w:t>：</w:t>
            </w:r>
            <w:r w:rsidRPr="007B7FA2">
              <w:rPr>
                <w:rFonts w:cs="Arial" w:hint="eastAsia"/>
                <w:b w:val="0"/>
                <w:bCs w:val="0"/>
                <w:sz w:val="22"/>
                <w:lang w:val="en-GB" w:eastAsia="zh-CN"/>
              </w:rPr>
              <w:t>提高成员在使用电信</w:t>
            </w:r>
            <w:r w:rsidRPr="007B7FA2">
              <w:rPr>
                <w:rFonts w:cs="Arial"/>
                <w:b w:val="0"/>
                <w:bCs w:val="0"/>
                <w:sz w:val="22"/>
                <w:lang w:val="en-GB" w:eastAsia="zh-CN"/>
              </w:rPr>
              <w:t>/ICT</w:t>
            </w:r>
            <w:r w:rsidRPr="007B7FA2">
              <w:rPr>
                <w:rFonts w:cs="Arial" w:hint="eastAsia"/>
                <w:b w:val="0"/>
                <w:bCs w:val="0"/>
                <w:sz w:val="22"/>
                <w:lang w:val="en-GB" w:eastAsia="zh-CN"/>
              </w:rPr>
              <w:t>令有具体需求的群体实现社会和经济发展方面的能力，其中包括旨在促进青年就业和创业的电信</w:t>
            </w:r>
            <w:r w:rsidRPr="007B7FA2">
              <w:rPr>
                <w:rFonts w:cs="Arial"/>
                <w:b w:val="0"/>
                <w:bCs w:val="0"/>
                <w:sz w:val="22"/>
                <w:lang w:val="en-GB" w:eastAsia="zh-CN"/>
              </w:rPr>
              <w:t>/ICT</w:t>
            </w:r>
            <w:r w:rsidRPr="007B7FA2">
              <w:rPr>
                <w:rFonts w:cs="Arial" w:hint="eastAsia"/>
                <w:b w:val="0"/>
                <w:bCs w:val="0"/>
                <w:sz w:val="22"/>
                <w:lang w:val="en-GB" w:eastAsia="zh-CN"/>
              </w:rPr>
              <w:t>具体项目</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提高利用电信</w:t>
            </w:r>
            <w:r w:rsidRPr="00926865">
              <w:rPr>
                <w:rFonts w:cs="Arial"/>
                <w:sz w:val="22"/>
                <w:lang w:val="en-GB" w:eastAsia="zh-CN"/>
              </w:rPr>
              <w:t>/ICT</w:t>
            </w:r>
            <w:r w:rsidRPr="00926865">
              <w:rPr>
                <w:rFonts w:cs="Arial" w:hint="eastAsia"/>
                <w:sz w:val="22"/>
                <w:lang w:val="en-GB" w:eastAsia="zh-CN"/>
              </w:rPr>
              <w:t>促进特殊需要人去社会经济发展能力的国家数，包括利用电信</w:t>
            </w:r>
            <w:r w:rsidRPr="00926865">
              <w:rPr>
                <w:rFonts w:cs="Arial"/>
                <w:sz w:val="22"/>
                <w:lang w:val="en-GB" w:eastAsia="zh-CN"/>
              </w:rPr>
              <w:t>/ICT</w:t>
            </w:r>
            <w:r w:rsidRPr="00926865">
              <w:rPr>
                <w:rFonts w:cs="Arial" w:hint="eastAsia"/>
                <w:sz w:val="22"/>
                <w:lang w:val="en-GB" w:eastAsia="zh-CN"/>
              </w:rPr>
              <w:t>项目促进青年人就业和创业</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及时制定和与成员分享数字包容性导则和最佳实践数量</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sz w:val="22"/>
                <w:lang w:val="en-GB" w:eastAsia="zh-CN"/>
              </w:rPr>
            </w:pPr>
            <w:r w:rsidRPr="007B7FA2">
              <w:rPr>
                <w:rFonts w:cs="Arial"/>
                <w:color w:val="4F81BD"/>
                <w:sz w:val="22"/>
                <w:lang w:val="en-GB" w:eastAsia="zh-CN"/>
              </w:rPr>
              <w:t>D.4-9</w:t>
            </w:r>
            <w:r w:rsidRPr="007B7FA2">
              <w:rPr>
                <w:rFonts w:cs="Arial" w:hint="eastAsia"/>
                <w:color w:val="4F81BD"/>
                <w:sz w:val="22"/>
                <w:lang w:val="en-GB" w:eastAsia="zh-CN"/>
              </w:rPr>
              <w:t>：</w:t>
            </w:r>
            <w:r w:rsidRPr="007B7FA2">
              <w:rPr>
                <w:rFonts w:cs="Arial" w:hint="eastAsia"/>
                <w:b w:val="0"/>
                <w:bCs w:val="0"/>
                <w:sz w:val="22"/>
                <w:lang w:val="en-GB" w:eastAsia="zh-CN"/>
              </w:rPr>
              <w:t>改善最不发达国家、小岛屿发展中国家、内陆发展中国家以及经济转型国家的电信</w:t>
            </w:r>
            <w:r w:rsidRPr="007B7FA2">
              <w:rPr>
                <w:rFonts w:cs="Arial"/>
                <w:b w:val="0"/>
                <w:bCs w:val="0"/>
                <w:sz w:val="22"/>
                <w:lang w:val="en-GB" w:eastAsia="zh-CN"/>
              </w:rPr>
              <w:t>/ICT</w:t>
            </w:r>
            <w:r w:rsidRPr="007B7FA2">
              <w:rPr>
                <w:rFonts w:cs="Arial" w:hint="eastAsia"/>
                <w:b w:val="0"/>
                <w:bCs w:val="0"/>
                <w:sz w:val="22"/>
                <w:lang w:val="en-GB" w:eastAsia="zh-CN"/>
              </w:rPr>
              <w:t>获取和使用</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改善获取和使用电信</w:t>
            </w:r>
            <w:r w:rsidRPr="00926865">
              <w:rPr>
                <w:rFonts w:cs="Arial"/>
                <w:sz w:val="22"/>
                <w:lang w:val="en-US" w:eastAsia="zh-CN"/>
              </w:rPr>
              <w:t>/</w:t>
            </w:r>
            <w:r w:rsidRPr="00926865">
              <w:rPr>
                <w:rFonts w:cs="Arial"/>
                <w:sz w:val="22"/>
                <w:lang w:val="en-GB" w:eastAsia="zh-CN"/>
              </w:rPr>
              <w:t>ICT</w:t>
            </w:r>
            <w:r w:rsidRPr="00926865">
              <w:rPr>
                <w:rFonts w:cs="Arial" w:hint="eastAsia"/>
                <w:sz w:val="22"/>
                <w:lang w:val="en-GB" w:eastAsia="zh-CN"/>
              </w:rPr>
              <w:t>的相关国家数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接受电信</w:t>
            </w:r>
            <w:r w:rsidRPr="00926865">
              <w:rPr>
                <w:rFonts w:cs="Arial"/>
                <w:sz w:val="22"/>
                <w:lang w:val="en-GB" w:eastAsia="zh-CN"/>
              </w:rPr>
              <w:t>/ICT</w:t>
            </w:r>
            <w:r w:rsidRPr="00926865">
              <w:rPr>
                <w:rFonts w:cs="Arial" w:hint="eastAsia"/>
                <w:sz w:val="22"/>
                <w:lang w:val="en-GB" w:eastAsia="zh-CN"/>
              </w:rPr>
              <w:t>获取与应用援助的相关国家数和援助类型</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制定或修订电信</w:t>
            </w:r>
            <w:r w:rsidRPr="00926865">
              <w:rPr>
                <w:rFonts w:cs="Arial"/>
                <w:sz w:val="22"/>
                <w:lang w:val="en-GB" w:eastAsia="zh-CN"/>
              </w:rPr>
              <w:t>/ICT</w:t>
            </w:r>
            <w:r w:rsidRPr="00926865">
              <w:rPr>
                <w:rFonts w:cs="Arial" w:hint="eastAsia"/>
                <w:sz w:val="22"/>
                <w:lang w:val="en-GB" w:eastAsia="zh-CN"/>
              </w:rPr>
              <w:t>政策和监管框架的相关国家数</w:t>
            </w:r>
          </w:p>
        </w:tc>
      </w:tr>
      <w:tr w:rsidR="006B7E92" w:rsidRPr="00926865" w:rsidTr="006B7E92">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color w:val="4F81BD"/>
                <w:sz w:val="22"/>
                <w:lang w:val="en-GB" w:eastAsia="zh-CN"/>
              </w:rPr>
            </w:pPr>
            <w:r w:rsidRPr="007B7FA2">
              <w:rPr>
                <w:rFonts w:cs="Arial"/>
                <w:color w:val="4F81BD"/>
                <w:sz w:val="22"/>
                <w:lang w:val="en-GB" w:eastAsia="zh-CN"/>
              </w:rPr>
              <w:t>D.4-10</w:t>
            </w:r>
            <w:r w:rsidRPr="007B7FA2">
              <w:rPr>
                <w:rFonts w:cs="Arial" w:hint="eastAsia"/>
                <w:color w:val="4F81BD"/>
                <w:sz w:val="22"/>
                <w:lang w:val="en-GB" w:eastAsia="zh-CN"/>
              </w:rPr>
              <w:t>：</w:t>
            </w:r>
            <w:r w:rsidRPr="007B7FA2">
              <w:rPr>
                <w:rFonts w:cs="Arial" w:hint="eastAsia"/>
                <w:b w:val="0"/>
                <w:bCs w:val="0"/>
                <w:sz w:val="22"/>
                <w:lang w:val="en-GB" w:eastAsia="zh-CN"/>
              </w:rPr>
              <w:t>提高最不发达国家、小岛屿发展中国家和内陆发展中国家的电信</w:t>
            </w:r>
            <w:r w:rsidRPr="007B7FA2">
              <w:rPr>
                <w:rFonts w:cs="Arial"/>
                <w:b w:val="0"/>
                <w:bCs w:val="0"/>
                <w:sz w:val="22"/>
                <w:lang w:val="en-GB" w:eastAsia="zh-CN"/>
              </w:rPr>
              <w:t>/ICT</w:t>
            </w:r>
            <w:r w:rsidRPr="007B7FA2">
              <w:rPr>
                <w:rFonts w:cs="Arial" w:hint="eastAsia"/>
                <w:b w:val="0"/>
                <w:bCs w:val="0"/>
                <w:sz w:val="22"/>
                <w:lang w:val="en-GB" w:eastAsia="zh-CN"/>
              </w:rPr>
              <w:t>发展能力</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提高电信</w:t>
            </w:r>
            <w:r w:rsidRPr="00926865">
              <w:rPr>
                <w:rFonts w:cs="Arial"/>
                <w:sz w:val="22"/>
                <w:lang w:val="en-GB" w:eastAsia="zh-CN"/>
              </w:rPr>
              <w:t>/ICT</w:t>
            </w:r>
            <w:r w:rsidRPr="00926865">
              <w:rPr>
                <w:rFonts w:cs="Arial" w:hint="eastAsia"/>
                <w:sz w:val="22"/>
                <w:lang w:val="en-GB" w:eastAsia="zh-CN"/>
              </w:rPr>
              <w:t>发展能力的相关国家数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接受电信</w:t>
            </w:r>
            <w:r w:rsidRPr="00926865">
              <w:rPr>
                <w:rFonts w:cs="Arial"/>
                <w:sz w:val="22"/>
                <w:lang w:val="en-GB" w:eastAsia="zh-CN"/>
              </w:rPr>
              <w:t>/ICT</w:t>
            </w:r>
            <w:r w:rsidRPr="00926865">
              <w:rPr>
                <w:rFonts w:cs="Arial" w:hint="eastAsia"/>
                <w:sz w:val="22"/>
                <w:lang w:val="en-GB" w:eastAsia="zh-CN"/>
              </w:rPr>
              <w:t>发展培训的相关国家人数</w:t>
            </w:r>
          </w:p>
        </w:tc>
      </w:tr>
    </w:tbl>
    <w:p w:rsidR="006B7E92" w:rsidRPr="00926865" w:rsidRDefault="006B7E92" w:rsidP="006B7E92">
      <w:pPr>
        <w:spacing w:before="360"/>
        <w:textAlignment w:val="auto"/>
        <w:rPr>
          <w:lang w:val="en-GB"/>
        </w:rPr>
      </w:pPr>
    </w:p>
    <w:tbl>
      <w:tblPr>
        <w:tblStyle w:val="GridTable4-Accent111"/>
        <w:tblW w:w="14595" w:type="dxa"/>
        <w:tblInd w:w="0" w:type="dxa"/>
        <w:tblLayout w:type="fixed"/>
        <w:tblLook w:val="0620" w:firstRow="1" w:lastRow="0" w:firstColumn="0" w:lastColumn="0" w:noHBand="1" w:noVBand="1"/>
      </w:tblPr>
      <w:tblGrid>
        <w:gridCol w:w="7791"/>
        <w:gridCol w:w="1701"/>
        <w:gridCol w:w="1701"/>
        <w:gridCol w:w="1701"/>
        <w:gridCol w:w="1701"/>
      </w:tblGrid>
      <w:tr w:rsidR="006B7E92" w:rsidRPr="00926865" w:rsidTr="00A97A50">
        <w:trPr>
          <w:cnfStyle w:val="100000000000" w:firstRow="1" w:lastRow="0" w:firstColumn="0" w:lastColumn="0" w:oddVBand="0" w:evenVBand="0" w:oddHBand="0" w:evenHBand="0" w:firstRowFirstColumn="0" w:firstRowLastColumn="0" w:lastRowFirstColumn="0" w:lastRowLastColumn="0"/>
        </w:trPr>
        <w:tc>
          <w:tcPr>
            <w:tcW w:w="7791"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rPr>
            </w:pPr>
            <w:r w:rsidRPr="00926865">
              <w:rPr>
                <w:rFonts w:cs="Microsoft YaHei" w:hint="eastAsia"/>
                <w:sz w:val="22"/>
                <w:lang w:val="en-GB"/>
              </w:rPr>
              <w:t>输出成果</w:t>
            </w:r>
          </w:p>
        </w:tc>
        <w:tc>
          <w:tcPr>
            <w:tcW w:w="6804" w:type="dxa"/>
            <w:gridSpan w:val="4"/>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eastAsia="zh-CN"/>
              </w:rPr>
            </w:pPr>
            <w:r w:rsidRPr="00926865">
              <w:rPr>
                <w:rFonts w:cs="Microsoft YaHei" w:hint="eastAsia"/>
                <w:sz w:val="22"/>
                <w:lang w:val="en-GB" w:eastAsia="zh-CN"/>
              </w:rPr>
              <w:t>财务资源</w:t>
            </w:r>
            <w:r w:rsidRPr="00926865">
              <w:rPr>
                <w:position w:val="6"/>
                <w:sz w:val="18"/>
                <w:lang w:val="en-GB"/>
              </w:rPr>
              <w:footnoteReference w:id="7"/>
            </w:r>
            <w:r w:rsidRPr="00926865">
              <w:rPr>
                <w:rFonts w:cs="Arial"/>
                <w:sz w:val="22"/>
                <w:szCs w:val="22"/>
                <w:lang w:val="en-GB" w:eastAsia="zh-CN"/>
              </w:rPr>
              <w:t xml:space="preserve"> </w:t>
            </w:r>
            <w:r w:rsidRPr="00926865">
              <w:rPr>
                <w:rFonts w:cs="Microsoft YaHei" w:hint="eastAsia"/>
                <w:sz w:val="22"/>
                <w:szCs w:val="22"/>
                <w:lang w:val="en-GB" w:eastAsia="zh-CN"/>
              </w:rPr>
              <w:t>（单位：千瑞郎）</w:t>
            </w:r>
          </w:p>
        </w:tc>
      </w:tr>
      <w:tr w:rsidR="00A97A50" w:rsidRPr="00926865" w:rsidTr="00A97A50">
        <w:tc>
          <w:tcPr>
            <w:tcW w:w="7791" w:type="dxa"/>
            <w:tcBorders>
              <w:top w:val="single" w:sz="4" w:space="0" w:color="95B3D7"/>
              <w:left w:val="single" w:sz="4" w:space="0" w:color="95B3D7"/>
              <w:bottom w:val="single" w:sz="4" w:space="0" w:color="95B3D7"/>
              <w:right w:val="single" w:sz="4" w:space="0" w:color="95B3D7"/>
            </w:tcBorders>
          </w:tcPr>
          <w:p w:rsidR="00A97A50" w:rsidRPr="00926865" w:rsidRDefault="00A97A50" w:rsidP="00A97A50">
            <w:pPr>
              <w:spacing w:before="40" w:after="40"/>
              <w:textAlignment w:val="auto"/>
              <w:rPr>
                <w:rFonts w:cs="Arial"/>
                <w:sz w:val="22"/>
                <w:lang w:val="en-GB" w:eastAsia="zh-CN"/>
              </w:rPr>
            </w:pPr>
          </w:p>
        </w:tc>
        <w:tc>
          <w:tcPr>
            <w:tcW w:w="1701"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2018</w:t>
            </w:r>
          </w:p>
        </w:tc>
        <w:tc>
          <w:tcPr>
            <w:tcW w:w="1701"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2019</w:t>
            </w:r>
          </w:p>
        </w:tc>
        <w:tc>
          <w:tcPr>
            <w:tcW w:w="1701"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2020</w:t>
            </w:r>
          </w:p>
        </w:tc>
        <w:tc>
          <w:tcPr>
            <w:tcW w:w="1701"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2021</w:t>
            </w:r>
          </w:p>
        </w:tc>
      </w:tr>
      <w:tr w:rsidR="007E11D2" w:rsidRPr="00926865" w:rsidTr="00A97A50">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textAlignment w:val="auto"/>
              <w:rPr>
                <w:rFonts w:cs="Arial"/>
                <w:color w:val="000000"/>
                <w:sz w:val="22"/>
                <w:lang w:val="en-GB"/>
              </w:rPr>
            </w:pPr>
            <w:r w:rsidRPr="00926865">
              <w:rPr>
                <w:rFonts w:cs="Arial"/>
                <w:b/>
                <w:bCs/>
                <w:color w:val="5B9BD5"/>
                <w:sz w:val="22"/>
                <w:lang w:val="en-GB"/>
              </w:rPr>
              <w:t xml:space="preserve">D.4-1 </w:t>
            </w:r>
            <w:r w:rsidRPr="00926865">
              <w:rPr>
                <w:rFonts w:cs="Microsoft YaHei" w:hint="eastAsia"/>
                <w:color w:val="000000"/>
                <w:sz w:val="22"/>
                <w:lang w:val="en-GB"/>
              </w:rPr>
              <w:t>能力建设</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59"/>
              <w:rPr>
                <w:sz w:val="20"/>
                <w:lang w:val="fr-CH"/>
              </w:rPr>
            </w:pPr>
            <w:r w:rsidRPr="00934D52">
              <w:rPr>
                <w:i/>
                <w:iCs/>
                <w:color w:val="767171"/>
                <w:sz w:val="20"/>
                <w:lang w:val="fr-CH"/>
              </w:rPr>
              <w:t>5,493</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5,487</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5,086</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3,138</w:t>
            </w:r>
          </w:p>
        </w:tc>
      </w:tr>
      <w:tr w:rsidR="007E11D2" w:rsidRPr="00926865" w:rsidTr="00A97A50">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textAlignment w:val="auto"/>
              <w:rPr>
                <w:rFonts w:cs="Arial"/>
                <w:sz w:val="22"/>
                <w:lang w:val="en-GB" w:eastAsia="zh-CN"/>
              </w:rPr>
            </w:pPr>
            <w:r w:rsidRPr="00926865">
              <w:rPr>
                <w:rFonts w:cs="Arial"/>
                <w:b/>
                <w:bCs/>
                <w:color w:val="5B9BD5"/>
                <w:sz w:val="22"/>
                <w:lang w:val="en-GB" w:eastAsia="zh-CN"/>
              </w:rPr>
              <w:t xml:space="preserve">D.4-2 </w:t>
            </w:r>
            <w:r w:rsidRPr="00926865">
              <w:rPr>
                <w:rFonts w:cs="Microsoft YaHei" w:hint="eastAsia"/>
                <w:color w:val="000000"/>
                <w:sz w:val="22"/>
                <w:lang w:val="en-GB" w:eastAsia="zh-CN"/>
              </w:rPr>
              <w:t>电信</w:t>
            </w:r>
            <w:r w:rsidRPr="00926865">
              <w:rPr>
                <w:rFonts w:cs="Arial"/>
                <w:color w:val="000000"/>
                <w:sz w:val="22"/>
                <w:lang w:val="en-GB" w:eastAsia="zh-CN"/>
              </w:rPr>
              <w:t>/ICT</w:t>
            </w:r>
            <w:r w:rsidRPr="00926865">
              <w:rPr>
                <w:rFonts w:cs="Microsoft YaHei" w:hint="eastAsia"/>
                <w:color w:val="000000"/>
                <w:sz w:val="22"/>
                <w:lang w:val="en-GB" w:eastAsia="zh-CN"/>
              </w:rPr>
              <w:t>统计数据</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59"/>
              <w:rPr>
                <w:sz w:val="20"/>
                <w:lang w:val="fr-CH"/>
              </w:rPr>
            </w:pPr>
            <w:r w:rsidRPr="00934D52">
              <w:rPr>
                <w:i/>
                <w:iCs/>
                <w:color w:val="767171"/>
                <w:sz w:val="20"/>
                <w:lang w:val="fr-CH"/>
              </w:rPr>
              <w:t>4,785</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4,943</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4,622</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6,034</w:t>
            </w:r>
          </w:p>
        </w:tc>
      </w:tr>
      <w:tr w:rsidR="007E11D2" w:rsidRPr="00926865" w:rsidTr="00A97A50">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textAlignment w:val="auto"/>
              <w:rPr>
                <w:rFonts w:cs="Arial"/>
                <w:b/>
                <w:bCs/>
                <w:color w:val="4F81BD"/>
                <w:sz w:val="22"/>
                <w:lang w:val="en-GB" w:eastAsia="zh-CN"/>
              </w:rPr>
            </w:pPr>
            <w:r w:rsidRPr="00926865">
              <w:rPr>
                <w:rFonts w:cs="Arial"/>
                <w:b/>
                <w:bCs/>
                <w:color w:val="5B9BD5"/>
                <w:sz w:val="22"/>
                <w:lang w:val="en-GB" w:eastAsia="zh-CN"/>
              </w:rPr>
              <w:t xml:space="preserve">D.4-3 </w:t>
            </w:r>
            <w:r w:rsidRPr="00926865">
              <w:rPr>
                <w:rFonts w:cs="Microsoft YaHei" w:hint="eastAsia"/>
                <w:color w:val="000000"/>
                <w:sz w:val="22"/>
                <w:lang w:val="en-GB" w:eastAsia="zh-CN"/>
              </w:rPr>
              <w:t>有具体需求群体的数字包容性</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59"/>
              <w:rPr>
                <w:sz w:val="20"/>
                <w:lang w:val="fr-CH"/>
              </w:rPr>
            </w:pPr>
            <w:r w:rsidRPr="00934D52">
              <w:rPr>
                <w:i/>
                <w:iCs/>
                <w:color w:val="767171"/>
                <w:sz w:val="20"/>
                <w:lang w:val="fr-CH"/>
              </w:rPr>
              <w:t>3,630</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3,506</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3,349</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2,953</w:t>
            </w:r>
          </w:p>
        </w:tc>
      </w:tr>
      <w:tr w:rsidR="007E11D2" w:rsidRPr="00926865" w:rsidTr="00A97A50">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textAlignment w:val="auto"/>
              <w:rPr>
                <w:rFonts w:cs="Arial"/>
                <w:b/>
                <w:bCs/>
                <w:color w:val="4F81BD"/>
                <w:sz w:val="22"/>
                <w:lang w:val="en-GB" w:eastAsia="zh-CN"/>
              </w:rPr>
            </w:pPr>
            <w:r w:rsidRPr="00926865">
              <w:rPr>
                <w:rFonts w:cs="Arial"/>
                <w:b/>
                <w:bCs/>
                <w:color w:val="5B9BD5"/>
                <w:sz w:val="22"/>
                <w:lang w:val="en-GB" w:eastAsia="zh-CN"/>
              </w:rPr>
              <w:t xml:space="preserve">D.4-4 </w:t>
            </w:r>
            <w:r w:rsidRPr="00926865">
              <w:rPr>
                <w:rFonts w:cs="Microsoft YaHei" w:hint="eastAsia"/>
                <w:color w:val="000000"/>
                <w:sz w:val="22"/>
                <w:lang w:val="en-GB" w:eastAsia="zh-CN"/>
              </w:rPr>
              <w:t>重点向最不发达国家（</w:t>
            </w:r>
            <w:r w:rsidRPr="00926865">
              <w:rPr>
                <w:rFonts w:cs="Arial"/>
                <w:color w:val="000000"/>
                <w:sz w:val="22"/>
                <w:lang w:val="en-GB" w:eastAsia="zh-CN"/>
              </w:rPr>
              <w:t>LDC</w:t>
            </w:r>
            <w:r w:rsidRPr="00926865">
              <w:rPr>
                <w:rFonts w:cs="Microsoft YaHei" w:hint="eastAsia"/>
                <w:color w:val="000000"/>
                <w:sz w:val="22"/>
                <w:lang w:val="en-GB" w:eastAsia="zh-CN"/>
              </w:rPr>
              <w:t>）、小岛屿发展中国家（</w:t>
            </w:r>
            <w:r w:rsidRPr="00926865">
              <w:rPr>
                <w:rFonts w:cs="Arial"/>
                <w:color w:val="000000"/>
                <w:sz w:val="22"/>
                <w:lang w:val="en-GB" w:eastAsia="zh-CN"/>
              </w:rPr>
              <w:t>SIDS</w:t>
            </w:r>
            <w:r w:rsidRPr="00926865">
              <w:rPr>
                <w:rFonts w:cs="Microsoft YaHei" w:hint="eastAsia"/>
                <w:color w:val="000000"/>
                <w:sz w:val="22"/>
                <w:lang w:val="en-GB" w:eastAsia="zh-CN"/>
              </w:rPr>
              <w:t>）和内陆发展中国家（</w:t>
            </w:r>
            <w:r w:rsidRPr="00926865">
              <w:rPr>
                <w:rFonts w:cs="Arial"/>
                <w:color w:val="000000"/>
                <w:sz w:val="22"/>
                <w:lang w:val="en-GB" w:eastAsia="zh-CN"/>
              </w:rPr>
              <w:t>LLDC</w:t>
            </w:r>
            <w:r w:rsidRPr="00926865">
              <w:rPr>
                <w:rFonts w:cs="Microsoft YaHei" w:hint="eastAsia"/>
                <w:color w:val="000000"/>
                <w:sz w:val="22"/>
                <w:lang w:val="en-GB" w:eastAsia="zh-CN"/>
              </w:rPr>
              <w:t>）提供援助</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59"/>
              <w:rPr>
                <w:sz w:val="20"/>
                <w:lang w:val="fr-CH"/>
              </w:rPr>
            </w:pPr>
            <w:r w:rsidRPr="00934D52">
              <w:rPr>
                <w:i/>
                <w:iCs/>
                <w:color w:val="767171"/>
                <w:sz w:val="20"/>
                <w:lang w:val="fr-CH"/>
              </w:rPr>
              <w:t>3,081</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2,951</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2,908</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2,640</w:t>
            </w:r>
          </w:p>
        </w:tc>
      </w:tr>
      <w:tr w:rsidR="007E11D2" w:rsidRPr="00926865" w:rsidTr="00A97A50">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textAlignment w:val="auto"/>
              <w:rPr>
                <w:rFonts w:cs="Arial"/>
                <w:b/>
                <w:bCs/>
                <w:color w:val="5B9BD5"/>
                <w:sz w:val="22"/>
                <w:lang w:val="en-GB" w:eastAsia="zh-CN"/>
              </w:rPr>
            </w:pPr>
            <w:r w:rsidRPr="00926865">
              <w:rPr>
                <w:rFonts w:cs="SimSun" w:hint="eastAsia"/>
                <w:sz w:val="22"/>
                <w:lang w:val="en-GB" w:eastAsia="zh-CN"/>
              </w:rPr>
              <w:t>划至全权代表大会和理事会活动下的成本（</w:t>
            </w:r>
            <w:r w:rsidRPr="00926865">
              <w:rPr>
                <w:rFonts w:cs="Arial"/>
                <w:b/>
                <w:bCs/>
                <w:color w:val="4F81BD"/>
                <w:sz w:val="22"/>
                <w:lang w:val="en-GB" w:eastAsia="zh-CN"/>
              </w:rPr>
              <w:t>PP</w:t>
            </w:r>
            <w:r w:rsidRPr="00926865">
              <w:rPr>
                <w:rFonts w:cs="Arial" w:hint="eastAsia"/>
                <w:sz w:val="22"/>
                <w:lang w:val="en-GB" w:eastAsia="zh-CN"/>
              </w:rPr>
              <w:t>、</w:t>
            </w:r>
            <w:r w:rsidRPr="00926865">
              <w:rPr>
                <w:rFonts w:cs="SimSun" w:hint="eastAsia"/>
                <w:b/>
                <w:bCs/>
                <w:color w:val="4F81BD"/>
                <w:sz w:val="22"/>
                <w:lang w:val="en-GB" w:eastAsia="zh-CN"/>
              </w:rPr>
              <w:t>理事会</w:t>
            </w:r>
            <w:r w:rsidRPr="00926865">
              <w:rPr>
                <w:rFonts w:cs="Arial"/>
                <w:b/>
                <w:bCs/>
                <w:color w:val="4F81BD"/>
                <w:sz w:val="22"/>
                <w:lang w:val="en-GB" w:eastAsia="zh-CN"/>
              </w:rPr>
              <w:t>/CWG</w:t>
            </w:r>
            <w:r w:rsidRPr="00926865">
              <w:rPr>
                <w:rFonts w:cs="SimSun" w:hint="eastAsia"/>
                <w:sz w:val="22"/>
                <w:lang w:val="en-GB" w:eastAsia="zh-CN"/>
              </w:rPr>
              <w:t>）</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59"/>
              <w:rPr>
                <w:sz w:val="20"/>
                <w:lang w:val="fr-CH"/>
              </w:rPr>
            </w:pPr>
            <w:r w:rsidRPr="00934D52">
              <w:rPr>
                <w:i/>
                <w:iCs/>
                <w:color w:val="767171"/>
                <w:sz w:val="20"/>
                <w:lang w:val="fr-CH"/>
              </w:rPr>
              <w:t>1,010</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504</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492</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519</w:t>
            </w:r>
          </w:p>
        </w:tc>
      </w:tr>
      <w:tr w:rsidR="007E11D2" w:rsidRPr="00926865" w:rsidTr="00A97A50">
        <w:tc>
          <w:tcPr>
            <w:tcW w:w="7791"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ind w:right="113"/>
              <w:textAlignment w:val="auto"/>
              <w:rPr>
                <w:rFonts w:cs="Arial"/>
                <w:b/>
                <w:bCs/>
                <w:noProof/>
                <w:color w:val="4F81BD"/>
                <w:sz w:val="22"/>
                <w:lang w:val="en-GB"/>
              </w:rPr>
            </w:pPr>
            <w:r w:rsidRPr="00926865">
              <w:rPr>
                <w:rFonts w:cs="Arial" w:hint="eastAsia"/>
                <w:b/>
                <w:bCs/>
                <w:color w:val="5B9BD5"/>
                <w:sz w:val="22"/>
                <w:lang w:val="en-GB"/>
              </w:rPr>
              <w:t>部门目标</w:t>
            </w:r>
            <w:r w:rsidRPr="00926865">
              <w:rPr>
                <w:rFonts w:cs="Arial"/>
                <w:b/>
                <w:bCs/>
                <w:color w:val="5B9BD5"/>
                <w:sz w:val="22"/>
                <w:lang w:val="en-GB"/>
              </w:rPr>
              <w:t xml:space="preserve"> D.4</w:t>
            </w:r>
            <w:r w:rsidRPr="00926865">
              <w:rPr>
                <w:rFonts w:cs="Arial" w:hint="eastAsia"/>
                <w:b/>
                <w:bCs/>
                <w:color w:val="5B9BD5"/>
                <w:sz w:val="22"/>
                <w:lang w:val="en-GB"/>
              </w:rPr>
              <w:t>合计</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ind w:right="459"/>
              <w:rPr>
                <w:sz w:val="20"/>
                <w:lang w:val="fr-CH"/>
              </w:rPr>
            </w:pPr>
            <w:r w:rsidRPr="00934D52">
              <w:rPr>
                <w:b/>
                <w:bCs/>
                <w:i/>
                <w:iCs/>
                <w:color w:val="767171"/>
                <w:sz w:val="20"/>
                <w:lang w:val="fr-CH"/>
              </w:rPr>
              <w:t>17,998</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17,390</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16,457</w:t>
            </w:r>
          </w:p>
        </w:tc>
        <w:tc>
          <w:tcPr>
            <w:tcW w:w="1701"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15,283</w:t>
            </w:r>
          </w:p>
        </w:tc>
      </w:tr>
    </w:tbl>
    <w:p w:rsidR="006B7E92" w:rsidRPr="00926865" w:rsidRDefault="006B7E92" w:rsidP="006B7E92">
      <w:pPr>
        <w:tabs>
          <w:tab w:val="left" w:pos="720"/>
        </w:tabs>
        <w:overflowPunct/>
        <w:autoSpaceDE/>
        <w:adjustRightInd/>
        <w:spacing w:before="0"/>
        <w:textAlignment w:val="auto"/>
        <w:rPr>
          <w:lang w:val="en-GB" w:eastAsia="en-US"/>
        </w:rPr>
      </w:pPr>
      <w:r w:rsidRPr="00926865">
        <w:rPr>
          <w:lang w:val="en-GB" w:eastAsia="en-US"/>
        </w:rPr>
        <w:br w:type="page"/>
      </w:r>
    </w:p>
    <w:p w:rsidR="006B7E92" w:rsidRPr="00926865" w:rsidRDefault="006B7E92" w:rsidP="006B7E92">
      <w:pPr>
        <w:keepNext/>
        <w:keepLines/>
        <w:spacing w:before="320" w:after="120"/>
        <w:ind w:left="794" w:hanging="794"/>
        <w:textAlignment w:val="auto"/>
        <w:outlineLvl w:val="1"/>
        <w:rPr>
          <w:b/>
          <w:color w:val="4F81BD" w:themeColor="accent1"/>
          <w:lang w:val="en-GB"/>
        </w:rPr>
      </w:pPr>
      <w:r w:rsidRPr="00926865">
        <w:rPr>
          <w:b/>
          <w:color w:val="4F81BD" w:themeColor="accent1"/>
          <w:lang w:val="en-GB"/>
        </w:rPr>
        <w:t>5.5</w:t>
      </w:r>
      <w:r w:rsidRPr="00926865">
        <w:rPr>
          <w:b/>
          <w:color w:val="4F81BD" w:themeColor="accent1"/>
          <w:lang w:val="en-GB"/>
        </w:rPr>
        <w:tab/>
        <w:t>D.5</w:t>
      </w:r>
      <w:r w:rsidRPr="00926865">
        <w:rPr>
          <w:rFonts w:hint="eastAsia"/>
          <w:b/>
          <w:color w:val="4F81BD" w:themeColor="accent1"/>
          <w:lang w:val="en-GB"/>
        </w:rPr>
        <w:t>通过电信</w:t>
      </w:r>
      <w:r w:rsidRPr="00926865">
        <w:rPr>
          <w:b/>
          <w:color w:val="4F81BD" w:themeColor="accent1"/>
          <w:lang w:val="en-GB"/>
        </w:rPr>
        <w:t>/ICT</w:t>
      </w:r>
      <w:r w:rsidRPr="00926865">
        <w:rPr>
          <w:rFonts w:hint="eastAsia"/>
          <w:b/>
          <w:color w:val="4F81BD" w:themeColor="accent1"/>
          <w:lang w:val="en-GB"/>
        </w:rPr>
        <w:t>加强环境保护、减缓和适应气候变化及灾害管理工作</w:t>
      </w:r>
    </w:p>
    <w:tbl>
      <w:tblPr>
        <w:tblStyle w:val="GridTable4-Accent111"/>
        <w:tblW w:w="14596" w:type="dxa"/>
        <w:tblInd w:w="0" w:type="dxa"/>
        <w:tblLook w:val="06A0" w:firstRow="1" w:lastRow="0" w:firstColumn="1" w:lastColumn="0" w:noHBand="1" w:noVBand="1"/>
      </w:tblPr>
      <w:tblGrid>
        <w:gridCol w:w="5240"/>
        <w:gridCol w:w="4394"/>
        <w:gridCol w:w="4962"/>
      </w:tblGrid>
      <w:tr w:rsidR="006B7E92" w:rsidRPr="00926865" w:rsidTr="00171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rPr>
            </w:pPr>
            <w:r w:rsidRPr="00926865">
              <w:rPr>
                <w:rFonts w:cs="Microsoft YaHei" w:hint="eastAsia"/>
                <w:sz w:val="22"/>
                <w:lang w:val="en-GB"/>
              </w:rPr>
              <w:t>成果</w:t>
            </w:r>
          </w:p>
        </w:tc>
        <w:tc>
          <w:tcPr>
            <w:tcW w:w="4394"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18"/>
                <w:szCs w:val="18"/>
                <w:lang w:val="en-GB"/>
              </w:rPr>
            </w:pPr>
            <w:r w:rsidRPr="00926865">
              <w:rPr>
                <w:rFonts w:cs="Microsoft YaHei" w:hint="eastAsia"/>
                <w:sz w:val="22"/>
                <w:lang w:val="en-GB"/>
              </w:rPr>
              <w:t>成果指标</w:t>
            </w:r>
          </w:p>
        </w:tc>
        <w:tc>
          <w:tcPr>
            <w:tcW w:w="4962"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cnfStyle w:val="100000000000" w:firstRow="1" w:lastRow="0" w:firstColumn="0" w:lastColumn="0" w:oddVBand="0" w:evenVBand="0" w:oddHBand="0" w:evenHBand="0" w:firstRowFirstColumn="0" w:firstRowLastColumn="0" w:lastRowFirstColumn="0" w:lastRowLastColumn="0"/>
              <w:rPr>
                <w:rFonts w:cs="Arial"/>
                <w:sz w:val="18"/>
                <w:szCs w:val="18"/>
                <w:lang w:val="en-GB"/>
              </w:rPr>
            </w:pPr>
            <w:r w:rsidRPr="00926865">
              <w:rPr>
                <w:rFonts w:cs="Microsoft YaHei" w:hint="eastAsia"/>
                <w:sz w:val="22"/>
                <w:lang w:val="en-GB"/>
              </w:rPr>
              <w:t>衡量方法</w:t>
            </w:r>
          </w:p>
        </w:tc>
      </w:tr>
      <w:tr w:rsidR="006B7E92" w:rsidRPr="00926865" w:rsidTr="00171B56">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sz w:val="22"/>
                <w:szCs w:val="22"/>
                <w:lang w:val="en-GB" w:eastAsia="zh-CN"/>
              </w:rPr>
            </w:pPr>
            <w:r w:rsidRPr="00926865">
              <w:rPr>
                <w:rFonts w:cs="Arial"/>
                <w:color w:val="4F81BD"/>
                <w:sz w:val="22"/>
                <w:lang w:val="en-GB" w:eastAsia="zh-CN"/>
              </w:rPr>
              <w:t>D.5-1</w:t>
            </w:r>
            <w:r w:rsidRPr="00926865">
              <w:rPr>
                <w:rFonts w:cs="Arial" w:hint="eastAsia"/>
                <w:color w:val="4F81BD"/>
                <w:sz w:val="22"/>
                <w:lang w:val="en-GB" w:eastAsia="zh-CN"/>
              </w:rPr>
              <w:t>：</w:t>
            </w:r>
            <w:r w:rsidRPr="007B7FA2">
              <w:rPr>
                <w:rFonts w:cs="Arial" w:hint="eastAsia"/>
                <w:b w:val="0"/>
                <w:bCs w:val="0"/>
                <w:sz w:val="22"/>
                <w:lang w:val="en-GB" w:eastAsia="zh-CN"/>
              </w:rPr>
              <w:t>改善为成员国提供的有关气候变化缓解和适应气候变化的信息和解决方案</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提高有关气候变化适应和缓解影响解决方案的认识的国家</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在气候变化适应和缓解方面接受援助的国家数</w:t>
            </w:r>
          </w:p>
        </w:tc>
      </w:tr>
      <w:tr w:rsidR="006B7E92" w:rsidRPr="00926865" w:rsidTr="00171B56">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sz w:val="22"/>
                <w:lang w:val="en-GB" w:eastAsia="zh-CN"/>
              </w:rPr>
            </w:pPr>
            <w:r w:rsidRPr="00926865">
              <w:rPr>
                <w:rFonts w:cs="Arial"/>
                <w:color w:val="4F81BD"/>
                <w:sz w:val="22"/>
                <w:lang w:val="en-GB" w:eastAsia="zh-CN"/>
              </w:rPr>
              <w:t>D.5-2</w:t>
            </w:r>
            <w:r w:rsidRPr="00926865">
              <w:rPr>
                <w:rFonts w:cs="Arial" w:hint="eastAsia"/>
                <w:color w:val="4F81BD"/>
                <w:sz w:val="22"/>
                <w:lang w:val="en-GB" w:eastAsia="zh-CN"/>
              </w:rPr>
              <w:t>：</w:t>
            </w:r>
            <w:r w:rsidRPr="007B7FA2">
              <w:rPr>
                <w:rFonts w:cs="Arial" w:hint="eastAsia"/>
                <w:b w:val="0"/>
                <w:bCs w:val="0"/>
                <w:sz w:val="22"/>
                <w:lang w:val="en-GB" w:eastAsia="zh-CN"/>
              </w:rPr>
              <w:t>成员国在适应和缓解气候变化方面的政策和监管框架的能力得到提升</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提高气候变化适应和缓解政策和监管框架能力的国家数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color w:val="948A54"/>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在制定气候变化战略、政策和法律框架接受援助的国家数</w:t>
            </w:r>
          </w:p>
        </w:tc>
      </w:tr>
      <w:tr w:rsidR="006B7E92" w:rsidRPr="00926865" w:rsidTr="00171B56">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color w:val="4F81BD"/>
                <w:sz w:val="22"/>
                <w:lang w:val="en-GB" w:eastAsia="zh-CN"/>
              </w:rPr>
            </w:pPr>
            <w:r w:rsidRPr="00926865">
              <w:rPr>
                <w:rFonts w:cs="Arial"/>
                <w:color w:val="4F81BD"/>
                <w:sz w:val="22"/>
                <w:lang w:val="en-GB" w:eastAsia="zh-CN"/>
              </w:rPr>
              <w:t>D.5-3</w:t>
            </w:r>
            <w:r w:rsidRPr="00926865">
              <w:rPr>
                <w:rFonts w:cs="Arial" w:hint="eastAsia"/>
                <w:color w:val="4F81BD"/>
                <w:sz w:val="22"/>
                <w:lang w:val="en-GB" w:eastAsia="zh-CN"/>
              </w:rPr>
              <w:t>：</w:t>
            </w:r>
            <w:r w:rsidRPr="007B7FA2">
              <w:rPr>
                <w:rFonts w:cs="Arial" w:hint="eastAsia"/>
                <w:b w:val="0"/>
                <w:bCs w:val="0"/>
                <w:sz w:val="22"/>
                <w:lang w:val="en-GB" w:eastAsia="zh-CN"/>
              </w:rPr>
              <w:t>制定有关电子废弃物的政策</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制定有关电子废物政策的国家数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利用电信</w:t>
            </w:r>
            <w:r w:rsidRPr="00926865">
              <w:rPr>
                <w:rFonts w:cs="Arial"/>
                <w:sz w:val="22"/>
                <w:lang w:val="en-GB" w:eastAsia="zh-CN"/>
              </w:rPr>
              <w:t>/ICT</w:t>
            </w:r>
            <w:r w:rsidRPr="00926865">
              <w:rPr>
                <w:rFonts w:cs="Arial" w:hint="eastAsia"/>
                <w:sz w:val="22"/>
                <w:lang w:val="en-GB" w:eastAsia="zh-CN"/>
              </w:rPr>
              <w:t>实现绿色环境方面接受援助的国家数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在制定电子废物战略、政策和监管框架方面接受援助的国家数</w:t>
            </w:r>
          </w:p>
        </w:tc>
      </w:tr>
      <w:tr w:rsidR="006B7E92" w:rsidRPr="00926865" w:rsidTr="00171B56">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7B7FA2" w:rsidRDefault="006B7E92" w:rsidP="006B7E92">
            <w:pPr>
              <w:spacing w:before="40" w:after="40"/>
              <w:textAlignment w:val="auto"/>
              <w:rPr>
                <w:rFonts w:cs="Arial"/>
                <w:b w:val="0"/>
                <w:bCs w:val="0"/>
                <w:sz w:val="22"/>
                <w:lang w:val="en-GB" w:eastAsia="zh-CN"/>
              </w:rPr>
            </w:pPr>
            <w:r w:rsidRPr="00926865">
              <w:rPr>
                <w:rFonts w:cs="Arial"/>
                <w:color w:val="4F81BD"/>
                <w:sz w:val="22"/>
                <w:lang w:val="en-GB" w:eastAsia="zh-CN"/>
              </w:rPr>
              <w:t>D.5-4</w:t>
            </w:r>
            <w:r w:rsidRPr="00926865">
              <w:rPr>
                <w:rFonts w:cs="Arial" w:hint="eastAsia"/>
                <w:color w:val="4F81BD"/>
                <w:sz w:val="22"/>
                <w:lang w:val="en-GB" w:eastAsia="zh-CN"/>
              </w:rPr>
              <w:t>：</w:t>
            </w:r>
            <w:r w:rsidRPr="007B7FA2">
              <w:rPr>
                <w:rFonts w:cs="Arial" w:hint="eastAsia"/>
                <w:b w:val="0"/>
                <w:bCs w:val="0"/>
                <w:sz w:val="22"/>
                <w:lang w:val="en-GB" w:eastAsia="zh-CN"/>
              </w:rPr>
              <w:t>制定基于标准的、与国家和区域性网络相连的监测和早期预警系统。</w:t>
            </w:r>
          </w:p>
          <w:p w:rsidR="006B7E92" w:rsidRPr="00926865" w:rsidRDefault="006B7E92" w:rsidP="006B7E92">
            <w:pPr>
              <w:spacing w:before="40" w:after="40"/>
              <w:textAlignment w:val="auto"/>
              <w:rPr>
                <w:rFonts w:cs="Arial"/>
                <w:sz w:val="22"/>
                <w:lang w:val="en-GB" w:eastAsia="zh-CN"/>
              </w:rPr>
            </w:pPr>
            <w:r w:rsidRPr="007B7FA2">
              <w:rPr>
                <w:rFonts w:cs="Arial" w:hint="eastAsia"/>
                <w:b w:val="0"/>
                <w:bCs w:val="0"/>
                <w:sz w:val="22"/>
                <w:lang w:val="en-GB" w:eastAsia="zh-CN"/>
              </w:rPr>
              <w:t>通过协作促进提升应急救灾反应能力</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制定基于标准的监测和早期预警系统以及国家应急通信计划的国家数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再利用电信</w:t>
            </w:r>
            <w:r w:rsidRPr="00926865">
              <w:rPr>
                <w:rFonts w:cs="Arial"/>
                <w:sz w:val="22"/>
                <w:lang w:val="en-GB" w:eastAsia="zh-CN"/>
              </w:rPr>
              <w:t>/ICT</w:t>
            </w:r>
            <w:r w:rsidRPr="00926865">
              <w:rPr>
                <w:rFonts w:cs="Arial" w:hint="eastAsia"/>
                <w:sz w:val="22"/>
                <w:lang w:val="en-GB" w:eastAsia="zh-CN"/>
              </w:rPr>
              <w:t>进行灾害管理方面接受援助的国家数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灾后通过提供设备和基础设施损毁评估，重建和恢复电信基础设施方面接收赈灾援助的国家数</w:t>
            </w:r>
          </w:p>
        </w:tc>
      </w:tr>
      <w:tr w:rsidR="006B7E92" w:rsidRPr="00926865" w:rsidTr="00171B56">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sz w:val="22"/>
                <w:lang w:val="en-GB" w:eastAsia="zh-CN"/>
              </w:rPr>
            </w:pPr>
            <w:r w:rsidRPr="00926865">
              <w:rPr>
                <w:rFonts w:cs="Arial"/>
                <w:color w:val="4F81BD"/>
                <w:sz w:val="22"/>
                <w:lang w:val="en-GB" w:eastAsia="zh-CN"/>
              </w:rPr>
              <w:t>D.5-5</w:t>
            </w:r>
            <w:r w:rsidRPr="00926865">
              <w:rPr>
                <w:rFonts w:cs="Arial" w:hint="eastAsia"/>
                <w:color w:val="4F81BD"/>
                <w:sz w:val="22"/>
                <w:lang w:val="en-GB" w:eastAsia="zh-CN"/>
              </w:rPr>
              <w:t>：</w:t>
            </w:r>
            <w:r w:rsidRPr="007B7FA2">
              <w:rPr>
                <w:rFonts w:cs="Arial" w:hint="eastAsia"/>
                <w:b w:val="0"/>
                <w:bCs w:val="0"/>
                <w:sz w:val="22"/>
                <w:lang w:val="en-GB" w:eastAsia="zh-CN"/>
              </w:rPr>
              <w:t>与负责使用电信</w:t>
            </w:r>
            <w:r w:rsidRPr="007B7FA2">
              <w:rPr>
                <w:rFonts w:cs="Arial"/>
                <w:b w:val="0"/>
                <w:bCs w:val="0"/>
                <w:sz w:val="22"/>
                <w:lang w:val="en-GB" w:eastAsia="zh-CN"/>
              </w:rPr>
              <w:t>/ICT</w:t>
            </w:r>
            <w:r w:rsidRPr="007B7FA2">
              <w:rPr>
                <w:rFonts w:cs="Arial" w:hint="eastAsia"/>
                <w:b w:val="0"/>
                <w:bCs w:val="0"/>
                <w:sz w:val="22"/>
                <w:lang w:val="en-GB" w:eastAsia="zh-CN"/>
              </w:rPr>
              <w:t>系统进行备灾、灾害预测、灾害发现和缓解相关的组织建立的伙伴关系</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在使用电信</w:t>
            </w:r>
            <w:r w:rsidRPr="00926865">
              <w:rPr>
                <w:rFonts w:cs="Arial"/>
                <w:sz w:val="22"/>
                <w:lang w:val="en-GB" w:eastAsia="zh-CN"/>
              </w:rPr>
              <w:t>/ICT</w:t>
            </w:r>
            <w:r w:rsidRPr="00926865">
              <w:rPr>
                <w:rFonts w:cs="Arial" w:hint="eastAsia"/>
                <w:sz w:val="22"/>
                <w:lang w:val="en-GB" w:eastAsia="zh-CN"/>
              </w:rPr>
              <w:t>系统进行备灾、灾害预测、灾害发现和缓解方面建立的伙伴关系数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开发和建设预警系统方面接受援助的国家数</w:t>
            </w:r>
          </w:p>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接受</w:t>
            </w:r>
            <w:r w:rsidRPr="00926865">
              <w:rPr>
                <w:rFonts w:cs="Arial"/>
                <w:sz w:val="22"/>
                <w:lang w:val="en-GB" w:eastAsia="zh-CN"/>
              </w:rPr>
              <w:t>BDT</w:t>
            </w:r>
            <w:r w:rsidRPr="00926865">
              <w:rPr>
                <w:rFonts w:cs="Arial" w:hint="eastAsia"/>
                <w:sz w:val="22"/>
                <w:lang w:val="en-GB" w:eastAsia="zh-CN"/>
              </w:rPr>
              <w:t>援助制定国家应急电信计划的国家数</w:t>
            </w:r>
          </w:p>
        </w:tc>
      </w:tr>
      <w:tr w:rsidR="006B7E92" w:rsidRPr="00926865" w:rsidTr="00171B56">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spacing w:before="40" w:after="40"/>
              <w:textAlignment w:val="auto"/>
              <w:rPr>
                <w:rFonts w:cs="Arial"/>
                <w:color w:val="4F81BD"/>
                <w:sz w:val="22"/>
                <w:lang w:val="en-GB" w:eastAsia="zh-CN"/>
              </w:rPr>
            </w:pPr>
            <w:r w:rsidRPr="00926865">
              <w:rPr>
                <w:rFonts w:cs="Arial"/>
                <w:color w:val="4F81BD"/>
                <w:sz w:val="22"/>
                <w:lang w:val="en-GB" w:eastAsia="zh-CN"/>
              </w:rPr>
              <w:t>D.5-6</w:t>
            </w:r>
            <w:r w:rsidRPr="00926865">
              <w:rPr>
                <w:rFonts w:cs="Arial" w:hint="eastAsia"/>
                <w:color w:val="4F81BD"/>
                <w:sz w:val="22"/>
                <w:lang w:val="en-GB" w:eastAsia="zh-CN"/>
              </w:rPr>
              <w:t>：</w:t>
            </w:r>
            <w:r w:rsidRPr="007B7FA2">
              <w:rPr>
                <w:rFonts w:cs="Arial" w:hint="eastAsia"/>
                <w:b w:val="0"/>
                <w:bCs w:val="0"/>
                <w:sz w:val="22"/>
                <w:lang w:val="en-GB" w:eastAsia="zh-CN"/>
              </w:rPr>
              <w:t>在区域和国际层面加强合作意识，以便更方便地获取和分享有关将电信</w:t>
            </w:r>
            <w:r w:rsidRPr="007B7FA2">
              <w:rPr>
                <w:rFonts w:cs="Arial"/>
                <w:b w:val="0"/>
                <w:bCs w:val="0"/>
                <w:sz w:val="22"/>
                <w:lang w:val="en-GB" w:eastAsia="zh-CN"/>
              </w:rPr>
              <w:t>/ICT</w:t>
            </w:r>
            <w:r w:rsidRPr="007B7FA2">
              <w:rPr>
                <w:rFonts w:cs="Arial" w:hint="eastAsia"/>
                <w:b w:val="0"/>
                <w:bCs w:val="0"/>
                <w:sz w:val="22"/>
                <w:lang w:val="en-GB" w:eastAsia="zh-CN"/>
              </w:rPr>
              <w:t>用于应急情况的信息</w:t>
            </w:r>
          </w:p>
        </w:tc>
        <w:tc>
          <w:tcPr>
            <w:tcW w:w="4394"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pacing w:val="1"/>
                <w:sz w:val="22"/>
                <w:lang w:val="en-GB" w:eastAsia="zh-CN"/>
              </w:rPr>
              <w:t>提高对方便地获取和分享有关将电信</w:t>
            </w:r>
            <w:r w:rsidRPr="00926865">
              <w:rPr>
                <w:rFonts w:cs="Arial"/>
                <w:sz w:val="22"/>
                <w:lang w:val="en-GB" w:eastAsia="zh-CN"/>
              </w:rPr>
              <w:t>/ICT</w:t>
            </w:r>
            <w:r w:rsidRPr="00926865">
              <w:rPr>
                <w:rFonts w:cs="Arial" w:hint="eastAsia"/>
                <w:sz w:val="22"/>
                <w:lang w:val="en-GB" w:eastAsia="zh-CN"/>
              </w:rPr>
              <w:t>用于应急情况的信息认识的国家数</w:t>
            </w:r>
          </w:p>
        </w:tc>
        <w:tc>
          <w:tcPr>
            <w:tcW w:w="4962" w:type="dxa"/>
            <w:tcBorders>
              <w:top w:val="single" w:sz="4" w:space="0" w:color="95B3D7"/>
              <w:left w:val="single" w:sz="4" w:space="0" w:color="95B3D7"/>
              <w:bottom w:val="single" w:sz="4" w:space="0" w:color="95B3D7"/>
              <w:right w:val="single" w:sz="4" w:space="0" w:color="95B3D7"/>
            </w:tcBorders>
            <w:hideMark/>
          </w:tcPr>
          <w:p w:rsidR="006B7E92" w:rsidRPr="00926865" w:rsidRDefault="006B7E92" w:rsidP="006B7E92">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22"/>
                <w:lang w:val="en-GB" w:eastAsia="zh-CN"/>
              </w:rPr>
            </w:pPr>
            <w:r w:rsidRPr="00926865">
              <w:rPr>
                <w:rFonts w:cs="Arial"/>
                <w:sz w:val="18"/>
                <w:szCs w:val="18"/>
                <w:lang w:eastAsia="zh-CN"/>
              </w:rPr>
              <w:t>•</w:t>
            </w:r>
            <w:r w:rsidRPr="00926865">
              <w:rPr>
                <w:rFonts w:cs="Arial"/>
                <w:sz w:val="18"/>
                <w:szCs w:val="18"/>
                <w:lang w:eastAsia="zh-CN"/>
              </w:rPr>
              <w:tab/>
            </w:r>
            <w:r w:rsidRPr="00926865">
              <w:rPr>
                <w:rFonts w:cs="Arial" w:hint="eastAsia"/>
                <w:sz w:val="22"/>
                <w:lang w:val="en-GB" w:eastAsia="zh-CN"/>
              </w:rPr>
              <w:t>通过国际电联区域办事处获得支持、加强在备灾和响应方面协作和合作的地区数</w:t>
            </w:r>
          </w:p>
        </w:tc>
      </w:tr>
    </w:tbl>
    <w:p w:rsidR="006B7E92" w:rsidRPr="00926865" w:rsidRDefault="006B7E92" w:rsidP="006B7E92">
      <w:pPr>
        <w:spacing w:before="60"/>
        <w:textAlignment w:val="auto"/>
        <w:rPr>
          <w:sz w:val="16"/>
          <w:szCs w:val="16"/>
          <w:lang w:val="en-GB"/>
        </w:rPr>
      </w:pPr>
    </w:p>
    <w:tbl>
      <w:tblPr>
        <w:tblStyle w:val="GridTable4-Accent111"/>
        <w:tblW w:w="14595" w:type="dxa"/>
        <w:tblInd w:w="0" w:type="dxa"/>
        <w:tblLayout w:type="fixed"/>
        <w:tblLook w:val="0620" w:firstRow="1" w:lastRow="0" w:firstColumn="0" w:lastColumn="0" w:noHBand="1" w:noVBand="1"/>
      </w:tblPr>
      <w:tblGrid>
        <w:gridCol w:w="7649"/>
        <w:gridCol w:w="1736"/>
        <w:gridCol w:w="1737"/>
        <w:gridCol w:w="1736"/>
        <w:gridCol w:w="1737"/>
      </w:tblGrid>
      <w:tr w:rsidR="006B7E92" w:rsidRPr="00926865" w:rsidTr="00A97A50">
        <w:trPr>
          <w:cnfStyle w:val="100000000000" w:firstRow="1" w:lastRow="0" w:firstColumn="0" w:lastColumn="0" w:oddVBand="0" w:evenVBand="0" w:oddHBand="0" w:evenHBand="0" w:firstRowFirstColumn="0" w:firstRowLastColumn="0" w:lastRowFirstColumn="0" w:lastRowLastColumn="0"/>
        </w:trPr>
        <w:tc>
          <w:tcPr>
            <w:tcW w:w="7649" w:type="dxa"/>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szCs w:val="22"/>
                <w:lang w:val="en-GB"/>
              </w:rPr>
            </w:pPr>
            <w:r w:rsidRPr="00926865">
              <w:rPr>
                <w:rFonts w:cs="Microsoft YaHei" w:hint="eastAsia"/>
                <w:sz w:val="22"/>
                <w:lang w:val="en-GB"/>
              </w:rPr>
              <w:t>输出成果</w:t>
            </w:r>
          </w:p>
        </w:tc>
        <w:tc>
          <w:tcPr>
            <w:tcW w:w="6946" w:type="dxa"/>
            <w:gridSpan w:val="4"/>
            <w:hideMark/>
          </w:tcPr>
          <w:p w:rsidR="006B7E92" w:rsidRPr="00926865" w:rsidRDefault="006B7E92" w:rsidP="006B7E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textAlignment w:val="auto"/>
              <w:rPr>
                <w:rFonts w:cs="Arial"/>
                <w:sz w:val="22"/>
                <w:lang w:val="en-GB" w:eastAsia="zh-CN"/>
              </w:rPr>
            </w:pPr>
            <w:r w:rsidRPr="00926865">
              <w:rPr>
                <w:rFonts w:cs="Microsoft YaHei" w:hint="eastAsia"/>
                <w:sz w:val="22"/>
                <w:lang w:val="en-GB" w:eastAsia="zh-CN"/>
              </w:rPr>
              <w:t>财务资源</w:t>
            </w:r>
            <w:r w:rsidRPr="00926865">
              <w:rPr>
                <w:rFonts w:cs="Arial"/>
                <w:position w:val="6"/>
                <w:sz w:val="18"/>
                <w:lang w:val="en-GB"/>
              </w:rPr>
              <w:footnoteReference w:id="8"/>
            </w:r>
            <w:r w:rsidRPr="00926865">
              <w:rPr>
                <w:rFonts w:cs="Arial"/>
                <w:sz w:val="22"/>
                <w:lang w:val="en-GB" w:eastAsia="zh-CN"/>
              </w:rPr>
              <w:t xml:space="preserve"> </w:t>
            </w:r>
            <w:r w:rsidRPr="00926865">
              <w:rPr>
                <w:rFonts w:cs="Microsoft YaHei" w:hint="eastAsia"/>
                <w:sz w:val="22"/>
                <w:lang w:val="en-GB" w:eastAsia="zh-CN"/>
              </w:rPr>
              <w:t>（单位：千瑞郎）</w:t>
            </w:r>
          </w:p>
        </w:tc>
      </w:tr>
      <w:tr w:rsidR="00A97A50" w:rsidRPr="00926865" w:rsidTr="00A97A50">
        <w:tc>
          <w:tcPr>
            <w:tcW w:w="7649" w:type="dxa"/>
            <w:tcBorders>
              <w:top w:val="single" w:sz="4" w:space="0" w:color="95B3D7"/>
              <w:left w:val="single" w:sz="4" w:space="0" w:color="95B3D7"/>
              <w:bottom w:val="single" w:sz="4" w:space="0" w:color="95B3D7"/>
              <w:right w:val="single" w:sz="4" w:space="0" w:color="95B3D7"/>
            </w:tcBorders>
          </w:tcPr>
          <w:p w:rsidR="00A97A50" w:rsidRPr="00926865" w:rsidRDefault="00A97A50" w:rsidP="00A97A50">
            <w:pPr>
              <w:spacing w:before="40" w:after="40"/>
              <w:textAlignment w:val="auto"/>
              <w:rPr>
                <w:rFonts w:cs="Arial"/>
                <w:sz w:val="22"/>
                <w:lang w:val="en-GB" w:eastAsia="zh-CN"/>
              </w:rPr>
            </w:pPr>
          </w:p>
        </w:tc>
        <w:tc>
          <w:tcPr>
            <w:tcW w:w="1736"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2018</w:t>
            </w:r>
          </w:p>
        </w:tc>
        <w:tc>
          <w:tcPr>
            <w:tcW w:w="1737"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2019</w:t>
            </w:r>
          </w:p>
        </w:tc>
        <w:tc>
          <w:tcPr>
            <w:tcW w:w="1736"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2020</w:t>
            </w:r>
          </w:p>
        </w:tc>
        <w:tc>
          <w:tcPr>
            <w:tcW w:w="1737" w:type="dxa"/>
            <w:tcBorders>
              <w:top w:val="single" w:sz="4" w:space="0" w:color="95B3D7"/>
              <w:left w:val="single" w:sz="4" w:space="0" w:color="95B3D7"/>
              <w:bottom w:val="single" w:sz="4" w:space="0" w:color="95B3D7"/>
              <w:right w:val="single" w:sz="4" w:space="0" w:color="95B3D7"/>
            </w:tcBorders>
            <w:hideMark/>
          </w:tcPr>
          <w:p w:rsidR="00A97A50" w:rsidRPr="00926865" w:rsidRDefault="00A97A50" w:rsidP="002849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cs="Arial"/>
                <w:b/>
                <w:bCs/>
                <w:color w:val="5B9BD5"/>
                <w:sz w:val="22"/>
                <w:lang w:val="en-GB"/>
              </w:rPr>
            </w:pPr>
            <w:r w:rsidRPr="00926865">
              <w:rPr>
                <w:rFonts w:cs="Arial"/>
                <w:b/>
                <w:bCs/>
                <w:color w:val="5B9BD5"/>
                <w:sz w:val="22"/>
                <w:lang w:val="en-GB"/>
              </w:rPr>
              <w:t>2021</w:t>
            </w:r>
          </w:p>
        </w:tc>
      </w:tr>
      <w:tr w:rsidR="007E11D2" w:rsidRPr="00926865" w:rsidTr="00A97A50">
        <w:tc>
          <w:tcPr>
            <w:tcW w:w="7649"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textAlignment w:val="auto"/>
              <w:rPr>
                <w:rFonts w:cs="Arial"/>
                <w:color w:val="000000"/>
                <w:sz w:val="22"/>
                <w:lang w:val="en-GB" w:eastAsia="zh-CN"/>
              </w:rPr>
            </w:pPr>
            <w:r w:rsidRPr="00926865">
              <w:rPr>
                <w:rFonts w:cs="Arial"/>
                <w:b/>
                <w:bCs/>
                <w:color w:val="5B9BD5"/>
                <w:sz w:val="22"/>
                <w:lang w:val="en-GB" w:eastAsia="zh-CN"/>
              </w:rPr>
              <w:t>D-5-1</w:t>
            </w:r>
            <w:r w:rsidRPr="00926865">
              <w:rPr>
                <w:rFonts w:cs="Arial"/>
                <w:color w:val="5B9BD5"/>
                <w:sz w:val="22"/>
                <w:lang w:val="en-GB" w:eastAsia="zh-CN"/>
              </w:rPr>
              <w:t xml:space="preserve"> </w:t>
            </w:r>
            <w:r w:rsidRPr="00926865">
              <w:rPr>
                <w:rFonts w:cs="Arial"/>
                <w:color w:val="000000"/>
                <w:sz w:val="22"/>
                <w:lang w:val="en-GB" w:eastAsia="zh-CN"/>
              </w:rPr>
              <w:t>ICT</w:t>
            </w:r>
            <w:r w:rsidRPr="00926865">
              <w:rPr>
                <w:rFonts w:cs="Microsoft YaHei" w:hint="eastAsia"/>
                <w:color w:val="000000"/>
                <w:sz w:val="22"/>
                <w:lang w:val="en-GB" w:eastAsia="zh-CN"/>
              </w:rPr>
              <w:t>与气候变化适应和缓解</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tabs>
                <w:tab w:val="clear" w:pos="1191"/>
                <w:tab w:val="left" w:pos="1168"/>
              </w:tabs>
              <w:spacing w:before="100" w:beforeAutospacing="1" w:after="100" w:afterAutospacing="1"/>
              <w:ind w:right="494"/>
              <w:rPr>
                <w:sz w:val="20"/>
                <w:lang w:val="fr-CH"/>
              </w:rPr>
            </w:pPr>
            <w:r w:rsidRPr="00934D52">
              <w:rPr>
                <w:i/>
                <w:iCs/>
                <w:color w:val="767171"/>
                <w:sz w:val="20"/>
                <w:lang w:val="fr-CH"/>
              </w:rPr>
              <w:t>2,324</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2,341</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2,247</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2,234</w:t>
            </w:r>
          </w:p>
        </w:tc>
      </w:tr>
      <w:tr w:rsidR="007E11D2" w:rsidRPr="00926865" w:rsidTr="00A97A50">
        <w:tc>
          <w:tcPr>
            <w:tcW w:w="7649"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textAlignment w:val="auto"/>
              <w:rPr>
                <w:rFonts w:cs="Arial"/>
                <w:sz w:val="22"/>
                <w:lang w:val="en-GB"/>
              </w:rPr>
            </w:pPr>
            <w:r w:rsidRPr="00926865">
              <w:rPr>
                <w:rFonts w:cs="Arial"/>
                <w:b/>
                <w:bCs/>
                <w:color w:val="5B9BD5"/>
                <w:sz w:val="22"/>
                <w:lang w:val="en-GB"/>
              </w:rPr>
              <w:t xml:space="preserve">D.5-2 </w:t>
            </w:r>
            <w:r w:rsidRPr="00926865">
              <w:rPr>
                <w:rFonts w:cs="Microsoft YaHei" w:hint="eastAsia"/>
                <w:color w:val="000000"/>
                <w:sz w:val="22"/>
                <w:lang w:val="en-GB"/>
              </w:rPr>
              <w:t>应急通信</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tabs>
                <w:tab w:val="clear" w:pos="1191"/>
                <w:tab w:val="left" w:pos="1168"/>
              </w:tabs>
              <w:spacing w:before="100" w:beforeAutospacing="1" w:after="100" w:afterAutospacing="1"/>
              <w:ind w:right="494"/>
              <w:rPr>
                <w:sz w:val="20"/>
                <w:lang w:val="fr-CH"/>
              </w:rPr>
            </w:pPr>
            <w:r w:rsidRPr="00934D52">
              <w:rPr>
                <w:i/>
                <w:iCs/>
                <w:color w:val="767171"/>
                <w:sz w:val="20"/>
                <w:lang w:val="fr-CH"/>
              </w:rPr>
              <w:t>2,692</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2,781</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2,666</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2,568</w:t>
            </w:r>
          </w:p>
        </w:tc>
      </w:tr>
      <w:tr w:rsidR="007E11D2" w:rsidRPr="00926865" w:rsidTr="00A97A50">
        <w:tc>
          <w:tcPr>
            <w:tcW w:w="7649"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textAlignment w:val="auto"/>
              <w:rPr>
                <w:rFonts w:cs="Arial"/>
                <w:b/>
                <w:bCs/>
                <w:color w:val="5B9BD5"/>
                <w:sz w:val="22"/>
                <w:lang w:val="en-GB" w:eastAsia="zh-CN"/>
              </w:rPr>
            </w:pPr>
            <w:r w:rsidRPr="00926865">
              <w:rPr>
                <w:rFonts w:cs="SimSun" w:hint="eastAsia"/>
                <w:sz w:val="22"/>
                <w:lang w:val="en-GB" w:eastAsia="zh-CN"/>
              </w:rPr>
              <w:t>划至全权代表大会和理事会活动下的成本（</w:t>
            </w:r>
            <w:r w:rsidRPr="00926865">
              <w:rPr>
                <w:rFonts w:cs="Arial"/>
                <w:b/>
                <w:bCs/>
                <w:color w:val="4F81BD"/>
                <w:sz w:val="22"/>
                <w:lang w:val="en-GB" w:eastAsia="zh-CN"/>
              </w:rPr>
              <w:t>PP</w:t>
            </w:r>
            <w:r w:rsidRPr="00926865">
              <w:rPr>
                <w:rFonts w:cs="Arial" w:hint="eastAsia"/>
                <w:sz w:val="22"/>
                <w:lang w:val="en-GB" w:eastAsia="zh-CN"/>
              </w:rPr>
              <w:t>、</w:t>
            </w:r>
            <w:r w:rsidRPr="00926865">
              <w:rPr>
                <w:rFonts w:cs="SimSun" w:hint="eastAsia"/>
                <w:b/>
                <w:bCs/>
                <w:color w:val="4F81BD"/>
                <w:sz w:val="22"/>
                <w:lang w:val="en-GB" w:eastAsia="zh-CN"/>
              </w:rPr>
              <w:t>理事会</w:t>
            </w:r>
            <w:r w:rsidRPr="00926865">
              <w:rPr>
                <w:rFonts w:cs="Arial"/>
                <w:b/>
                <w:bCs/>
                <w:color w:val="4F81BD"/>
                <w:sz w:val="22"/>
                <w:lang w:val="en-GB" w:eastAsia="zh-CN"/>
              </w:rPr>
              <w:t>/CWG</w:t>
            </w:r>
            <w:r w:rsidRPr="00926865">
              <w:rPr>
                <w:rFonts w:cs="SimSun" w:hint="eastAsia"/>
                <w:sz w:val="22"/>
                <w:lang w:val="en-GB" w:eastAsia="zh-CN"/>
              </w:rPr>
              <w:t>）</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tabs>
                <w:tab w:val="clear" w:pos="1191"/>
                <w:tab w:val="left" w:pos="1168"/>
              </w:tabs>
              <w:spacing w:before="100" w:beforeAutospacing="1" w:after="100" w:afterAutospacing="1"/>
              <w:ind w:right="494"/>
              <w:rPr>
                <w:sz w:val="20"/>
                <w:lang w:val="fr-CH"/>
              </w:rPr>
            </w:pPr>
            <w:r w:rsidRPr="00934D52">
              <w:rPr>
                <w:i/>
                <w:iCs/>
                <w:color w:val="767171"/>
                <w:sz w:val="20"/>
                <w:lang w:val="fr-CH"/>
              </w:rPr>
              <w:t>298</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153</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152</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i/>
                <w:iCs/>
                <w:color w:val="767171"/>
                <w:sz w:val="20"/>
                <w:lang w:val="fr-CH"/>
              </w:rPr>
              <w:t>169</w:t>
            </w:r>
          </w:p>
        </w:tc>
      </w:tr>
      <w:tr w:rsidR="007E11D2" w:rsidRPr="00926865" w:rsidTr="00A97A50">
        <w:tc>
          <w:tcPr>
            <w:tcW w:w="7649" w:type="dxa"/>
            <w:tcBorders>
              <w:top w:val="single" w:sz="4" w:space="0" w:color="95B3D7"/>
              <w:left w:val="single" w:sz="4" w:space="0" w:color="95B3D7"/>
              <w:bottom w:val="single" w:sz="4" w:space="0" w:color="95B3D7"/>
              <w:right w:val="single" w:sz="4" w:space="0" w:color="95B3D7"/>
            </w:tcBorders>
            <w:vAlign w:val="center"/>
            <w:hideMark/>
          </w:tcPr>
          <w:p w:rsidR="007E11D2" w:rsidRPr="00926865" w:rsidRDefault="007E11D2" w:rsidP="007E11D2">
            <w:pPr>
              <w:spacing w:before="40" w:after="40"/>
              <w:ind w:right="113"/>
              <w:textAlignment w:val="auto"/>
              <w:rPr>
                <w:rFonts w:cs="Arial"/>
                <w:b/>
                <w:bCs/>
                <w:noProof/>
                <w:color w:val="4F81BD"/>
                <w:sz w:val="22"/>
                <w:lang w:val="en-GB"/>
              </w:rPr>
            </w:pPr>
            <w:r w:rsidRPr="00926865">
              <w:rPr>
                <w:rFonts w:cs="Arial" w:hint="eastAsia"/>
                <w:b/>
                <w:bCs/>
                <w:color w:val="5B9BD5"/>
                <w:sz w:val="22"/>
                <w:lang w:val="en-GB"/>
              </w:rPr>
              <w:t>部门目标</w:t>
            </w:r>
            <w:r w:rsidRPr="00926865">
              <w:rPr>
                <w:rFonts w:cs="Arial"/>
                <w:b/>
                <w:bCs/>
                <w:color w:val="5B9BD5"/>
                <w:sz w:val="22"/>
                <w:lang w:val="en-GB"/>
              </w:rPr>
              <w:t xml:space="preserve"> D.5</w:t>
            </w:r>
            <w:r w:rsidRPr="00926865">
              <w:rPr>
                <w:rFonts w:cs="Arial" w:hint="eastAsia"/>
                <w:b/>
                <w:bCs/>
                <w:color w:val="5B9BD5"/>
                <w:sz w:val="22"/>
                <w:lang w:val="en-GB"/>
              </w:rPr>
              <w:t>合计</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tabs>
                <w:tab w:val="clear" w:pos="1191"/>
                <w:tab w:val="left" w:pos="1168"/>
              </w:tabs>
              <w:spacing w:before="100" w:beforeAutospacing="1" w:after="100" w:afterAutospacing="1"/>
              <w:ind w:right="494"/>
              <w:rPr>
                <w:sz w:val="20"/>
                <w:lang w:val="fr-CH"/>
              </w:rPr>
            </w:pPr>
            <w:r w:rsidRPr="00934D52">
              <w:rPr>
                <w:b/>
                <w:bCs/>
                <w:i/>
                <w:iCs/>
                <w:color w:val="767171"/>
                <w:sz w:val="20"/>
                <w:lang w:val="fr-CH"/>
              </w:rPr>
              <w:t>5,315</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5,275</w:t>
            </w:r>
          </w:p>
        </w:tc>
        <w:tc>
          <w:tcPr>
            <w:tcW w:w="1736"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5,065</w:t>
            </w:r>
          </w:p>
        </w:tc>
        <w:tc>
          <w:tcPr>
            <w:tcW w:w="1737" w:type="dxa"/>
            <w:tcBorders>
              <w:top w:val="single" w:sz="4" w:space="0" w:color="95B3D7"/>
              <w:left w:val="single" w:sz="4" w:space="0" w:color="95B3D7"/>
              <w:bottom w:val="single" w:sz="4" w:space="0" w:color="95B3D7"/>
              <w:right w:val="single" w:sz="4" w:space="0" w:color="95B3D7"/>
            </w:tcBorders>
            <w:vAlign w:val="center"/>
            <w:hideMark/>
          </w:tcPr>
          <w:p w:rsidR="007E11D2" w:rsidRPr="00934D52" w:rsidRDefault="007E11D2" w:rsidP="002849AF">
            <w:pPr>
              <w:spacing w:before="100" w:beforeAutospacing="1" w:after="100" w:afterAutospacing="1"/>
              <w:rPr>
                <w:sz w:val="20"/>
                <w:lang w:val="fr-CH"/>
              </w:rPr>
            </w:pPr>
            <w:r w:rsidRPr="00934D52">
              <w:rPr>
                <w:b/>
                <w:bCs/>
                <w:i/>
                <w:iCs/>
                <w:color w:val="767171"/>
                <w:sz w:val="20"/>
                <w:lang w:val="fr-CH"/>
              </w:rPr>
              <w:t>4,971</w:t>
            </w:r>
          </w:p>
        </w:tc>
      </w:tr>
    </w:tbl>
    <w:p w:rsidR="006B7E92" w:rsidRPr="00926865" w:rsidRDefault="006B7E92" w:rsidP="006B7E92">
      <w:pPr>
        <w:keepNext/>
        <w:keepLines/>
        <w:spacing w:before="480"/>
        <w:ind w:left="794" w:hanging="794"/>
        <w:textAlignment w:val="auto"/>
        <w:outlineLvl w:val="0"/>
        <w:rPr>
          <w:b/>
          <w:color w:val="4F81BD" w:themeColor="accent1"/>
          <w:sz w:val="28"/>
          <w:lang w:val="en-GB" w:eastAsia="en-US"/>
        </w:rPr>
      </w:pPr>
      <w:r w:rsidRPr="00926865">
        <w:rPr>
          <w:b/>
          <w:color w:val="4F81BD" w:themeColor="accent1"/>
          <w:sz w:val="28"/>
          <w:lang w:val="en-GB" w:eastAsia="en-US"/>
        </w:rPr>
        <w:t>6</w:t>
      </w:r>
      <w:r w:rsidRPr="00926865">
        <w:rPr>
          <w:b/>
          <w:color w:val="4F81BD" w:themeColor="accent1"/>
          <w:sz w:val="28"/>
          <w:lang w:val="en-GB" w:eastAsia="en-US"/>
        </w:rPr>
        <w:tab/>
      </w:r>
      <w:r w:rsidRPr="00926865">
        <w:rPr>
          <w:rFonts w:hint="eastAsia"/>
          <w:b/>
          <w:color w:val="4F81BD" w:themeColor="accent1"/>
          <w:sz w:val="28"/>
          <w:lang w:val="en-GB" w:eastAsia="en-US"/>
        </w:rPr>
        <w:t>运作规划的落实</w:t>
      </w:r>
    </w:p>
    <w:p w:rsidR="006B7E92" w:rsidRPr="00926865" w:rsidRDefault="006B7E92" w:rsidP="00156E62">
      <w:pPr>
        <w:ind w:firstLineChars="200" w:firstLine="480"/>
        <w:textAlignment w:val="auto"/>
        <w:rPr>
          <w:lang w:val="en-GB"/>
        </w:rPr>
      </w:pPr>
      <w:r w:rsidRPr="00926865">
        <w:rPr>
          <w:rFonts w:hint="eastAsia"/>
          <w:lang w:val="en-GB"/>
        </w:rPr>
        <w:t>本运作规划定义的输出成果将由</w:t>
      </w:r>
      <w:r w:rsidR="00407841" w:rsidRPr="00926865">
        <w:rPr>
          <w:rFonts w:hint="eastAsia"/>
          <w:lang w:val="en-GB"/>
        </w:rPr>
        <w:t>相关</w:t>
      </w:r>
      <w:r w:rsidR="00407841" w:rsidRPr="00926865">
        <w:rPr>
          <w:lang w:val="en-GB"/>
        </w:rPr>
        <w:t>区域代表处</w:t>
      </w:r>
      <w:r w:rsidRPr="00926865">
        <w:rPr>
          <w:rFonts w:hint="eastAsia"/>
          <w:lang w:val="en-GB"/>
        </w:rPr>
        <w:t>电信发展局相关部门落实，</w:t>
      </w:r>
      <w:r w:rsidR="00156E62" w:rsidRPr="00926865">
        <w:rPr>
          <w:rFonts w:hint="eastAsia"/>
          <w:lang w:val="en-GB"/>
        </w:rPr>
        <w:t>且</w:t>
      </w:r>
      <w:r w:rsidR="00156E62" w:rsidRPr="00926865">
        <w:rPr>
          <w:lang w:val="en-GB"/>
        </w:rPr>
        <w:t>区域代表处将参与此</w:t>
      </w:r>
      <w:r w:rsidR="00156E62" w:rsidRPr="00926865">
        <w:rPr>
          <w:rFonts w:hint="eastAsia"/>
          <w:lang w:val="en-GB"/>
        </w:rPr>
        <w:t>运作</w:t>
      </w:r>
      <w:r w:rsidR="00156E62" w:rsidRPr="00926865">
        <w:rPr>
          <w:lang w:val="en-GB"/>
        </w:rPr>
        <w:t>规划</w:t>
      </w:r>
      <w:r w:rsidR="00156E62" w:rsidRPr="00926865">
        <w:rPr>
          <w:rFonts w:hint="eastAsia"/>
          <w:lang w:val="en-GB"/>
        </w:rPr>
        <w:t>的</w:t>
      </w:r>
      <w:r w:rsidR="00156E62" w:rsidRPr="00926865">
        <w:rPr>
          <w:lang w:val="en-GB"/>
        </w:rPr>
        <w:t>实施</w:t>
      </w:r>
      <w:r w:rsidRPr="00926865">
        <w:rPr>
          <w:rFonts w:hint="eastAsia"/>
          <w:lang w:val="en-GB"/>
        </w:rPr>
        <w:t>。根据事先定义并认可的年度服务水平协议（用于提供内部服务），支持服务由电信发展局和总秘书处提供。由总秘书处提供的支持服务，请参见总秘书处的运作规划。国际电联领导层不仅为输出成果和支持服务做出规划，还将</w:t>
      </w:r>
      <w:r w:rsidR="00156E62" w:rsidRPr="00926865">
        <w:rPr>
          <w:rFonts w:hint="eastAsia"/>
          <w:lang w:val="en-GB"/>
        </w:rPr>
        <w:t>基于国际电联战略规划的具体</w:t>
      </w:r>
      <w:r w:rsidR="00156E62" w:rsidRPr="00926865">
        <w:rPr>
          <w:lang w:val="en-GB"/>
        </w:rPr>
        <w:t>目标</w:t>
      </w:r>
      <w:r w:rsidRPr="00926865">
        <w:rPr>
          <w:rFonts w:hint="eastAsia"/>
          <w:lang w:val="en-GB"/>
        </w:rPr>
        <w:t>对其进行监督和评估。战略规划落实年度报告将汇报实现部门目标和总体目标方面取得的进展。关于风险管理，除将由高级管理层定期审议的本运作规划外，各部门均采用多重风险管理的方式，确定、评估和管理与相应输出成果的交付及支持服务相关的风险。</w:t>
      </w:r>
    </w:p>
    <w:p w:rsidR="006B7E92" w:rsidRPr="00926865" w:rsidRDefault="006B7E92" w:rsidP="006B7E92">
      <w:pPr>
        <w:textAlignment w:val="auto"/>
        <w:rPr>
          <w:color w:val="365F91"/>
          <w:sz w:val="32"/>
          <w:szCs w:val="32"/>
          <w:lang w:val="en-GB"/>
        </w:rPr>
      </w:pPr>
      <w:r w:rsidRPr="00926865">
        <w:rPr>
          <w:lang w:val="en-GB"/>
        </w:rPr>
        <w:br w:type="page"/>
      </w:r>
    </w:p>
    <w:p w:rsidR="006B7E92" w:rsidRPr="00926865" w:rsidRDefault="006B7E92" w:rsidP="00171B56">
      <w:pPr>
        <w:spacing w:before="720"/>
        <w:jc w:val="center"/>
        <w:textAlignment w:val="auto"/>
        <w:rPr>
          <w:b/>
          <w:color w:val="4F81BD" w:themeColor="accent1"/>
          <w:sz w:val="28"/>
          <w:lang w:val="en-GB"/>
        </w:rPr>
      </w:pPr>
      <w:r w:rsidRPr="00926865">
        <w:rPr>
          <w:rFonts w:hint="eastAsia"/>
          <w:caps/>
          <w:color w:val="4F81BD" w:themeColor="accent1"/>
          <w:sz w:val="28"/>
          <w:lang w:val="en-GB"/>
        </w:rPr>
        <w:t>附件</w:t>
      </w:r>
      <w:r w:rsidRPr="00926865">
        <w:rPr>
          <w:caps/>
          <w:color w:val="4F81BD" w:themeColor="accent1"/>
          <w:sz w:val="28"/>
          <w:lang w:val="en-GB"/>
        </w:rPr>
        <w:t>1</w:t>
      </w:r>
      <w:r w:rsidR="00171B56" w:rsidRPr="00926865">
        <w:rPr>
          <w:rFonts w:hint="eastAsia"/>
          <w:caps/>
          <w:color w:val="4F81BD" w:themeColor="accent1"/>
          <w:sz w:val="28"/>
          <w:lang w:val="fr-CH"/>
        </w:rPr>
        <w:t>：</w:t>
      </w:r>
      <w:r w:rsidRPr="00926865">
        <w:rPr>
          <w:rFonts w:hint="eastAsia"/>
          <w:b/>
          <w:color w:val="4F81BD" w:themeColor="accent1"/>
          <w:sz w:val="28"/>
          <w:lang w:val="en-GB"/>
        </w:rPr>
        <w:t>为</w:t>
      </w:r>
      <w:r w:rsidRPr="00926865">
        <w:rPr>
          <w:b/>
          <w:color w:val="4F81BD" w:themeColor="accent1"/>
          <w:sz w:val="28"/>
          <w:lang w:val="en-GB"/>
        </w:rPr>
        <w:t>ITU-D</w:t>
      </w:r>
      <w:r w:rsidRPr="00926865">
        <w:rPr>
          <w:rFonts w:hint="eastAsia"/>
          <w:b/>
          <w:color w:val="4F81BD" w:themeColor="accent1"/>
          <w:sz w:val="28"/>
          <w:lang w:val="en-GB"/>
        </w:rPr>
        <w:t>部门目标和国际电联战略目标划拨资源</w:t>
      </w:r>
    </w:p>
    <w:tbl>
      <w:tblPr>
        <w:tblW w:w="15183" w:type="dxa"/>
        <w:tblLook w:val="04A0" w:firstRow="1" w:lastRow="0" w:firstColumn="1" w:lastColumn="0" w:noHBand="0" w:noVBand="1"/>
      </w:tblPr>
      <w:tblGrid>
        <w:gridCol w:w="421"/>
        <w:gridCol w:w="1559"/>
        <w:gridCol w:w="887"/>
        <w:gridCol w:w="103"/>
        <w:gridCol w:w="944"/>
        <w:gridCol w:w="1096"/>
        <w:gridCol w:w="965"/>
        <w:gridCol w:w="419"/>
        <w:gridCol w:w="771"/>
        <w:gridCol w:w="1176"/>
        <w:gridCol w:w="1193"/>
        <w:gridCol w:w="1068"/>
        <w:gridCol w:w="257"/>
        <w:gridCol w:w="887"/>
        <w:gridCol w:w="1176"/>
        <w:gridCol w:w="1193"/>
        <w:gridCol w:w="1068"/>
      </w:tblGrid>
      <w:tr w:rsidR="006B7E92" w:rsidRPr="00926865" w:rsidTr="004279B8">
        <w:trPr>
          <w:trHeight w:val="232"/>
        </w:trPr>
        <w:tc>
          <w:tcPr>
            <w:tcW w:w="421" w:type="dxa"/>
            <w:noWrap/>
            <w:vAlign w:val="bottom"/>
            <w:hideMark/>
          </w:tcPr>
          <w:p w:rsidR="006B7E92" w:rsidRPr="00926865" w:rsidRDefault="006B7E92" w:rsidP="006B7E92">
            <w:pPr>
              <w:textAlignment w:val="auto"/>
              <w:rPr>
                <w:color w:val="4F81BD" w:themeColor="accent1"/>
                <w:lang w:val="en-GB"/>
              </w:rPr>
            </w:pPr>
          </w:p>
        </w:tc>
        <w:tc>
          <w:tcPr>
            <w:tcW w:w="1559" w:type="dxa"/>
            <w:shd w:val="clear" w:color="auto" w:fill="FFFFFF"/>
            <w:noWrap/>
            <w:vAlign w:val="bottom"/>
            <w:hideMark/>
          </w:tcPr>
          <w:p w:rsidR="006B7E92" w:rsidRPr="00926865" w:rsidRDefault="006B7E92" w:rsidP="004279B8">
            <w:pPr>
              <w:spacing w:before="0" w:line="276" w:lineRule="auto"/>
              <w:textAlignment w:val="auto"/>
              <w:rPr>
                <w:color w:val="000000"/>
                <w:sz w:val="18"/>
                <w:szCs w:val="18"/>
                <w:lang w:val="en-GB"/>
              </w:rPr>
            </w:pPr>
            <w:r w:rsidRPr="00926865">
              <w:rPr>
                <w:color w:val="000000"/>
                <w:sz w:val="18"/>
                <w:szCs w:val="18"/>
                <w:lang w:val="en-GB"/>
              </w:rPr>
              <w:t> </w:t>
            </w:r>
          </w:p>
        </w:tc>
        <w:tc>
          <w:tcPr>
            <w:tcW w:w="990" w:type="dxa"/>
            <w:gridSpan w:val="2"/>
            <w:shd w:val="clear" w:color="auto" w:fill="FFFFFF"/>
          </w:tcPr>
          <w:p w:rsidR="006B7E92" w:rsidRPr="00926865" w:rsidRDefault="006B7E92" w:rsidP="004279B8">
            <w:pPr>
              <w:spacing w:before="0" w:line="276" w:lineRule="auto"/>
              <w:jc w:val="center"/>
              <w:textAlignment w:val="auto"/>
              <w:rPr>
                <w:color w:val="000000"/>
                <w:sz w:val="18"/>
                <w:szCs w:val="18"/>
                <w:lang w:val="en-GB"/>
              </w:rPr>
            </w:pPr>
          </w:p>
        </w:tc>
        <w:tc>
          <w:tcPr>
            <w:tcW w:w="3005" w:type="dxa"/>
            <w:gridSpan w:val="3"/>
            <w:shd w:val="clear" w:color="auto" w:fill="FFFFFF"/>
            <w:noWrap/>
            <w:vAlign w:val="bottom"/>
            <w:hideMark/>
          </w:tcPr>
          <w:p w:rsidR="006B7E92" w:rsidRPr="00926865" w:rsidRDefault="006B7E92" w:rsidP="004279B8">
            <w:pPr>
              <w:spacing w:before="0" w:line="276" w:lineRule="auto"/>
              <w:jc w:val="right"/>
              <w:textAlignment w:val="auto"/>
              <w:rPr>
                <w:b/>
                <w:bCs/>
                <w:color w:val="000000"/>
                <w:sz w:val="18"/>
                <w:szCs w:val="18"/>
                <w:lang w:val="en-GB"/>
              </w:rPr>
            </w:pPr>
            <w:r w:rsidRPr="00926865">
              <w:rPr>
                <w:rFonts w:cs="SimSun" w:hint="eastAsia"/>
                <w:b/>
                <w:bCs/>
                <w:color w:val="000000"/>
                <w:sz w:val="18"/>
                <w:szCs w:val="18"/>
                <w:lang w:val="en-GB"/>
              </w:rPr>
              <w:t>千瑞郎</w:t>
            </w:r>
          </w:p>
        </w:tc>
        <w:tc>
          <w:tcPr>
            <w:tcW w:w="419" w:type="dxa"/>
            <w:shd w:val="clear" w:color="auto" w:fill="FFFFFF"/>
            <w:noWrap/>
            <w:vAlign w:val="bottom"/>
            <w:hideMark/>
          </w:tcPr>
          <w:p w:rsidR="006B7E92" w:rsidRPr="00926865" w:rsidRDefault="006B7E92" w:rsidP="004279B8">
            <w:pPr>
              <w:spacing w:before="0" w:line="276" w:lineRule="auto"/>
              <w:jc w:val="right"/>
              <w:textAlignment w:val="auto"/>
              <w:rPr>
                <w:b/>
                <w:bCs/>
                <w:color w:val="000000"/>
                <w:sz w:val="18"/>
                <w:szCs w:val="18"/>
                <w:lang w:val="en-GB"/>
              </w:rPr>
            </w:pPr>
            <w:r w:rsidRPr="00926865">
              <w:rPr>
                <w:b/>
                <w:bCs/>
                <w:color w:val="000000"/>
                <w:sz w:val="18"/>
                <w:szCs w:val="18"/>
                <w:lang w:val="en-GB"/>
              </w:rPr>
              <w:t> </w:t>
            </w:r>
          </w:p>
        </w:tc>
        <w:tc>
          <w:tcPr>
            <w:tcW w:w="771" w:type="dxa"/>
            <w:shd w:val="clear" w:color="auto" w:fill="FFFFFF"/>
            <w:noWrap/>
            <w:vAlign w:val="bottom"/>
            <w:hideMark/>
          </w:tcPr>
          <w:p w:rsidR="006B7E92" w:rsidRPr="00926865" w:rsidRDefault="006B7E92" w:rsidP="004279B8">
            <w:pPr>
              <w:spacing w:before="0"/>
              <w:textAlignment w:val="auto"/>
              <w:rPr>
                <w:b/>
                <w:bCs/>
                <w:color w:val="000000"/>
                <w:sz w:val="18"/>
                <w:szCs w:val="18"/>
                <w:lang w:val="en-GB"/>
              </w:rPr>
            </w:pPr>
          </w:p>
        </w:tc>
        <w:tc>
          <w:tcPr>
            <w:tcW w:w="2369" w:type="dxa"/>
            <w:gridSpan w:val="2"/>
            <w:shd w:val="clear" w:color="auto" w:fill="FFFFFF"/>
            <w:noWrap/>
            <w:vAlign w:val="bottom"/>
            <w:hideMark/>
          </w:tcPr>
          <w:p w:rsidR="006B7E92" w:rsidRPr="00926865" w:rsidRDefault="006B7E92" w:rsidP="004279B8">
            <w:pPr>
              <w:spacing w:before="0" w:line="276" w:lineRule="auto"/>
              <w:jc w:val="right"/>
              <w:textAlignment w:val="auto"/>
              <w:rPr>
                <w:b/>
                <w:bCs/>
                <w:color w:val="000000"/>
                <w:sz w:val="18"/>
                <w:szCs w:val="18"/>
                <w:lang w:val="en-GB"/>
              </w:rPr>
            </w:pPr>
            <w:r w:rsidRPr="00926865">
              <w:rPr>
                <w:b/>
                <w:bCs/>
                <w:color w:val="000000"/>
                <w:sz w:val="18"/>
                <w:szCs w:val="18"/>
                <w:lang w:val="en-GB"/>
              </w:rPr>
              <w:t>%</w:t>
            </w:r>
          </w:p>
        </w:tc>
        <w:tc>
          <w:tcPr>
            <w:tcW w:w="1068" w:type="dxa"/>
            <w:shd w:val="clear" w:color="auto" w:fill="FFFFFF"/>
            <w:noWrap/>
            <w:vAlign w:val="bottom"/>
          </w:tcPr>
          <w:p w:rsidR="006B7E92" w:rsidRPr="00926865" w:rsidRDefault="006B7E92" w:rsidP="004279B8">
            <w:pPr>
              <w:spacing w:before="0" w:line="276" w:lineRule="auto"/>
              <w:jc w:val="right"/>
              <w:textAlignment w:val="auto"/>
              <w:rPr>
                <w:b/>
                <w:bCs/>
                <w:color w:val="000000"/>
                <w:sz w:val="18"/>
                <w:szCs w:val="18"/>
                <w:lang w:val="en-GB"/>
              </w:rPr>
            </w:pPr>
          </w:p>
        </w:tc>
        <w:tc>
          <w:tcPr>
            <w:tcW w:w="257" w:type="dxa"/>
            <w:shd w:val="clear" w:color="auto" w:fill="FFFFFF"/>
            <w:noWrap/>
            <w:vAlign w:val="bottom"/>
            <w:hideMark/>
          </w:tcPr>
          <w:p w:rsidR="006B7E92" w:rsidRPr="00926865" w:rsidRDefault="006B7E92" w:rsidP="004279B8">
            <w:pPr>
              <w:spacing w:before="0" w:line="276" w:lineRule="auto"/>
              <w:jc w:val="right"/>
              <w:textAlignment w:val="auto"/>
              <w:rPr>
                <w:b/>
                <w:bCs/>
                <w:color w:val="000000"/>
                <w:sz w:val="18"/>
                <w:szCs w:val="18"/>
                <w:lang w:val="en-GB"/>
              </w:rPr>
            </w:pPr>
            <w:r w:rsidRPr="00926865">
              <w:rPr>
                <w:b/>
                <w:bCs/>
                <w:color w:val="000000"/>
                <w:sz w:val="18"/>
                <w:szCs w:val="18"/>
                <w:lang w:val="en-GB"/>
              </w:rPr>
              <w:t> </w:t>
            </w:r>
          </w:p>
        </w:tc>
        <w:tc>
          <w:tcPr>
            <w:tcW w:w="887" w:type="dxa"/>
            <w:tcBorders>
              <w:top w:val="nil"/>
              <w:left w:val="nil"/>
              <w:bottom w:val="single" w:sz="4" w:space="0" w:color="auto"/>
              <w:right w:val="nil"/>
            </w:tcBorders>
            <w:shd w:val="clear" w:color="auto" w:fill="FFFFFF"/>
            <w:noWrap/>
            <w:vAlign w:val="bottom"/>
            <w:hideMark/>
          </w:tcPr>
          <w:p w:rsidR="006B7E92" w:rsidRPr="00926865" w:rsidRDefault="006B7E92" w:rsidP="004279B8">
            <w:pPr>
              <w:spacing w:before="0" w:line="276" w:lineRule="auto"/>
              <w:jc w:val="right"/>
              <w:textAlignment w:val="auto"/>
              <w:rPr>
                <w:b/>
                <w:bCs/>
                <w:color w:val="000000"/>
                <w:sz w:val="18"/>
                <w:szCs w:val="18"/>
                <w:lang w:val="en-GB"/>
              </w:rPr>
            </w:pPr>
            <w:r w:rsidRPr="00926865">
              <w:rPr>
                <w:b/>
                <w:bCs/>
                <w:color w:val="000000"/>
                <w:sz w:val="18"/>
                <w:szCs w:val="18"/>
                <w:lang w:val="en-GB"/>
              </w:rPr>
              <w:t> </w:t>
            </w:r>
          </w:p>
        </w:tc>
        <w:tc>
          <w:tcPr>
            <w:tcW w:w="2369" w:type="dxa"/>
            <w:gridSpan w:val="2"/>
            <w:shd w:val="clear" w:color="auto" w:fill="FFFFFF"/>
            <w:noWrap/>
            <w:vAlign w:val="bottom"/>
            <w:hideMark/>
          </w:tcPr>
          <w:p w:rsidR="006B7E92" w:rsidRPr="00926865" w:rsidRDefault="006B7E92" w:rsidP="004279B8">
            <w:pPr>
              <w:spacing w:before="0" w:line="276" w:lineRule="auto"/>
              <w:jc w:val="right"/>
              <w:textAlignment w:val="auto"/>
              <w:rPr>
                <w:b/>
                <w:bCs/>
                <w:color w:val="000000"/>
                <w:sz w:val="18"/>
                <w:szCs w:val="18"/>
                <w:lang w:val="en-GB"/>
              </w:rPr>
            </w:pPr>
            <w:r w:rsidRPr="00926865">
              <w:rPr>
                <w:rFonts w:cs="SimSun" w:hint="eastAsia"/>
                <w:b/>
                <w:bCs/>
                <w:color w:val="000000"/>
                <w:sz w:val="18"/>
                <w:szCs w:val="18"/>
                <w:lang w:val="en-GB"/>
              </w:rPr>
              <w:t>千瑞郎</w:t>
            </w:r>
          </w:p>
        </w:tc>
        <w:tc>
          <w:tcPr>
            <w:tcW w:w="1068" w:type="dxa"/>
            <w:shd w:val="clear" w:color="auto" w:fill="FFFFFF"/>
            <w:noWrap/>
            <w:vAlign w:val="bottom"/>
            <w:hideMark/>
          </w:tcPr>
          <w:p w:rsidR="006B7E92" w:rsidRPr="00926865" w:rsidRDefault="006B7E92" w:rsidP="004279B8">
            <w:pPr>
              <w:spacing w:before="0"/>
              <w:textAlignment w:val="auto"/>
              <w:rPr>
                <w:b/>
                <w:bCs/>
                <w:color w:val="000000"/>
                <w:sz w:val="18"/>
                <w:szCs w:val="18"/>
                <w:lang w:val="en-GB"/>
              </w:rPr>
            </w:pPr>
          </w:p>
        </w:tc>
      </w:tr>
      <w:tr w:rsidR="006B7E92" w:rsidRPr="00926865" w:rsidTr="002C298E">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国际电联</w:t>
            </w:r>
            <w:r w:rsidRPr="00926865">
              <w:rPr>
                <w:b/>
                <w:bCs/>
                <w:color w:val="000000"/>
                <w:sz w:val="18"/>
                <w:szCs w:val="18"/>
                <w:lang w:val="en-GB"/>
              </w:rPr>
              <w:t>2017</w:t>
            </w:r>
            <w:r w:rsidRPr="00926865">
              <w:rPr>
                <w:rFonts w:hint="eastAsia"/>
                <w:b/>
                <w:bCs/>
                <w:color w:val="000000"/>
                <w:sz w:val="18"/>
                <w:szCs w:val="18"/>
                <w:lang w:val="en-GB"/>
              </w:rPr>
              <w:t>年</w:t>
            </w:r>
            <w:r w:rsidRPr="00926865">
              <w:rPr>
                <w:b/>
                <w:bCs/>
                <w:color w:val="000000"/>
                <w:sz w:val="18"/>
                <w:szCs w:val="18"/>
                <w:lang w:val="en-GB"/>
              </w:rPr>
              <w:br/>
            </w:r>
            <w:r w:rsidRPr="00926865">
              <w:rPr>
                <w:rFonts w:cs="SimSun" w:hint="eastAsia"/>
                <w:b/>
                <w:bCs/>
                <w:color w:val="000000"/>
                <w:sz w:val="18"/>
                <w:szCs w:val="18"/>
                <w:lang w:val="en-GB"/>
              </w:rPr>
              <w:t>战略目标</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hint="eastAsia"/>
                <w:b/>
                <w:bCs/>
                <w:color w:val="000000"/>
                <w:sz w:val="18"/>
                <w:szCs w:val="18"/>
                <w:lang w:val="en-GB"/>
              </w:rPr>
              <w:t>总费用</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hint="eastAsia"/>
                <w:b/>
                <w:bCs/>
                <w:color w:val="000000"/>
                <w:sz w:val="18"/>
                <w:szCs w:val="18"/>
                <w:lang w:val="en-GB"/>
              </w:rPr>
              <w:t>电信发展局的费用</w:t>
            </w:r>
            <w:r w:rsidRPr="00926865">
              <w:rPr>
                <w:b/>
                <w:bCs/>
                <w:color w:val="000000"/>
                <w:sz w:val="18"/>
                <w:szCs w:val="18"/>
                <w:lang w:val="en-GB"/>
              </w:rPr>
              <w:t>/</w:t>
            </w:r>
            <w:r w:rsidRPr="00926865">
              <w:rPr>
                <w:rFonts w:hint="eastAsia"/>
                <w:b/>
                <w:bCs/>
                <w:color w:val="000000"/>
                <w:sz w:val="18"/>
                <w:szCs w:val="18"/>
                <w:lang w:val="en-GB"/>
              </w:rPr>
              <w:t>直接费用</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hint="eastAsia"/>
                <w:b/>
                <w:bCs/>
                <w:color w:val="000000"/>
                <w:sz w:val="18"/>
                <w:szCs w:val="18"/>
                <w:lang w:val="en-GB"/>
              </w:rPr>
              <w:t>总秘书处再次划拨的费用</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b/>
                <w:bCs/>
                <w:color w:val="000000"/>
                <w:sz w:val="18"/>
                <w:szCs w:val="18"/>
                <w:lang w:val="en-GB"/>
              </w:rPr>
              <w:t>BR/TSB</w:t>
            </w:r>
            <w:r w:rsidRPr="00926865">
              <w:rPr>
                <w:rFonts w:hint="eastAsia"/>
                <w:b/>
                <w:bCs/>
                <w:color w:val="000000"/>
                <w:sz w:val="18"/>
                <w:szCs w:val="18"/>
                <w:lang w:val="en-GB"/>
              </w:rPr>
              <w:t>划拨的费用</w:t>
            </w:r>
          </w:p>
        </w:tc>
        <w:tc>
          <w:tcPr>
            <w:tcW w:w="419" w:type="dxa"/>
            <w:shd w:val="clear" w:color="auto" w:fill="FFFFFF"/>
            <w:noWrap/>
            <w:vAlign w:val="bottom"/>
            <w:hideMark/>
          </w:tcPr>
          <w:p w:rsidR="006B7E92" w:rsidRPr="00926865" w:rsidRDefault="006B7E92" w:rsidP="006B7E92">
            <w:pPr>
              <w:spacing w:line="276" w:lineRule="auto"/>
              <w:textAlignment w:val="auto"/>
              <w:rPr>
                <w:color w:val="000000"/>
                <w:sz w:val="18"/>
                <w:szCs w:val="18"/>
                <w:lang w:val="en-GB"/>
              </w:rPr>
            </w:pPr>
            <w:r w:rsidRPr="00926865">
              <w:rPr>
                <w:color w:val="000000"/>
                <w:sz w:val="18"/>
                <w:szCs w:val="18"/>
                <w:lang w:val="en-GB"/>
              </w:rPr>
              <w:t>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w:t>
            </w:r>
            <w:r w:rsidRPr="00926865">
              <w:rPr>
                <w:rFonts w:cs="SimSun"/>
                <w:b/>
                <w:bCs/>
                <w:color w:val="000000"/>
                <w:sz w:val="18"/>
                <w:szCs w:val="18"/>
                <w:lang w:val="en-GB"/>
              </w:rPr>
              <w:br/>
            </w:r>
            <w:r w:rsidRPr="00926865">
              <w:rPr>
                <w:rFonts w:cs="SimSun" w:hint="eastAsia"/>
                <w:b/>
                <w:bCs/>
                <w:color w:val="000000"/>
                <w:sz w:val="18"/>
                <w:szCs w:val="18"/>
                <w:lang w:val="en-GB"/>
              </w:rPr>
              <w:t>目标</w:t>
            </w:r>
            <w:r w:rsidRPr="00926865">
              <w:rPr>
                <w:b/>
                <w:bCs/>
                <w:color w:val="000000"/>
                <w:sz w:val="18"/>
                <w:szCs w:val="18"/>
                <w:lang w:val="en-GB"/>
              </w:rPr>
              <w:t>1</w:t>
            </w:r>
          </w:p>
          <w:p w:rsidR="006B7E92" w:rsidRPr="00926865" w:rsidRDefault="006B7E92" w:rsidP="006B7E92">
            <w:pPr>
              <w:spacing w:before="60" w:line="276" w:lineRule="auto"/>
              <w:jc w:val="center"/>
              <w:textAlignment w:val="auto"/>
              <w:rPr>
                <w:b/>
                <w:bCs/>
                <w:color w:val="000000"/>
                <w:sz w:val="18"/>
                <w:szCs w:val="18"/>
                <w:lang w:val="en-GB"/>
              </w:rPr>
            </w:pPr>
            <w:r w:rsidRPr="00926865">
              <w:rPr>
                <w:rFonts w:hint="eastAsia"/>
                <w:color w:val="000000"/>
                <w:sz w:val="18"/>
                <w:szCs w:val="18"/>
                <w:lang w:val="en-GB"/>
              </w:rPr>
              <w:t>增长</w:t>
            </w:r>
          </w:p>
        </w:tc>
        <w:tc>
          <w:tcPr>
            <w:tcW w:w="1176" w:type="dxa"/>
            <w:vMerge w:val="restart"/>
            <w:tcBorders>
              <w:top w:val="single" w:sz="4" w:space="0" w:color="auto"/>
              <w:left w:val="nil"/>
              <w:bottom w:val="nil"/>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2</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包容性</w:t>
            </w:r>
          </w:p>
        </w:tc>
        <w:tc>
          <w:tcPr>
            <w:tcW w:w="1193" w:type="dxa"/>
            <w:vMerge w:val="restart"/>
            <w:tcBorders>
              <w:top w:val="single" w:sz="4" w:space="0" w:color="auto"/>
              <w:left w:val="nil"/>
              <w:bottom w:val="nil"/>
              <w:right w:val="nil"/>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3</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可持续性</w:t>
            </w:r>
          </w:p>
        </w:tc>
        <w:tc>
          <w:tcPr>
            <w:tcW w:w="1068" w:type="dxa"/>
            <w:vMerge w:val="restart"/>
            <w:tcBorders>
              <w:top w:val="single" w:sz="4" w:space="0" w:color="auto"/>
              <w:left w:val="single" w:sz="4" w:space="0" w:color="auto"/>
              <w:bottom w:val="nil"/>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4</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创新和</w:t>
            </w:r>
            <w:r w:rsidRPr="00926865">
              <w:rPr>
                <w:color w:val="000000"/>
                <w:sz w:val="18"/>
                <w:szCs w:val="18"/>
                <w:lang w:val="en-GB"/>
              </w:rPr>
              <w:br/>
            </w:r>
            <w:r w:rsidRPr="00926865">
              <w:rPr>
                <w:rFonts w:hint="eastAsia"/>
                <w:color w:val="000000"/>
                <w:sz w:val="18"/>
                <w:szCs w:val="18"/>
                <w:lang w:val="en-GB"/>
              </w:rPr>
              <w:t>伙伴关系</w:t>
            </w:r>
          </w:p>
        </w:tc>
        <w:tc>
          <w:tcPr>
            <w:tcW w:w="257" w:type="dxa"/>
            <w:tcBorders>
              <w:top w:val="nil"/>
              <w:left w:val="nil"/>
              <w:bottom w:val="nil"/>
              <w:right w:val="single" w:sz="4" w:space="0" w:color="auto"/>
            </w:tcBorders>
            <w:shd w:val="clear" w:color="auto" w:fill="FFFFFF"/>
            <w:noWrap/>
            <w:vAlign w:val="bottom"/>
            <w:hideMark/>
          </w:tcPr>
          <w:p w:rsidR="006B7E92" w:rsidRPr="00926865" w:rsidRDefault="006B7E92" w:rsidP="006B7E92">
            <w:pPr>
              <w:spacing w:line="276" w:lineRule="auto"/>
              <w:textAlignment w:val="auto"/>
              <w:rPr>
                <w:color w:val="000000"/>
                <w:sz w:val="18"/>
                <w:szCs w:val="18"/>
                <w:lang w:val="en-GB"/>
              </w:rPr>
            </w:pPr>
            <w:r w:rsidRPr="00926865">
              <w:rPr>
                <w:color w:val="000000"/>
                <w:sz w:val="18"/>
                <w:szCs w:val="18"/>
                <w:lang w:val="en-GB"/>
              </w:rPr>
              <w:t> </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w:t>
            </w:r>
            <w:r w:rsidRPr="00926865">
              <w:rPr>
                <w:rFonts w:cs="SimSun"/>
                <w:b/>
                <w:bCs/>
                <w:color w:val="000000"/>
                <w:sz w:val="18"/>
                <w:szCs w:val="18"/>
                <w:lang w:val="en-GB"/>
              </w:rPr>
              <w:br/>
            </w:r>
            <w:r w:rsidRPr="00926865">
              <w:rPr>
                <w:rFonts w:cs="SimSun" w:hint="eastAsia"/>
                <w:b/>
                <w:bCs/>
                <w:color w:val="000000"/>
                <w:sz w:val="18"/>
                <w:szCs w:val="18"/>
                <w:lang w:val="en-GB"/>
              </w:rPr>
              <w:t>目标</w:t>
            </w:r>
            <w:r w:rsidRPr="00926865">
              <w:rPr>
                <w:b/>
                <w:bCs/>
                <w:color w:val="000000"/>
                <w:sz w:val="18"/>
                <w:szCs w:val="18"/>
                <w:lang w:val="en-GB"/>
              </w:rPr>
              <w:t>1</w:t>
            </w:r>
          </w:p>
          <w:p w:rsidR="006B7E92" w:rsidRPr="00926865" w:rsidRDefault="006B7E92" w:rsidP="006B7E92">
            <w:pPr>
              <w:spacing w:before="60" w:line="276" w:lineRule="auto"/>
              <w:jc w:val="center"/>
              <w:textAlignment w:val="auto"/>
              <w:rPr>
                <w:b/>
                <w:bCs/>
                <w:color w:val="000000"/>
                <w:sz w:val="18"/>
                <w:szCs w:val="18"/>
                <w:lang w:val="en-GB"/>
              </w:rPr>
            </w:pPr>
            <w:r w:rsidRPr="00926865">
              <w:rPr>
                <w:rFonts w:hint="eastAsia"/>
                <w:color w:val="000000"/>
                <w:sz w:val="18"/>
                <w:szCs w:val="18"/>
                <w:lang w:val="en-GB"/>
              </w:rPr>
              <w:t>增长</w:t>
            </w:r>
          </w:p>
        </w:tc>
        <w:tc>
          <w:tcPr>
            <w:tcW w:w="1176" w:type="dxa"/>
            <w:vMerge w:val="restart"/>
            <w:tcBorders>
              <w:top w:val="single" w:sz="4" w:space="0" w:color="auto"/>
              <w:left w:val="nil"/>
              <w:bottom w:val="single" w:sz="4" w:space="0" w:color="auto"/>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2</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包容性</w:t>
            </w:r>
          </w:p>
        </w:tc>
        <w:tc>
          <w:tcPr>
            <w:tcW w:w="1193" w:type="dxa"/>
            <w:vMerge w:val="restart"/>
            <w:tcBorders>
              <w:top w:val="single" w:sz="4" w:space="0" w:color="auto"/>
              <w:left w:val="nil"/>
              <w:bottom w:val="single" w:sz="4" w:space="0" w:color="auto"/>
              <w:right w:val="nil"/>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3</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可持续性</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4</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创新和</w:t>
            </w:r>
            <w:r w:rsidRPr="00926865">
              <w:rPr>
                <w:color w:val="000000"/>
                <w:sz w:val="18"/>
                <w:szCs w:val="18"/>
                <w:lang w:val="en-GB"/>
              </w:rPr>
              <w:br/>
            </w:r>
            <w:r w:rsidRPr="00926865">
              <w:rPr>
                <w:rFonts w:hint="eastAsia"/>
                <w:color w:val="000000"/>
                <w:sz w:val="18"/>
                <w:szCs w:val="18"/>
                <w:lang w:val="en-GB"/>
              </w:rPr>
              <w:t>伙伴关系</w:t>
            </w:r>
          </w:p>
        </w:tc>
      </w:tr>
      <w:tr w:rsidR="006B7E92" w:rsidRPr="00926865" w:rsidTr="002C298E">
        <w:trPr>
          <w:trHeight w:val="288"/>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419" w:type="dxa"/>
            <w:shd w:val="clear" w:color="auto" w:fill="FFFFFF"/>
            <w:noWrap/>
            <w:vAlign w:val="bottom"/>
            <w:hideMark/>
          </w:tcPr>
          <w:p w:rsidR="006B7E92" w:rsidRPr="00926865" w:rsidRDefault="006B7E92" w:rsidP="006B7E92">
            <w:pPr>
              <w:spacing w:line="276" w:lineRule="auto"/>
              <w:textAlignment w:val="auto"/>
              <w:rPr>
                <w:color w:val="000000"/>
                <w:sz w:val="18"/>
                <w:szCs w:val="18"/>
                <w:lang w:val="en-GB"/>
              </w:rPr>
            </w:pPr>
            <w:r w:rsidRPr="00926865">
              <w:rPr>
                <w:color w:val="000000"/>
                <w:sz w:val="18"/>
                <w:szCs w:val="18"/>
                <w:lang w:val="en-GB"/>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nil"/>
              <w:bottom w:val="nil"/>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nil"/>
              <w:bottom w:val="nil"/>
              <w:right w:val="nil"/>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single" w:sz="4" w:space="0" w:color="auto"/>
              <w:bottom w:val="nil"/>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257" w:type="dxa"/>
            <w:tcBorders>
              <w:top w:val="nil"/>
              <w:left w:val="nil"/>
              <w:bottom w:val="nil"/>
              <w:right w:val="single" w:sz="4" w:space="0" w:color="auto"/>
            </w:tcBorders>
            <w:shd w:val="clear" w:color="auto" w:fill="FFFFFF"/>
            <w:noWrap/>
            <w:vAlign w:val="bottom"/>
            <w:hideMark/>
          </w:tcPr>
          <w:p w:rsidR="006B7E92" w:rsidRPr="00926865" w:rsidRDefault="006B7E92" w:rsidP="006B7E92">
            <w:pPr>
              <w:spacing w:line="276" w:lineRule="auto"/>
              <w:textAlignment w:val="auto"/>
              <w:rPr>
                <w:color w:val="000000"/>
                <w:sz w:val="18"/>
                <w:szCs w:val="18"/>
                <w:lang w:val="en-GB"/>
              </w:rPr>
            </w:pPr>
            <w:r w:rsidRPr="00926865">
              <w:rPr>
                <w:color w:val="000000"/>
                <w:sz w:val="18"/>
                <w:szCs w:val="18"/>
                <w:lang w:val="en-GB"/>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nil"/>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nil"/>
              <w:bottom w:val="single" w:sz="4" w:space="0" w:color="auto"/>
              <w:right w:val="nil"/>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r>
      <w:tr w:rsidR="002C298E" w:rsidRPr="00926865" w:rsidTr="002C298E">
        <w:trPr>
          <w:trHeight w:val="288"/>
        </w:trPr>
        <w:tc>
          <w:tcPr>
            <w:tcW w:w="421" w:type="dxa"/>
            <w:tcBorders>
              <w:top w:val="nil"/>
              <w:left w:val="single" w:sz="4" w:space="0" w:color="auto"/>
              <w:bottom w:val="single" w:sz="4" w:space="0" w:color="auto"/>
              <w:right w:val="single" w:sz="4" w:space="0" w:color="auto"/>
            </w:tcBorders>
            <w:noWrap/>
            <w:vAlign w:val="center"/>
            <w:hideMark/>
          </w:tcPr>
          <w:p w:rsidR="002C298E" w:rsidRPr="00926865" w:rsidRDefault="002C298E" w:rsidP="002C298E">
            <w:pPr>
              <w:spacing w:before="40" w:after="40" w:line="276" w:lineRule="auto"/>
              <w:textAlignment w:val="auto"/>
              <w:rPr>
                <w:b/>
                <w:bCs/>
                <w:color w:val="000000"/>
                <w:sz w:val="18"/>
                <w:szCs w:val="18"/>
                <w:lang w:val="en-GB"/>
              </w:rPr>
            </w:pPr>
            <w:r w:rsidRPr="00926865">
              <w:rPr>
                <w:rFonts w:cs="SimSun"/>
                <w:b/>
                <w:bCs/>
                <w:color w:val="000000"/>
                <w:sz w:val="18"/>
                <w:szCs w:val="18"/>
                <w:lang w:val="en-GB"/>
              </w:rPr>
              <w:t>D1</w:t>
            </w:r>
          </w:p>
        </w:tc>
        <w:tc>
          <w:tcPr>
            <w:tcW w:w="1559"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1</w:t>
            </w:r>
          </w:p>
        </w:tc>
        <w:tc>
          <w:tcPr>
            <w:tcW w:w="887" w:type="dxa"/>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10,202</w:t>
            </w:r>
          </w:p>
        </w:tc>
        <w:tc>
          <w:tcPr>
            <w:tcW w:w="1047" w:type="dxa"/>
            <w:gridSpan w:val="2"/>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6,059</w:t>
            </w:r>
          </w:p>
        </w:tc>
        <w:tc>
          <w:tcPr>
            <w:tcW w:w="1096" w:type="dxa"/>
            <w:tcBorders>
              <w:top w:val="nil"/>
              <w:left w:val="nil"/>
              <w:bottom w:val="single" w:sz="4" w:space="0" w:color="auto"/>
              <w:right w:val="single" w:sz="4" w:space="0" w:color="auto"/>
            </w:tcBorders>
            <w:shd w:val="clear" w:color="auto" w:fill="FFFFFF"/>
            <w:vAlign w:val="bottom"/>
            <w:hideMark/>
          </w:tcPr>
          <w:p w:rsidR="002C298E" w:rsidRPr="00934D52" w:rsidRDefault="002C298E" w:rsidP="002C298E">
            <w:pPr>
              <w:jc w:val="center"/>
              <w:rPr>
                <w:color w:val="000000"/>
                <w:sz w:val="20"/>
              </w:rPr>
            </w:pPr>
            <w:r w:rsidRPr="00934D52">
              <w:rPr>
                <w:rFonts w:cs="Arial"/>
                <w:color w:val="000000"/>
                <w:sz w:val="20"/>
                <w:lang w:val="fr-CH"/>
              </w:rPr>
              <w:t>4,134</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9</w:t>
            </w:r>
          </w:p>
        </w:tc>
        <w:tc>
          <w:tcPr>
            <w:tcW w:w="419"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176" w:type="dxa"/>
            <w:tcBorders>
              <w:top w:val="single" w:sz="4" w:space="0" w:color="auto"/>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b/>
                <w:bCs/>
                <w:color w:val="000000"/>
                <w:sz w:val="18"/>
                <w:szCs w:val="18"/>
                <w:lang w:val="en-GB"/>
              </w:rPr>
            </w:pPr>
            <w:r w:rsidRPr="00926865">
              <w:rPr>
                <w:b/>
                <w:bCs/>
                <w:color w:val="000000"/>
                <w:sz w:val="18"/>
                <w:szCs w:val="18"/>
                <w:lang w:val="en-GB" w:eastAsia="en-US"/>
              </w:rPr>
              <w:t>100%</w:t>
            </w:r>
          </w:p>
        </w:tc>
        <w:tc>
          <w:tcPr>
            <w:tcW w:w="1193" w:type="dxa"/>
            <w:tcBorders>
              <w:top w:val="single" w:sz="4" w:space="0" w:color="auto"/>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068" w:type="dxa"/>
            <w:tcBorders>
              <w:top w:val="single" w:sz="4" w:space="0" w:color="auto"/>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257"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176"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10,202</w:t>
            </w:r>
          </w:p>
        </w:tc>
        <w:tc>
          <w:tcPr>
            <w:tcW w:w="1193"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068"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r>
      <w:tr w:rsidR="002C298E" w:rsidRPr="00926865" w:rsidTr="002C298E">
        <w:trPr>
          <w:trHeight w:val="288"/>
        </w:trPr>
        <w:tc>
          <w:tcPr>
            <w:tcW w:w="421" w:type="dxa"/>
            <w:tcBorders>
              <w:top w:val="nil"/>
              <w:left w:val="single" w:sz="4" w:space="0" w:color="auto"/>
              <w:bottom w:val="single" w:sz="4" w:space="0" w:color="auto"/>
              <w:right w:val="single" w:sz="4" w:space="0" w:color="auto"/>
            </w:tcBorders>
            <w:noWrap/>
            <w:vAlign w:val="center"/>
            <w:hideMark/>
          </w:tcPr>
          <w:p w:rsidR="002C298E" w:rsidRPr="00926865" w:rsidRDefault="002C298E" w:rsidP="002C298E">
            <w:pPr>
              <w:spacing w:before="40" w:after="40" w:line="276" w:lineRule="auto"/>
              <w:textAlignment w:val="auto"/>
              <w:rPr>
                <w:b/>
                <w:bCs/>
                <w:color w:val="000000"/>
                <w:sz w:val="18"/>
                <w:szCs w:val="18"/>
                <w:lang w:val="en-GB"/>
              </w:rPr>
            </w:pPr>
            <w:r w:rsidRPr="00926865">
              <w:rPr>
                <w:rFonts w:cs="SimSun"/>
                <w:b/>
                <w:bCs/>
                <w:color w:val="000000"/>
                <w:sz w:val="18"/>
                <w:szCs w:val="18"/>
                <w:lang w:val="en-GB"/>
              </w:rPr>
              <w:t>D2</w:t>
            </w:r>
          </w:p>
        </w:tc>
        <w:tc>
          <w:tcPr>
            <w:tcW w:w="1559"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2</w:t>
            </w:r>
          </w:p>
        </w:tc>
        <w:tc>
          <w:tcPr>
            <w:tcW w:w="887" w:type="dxa"/>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17,587</w:t>
            </w:r>
          </w:p>
        </w:tc>
        <w:tc>
          <w:tcPr>
            <w:tcW w:w="1047" w:type="dxa"/>
            <w:gridSpan w:val="2"/>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9,426</w:t>
            </w:r>
          </w:p>
        </w:tc>
        <w:tc>
          <w:tcPr>
            <w:tcW w:w="1096" w:type="dxa"/>
            <w:tcBorders>
              <w:top w:val="nil"/>
              <w:left w:val="nil"/>
              <w:bottom w:val="single" w:sz="4" w:space="0" w:color="auto"/>
              <w:right w:val="single" w:sz="4" w:space="0" w:color="auto"/>
            </w:tcBorders>
            <w:shd w:val="clear" w:color="auto" w:fill="FFFFFF"/>
            <w:vAlign w:val="bottom"/>
            <w:hideMark/>
          </w:tcPr>
          <w:p w:rsidR="002C298E" w:rsidRPr="00934D52" w:rsidRDefault="002C298E" w:rsidP="002C298E">
            <w:pPr>
              <w:jc w:val="center"/>
              <w:rPr>
                <w:color w:val="000000"/>
                <w:sz w:val="20"/>
              </w:rPr>
            </w:pPr>
            <w:r w:rsidRPr="00934D52">
              <w:rPr>
                <w:rFonts w:cs="Arial"/>
                <w:color w:val="000000"/>
                <w:sz w:val="20"/>
                <w:lang w:val="fr-CH"/>
              </w:rPr>
              <w:t>8,145</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15</w:t>
            </w:r>
          </w:p>
        </w:tc>
        <w:tc>
          <w:tcPr>
            <w:tcW w:w="419"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b/>
                <w:bCs/>
                <w:color w:val="000000"/>
                <w:sz w:val="18"/>
                <w:szCs w:val="18"/>
                <w:lang w:val="en-GB"/>
              </w:rPr>
            </w:pPr>
            <w:r w:rsidRPr="00926865">
              <w:rPr>
                <w:b/>
                <w:bCs/>
                <w:color w:val="000000"/>
                <w:sz w:val="18"/>
                <w:szCs w:val="18"/>
                <w:lang w:val="en-GB" w:eastAsia="en-US"/>
              </w:rPr>
              <w:t>100%</w:t>
            </w:r>
          </w:p>
        </w:tc>
        <w:tc>
          <w:tcPr>
            <w:tcW w:w="1176"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193"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068"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257"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17,587</w:t>
            </w:r>
          </w:p>
        </w:tc>
        <w:tc>
          <w:tcPr>
            <w:tcW w:w="1176"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193"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068"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r>
      <w:tr w:rsidR="002C298E" w:rsidRPr="00926865" w:rsidTr="002C298E">
        <w:trPr>
          <w:trHeight w:val="288"/>
        </w:trPr>
        <w:tc>
          <w:tcPr>
            <w:tcW w:w="421" w:type="dxa"/>
            <w:tcBorders>
              <w:top w:val="nil"/>
              <w:left w:val="single" w:sz="4" w:space="0" w:color="auto"/>
              <w:bottom w:val="single" w:sz="4" w:space="0" w:color="auto"/>
              <w:right w:val="single" w:sz="4" w:space="0" w:color="auto"/>
            </w:tcBorders>
            <w:noWrap/>
            <w:vAlign w:val="center"/>
            <w:hideMark/>
          </w:tcPr>
          <w:p w:rsidR="002C298E" w:rsidRPr="00926865" w:rsidRDefault="002C298E" w:rsidP="002C298E">
            <w:pPr>
              <w:spacing w:before="40" w:after="40" w:line="276" w:lineRule="auto"/>
              <w:textAlignment w:val="auto"/>
              <w:rPr>
                <w:b/>
                <w:bCs/>
                <w:color w:val="000000"/>
                <w:sz w:val="18"/>
                <w:szCs w:val="18"/>
                <w:lang w:val="en-GB"/>
              </w:rPr>
            </w:pPr>
            <w:r w:rsidRPr="00926865">
              <w:rPr>
                <w:rFonts w:cs="SimSun"/>
                <w:b/>
                <w:bCs/>
                <w:color w:val="000000"/>
                <w:sz w:val="18"/>
                <w:szCs w:val="18"/>
                <w:lang w:val="en-GB"/>
              </w:rPr>
              <w:t>D3</w:t>
            </w:r>
          </w:p>
        </w:tc>
        <w:tc>
          <w:tcPr>
            <w:tcW w:w="1559"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3</w:t>
            </w:r>
          </w:p>
        </w:tc>
        <w:tc>
          <w:tcPr>
            <w:tcW w:w="887" w:type="dxa"/>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8,864</w:t>
            </w:r>
          </w:p>
        </w:tc>
        <w:tc>
          <w:tcPr>
            <w:tcW w:w="1047" w:type="dxa"/>
            <w:gridSpan w:val="2"/>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4,652</w:t>
            </w:r>
          </w:p>
        </w:tc>
        <w:tc>
          <w:tcPr>
            <w:tcW w:w="1096" w:type="dxa"/>
            <w:tcBorders>
              <w:top w:val="nil"/>
              <w:left w:val="nil"/>
              <w:bottom w:val="single" w:sz="4" w:space="0" w:color="auto"/>
              <w:right w:val="single" w:sz="4" w:space="0" w:color="auto"/>
            </w:tcBorders>
            <w:shd w:val="clear" w:color="auto" w:fill="FFFFFF"/>
            <w:vAlign w:val="bottom"/>
            <w:hideMark/>
          </w:tcPr>
          <w:p w:rsidR="002C298E" w:rsidRPr="00934D52" w:rsidRDefault="002C298E" w:rsidP="002C298E">
            <w:pPr>
              <w:jc w:val="center"/>
              <w:rPr>
                <w:color w:val="000000"/>
                <w:sz w:val="20"/>
              </w:rPr>
            </w:pPr>
            <w:r w:rsidRPr="00934D52">
              <w:rPr>
                <w:rFonts w:cs="Arial"/>
                <w:color w:val="000000"/>
                <w:sz w:val="20"/>
                <w:lang w:val="fr-CH"/>
              </w:rPr>
              <w:t>4,205</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8</w:t>
            </w:r>
          </w:p>
        </w:tc>
        <w:tc>
          <w:tcPr>
            <w:tcW w:w="419"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176"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193"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b/>
                <w:bCs/>
                <w:color w:val="000000"/>
                <w:sz w:val="18"/>
                <w:szCs w:val="18"/>
                <w:lang w:val="en-GB"/>
              </w:rPr>
            </w:pPr>
            <w:r w:rsidRPr="00926865">
              <w:rPr>
                <w:b/>
                <w:bCs/>
                <w:color w:val="000000"/>
                <w:sz w:val="18"/>
                <w:szCs w:val="18"/>
                <w:lang w:val="en-GB" w:eastAsia="en-US"/>
              </w:rPr>
              <w:t>100%</w:t>
            </w:r>
          </w:p>
        </w:tc>
        <w:tc>
          <w:tcPr>
            <w:tcW w:w="1068"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257"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176"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193"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8,864</w:t>
            </w:r>
          </w:p>
        </w:tc>
        <w:tc>
          <w:tcPr>
            <w:tcW w:w="1068"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r>
      <w:tr w:rsidR="002C298E" w:rsidRPr="00926865" w:rsidTr="002C298E">
        <w:trPr>
          <w:trHeight w:val="288"/>
        </w:trPr>
        <w:tc>
          <w:tcPr>
            <w:tcW w:w="421" w:type="dxa"/>
            <w:tcBorders>
              <w:top w:val="nil"/>
              <w:left w:val="single" w:sz="4" w:space="0" w:color="auto"/>
              <w:bottom w:val="single" w:sz="4" w:space="0" w:color="auto"/>
              <w:right w:val="single" w:sz="4" w:space="0" w:color="auto"/>
            </w:tcBorders>
            <w:noWrap/>
            <w:vAlign w:val="center"/>
            <w:hideMark/>
          </w:tcPr>
          <w:p w:rsidR="002C298E" w:rsidRPr="00926865" w:rsidRDefault="002C298E" w:rsidP="002C298E">
            <w:pPr>
              <w:spacing w:before="40" w:after="40" w:line="276" w:lineRule="auto"/>
              <w:textAlignment w:val="auto"/>
              <w:rPr>
                <w:b/>
                <w:bCs/>
                <w:color w:val="000000"/>
                <w:sz w:val="18"/>
                <w:szCs w:val="18"/>
                <w:lang w:val="en-GB"/>
              </w:rPr>
            </w:pPr>
            <w:r w:rsidRPr="00926865">
              <w:rPr>
                <w:b/>
                <w:bCs/>
                <w:color w:val="000000"/>
                <w:sz w:val="18"/>
                <w:szCs w:val="18"/>
                <w:lang w:val="en-GB"/>
              </w:rPr>
              <w:t>D4</w:t>
            </w:r>
          </w:p>
        </w:tc>
        <w:tc>
          <w:tcPr>
            <w:tcW w:w="1559"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4</w:t>
            </w:r>
          </w:p>
        </w:tc>
        <w:tc>
          <w:tcPr>
            <w:tcW w:w="887" w:type="dxa"/>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17,998</w:t>
            </w:r>
          </w:p>
        </w:tc>
        <w:tc>
          <w:tcPr>
            <w:tcW w:w="1047" w:type="dxa"/>
            <w:gridSpan w:val="2"/>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9,588</w:t>
            </w:r>
          </w:p>
        </w:tc>
        <w:tc>
          <w:tcPr>
            <w:tcW w:w="1096" w:type="dxa"/>
            <w:tcBorders>
              <w:top w:val="nil"/>
              <w:left w:val="nil"/>
              <w:bottom w:val="single" w:sz="4" w:space="0" w:color="auto"/>
              <w:right w:val="single" w:sz="4" w:space="0" w:color="auto"/>
            </w:tcBorders>
            <w:shd w:val="clear" w:color="auto" w:fill="FFFFFF"/>
            <w:vAlign w:val="bottom"/>
            <w:hideMark/>
          </w:tcPr>
          <w:p w:rsidR="002C298E" w:rsidRPr="00934D52" w:rsidRDefault="002C298E" w:rsidP="002C298E">
            <w:pPr>
              <w:jc w:val="center"/>
              <w:rPr>
                <w:color w:val="000000"/>
                <w:sz w:val="20"/>
              </w:rPr>
            </w:pPr>
            <w:r w:rsidRPr="00934D52">
              <w:rPr>
                <w:rFonts w:cs="Arial"/>
                <w:color w:val="000000"/>
                <w:sz w:val="20"/>
                <w:lang w:val="fr-CH"/>
              </w:rPr>
              <w:t>8,394</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16</w:t>
            </w:r>
          </w:p>
        </w:tc>
        <w:tc>
          <w:tcPr>
            <w:tcW w:w="419"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176"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b/>
                <w:bCs/>
                <w:color w:val="000000"/>
                <w:sz w:val="18"/>
                <w:szCs w:val="18"/>
                <w:lang w:val="en-GB"/>
              </w:rPr>
            </w:pPr>
            <w:r w:rsidRPr="00926865">
              <w:rPr>
                <w:b/>
                <w:bCs/>
                <w:color w:val="000000"/>
                <w:sz w:val="18"/>
                <w:szCs w:val="18"/>
                <w:lang w:val="en-GB" w:eastAsia="en-US"/>
              </w:rPr>
              <w:t>100%</w:t>
            </w:r>
          </w:p>
        </w:tc>
        <w:tc>
          <w:tcPr>
            <w:tcW w:w="1193"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068"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257"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176"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17,998</w:t>
            </w:r>
          </w:p>
        </w:tc>
        <w:tc>
          <w:tcPr>
            <w:tcW w:w="1193"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068"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r>
      <w:tr w:rsidR="002C298E" w:rsidRPr="00926865" w:rsidTr="002C298E">
        <w:trPr>
          <w:trHeight w:val="288"/>
        </w:trPr>
        <w:tc>
          <w:tcPr>
            <w:tcW w:w="421" w:type="dxa"/>
            <w:tcBorders>
              <w:top w:val="nil"/>
              <w:left w:val="single" w:sz="4" w:space="0" w:color="auto"/>
              <w:bottom w:val="single" w:sz="4" w:space="0" w:color="auto"/>
              <w:right w:val="single" w:sz="4" w:space="0" w:color="auto"/>
            </w:tcBorders>
            <w:noWrap/>
            <w:vAlign w:val="center"/>
            <w:hideMark/>
          </w:tcPr>
          <w:p w:rsidR="002C298E" w:rsidRPr="00926865" w:rsidRDefault="002C298E" w:rsidP="002C298E">
            <w:pPr>
              <w:spacing w:before="40" w:after="40" w:line="276" w:lineRule="auto"/>
              <w:textAlignment w:val="auto"/>
              <w:rPr>
                <w:b/>
                <w:bCs/>
                <w:color w:val="000000"/>
                <w:sz w:val="18"/>
                <w:szCs w:val="18"/>
                <w:lang w:val="en-GB"/>
              </w:rPr>
            </w:pPr>
            <w:r w:rsidRPr="00926865">
              <w:rPr>
                <w:b/>
                <w:bCs/>
                <w:color w:val="000000"/>
                <w:sz w:val="18"/>
                <w:szCs w:val="18"/>
                <w:lang w:val="en-GB"/>
              </w:rPr>
              <w:t>D5</w:t>
            </w:r>
          </w:p>
        </w:tc>
        <w:tc>
          <w:tcPr>
            <w:tcW w:w="1559"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5</w:t>
            </w:r>
          </w:p>
        </w:tc>
        <w:tc>
          <w:tcPr>
            <w:tcW w:w="887" w:type="dxa"/>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5,315</w:t>
            </w:r>
          </w:p>
        </w:tc>
        <w:tc>
          <w:tcPr>
            <w:tcW w:w="1047" w:type="dxa"/>
            <w:gridSpan w:val="2"/>
            <w:tcBorders>
              <w:top w:val="nil"/>
              <w:left w:val="nil"/>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2,853</w:t>
            </w:r>
          </w:p>
        </w:tc>
        <w:tc>
          <w:tcPr>
            <w:tcW w:w="1096" w:type="dxa"/>
            <w:tcBorders>
              <w:top w:val="nil"/>
              <w:left w:val="nil"/>
              <w:bottom w:val="single" w:sz="4" w:space="0" w:color="auto"/>
              <w:right w:val="single" w:sz="4" w:space="0" w:color="auto"/>
            </w:tcBorders>
            <w:shd w:val="clear" w:color="auto" w:fill="FFFFFF"/>
            <w:vAlign w:val="bottom"/>
            <w:hideMark/>
          </w:tcPr>
          <w:p w:rsidR="002C298E" w:rsidRPr="00934D52" w:rsidRDefault="002C298E" w:rsidP="002C298E">
            <w:pPr>
              <w:jc w:val="center"/>
              <w:rPr>
                <w:color w:val="000000"/>
                <w:sz w:val="20"/>
              </w:rPr>
            </w:pPr>
            <w:r w:rsidRPr="00934D52">
              <w:rPr>
                <w:rFonts w:cs="Arial"/>
                <w:color w:val="000000"/>
                <w:sz w:val="20"/>
                <w:lang w:val="fr-CH"/>
              </w:rPr>
              <w:t>2,457</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C298E" w:rsidRPr="00934D52" w:rsidRDefault="002C298E" w:rsidP="002C298E">
            <w:pPr>
              <w:jc w:val="center"/>
              <w:rPr>
                <w:color w:val="000000"/>
                <w:sz w:val="20"/>
              </w:rPr>
            </w:pPr>
            <w:r w:rsidRPr="00934D52">
              <w:rPr>
                <w:rFonts w:cs="Arial"/>
                <w:color w:val="000000"/>
                <w:sz w:val="20"/>
                <w:lang w:val="fr-CH"/>
              </w:rPr>
              <w:t>5</w:t>
            </w:r>
          </w:p>
        </w:tc>
        <w:tc>
          <w:tcPr>
            <w:tcW w:w="419"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b/>
                <w:bCs/>
                <w:color w:val="000000"/>
                <w:sz w:val="18"/>
                <w:szCs w:val="18"/>
                <w:lang w:val="en-GB"/>
              </w:rPr>
            </w:pPr>
            <w:r w:rsidRPr="00926865">
              <w:rPr>
                <w:b/>
                <w:bCs/>
                <w:color w:val="000000"/>
                <w:sz w:val="18"/>
                <w:szCs w:val="18"/>
                <w:lang w:val="en-GB" w:eastAsia="en-US"/>
              </w:rPr>
              <w:t>100%</w:t>
            </w:r>
          </w:p>
        </w:tc>
        <w:tc>
          <w:tcPr>
            <w:tcW w:w="1176"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193"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1068" w:type="dxa"/>
            <w:tcBorders>
              <w:top w:val="nil"/>
              <w:left w:val="nil"/>
              <w:bottom w:val="single" w:sz="4" w:space="0" w:color="auto"/>
              <w:right w:val="single" w:sz="4" w:space="0" w:color="auto"/>
            </w:tcBorders>
            <w:noWrap/>
            <w:vAlign w:val="bottom"/>
            <w:hideMark/>
          </w:tcPr>
          <w:p w:rsidR="002C298E" w:rsidRPr="00926865" w:rsidRDefault="002C298E" w:rsidP="002C298E">
            <w:pPr>
              <w:spacing w:before="40" w:after="40" w:line="276" w:lineRule="auto"/>
              <w:jc w:val="right"/>
              <w:textAlignment w:val="auto"/>
              <w:rPr>
                <w:color w:val="000000"/>
                <w:sz w:val="18"/>
                <w:szCs w:val="18"/>
                <w:lang w:val="en-GB"/>
              </w:rPr>
            </w:pPr>
            <w:r w:rsidRPr="00926865">
              <w:rPr>
                <w:color w:val="000000"/>
                <w:sz w:val="18"/>
                <w:szCs w:val="18"/>
                <w:lang w:val="en-GB" w:eastAsia="en-US"/>
              </w:rPr>
              <w:t>0%</w:t>
            </w:r>
          </w:p>
        </w:tc>
        <w:tc>
          <w:tcPr>
            <w:tcW w:w="257"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5,315</w:t>
            </w:r>
          </w:p>
        </w:tc>
        <w:tc>
          <w:tcPr>
            <w:tcW w:w="1176"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193"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c>
          <w:tcPr>
            <w:tcW w:w="1068" w:type="dxa"/>
            <w:tcBorders>
              <w:top w:val="nil"/>
              <w:left w:val="nil"/>
              <w:bottom w:val="single" w:sz="4" w:space="0" w:color="auto"/>
              <w:right w:val="single" w:sz="4" w:space="0" w:color="auto"/>
            </w:tcBorders>
            <w:noWrap/>
            <w:vAlign w:val="bottom"/>
            <w:hideMark/>
          </w:tcPr>
          <w:p w:rsidR="002C298E" w:rsidRPr="00934D52" w:rsidRDefault="002C298E" w:rsidP="002C298E">
            <w:pPr>
              <w:jc w:val="center"/>
              <w:rPr>
                <w:color w:val="000000"/>
                <w:sz w:val="20"/>
              </w:rPr>
            </w:pPr>
            <w:r w:rsidRPr="00934D52">
              <w:rPr>
                <w:rFonts w:cs="Arial"/>
                <w:color w:val="000000"/>
                <w:sz w:val="20"/>
                <w:lang w:val="fr-CH"/>
              </w:rPr>
              <w:t>0</w:t>
            </w:r>
          </w:p>
        </w:tc>
      </w:tr>
      <w:tr w:rsidR="002849AF" w:rsidRPr="00926865" w:rsidTr="002C298E">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auto" w:fill="BDD7EE"/>
            <w:noWrap/>
            <w:vAlign w:val="bottom"/>
            <w:hideMark/>
          </w:tcPr>
          <w:p w:rsidR="002849AF" w:rsidRPr="00926865" w:rsidRDefault="002849AF" w:rsidP="002849AF">
            <w:pPr>
              <w:spacing w:before="40" w:after="40" w:line="276" w:lineRule="auto"/>
              <w:textAlignment w:val="auto"/>
              <w:rPr>
                <w:b/>
                <w:bCs/>
                <w:color w:val="000000"/>
                <w:sz w:val="18"/>
                <w:szCs w:val="18"/>
                <w:lang w:val="en-GB"/>
              </w:rPr>
            </w:pPr>
            <w:r w:rsidRPr="00926865">
              <w:rPr>
                <w:rFonts w:hint="eastAsia"/>
                <w:b/>
                <w:bCs/>
                <w:color w:val="000000"/>
                <w:sz w:val="18"/>
                <w:szCs w:val="18"/>
                <w:lang w:val="en-GB"/>
              </w:rPr>
              <w:t>总</w:t>
            </w:r>
            <w:r w:rsidRPr="00926865">
              <w:rPr>
                <w:rFonts w:cs="SimSun" w:hint="eastAsia"/>
                <w:b/>
                <w:bCs/>
                <w:color w:val="000000"/>
                <w:sz w:val="18"/>
                <w:szCs w:val="18"/>
                <w:lang w:val="en-GB"/>
              </w:rPr>
              <w:t>费用</w:t>
            </w:r>
          </w:p>
        </w:tc>
        <w:tc>
          <w:tcPr>
            <w:tcW w:w="887"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59,966</w:t>
            </w:r>
          </w:p>
        </w:tc>
        <w:tc>
          <w:tcPr>
            <w:tcW w:w="1047" w:type="dxa"/>
            <w:gridSpan w:val="2"/>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32,579</w:t>
            </w:r>
          </w:p>
        </w:tc>
        <w:tc>
          <w:tcPr>
            <w:tcW w:w="1096" w:type="dxa"/>
            <w:tcBorders>
              <w:top w:val="nil"/>
              <w:left w:val="nil"/>
              <w:bottom w:val="single" w:sz="4" w:space="0" w:color="auto"/>
              <w:right w:val="single" w:sz="4" w:space="0" w:color="auto"/>
            </w:tcBorders>
            <w:shd w:val="clear" w:color="auto" w:fill="BDD7EE"/>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27,335</w:t>
            </w:r>
          </w:p>
        </w:tc>
        <w:tc>
          <w:tcPr>
            <w:tcW w:w="965" w:type="dxa"/>
            <w:tcBorders>
              <w:top w:val="single" w:sz="4" w:space="0" w:color="auto"/>
              <w:left w:val="single" w:sz="4" w:space="0" w:color="auto"/>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52</w:t>
            </w:r>
          </w:p>
        </w:tc>
        <w:tc>
          <w:tcPr>
            <w:tcW w:w="419" w:type="dxa"/>
            <w:noWrap/>
            <w:vAlign w:val="bottom"/>
            <w:hideMark/>
          </w:tcPr>
          <w:p w:rsidR="002849AF" w:rsidRPr="00934D52" w:rsidRDefault="002849AF" w:rsidP="002849AF">
            <w:pPr>
              <w:jc w:val="center"/>
              <w:rPr>
                <w:b/>
                <w:bCs/>
                <w:color w:val="000000"/>
                <w:sz w:val="20"/>
              </w:rPr>
            </w:pPr>
          </w:p>
        </w:tc>
        <w:tc>
          <w:tcPr>
            <w:tcW w:w="771" w:type="dxa"/>
            <w:tcBorders>
              <w:top w:val="nil"/>
              <w:left w:val="single" w:sz="4" w:space="0" w:color="auto"/>
              <w:bottom w:val="single" w:sz="4" w:space="0" w:color="auto"/>
              <w:right w:val="single" w:sz="4" w:space="0" w:color="auto"/>
            </w:tcBorders>
            <w:shd w:val="clear" w:color="auto" w:fill="BDD7EE"/>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176" w:type="dxa"/>
            <w:tcBorders>
              <w:top w:val="nil"/>
              <w:left w:val="nil"/>
              <w:bottom w:val="single" w:sz="4" w:space="0" w:color="auto"/>
              <w:right w:val="single" w:sz="4" w:space="0" w:color="auto"/>
            </w:tcBorders>
            <w:shd w:val="clear" w:color="auto" w:fill="BDD7EE"/>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193" w:type="dxa"/>
            <w:tcBorders>
              <w:top w:val="nil"/>
              <w:left w:val="nil"/>
              <w:bottom w:val="single" w:sz="4" w:space="0" w:color="auto"/>
              <w:right w:val="single" w:sz="4" w:space="0" w:color="auto"/>
            </w:tcBorders>
            <w:shd w:val="clear" w:color="auto" w:fill="BDD7EE"/>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068" w:type="dxa"/>
            <w:tcBorders>
              <w:top w:val="nil"/>
              <w:left w:val="nil"/>
              <w:bottom w:val="single" w:sz="4" w:space="0" w:color="auto"/>
              <w:right w:val="single" w:sz="4" w:space="0" w:color="auto"/>
            </w:tcBorders>
            <w:shd w:val="clear" w:color="auto" w:fill="BDD7EE"/>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257" w:type="dxa"/>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887" w:type="dxa"/>
            <w:tcBorders>
              <w:top w:val="nil"/>
              <w:left w:val="single" w:sz="4" w:space="0" w:color="auto"/>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22,901</w:t>
            </w:r>
          </w:p>
        </w:tc>
        <w:tc>
          <w:tcPr>
            <w:tcW w:w="1176"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28,201</w:t>
            </w:r>
          </w:p>
        </w:tc>
        <w:tc>
          <w:tcPr>
            <w:tcW w:w="1193"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8,864</w:t>
            </w:r>
          </w:p>
        </w:tc>
        <w:tc>
          <w:tcPr>
            <w:tcW w:w="1068"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0</w:t>
            </w:r>
          </w:p>
        </w:tc>
      </w:tr>
      <w:tr w:rsidR="002C298E" w:rsidRPr="00926865" w:rsidTr="002C298E">
        <w:trPr>
          <w:trHeight w:val="288"/>
        </w:trPr>
        <w:tc>
          <w:tcPr>
            <w:tcW w:w="421" w:type="dxa"/>
            <w:shd w:val="clear" w:color="auto" w:fill="FFFFFF"/>
            <w:noWrap/>
            <w:vAlign w:val="bottom"/>
            <w:hideMark/>
          </w:tcPr>
          <w:p w:rsidR="002C298E" w:rsidRPr="00926865" w:rsidRDefault="002C298E" w:rsidP="002C298E">
            <w:pPr>
              <w:textAlignment w:val="auto"/>
              <w:rPr>
                <w:b/>
                <w:bCs/>
                <w:color w:val="000000"/>
                <w:sz w:val="18"/>
                <w:szCs w:val="18"/>
                <w:lang w:val="en-GB"/>
              </w:rPr>
            </w:pPr>
          </w:p>
        </w:tc>
        <w:tc>
          <w:tcPr>
            <w:tcW w:w="1559" w:type="dxa"/>
            <w:shd w:val="clear" w:color="auto" w:fill="FFFFFF"/>
            <w:noWrap/>
            <w:vAlign w:val="bottom"/>
            <w:hideMark/>
          </w:tcPr>
          <w:p w:rsidR="002C298E" w:rsidRPr="00926865" w:rsidRDefault="002C298E" w:rsidP="002C298E">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887" w:type="dxa"/>
            <w:shd w:val="clear" w:color="auto" w:fill="FFFFFF"/>
            <w:noWrap/>
            <w:vAlign w:val="bottom"/>
            <w:hideMark/>
          </w:tcPr>
          <w:p w:rsidR="002C298E" w:rsidRPr="00926865" w:rsidRDefault="002C298E" w:rsidP="002C298E">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047" w:type="dxa"/>
            <w:gridSpan w:val="2"/>
            <w:shd w:val="clear" w:color="auto" w:fill="FFFFFF"/>
            <w:noWrap/>
            <w:vAlign w:val="bottom"/>
            <w:hideMark/>
          </w:tcPr>
          <w:p w:rsidR="002C298E" w:rsidRPr="00926865" w:rsidRDefault="002C298E" w:rsidP="002C298E">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096" w:type="dxa"/>
            <w:shd w:val="clear" w:color="auto" w:fill="FFFFFF"/>
          </w:tcPr>
          <w:p w:rsidR="002C298E" w:rsidRPr="00926865" w:rsidRDefault="002C298E" w:rsidP="002C298E">
            <w:pPr>
              <w:spacing w:before="40" w:after="40" w:line="276" w:lineRule="auto"/>
              <w:jc w:val="right"/>
              <w:textAlignment w:val="auto"/>
              <w:rPr>
                <w:color w:val="000000"/>
                <w:sz w:val="18"/>
                <w:szCs w:val="18"/>
                <w:lang w:val="en-GB"/>
              </w:rPr>
            </w:pPr>
          </w:p>
        </w:tc>
        <w:tc>
          <w:tcPr>
            <w:tcW w:w="965" w:type="dxa"/>
            <w:shd w:val="clear" w:color="auto" w:fill="FFFFFF"/>
            <w:noWrap/>
            <w:vAlign w:val="bottom"/>
            <w:hideMark/>
          </w:tcPr>
          <w:p w:rsidR="002C298E" w:rsidRPr="00926865" w:rsidRDefault="002C298E" w:rsidP="002C298E">
            <w:pPr>
              <w:textAlignment w:val="auto"/>
              <w:rPr>
                <w:color w:val="000000"/>
                <w:sz w:val="18"/>
                <w:szCs w:val="18"/>
                <w:lang w:val="en-GB"/>
              </w:rPr>
            </w:pPr>
          </w:p>
        </w:tc>
        <w:tc>
          <w:tcPr>
            <w:tcW w:w="419" w:type="dxa"/>
            <w:shd w:val="clear" w:color="auto" w:fill="FFFFFF"/>
            <w:noWrap/>
            <w:vAlign w:val="bottom"/>
            <w:hideMark/>
          </w:tcPr>
          <w:p w:rsidR="002C298E" w:rsidRPr="00926865" w:rsidRDefault="002C298E" w:rsidP="002C298E">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771" w:type="dxa"/>
            <w:shd w:val="clear" w:color="auto" w:fill="FFFFFF"/>
            <w:noWrap/>
            <w:vAlign w:val="bottom"/>
            <w:hideMark/>
          </w:tcPr>
          <w:p w:rsidR="002C298E" w:rsidRPr="00926865" w:rsidRDefault="002C298E" w:rsidP="002C298E">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176" w:type="dxa"/>
            <w:shd w:val="clear" w:color="auto" w:fill="FFFFFF"/>
            <w:noWrap/>
            <w:vAlign w:val="bottom"/>
            <w:hideMark/>
          </w:tcPr>
          <w:p w:rsidR="002C298E" w:rsidRPr="00926865" w:rsidRDefault="002C298E" w:rsidP="002C298E">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193" w:type="dxa"/>
            <w:shd w:val="clear" w:color="auto" w:fill="FFFFFF"/>
            <w:noWrap/>
            <w:vAlign w:val="bottom"/>
            <w:hideMark/>
          </w:tcPr>
          <w:p w:rsidR="002C298E" w:rsidRPr="00926865" w:rsidRDefault="002C298E" w:rsidP="002C298E">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068" w:type="dxa"/>
            <w:shd w:val="clear" w:color="auto" w:fill="FFFFFF"/>
            <w:noWrap/>
            <w:vAlign w:val="bottom"/>
            <w:hideMark/>
          </w:tcPr>
          <w:p w:rsidR="002C298E" w:rsidRPr="00926865" w:rsidRDefault="002C298E" w:rsidP="002C298E">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257" w:type="dxa"/>
            <w:shd w:val="clear" w:color="auto" w:fill="FFFFFF"/>
            <w:noWrap/>
            <w:vAlign w:val="bottom"/>
            <w:hideMark/>
          </w:tcPr>
          <w:p w:rsidR="002C298E" w:rsidRPr="00926865" w:rsidRDefault="002C298E" w:rsidP="002C298E">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887" w:type="dxa"/>
            <w:tcBorders>
              <w:top w:val="nil"/>
              <w:left w:val="single" w:sz="4" w:space="0" w:color="auto"/>
              <w:bottom w:val="single" w:sz="4" w:space="0" w:color="auto"/>
              <w:right w:val="single" w:sz="4" w:space="0" w:color="auto"/>
            </w:tcBorders>
            <w:shd w:val="clear" w:color="auto" w:fill="BDD7EE"/>
            <w:noWrap/>
            <w:vAlign w:val="bottom"/>
            <w:hideMark/>
          </w:tcPr>
          <w:p w:rsidR="002C298E" w:rsidRPr="00934D52" w:rsidRDefault="002C298E" w:rsidP="002C298E">
            <w:pPr>
              <w:jc w:val="center"/>
              <w:rPr>
                <w:b/>
                <w:bCs/>
                <w:color w:val="000000"/>
                <w:sz w:val="20"/>
              </w:rPr>
            </w:pPr>
            <w:r w:rsidRPr="00934D52">
              <w:rPr>
                <w:rFonts w:cs="Arial"/>
                <w:b/>
                <w:bCs/>
                <w:color w:val="000000"/>
                <w:sz w:val="20"/>
                <w:lang w:val="fr-CH"/>
              </w:rPr>
              <w:t>38.2%</w:t>
            </w:r>
          </w:p>
        </w:tc>
        <w:tc>
          <w:tcPr>
            <w:tcW w:w="1176" w:type="dxa"/>
            <w:tcBorders>
              <w:top w:val="nil"/>
              <w:left w:val="nil"/>
              <w:bottom w:val="single" w:sz="4" w:space="0" w:color="auto"/>
              <w:right w:val="single" w:sz="4" w:space="0" w:color="auto"/>
            </w:tcBorders>
            <w:shd w:val="clear" w:color="auto" w:fill="BDD7EE"/>
            <w:noWrap/>
            <w:vAlign w:val="bottom"/>
            <w:hideMark/>
          </w:tcPr>
          <w:p w:rsidR="002C298E" w:rsidRPr="00934D52" w:rsidRDefault="002C298E" w:rsidP="002C298E">
            <w:pPr>
              <w:jc w:val="center"/>
              <w:rPr>
                <w:b/>
                <w:bCs/>
                <w:color w:val="000000"/>
                <w:sz w:val="20"/>
              </w:rPr>
            </w:pPr>
            <w:r w:rsidRPr="00934D52">
              <w:rPr>
                <w:rFonts w:cs="Arial"/>
                <w:b/>
                <w:bCs/>
                <w:color w:val="000000"/>
                <w:sz w:val="20"/>
                <w:lang w:val="fr-CH"/>
              </w:rPr>
              <w:t>47.0%</w:t>
            </w:r>
          </w:p>
        </w:tc>
        <w:tc>
          <w:tcPr>
            <w:tcW w:w="1193" w:type="dxa"/>
            <w:tcBorders>
              <w:top w:val="nil"/>
              <w:left w:val="nil"/>
              <w:bottom w:val="single" w:sz="4" w:space="0" w:color="auto"/>
              <w:right w:val="single" w:sz="4" w:space="0" w:color="auto"/>
            </w:tcBorders>
            <w:shd w:val="clear" w:color="auto" w:fill="BDD7EE"/>
            <w:noWrap/>
            <w:vAlign w:val="bottom"/>
            <w:hideMark/>
          </w:tcPr>
          <w:p w:rsidR="002C298E" w:rsidRPr="00934D52" w:rsidRDefault="002C298E" w:rsidP="002C298E">
            <w:pPr>
              <w:jc w:val="center"/>
              <w:rPr>
                <w:b/>
                <w:bCs/>
                <w:color w:val="000000"/>
                <w:sz w:val="20"/>
              </w:rPr>
            </w:pPr>
            <w:r w:rsidRPr="00934D52">
              <w:rPr>
                <w:rFonts w:cs="Arial"/>
                <w:b/>
                <w:bCs/>
                <w:color w:val="000000"/>
                <w:sz w:val="20"/>
                <w:lang w:val="fr-CH"/>
              </w:rPr>
              <w:t>14.8%</w:t>
            </w:r>
          </w:p>
        </w:tc>
        <w:tc>
          <w:tcPr>
            <w:tcW w:w="1068" w:type="dxa"/>
            <w:tcBorders>
              <w:top w:val="nil"/>
              <w:left w:val="nil"/>
              <w:bottom w:val="single" w:sz="4" w:space="0" w:color="auto"/>
              <w:right w:val="single" w:sz="4" w:space="0" w:color="auto"/>
            </w:tcBorders>
            <w:shd w:val="clear" w:color="auto" w:fill="BDD7EE"/>
            <w:noWrap/>
            <w:vAlign w:val="bottom"/>
            <w:hideMark/>
          </w:tcPr>
          <w:p w:rsidR="002C298E" w:rsidRPr="00934D52" w:rsidRDefault="002C298E" w:rsidP="002C298E">
            <w:pPr>
              <w:jc w:val="center"/>
              <w:rPr>
                <w:b/>
                <w:bCs/>
                <w:color w:val="000000"/>
                <w:sz w:val="20"/>
              </w:rPr>
            </w:pPr>
            <w:r w:rsidRPr="00934D52">
              <w:rPr>
                <w:rFonts w:cs="Arial"/>
                <w:b/>
                <w:bCs/>
                <w:color w:val="000000"/>
                <w:sz w:val="20"/>
                <w:lang w:val="fr-CH"/>
              </w:rPr>
              <w:t>0.0%</w:t>
            </w:r>
          </w:p>
        </w:tc>
      </w:tr>
    </w:tbl>
    <w:p w:rsidR="006B7E92" w:rsidRPr="00926865" w:rsidRDefault="006B7E92" w:rsidP="00171B56">
      <w:pPr>
        <w:spacing w:before="0"/>
        <w:textAlignment w:val="auto"/>
        <w:rPr>
          <w:sz w:val="14"/>
          <w:szCs w:val="10"/>
          <w:lang w:val="en-GB" w:eastAsia="en-US"/>
        </w:rPr>
      </w:pPr>
    </w:p>
    <w:tbl>
      <w:tblPr>
        <w:tblW w:w="15026" w:type="dxa"/>
        <w:tblLook w:val="04A0" w:firstRow="1" w:lastRow="0" w:firstColumn="1" w:lastColumn="0" w:noHBand="0" w:noVBand="1"/>
      </w:tblPr>
      <w:tblGrid>
        <w:gridCol w:w="421"/>
        <w:gridCol w:w="1559"/>
        <w:gridCol w:w="887"/>
        <w:gridCol w:w="103"/>
        <w:gridCol w:w="944"/>
        <w:gridCol w:w="1096"/>
        <w:gridCol w:w="965"/>
        <w:gridCol w:w="419"/>
        <w:gridCol w:w="771"/>
        <w:gridCol w:w="1176"/>
        <w:gridCol w:w="1193"/>
        <w:gridCol w:w="1068"/>
        <w:gridCol w:w="278"/>
        <w:gridCol w:w="887"/>
        <w:gridCol w:w="1176"/>
        <w:gridCol w:w="1193"/>
        <w:gridCol w:w="890"/>
      </w:tblGrid>
      <w:tr w:rsidR="006B7E92" w:rsidRPr="00926865" w:rsidTr="002849AF">
        <w:trPr>
          <w:trHeight w:val="288"/>
        </w:trPr>
        <w:tc>
          <w:tcPr>
            <w:tcW w:w="421" w:type="dxa"/>
            <w:noWrap/>
            <w:vAlign w:val="bottom"/>
            <w:hideMark/>
          </w:tcPr>
          <w:p w:rsidR="006B7E92" w:rsidRPr="00926865" w:rsidRDefault="006B7E92" w:rsidP="006B7E92">
            <w:pPr>
              <w:textAlignment w:val="auto"/>
              <w:rPr>
                <w:lang w:val="en-GB" w:eastAsia="en-US"/>
              </w:rPr>
            </w:pPr>
          </w:p>
        </w:tc>
        <w:tc>
          <w:tcPr>
            <w:tcW w:w="1559" w:type="dxa"/>
            <w:shd w:val="clear" w:color="auto" w:fill="FFFFFF"/>
            <w:noWrap/>
            <w:vAlign w:val="bottom"/>
            <w:hideMark/>
          </w:tcPr>
          <w:p w:rsidR="006B7E92" w:rsidRPr="00926865" w:rsidRDefault="006B7E92" w:rsidP="006B7E92">
            <w:pPr>
              <w:spacing w:line="276" w:lineRule="auto"/>
              <w:textAlignment w:val="auto"/>
              <w:rPr>
                <w:color w:val="000000"/>
                <w:sz w:val="18"/>
                <w:szCs w:val="18"/>
                <w:lang w:val="en-GB"/>
              </w:rPr>
            </w:pPr>
            <w:r w:rsidRPr="00926865">
              <w:rPr>
                <w:color w:val="000000"/>
                <w:sz w:val="18"/>
                <w:szCs w:val="18"/>
                <w:lang w:val="en-GB"/>
              </w:rPr>
              <w:t> </w:t>
            </w:r>
          </w:p>
        </w:tc>
        <w:tc>
          <w:tcPr>
            <w:tcW w:w="990" w:type="dxa"/>
            <w:gridSpan w:val="2"/>
            <w:shd w:val="clear" w:color="auto" w:fill="FFFFFF"/>
          </w:tcPr>
          <w:p w:rsidR="006B7E92" w:rsidRPr="00926865" w:rsidRDefault="006B7E92" w:rsidP="006B7E92">
            <w:pPr>
              <w:spacing w:line="276" w:lineRule="auto"/>
              <w:jc w:val="center"/>
              <w:textAlignment w:val="auto"/>
              <w:rPr>
                <w:color w:val="000000"/>
                <w:sz w:val="18"/>
                <w:szCs w:val="18"/>
                <w:lang w:val="en-GB"/>
              </w:rPr>
            </w:pPr>
          </w:p>
        </w:tc>
        <w:tc>
          <w:tcPr>
            <w:tcW w:w="3005" w:type="dxa"/>
            <w:gridSpan w:val="3"/>
            <w:shd w:val="clear" w:color="auto" w:fill="FFFFFF"/>
            <w:noWrap/>
            <w:vAlign w:val="bottom"/>
            <w:hideMark/>
          </w:tcPr>
          <w:p w:rsidR="006B7E92" w:rsidRPr="00926865" w:rsidRDefault="006B7E92" w:rsidP="006B7E92">
            <w:pPr>
              <w:spacing w:line="276" w:lineRule="auto"/>
              <w:jc w:val="right"/>
              <w:textAlignment w:val="auto"/>
              <w:rPr>
                <w:b/>
                <w:bCs/>
                <w:color w:val="000000"/>
                <w:sz w:val="18"/>
                <w:szCs w:val="18"/>
                <w:lang w:val="en-GB"/>
              </w:rPr>
            </w:pPr>
            <w:r w:rsidRPr="00926865">
              <w:rPr>
                <w:rFonts w:cs="SimSun" w:hint="eastAsia"/>
                <w:b/>
                <w:bCs/>
                <w:color w:val="000000"/>
                <w:sz w:val="18"/>
                <w:szCs w:val="18"/>
                <w:lang w:val="en-GB"/>
              </w:rPr>
              <w:t>千瑞郎</w:t>
            </w:r>
          </w:p>
        </w:tc>
        <w:tc>
          <w:tcPr>
            <w:tcW w:w="419" w:type="dxa"/>
            <w:shd w:val="clear" w:color="auto" w:fill="FFFFFF"/>
            <w:noWrap/>
            <w:vAlign w:val="bottom"/>
            <w:hideMark/>
          </w:tcPr>
          <w:p w:rsidR="006B7E92" w:rsidRPr="00926865" w:rsidRDefault="006B7E92" w:rsidP="006B7E92">
            <w:pPr>
              <w:spacing w:line="276" w:lineRule="auto"/>
              <w:jc w:val="right"/>
              <w:textAlignment w:val="auto"/>
              <w:rPr>
                <w:b/>
                <w:bCs/>
                <w:color w:val="000000"/>
                <w:sz w:val="18"/>
                <w:szCs w:val="18"/>
                <w:lang w:val="en-GB"/>
              </w:rPr>
            </w:pPr>
            <w:r w:rsidRPr="00926865">
              <w:rPr>
                <w:b/>
                <w:bCs/>
                <w:color w:val="000000"/>
                <w:sz w:val="18"/>
                <w:szCs w:val="18"/>
                <w:lang w:val="en-GB"/>
              </w:rPr>
              <w:t> </w:t>
            </w:r>
          </w:p>
        </w:tc>
        <w:tc>
          <w:tcPr>
            <w:tcW w:w="771" w:type="dxa"/>
            <w:shd w:val="clear" w:color="auto" w:fill="FFFFFF"/>
            <w:noWrap/>
            <w:vAlign w:val="bottom"/>
            <w:hideMark/>
          </w:tcPr>
          <w:p w:rsidR="006B7E92" w:rsidRPr="00926865" w:rsidRDefault="006B7E92" w:rsidP="006B7E92">
            <w:pPr>
              <w:textAlignment w:val="auto"/>
              <w:rPr>
                <w:b/>
                <w:bCs/>
                <w:color w:val="000000"/>
                <w:sz w:val="18"/>
                <w:szCs w:val="18"/>
                <w:lang w:val="en-GB"/>
              </w:rPr>
            </w:pPr>
          </w:p>
        </w:tc>
        <w:tc>
          <w:tcPr>
            <w:tcW w:w="2369" w:type="dxa"/>
            <w:gridSpan w:val="2"/>
            <w:shd w:val="clear" w:color="auto" w:fill="FFFFFF"/>
            <w:noWrap/>
            <w:vAlign w:val="bottom"/>
            <w:hideMark/>
          </w:tcPr>
          <w:p w:rsidR="006B7E92" w:rsidRPr="00926865" w:rsidRDefault="006B7E92" w:rsidP="006B7E92">
            <w:pPr>
              <w:spacing w:line="276" w:lineRule="auto"/>
              <w:jc w:val="right"/>
              <w:textAlignment w:val="auto"/>
              <w:rPr>
                <w:b/>
                <w:bCs/>
                <w:color w:val="000000"/>
                <w:sz w:val="18"/>
                <w:szCs w:val="18"/>
                <w:lang w:val="en-GB"/>
              </w:rPr>
            </w:pPr>
            <w:r w:rsidRPr="00926865">
              <w:rPr>
                <w:b/>
                <w:bCs/>
                <w:color w:val="000000"/>
                <w:sz w:val="18"/>
                <w:szCs w:val="18"/>
                <w:lang w:val="en-GB"/>
              </w:rPr>
              <w:t>%</w:t>
            </w:r>
          </w:p>
        </w:tc>
        <w:tc>
          <w:tcPr>
            <w:tcW w:w="1068" w:type="dxa"/>
            <w:shd w:val="clear" w:color="auto" w:fill="FFFFFF"/>
            <w:noWrap/>
            <w:vAlign w:val="bottom"/>
          </w:tcPr>
          <w:p w:rsidR="006B7E92" w:rsidRPr="00926865" w:rsidRDefault="006B7E92" w:rsidP="006B7E92">
            <w:pPr>
              <w:spacing w:line="276" w:lineRule="auto"/>
              <w:jc w:val="right"/>
              <w:textAlignment w:val="auto"/>
              <w:rPr>
                <w:b/>
                <w:bCs/>
                <w:color w:val="000000"/>
                <w:sz w:val="18"/>
                <w:szCs w:val="18"/>
                <w:lang w:val="en-GB"/>
              </w:rPr>
            </w:pPr>
          </w:p>
        </w:tc>
        <w:tc>
          <w:tcPr>
            <w:tcW w:w="278" w:type="dxa"/>
            <w:shd w:val="clear" w:color="auto" w:fill="FFFFFF"/>
            <w:noWrap/>
            <w:vAlign w:val="bottom"/>
            <w:hideMark/>
          </w:tcPr>
          <w:p w:rsidR="006B7E92" w:rsidRPr="00926865" w:rsidRDefault="006B7E92" w:rsidP="006B7E92">
            <w:pPr>
              <w:spacing w:line="276" w:lineRule="auto"/>
              <w:jc w:val="right"/>
              <w:textAlignment w:val="auto"/>
              <w:rPr>
                <w:b/>
                <w:bCs/>
                <w:color w:val="000000"/>
                <w:sz w:val="18"/>
                <w:szCs w:val="18"/>
                <w:lang w:val="en-GB"/>
              </w:rPr>
            </w:pPr>
            <w:r w:rsidRPr="00926865">
              <w:rPr>
                <w:b/>
                <w:bCs/>
                <w:color w:val="000000"/>
                <w:sz w:val="18"/>
                <w:szCs w:val="18"/>
                <w:lang w:val="en-GB"/>
              </w:rPr>
              <w:t> </w:t>
            </w:r>
          </w:p>
        </w:tc>
        <w:tc>
          <w:tcPr>
            <w:tcW w:w="887" w:type="dxa"/>
            <w:tcBorders>
              <w:top w:val="nil"/>
              <w:left w:val="nil"/>
              <w:bottom w:val="single" w:sz="4" w:space="0" w:color="auto"/>
              <w:right w:val="nil"/>
            </w:tcBorders>
            <w:shd w:val="clear" w:color="auto" w:fill="FFFFFF"/>
            <w:noWrap/>
            <w:vAlign w:val="bottom"/>
            <w:hideMark/>
          </w:tcPr>
          <w:p w:rsidR="006B7E92" w:rsidRPr="00926865" w:rsidRDefault="006B7E92" w:rsidP="006B7E92">
            <w:pPr>
              <w:spacing w:line="276" w:lineRule="auto"/>
              <w:jc w:val="right"/>
              <w:textAlignment w:val="auto"/>
              <w:rPr>
                <w:b/>
                <w:bCs/>
                <w:color w:val="000000"/>
                <w:sz w:val="18"/>
                <w:szCs w:val="18"/>
                <w:lang w:val="en-GB"/>
              </w:rPr>
            </w:pPr>
            <w:r w:rsidRPr="00926865">
              <w:rPr>
                <w:b/>
                <w:bCs/>
                <w:color w:val="000000"/>
                <w:sz w:val="18"/>
                <w:szCs w:val="18"/>
                <w:lang w:val="en-GB"/>
              </w:rPr>
              <w:t> </w:t>
            </w:r>
          </w:p>
        </w:tc>
        <w:tc>
          <w:tcPr>
            <w:tcW w:w="2369" w:type="dxa"/>
            <w:gridSpan w:val="2"/>
            <w:shd w:val="clear" w:color="auto" w:fill="FFFFFF"/>
            <w:noWrap/>
            <w:vAlign w:val="bottom"/>
            <w:hideMark/>
          </w:tcPr>
          <w:p w:rsidR="006B7E92" w:rsidRPr="00926865" w:rsidRDefault="006B7E92" w:rsidP="006B7E92">
            <w:pPr>
              <w:spacing w:line="276" w:lineRule="auto"/>
              <w:jc w:val="right"/>
              <w:textAlignment w:val="auto"/>
              <w:rPr>
                <w:b/>
                <w:bCs/>
                <w:color w:val="000000"/>
                <w:sz w:val="18"/>
                <w:szCs w:val="18"/>
                <w:lang w:val="en-GB"/>
              </w:rPr>
            </w:pPr>
            <w:r w:rsidRPr="00926865">
              <w:rPr>
                <w:rFonts w:cs="SimSun" w:hint="eastAsia"/>
                <w:b/>
                <w:bCs/>
                <w:color w:val="000000"/>
                <w:sz w:val="18"/>
                <w:szCs w:val="18"/>
                <w:lang w:val="en-GB"/>
              </w:rPr>
              <w:t>千瑞郎</w:t>
            </w:r>
          </w:p>
        </w:tc>
        <w:tc>
          <w:tcPr>
            <w:tcW w:w="890" w:type="dxa"/>
            <w:shd w:val="clear" w:color="auto" w:fill="FFFFFF"/>
            <w:noWrap/>
            <w:vAlign w:val="bottom"/>
            <w:hideMark/>
          </w:tcPr>
          <w:p w:rsidR="006B7E92" w:rsidRPr="00926865" w:rsidRDefault="006B7E92" w:rsidP="006B7E92">
            <w:pPr>
              <w:textAlignment w:val="auto"/>
              <w:rPr>
                <w:b/>
                <w:bCs/>
                <w:color w:val="000000"/>
                <w:sz w:val="18"/>
                <w:szCs w:val="18"/>
                <w:lang w:val="en-GB"/>
              </w:rPr>
            </w:pPr>
          </w:p>
        </w:tc>
      </w:tr>
      <w:tr w:rsidR="006B7E92" w:rsidRPr="00926865" w:rsidTr="002849AF">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国际电联</w:t>
            </w:r>
            <w:r w:rsidRPr="00926865">
              <w:rPr>
                <w:b/>
                <w:bCs/>
                <w:color w:val="000000"/>
                <w:sz w:val="18"/>
                <w:szCs w:val="18"/>
                <w:lang w:val="en-GB"/>
              </w:rPr>
              <w:t>2018</w:t>
            </w:r>
            <w:r w:rsidRPr="00926865">
              <w:rPr>
                <w:rFonts w:cs="SimSun" w:hint="eastAsia"/>
                <w:b/>
                <w:bCs/>
                <w:color w:val="000000"/>
                <w:sz w:val="18"/>
                <w:szCs w:val="18"/>
                <w:lang w:val="en-GB"/>
              </w:rPr>
              <w:t>战略目标</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hint="eastAsia"/>
                <w:b/>
                <w:bCs/>
                <w:color w:val="000000"/>
                <w:sz w:val="18"/>
                <w:szCs w:val="18"/>
                <w:lang w:val="en-GB"/>
              </w:rPr>
              <w:t>总费用</w:t>
            </w:r>
          </w:p>
        </w:tc>
        <w:tc>
          <w:tcPr>
            <w:tcW w:w="1047" w:type="dxa"/>
            <w:gridSpan w:val="2"/>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hint="eastAsia"/>
                <w:b/>
                <w:bCs/>
                <w:color w:val="000000"/>
                <w:sz w:val="18"/>
                <w:szCs w:val="18"/>
                <w:lang w:val="en-GB"/>
              </w:rPr>
              <w:t>电信发展局的费用</w:t>
            </w:r>
            <w:r w:rsidRPr="00926865">
              <w:rPr>
                <w:b/>
                <w:bCs/>
                <w:color w:val="000000"/>
                <w:sz w:val="18"/>
                <w:szCs w:val="18"/>
                <w:lang w:val="en-GB"/>
              </w:rPr>
              <w:t>/</w:t>
            </w:r>
            <w:r w:rsidRPr="00926865">
              <w:rPr>
                <w:rFonts w:hint="eastAsia"/>
                <w:b/>
                <w:bCs/>
                <w:color w:val="000000"/>
                <w:sz w:val="18"/>
                <w:szCs w:val="18"/>
                <w:lang w:val="en-GB"/>
              </w:rPr>
              <w:t>直接费用</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hint="eastAsia"/>
                <w:b/>
                <w:bCs/>
                <w:color w:val="000000"/>
                <w:sz w:val="18"/>
                <w:szCs w:val="18"/>
                <w:lang w:val="en-GB"/>
              </w:rPr>
              <w:t>总秘书处再次划拨的费用</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b/>
                <w:bCs/>
                <w:color w:val="000000"/>
                <w:sz w:val="18"/>
                <w:szCs w:val="18"/>
                <w:lang w:val="en-GB"/>
              </w:rPr>
              <w:t>BR/TSB</w:t>
            </w:r>
            <w:r w:rsidRPr="00926865">
              <w:rPr>
                <w:rFonts w:hint="eastAsia"/>
                <w:b/>
                <w:bCs/>
                <w:color w:val="000000"/>
                <w:sz w:val="18"/>
                <w:szCs w:val="18"/>
                <w:lang w:val="en-GB"/>
              </w:rPr>
              <w:t>划拨的费用</w:t>
            </w:r>
          </w:p>
        </w:tc>
        <w:tc>
          <w:tcPr>
            <w:tcW w:w="419" w:type="dxa"/>
            <w:shd w:val="clear" w:color="auto" w:fill="FFFFFF"/>
            <w:noWrap/>
            <w:vAlign w:val="bottom"/>
            <w:hideMark/>
          </w:tcPr>
          <w:p w:rsidR="006B7E92" w:rsidRPr="00926865" w:rsidRDefault="006B7E92" w:rsidP="006B7E92">
            <w:pPr>
              <w:spacing w:line="276" w:lineRule="auto"/>
              <w:textAlignment w:val="auto"/>
              <w:rPr>
                <w:color w:val="000000"/>
                <w:sz w:val="18"/>
                <w:szCs w:val="18"/>
                <w:lang w:val="en-GB"/>
              </w:rPr>
            </w:pPr>
            <w:r w:rsidRPr="00926865">
              <w:rPr>
                <w:color w:val="000000"/>
                <w:sz w:val="18"/>
                <w:szCs w:val="18"/>
                <w:lang w:val="en-GB"/>
              </w:rPr>
              <w:t> </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w:t>
            </w:r>
            <w:r w:rsidRPr="00926865">
              <w:rPr>
                <w:rFonts w:cs="SimSun"/>
                <w:b/>
                <w:bCs/>
                <w:color w:val="000000"/>
                <w:sz w:val="18"/>
                <w:szCs w:val="18"/>
                <w:lang w:val="en-GB"/>
              </w:rPr>
              <w:br/>
            </w:r>
            <w:r w:rsidRPr="00926865">
              <w:rPr>
                <w:rFonts w:cs="SimSun" w:hint="eastAsia"/>
                <w:b/>
                <w:bCs/>
                <w:color w:val="000000"/>
                <w:sz w:val="18"/>
                <w:szCs w:val="18"/>
                <w:lang w:val="en-GB"/>
              </w:rPr>
              <w:t>目标</w:t>
            </w:r>
            <w:r w:rsidRPr="00926865">
              <w:rPr>
                <w:b/>
                <w:bCs/>
                <w:color w:val="000000"/>
                <w:sz w:val="18"/>
                <w:szCs w:val="18"/>
                <w:lang w:val="en-GB"/>
              </w:rPr>
              <w:t>1</w:t>
            </w:r>
          </w:p>
          <w:p w:rsidR="006B7E92" w:rsidRPr="00926865" w:rsidRDefault="006B7E92" w:rsidP="006B7E92">
            <w:pPr>
              <w:spacing w:before="60" w:line="276" w:lineRule="auto"/>
              <w:jc w:val="center"/>
              <w:textAlignment w:val="auto"/>
              <w:rPr>
                <w:b/>
                <w:bCs/>
                <w:color w:val="000000"/>
                <w:sz w:val="18"/>
                <w:szCs w:val="18"/>
                <w:lang w:val="en-GB"/>
              </w:rPr>
            </w:pPr>
            <w:r w:rsidRPr="00926865">
              <w:rPr>
                <w:rFonts w:hint="eastAsia"/>
                <w:color w:val="000000"/>
                <w:sz w:val="18"/>
                <w:szCs w:val="18"/>
                <w:lang w:val="en-GB"/>
              </w:rPr>
              <w:t>增长</w:t>
            </w:r>
          </w:p>
        </w:tc>
        <w:tc>
          <w:tcPr>
            <w:tcW w:w="1176" w:type="dxa"/>
            <w:vMerge w:val="restart"/>
            <w:tcBorders>
              <w:top w:val="single" w:sz="4" w:space="0" w:color="auto"/>
              <w:left w:val="nil"/>
              <w:bottom w:val="nil"/>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2</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包容性</w:t>
            </w:r>
          </w:p>
        </w:tc>
        <w:tc>
          <w:tcPr>
            <w:tcW w:w="1193" w:type="dxa"/>
            <w:vMerge w:val="restart"/>
            <w:tcBorders>
              <w:top w:val="single" w:sz="4" w:space="0" w:color="auto"/>
              <w:left w:val="nil"/>
              <w:bottom w:val="nil"/>
              <w:right w:val="nil"/>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3</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可持续性</w:t>
            </w:r>
          </w:p>
        </w:tc>
        <w:tc>
          <w:tcPr>
            <w:tcW w:w="1068" w:type="dxa"/>
            <w:vMerge w:val="restart"/>
            <w:tcBorders>
              <w:top w:val="single" w:sz="4" w:space="0" w:color="auto"/>
              <w:left w:val="single" w:sz="4" w:space="0" w:color="auto"/>
              <w:bottom w:val="nil"/>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4</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创新和</w:t>
            </w:r>
            <w:r w:rsidRPr="00926865">
              <w:rPr>
                <w:color w:val="000000"/>
                <w:sz w:val="18"/>
                <w:szCs w:val="18"/>
                <w:lang w:val="en-GB"/>
              </w:rPr>
              <w:br/>
            </w:r>
            <w:r w:rsidRPr="00926865">
              <w:rPr>
                <w:rFonts w:hint="eastAsia"/>
                <w:color w:val="000000"/>
                <w:sz w:val="18"/>
                <w:szCs w:val="18"/>
                <w:lang w:val="en-GB"/>
              </w:rPr>
              <w:t>伙伴关系</w:t>
            </w:r>
          </w:p>
        </w:tc>
        <w:tc>
          <w:tcPr>
            <w:tcW w:w="278" w:type="dxa"/>
            <w:tcBorders>
              <w:top w:val="nil"/>
              <w:left w:val="nil"/>
              <w:bottom w:val="nil"/>
              <w:right w:val="single" w:sz="4" w:space="0" w:color="auto"/>
            </w:tcBorders>
            <w:shd w:val="clear" w:color="auto" w:fill="FFFFFF"/>
            <w:noWrap/>
            <w:vAlign w:val="bottom"/>
            <w:hideMark/>
          </w:tcPr>
          <w:p w:rsidR="006B7E92" w:rsidRPr="00926865" w:rsidRDefault="006B7E92" w:rsidP="006B7E92">
            <w:pPr>
              <w:spacing w:line="276" w:lineRule="auto"/>
              <w:textAlignment w:val="auto"/>
              <w:rPr>
                <w:color w:val="000000"/>
                <w:sz w:val="18"/>
                <w:szCs w:val="18"/>
                <w:lang w:val="en-GB"/>
              </w:rPr>
            </w:pPr>
            <w:r w:rsidRPr="00926865">
              <w:rPr>
                <w:color w:val="000000"/>
                <w:sz w:val="18"/>
                <w:szCs w:val="18"/>
                <w:lang w:val="en-GB"/>
              </w:rPr>
              <w:t> </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w:t>
            </w:r>
            <w:r w:rsidRPr="00926865">
              <w:rPr>
                <w:rFonts w:cs="SimSun"/>
                <w:b/>
                <w:bCs/>
                <w:color w:val="000000"/>
                <w:sz w:val="18"/>
                <w:szCs w:val="18"/>
                <w:lang w:val="en-GB"/>
              </w:rPr>
              <w:br/>
            </w:r>
            <w:r w:rsidRPr="00926865">
              <w:rPr>
                <w:rFonts w:cs="SimSun" w:hint="eastAsia"/>
                <w:b/>
                <w:bCs/>
                <w:color w:val="000000"/>
                <w:sz w:val="18"/>
                <w:szCs w:val="18"/>
                <w:lang w:val="en-GB"/>
              </w:rPr>
              <w:t>目标</w:t>
            </w:r>
            <w:r w:rsidRPr="00926865">
              <w:rPr>
                <w:b/>
                <w:bCs/>
                <w:color w:val="000000"/>
                <w:sz w:val="18"/>
                <w:szCs w:val="18"/>
                <w:lang w:val="en-GB"/>
              </w:rPr>
              <w:t>1</w:t>
            </w:r>
          </w:p>
          <w:p w:rsidR="006B7E92" w:rsidRPr="00926865" w:rsidRDefault="006B7E92" w:rsidP="006B7E92">
            <w:pPr>
              <w:spacing w:before="60" w:line="276" w:lineRule="auto"/>
              <w:jc w:val="center"/>
              <w:textAlignment w:val="auto"/>
              <w:rPr>
                <w:b/>
                <w:bCs/>
                <w:color w:val="000000"/>
                <w:sz w:val="18"/>
                <w:szCs w:val="18"/>
                <w:lang w:val="en-GB"/>
              </w:rPr>
            </w:pPr>
            <w:r w:rsidRPr="00926865">
              <w:rPr>
                <w:rFonts w:hint="eastAsia"/>
                <w:color w:val="000000"/>
                <w:sz w:val="18"/>
                <w:szCs w:val="18"/>
                <w:lang w:val="en-GB"/>
              </w:rPr>
              <w:t>增长</w:t>
            </w:r>
          </w:p>
        </w:tc>
        <w:tc>
          <w:tcPr>
            <w:tcW w:w="1176" w:type="dxa"/>
            <w:vMerge w:val="restart"/>
            <w:tcBorders>
              <w:top w:val="single" w:sz="4" w:space="0" w:color="auto"/>
              <w:left w:val="nil"/>
              <w:bottom w:val="single" w:sz="4" w:space="0" w:color="auto"/>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2</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包容性</w:t>
            </w:r>
          </w:p>
        </w:tc>
        <w:tc>
          <w:tcPr>
            <w:tcW w:w="1193" w:type="dxa"/>
            <w:vMerge w:val="restart"/>
            <w:tcBorders>
              <w:top w:val="single" w:sz="4" w:space="0" w:color="auto"/>
              <w:left w:val="nil"/>
              <w:bottom w:val="single" w:sz="4" w:space="0" w:color="auto"/>
              <w:right w:val="nil"/>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3</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可持续性</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6B7E92" w:rsidRPr="00926865" w:rsidRDefault="006B7E92" w:rsidP="006B7E92">
            <w:pPr>
              <w:spacing w:line="276" w:lineRule="auto"/>
              <w:jc w:val="center"/>
              <w:textAlignment w:val="auto"/>
              <w:rPr>
                <w:b/>
                <w:bCs/>
                <w:color w:val="000000"/>
                <w:sz w:val="18"/>
                <w:szCs w:val="18"/>
                <w:lang w:val="en-GB"/>
              </w:rPr>
            </w:pPr>
            <w:r w:rsidRPr="00926865">
              <w:rPr>
                <w:rFonts w:cs="SimSun" w:hint="eastAsia"/>
                <w:b/>
                <w:bCs/>
                <w:color w:val="000000"/>
                <w:sz w:val="18"/>
                <w:szCs w:val="18"/>
                <w:lang w:val="en-GB"/>
              </w:rPr>
              <w:t>总体目标</w:t>
            </w:r>
            <w:r w:rsidRPr="00926865">
              <w:rPr>
                <w:b/>
                <w:bCs/>
                <w:color w:val="000000"/>
                <w:sz w:val="18"/>
                <w:szCs w:val="18"/>
                <w:lang w:val="en-GB"/>
              </w:rPr>
              <w:t>4</w:t>
            </w:r>
          </w:p>
          <w:p w:rsidR="006B7E92" w:rsidRPr="00926865" w:rsidRDefault="006B7E92" w:rsidP="006B7E92">
            <w:pPr>
              <w:spacing w:line="276" w:lineRule="auto"/>
              <w:jc w:val="center"/>
              <w:textAlignment w:val="auto"/>
              <w:rPr>
                <w:b/>
                <w:bCs/>
                <w:color w:val="000000"/>
                <w:sz w:val="18"/>
                <w:szCs w:val="18"/>
                <w:lang w:val="en-GB"/>
              </w:rPr>
            </w:pPr>
            <w:r w:rsidRPr="00926865">
              <w:rPr>
                <w:rFonts w:hint="eastAsia"/>
                <w:color w:val="000000"/>
                <w:sz w:val="18"/>
                <w:szCs w:val="18"/>
                <w:lang w:val="en-GB"/>
              </w:rPr>
              <w:t>创新和</w:t>
            </w:r>
            <w:r w:rsidRPr="00926865">
              <w:rPr>
                <w:color w:val="000000"/>
                <w:sz w:val="18"/>
                <w:szCs w:val="18"/>
                <w:lang w:val="en-GB"/>
              </w:rPr>
              <w:br/>
            </w:r>
            <w:r w:rsidRPr="00926865">
              <w:rPr>
                <w:rFonts w:hint="eastAsia"/>
                <w:color w:val="000000"/>
                <w:sz w:val="18"/>
                <w:szCs w:val="18"/>
                <w:lang w:val="en-GB"/>
              </w:rPr>
              <w:t>伙伴关系</w:t>
            </w:r>
          </w:p>
        </w:tc>
      </w:tr>
      <w:tr w:rsidR="006B7E92" w:rsidRPr="00926865" w:rsidTr="002849AF">
        <w:trPr>
          <w:trHeight w:val="556"/>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419" w:type="dxa"/>
            <w:shd w:val="clear" w:color="auto" w:fill="FFFFFF"/>
            <w:noWrap/>
            <w:vAlign w:val="bottom"/>
            <w:hideMark/>
          </w:tcPr>
          <w:p w:rsidR="006B7E92" w:rsidRPr="00926865" w:rsidRDefault="006B7E92" w:rsidP="006B7E92">
            <w:pPr>
              <w:spacing w:line="276" w:lineRule="auto"/>
              <w:textAlignment w:val="auto"/>
              <w:rPr>
                <w:color w:val="000000"/>
                <w:sz w:val="18"/>
                <w:szCs w:val="18"/>
                <w:lang w:val="en-GB"/>
              </w:rPr>
            </w:pPr>
            <w:r w:rsidRPr="00926865">
              <w:rPr>
                <w:color w:val="000000"/>
                <w:sz w:val="18"/>
                <w:szCs w:val="18"/>
                <w:lang w:val="en-GB"/>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nil"/>
              <w:bottom w:val="nil"/>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nil"/>
              <w:bottom w:val="nil"/>
              <w:right w:val="nil"/>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single" w:sz="4" w:space="0" w:color="auto"/>
              <w:bottom w:val="nil"/>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278" w:type="dxa"/>
            <w:tcBorders>
              <w:top w:val="nil"/>
              <w:left w:val="nil"/>
              <w:bottom w:val="nil"/>
              <w:right w:val="single" w:sz="4" w:space="0" w:color="auto"/>
            </w:tcBorders>
            <w:shd w:val="clear" w:color="auto" w:fill="FFFFFF"/>
            <w:noWrap/>
            <w:vAlign w:val="bottom"/>
            <w:hideMark/>
          </w:tcPr>
          <w:p w:rsidR="006B7E92" w:rsidRPr="00926865" w:rsidRDefault="006B7E92" w:rsidP="006B7E92">
            <w:pPr>
              <w:spacing w:line="276" w:lineRule="auto"/>
              <w:textAlignment w:val="auto"/>
              <w:rPr>
                <w:color w:val="000000"/>
                <w:sz w:val="18"/>
                <w:szCs w:val="18"/>
                <w:lang w:val="en-GB"/>
              </w:rPr>
            </w:pPr>
            <w:r w:rsidRPr="00926865">
              <w:rPr>
                <w:color w:val="000000"/>
                <w:sz w:val="18"/>
                <w:szCs w:val="18"/>
                <w:lang w:val="en-GB"/>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nil"/>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0" w:type="auto"/>
            <w:vMerge/>
            <w:tcBorders>
              <w:top w:val="single" w:sz="4" w:space="0" w:color="auto"/>
              <w:left w:val="nil"/>
              <w:bottom w:val="single" w:sz="4" w:space="0" w:color="auto"/>
              <w:right w:val="nil"/>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6B7E92" w:rsidRPr="00926865" w:rsidRDefault="006B7E92" w:rsidP="006B7E92">
            <w:pPr>
              <w:tabs>
                <w:tab w:val="clear" w:pos="794"/>
                <w:tab w:val="clear" w:pos="1191"/>
                <w:tab w:val="clear" w:pos="1588"/>
                <w:tab w:val="clear" w:pos="1985"/>
              </w:tabs>
              <w:overflowPunct/>
              <w:autoSpaceDE/>
              <w:autoSpaceDN/>
              <w:adjustRightInd/>
              <w:spacing w:before="0" w:line="276" w:lineRule="auto"/>
              <w:textAlignment w:val="auto"/>
              <w:rPr>
                <w:b/>
                <w:bCs/>
                <w:color w:val="000000"/>
                <w:sz w:val="18"/>
                <w:szCs w:val="18"/>
                <w:lang w:val="en-GB"/>
              </w:rPr>
            </w:pPr>
          </w:p>
        </w:tc>
      </w:tr>
      <w:tr w:rsidR="002849AF" w:rsidRPr="00926865" w:rsidTr="002849AF">
        <w:trPr>
          <w:trHeight w:val="288"/>
        </w:trPr>
        <w:tc>
          <w:tcPr>
            <w:tcW w:w="421" w:type="dxa"/>
            <w:tcBorders>
              <w:top w:val="nil"/>
              <w:left w:val="single" w:sz="4" w:space="0" w:color="auto"/>
              <w:bottom w:val="single" w:sz="4" w:space="0" w:color="auto"/>
              <w:right w:val="single" w:sz="4" w:space="0" w:color="auto"/>
            </w:tcBorders>
            <w:noWrap/>
            <w:vAlign w:val="center"/>
            <w:hideMark/>
          </w:tcPr>
          <w:p w:rsidR="002849AF" w:rsidRPr="00926865" w:rsidRDefault="002849AF" w:rsidP="002849AF">
            <w:pPr>
              <w:spacing w:before="40" w:after="40" w:line="276" w:lineRule="auto"/>
              <w:textAlignment w:val="auto"/>
              <w:rPr>
                <w:b/>
                <w:bCs/>
                <w:color w:val="000000"/>
                <w:sz w:val="18"/>
                <w:szCs w:val="18"/>
                <w:lang w:val="en-GB"/>
              </w:rPr>
            </w:pPr>
            <w:r w:rsidRPr="00926865">
              <w:rPr>
                <w:rFonts w:cs="SimSun"/>
                <w:b/>
                <w:bCs/>
                <w:color w:val="000000"/>
                <w:sz w:val="18"/>
                <w:szCs w:val="18"/>
                <w:lang w:val="en-GB"/>
              </w:rPr>
              <w:t>D1</w:t>
            </w:r>
          </w:p>
        </w:tc>
        <w:tc>
          <w:tcPr>
            <w:tcW w:w="1559" w:type="dxa"/>
            <w:tcBorders>
              <w:top w:val="nil"/>
              <w:left w:val="nil"/>
              <w:bottom w:val="single" w:sz="4" w:space="0" w:color="auto"/>
              <w:right w:val="single" w:sz="4" w:space="0" w:color="auto"/>
            </w:tcBorders>
            <w:noWrap/>
            <w:vAlign w:val="bottom"/>
            <w:hideMark/>
          </w:tcPr>
          <w:p w:rsidR="002849AF" w:rsidRPr="00926865" w:rsidRDefault="002849AF" w:rsidP="002849AF">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1</w:t>
            </w:r>
          </w:p>
        </w:tc>
        <w:tc>
          <w:tcPr>
            <w:tcW w:w="887" w:type="dxa"/>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9,235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5,213</w:t>
            </w:r>
          </w:p>
        </w:tc>
        <w:tc>
          <w:tcPr>
            <w:tcW w:w="1096" w:type="dxa"/>
            <w:tcBorders>
              <w:top w:val="nil"/>
              <w:left w:val="nil"/>
              <w:bottom w:val="single" w:sz="4" w:space="0" w:color="auto"/>
              <w:right w:val="single" w:sz="4" w:space="0" w:color="auto"/>
            </w:tcBorders>
            <w:shd w:val="clear" w:color="000000" w:fill="FFFFFF"/>
            <w:vAlign w:val="bottom"/>
            <w:hideMark/>
          </w:tcPr>
          <w:p w:rsidR="002849AF" w:rsidRPr="00934D52" w:rsidRDefault="002849AF" w:rsidP="002849AF">
            <w:pPr>
              <w:jc w:val="center"/>
              <w:rPr>
                <w:color w:val="000000"/>
                <w:sz w:val="20"/>
              </w:rPr>
            </w:pPr>
            <w:r w:rsidRPr="00934D52">
              <w:rPr>
                <w:rFonts w:cs="Arial"/>
                <w:color w:val="000000"/>
                <w:sz w:val="20"/>
                <w:lang w:val="fr-CH"/>
              </w:rPr>
              <w:t>4,014</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8</w:t>
            </w:r>
          </w:p>
        </w:tc>
        <w:tc>
          <w:tcPr>
            <w:tcW w:w="419"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76" w:type="dxa"/>
            <w:tcBorders>
              <w:top w:val="single" w:sz="4" w:space="0" w:color="auto"/>
              <w:left w:val="nil"/>
              <w:bottom w:val="single" w:sz="4" w:space="0" w:color="auto"/>
              <w:right w:val="single" w:sz="4" w:space="0" w:color="auto"/>
            </w:tcBorders>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100%</w:t>
            </w:r>
          </w:p>
        </w:tc>
        <w:tc>
          <w:tcPr>
            <w:tcW w:w="1193" w:type="dxa"/>
            <w:tcBorders>
              <w:top w:val="single" w:sz="4" w:space="0" w:color="auto"/>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068" w:type="dxa"/>
            <w:tcBorders>
              <w:top w:val="single" w:sz="4" w:space="0" w:color="auto"/>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278"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76"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9,235</w:t>
            </w:r>
          </w:p>
        </w:tc>
        <w:tc>
          <w:tcPr>
            <w:tcW w:w="1193"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890"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r>
      <w:tr w:rsidR="002849AF" w:rsidRPr="00926865" w:rsidTr="002849AF">
        <w:trPr>
          <w:trHeight w:val="288"/>
        </w:trPr>
        <w:tc>
          <w:tcPr>
            <w:tcW w:w="421" w:type="dxa"/>
            <w:tcBorders>
              <w:top w:val="nil"/>
              <w:left w:val="single" w:sz="4" w:space="0" w:color="auto"/>
              <w:bottom w:val="single" w:sz="4" w:space="0" w:color="auto"/>
              <w:right w:val="single" w:sz="4" w:space="0" w:color="auto"/>
            </w:tcBorders>
            <w:noWrap/>
            <w:vAlign w:val="center"/>
            <w:hideMark/>
          </w:tcPr>
          <w:p w:rsidR="002849AF" w:rsidRPr="00926865" w:rsidRDefault="002849AF" w:rsidP="002849AF">
            <w:pPr>
              <w:spacing w:before="40" w:after="40" w:line="276" w:lineRule="auto"/>
              <w:textAlignment w:val="auto"/>
              <w:rPr>
                <w:b/>
                <w:bCs/>
                <w:color w:val="000000"/>
                <w:sz w:val="18"/>
                <w:szCs w:val="18"/>
                <w:lang w:val="en-GB"/>
              </w:rPr>
            </w:pPr>
            <w:r w:rsidRPr="00926865">
              <w:rPr>
                <w:rFonts w:cs="SimSun"/>
                <w:b/>
                <w:bCs/>
                <w:color w:val="000000"/>
                <w:sz w:val="18"/>
                <w:szCs w:val="18"/>
                <w:lang w:val="en-GB"/>
              </w:rPr>
              <w:t>D2</w:t>
            </w:r>
          </w:p>
        </w:tc>
        <w:tc>
          <w:tcPr>
            <w:tcW w:w="1559" w:type="dxa"/>
            <w:tcBorders>
              <w:top w:val="nil"/>
              <w:left w:val="nil"/>
              <w:bottom w:val="single" w:sz="4" w:space="0" w:color="auto"/>
              <w:right w:val="single" w:sz="4" w:space="0" w:color="auto"/>
            </w:tcBorders>
            <w:noWrap/>
            <w:vAlign w:val="bottom"/>
            <w:hideMark/>
          </w:tcPr>
          <w:p w:rsidR="002849AF" w:rsidRPr="00926865" w:rsidRDefault="002849AF" w:rsidP="002849AF">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2</w:t>
            </w:r>
          </w:p>
        </w:tc>
        <w:tc>
          <w:tcPr>
            <w:tcW w:w="887" w:type="dxa"/>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17,173</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9,096</w:t>
            </w:r>
          </w:p>
        </w:tc>
        <w:tc>
          <w:tcPr>
            <w:tcW w:w="1096" w:type="dxa"/>
            <w:tcBorders>
              <w:top w:val="nil"/>
              <w:left w:val="nil"/>
              <w:bottom w:val="single" w:sz="4" w:space="0" w:color="auto"/>
              <w:right w:val="single" w:sz="4" w:space="0" w:color="auto"/>
            </w:tcBorders>
            <w:shd w:val="clear" w:color="000000" w:fill="FFFFFF"/>
            <w:vAlign w:val="bottom"/>
            <w:hideMark/>
          </w:tcPr>
          <w:p w:rsidR="002849AF" w:rsidRPr="00934D52" w:rsidRDefault="002849AF" w:rsidP="002849AF">
            <w:pPr>
              <w:jc w:val="center"/>
              <w:rPr>
                <w:color w:val="000000"/>
                <w:sz w:val="20"/>
              </w:rPr>
            </w:pPr>
            <w:r w:rsidRPr="00934D52">
              <w:rPr>
                <w:rFonts w:cs="Arial"/>
                <w:color w:val="000000"/>
                <w:sz w:val="20"/>
                <w:lang w:val="fr-CH"/>
              </w:rPr>
              <w:t>8,062</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15</w:t>
            </w:r>
          </w:p>
        </w:tc>
        <w:tc>
          <w:tcPr>
            <w:tcW w:w="419"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100%</w:t>
            </w:r>
          </w:p>
        </w:tc>
        <w:tc>
          <w:tcPr>
            <w:tcW w:w="1176"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93"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068"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278"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17,173</w:t>
            </w:r>
          </w:p>
        </w:tc>
        <w:tc>
          <w:tcPr>
            <w:tcW w:w="1176"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93"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890"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r>
      <w:tr w:rsidR="002849AF" w:rsidRPr="00926865" w:rsidTr="002849AF">
        <w:trPr>
          <w:trHeight w:val="288"/>
        </w:trPr>
        <w:tc>
          <w:tcPr>
            <w:tcW w:w="421" w:type="dxa"/>
            <w:tcBorders>
              <w:top w:val="nil"/>
              <w:left w:val="single" w:sz="4" w:space="0" w:color="auto"/>
              <w:bottom w:val="single" w:sz="4" w:space="0" w:color="auto"/>
              <w:right w:val="single" w:sz="4" w:space="0" w:color="auto"/>
            </w:tcBorders>
            <w:noWrap/>
            <w:vAlign w:val="center"/>
            <w:hideMark/>
          </w:tcPr>
          <w:p w:rsidR="002849AF" w:rsidRPr="00926865" w:rsidRDefault="002849AF" w:rsidP="002849AF">
            <w:pPr>
              <w:spacing w:before="40" w:after="40" w:line="276" w:lineRule="auto"/>
              <w:textAlignment w:val="auto"/>
              <w:rPr>
                <w:b/>
                <w:bCs/>
                <w:color w:val="000000"/>
                <w:sz w:val="18"/>
                <w:szCs w:val="18"/>
                <w:lang w:val="en-GB"/>
              </w:rPr>
            </w:pPr>
            <w:r w:rsidRPr="00926865">
              <w:rPr>
                <w:rFonts w:cs="SimSun"/>
                <w:b/>
                <w:bCs/>
                <w:color w:val="000000"/>
                <w:sz w:val="18"/>
                <w:szCs w:val="18"/>
                <w:lang w:val="en-GB"/>
              </w:rPr>
              <w:t>D3</w:t>
            </w:r>
          </w:p>
        </w:tc>
        <w:tc>
          <w:tcPr>
            <w:tcW w:w="1559" w:type="dxa"/>
            <w:tcBorders>
              <w:top w:val="nil"/>
              <w:left w:val="nil"/>
              <w:bottom w:val="single" w:sz="4" w:space="0" w:color="auto"/>
              <w:right w:val="single" w:sz="4" w:space="0" w:color="auto"/>
            </w:tcBorders>
            <w:noWrap/>
            <w:vAlign w:val="bottom"/>
            <w:hideMark/>
          </w:tcPr>
          <w:p w:rsidR="002849AF" w:rsidRPr="00926865" w:rsidRDefault="002849AF" w:rsidP="002849AF">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3</w:t>
            </w:r>
          </w:p>
        </w:tc>
        <w:tc>
          <w:tcPr>
            <w:tcW w:w="887" w:type="dxa"/>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8,687</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4,492</w:t>
            </w:r>
          </w:p>
        </w:tc>
        <w:tc>
          <w:tcPr>
            <w:tcW w:w="1096" w:type="dxa"/>
            <w:tcBorders>
              <w:top w:val="nil"/>
              <w:left w:val="nil"/>
              <w:bottom w:val="single" w:sz="4" w:space="0" w:color="auto"/>
              <w:right w:val="single" w:sz="4" w:space="0" w:color="auto"/>
            </w:tcBorders>
            <w:shd w:val="clear" w:color="000000" w:fill="FFFFFF"/>
            <w:vAlign w:val="bottom"/>
            <w:hideMark/>
          </w:tcPr>
          <w:p w:rsidR="002849AF" w:rsidRPr="00934D52" w:rsidRDefault="002849AF" w:rsidP="002849AF">
            <w:pPr>
              <w:jc w:val="center"/>
              <w:rPr>
                <w:color w:val="000000"/>
                <w:sz w:val="20"/>
              </w:rPr>
            </w:pPr>
            <w:r w:rsidRPr="00934D52">
              <w:rPr>
                <w:rFonts w:cs="Arial"/>
                <w:color w:val="000000"/>
                <w:sz w:val="20"/>
                <w:lang w:val="fr-CH"/>
              </w:rPr>
              <w:t>4,188</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7</w:t>
            </w:r>
          </w:p>
        </w:tc>
        <w:tc>
          <w:tcPr>
            <w:tcW w:w="419"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76"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93"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100%</w:t>
            </w:r>
          </w:p>
        </w:tc>
        <w:tc>
          <w:tcPr>
            <w:tcW w:w="1068"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278"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76"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93"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8,687</w:t>
            </w:r>
          </w:p>
        </w:tc>
        <w:tc>
          <w:tcPr>
            <w:tcW w:w="890"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r>
      <w:tr w:rsidR="002849AF" w:rsidRPr="00926865" w:rsidTr="002849AF">
        <w:trPr>
          <w:trHeight w:val="288"/>
        </w:trPr>
        <w:tc>
          <w:tcPr>
            <w:tcW w:w="421" w:type="dxa"/>
            <w:tcBorders>
              <w:top w:val="nil"/>
              <w:left w:val="single" w:sz="4" w:space="0" w:color="auto"/>
              <w:bottom w:val="single" w:sz="4" w:space="0" w:color="auto"/>
              <w:right w:val="single" w:sz="4" w:space="0" w:color="auto"/>
            </w:tcBorders>
            <w:noWrap/>
            <w:vAlign w:val="center"/>
            <w:hideMark/>
          </w:tcPr>
          <w:p w:rsidR="002849AF" w:rsidRPr="00926865" w:rsidRDefault="002849AF" w:rsidP="002849AF">
            <w:pPr>
              <w:spacing w:before="40" w:after="40" w:line="276" w:lineRule="auto"/>
              <w:textAlignment w:val="auto"/>
              <w:rPr>
                <w:b/>
                <w:bCs/>
                <w:color w:val="000000"/>
                <w:sz w:val="18"/>
                <w:szCs w:val="18"/>
                <w:lang w:val="en-GB"/>
              </w:rPr>
            </w:pPr>
            <w:r w:rsidRPr="00926865">
              <w:rPr>
                <w:rFonts w:cs="SimSun"/>
                <w:b/>
                <w:bCs/>
                <w:color w:val="000000"/>
                <w:sz w:val="18"/>
                <w:szCs w:val="18"/>
                <w:lang w:val="en-GB"/>
              </w:rPr>
              <w:t>D4</w:t>
            </w:r>
          </w:p>
        </w:tc>
        <w:tc>
          <w:tcPr>
            <w:tcW w:w="1559" w:type="dxa"/>
            <w:tcBorders>
              <w:top w:val="nil"/>
              <w:left w:val="nil"/>
              <w:bottom w:val="single" w:sz="4" w:space="0" w:color="auto"/>
              <w:right w:val="single" w:sz="4" w:space="0" w:color="auto"/>
            </w:tcBorders>
            <w:noWrap/>
            <w:vAlign w:val="bottom"/>
            <w:hideMark/>
          </w:tcPr>
          <w:p w:rsidR="002849AF" w:rsidRPr="00926865" w:rsidRDefault="002849AF" w:rsidP="002849AF">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4</w:t>
            </w:r>
          </w:p>
        </w:tc>
        <w:tc>
          <w:tcPr>
            <w:tcW w:w="887" w:type="dxa"/>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17,390</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9,157</w:t>
            </w:r>
          </w:p>
        </w:tc>
        <w:tc>
          <w:tcPr>
            <w:tcW w:w="1096" w:type="dxa"/>
            <w:tcBorders>
              <w:top w:val="nil"/>
              <w:left w:val="nil"/>
              <w:bottom w:val="single" w:sz="4" w:space="0" w:color="auto"/>
              <w:right w:val="single" w:sz="4" w:space="0" w:color="auto"/>
            </w:tcBorders>
            <w:shd w:val="clear" w:color="000000" w:fill="FFFFFF"/>
            <w:vAlign w:val="bottom"/>
            <w:hideMark/>
          </w:tcPr>
          <w:p w:rsidR="002849AF" w:rsidRPr="00934D52" w:rsidRDefault="002849AF" w:rsidP="002849AF">
            <w:pPr>
              <w:jc w:val="center"/>
              <w:rPr>
                <w:color w:val="000000"/>
                <w:sz w:val="20"/>
              </w:rPr>
            </w:pPr>
            <w:r w:rsidRPr="00934D52">
              <w:rPr>
                <w:rFonts w:cs="Arial"/>
                <w:color w:val="000000"/>
                <w:sz w:val="20"/>
                <w:lang w:val="fr-CH"/>
              </w:rPr>
              <w:t>8,219</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15</w:t>
            </w:r>
          </w:p>
        </w:tc>
        <w:tc>
          <w:tcPr>
            <w:tcW w:w="419"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76"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100%</w:t>
            </w:r>
          </w:p>
        </w:tc>
        <w:tc>
          <w:tcPr>
            <w:tcW w:w="1193"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068"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278"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76"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17,390</w:t>
            </w:r>
          </w:p>
        </w:tc>
        <w:tc>
          <w:tcPr>
            <w:tcW w:w="1193"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890"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r>
      <w:tr w:rsidR="002849AF" w:rsidRPr="00926865" w:rsidTr="002849AF">
        <w:trPr>
          <w:trHeight w:val="288"/>
        </w:trPr>
        <w:tc>
          <w:tcPr>
            <w:tcW w:w="421" w:type="dxa"/>
            <w:tcBorders>
              <w:top w:val="nil"/>
              <w:left w:val="single" w:sz="4" w:space="0" w:color="auto"/>
              <w:bottom w:val="single" w:sz="4" w:space="0" w:color="auto"/>
              <w:right w:val="single" w:sz="4" w:space="0" w:color="auto"/>
            </w:tcBorders>
            <w:noWrap/>
            <w:vAlign w:val="center"/>
            <w:hideMark/>
          </w:tcPr>
          <w:p w:rsidR="002849AF" w:rsidRPr="00926865" w:rsidRDefault="002849AF" w:rsidP="002849AF">
            <w:pPr>
              <w:spacing w:before="40" w:after="40" w:line="276" w:lineRule="auto"/>
              <w:textAlignment w:val="auto"/>
              <w:rPr>
                <w:b/>
                <w:bCs/>
                <w:color w:val="000000"/>
                <w:sz w:val="18"/>
                <w:szCs w:val="18"/>
                <w:lang w:val="en-GB"/>
              </w:rPr>
            </w:pPr>
            <w:r w:rsidRPr="00926865">
              <w:rPr>
                <w:rFonts w:cs="SimSun"/>
                <w:b/>
                <w:bCs/>
                <w:color w:val="000000"/>
                <w:sz w:val="18"/>
                <w:szCs w:val="18"/>
                <w:lang w:val="en-GB"/>
              </w:rPr>
              <w:t>D5</w:t>
            </w:r>
          </w:p>
        </w:tc>
        <w:tc>
          <w:tcPr>
            <w:tcW w:w="1559" w:type="dxa"/>
            <w:tcBorders>
              <w:top w:val="nil"/>
              <w:left w:val="nil"/>
              <w:bottom w:val="single" w:sz="4" w:space="0" w:color="auto"/>
              <w:right w:val="single" w:sz="4" w:space="0" w:color="auto"/>
            </w:tcBorders>
            <w:noWrap/>
            <w:vAlign w:val="bottom"/>
            <w:hideMark/>
          </w:tcPr>
          <w:p w:rsidR="002849AF" w:rsidRPr="00926865" w:rsidRDefault="002849AF" w:rsidP="002849AF">
            <w:pPr>
              <w:spacing w:before="40" w:after="40" w:line="276" w:lineRule="auto"/>
              <w:textAlignment w:val="auto"/>
              <w:rPr>
                <w:b/>
                <w:bCs/>
                <w:color w:val="000000"/>
                <w:sz w:val="18"/>
                <w:szCs w:val="18"/>
                <w:lang w:val="en-GB"/>
              </w:rPr>
            </w:pPr>
            <w:r w:rsidRPr="00926865">
              <w:rPr>
                <w:b/>
                <w:bCs/>
                <w:color w:val="000000"/>
                <w:sz w:val="18"/>
                <w:szCs w:val="18"/>
                <w:lang w:val="en-GB"/>
              </w:rPr>
              <w:t>ITU-D</w:t>
            </w:r>
            <w:r w:rsidRPr="00926865">
              <w:rPr>
                <w:rFonts w:cs="SimSun" w:hint="eastAsia"/>
                <w:b/>
                <w:bCs/>
                <w:color w:val="000000"/>
                <w:sz w:val="18"/>
                <w:szCs w:val="18"/>
                <w:lang w:val="en-GB"/>
              </w:rPr>
              <w:t>部门目标</w:t>
            </w:r>
            <w:r w:rsidRPr="00926865">
              <w:rPr>
                <w:b/>
                <w:bCs/>
                <w:color w:val="000000"/>
                <w:sz w:val="18"/>
                <w:szCs w:val="18"/>
                <w:lang w:val="en-GB"/>
              </w:rPr>
              <w:t>5</w:t>
            </w:r>
          </w:p>
        </w:tc>
        <w:tc>
          <w:tcPr>
            <w:tcW w:w="887" w:type="dxa"/>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5,275</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2,800</w:t>
            </w:r>
          </w:p>
        </w:tc>
        <w:tc>
          <w:tcPr>
            <w:tcW w:w="1096" w:type="dxa"/>
            <w:tcBorders>
              <w:top w:val="nil"/>
              <w:left w:val="nil"/>
              <w:bottom w:val="single" w:sz="4" w:space="0" w:color="auto"/>
              <w:right w:val="single" w:sz="4" w:space="0" w:color="auto"/>
            </w:tcBorders>
            <w:shd w:val="clear" w:color="000000" w:fill="FFFFFF"/>
            <w:vAlign w:val="bottom"/>
            <w:hideMark/>
          </w:tcPr>
          <w:p w:rsidR="002849AF" w:rsidRPr="00934D52" w:rsidRDefault="002849AF" w:rsidP="002849AF">
            <w:pPr>
              <w:jc w:val="center"/>
              <w:rPr>
                <w:color w:val="000000"/>
                <w:sz w:val="20"/>
              </w:rPr>
            </w:pPr>
            <w:r w:rsidRPr="00934D52">
              <w:rPr>
                <w:rFonts w:cs="Arial"/>
                <w:color w:val="000000"/>
                <w:sz w:val="20"/>
                <w:lang w:val="fr-CH"/>
              </w:rPr>
              <w:t>2,471</w:t>
            </w:r>
          </w:p>
        </w:tc>
        <w:tc>
          <w:tcPr>
            <w:tcW w:w="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849AF" w:rsidRPr="00934D52" w:rsidRDefault="002849AF" w:rsidP="002849AF">
            <w:pPr>
              <w:jc w:val="center"/>
              <w:rPr>
                <w:color w:val="000000"/>
                <w:sz w:val="20"/>
              </w:rPr>
            </w:pPr>
            <w:r w:rsidRPr="00934D52">
              <w:rPr>
                <w:rFonts w:cs="Arial"/>
                <w:color w:val="000000"/>
                <w:sz w:val="20"/>
                <w:lang w:val="fr-CH"/>
              </w:rPr>
              <w:t>5</w:t>
            </w:r>
          </w:p>
        </w:tc>
        <w:tc>
          <w:tcPr>
            <w:tcW w:w="419"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771"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100%</w:t>
            </w:r>
          </w:p>
        </w:tc>
        <w:tc>
          <w:tcPr>
            <w:tcW w:w="1176"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93"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068"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278" w:type="dxa"/>
            <w:shd w:val="clear" w:color="auto" w:fill="FFFFFF"/>
            <w:noWrap/>
            <w:vAlign w:val="bottom"/>
            <w:hideMark/>
          </w:tcPr>
          <w:p w:rsidR="002849AF" w:rsidRPr="00926865" w:rsidRDefault="002849AF" w:rsidP="002849AF">
            <w:pPr>
              <w:textAlignment w:val="auto"/>
              <w:rPr>
                <w:color w:val="000000"/>
                <w:sz w:val="18"/>
                <w:szCs w:val="18"/>
                <w:lang w:val="en-GB"/>
              </w:rPr>
            </w:pPr>
          </w:p>
        </w:tc>
        <w:tc>
          <w:tcPr>
            <w:tcW w:w="887" w:type="dxa"/>
            <w:tcBorders>
              <w:top w:val="nil"/>
              <w:left w:val="single" w:sz="4" w:space="0" w:color="auto"/>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5,275</w:t>
            </w:r>
          </w:p>
        </w:tc>
        <w:tc>
          <w:tcPr>
            <w:tcW w:w="1176"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1193"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c>
          <w:tcPr>
            <w:tcW w:w="890" w:type="dxa"/>
            <w:tcBorders>
              <w:top w:val="nil"/>
              <w:left w:val="nil"/>
              <w:bottom w:val="single" w:sz="4" w:space="0" w:color="auto"/>
              <w:right w:val="single" w:sz="4" w:space="0" w:color="auto"/>
            </w:tcBorders>
            <w:noWrap/>
            <w:vAlign w:val="bottom"/>
            <w:hideMark/>
          </w:tcPr>
          <w:p w:rsidR="002849AF" w:rsidRPr="00934D52" w:rsidRDefault="002849AF" w:rsidP="002849AF">
            <w:pPr>
              <w:jc w:val="center"/>
              <w:rPr>
                <w:color w:val="000000"/>
                <w:sz w:val="20"/>
              </w:rPr>
            </w:pPr>
            <w:r w:rsidRPr="00934D52">
              <w:rPr>
                <w:rFonts w:cs="Arial"/>
                <w:color w:val="000000"/>
                <w:sz w:val="20"/>
                <w:lang w:val="fr-CH"/>
              </w:rPr>
              <w:t>0</w:t>
            </w:r>
          </w:p>
        </w:tc>
      </w:tr>
      <w:tr w:rsidR="002849AF" w:rsidRPr="00926865" w:rsidTr="002849AF">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auto" w:fill="BDD7EE"/>
            <w:noWrap/>
            <w:vAlign w:val="bottom"/>
            <w:hideMark/>
          </w:tcPr>
          <w:p w:rsidR="002849AF" w:rsidRPr="00926865" w:rsidRDefault="002849AF" w:rsidP="002849AF">
            <w:pPr>
              <w:spacing w:before="40" w:after="40" w:line="276" w:lineRule="auto"/>
              <w:textAlignment w:val="auto"/>
              <w:rPr>
                <w:b/>
                <w:bCs/>
                <w:color w:val="000000"/>
                <w:sz w:val="18"/>
                <w:szCs w:val="18"/>
                <w:lang w:val="en-GB"/>
              </w:rPr>
            </w:pPr>
            <w:r w:rsidRPr="00926865">
              <w:rPr>
                <w:rFonts w:hint="eastAsia"/>
                <w:b/>
                <w:bCs/>
                <w:color w:val="000000"/>
                <w:sz w:val="18"/>
                <w:szCs w:val="18"/>
                <w:lang w:val="en-GB"/>
              </w:rPr>
              <w:t>总费用</w:t>
            </w:r>
          </w:p>
        </w:tc>
        <w:tc>
          <w:tcPr>
            <w:tcW w:w="887"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57,760</w:t>
            </w:r>
          </w:p>
        </w:tc>
        <w:tc>
          <w:tcPr>
            <w:tcW w:w="1047" w:type="dxa"/>
            <w:gridSpan w:val="2"/>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30,758</w:t>
            </w:r>
          </w:p>
        </w:tc>
        <w:tc>
          <w:tcPr>
            <w:tcW w:w="1096" w:type="dxa"/>
            <w:tcBorders>
              <w:top w:val="nil"/>
              <w:left w:val="nil"/>
              <w:bottom w:val="single" w:sz="4" w:space="0" w:color="auto"/>
              <w:right w:val="single" w:sz="4" w:space="0" w:color="auto"/>
            </w:tcBorders>
            <w:shd w:val="clear" w:color="auto" w:fill="BDD7EE"/>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26,953</w:t>
            </w:r>
          </w:p>
        </w:tc>
        <w:tc>
          <w:tcPr>
            <w:tcW w:w="965" w:type="dxa"/>
            <w:tcBorders>
              <w:top w:val="single" w:sz="4" w:space="0" w:color="auto"/>
              <w:left w:val="single" w:sz="4" w:space="0" w:color="auto"/>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50</w:t>
            </w:r>
          </w:p>
        </w:tc>
        <w:tc>
          <w:tcPr>
            <w:tcW w:w="419" w:type="dxa"/>
            <w:noWrap/>
            <w:vAlign w:val="bottom"/>
            <w:hideMark/>
          </w:tcPr>
          <w:p w:rsidR="002849AF" w:rsidRPr="00934D52" w:rsidRDefault="002849AF" w:rsidP="002849AF">
            <w:pPr>
              <w:jc w:val="center"/>
              <w:rPr>
                <w:b/>
                <w:bCs/>
                <w:color w:val="000000"/>
                <w:sz w:val="20"/>
              </w:rPr>
            </w:pPr>
          </w:p>
        </w:tc>
        <w:tc>
          <w:tcPr>
            <w:tcW w:w="771" w:type="dxa"/>
            <w:tcBorders>
              <w:top w:val="nil"/>
              <w:left w:val="single" w:sz="4" w:space="0" w:color="auto"/>
              <w:bottom w:val="single" w:sz="4" w:space="0" w:color="auto"/>
              <w:right w:val="single" w:sz="4" w:space="0" w:color="auto"/>
            </w:tcBorders>
            <w:shd w:val="clear" w:color="auto" w:fill="BDD7EE"/>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176"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color w:val="000000"/>
                <w:sz w:val="20"/>
              </w:rPr>
            </w:pPr>
            <w:r w:rsidRPr="00934D52">
              <w:rPr>
                <w:color w:val="000000"/>
                <w:sz w:val="20"/>
              </w:rPr>
              <w:t>-</w:t>
            </w:r>
          </w:p>
        </w:tc>
        <w:tc>
          <w:tcPr>
            <w:tcW w:w="1193"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color w:val="000000"/>
                <w:sz w:val="20"/>
              </w:rPr>
            </w:pPr>
            <w:r w:rsidRPr="00934D52">
              <w:rPr>
                <w:color w:val="000000"/>
                <w:sz w:val="20"/>
              </w:rPr>
              <w:t>-</w:t>
            </w:r>
          </w:p>
        </w:tc>
        <w:tc>
          <w:tcPr>
            <w:tcW w:w="1068"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color w:val="000000"/>
                <w:sz w:val="20"/>
              </w:rPr>
            </w:pPr>
            <w:r w:rsidRPr="00934D52">
              <w:rPr>
                <w:color w:val="000000"/>
                <w:sz w:val="20"/>
              </w:rPr>
              <w:t>-</w:t>
            </w:r>
          </w:p>
        </w:tc>
        <w:tc>
          <w:tcPr>
            <w:tcW w:w="278" w:type="dxa"/>
            <w:noWrap/>
            <w:vAlign w:val="bottom"/>
            <w:hideMark/>
          </w:tcPr>
          <w:p w:rsidR="002849AF" w:rsidRPr="00934D52" w:rsidRDefault="002849AF" w:rsidP="002849AF">
            <w:pPr>
              <w:jc w:val="center"/>
              <w:rPr>
                <w:color w:val="000000"/>
                <w:sz w:val="20"/>
              </w:rPr>
            </w:pPr>
            <w:r w:rsidRPr="00934D52">
              <w:rPr>
                <w:color w:val="000000"/>
                <w:sz w:val="20"/>
              </w:rPr>
              <w:t>-</w:t>
            </w:r>
          </w:p>
        </w:tc>
        <w:tc>
          <w:tcPr>
            <w:tcW w:w="887" w:type="dxa"/>
            <w:tcBorders>
              <w:top w:val="nil"/>
              <w:left w:val="single" w:sz="4" w:space="0" w:color="auto"/>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22,448</w:t>
            </w:r>
          </w:p>
        </w:tc>
        <w:tc>
          <w:tcPr>
            <w:tcW w:w="1176"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26,625</w:t>
            </w:r>
          </w:p>
        </w:tc>
        <w:tc>
          <w:tcPr>
            <w:tcW w:w="1193"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8,687</w:t>
            </w:r>
          </w:p>
        </w:tc>
        <w:tc>
          <w:tcPr>
            <w:tcW w:w="890"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0</w:t>
            </w:r>
          </w:p>
        </w:tc>
      </w:tr>
      <w:tr w:rsidR="002849AF" w:rsidRPr="00926865" w:rsidTr="002849AF">
        <w:trPr>
          <w:trHeight w:val="288"/>
        </w:trPr>
        <w:tc>
          <w:tcPr>
            <w:tcW w:w="421" w:type="dxa"/>
            <w:shd w:val="clear" w:color="auto" w:fill="FFFFFF"/>
            <w:noWrap/>
            <w:vAlign w:val="bottom"/>
            <w:hideMark/>
          </w:tcPr>
          <w:p w:rsidR="002849AF" w:rsidRPr="00926865" w:rsidRDefault="002849AF" w:rsidP="002849AF">
            <w:pPr>
              <w:textAlignment w:val="auto"/>
              <w:rPr>
                <w:b/>
                <w:bCs/>
                <w:color w:val="000000"/>
                <w:sz w:val="18"/>
                <w:szCs w:val="18"/>
                <w:lang w:val="en-GB"/>
              </w:rPr>
            </w:pPr>
          </w:p>
        </w:tc>
        <w:tc>
          <w:tcPr>
            <w:tcW w:w="1559" w:type="dxa"/>
            <w:shd w:val="clear" w:color="auto" w:fill="FFFFFF"/>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887" w:type="dxa"/>
            <w:shd w:val="clear" w:color="auto" w:fill="FFFFFF"/>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047" w:type="dxa"/>
            <w:gridSpan w:val="2"/>
            <w:shd w:val="clear" w:color="auto" w:fill="FFFFFF"/>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1096" w:type="dxa"/>
            <w:shd w:val="clear" w:color="auto" w:fill="FFFFFF"/>
          </w:tcPr>
          <w:p w:rsidR="002849AF" w:rsidRPr="00926865" w:rsidRDefault="002849AF" w:rsidP="002849AF">
            <w:pPr>
              <w:spacing w:before="40" w:after="40" w:line="276" w:lineRule="auto"/>
              <w:jc w:val="right"/>
              <w:textAlignment w:val="auto"/>
              <w:rPr>
                <w:color w:val="000000"/>
                <w:sz w:val="18"/>
                <w:szCs w:val="18"/>
                <w:lang w:val="en-GB" w:eastAsia="en-US"/>
              </w:rPr>
            </w:pPr>
          </w:p>
        </w:tc>
        <w:tc>
          <w:tcPr>
            <w:tcW w:w="965" w:type="dxa"/>
            <w:shd w:val="clear" w:color="auto" w:fill="FFFFFF"/>
            <w:noWrap/>
            <w:vAlign w:val="bottom"/>
            <w:hideMark/>
          </w:tcPr>
          <w:p w:rsidR="002849AF" w:rsidRPr="00926865" w:rsidRDefault="002849AF" w:rsidP="002849AF">
            <w:pPr>
              <w:textAlignment w:val="auto"/>
              <w:rPr>
                <w:color w:val="000000"/>
                <w:sz w:val="18"/>
                <w:szCs w:val="18"/>
                <w:lang w:val="en-GB" w:eastAsia="en-US"/>
              </w:rPr>
            </w:pPr>
          </w:p>
        </w:tc>
        <w:tc>
          <w:tcPr>
            <w:tcW w:w="419" w:type="dxa"/>
            <w:shd w:val="clear" w:color="auto" w:fill="FFFFFF"/>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771" w:type="dxa"/>
            <w:shd w:val="clear" w:color="auto" w:fill="FFFFFF"/>
            <w:noWrap/>
            <w:vAlign w:val="bottom"/>
            <w:hideMark/>
          </w:tcPr>
          <w:p w:rsidR="002849AF" w:rsidRPr="00934D52" w:rsidRDefault="002849AF" w:rsidP="002849AF">
            <w:pPr>
              <w:jc w:val="center"/>
              <w:rPr>
                <w:color w:val="000000"/>
                <w:sz w:val="20"/>
              </w:rPr>
            </w:pPr>
          </w:p>
        </w:tc>
        <w:tc>
          <w:tcPr>
            <w:tcW w:w="1176" w:type="dxa"/>
            <w:shd w:val="clear" w:color="auto" w:fill="FFFFFF"/>
            <w:noWrap/>
            <w:vAlign w:val="bottom"/>
            <w:hideMark/>
          </w:tcPr>
          <w:p w:rsidR="002849AF" w:rsidRPr="00934D52" w:rsidRDefault="002849AF" w:rsidP="002849AF">
            <w:pPr>
              <w:jc w:val="center"/>
              <w:rPr>
                <w:color w:val="000000"/>
                <w:sz w:val="20"/>
              </w:rPr>
            </w:pPr>
          </w:p>
        </w:tc>
        <w:tc>
          <w:tcPr>
            <w:tcW w:w="1193" w:type="dxa"/>
            <w:shd w:val="clear" w:color="auto" w:fill="FFFFFF"/>
            <w:noWrap/>
            <w:vAlign w:val="bottom"/>
            <w:hideMark/>
          </w:tcPr>
          <w:p w:rsidR="002849AF" w:rsidRPr="00934D52" w:rsidRDefault="002849AF" w:rsidP="002849AF">
            <w:pPr>
              <w:jc w:val="center"/>
              <w:rPr>
                <w:color w:val="000000"/>
                <w:sz w:val="20"/>
              </w:rPr>
            </w:pPr>
          </w:p>
        </w:tc>
        <w:tc>
          <w:tcPr>
            <w:tcW w:w="1068" w:type="dxa"/>
            <w:shd w:val="clear" w:color="auto" w:fill="FFFFFF"/>
            <w:noWrap/>
            <w:vAlign w:val="bottom"/>
            <w:hideMark/>
          </w:tcPr>
          <w:p w:rsidR="002849AF" w:rsidRPr="00934D52" w:rsidRDefault="002849AF" w:rsidP="002849AF">
            <w:pPr>
              <w:jc w:val="center"/>
              <w:rPr>
                <w:color w:val="000000"/>
                <w:sz w:val="20"/>
              </w:rPr>
            </w:pPr>
          </w:p>
        </w:tc>
        <w:tc>
          <w:tcPr>
            <w:tcW w:w="278" w:type="dxa"/>
            <w:shd w:val="clear" w:color="auto" w:fill="FFFFFF"/>
            <w:noWrap/>
            <w:vAlign w:val="bottom"/>
            <w:hideMark/>
          </w:tcPr>
          <w:p w:rsidR="002849AF" w:rsidRPr="00926865" w:rsidRDefault="002849AF" w:rsidP="002849AF">
            <w:pPr>
              <w:tabs>
                <w:tab w:val="clear" w:pos="794"/>
                <w:tab w:val="clear" w:pos="1191"/>
                <w:tab w:val="clear" w:pos="1588"/>
                <w:tab w:val="clear" w:pos="1985"/>
              </w:tabs>
              <w:overflowPunct/>
              <w:autoSpaceDE/>
              <w:autoSpaceDN/>
              <w:adjustRightInd/>
              <w:spacing w:before="0" w:line="276" w:lineRule="auto"/>
              <w:textAlignment w:val="auto"/>
              <w:rPr>
                <w:rFonts w:cs="Arial"/>
                <w:sz w:val="20"/>
                <w:lang w:val="en-US"/>
              </w:rPr>
            </w:pPr>
          </w:p>
        </w:tc>
        <w:tc>
          <w:tcPr>
            <w:tcW w:w="887" w:type="dxa"/>
            <w:tcBorders>
              <w:top w:val="nil"/>
              <w:left w:val="single" w:sz="4" w:space="0" w:color="auto"/>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38.9%</w:t>
            </w:r>
          </w:p>
        </w:tc>
        <w:tc>
          <w:tcPr>
            <w:tcW w:w="1176"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46.1%</w:t>
            </w:r>
          </w:p>
        </w:tc>
        <w:tc>
          <w:tcPr>
            <w:tcW w:w="1193"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15.0%</w:t>
            </w:r>
          </w:p>
        </w:tc>
        <w:tc>
          <w:tcPr>
            <w:tcW w:w="890" w:type="dxa"/>
            <w:tcBorders>
              <w:top w:val="nil"/>
              <w:left w:val="nil"/>
              <w:bottom w:val="single" w:sz="4" w:space="0" w:color="auto"/>
              <w:right w:val="single" w:sz="4" w:space="0" w:color="auto"/>
            </w:tcBorders>
            <w:shd w:val="clear" w:color="auto" w:fill="BDD7EE"/>
            <w:noWrap/>
            <w:vAlign w:val="bottom"/>
            <w:hideMark/>
          </w:tcPr>
          <w:p w:rsidR="002849AF" w:rsidRPr="00934D52" w:rsidRDefault="002849AF" w:rsidP="002849AF">
            <w:pPr>
              <w:jc w:val="center"/>
              <w:rPr>
                <w:b/>
                <w:bCs/>
                <w:color w:val="000000"/>
                <w:sz w:val="20"/>
              </w:rPr>
            </w:pPr>
            <w:r w:rsidRPr="00934D52">
              <w:rPr>
                <w:rFonts w:cs="Arial"/>
                <w:b/>
                <w:bCs/>
                <w:color w:val="000000"/>
                <w:sz w:val="20"/>
                <w:lang w:val="fr-CH"/>
              </w:rPr>
              <w:t>0.0%</w:t>
            </w:r>
          </w:p>
        </w:tc>
      </w:tr>
    </w:tbl>
    <w:p w:rsidR="006B7E92" w:rsidRPr="00926865" w:rsidRDefault="006B7E92" w:rsidP="006B7E92">
      <w:pPr>
        <w:tabs>
          <w:tab w:val="left" w:pos="284"/>
        </w:tabs>
        <w:overflowPunct/>
        <w:autoSpaceDE/>
        <w:adjustRightInd/>
        <w:textAlignment w:val="auto"/>
        <w:rPr>
          <w:sz w:val="18"/>
          <w:szCs w:val="18"/>
          <w:lang w:val="en-GB"/>
        </w:rPr>
      </w:pPr>
      <w:r w:rsidRPr="00926865">
        <w:rPr>
          <w:szCs w:val="24"/>
          <w:lang w:val="en-GB" w:eastAsia="en-US"/>
        </w:rPr>
        <w:t>*</w:t>
      </w:r>
      <w:r w:rsidRPr="00926865">
        <w:rPr>
          <w:sz w:val="18"/>
          <w:szCs w:val="18"/>
          <w:lang w:val="en-GB" w:eastAsia="en-US"/>
        </w:rPr>
        <w:tab/>
      </w:r>
      <w:r w:rsidRPr="00926865">
        <w:rPr>
          <w:rFonts w:hint="eastAsia"/>
          <w:sz w:val="22"/>
          <w:szCs w:val="22"/>
          <w:lang w:val="en-GB"/>
        </w:rPr>
        <w:t>交叉活动</w:t>
      </w:r>
    </w:p>
    <w:p w:rsidR="00937076" w:rsidRPr="00926865" w:rsidRDefault="006B7E92" w:rsidP="002C298E">
      <w:pPr>
        <w:spacing w:before="0"/>
        <w:jc w:val="center"/>
        <w:textAlignment w:val="auto"/>
      </w:pPr>
      <w:r w:rsidRPr="00926865">
        <w:rPr>
          <w:lang w:val="en-GB" w:eastAsia="en-US"/>
        </w:rPr>
        <w:t>______________</w:t>
      </w:r>
    </w:p>
    <w:sectPr w:rsidR="00937076" w:rsidRPr="00926865" w:rsidSect="006B7E92">
      <w:headerReference w:type="default" r:id="rId24"/>
      <w:footerReference w:type="default" r:id="rId25"/>
      <w:headerReference w:type="first" r:id="rId26"/>
      <w:footerReference w:type="first" r:id="rId27"/>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9AF" w:rsidRDefault="002849AF" w:rsidP="00E54FD2">
      <w:pPr>
        <w:spacing w:before="0"/>
      </w:pPr>
      <w:r>
        <w:separator/>
      </w:r>
    </w:p>
    <w:p w:rsidR="002849AF" w:rsidRDefault="002849AF"/>
  </w:endnote>
  <w:endnote w:type="continuationSeparator" w:id="0">
    <w:p w:rsidR="002849AF" w:rsidRDefault="002849AF" w:rsidP="00E54FD2">
      <w:pPr>
        <w:spacing w:before="0"/>
      </w:pPr>
      <w:r>
        <w:continuationSeparator/>
      </w:r>
    </w:p>
    <w:p w:rsidR="002849AF" w:rsidRDefault="0028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AF" w:rsidRPr="00412D42" w:rsidRDefault="002849AF" w:rsidP="00C1044A">
    <w:pPr>
      <w:pStyle w:val="Footer"/>
      <w:rPr>
        <w:lang w:val="fr-CH"/>
      </w:rPr>
    </w:pPr>
    <w:r>
      <w:fldChar w:fldCharType="begin"/>
    </w:r>
    <w:r w:rsidRPr="00412D42">
      <w:rPr>
        <w:lang w:val="fr-CH"/>
      </w:rPr>
      <w:instrText xml:space="preserve"> FILENAME \p  \* MERGEFORMAT </w:instrText>
    </w:r>
    <w:r>
      <w:fldChar w:fldCharType="separate"/>
    </w:r>
    <w:r w:rsidR="00644EB3">
      <w:rPr>
        <w:lang w:val="fr-CH"/>
      </w:rPr>
      <w:t>P:\CHI\ITU-D\CONF-D\TDAG17\000\006REV1C.docx</w:t>
    </w:r>
    <w:r>
      <w:fldChar w:fldCharType="end"/>
    </w:r>
    <w:r w:rsidRPr="00412D42">
      <w:rPr>
        <w:lang w:val="fr-CH"/>
      </w:rPr>
      <w:t xml:space="preserve"> (</w:t>
    </w:r>
    <w:r w:rsidR="00644EB3">
      <w:rPr>
        <w:lang w:val="fr-CH"/>
      </w:rPr>
      <w:t>416</w:t>
    </w:r>
    <w:r w:rsidR="00C1044A">
      <w:rPr>
        <w:lang w:val="fr-CH"/>
      </w:rPr>
      <w:t>063</w:t>
    </w:r>
    <w:r w:rsidRPr="00412D42">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B3" w:rsidRPr="00187A74" w:rsidRDefault="004279B8" w:rsidP="00644EB3">
    <w:pPr>
      <w:pStyle w:val="Footer"/>
      <w:spacing w:before="120"/>
      <w:jc w:val="center"/>
    </w:pPr>
    <w:hyperlink r:id="rId1" w:history="1">
      <w:r w:rsidR="00644EB3" w:rsidRPr="00E5750F">
        <w:rPr>
          <w:rStyle w:val="Hyperlink"/>
          <w:caps w:val="0"/>
          <w:noProof w:val="0"/>
          <w:sz w:val="18"/>
          <w:szCs w:val="18"/>
        </w:rPr>
        <w:t>http://www.itu.int/ITU-D/TDAG/</w:t>
      </w:r>
    </w:hyperlink>
    <w:hyperlink r:id="rId2" w:history="1"/>
  </w:p>
  <w:p w:rsidR="00644EB3" w:rsidRPr="00644EB3" w:rsidRDefault="00644EB3" w:rsidP="00C1044A">
    <w:pPr>
      <w:pStyle w:val="Footer"/>
      <w:spacing w:before="120"/>
      <w:rPr>
        <w:lang w:val="fr-CH"/>
      </w:rPr>
    </w:pPr>
    <w:r>
      <w:fldChar w:fldCharType="begin"/>
    </w:r>
    <w:r w:rsidRPr="00412D42">
      <w:rPr>
        <w:lang w:val="fr-CH"/>
      </w:rPr>
      <w:instrText xml:space="preserve"> FILENAME \p  \* MERGEFORMAT </w:instrText>
    </w:r>
    <w:r>
      <w:fldChar w:fldCharType="separate"/>
    </w:r>
    <w:r>
      <w:rPr>
        <w:lang w:val="fr-CH"/>
      </w:rPr>
      <w:t>P:\CHI\ITU-D\CONF-D\TDAG17\000\006REV1C.docx</w:t>
    </w:r>
    <w:r>
      <w:fldChar w:fldCharType="end"/>
    </w:r>
    <w:r w:rsidRPr="00412D42">
      <w:rPr>
        <w:lang w:val="fr-CH"/>
      </w:rPr>
      <w:t xml:space="preserve"> (</w:t>
    </w:r>
    <w:r>
      <w:rPr>
        <w:lang w:val="fr-CH"/>
      </w:rPr>
      <w:t>416</w:t>
    </w:r>
    <w:r w:rsidR="00C1044A">
      <w:rPr>
        <w:lang w:val="fr-CH"/>
      </w:rPr>
      <w:t>063</w:t>
    </w:r>
    <w:r>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AF" w:rsidRDefault="004279B8" w:rsidP="004279B8">
    <w:pPr>
      <w:pStyle w:val="Footer"/>
    </w:pPr>
    <w:r>
      <w:fldChar w:fldCharType="begin"/>
    </w:r>
    <w:r>
      <w:instrText xml:space="preserve"> FILENAME \p  \* MERGEFORMAT </w:instrText>
    </w:r>
    <w:r>
      <w:fldChar w:fldCharType="separate"/>
    </w:r>
    <w:r w:rsidR="00644EB3">
      <w:t>P:\CHI\ITU-D\CONF-D\TDAG17\000\006REV1C.docx</w:t>
    </w:r>
    <w:r>
      <w:fldChar w:fldCharType="end"/>
    </w:r>
    <w:r w:rsidR="002849AF">
      <w:t xml:space="preserve"> (</w:t>
    </w:r>
    <w:r w:rsidR="00644EB3">
      <w:t>416</w:t>
    </w:r>
    <w:r>
      <w:t>063</w:t>
    </w:r>
    <w:r w:rsidR="002849AF">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AF" w:rsidRPr="00412D42" w:rsidRDefault="002849AF" w:rsidP="004279B8">
    <w:pPr>
      <w:pStyle w:val="Footer"/>
      <w:rPr>
        <w:lang w:val="fr-CH"/>
      </w:rPr>
    </w:pPr>
    <w:r>
      <w:fldChar w:fldCharType="begin"/>
    </w:r>
    <w:r w:rsidRPr="00412D42">
      <w:rPr>
        <w:lang w:val="fr-CH"/>
      </w:rPr>
      <w:instrText xml:space="preserve"> FILENAME \p  \* MERGEFORMAT </w:instrText>
    </w:r>
    <w:r>
      <w:fldChar w:fldCharType="separate"/>
    </w:r>
    <w:r w:rsidR="00644EB3">
      <w:rPr>
        <w:lang w:val="fr-CH"/>
      </w:rPr>
      <w:t>P:\CHI\ITU-D\CONF-D\TDAG17\000\006REV1C.docx</w:t>
    </w:r>
    <w:r>
      <w:fldChar w:fldCharType="end"/>
    </w:r>
    <w:r w:rsidRPr="00412D42">
      <w:rPr>
        <w:lang w:val="fr-CH"/>
      </w:rPr>
      <w:t xml:space="preserve"> (</w:t>
    </w:r>
    <w:r>
      <w:rPr>
        <w:lang w:val="fr-CH"/>
      </w:rPr>
      <w:t>41</w:t>
    </w:r>
    <w:r w:rsidR="004279B8">
      <w:rPr>
        <w:lang w:val="fr-CH"/>
      </w:rPr>
      <w:t>6063</w:t>
    </w:r>
    <w:r w:rsidRPr="00412D42">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9AF" w:rsidRDefault="002849AF" w:rsidP="00E54FD2">
      <w:pPr>
        <w:spacing w:before="0"/>
      </w:pPr>
      <w:r>
        <w:separator/>
      </w:r>
    </w:p>
    <w:p w:rsidR="002849AF" w:rsidRDefault="002849AF"/>
  </w:footnote>
  <w:footnote w:type="continuationSeparator" w:id="0">
    <w:p w:rsidR="002849AF" w:rsidRDefault="002849AF" w:rsidP="00E54FD2">
      <w:pPr>
        <w:spacing w:before="0"/>
      </w:pPr>
      <w:r>
        <w:continuationSeparator/>
      </w:r>
    </w:p>
    <w:p w:rsidR="002849AF" w:rsidRDefault="002849AF"/>
  </w:footnote>
  <w:footnote w:id="1">
    <w:p w:rsidR="002849AF" w:rsidRDefault="002849AF" w:rsidP="006B7E92">
      <w:pPr>
        <w:pStyle w:val="FootnoteText"/>
        <w:ind w:left="255" w:hanging="255"/>
      </w:pPr>
      <w:r>
        <w:rPr>
          <w:rStyle w:val="FooterChar"/>
          <w:rFonts w:eastAsia="SimSun"/>
        </w:rPr>
        <w:footnoteRef/>
      </w:r>
      <w:r>
        <w:tab/>
      </w:r>
      <w:r>
        <w:rPr>
          <w:rFonts w:hint="eastAsia"/>
        </w:rPr>
        <w:t>方框和对勾表示与总体目标的主要和次要联系。</w:t>
      </w:r>
    </w:p>
  </w:footnote>
  <w:footnote w:id="2">
    <w:p w:rsidR="002849AF" w:rsidRDefault="002849AF" w:rsidP="006B7E92">
      <w:pPr>
        <w:pStyle w:val="FootnoteText"/>
      </w:pPr>
      <w:r>
        <w:rPr>
          <w:rStyle w:val="FootnoteReference"/>
        </w:rPr>
        <w:footnoteRef/>
      </w:r>
      <w:r>
        <w:tab/>
      </w:r>
      <w:r>
        <w:rPr>
          <w:rFonts w:hint="eastAsia"/>
        </w:rPr>
        <w:t>该局主任将指定风险负责人。</w:t>
      </w:r>
    </w:p>
  </w:footnote>
  <w:footnote w:id="3">
    <w:p w:rsidR="002849AF" w:rsidRPr="00407841" w:rsidRDefault="002849AF" w:rsidP="00407841">
      <w:pPr>
        <w:pStyle w:val="FootnoteText"/>
      </w:pPr>
      <w:r w:rsidRPr="005A1F5B">
        <w:rPr>
          <w:rStyle w:val="FootnoteReference"/>
        </w:rPr>
        <w:footnoteRef/>
      </w:r>
      <w:r w:rsidRPr="00454B45">
        <w:t xml:space="preserve"> </w:t>
      </w:r>
      <w:r w:rsidRPr="00407841">
        <w:rPr>
          <w:rFonts w:hint="eastAsia"/>
          <w:lang w:val="en-US"/>
        </w:rPr>
        <w:t>ITU</w:t>
      </w:r>
      <w:r w:rsidRPr="00407841">
        <w:rPr>
          <w:rFonts w:hint="eastAsia"/>
        </w:rPr>
        <w:t>-</w:t>
      </w:r>
      <w:r w:rsidRPr="00407841">
        <w:rPr>
          <w:rFonts w:hint="eastAsia"/>
          <w:lang w:val="en-US"/>
        </w:rPr>
        <w:t>D</w:t>
      </w:r>
      <w:r w:rsidRPr="00407841">
        <w:rPr>
          <w:rFonts w:hint="eastAsia"/>
        </w:rPr>
        <w:t xml:space="preserve"> 2020</w:t>
      </w:r>
      <w:r w:rsidRPr="00407841">
        <w:rPr>
          <w:rFonts w:hint="eastAsia"/>
        </w:rPr>
        <w:t>和</w:t>
      </w:r>
      <w:r w:rsidRPr="00407841">
        <w:rPr>
          <w:rFonts w:hint="eastAsia"/>
        </w:rPr>
        <w:t>2021</w:t>
      </w:r>
      <w:r w:rsidRPr="00407841">
        <w:rPr>
          <w:rFonts w:hint="eastAsia"/>
          <w:lang w:val="en-US"/>
        </w:rPr>
        <w:t>年的部门目标、成果和输出成果将由下一届全权代表大会通过修订第</w:t>
      </w:r>
      <w:r w:rsidRPr="00407841">
        <w:rPr>
          <w:rFonts w:hint="eastAsia"/>
        </w:rPr>
        <w:t>71</w:t>
      </w:r>
      <w:r w:rsidRPr="00407841">
        <w:rPr>
          <w:rFonts w:hint="eastAsia"/>
          <w:lang w:val="en-US"/>
        </w:rPr>
        <w:t>号决议</w:t>
      </w:r>
      <w:r w:rsidRPr="00407841">
        <w:rPr>
          <w:rFonts w:hint="eastAsia"/>
        </w:rPr>
        <w:t>—</w:t>
      </w:r>
      <w:r w:rsidRPr="00407841">
        <w:rPr>
          <w:rFonts w:hint="eastAsia"/>
          <w:lang w:val="en-US"/>
        </w:rPr>
        <w:t>国际电联</w:t>
      </w:r>
      <w:r w:rsidRPr="00407841">
        <w:rPr>
          <w:rFonts w:hint="eastAsia"/>
        </w:rPr>
        <w:t>2020-2023</w:t>
      </w:r>
      <w:r w:rsidRPr="00407841">
        <w:rPr>
          <w:rFonts w:hint="eastAsia"/>
          <w:lang w:val="en-US"/>
        </w:rPr>
        <w:t>年的战略规划</w:t>
      </w:r>
      <w:r w:rsidRPr="00407841">
        <w:rPr>
          <w:rFonts w:hint="eastAsia"/>
        </w:rPr>
        <w:t>—</w:t>
      </w:r>
      <w:r w:rsidRPr="00407841">
        <w:rPr>
          <w:rFonts w:hint="eastAsia"/>
          <w:lang w:val="en-US"/>
        </w:rPr>
        <w:t>批准。</w:t>
      </w:r>
    </w:p>
  </w:footnote>
  <w:footnote w:id="4">
    <w:p w:rsidR="002849AF" w:rsidRDefault="002849AF" w:rsidP="006B7E92">
      <w:pPr>
        <w:pStyle w:val="FootnoteText"/>
      </w:pPr>
      <w:r>
        <w:rPr>
          <w:rStyle w:val="FootnoteReference"/>
        </w:rPr>
        <w:footnoteRef/>
      </w:r>
      <w:r>
        <w:tab/>
      </w:r>
      <w:r>
        <w:rPr>
          <w:rFonts w:hint="eastAsia"/>
        </w:rPr>
        <w:t>估算值。随后年份的资源划拨可根据高管的决策改变。</w:t>
      </w:r>
    </w:p>
  </w:footnote>
  <w:footnote w:id="5">
    <w:p w:rsidR="002849AF" w:rsidRDefault="002849AF" w:rsidP="006B7E92">
      <w:pPr>
        <w:pStyle w:val="FootnoteText"/>
      </w:pPr>
      <w:r>
        <w:rPr>
          <w:rStyle w:val="FootnoteReference"/>
        </w:rPr>
        <w:footnoteRef/>
      </w:r>
      <w:r>
        <w:tab/>
      </w:r>
      <w:r>
        <w:rPr>
          <w:rFonts w:hint="eastAsia"/>
        </w:rPr>
        <w:t>估算值。随后年份的资源划拨可根据高管的决策改变。</w:t>
      </w:r>
    </w:p>
  </w:footnote>
  <w:footnote w:id="6">
    <w:p w:rsidR="002849AF" w:rsidRDefault="002849AF" w:rsidP="006B7E92">
      <w:pPr>
        <w:pStyle w:val="FootnoteText"/>
      </w:pPr>
      <w:r>
        <w:rPr>
          <w:rStyle w:val="FootnoteReference"/>
        </w:rPr>
        <w:footnoteRef/>
      </w:r>
      <w:r>
        <w:tab/>
      </w:r>
      <w:r>
        <w:rPr>
          <w:rFonts w:hint="eastAsia"/>
        </w:rPr>
        <w:t>估算值。随后年份的资源划拨可根据高管的决策改变。</w:t>
      </w:r>
    </w:p>
  </w:footnote>
  <w:footnote w:id="7">
    <w:p w:rsidR="002849AF" w:rsidRDefault="002849AF" w:rsidP="006B7E92">
      <w:pPr>
        <w:pStyle w:val="FootnoteText"/>
      </w:pPr>
      <w:r>
        <w:rPr>
          <w:rStyle w:val="FootnoteReference"/>
        </w:rPr>
        <w:footnoteRef/>
      </w:r>
      <w:r>
        <w:tab/>
      </w:r>
      <w:r>
        <w:rPr>
          <w:rFonts w:hint="eastAsia"/>
        </w:rPr>
        <w:t>估算值。随后年份的资源划拨可根据高管的决策改变。</w:t>
      </w:r>
    </w:p>
  </w:footnote>
  <w:footnote w:id="8">
    <w:p w:rsidR="002849AF" w:rsidRDefault="002849AF" w:rsidP="006B7E92">
      <w:pPr>
        <w:pStyle w:val="FootnoteText"/>
      </w:pPr>
      <w:r>
        <w:rPr>
          <w:rStyle w:val="FootnoteReference"/>
        </w:rPr>
        <w:footnoteRef/>
      </w:r>
      <w:r>
        <w:tab/>
      </w:r>
      <w:r>
        <w:rPr>
          <w:rFonts w:hint="eastAsia"/>
        </w:rPr>
        <w:t>估算值。随后年份的资源划拨可根据高管的决策改变。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AF" w:rsidRPr="00902F5D" w:rsidRDefault="002849AF" w:rsidP="007D746E">
    <w:pPr>
      <w:tabs>
        <w:tab w:val="center" w:pos="7513"/>
        <w:tab w:val="right" w:pos="14601"/>
      </w:tabs>
      <w:spacing w:before="0" w:after="240"/>
      <w:ind w:right="1"/>
      <w:jc w:val="right"/>
      <w:rPr>
        <w:lang w:val="es-ES_tradnl"/>
      </w:rPr>
    </w:pPr>
    <w:r w:rsidRPr="00FF089C">
      <w:rPr>
        <w:lang w:val="es-ES_tradnl"/>
      </w:rPr>
      <w:t>ITU-D/</w:t>
    </w:r>
    <w:r>
      <w:rPr>
        <w:lang w:val="es-ES_tradnl"/>
      </w:rPr>
      <w:t>TDAG17-22/6</w:t>
    </w:r>
    <w:r w:rsidR="00D26346">
      <w:rPr>
        <w:lang w:val="es-ES_tradnl"/>
      </w:rPr>
      <w:t>(R</w:t>
    </w:r>
    <w:r w:rsidR="007D746E">
      <w:rPr>
        <w:lang w:val="es-ES_tradnl"/>
      </w:rPr>
      <w:t>ev</w:t>
    </w:r>
    <w:r w:rsidR="00D26346">
      <w:rPr>
        <w:lang w:val="es-ES_tradnl"/>
      </w:rPr>
      <w:t>1)</w:t>
    </w:r>
    <w:r w:rsidRPr="00FF089C">
      <w:rPr>
        <w:lang w:val="es-ES_tradnl"/>
      </w:rPr>
      <w:t>-</w:t>
    </w:r>
    <w:r>
      <w:rPr>
        <w:lang w:val="es-ES_tradnl"/>
      </w:rPr>
      <w:t>C</w:t>
    </w:r>
    <w:r w:rsidRPr="00FF089C">
      <w:rPr>
        <w:lang w:val="es-ES_tradnl"/>
      </w:rPr>
      <w:tab/>
    </w:r>
    <w:r w:rsidRPr="004D495C">
      <w:fldChar w:fldCharType="begin"/>
    </w:r>
    <w:r w:rsidRPr="00FF089C">
      <w:rPr>
        <w:lang w:val="es-ES_tradnl"/>
      </w:rPr>
      <w:instrText xml:space="preserve"> PAGE </w:instrText>
    </w:r>
    <w:r w:rsidRPr="004D495C">
      <w:fldChar w:fldCharType="separate"/>
    </w:r>
    <w:r w:rsidR="004279B8">
      <w:rPr>
        <w:noProof/>
        <w:lang w:val="es-ES_tradnl"/>
      </w:rPr>
      <w:t>8</w:t>
    </w:r>
    <w:r w:rsidRPr="004D495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AF" w:rsidRPr="00702950" w:rsidRDefault="002849AF" w:rsidP="007D746E">
    <w:pPr>
      <w:tabs>
        <w:tab w:val="center" w:pos="7513"/>
        <w:tab w:val="right" w:pos="14601"/>
      </w:tabs>
      <w:spacing w:before="0" w:after="240"/>
      <w:ind w:right="1"/>
      <w:jc w:val="right"/>
      <w:rPr>
        <w:lang w:val="es-ES_tradnl"/>
      </w:rPr>
    </w:pPr>
    <w:r w:rsidRPr="00FF089C">
      <w:rPr>
        <w:lang w:val="es-ES_tradnl"/>
      </w:rPr>
      <w:t>ITU-D/</w:t>
    </w:r>
    <w:r>
      <w:rPr>
        <w:lang w:val="es-ES_tradnl"/>
      </w:rPr>
      <w:t>TDAG17-22/6</w:t>
    </w:r>
    <w:r w:rsidR="00D26346">
      <w:rPr>
        <w:lang w:val="es-ES_tradnl"/>
      </w:rPr>
      <w:t xml:space="preserve"> (R</w:t>
    </w:r>
    <w:r w:rsidR="007D746E">
      <w:rPr>
        <w:lang w:val="es-ES_tradnl"/>
      </w:rPr>
      <w:t>ev</w:t>
    </w:r>
    <w:r w:rsidR="00D26346">
      <w:rPr>
        <w:lang w:val="es-ES_tradnl"/>
      </w:rPr>
      <w:t>1)</w:t>
    </w:r>
    <w:r w:rsidRPr="00FF089C">
      <w:rPr>
        <w:lang w:val="es-ES_tradnl"/>
      </w:rPr>
      <w:t>-</w:t>
    </w:r>
    <w:r>
      <w:rPr>
        <w:lang w:val="es-ES_tradnl"/>
      </w:rPr>
      <w:t>C</w:t>
    </w:r>
    <w:r w:rsidRPr="00FF089C">
      <w:rPr>
        <w:lang w:val="es-ES_tradnl"/>
      </w:rPr>
      <w:tab/>
    </w:r>
    <w:r w:rsidRPr="004D495C">
      <w:fldChar w:fldCharType="begin"/>
    </w:r>
    <w:r w:rsidRPr="00FF089C">
      <w:rPr>
        <w:lang w:val="es-ES_tradnl"/>
      </w:rPr>
      <w:instrText xml:space="preserve"> PAGE </w:instrText>
    </w:r>
    <w:r w:rsidRPr="004D495C">
      <w:fldChar w:fldCharType="separate"/>
    </w:r>
    <w:r w:rsidR="004279B8">
      <w:rPr>
        <w:noProof/>
        <w:lang w:val="es-ES_tradnl"/>
      </w:rPr>
      <w:t>12</w:t>
    </w:r>
    <w:r w:rsidRPr="004D495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AF" w:rsidRPr="00902F5D" w:rsidRDefault="002849AF" w:rsidP="00902F5D">
    <w:pPr>
      <w:tabs>
        <w:tab w:val="center" w:pos="7513"/>
        <w:tab w:val="right" w:pos="14601"/>
      </w:tabs>
      <w:spacing w:before="0" w:after="240"/>
      <w:ind w:right="1"/>
      <w:jc w:val="right"/>
      <w:rPr>
        <w:lang w:val="es-ES_tradnl"/>
      </w:rPr>
    </w:pPr>
    <w:r w:rsidRPr="00FF089C">
      <w:rPr>
        <w:lang w:val="es-ES_tradnl"/>
      </w:rPr>
      <w:t>ITU-D/</w:t>
    </w:r>
    <w:r>
      <w:rPr>
        <w:lang w:val="es-ES_tradnl"/>
      </w:rPr>
      <w:t>TDAG17-22/6</w:t>
    </w:r>
    <w:r w:rsidR="007D746E">
      <w:rPr>
        <w:lang w:val="es-ES_tradnl"/>
      </w:rPr>
      <w:t>(Rev1)</w:t>
    </w:r>
    <w:r w:rsidRPr="00FF089C">
      <w:rPr>
        <w:lang w:val="es-ES_tradnl"/>
      </w:rPr>
      <w:t>-</w:t>
    </w:r>
    <w:r>
      <w:rPr>
        <w:lang w:val="es-ES_tradnl"/>
      </w:rPr>
      <w:t>C</w:t>
    </w:r>
    <w:r w:rsidRPr="00FF089C">
      <w:rPr>
        <w:lang w:val="es-ES_tradnl"/>
      </w:rPr>
      <w:tab/>
    </w:r>
    <w:r w:rsidRPr="004D495C">
      <w:fldChar w:fldCharType="begin"/>
    </w:r>
    <w:r w:rsidRPr="00FF089C">
      <w:rPr>
        <w:lang w:val="es-ES_tradnl"/>
      </w:rPr>
      <w:instrText xml:space="preserve"> PAGE </w:instrText>
    </w:r>
    <w:r w:rsidRPr="004D495C">
      <w:fldChar w:fldCharType="separate"/>
    </w:r>
    <w:r w:rsidR="004279B8">
      <w:rPr>
        <w:noProof/>
        <w:lang w:val="es-ES_tradnl"/>
      </w:rPr>
      <w:t>9</w:t>
    </w:r>
    <w:r w:rsidRPr="004D495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E1482F"/>
    <w:multiLevelType w:val="multilevel"/>
    <w:tmpl w:val="D0C4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21F11"/>
    <w:rsid w:val="0004447D"/>
    <w:rsid w:val="00054016"/>
    <w:rsid w:val="000575DF"/>
    <w:rsid w:val="00084459"/>
    <w:rsid w:val="000F1230"/>
    <w:rsid w:val="000F7D84"/>
    <w:rsid w:val="00107E03"/>
    <w:rsid w:val="00124CDB"/>
    <w:rsid w:val="00156E62"/>
    <w:rsid w:val="001625F0"/>
    <w:rsid w:val="00170869"/>
    <w:rsid w:val="00171B56"/>
    <w:rsid w:val="00200946"/>
    <w:rsid w:val="002236F8"/>
    <w:rsid w:val="002717CC"/>
    <w:rsid w:val="002849AF"/>
    <w:rsid w:val="002C298E"/>
    <w:rsid w:val="002E65BA"/>
    <w:rsid w:val="003141F7"/>
    <w:rsid w:val="00316454"/>
    <w:rsid w:val="00340B49"/>
    <w:rsid w:val="00366978"/>
    <w:rsid w:val="00383086"/>
    <w:rsid w:val="00386D28"/>
    <w:rsid w:val="003A235E"/>
    <w:rsid w:val="003A294B"/>
    <w:rsid w:val="003B4E96"/>
    <w:rsid w:val="003B761C"/>
    <w:rsid w:val="003D7BD0"/>
    <w:rsid w:val="00407841"/>
    <w:rsid w:val="00412D42"/>
    <w:rsid w:val="00422053"/>
    <w:rsid w:val="004279B8"/>
    <w:rsid w:val="00453540"/>
    <w:rsid w:val="00453EFC"/>
    <w:rsid w:val="00454B45"/>
    <w:rsid w:val="00480EE0"/>
    <w:rsid w:val="00492670"/>
    <w:rsid w:val="004A11EE"/>
    <w:rsid w:val="004B7F4C"/>
    <w:rsid w:val="004D7DC7"/>
    <w:rsid w:val="00503C2B"/>
    <w:rsid w:val="0056594F"/>
    <w:rsid w:val="00573899"/>
    <w:rsid w:val="005834D5"/>
    <w:rsid w:val="005D4336"/>
    <w:rsid w:val="005D6CE4"/>
    <w:rsid w:val="00602BAE"/>
    <w:rsid w:val="00616C29"/>
    <w:rsid w:val="0061761B"/>
    <w:rsid w:val="006204DD"/>
    <w:rsid w:val="00644EB3"/>
    <w:rsid w:val="00655923"/>
    <w:rsid w:val="006B7E92"/>
    <w:rsid w:val="00701E31"/>
    <w:rsid w:val="00702950"/>
    <w:rsid w:val="0073581C"/>
    <w:rsid w:val="00737124"/>
    <w:rsid w:val="00766481"/>
    <w:rsid w:val="007969E0"/>
    <w:rsid w:val="007A760D"/>
    <w:rsid w:val="007B7FA2"/>
    <w:rsid w:val="007C664F"/>
    <w:rsid w:val="007D746E"/>
    <w:rsid w:val="007E11D2"/>
    <w:rsid w:val="008129BB"/>
    <w:rsid w:val="00832155"/>
    <w:rsid w:val="00892207"/>
    <w:rsid w:val="008962E2"/>
    <w:rsid w:val="008A1F48"/>
    <w:rsid w:val="008C576E"/>
    <w:rsid w:val="008F32F1"/>
    <w:rsid w:val="008F4E2C"/>
    <w:rsid w:val="00902F5D"/>
    <w:rsid w:val="00916B10"/>
    <w:rsid w:val="00926865"/>
    <w:rsid w:val="00937076"/>
    <w:rsid w:val="00973EA2"/>
    <w:rsid w:val="009C5B8E"/>
    <w:rsid w:val="00A97A50"/>
    <w:rsid w:val="00AA42F8"/>
    <w:rsid w:val="00AC4DD8"/>
    <w:rsid w:val="00AC7B52"/>
    <w:rsid w:val="00AE0BB7"/>
    <w:rsid w:val="00AE1BA7"/>
    <w:rsid w:val="00B52E6E"/>
    <w:rsid w:val="00B54D21"/>
    <w:rsid w:val="00B61827"/>
    <w:rsid w:val="00B726C0"/>
    <w:rsid w:val="00B85138"/>
    <w:rsid w:val="00B85990"/>
    <w:rsid w:val="00BA030E"/>
    <w:rsid w:val="00BD271D"/>
    <w:rsid w:val="00BD7A1A"/>
    <w:rsid w:val="00BF0A38"/>
    <w:rsid w:val="00C1044A"/>
    <w:rsid w:val="00C45932"/>
    <w:rsid w:val="00C574C5"/>
    <w:rsid w:val="00C62E82"/>
    <w:rsid w:val="00C84CCD"/>
    <w:rsid w:val="00CA78BB"/>
    <w:rsid w:val="00CE37A1"/>
    <w:rsid w:val="00CF765B"/>
    <w:rsid w:val="00D16175"/>
    <w:rsid w:val="00D26346"/>
    <w:rsid w:val="00D4257E"/>
    <w:rsid w:val="00D45E8E"/>
    <w:rsid w:val="00D65512"/>
    <w:rsid w:val="00D923CD"/>
    <w:rsid w:val="00DA4610"/>
    <w:rsid w:val="00DF2909"/>
    <w:rsid w:val="00E064CD"/>
    <w:rsid w:val="00E1391D"/>
    <w:rsid w:val="00E30170"/>
    <w:rsid w:val="00E54FD2"/>
    <w:rsid w:val="00E5605C"/>
    <w:rsid w:val="00E82D31"/>
    <w:rsid w:val="00E93040"/>
    <w:rsid w:val="00EE153D"/>
    <w:rsid w:val="00F11E42"/>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uiPriority w:val="9"/>
    <w:qFormat/>
    <w:rsid w:val="00E5605C"/>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E5605C"/>
    <w:pPr>
      <w:spacing w:before="200"/>
      <w:outlineLvl w:val="1"/>
    </w:pPr>
    <w:rPr>
      <w:sz w:val="24"/>
    </w:rPr>
  </w:style>
  <w:style w:type="paragraph" w:styleId="Heading3">
    <w:name w:val="heading 3"/>
    <w:basedOn w:val="Heading1"/>
    <w:next w:val="Normal"/>
    <w:link w:val="Heading3Char"/>
    <w:uiPriority w:val="9"/>
    <w:qFormat/>
    <w:rsid w:val="005D4336"/>
    <w:pPr>
      <w:spacing w:before="200"/>
      <w:outlineLvl w:val="2"/>
    </w:pPr>
    <w:rPr>
      <w:sz w:val="24"/>
    </w:rPr>
  </w:style>
  <w:style w:type="paragraph" w:styleId="Heading4">
    <w:name w:val="heading 4"/>
    <w:basedOn w:val="Heading3"/>
    <w:next w:val="Normal"/>
    <w:link w:val="Heading4Char"/>
    <w:uiPriority w:val="9"/>
    <w:qFormat/>
    <w:rsid w:val="00FD2638"/>
    <w:pPr>
      <w:tabs>
        <w:tab w:val="clear" w:pos="794"/>
        <w:tab w:val="left" w:pos="992"/>
      </w:tabs>
      <w:ind w:left="992" w:hanging="992"/>
      <w:outlineLvl w:val="3"/>
    </w:pPr>
  </w:style>
  <w:style w:type="paragraph" w:styleId="Heading5">
    <w:name w:val="heading 5"/>
    <w:basedOn w:val="Heading4"/>
    <w:next w:val="Normal"/>
    <w:link w:val="Heading5Char"/>
    <w:uiPriority w:val="9"/>
    <w:qFormat/>
    <w:rsid w:val="00CE37A1"/>
    <w:pPr>
      <w:outlineLvl w:val="4"/>
    </w:pPr>
  </w:style>
  <w:style w:type="paragraph" w:styleId="Heading6">
    <w:name w:val="heading 6"/>
    <w:basedOn w:val="Heading4"/>
    <w:next w:val="Normal"/>
    <w:link w:val="Heading6Char"/>
    <w:uiPriority w:val="9"/>
    <w:qFormat/>
    <w:rsid w:val="00CE37A1"/>
    <w:pPr>
      <w:outlineLvl w:val="5"/>
    </w:pPr>
  </w:style>
  <w:style w:type="paragraph" w:styleId="Heading7">
    <w:name w:val="heading 7"/>
    <w:basedOn w:val="Heading4"/>
    <w:next w:val="Normal"/>
    <w:link w:val="Heading7Char"/>
    <w:uiPriority w:val="9"/>
    <w:qFormat/>
    <w:rsid w:val="00CE37A1"/>
    <w:pPr>
      <w:ind w:left="1701" w:hanging="1701"/>
      <w:outlineLvl w:val="6"/>
    </w:pPr>
  </w:style>
  <w:style w:type="paragraph" w:styleId="Heading8">
    <w:name w:val="heading 8"/>
    <w:basedOn w:val="Heading4"/>
    <w:next w:val="Normal"/>
    <w:link w:val="Heading8Char"/>
    <w:uiPriority w:val="9"/>
    <w:qFormat/>
    <w:rsid w:val="00CE37A1"/>
    <w:pPr>
      <w:ind w:left="1701" w:hanging="1701"/>
      <w:outlineLvl w:val="7"/>
    </w:pPr>
  </w:style>
  <w:style w:type="paragraph" w:styleId="Heading9">
    <w:name w:val="heading 9"/>
    <w:basedOn w:val="Heading4"/>
    <w:next w:val="Normal"/>
    <w:link w:val="Heading9Char"/>
    <w:uiPriority w:val="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uiPriority w:val="99"/>
    <w:rsid w:val="00E1391D"/>
    <w:pPr>
      <w:spacing w:before="480" w:after="80"/>
      <w:jc w:val="center"/>
    </w:pPr>
    <w:rPr>
      <w:caps/>
      <w:sz w:val="28"/>
    </w:rPr>
  </w:style>
  <w:style w:type="paragraph" w:customStyle="1" w:styleId="Annexref">
    <w:name w:val="Annex_ref"/>
    <w:basedOn w:val="Normal"/>
    <w:next w:val="Normal"/>
    <w:uiPriority w:val="99"/>
    <w:rsid w:val="005D4336"/>
    <w:pPr>
      <w:jc w:val="center"/>
    </w:pPr>
    <w:rPr>
      <w:sz w:val="28"/>
    </w:rPr>
  </w:style>
  <w:style w:type="paragraph" w:customStyle="1" w:styleId="Annextitle">
    <w:name w:val="Annex_title"/>
    <w:basedOn w:val="Normal"/>
    <w:next w:val="Normal"/>
    <w:link w:val="AnnextitleChar"/>
    <w:rsid w:val="00E1391D"/>
    <w:pPr>
      <w:spacing w:before="240" w:after="280"/>
      <w:jc w:val="center"/>
    </w:pPr>
    <w:rPr>
      <w:b/>
      <w:sz w:val="28"/>
    </w:rPr>
  </w:style>
  <w:style w:type="paragraph" w:customStyle="1" w:styleId="AppendixNo">
    <w:name w:val="Appendix_No"/>
    <w:basedOn w:val="AnnexNo"/>
    <w:next w:val="Normal"/>
    <w:uiPriority w:val="99"/>
    <w:rsid w:val="00CE37A1"/>
  </w:style>
  <w:style w:type="paragraph" w:customStyle="1" w:styleId="Appendixref">
    <w:name w:val="Appendix_ref"/>
    <w:basedOn w:val="Annexref"/>
    <w:next w:val="Normal"/>
    <w:uiPriority w:val="99"/>
    <w:rsid w:val="00CE37A1"/>
  </w:style>
  <w:style w:type="paragraph" w:customStyle="1" w:styleId="Appendixtitle">
    <w:name w:val="Appendix_title"/>
    <w:basedOn w:val="Annextitle"/>
    <w:next w:val="Normal"/>
    <w:uiPriority w:val="99"/>
    <w:rsid w:val="00FD2638"/>
  </w:style>
  <w:style w:type="paragraph" w:customStyle="1" w:styleId="Artheading">
    <w:name w:val="Art_heading"/>
    <w:basedOn w:val="Normal"/>
    <w:next w:val="Normal"/>
    <w:uiPriority w:val="99"/>
    <w:rsid w:val="00CE37A1"/>
    <w:pPr>
      <w:spacing w:before="480"/>
      <w:jc w:val="center"/>
    </w:pPr>
    <w:rPr>
      <w:b/>
    </w:rPr>
  </w:style>
  <w:style w:type="paragraph" w:customStyle="1" w:styleId="ArtNo">
    <w:name w:val="Art_No"/>
    <w:basedOn w:val="Normal"/>
    <w:next w:val="Normal"/>
    <w:uiPriority w:val="99"/>
    <w:rsid w:val="00973EA2"/>
    <w:pPr>
      <w:spacing w:before="480"/>
      <w:jc w:val="center"/>
    </w:pPr>
    <w:rPr>
      <w:caps/>
      <w:sz w:val="28"/>
    </w:rPr>
  </w:style>
  <w:style w:type="paragraph" w:customStyle="1" w:styleId="Arttitle">
    <w:name w:val="Art_title"/>
    <w:basedOn w:val="Normal"/>
    <w:next w:val="Normal"/>
    <w:uiPriority w:val="99"/>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uiPriority w:val="99"/>
    <w:rsid w:val="00CE37A1"/>
  </w:style>
  <w:style w:type="paragraph" w:customStyle="1" w:styleId="Chaptitle">
    <w:name w:val="Chap_title"/>
    <w:basedOn w:val="Arttitle"/>
    <w:next w:val="Normal"/>
    <w:uiPriority w:val="99"/>
    <w:rsid w:val="00CE37A1"/>
  </w:style>
  <w:style w:type="paragraph" w:customStyle="1" w:styleId="Committee">
    <w:name w:val="Committee"/>
    <w:basedOn w:val="Normal"/>
    <w:uiPriority w:val="99"/>
    <w:qFormat/>
    <w:rsid w:val="00CE37A1"/>
    <w:pPr>
      <w:framePr w:hSpace="180" w:wrap="around" w:vAnchor="page" w:hAnchor="margin" w:y="1081"/>
      <w:spacing w:before="0"/>
    </w:pPr>
    <w:rPr>
      <w:rFonts w:cs="Times New Roman Bold"/>
      <w:b/>
      <w:caps/>
    </w:rPr>
  </w:style>
  <w:style w:type="paragraph" w:styleId="Date">
    <w:name w:val="Date"/>
    <w:basedOn w:val="Normal"/>
    <w:link w:val="DateChar"/>
    <w:uiPriority w:val="99"/>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uiPriority w:val="99"/>
    <w:rsid w:val="003A235E"/>
    <w:pPr>
      <w:ind w:left="1191" w:hanging="397"/>
    </w:pPr>
  </w:style>
  <w:style w:type="paragraph" w:customStyle="1" w:styleId="enumlev3">
    <w:name w:val="enumlev3"/>
    <w:basedOn w:val="enumlev2"/>
    <w:uiPriority w:val="99"/>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uiPriority w:val="99"/>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uiPriority w:val="9"/>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uiPriority w:val="9"/>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uiPriority w:val="9"/>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uiPriority w:val="9"/>
    <w:rsid w:val="00CE37A1"/>
    <w:rPr>
      <w:rFonts w:eastAsia="Times New Roman" w:cs="Times New Roman"/>
      <w:b/>
      <w:szCs w:val="20"/>
      <w:lang w:val="en-GB" w:eastAsia="en-US"/>
    </w:rPr>
  </w:style>
  <w:style w:type="character" w:customStyle="1" w:styleId="Heading6Char">
    <w:name w:val="Heading 6 Char"/>
    <w:basedOn w:val="DefaultParagraphFont"/>
    <w:link w:val="Heading6"/>
    <w:uiPriority w:val="9"/>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
    <w:rsid w:val="00CE37A1"/>
    <w:rPr>
      <w:rFonts w:eastAsia="Times New Roman" w:cs="Times New Roman"/>
      <w:b/>
      <w:szCs w:val="20"/>
      <w:lang w:val="en-GB" w:eastAsia="en-US"/>
    </w:rPr>
  </w:style>
  <w:style w:type="paragraph" w:customStyle="1" w:styleId="Headingb">
    <w:name w:val="Heading_b"/>
    <w:basedOn w:val="Normal"/>
    <w:next w:val="Normal"/>
    <w:uiPriority w:val="99"/>
    <w:rsid w:val="00480EE0"/>
    <w:pPr>
      <w:keepNext/>
      <w:spacing w:before="160"/>
      <w:outlineLvl w:val="0"/>
    </w:pPr>
    <w:rPr>
      <w:b/>
    </w:rPr>
  </w:style>
  <w:style w:type="paragraph" w:customStyle="1" w:styleId="Headingi">
    <w:name w:val="Heading_i"/>
    <w:basedOn w:val="Heading3"/>
    <w:next w:val="Normal"/>
    <w:uiPriority w:val="99"/>
    <w:rsid w:val="00E5605C"/>
    <w:pPr>
      <w:spacing w:before="160"/>
      <w:outlineLvl w:val="0"/>
    </w:pPr>
    <w:rPr>
      <w:rFonts w:eastAsia="STKaiti"/>
      <w:b w:val="0"/>
    </w:rPr>
  </w:style>
  <w:style w:type="character" w:styleId="Hyperlink">
    <w:name w:val="Hyperlink"/>
    <w:aliases w:val="CEO_Hyperlink"/>
    <w:basedOn w:val="DefaultParagraphFont"/>
    <w:rsid w:val="00CE37A1"/>
    <w:rPr>
      <w:color w:val="0000FF"/>
      <w:u w:val="single"/>
    </w:rPr>
  </w:style>
  <w:style w:type="paragraph" w:customStyle="1" w:styleId="MinusFootnote">
    <w:name w:val="MinusFootnote"/>
    <w:basedOn w:val="Normal"/>
    <w:uiPriority w:val="99"/>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uiPriority w:val="99"/>
    <w:rsid w:val="00CE37A1"/>
    <w:pPr>
      <w:ind w:left="567"/>
    </w:pPr>
  </w:style>
  <w:style w:type="paragraph" w:customStyle="1" w:styleId="Note">
    <w:name w:val="Note"/>
    <w:basedOn w:val="Normal"/>
    <w:uiPriority w:val="99"/>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uiPriority w:val="99"/>
    <w:rsid w:val="00CE37A1"/>
    <w:pPr>
      <w:spacing w:before="600"/>
      <w:jc w:val="center"/>
    </w:pPr>
    <w:rPr>
      <w:caps/>
      <w:sz w:val="26"/>
    </w:rPr>
  </w:style>
  <w:style w:type="paragraph" w:customStyle="1" w:styleId="Reasons">
    <w:name w:val="Reasons"/>
    <w:basedOn w:val="Normal"/>
    <w:uiPriority w:val="99"/>
    <w:qFormat/>
    <w:rsid w:val="00CE37A1"/>
  </w:style>
  <w:style w:type="paragraph" w:customStyle="1" w:styleId="RecNo">
    <w:name w:val="Rec_No"/>
    <w:basedOn w:val="Normal"/>
    <w:next w:val="Rectitle"/>
    <w:uiPriority w:val="99"/>
    <w:rsid w:val="00FD2638"/>
    <w:pPr>
      <w:spacing w:before="480"/>
      <w:jc w:val="center"/>
    </w:pPr>
    <w:rPr>
      <w:caps/>
      <w:sz w:val="28"/>
    </w:rPr>
  </w:style>
  <w:style w:type="paragraph" w:customStyle="1" w:styleId="Rectitle">
    <w:name w:val="Rec_title"/>
    <w:basedOn w:val="Normal"/>
    <w:next w:val="Heading1"/>
    <w:uiPriority w:val="99"/>
    <w:rsid w:val="00FD2638"/>
    <w:pPr>
      <w:spacing w:before="240"/>
      <w:jc w:val="center"/>
    </w:pPr>
    <w:rPr>
      <w:b/>
      <w:sz w:val="28"/>
    </w:rPr>
  </w:style>
  <w:style w:type="paragraph" w:customStyle="1" w:styleId="Reftext">
    <w:name w:val="Ref_text"/>
    <w:basedOn w:val="Normal"/>
    <w:uiPriority w:val="99"/>
    <w:rsid w:val="00CE37A1"/>
    <w:pPr>
      <w:ind w:left="567" w:hanging="567"/>
    </w:pPr>
  </w:style>
  <w:style w:type="paragraph" w:customStyle="1" w:styleId="Reftitle">
    <w:name w:val="Ref_title"/>
    <w:basedOn w:val="Normal"/>
    <w:next w:val="Reftext"/>
    <w:uiPriority w:val="99"/>
    <w:rsid w:val="00CE37A1"/>
    <w:pPr>
      <w:spacing w:before="480"/>
      <w:jc w:val="center"/>
    </w:pPr>
    <w:rPr>
      <w:caps/>
      <w:sz w:val="28"/>
    </w:rPr>
  </w:style>
  <w:style w:type="paragraph" w:customStyle="1" w:styleId="ResNo">
    <w:name w:val="Res_No"/>
    <w:basedOn w:val="AnnexNo"/>
    <w:next w:val="Normal"/>
    <w:uiPriority w:val="99"/>
    <w:rsid w:val="00CE37A1"/>
  </w:style>
  <w:style w:type="paragraph" w:customStyle="1" w:styleId="Restitle">
    <w:name w:val="Res_title"/>
    <w:basedOn w:val="Annextitle"/>
    <w:next w:val="Normal"/>
    <w:uiPriority w:val="99"/>
    <w:rsid w:val="00CE37A1"/>
  </w:style>
  <w:style w:type="paragraph" w:customStyle="1" w:styleId="Section1">
    <w:name w:val="Section 1"/>
    <w:basedOn w:val="ChapNo"/>
    <w:next w:val="Normal"/>
    <w:uiPriority w:val="99"/>
    <w:rsid w:val="00CE37A1"/>
    <w:rPr>
      <w:caps w:val="0"/>
    </w:rPr>
  </w:style>
  <w:style w:type="paragraph" w:customStyle="1" w:styleId="Section2">
    <w:name w:val="Section 2"/>
    <w:basedOn w:val="Section1"/>
    <w:next w:val="Normal"/>
    <w:uiPriority w:val="99"/>
    <w:rsid w:val="00CE37A1"/>
    <w:pPr>
      <w:spacing w:before="240"/>
    </w:pPr>
    <w:rPr>
      <w:b/>
      <w:i/>
    </w:rPr>
  </w:style>
  <w:style w:type="paragraph" w:customStyle="1" w:styleId="Source">
    <w:name w:val="Source"/>
    <w:basedOn w:val="Normal"/>
    <w:next w:val="Normal"/>
    <w:autoRedefine/>
    <w:uiPriority w:val="99"/>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E5605C"/>
    <w:pPr>
      <w:spacing w:before="40" w:after="40"/>
    </w:pPr>
    <w:rPr>
      <w:sz w:val="22"/>
    </w:rPr>
  </w:style>
  <w:style w:type="paragraph" w:customStyle="1" w:styleId="Tablehead">
    <w:name w:val="Table_head"/>
    <w:basedOn w:val="Tabletext"/>
    <w:uiPriority w:val="99"/>
    <w:rsid w:val="00E5605C"/>
    <w:pPr>
      <w:spacing w:before="80" w:after="80"/>
      <w:jc w:val="center"/>
    </w:pPr>
    <w:rPr>
      <w:b/>
    </w:rPr>
  </w:style>
  <w:style w:type="paragraph" w:customStyle="1" w:styleId="Tablelegend">
    <w:name w:val="Table_legend"/>
    <w:basedOn w:val="Tabletext"/>
    <w:uiPriority w:val="99"/>
    <w:rsid w:val="00CE37A1"/>
    <w:pPr>
      <w:spacing w:before="120"/>
    </w:pPr>
  </w:style>
  <w:style w:type="paragraph" w:customStyle="1" w:styleId="TableNo">
    <w:name w:val="Table_No"/>
    <w:basedOn w:val="Normal"/>
    <w:next w:val="Normal"/>
    <w:uiPriority w:val="99"/>
    <w:rsid w:val="00CE37A1"/>
    <w:pPr>
      <w:keepNext/>
      <w:spacing w:before="560" w:after="120"/>
      <w:jc w:val="center"/>
    </w:pPr>
    <w:rPr>
      <w:caps/>
    </w:rPr>
  </w:style>
  <w:style w:type="paragraph" w:customStyle="1" w:styleId="Tabletitle">
    <w:name w:val="Table_title"/>
    <w:basedOn w:val="Normal"/>
    <w:next w:val="Tabletext"/>
    <w:uiPriority w:val="99"/>
    <w:rsid w:val="00E1391D"/>
    <w:pPr>
      <w:keepNext/>
      <w:keepLines/>
      <w:spacing w:after="120"/>
      <w:jc w:val="center"/>
    </w:pPr>
    <w:rPr>
      <w:b/>
      <w:caps/>
    </w:rPr>
  </w:style>
  <w:style w:type="paragraph" w:customStyle="1" w:styleId="Title1">
    <w:name w:val="Title 1"/>
    <w:basedOn w:val="Source"/>
    <w:next w:val="Normal"/>
    <w:uiPriority w:val="99"/>
    <w:rsid w:val="004B7F4C"/>
    <w:pPr>
      <w:framePr w:hSpace="0" w:wrap="auto" w:vAnchor="margin" w:hAnchor="text" w:yAlign="inline"/>
      <w:spacing w:before="240"/>
    </w:pPr>
    <w:rPr>
      <w:b w:val="0"/>
      <w:caps/>
    </w:rPr>
  </w:style>
  <w:style w:type="paragraph" w:customStyle="1" w:styleId="Title2">
    <w:name w:val="Title 2"/>
    <w:basedOn w:val="Source"/>
    <w:next w:val="Normal"/>
    <w:uiPriority w:val="99"/>
    <w:rsid w:val="00CE37A1"/>
    <w:pPr>
      <w:framePr w:hSpace="0" w:wrap="auto" w:vAnchor="margin" w:hAnchor="text" w:yAlign="inline"/>
    </w:pPr>
    <w:rPr>
      <w:b w:val="0"/>
      <w:caps/>
    </w:rPr>
  </w:style>
  <w:style w:type="paragraph" w:customStyle="1" w:styleId="Title3">
    <w:name w:val="Title 3"/>
    <w:basedOn w:val="Title2"/>
    <w:next w:val="Normalaftertitle"/>
    <w:uiPriority w:val="99"/>
    <w:rsid w:val="00CE37A1"/>
    <w:pPr>
      <w:framePr w:wrap="auto"/>
    </w:pPr>
    <w:rPr>
      <w:caps w:val="0"/>
    </w:rPr>
  </w:style>
  <w:style w:type="paragraph" w:customStyle="1" w:styleId="toc0">
    <w:name w:val="toc 0"/>
    <w:basedOn w:val="Normal"/>
    <w:next w:val="TOC1"/>
    <w:uiPriority w:val="99"/>
    <w:rsid w:val="00CE37A1"/>
    <w:pPr>
      <w:tabs>
        <w:tab w:val="right" w:pos="9781"/>
      </w:tabs>
    </w:pPr>
    <w:rPr>
      <w:b/>
    </w:rPr>
  </w:style>
  <w:style w:type="paragraph" w:styleId="TOC1">
    <w:name w:val="toc 1"/>
    <w:basedOn w:val="Normal"/>
    <w:uiPriority w:val="9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99"/>
    <w:rsid w:val="00CE37A1"/>
    <w:pPr>
      <w:tabs>
        <w:tab w:val="left" w:pos="964"/>
        <w:tab w:val="left" w:leader="dot" w:pos="8789"/>
        <w:tab w:val="right" w:pos="9639"/>
      </w:tabs>
      <w:ind w:left="964" w:hanging="964"/>
    </w:pPr>
  </w:style>
  <w:style w:type="paragraph" w:styleId="TOC3">
    <w:name w:val="toc 3"/>
    <w:basedOn w:val="Normal"/>
    <w:next w:val="Normal"/>
    <w:uiPriority w:val="99"/>
    <w:rsid w:val="00CE37A1"/>
    <w:pPr>
      <w:tabs>
        <w:tab w:val="left" w:pos="964"/>
        <w:tab w:val="left" w:leader="dot" w:pos="8789"/>
        <w:tab w:val="right" w:pos="9639"/>
      </w:tabs>
      <w:ind w:left="964" w:hanging="964"/>
    </w:pPr>
  </w:style>
  <w:style w:type="paragraph" w:styleId="TOC4">
    <w:name w:val="toc 4"/>
    <w:basedOn w:val="Normal"/>
    <w:next w:val="Normal"/>
    <w:uiPriority w:val="99"/>
    <w:rsid w:val="00CE37A1"/>
    <w:pPr>
      <w:tabs>
        <w:tab w:val="left" w:pos="964"/>
        <w:tab w:val="left" w:pos="8789"/>
        <w:tab w:val="right" w:pos="9639"/>
      </w:tabs>
      <w:ind w:left="964" w:hanging="964"/>
    </w:pPr>
  </w:style>
  <w:style w:type="paragraph" w:styleId="TOC5">
    <w:name w:val="toc 5"/>
    <w:basedOn w:val="Normal"/>
    <w:next w:val="Normal"/>
    <w:uiPriority w:val="99"/>
    <w:rsid w:val="00CE37A1"/>
    <w:pPr>
      <w:tabs>
        <w:tab w:val="left" w:pos="964"/>
        <w:tab w:val="left" w:leader="dot" w:pos="8789"/>
        <w:tab w:val="right" w:pos="9639"/>
      </w:tabs>
      <w:ind w:left="964" w:hanging="964"/>
    </w:pPr>
  </w:style>
  <w:style w:type="paragraph" w:styleId="TOC6">
    <w:name w:val="toc 6"/>
    <w:basedOn w:val="Normal"/>
    <w:next w:val="Normal"/>
    <w:uiPriority w:val="99"/>
    <w:rsid w:val="00CE37A1"/>
    <w:pPr>
      <w:tabs>
        <w:tab w:val="left" w:pos="964"/>
        <w:tab w:val="left" w:leader="dot" w:pos="8789"/>
        <w:tab w:val="right" w:pos="9639"/>
      </w:tabs>
      <w:ind w:left="964" w:hanging="964"/>
    </w:pPr>
  </w:style>
  <w:style w:type="paragraph" w:styleId="TOC7">
    <w:name w:val="toc 7"/>
    <w:basedOn w:val="Normal"/>
    <w:next w:val="Normal"/>
    <w:uiPriority w:val="99"/>
    <w:rsid w:val="00CE37A1"/>
    <w:pPr>
      <w:tabs>
        <w:tab w:val="left" w:pos="964"/>
        <w:tab w:val="left" w:leader="dot" w:pos="8789"/>
        <w:tab w:val="right" w:pos="9639"/>
      </w:tabs>
      <w:ind w:left="964" w:hanging="964"/>
    </w:pPr>
  </w:style>
  <w:style w:type="paragraph" w:styleId="TOC8">
    <w:name w:val="toc 8"/>
    <w:basedOn w:val="Normal"/>
    <w:next w:val="Normal"/>
    <w:uiPriority w:val="99"/>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character" w:customStyle="1" w:styleId="enumlev1Char">
    <w:name w:val="enumlev1 Char"/>
    <w:basedOn w:val="DefaultParagraphFont"/>
    <w:link w:val="enumlev1"/>
    <w:rsid w:val="001625F0"/>
    <w:rPr>
      <w:rFonts w:ascii="Calibri" w:eastAsia="SimSun" w:hAnsi="Calibri" w:cs="Times New Roman"/>
      <w:sz w:val="24"/>
      <w:szCs w:val="20"/>
      <w:lang w:val="ru-RU"/>
    </w:rPr>
  </w:style>
  <w:style w:type="character" w:styleId="Emphasis">
    <w:name w:val="Emphasis"/>
    <w:basedOn w:val="DefaultParagraphFont"/>
    <w:qFormat/>
    <w:rsid w:val="001625F0"/>
    <w:rPr>
      <w:i/>
      <w:iCs/>
    </w:rPr>
  </w:style>
  <w:style w:type="character" w:customStyle="1" w:styleId="CEOHeader1Char">
    <w:name w:val="CEO_Header1 Char"/>
    <w:basedOn w:val="DefaultParagraphFont"/>
    <w:link w:val="CEOHeader1"/>
    <w:locked/>
    <w:rsid w:val="001625F0"/>
    <w:rPr>
      <w:rFonts w:ascii="Verdana" w:hAnsi="Verdana" w:cs="Simplified Arabic"/>
      <w:b/>
      <w:bCs/>
      <w:sz w:val="19"/>
      <w:szCs w:val="19"/>
      <w:lang w:eastAsia="en-US"/>
    </w:rPr>
  </w:style>
  <w:style w:type="paragraph" w:customStyle="1" w:styleId="CEOHeader1">
    <w:name w:val="CEO_Header1"/>
    <w:basedOn w:val="Normal"/>
    <w:link w:val="CEOHeader1Char"/>
    <w:rsid w:val="001625F0"/>
    <w:pPr>
      <w:keepNext/>
      <w:spacing w:before="200" w:after="80" w:line="278" w:lineRule="auto"/>
      <w:textAlignment w:val="auto"/>
    </w:pPr>
    <w:rPr>
      <w:rFonts w:ascii="Verdana" w:eastAsiaTheme="minorEastAsia" w:hAnsi="Verdana" w:cs="Simplified Arabic"/>
      <w:b/>
      <w:bCs/>
      <w:sz w:val="19"/>
      <w:szCs w:val="19"/>
      <w:lang w:val="fr-FR" w:eastAsia="en-US"/>
    </w:rPr>
  </w:style>
  <w:style w:type="paragraph" w:customStyle="1" w:styleId="Formal">
    <w:name w:val="Formal"/>
    <w:basedOn w:val="Normal"/>
    <w:rsid w:val="007C66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lang w:val="en-GB" w:eastAsia="en-US"/>
    </w:rPr>
  </w:style>
  <w:style w:type="numbering" w:customStyle="1" w:styleId="NoList1">
    <w:name w:val="No List1"/>
    <w:next w:val="NoList"/>
    <w:uiPriority w:val="99"/>
    <w:semiHidden/>
    <w:unhideWhenUsed/>
    <w:rsid w:val="006B7E92"/>
  </w:style>
  <w:style w:type="paragraph" w:styleId="NormalWeb">
    <w:name w:val="Normal (Web)"/>
    <w:basedOn w:val="Normal"/>
    <w:uiPriority w:val="99"/>
    <w:semiHidden/>
    <w:unhideWhenUsed/>
    <w:rsid w:val="006B7E92"/>
    <w:pPr>
      <w:textAlignment w:val="auto"/>
    </w:pPr>
    <w:rPr>
      <w:rFonts w:ascii="Times New Roman" w:eastAsia="Times New Roman" w:hAnsi="Times New Roman"/>
      <w:szCs w:val="24"/>
      <w:lang w:val="en-GB" w:eastAsia="en-US"/>
    </w:rPr>
  </w:style>
  <w:style w:type="paragraph" w:styleId="Index1">
    <w:name w:val="index 1"/>
    <w:basedOn w:val="Normal"/>
    <w:next w:val="Normal"/>
    <w:autoRedefine/>
    <w:uiPriority w:val="99"/>
    <w:semiHidden/>
    <w:unhideWhenUsed/>
    <w:rsid w:val="006B7E92"/>
    <w:pPr>
      <w:textAlignment w:val="auto"/>
    </w:pPr>
    <w:rPr>
      <w:lang w:val="en-GB" w:eastAsia="en-US"/>
    </w:rPr>
  </w:style>
  <w:style w:type="paragraph" w:styleId="Index2">
    <w:name w:val="index 2"/>
    <w:basedOn w:val="Normal"/>
    <w:next w:val="Normal"/>
    <w:autoRedefine/>
    <w:uiPriority w:val="99"/>
    <w:semiHidden/>
    <w:unhideWhenUsed/>
    <w:rsid w:val="006B7E92"/>
    <w:pPr>
      <w:ind w:left="283"/>
      <w:textAlignment w:val="auto"/>
    </w:pPr>
    <w:rPr>
      <w:lang w:val="en-GB" w:eastAsia="en-US"/>
    </w:rPr>
  </w:style>
  <w:style w:type="paragraph" w:styleId="Index3">
    <w:name w:val="index 3"/>
    <w:basedOn w:val="Normal"/>
    <w:next w:val="Normal"/>
    <w:autoRedefine/>
    <w:uiPriority w:val="99"/>
    <w:semiHidden/>
    <w:unhideWhenUsed/>
    <w:rsid w:val="006B7E92"/>
    <w:pPr>
      <w:ind w:left="566"/>
      <w:textAlignment w:val="auto"/>
    </w:pPr>
    <w:rPr>
      <w:lang w:val="en-GB" w:eastAsia="en-US"/>
    </w:rPr>
  </w:style>
  <w:style w:type="paragraph" w:styleId="Index4">
    <w:name w:val="index 4"/>
    <w:basedOn w:val="Normal"/>
    <w:next w:val="Normal"/>
    <w:autoRedefine/>
    <w:uiPriority w:val="99"/>
    <w:semiHidden/>
    <w:unhideWhenUsed/>
    <w:rsid w:val="006B7E92"/>
    <w:pPr>
      <w:ind w:left="849"/>
      <w:textAlignment w:val="auto"/>
    </w:pPr>
    <w:rPr>
      <w:lang w:val="en-GB" w:eastAsia="en-US"/>
    </w:rPr>
  </w:style>
  <w:style w:type="paragraph" w:styleId="Index5">
    <w:name w:val="index 5"/>
    <w:basedOn w:val="Normal"/>
    <w:next w:val="Normal"/>
    <w:autoRedefine/>
    <w:uiPriority w:val="99"/>
    <w:semiHidden/>
    <w:unhideWhenUsed/>
    <w:rsid w:val="006B7E92"/>
    <w:pPr>
      <w:ind w:left="1132"/>
      <w:textAlignment w:val="auto"/>
    </w:pPr>
    <w:rPr>
      <w:lang w:val="en-GB" w:eastAsia="en-US"/>
    </w:rPr>
  </w:style>
  <w:style w:type="paragraph" w:styleId="Index6">
    <w:name w:val="index 6"/>
    <w:basedOn w:val="Normal"/>
    <w:next w:val="Normal"/>
    <w:autoRedefine/>
    <w:uiPriority w:val="99"/>
    <w:semiHidden/>
    <w:unhideWhenUsed/>
    <w:rsid w:val="006B7E92"/>
    <w:pPr>
      <w:ind w:left="1415"/>
      <w:textAlignment w:val="auto"/>
    </w:pPr>
    <w:rPr>
      <w:lang w:val="en-GB" w:eastAsia="en-US"/>
    </w:rPr>
  </w:style>
  <w:style w:type="paragraph" w:styleId="Index7">
    <w:name w:val="index 7"/>
    <w:basedOn w:val="Normal"/>
    <w:next w:val="Normal"/>
    <w:autoRedefine/>
    <w:uiPriority w:val="99"/>
    <w:semiHidden/>
    <w:unhideWhenUsed/>
    <w:rsid w:val="006B7E92"/>
    <w:pPr>
      <w:ind w:left="1698"/>
      <w:textAlignment w:val="auto"/>
    </w:pPr>
    <w:rPr>
      <w:lang w:val="en-GB" w:eastAsia="en-US"/>
    </w:rPr>
  </w:style>
  <w:style w:type="paragraph" w:styleId="TOC9">
    <w:name w:val="toc 9"/>
    <w:basedOn w:val="TOC4"/>
    <w:autoRedefine/>
    <w:uiPriority w:val="99"/>
    <w:semiHidden/>
    <w:unhideWhenUsed/>
    <w:rsid w:val="006B7E92"/>
    <w:pPr>
      <w:keepLines/>
      <w:tabs>
        <w:tab w:val="clear" w:pos="794"/>
        <w:tab w:val="clear" w:pos="964"/>
        <w:tab w:val="clear" w:pos="1191"/>
        <w:tab w:val="clear" w:pos="1588"/>
        <w:tab w:val="clear" w:pos="1985"/>
        <w:tab w:val="clear" w:pos="9639"/>
        <w:tab w:val="left" w:leader="dot" w:pos="7938"/>
        <w:tab w:val="center" w:pos="8789"/>
      </w:tabs>
      <w:spacing w:before="80"/>
      <w:ind w:left="567" w:hanging="567"/>
      <w:textAlignment w:val="auto"/>
    </w:pPr>
    <w:rPr>
      <w:lang w:val="en-GB" w:eastAsia="en-US"/>
    </w:rPr>
  </w:style>
  <w:style w:type="paragraph" w:styleId="CommentText">
    <w:name w:val="annotation text"/>
    <w:basedOn w:val="Normal"/>
    <w:link w:val="CommentTextChar"/>
    <w:uiPriority w:val="99"/>
    <w:semiHidden/>
    <w:unhideWhenUsed/>
    <w:rsid w:val="006B7E92"/>
    <w:pPr>
      <w:tabs>
        <w:tab w:val="clear" w:pos="794"/>
        <w:tab w:val="clear" w:pos="1191"/>
        <w:tab w:val="clear" w:pos="1588"/>
        <w:tab w:val="clear" w:pos="1985"/>
        <w:tab w:val="left" w:pos="720"/>
      </w:tabs>
      <w:overflowPunct/>
      <w:autoSpaceDE/>
      <w:adjustRightInd/>
      <w:spacing w:before="0" w:after="160"/>
      <w:jc w:val="both"/>
      <w:textAlignment w:val="auto"/>
    </w:pPr>
    <w:rPr>
      <w:rFonts w:eastAsia="Calibri" w:cs="Arial"/>
      <w:sz w:val="20"/>
      <w:lang w:val="en-US" w:eastAsia="en-US"/>
    </w:rPr>
  </w:style>
  <w:style w:type="character" w:customStyle="1" w:styleId="CommentTextChar">
    <w:name w:val="Comment Text Char"/>
    <w:basedOn w:val="DefaultParagraphFont"/>
    <w:link w:val="CommentText"/>
    <w:uiPriority w:val="99"/>
    <w:semiHidden/>
    <w:rsid w:val="006B7E92"/>
    <w:rPr>
      <w:rFonts w:ascii="Calibri" w:eastAsia="Calibri" w:hAnsi="Calibri" w:cs="Arial"/>
      <w:sz w:val="20"/>
      <w:szCs w:val="20"/>
      <w:lang w:val="en-US" w:eastAsia="en-US"/>
    </w:rPr>
  </w:style>
  <w:style w:type="paragraph" w:styleId="IndexHeading">
    <w:name w:val="index heading"/>
    <w:basedOn w:val="Normal"/>
    <w:next w:val="Index1"/>
    <w:uiPriority w:val="99"/>
    <w:semiHidden/>
    <w:unhideWhenUsed/>
    <w:rsid w:val="006B7E92"/>
    <w:pPr>
      <w:textAlignment w:val="auto"/>
    </w:pPr>
    <w:rPr>
      <w:lang w:val="en-GB" w:eastAsia="en-US"/>
    </w:rPr>
  </w:style>
  <w:style w:type="paragraph" w:styleId="Caption">
    <w:name w:val="caption"/>
    <w:basedOn w:val="Normal"/>
    <w:next w:val="Normal"/>
    <w:uiPriority w:val="35"/>
    <w:semiHidden/>
    <w:unhideWhenUsed/>
    <w:qFormat/>
    <w:rsid w:val="006B7E92"/>
    <w:pPr>
      <w:tabs>
        <w:tab w:val="clear" w:pos="794"/>
        <w:tab w:val="clear" w:pos="1191"/>
        <w:tab w:val="clear" w:pos="1588"/>
        <w:tab w:val="clear" w:pos="1985"/>
        <w:tab w:val="left" w:pos="720"/>
      </w:tabs>
      <w:overflowPunct/>
      <w:autoSpaceDE/>
      <w:adjustRightInd/>
      <w:spacing w:before="0" w:after="200"/>
      <w:jc w:val="both"/>
      <w:textAlignment w:val="auto"/>
    </w:pPr>
    <w:rPr>
      <w:rFonts w:eastAsia="Calibri" w:cs="Arial"/>
      <w:i/>
      <w:iCs/>
      <w:color w:val="1F497D" w:themeColor="text2"/>
      <w:sz w:val="18"/>
      <w:szCs w:val="18"/>
      <w:lang w:val="en-US" w:eastAsia="en-US"/>
    </w:rPr>
  </w:style>
  <w:style w:type="paragraph" w:styleId="List">
    <w:name w:val="List"/>
    <w:basedOn w:val="Normal"/>
    <w:uiPriority w:val="99"/>
    <w:semiHidden/>
    <w:unhideWhenUsed/>
    <w:rsid w:val="006B7E92"/>
    <w:pPr>
      <w:tabs>
        <w:tab w:val="clear" w:pos="794"/>
        <w:tab w:val="clear" w:pos="1191"/>
        <w:tab w:val="clear" w:pos="1588"/>
        <w:tab w:val="clear" w:pos="1985"/>
        <w:tab w:val="left" w:pos="1701"/>
        <w:tab w:val="left" w:pos="2127"/>
      </w:tabs>
      <w:ind w:left="2127" w:hanging="2127"/>
      <w:textAlignment w:val="auto"/>
    </w:pPr>
    <w:rPr>
      <w:lang w:val="en-GB" w:eastAsia="en-US"/>
    </w:rPr>
  </w:style>
  <w:style w:type="paragraph" w:styleId="Title">
    <w:name w:val="Title"/>
    <w:basedOn w:val="Normal"/>
    <w:next w:val="Normal"/>
    <w:link w:val="TitleChar"/>
    <w:uiPriority w:val="10"/>
    <w:qFormat/>
    <w:rsid w:val="006B7E92"/>
    <w:pPr>
      <w:tabs>
        <w:tab w:val="clear" w:pos="794"/>
        <w:tab w:val="clear" w:pos="1191"/>
        <w:tab w:val="clear" w:pos="1588"/>
        <w:tab w:val="clear" w:pos="1985"/>
        <w:tab w:val="left" w:pos="720"/>
      </w:tabs>
      <w:overflowPunct/>
      <w:autoSpaceDE/>
      <w:adjustRightInd/>
      <w:spacing w:before="0"/>
      <w:contextualSpacing/>
      <w:jc w:val="both"/>
      <w:textAlignment w:val="auto"/>
    </w:pPr>
    <w:rPr>
      <w:rFonts w:ascii="Cambria" w:hAnsi="Cambria"/>
      <w:spacing w:val="-10"/>
      <w:kern w:val="28"/>
      <w:sz w:val="52"/>
      <w:szCs w:val="56"/>
      <w:lang w:val="en-US" w:eastAsia="en-US"/>
    </w:rPr>
  </w:style>
  <w:style w:type="character" w:customStyle="1" w:styleId="TitleChar">
    <w:name w:val="Title Char"/>
    <w:basedOn w:val="DefaultParagraphFont"/>
    <w:link w:val="Title"/>
    <w:uiPriority w:val="10"/>
    <w:rsid w:val="006B7E92"/>
    <w:rPr>
      <w:rFonts w:ascii="Cambria" w:eastAsia="SimSun" w:hAnsi="Cambria" w:cs="Times New Roman"/>
      <w:spacing w:val="-10"/>
      <w:kern w:val="28"/>
      <w:sz w:val="52"/>
      <w:szCs w:val="56"/>
      <w:lang w:val="en-US" w:eastAsia="en-US"/>
    </w:rPr>
  </w:style>
  <w:style w:type="paragraph" w:styleId="BodyTextIndent3">
    <w:name w:val="Body Text Indent 3"/>
    <w:basedOn w:val="Normal"/>
    <w:link w:val="BodyTextIndent3Char"/>
    <w:uiPriority w:val="99"/>
    <w:semiHidden/>
    <w:unhideWhenUsed/>
    <w:rsid w:val="006B7E92"/>
    <w:pPr>
      <w:spacing w:before="0"/>
      <w:ind w:firstLine="601"/>
      <w:textAlignment w:val="auto"/>
    </w:pPr>
    <w:rPr>
      <w:sz w:val="22"/>
      <w:lang w:val="fr-FR"/>
    </w:rPr>
  </w:style>
  <w:style w:type="character" w:customStyle="1" w:styleId="BodyTextIndent3Char">
    <w:name w:val="Body Text Indent 3 Char"/>
    <w:basedOn w:val="DefaultParagraphFont"/>
    <w:link w:val="BodyTextIndent3"/>
    <w:uiPriority w:val="99"/>
    <w:semiHidden/>
    <w:rsid w:val="006B7E92"/>
    <w:rPr>
      <w:rFonts w:ascii="Calibri" w:eastAsia="SimSun" w:hAnsi="Calibri" w:cs="Times New Roman"/>
      <w:szCs w:val="20"/>
    </w:rPr>
  </w:style>
  <w:style w:type="paragraph" w:styleId="PlainText">
    <w:name w:val="Plain Text"/>
    <w:basedOn w:val="Normal"/>
    <w:link w:val="PlainTextChar"/>
    <w:uiPriority w:val="99"/>
    <w:semiHidden/>
    <w:unhideWhenUsed/>
    <w:rsid w:val="006B7E92"/>
    <w:pPr>
      <w:tabs>
        <w:tab w:val="clear" w:pos="794"/>
        <w:tab w:val="clear" w:pos="1191"/>
        <w:tab w:val="clear" w:pos="1588"/>
        <w:tab w:val="clear" w:pos="1985"/>
        <w:tab w:val="left" w:pos="720"/>
      </w:tabs>
      <w:overflowPunct/>
      <w:autoSpaceDE/>
      <w:adjustRightInd/>
      <w:spacing w:before="0"/>
      <w:textAlignment w:val="auto"/>
    </w:pPr>
    <w:rPr>
      <w:sz w:val="22"/>
      <w:szCs w:val="22"/>
      <w:lang w:val="en-US"/>
    </w:rPr>
  </w:style>
  <w:style w:type="character" w:customStyle="1" w:styleId="PlainTextChar">
    <w:name w:val="Plain Text Char"/>
    <w:basedOn w:val="DefaultParagraphFont"/>
    <w:link w:val="PlainText"/>
    <w:uiPriority w:val="99"/>
    <w:semiHidden/>
    <w:rsid w:val="006B7E92"/>
    <w:rPr>
      <w:rFonts w:ascii="Calibri" w:eastAsia="SimSun" w:hAnsi="Calibri" w:cs="Times New Roman"/>
      <w:lang w:val="en-US"/>
    </w:rPr>
  </w:style>
  <w:style w:type="paragraph" w:styleId="CommentSubject">
    <w:name w:val="annotation subject"/>
    <w:basedOn w:val="CommentText"/>
    <w:next w:val="CommentText"/>
    <w:link w:val="CommentSubjectChar"/>
    <w:uiPriority w:val="99"/>
    <w:semiHidden/>
    <w:unhideWhenUsed/>
    <w:rsid w:val="006B7E92"/>
    <w:rPr>
      <w:b/>
      <w:bCs/>
    </w:rPr>
  </w:style>
  <w:style w:type="character" w:customStyle="1" w:styleId="CommentSubjectChar">
    <w:name w:val="Comment Subject Char"/>
    <w:basedOn w:val="CommentTextChar"/>
    <w:link w:val="CommentSubject"/>
    <w:uiPriority w:val="99"/>
    <w:semiHidden/>
    <w:rsid w:val="006B7E92"/>
    <w:rPr>
      <w:rFonts w:ascii="Calibri" w:eastAsia="Calibri" w:hAnsi="Calibri" w:cs="Arial"/>
      <w:b/>
      <w:bCs/>
      <w:sz w:val="20"/>
      <w:szCs w:val="20"/>
      <w:lang w:val="en-US" w:eastAsia="en-US"/>
    </w:rPr>
  </w:style>
  <w:style w:type="paragraph" w:styleId="BalloonText">
    <w:name w:val="Balloon Text"/>
    <w:basedOn w:val="Normal"/>
    <w:link w:val="BalloonTextChar"/>
    <w:uiPriority w:val="99"/>
    <w:semiHidden/>
    <w:unhideWhenUsed/>
    <w:rsid w:val="006B7E92"/>
    <w:pPr>
      <w:tabs>
        <w:tab w:val="clear" w:pos="794"/>
        <w:tab w:val="clear" w:pos="1191"/>
        <w:tab w:val="clear" w:pos="1588"/>
        <w:tab w:val="clear" w:pos="1985"/>
        <w:tab w:val="left" w:pos="720"/>
      </w:tabs>
      <w:overflowPunct/>
      <w:autoSpaceDE/>
      <w:adjustRightInd/>
      <w:spacing w:before="0"/>
      <w:jc w:val="both"/>
      <w:textAlignment w:val="auto"/>
    </w:pPr>
    <w:rPr>
      <w:rFonts w:ascii="Segoe UI" w:eastAsia="Calibr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6B7E92"/>
    <w:rPr>
      <w:rFonts w:ascii="Segoe UI" w:eastAsia="Calibri" w:hAnsi="Segoe UI" w:cs="Segoe UI"/>
      <w:sz w:val="18"/>
      <w:szCs w:val="18"/>
      <w:lang w:val="en-US" w:eastAsia="en-US"/>
    </w:rPr>
  </w:style>
  <w:style w:type="character" w:customStyle="1" w:styleId="ListParagraphChar">
    <w:name w:val="List Paragraph Char"/>
    <w:basedOn w:val="DefaultParagraphFont"/>
    <w:link w:val="ListParagraph"/>
    <w:uiPriority w:val="34"/>
    <w:locked/>
    <w:rsid w:val="006B7E92"/>
    <w:rPr>
      <w:rFonts w:ascii="Calibri" w:eastAsia="Times New Roman" w:hAnsi="Calibri" w:cs="Times New Roman"/>
      <w:sz w:val="24"/>
      <w:szCs w:val="20"/>
      <w:lang w:val="en-GB" w:eastAsia="en-US"/>
    </w:rPr>
  </w:style>
  <w:style w:type="paragraph" w:styleId="ListParagraph">
    <w:name w:val="List Paragraph"/>
    <w:basedOn w:val="Normal"/>
    <w:link w:val="ListParagraphChar"/>
    <w:uiPriority w:val="34"/>
    <w:qFormat/>
    <w:rsid w:val="006B7E92"/>
    <w:pPr>
      <w:tabs>
        <w:tab w:val="clear" w:pos="794"/>
        <w:tab w:val="clear" w:pos="1191"/>
        <w:tab w:val="clear" w:pos="1588"/>
        <w:tab w:val="clear" w:pos="1985"/>
        <w:tab w:val="left" w:pos="567"/>
        <w:tab w:val="left" w:pos="1134"/>
        <w:tab w:val="left" w:pos="1701"/>
        <w:tab w:val="left" w:pos="2268"/>
        <w:tab w:val="left" w:pos="2835"/>
      </w:tabs>
      <w:ind w:left="720"/>
      <w:contextualSpacing/>
      <w:textAlignment w:val="auto"/>
    </w:pPr>
    <w:rPr>
      <w:rFonts w:eastAsia="Times New Roman"/>
      <w:lang w:val="en-GB" w:eastAsia="en-US"/>
    </w:rPr>
  </w:style>
  <w:style w:type="paragraph" w:styleId="IntenseQuote">
    <w:name w:val="Intense Quote"/>
    <w:basedOn w:val="Normal"/>
    <w:next w:val="Normal"/>
    <w:link w:val="IntenseQuoteChar"/>
    <w:uiPriority w:val="30"/>
    <w:qFormat/>
    <w:rsid w:val="006B7E92"/>
    <w:pPr>
      <w:pBdr>
        <w:top w:val="single" w:sz="4" w:space="10" w:color="4F81BD" w:themeColor="accent1"/>
        <w:bottom w:val="single" w:sz="4" w:space="10" w:color="4F81BD" w:themeColor="accent1"/>
      </w:pBdr>
      <w:tabs>
        <w:tab w:val="clear" w:pos="794"/>
        <w:tab w:val="clear" w:pos="1191"/>
        <w:tab w:val="clear" w:pos="1588"/>
        <w:tab w:val="clear" w:pos="1985"/>
        <w:tab w:val="left" w:pos="720"/>
      </w:tabs>
      <w:overflowPunct/>
      <w:autoSpaceDE/>
      <w:adjustRightInd/>
      <w:spacing w:after="360" w:line="256" w:lineRule="auto"/>
      <w:ind w:left="862" w:right="862"/>
      <w:jc w:val="center"/>
      <w:textAlignment w:val="auto"/>
    </w:pPr>
    <w:rPr>
      <w:rFonts w:eastAsia="Calibri" w:cs="Arial"/>
      <w:i/>
      <w:iCs/>
      <w:color w:val="4F81BD" w:themeColor="accent1"/>
      <w:sz w:val="22"/>
      <w:szCs w:val="22"/>
      <w:lang w:val="en-US" w:eastAsia="en-US"/>
    </w:rPr>
  </w:style>
  <w:style w:type="character" w:customStyle="1" w:styleId="IntenseQuoteChar">
    <w:name w:val="Intense Quote Char"/>
    <w:basedOn w:val="DefaultParagraphFont"/>
    <w:link w:val="IntenseQuote"/>
    <w:uiPriority w:val="30"/>
    <w:rsid w:val="006B7E92"/>
    <w:rPr>
      <w:rFonts w:ascii="Calibri" w:eastAsia="Calibri" w:hAnsi="Calibri" w:cs="Arial"/>
      <w:i/>
      <w:iCs/>
      <w:color w:val="4F81BD" w:themeColor="accent1"/>
      <w:lang w:val="en-US" w:eastAsia="en-US"/>
    </w:rPr>
  </w:style>
  <w:style w:type="character" w:customStyle="1" w:styleId="AnnextitleChar">
    <w:name w:val="Annex_title Char"/>
    <w:basedOn w:val="DefaultParagraphFont"/>
    <w:link w:val="Annextitle"/>
    <w:locked/>
    <w:rsid w:val="006B7E92"/>
    <w:rPr>
      <w:rFonts w:ascii="Calibri" w:eastAsia="SimSun" w:hAnsi="Calibri" w:cs="Times New Roman"/>
      <w:b/>
      <w:sz w:val="28"/>
      <w:szCs w:val="20"/>
      <w:lang w:val="ru-RU"/>
    </w:rPr>
  </w:style>
  <w:style w:type="character" w:customStyle="1" w:styleId="CallChar">
    <w:name w:val="Call Char"/>
    <w:basedOn w:val="DefaultParagraphFont"/>
    <w:link w:val="Call"/>
    <w:locked/>
    <w:rsid w:val="006B7E92"/>
    <w:rPr>
      <w:rFonts w:ascii="Calibri" w:eastAsia="STKaiti" w:hAnsi="Calibri" w:cs="Times New Roman"/>
      <w:sz w:val="24"/>
      <w:szCs w:val="20"/>
      <w:lang w:val="ru-RU"/>
    </w:rPr>
  </w:style>
  <w:style w:type="paragraph" w:customStyle="1" w:styleId="NormalCH">
    <w:name w:val="NormalCH"/>
    <w:basedOn w:val="Normal"/>
    <w:next w:val="Normal"/>
    <w:uiPriority w:val="99"/>
    <w:semiHidden/>
    <w:qFormat/>
    <w:rsid w:val="006B7E92"/>
    <w:pPr>
      <w:ind w:firstLineChars="200" w:firstLine="200"/>
      <w:textAlignment w:val="auto"/>
    </w:pPr>
    <w:rPr>
      <w:lang w:val="en-US" w:eastAsia="en-US"/>
    </w:rPr>
  </w:style>
  <w:style w:type="paragraph" w:customStyle="1" w:styleId="HeadingiCH">
    <w:name w:val="Heading_iCH"/>
    <w:basedOn w:val="NormalCH"/>
    <w:uiPriority w:val="99"/>
    <w:semiHidden/>
    <w:qFormat/>
    <w:rsid w:val="006B7E92"/>
    <w:rPr>
      <w:rFonts w:ascii="STKaiti" w:hAnsi="STKaiti"/>
    </w:rPr>
  </w:style>
  <w:style w:type="character" w:customStyle="1" w:styleId="NormalaftertitleChar">
    <w:name w:val="Normal after title Char"/>
    <w:link w:val="Normalaftertitle"/>
    <w:locked/>
    <w:rsid w:val="006B7E92"/>
    <w:rPr>
      <w:rFonts w:ascii="Calibri" w:eastAsia="SimSun" w:hAnsi="Calibri" w:cs="Times New Roman"/>
      <w:sz w:val="24"/>
      <w:szCs w:val="20"/>
      <w:lang w:val="ru-RU"/>
    </w:rPr>
  </w:style>
  <w:style w:type="paragraph" w:customStyle="1" w:styleId="StyleSourceAsianSimSun">
    <w:name w:val="Style Source + (Asian) SimSun"/>
    <w:basedOn w:val="Source"/>
    <w:uiPriority w:val="99"/>
    <w:semiHidden/>
    <w:rsid w:val="006B7E92"/>
    <w:pPr>
      <w:framePr w:hSpace="0" w:wrap="auto" w:vAnchor="margin" w:hAnchor="text" w:xAlign="left" w:yAlign="inline"/>
      <w:spacing w:before="120"/>
      <w:jc w:val="left"/>
      <w:textAlignment w:val="auto"/>
    </w:pPr>
    <w:rPr>
      <w:rFonts w:cs="Times New Roman Bold"/>
      <w:caps/>
      <w:sz w:val="24"/>
      <w:szCs w:val="20"/>
      <w:lang w:val="en-GB" w:eastAsia="en-US"/>
    </w:rPr>
  </w:style>
  <w:style w:type="character" w:customStyle="1" w:styleId="TabletextChar">
    <w:name w:val="Table_text Char"/>
    <w:basedOn w:val="DefaultParagraphFont"/>
    <w:link w:val="Tabletext"/>
    <w:locked/>
    <w:rsid w:val="006B7E92"/>
    <w:rPr>
      <w:rFonts w:ascii="Calibri" w:eastAsia="SimSun" w:hAnsi="Calibri" w:cs="Times New Roman"/>
      <w:szCs w:val="20"/>
      <w:lang w:val="ru-RU"/>
    </w:rPr>
  </w:style>
  <w:style w:type="paragraph" w:customStyle="1" w:styleId="Equation">
    <w:name w:val="Equation"/>
    <w:basedOn w:val="Normal"/>
    <w:uiPriority w:val="99"/>
    <w:semiHidden/>
    <w:rsid w:val="006B7E92"/>
    <w:pPr>
      <w:tabs>
        <w:tab w:val="clear" w:pos="1191"/>
        <w:tab w:val="clear" w:pos="1588"/>
        <w:tab w:val="clear" w:pos="1985"/>
        <w:tab w:val="center" w:pos="4820"/>
        <w:tab w:val="right" w:pos="9639"/>
      </w:tabs>
      <w:textAlignment w:val="auto"/>
    </w:pPr>
    <w:rPr>
      <w:lang w:val="en-GB" w:eastAsia="en-US"/>
    </w:rPr>
  </w:style>
  <w:style w:type="paragraph" w:customStyle="1" w:styleId="Head">
    <w:name w:val="Head"/>
    <w:basedOn w:val="Normal"/>
    <w:uiPriority w:val="99"/>
    <w:semiHidden/>
    <w:rsid w:val="006B7E92"/>
    <w:pPr>
      <w:tabs>
        <w:tab w:val="left" w:pos="6663"/>
      </w:tabs>
      <w:overflowPunct/>
      <w:autoSpaceDE/>
      <w:adjustRightInd/>
      <w:spacing w:before="0"/>
      <w:textAlignment w:val="auto"/>
    </w:pPr>
    <w:rPr>
      <w:lang w:val="en-GB" w:eastAsia="en-US"/>
    </w:rPr>
  </w:style>
  <w:style w:type="paragraph" w:customStyle="1" w:styleId="docnoted">
    <w:name w:val="docnoted"/>
    <w:basedOn w:val="Normal"/>
    <w:next w:val="Head"/>
    <w:uiPriority w:val="99"/>
    <w:semiHidden/>
    <w:rsid w:val="006B7E92"/>
    <w:pPr>
      <w:pBdr>
        <w:top w:val="single" w:sz="6" w:space="0" w:color="auto"/>
        <w:left w:val="single" w:sz="6" w:space="0" w:color="auto"/>
        <w:bottom w:val="single" w:sz="6" w:space="0" w:color="auto"/>
        <w:right w:val="single" w:sz="6" w:space="0" w:color="auto"/>
      </w:pBdr>
      <w:shd w:val="pct10" w:color="auto" w:fill="auto"/>
      <w:ind w:right="91"/>
      <w:textAlignment w:val="auto"/>
    </w:pPr>
    <w:rPr>
      <w:sz w:val="20"/>
      <w:lang w:val="en-GB" w:eastAsia="en-US"/>
    </w:rPr>
  </w:style>
  <w:style w:type="paragraph" w:customStyle="1" w:styleId="meeting">
    <w:name w:val="meeting"/>
    <w:basedOn w:val="Head"/>
    <w:next w:val="Head"/>
    <w:uiPriority w:val="99"/>
    <w:semiHidden/>
    <w:rsid w:val="006B7E92"/>
    <w:pPr>
      <w:tabs>
        <w:tab w:val="left" w:pos="7371"/>
      </w:tabs>
      <w:spacing w:after="567"/>
    </w:pPr>
  </w:style>
  <w:style w:type="paragraph" w:customStyle="1" w:styleId="Subject">
    <w:name w:val="Subject"/>
    <w:basedOn w:val="Normal"/>
    <w:next w:val="Source"/>
    <w:uiPriority w:val="99"/>
    <w:semiHidden/>
    <w:rsid w:val="006B7E92"/>
    <w:pPr>
      <w:tabs>
        <w:tab w:val="clear" w:pos="794"/>
        <w:tab w:val="clear" w:pos="1191"/>
        <w:tab w:val="clear" w:pos="1588"/>
        <w:tab w:val="clear" w:pos="1985"/>
        <w:tab w:val="left" w:pos="1134"/>
      </w:tabs>
      <w:spacing w:before="0"/>
      <w:ind w:left="1134" w:hanging="1134"/>
      <w:textAlignment w:val="auto"/>
    </w:pPr>
    <w:rPr>
      <w:lang w:val="en-GB" w:eastAsia="en-US"/>
    </w:rPr>
  </w:style>
  <w:style w:type="paragraph" w:customStyle="1" w:styleId="Object">
    <w:name w:val="Object"/>
    <w:basedOn w:val="Subject"/>
    <w:next w:val="Subject"/>
    <w:uiPriority w:val="99"/>
    <w:semiHidden/>
    <w:rsid w:val="006B7E92"/>
  </w:style>
  <w:style w:type="paragraph" w:customStyle="1" w:styleId="Data">
    <w:name w:val="Data"/>
    <w:basedOn w:val="Subject"/>
    <w:next w:val="Subject"/>
    <w:uiPriority w:val="99"/>
    <w:semiHidden/>
    <w:rsid w:val="006B7E92"/>
  </w:style>
  <w:style w:type="paragraph" w:customStyle="1" w:styleId="Title4">
    <w:name w:val="Title 4"/>
    <w:basedOn w:val="Title3"/>
    <w:next w:val="Heading1"/>
    <w:uiPriority w:val="99"/>
    <w:semiHidden/>
    <w:rsid w:val="006B7E92"/>
    <w:pPr>
      <w:framePr w:wrap="auto" w:xAlign="left"/>
      <w:tabs>
        <w:tab w:val="clear" w:pos="794"/>
        <w:tab w:val="clear" w:pos="1191"/>
        <w:tab w:val="clear" w:pos="1588"/>
        <w:tab w:val="clear" w:pos="1985"/>
        <w:tab w:val="left" w:pos="720"/>
      </w:tabs>
      <w:overflowPunct/>
      <w:autoSpaceDE/>
      <w:adjustRightInd/>
      <w:spacing w:before="240"/>
      <w:textAlignment w:val="auto"/>
    </w:pPr>
    <w:rPr>
      <w:b/>
      <w:szCs w:val="20"/>
      <w:lang w:val="en-GB" w:eastAsia="en-US"/>
    </w:rPr>
  </w:style>
  <w:style w:type="paragraph" w:customStyle="1" w:styleId="dnum">
    <w:name w:val="dnum"/>
    <w:basedOn w:val="Normal"/>
    <w:uiPriority w:val="99"/>
    <w:semiHidden/>
    <w:rsid w:val="006B7E9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textAlignment w:val="auto"/>
    </w:pPr>
    <w:rPr>
      <w:b/>
      <w:bCs/>
      <w:lang w:val="en-GB" w:eastAsia="en-US"/>
    </w:rPr>
  </w:style>
  <w:style w:type="paragraph" w:customStyle="1" w:styleId="ddate">
    <w:name w:val="ddate"/>
    <w:basedOn w:val="Normal"/>
    <w:uiPriority w:val="99"/>
    <w:semiHidden/>
    <w:rsid w:val="006B7E9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b/>
      <w:bCs/>
      <w:lang w:val="en-GB" w:eastAsia="en-US"/>
    </w:rPr>
  </w:style>
  <w:style w:type="paragraph" w:customStyle="1" w:styleId="dorlang">
    <w:name w:val="dorlang"/>
    <w:basedOn w:val="Normal"/>
    <w:uiPriority w:val="99"/>
    <w:semiHidden/>
    <w:rsid w:val="006B7E9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b/>
      <w:bCs/>
      <w:lang w:val="en-GB" w:eastAsia="en-US"/>
    </w:rPr>
  </w:style>
  <w:style w:type="paragraph" w:customStyle="1" w:styleId="Equationlegend">
    <w:name w:val="Equation_legend"/>
    <w:basedOn w:val="Normal"/>
    <w:uiPriority w:val="99"/>
    <w:semiHidden/>
    <w:rsid w:val="006B7E92"/>
    <w:pPr>
      <w:tabs>
        <w:tab w:val="clear" w:pos="794"/>
        <w:tab w:val="clear" w:pos="1191"/>
        <w:tab w:val="clear" w:pos="1588"/>
        <w:tab w:val="clear" w:pos="1985"/>
        <w:tab w:val="right" w:pos="1531"/>
        <w:tab w:val="left" w:pos="1701"/>
      </w:tabs>
      <w:overflowPunct/>
      <w:autoSpaceDE/>
      <w:adjustRightInd/>
      <w:spacing w:before="80"/>
      <w:ind w:left="1701" w:hanging="1701"/>
      <w:textAlignment w:val="auto"/>
    </w:pPr>
    <w:rPr>
      <w:lang w:val="en-GB" w:eastAsia="en-US"/>
    </w:rPr>
  </w:style>
  <w:style w:type="paragraph" w:customStyle="1" w:styleId="Figuretitle">
    <w:name w:val="Figure_title"/>
    <w:basedOn w:val="Tabletitle"/>
    <w:next w:val="Normalaftertitle"/>
    <w:uiPriority w:val="99"/>
    <w:semiHidden/>
    <w:rsid w:val="006B7E92"/>
    <w:pPr>
      <w:keepLines w:val="0"/>
      <w:spacing w:before="240" w:after="480"/>
      <w:textAlignment w:val="auto"/>
    </w:pPr>
    <w:rPr>
      <w:caps w:val="0"/>
      <w:lang w:val="en-GB" w:eastAsia="en-US"/>
    </w:rPr>
  </w:style>
  <w:style w:type="paragraph" w:customStyle="1" w:styleId="Figure">
    <w:name w:val="Figure"/>
    <w:basedOn w:val="Normal"/>
    <w:next w:val="Figuretitle"/>
    <w:uiPriority w:val="99"/>
    <w:semiHidden/>
    <w:rsid w:val="006B7E92"/>
    <w:pPr>
      <w:keepNext/>
      <w:keepLines/>
      <w:spacing w:after="120"/>
      <w:jc w:val="center"/>
      <w:textAlignment w:val="auto"/>
    </w:pPr>
    <w:rPr>
      <w:lang w:val="en-GB" w:eastAsia="en-US"/>
    </w:rPr>
  </w:style>
  <w:style w:type="paragraph" w:customStyle="1" w:styleId="Figurelegend">
    <w:name w:val="Figure_legend"/>
    <w:basedOn w:val="Normal"/>
    <w:uiPriority w:val="99"/>
    <w:semiHidden/>
    <w:rsid w:val="006B7E92"/>
    <w:pPr>
      <w:keepNext/>
      <w:keepLines/>
      <w:tabs>
        <w:tab w:val="clear" w:pos="794"/>
        <w:tab w:val="clear" w:pos="1191"/>
        <w:tab w:val="clear" w:pos="1588"/>
        <w:tab w:val="clear" w:pos="1985"/>
        <w:tab w:val="left" w:pos="720"/>
      </w:tabs>
      <w:spacing w:before="20" w:after="20"/>
      <w:textAlignment w:val="auto"/>
    </w:pPr>
    <w:rPr>
      <w:sz w:val="18"/>
      <w:lang w:val="en-GB" w:eastAsia="en-US"/>
    </w:rPr>
  </w:style>
  <w:style w:type="paragraph" w:customStyle="1" w:styleId="FigureNo">
    <w:name w:val="Figure_No"/>
    <w:basedOn w:val="Normal"/>
    <w:next w:val="Figuretitle"/>
    <w:uiPriority w:val="99"/>
    <w:semiHidden/>
    <w:rsid w:val="006B7E92"/>
    <w:pPr>
      <w:keepNext/>
      <w:keepLines/>
      <w:spacing w:before="240" w:after="120"/>
      <w:jc w:val="center"/>
      <w:textAlignment w:val="auto"/>
    </w:pPr>
    <w:rPr>
      <w:caps/>
      <w:lang w:val="en-GB" w:eastAsia="en-US"/>
    </w:rPr>
  </w:style>
  <w:style w:type="paragraph" w:customStyle="1" w:styleId="Figurewithouttitle">
    <w:name w:val="Figure_without_title"/>
    <w:basedOn w:val="Figure"/>
    <w:next w:val="Normalaftertitle"/>
    <w:uiPriority w:val="99"/>
    <w:semiHidden/>
    <w:rsid w:val="006B7E92"/>
    <w:pPr>
      <w:keepNext w:val="0"/>
      <w:spacing w:after="240"/>
    </w:pPr>
  </w:style>
  <w:style w:type="paragraph" w:customStyle="1" w:styleId="Parttitle">
    <w:name w:val="Part_title"/>
    <w:basedOn w:val="Annextitle"/>
    <w:next w:val="Partref"/>
    <w:uiPriority w:val="99"/>
    <w:semiHidden/>
    <w:rsid w:val="006B7E92"/>
    <w:pPr>
      <w:keepNext/>
      <w:keepLines/>
      <w:textAlignment w:val="auto"/>
    </w:pPr>
    <w:rPr>
      <w:rFonts w:ascii="Times New Roman" w:hAnsi="Times New Roman"/>
      <w:lang w:val="en-GB" w:eastAsia="en-US"/>
    </w:rPr>
  </w:style>
  <w:style w:type="paragraph" w:customStyle="1" w:styleId="PartNo">
    <w:name w:val="Part_No"/>
    <w:basedOn w:val="AnnexNo"/>
    <w:next w:val="Parttitle"/>
    <w:uiPriority w:val="99"/>
    <w:semiHidden/>
    <w:rsid w:val="006B7E92"/>
    <w:pPr>
      <w:keepNext/>
      <w:keepLines/>
      <w:textAlignment w:val="auto"/>
    </w:pPr>
    <w:rPr>
      <w:lang w:val="en-GB" w:eastAsia="en-US"/>
    </w:rPr>
  </w:style>
  <w:style w:type="paragraph" w:customStyle="1" w:styleId="Partref">
    <w:name w:val="Part_ref"/>
    <w:basedOn w:val="Annexref"/>
    <w:next w:val="Normalaftertitle"/>
    <w:uiPriority w:val="99"/>
    <w:semiHidden/>
    <w:rsid w:val="006B7E92"/>
    <w:pPr>
      <w:keepNext/>
      <w:keepLines/>
      <w:spacing w:after="280"/>
      <w:textAlignment w:val="auto"/>
    </w:pPr>
    <w:rPr>
      <w:sz w:val="24"/>
      <w:lang w:val="en-GB" w:eastAsia="en-US"/>
    </w:rPr>
  </w:style>
  <w:style w:type="paragraph" w:customStyle="1" w:styleId="Recdate">
    <w:name w:val="Rec_date"/>
    <w:basedOn w:val="Recref"/>
    <w:next w:val="Normalaftertitle"/>
    <w:uiPriority w:val="99"/>
    <w:semiHidden/>
    <w:rsid w:val="006B7E92"/>
    <w:pPr>
      <w:jc w:val="right"/>
    </w:pPr>
    <w:rPr>
      <w:sz w:val="22"/>
    </w:rPr>
  </w:style>
  <w:style w:type="paragraph" w:customStyle="1" w:styleId="Recref">
    <w:name w:val="Rec_ref"/>
    <w:basedOn w:val="Rectitle"/>
    <w:next w:val="Recdate"/>
    <w:uiPriority w:val="99"/>
    <w:semiHidden/>
    <w:rsid w:val="006B7E92"/>
    <w:pPr>
      <w:keepNext/>
      <w:keepLines/>
      <w:tabs>
        <w:tab w:val="clear" w:pos="794"/>
        <w:tab w:val="clear" w:pos="1191"/>
        <w:tab w:val="clear" w:pos="1588"/>
        <w:tab w:val="clear" w:pos="1985"/>
        <w:tab w:val="left" w:pos="720"/>
      </w:tabs>
      <w:spacing w:before="120"/>
      <w:textAlignment w:val="auto"/>
    </w:pPr>
    <w:rPr>
      <w:rFonts w:ascii="Times New Roman" w:hAnsi="Times New Roman"/>
      <w:b w:val="0"/>
      <w:sz w:val="24"/>
      <w:lang w:val="en-GB" w:eastAsia="en-US"/>
    </w:rPr>
  </w:style>
  <w:style w:type="paragraph" w:customStyle="1" w:styleId="Questiondate">
    <w:name w:val="Question_date"/>
    <w:basedOn w:val="Recdate"/>
    <w:next w:val="Normalaftertitle"/>
    <w:uiPriority w:val="99"/>
    <w:semiHidden/>
    <w:rsid w:val="006B7E92"/>
  </w:style>
  <w:style w:type="paragraph" w:customStyle="1" w:styleId="Questiontitle">
    <w:name w:val="Question_title"/>
    <w:basedOn w:val="Rectitle"/>
    <w:next w:val="Questionref"/>
    <w:uiPriority w:val="99"/>
    <w:semiHidden/>
    <w:rsid w:val="006B7E92"/>
    <w:pPr>
      <w:keepNext/>
      <w:keepLines/>
      <w:textAlignment w:val="auto"/>
    </w:pPr>
    <w:rPr>
      <w:lang w:val="en-GB" w:eastAsia="en-US"/>
    </w:rPr>
  </w:style>
  <w:style w:type="paragraph" w:customStyle="1" w:styleId="QuestionNo">
    <w:name w:val="Question_No"/>
    <w:basedOn w:val="RecNo"/>
    <w:next w:val="Questiontitle"/>
    <w:uiPriority w:val="99"/>
    <w:semiHidden/>
    <w:rsid w:val="006B7E92"/>
    <w:pPr>
      <w:keepNext/>
      <w:keepLines/>
      <w:textAlignment w:val="auto"/>
    </w:pPr>
    <w:rPr>
      <w:lang w:val="en-GB" w:eastAsia="en-US"/>
    </w:rPr>
  </w:style>
  <w:style w:type="paragraph" w:customStyle="1" w:styleId="Questionref">
    <w:name w:val="Question_ref"/>
    <w:basedOn w:val="Recref"/>
    <w:next w:val="Questiondate"/>
    <w:uiPriority w:val="99"/>
    <w:semiHidden/>
    <w:rsid w:val="006B7E92"/>
  </w:style>
  <w:style w:type="paragraph" w:customStyle="1" w:styleId="Repdate">
    <w:name w:val="Rep_date"/>
    <w:basedOn w:val="Recdate"/>
    <w:next w:val="Normalaftertitle"/>
    <w:uiPriority w:val="99"/>
    <w:semiHidden/>
    <w:rsid w:val="006B7E92"/>
  </w:style>
  <w:style w:type="paragraph" w:customStyle="1" w:styleId="Reptitle">
    <w:name w:val="Rep_title"/>
    <w:basedOn w:val="Rectitle"/>
    <w:next w:val="Repref"/>
    <w:uiPriority w:val="99"/>
    <w:semiHidden/>
    <w:rsid w:val="006B7E92"/>
    <w:pPr>
      <w:keepNext/>
      <w:keepLines/>
      <w:textAlignment w:val="auto"/>
    </w:pPr>
    <w:rPr>
      <w:lang w:val="en-GB" w:eastAsia="en-US"/>
    </w:rPr>
  </w:style>
  <w:style w:type="paragraph" w:customStyle="1" w:styleId="RepNo">
    <w:name w:val="Rep_No"/>
    <w:basedOn w:val="RecNo"/>
    <w:next w:val="Reptitle"/>
    <w:uiPriority w:val="99"/>
    <w:semiHidden/>
    <w:rsid w:val="006B7E92"/>
    <w:pPr>
      <w:keepNext/>
      <w:keepLines/>
      <w:textAlignment w:val="auto"/>
    </w:pPr>
    <w:rPr>
      <w:lang w:val="en-GB" w:eastAsia="en-US"/>
    </w:rPr>
  </w:style>
  <w:style w:type="paragraph" w:customStyle="1" w:styleId="Repref">
    <w:name w:val="Rep_ref"/>
    <w:basedOn w:val="Recref"/>
    <w:next w:val="Repdate"/>
    <w:uiPriority w:val="99"/>
    <w:semiHidden/>
    <w:rsid w:val="006B7E92"/>
  </w:style>
  <w:style w:type="paragraph" w:customStyle="1" w:styleId="Resdate">
    <w:name w:val="Res_date"/>
    <w:basedOn w:val="Recdate"/>
    <w:next w:val="Normalaftertitle"/>
    <w:uiPriority w:val="99"/>
    <w:semiHidden/>
    <w:rsid w:val="006B7E92"/>
  </w:style>
  <w:style w:type="paragraph" w:customStyle="1" w:styleId="Resref">
    <w:name w:val="Res_ref"/>
    <w:basedOn w:val="Recref"/>
    <w:next w:val="Resdate"/>
    <w:uiPriority w:val="99"/>
    <w:semiHidden/>
    <w:rsid w:val="006B7E92"/>
  </w:style>
  <w:style w:type="paragraph" w:customStyle="1" w:styleId="Sectiontitle">
    <w:name w:val="Section_title"/>
    <w:basedOn w:val="Normal"/>
    <w:next w:val="Normalaftertitle"/>
    <w:uiPriority w:val="99"/>
    <w:semiHidden/>
    <w:rsid w:val="006B7E92"/>
    <w:pPr>
      <w:textAlignment w:val="auto"/>
    </w:pPr>
    <w:rPr>
      <w:sz w:val="28"/>
      <w:lang w:val="en-GB" w:eastAsia="en-US"/>
    </w:rPr>
  </w:style>
  <w:style w:type="paragraph" w:customStyle="1" w:styleId="SectionNo">
    <w:name w:val="Section_No"/>
    <w:basedOn w:val="AnnexNo"/>
    <w:next w:val="Sectiontitle"/>
    <w:uiPriority w:val="99"/>
    <w:semiHidden/>
    <w:rsid w:val="006B7E92"/>
    <w:pPr>
      <w:keepNext/>
      <w:keepLines/>
      <w:textAlignment w:val="auto"/>
    </w:pPr>
    <w:rPr>
      <w:lang w:val="en-GB" w:eastAsia="en-US"/>
    </w:rPr>
  </w:style>
  <w:style w:type="paragraph" w:customStyle="1" w:styleId="SpecialFooter">
    <w:name w:val="Special Footer"/>
    <w:basedOn w:val="Footer"/>
    <w:uiPriority w:val="99"/>
    <w:semiHidden/>
    <w:rsid w:val="006B7E92"/>
    <w:pPr>
      <w:tabs>
        <w:tab w:val="clear" w:pos="794"/>
        <w:tab w:val="clear" w:pos="1191"/>
        <w:tab w:val="clear" w:pos="1588"/>
        <w:tab w:val="clear" w:pos="1985"/>
        <w:tab w:val="left" w:pos="567"/>
        <w:tab w:val="left" w:pos="1134"/>
        <w:tab w:val="left" w:pos="1701"/>
        <w:tab w:val="left" w:pos="2268"/>
        <w:tab w:val="left" w:pos="2835"/>
      </w:tabs>
      <w:jc w:val="both"/>
      <w:textAlignment w:val="auto"/>
    </w:pPr>
    <w:rPr>
      <w:caps w:val="0"/>
      <w:noProof w:val="0"/>
      <w:lang w:val="fr-FR" w:eastAsia="en-US"/>
    </w:rPr>
  </w:style>
  <w:style w:type="paragraph" w:customStyle="1" w:styleId="Tableref">
    <w:name w:val="Table_ref"/>
    <w:basedOn w:val="Normal"/>
    <w:next w:val="Tabletitle"/>
    <w:uiPriority w:val="99"/>
    <w:semiHidden/>
    <w:rsid w:val="006B7E92"/>
    <w:pPr>
      <w:keepNext/>
      <w:spacing w:before="567"/>
      <w:jc w:val="center"/>
      <w:textAlignment w:val="auto"/>
    </w:pPr>
    <w:rPr>
      <w:lang w:val="en-GB" w:eastAsia="en-US"/>
    </w:rPr>
  </w:style>
  <w:style w:type="character" w:customStyle="1" w:styleId="SimpleHeadingChar">
    <w:name w:val="Simple Heading Char"/>
    <w:basedOn w:val="DefaultParagraphFont"/>
    <w:link w:val="SimpleHeading"/>
    <w:semiHidden/>
    <w:locked/>
    <w:rsid w:val="006B7E92"/>
    <w:rPr>
      <w:rFonts w:ascii="Calibri" w:eastAsia="Calibri" w:hAnsi="Calibri"/>
      <w:b/>
      <w:lang w:val="en-US" w:eastAsia="en-US"/>
    </w:rPr>
  </w:style>
  <w:style w:type="paragraph" w:customStyle="1" w:styleId="SimpleHeading">
    <w:name w:val="Simple Heading"/>
    <w:basedOn w:val="Normal"/>
    <w:link w:val="SimpleHeadingChar"/>
    <w:semiHidden/>
    <w:qFormat/>
    <w:rsid w:val="006B7E92"/>
    <w:pPr>
      <w:keepNext/>
      <w:tabs>
        <w:tab w:val="clear" w:pos="794"/>
        <w:tab w:val="clear" w:pos="1191"/>
        <w:tab w:val="clear" w:pos="1588"/>
        <w:tab w:val="clear" w:pos="1985"/>
        <w:tab w:val="left" w:pos="720"/>
      </w:tabs>
      <w:overflowPunct/>
      <w:autoSpaceDE/>
      <w:adjustRightInd/>
      <w:spacing w:before="0" w:after="160" w:line="256" w:lineRule="auto"/>
      <w:jc w:val="both"/>
      <w:textAlignment w:val="auto"/>
    </w:pPr>
    <w:rPr>
      <w:rFonts w:eastAsia="Calibri" w:cstheme="minorBidi"/>
      <w:b/>
      <w:sz w:val="22"/>
      <w:szCs w:val="22"/>
      <w:lang w:val="en-US" w:eastAsia="en-US"/>
    </w:rPr>
  </w:style>
  <w:style w:type="character" w:customStyle="1" w:styleId="IdeasChar">
    <w:name w:val="Ideas Char"/>
    <w:basedOn w:val="Heading1Char"/>
    <w:link w:val="Ideas"/>
    <w:semiHidden/>
    <w:locked/>
    <w:rsid w:val="006B7E92"/>
    <w:rPr>
      <w:rFonts w:ascii="Cambria" w:eastAsia="SimSun" w:hAnsi="Cambria" w:cs="Times New Roman"/>
      <w:b/>
      <w:color w:val="F79646" w:themeColor="accent6"/>
      <w:sz w:val="28"/>
      <w:szCs w:val="20"/>
      <w:lang w:val="en-GB" w:eastAsia="en-US"/>
    </w:rPr>
  </w:style>
  <w:style w:type="paragraph" w:customStyle="1" w:styleId="Ideas">
    <w:name w:val="Ideas"/>
    <w:basedOn w:val="Heading1"/>
    <w:link w:val="IdeasChar"/>
    <w:semiHidden/>
    <w:qFormat/>
    <w:rsid w:val="006B7E92"/>
    <w:pPr>
      <w:tabs>
        <w:tab w:val="clear" w:pos="794"/>
        <w:tab w:val="clear" w:pos="1191"/>
        <w:tab w:val="clear" w:pos="1588"/>
        <w:tab w:val="clear" w:pos="1985"/>
        <w:tab w:val="left" w:pos="720"/>
      </w:tabs>
      <w:overflowPunct/>
      <w:autoSpaceDE/>
      <w:adjustRightInd/>
      <w:spacing w:before="60" w:line="256" w:lineRule="auto"/>
      <w:ind w:left="431" w:hanging="431"/>
      <w:jc w:val="both"/>
      <w:textAlignment w:val="auto"/>
    </w:pPr>
    <w:rPr>
      <w:rFonts w:ascii="Cambria" w:hAnsi="Cambria"/>
      <w:color w:val="F79646" w:themeColor="accent6"/>
      <w:lang w:val="en-GB" w:eastAsia="en-US"/>
    </w:rPr>
  </w:style>
  <w:style w:type="character" w:customStyle="1" w:styleId="OtherideasChar">
    <w:name w:val="Other ideas Char"/>
    <w:basedOn w:val="Heading2Char"/>
    <w:link w:val="Otherideas"/>
    <w:semiHidden/>
    <w:locked/>
    <w:rsid w:val="006B7E92"/>
    <w:rPr>
      <w:rFonts w:ascii="Cambria" w:eastAsia="SimSun" w:hAnsi="Cambria" w:cs="Times New Roman"/>
      <w:b/>
      <w:color w:val="E36C0A" w:themeColor="accent6" w:themeShade="BF"/>
      <w:sz w:val="24"/>
      <w:szCs w:val="20"/>
      <w:lang w:val="en-GB" w:eastAsia="en-US"/>
    </w:rPr>
  </w:style>
  <w:style w:type="paragraph" w:customStyle="1" w:styleId="Otherideas">
    <w:name w:val="Other ideas"/>
    <w:basedOn w:val="Heading2"/>
    <w:link w:val="OtherideasChar"/>
    <w:semiHidden/>
    <w:qFormat/>
    <w:rsid w:val="006B7E92"/>
    <w:pPr>
      <w:tabs>
        <w:tab w:val="clear" w:pos="794"/>
        <w:tab w:val="clear" w:pos="1191"/>
        <w:tab w:val="clear" w:pos="1588"/>
        <w:tab w:val="clear" w:pos="1985"/>
        <w:tab w:val="left" w:pos="720"/>
      </w:tabs>
      <w:overflowPunct/>
      <w:autoSpaceDE/>
      <w:adjustRightInd/>
      <w:spacing w:before="40" w:line="256" w:lineRule="auto"/>
      <w:ind w:left="3127" w:hanging="576"/>
      <w:jc w:val="both"/>
      <w:textAlignment w:val="auto"/>
    </w:pPr>
    <w:rPr>
      <w:rFonts w:ascii="Cambria" w:hAnsi="Cambria"/>
      <w:color w:val="E36C0A" w:themeColor="accent6" w:themeShade="BF"/>
      <w:lang w:val="en-GB" w:eastAsia="en-US"/>
    </w:rPr>
  </w:style>
  <w:style w:type="paragraph" w:customStyle="1" w:styleId="Outputdescription">
    <w:name w:val="Output description"/>
    <w:basedOn w:val="Normal"/>
    <w:uiPriority w:val="99"/>
    <w:semiHidden/>
    <w:qFormat/>
    <w:rsid w:val="006B7E92"/>
    <w:pPr>
      <w:tabs>
        <w:tab w:val="clear" w:pos="794"/>
        <w:tab w:val="clear" w:pos="1191"/>
        <w:tab w:val="clear" w:pos="1588"/>
        <w:tab w:val="clear" w:pos="1985"/>
        <w:tab w:val="left" w:pos="720"/>
      </w:tabs>
      <w:overflowPunct/>
      <w:autoSpaceDE/>
      <w:adjustRightInd/>
      <w:spacing w:before="0" w:after="60" w:line="256" w:lineRule="auto"/>
      <w:jc w:val="both"/>
      <w:textAlignment w:val="auto"/>
    </w:pPr>
    <w:rPr>
      <w:rFonts w:eastAsia="Calibri" w:cs="Arial"/>
      <w:sz w:val="20"/>
      <w:szCs w:val="22"/>
      <w:lang w:val="en-US" w:eastAsia="en-US"/>
    </w:rPr>
  </w:style>
  <w:style w:type="paragraph" w:customStyle="1" w:styleId="NormalWeb1">
    <w:name w:val="Normal (Web)1"/>
    <w:basedOn w:val="Normal"/>
    <w:next w:val="NormalWeb"/>
    <w:uiPriority w:val="99"/>
    <w:semiHidden/>
    <w:rsid w:val="006B7E92"/>
    <w:pPr>
      <w:tabs>
        <w:tab w:val="clear" w:pos="794"/>
        <w:tab w:val="clear" w:pos="1191"/>
        <w:tab w:val="clear" w:pos="1588"/>
        <w:tab w:val="clear" w:pos="1985"/>
        <w:tab w:val="left" w:pos="720"/>
      </w:tabs>
      <w:overflowPunct/>
      <w:autoSpaceDE/>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uiPriority w:val="99"/>
    <w:semiHidden/>
    <w:unhideWhenUsed/>
    <w:rsid w:val="006B7E92"/>
    <w:rPr>
      <w:sz w:val="16"/>
      <w:szCs w:val="16"/>
    </w:rPr>
  </w:style>
  <w:style w:type="character" w:styleId="EndnoteReference">
    <w:name w:val="endnote reference"/>
    <w:basedOn w:val="DefaultParagraphFont"/>
    <w:semiHidden/>
    <w:unhideWhenUsed/>
    <w:rsid w:val="006B7E92"/>
    <w:rPr>
      <w:vertAlign w:val="superscript"/>
    </w:rPr>
  </w:style>
  <w:style w:type="character" w:styleId="PlaceholderText">
    <w:name w:val="Placeholder Text"/>
    <w:basedOn w:val="DefaultParagraphFont"/>
    <w:uiPriority w:val="99"/>
    <w:semiHidden/>
    <w:rsid w:val="006B7E92"/>
    <w:rPr>
      <w:color w:val="808080"/>
    </w:rPr>
  </w:style>
  <w:style w:type="character" w:styleId="SubtleReference">
    <w:name w:val="Subtle Reference"/>
    <w:basedOn w:val="DefaultParagraphFont"/>
    <w:uiPriority w:val="31"/>
    <w:qFormat/>
    <w:rsid w:val="006B7E92"/>
    <w:rPr>
      <w:smallCaps/>
      <w:color w:val="5A5A5A" w:themeColor="text1" w:themeTint="A5"/>
    </w:rPr>
  </w:style>
  <w:style w:type="character" w:styleId="IntenseReference">
    <w:name w:val="Intense Reference"/>
    <w:basedOn w:val="DefaultParagraphFont"/>
    <w:uiPriority w:val="32"/>
    <w:qFormat/>
    <w:rsid w:val="006B7E92"/>
    <w:rPr>
      <w:b/>
      <w:bCs/>
      <w:smallCaps/>
      <w:color w:val="4F81BD" w:themeColor="accent1"/>
      <w:spacing w:val="5"/>
    </w:rPr>
  </w:style>
  <w:style w:type="character" w:customStyle="1" w:styleId="href">
    <w:name w:val="href"/>
    <w:basedOn w:val="DefaultParagraphFont"/>
    <w:rsid w:val="006B7E92"/>
    <w:rPr>
      <w:rFonts w:ascii="Calibri" w:hAnsi="Calibri" w:hint="default"/>
      <w:color w:val="auto"/>
    </w:rPr>
  </w:style>
  <w:style w:type="character" w:customStyle="1" w:styleId="CommentSubjectChar1">
    <w:name w:val="Comment Subject Char1"/>
    <w:basedOn w:val="CommentTextChar"/>
    <w:uiPriority w:val="99"/>
    <w:semiHidden/>
    <w:rsid w:val="006B7E92"/>
    <w:rPr>
      <w:rFonts w:ascii="Calibri" w:eastAsia="Calibri" w:hAnsi="Calibri" w:cs="Arial" w:hint="default"/>
      <w:b/>
      <w:bCs/>
      <w:sz w:val="20"/>
      <w:szCs w:val="20"/>
      <w:lang w:val="en-US" w:eastAsia="en-US"/>
    </w:rPr>
  </w:style>
  <w:style w:type="character" w:customStyle="1" w:styleId="BalloonTextChar1">
    <w:name w:val="Balloon Text Char1"/>
    <w:basedOn w:val="DefaultParagraphFont"/>
    <w:uiPriority w:val="99"/>
    <w:semiHidden/>
    <w:rsid w:val="006B7E92"/>
    <w:rPr>
      <w:rFonts w:ascii="Segoe UI" w:eastAsia="Times New Roman" w:hAnsi="Segoe UI" w:cs="Segoe UI" w:hint="default"/>
      <w:sz w:val="18"/>
      <w:szCs w:val="18"/>
      <w:lang w:val="en-GB" w:eastAsia="en-US"/>
    </w:rPr>
  </w:style>
  <w:style w:type="table" w:customStyle="1" w:styleId="GridTable1Light-Accent51">
    <w:name w:val="Grid Table 1 Light - Accent 51"/>
    <w:basedOn w:val="TableNormal"/>
    <w:uiPriority w:val="46"/>
    <w:rsid w:val="006B7E92"/>
    <w:pPr>
      <w:spacing w:after="0" w:line="240" w:lineRule="auto"/>
    </w:pPr>
    <w:rPr>
      <w:rFonts w:ascii="Calibri" w:eastAsia="Calibri" w:hAnsi="Calibri" w:cs="Arial"/>
      <w:lang w:eastAsia="en-US"/>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6B7E92"/>
    <w:pPr>
      <w:spacing w:after="0" w:line="240" w:lineRule="auto"/>
    </w:pPr>
    <w:rPr>
      <w:rFonts w:ascii="Calibri" w:eastAsia="Calibri" w:hAnsi="Calibri" w:cs="Arial"/>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6B7E92"/>
    <w:pPr>
      <w:spacing w:after="0" w:line="240" w:lineRule="auto"/>
    </w:pPr>
    <w:rPr>
      <w:rFonts w:ascii="Calibri" w:eastAsia="Calibri" w:hAnsi="Calibri" w:cs="Arial"/>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uiPriority w:val="59"/>
    <w:rsid w:val="006B7E92"/>
    <w:pPr>
      <w:spacing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6B7E92"/>
    <w:pPr>
      <w:spacing w:after="0" w:line="240" w:lineRule="auto"/>
    </w:pPr>
    <w:rPr>
      <w:rFonts w:ascii="Calibri" w:eastAsia="Calibri" w:hAnsi="Calibri" w:cs="Arial"/>
      <w:lang w:eastAsia="en-US"/>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6B7E92"/>
    <w:pPr>
      <w:spacing w:after="0" w:line="240" w:lineRule="auto"/>
    </w:pPr>
    <w:rPr>
      <w:rFonts w:ascii="Calibri" w:eastAsia="Calibri" w:hAnsi="Calibri" w:cs="Arial"/>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1">
    <w:name w:val="Grid Table 4 - Accent 111"/>
    <w:basedOn w:val="TableNormal"/>
    <w:uiPriority w:val="49"/>
    <w:rsid w:val="006B7E92"/>
    <w:pPr>
      <w:spacing w:after="0" w:line="240" w:lineRule="auto"/>
    </w:pPr>
    <w:rPr>
      <w:rFonts w:ascii="Calibri" w:eastAsia="Calibri" w:hAnsi="Calibri" w:cs="Arial"/>
      <w:lang w:eastAsia="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uiPriority w:val="49"/>
    <w:rsid w:val="006B7E92"/>
    <w:pPr>
      <w:spacing w:after="0" w:line="240" w:lineRule="auto"/>
    </w:pPr>
    <w:rPr>
      <w:rFonts w:ascii="Calibri" w:eastAsia="Calibri" w:hAnsi="Calibri" w:cs="Arial"/>
      <w:lang w:eastAsia="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uiPriority w:val="59"/>
    <w:rsid w:val="006B7E92"/>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8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itu.int/council/Basic-Texts/convention-c.docx" TargetMode="External"/><Relationship Id="rId17" Type="http://schemas.openxmlformats.org/officeDocument/2006/relationships/hyperlink" Target="https://www.itu.int/en/ITU-D/TIES_Protected/OP2018-2021.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TIES_Protected/PerfReport2016.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itu.int/en/ITU-D/TIES_Protected/Performance%20Report2016.pdf" TargetMode="External"/><Relationship Id="rId28" Type="http://schemas.openxmlformats.org/officeDocument/2006/relationships/fontTable" Target="fontTable.xml"/><Relationship Id="rId10" Type="http://schemas.openxmlformats.org/officeDocument/2006/relationships/hyperlink" Target="https://www.itu.int/en/ITU-D/TIES_Protected/OP2018-2021.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C14B-9F8C-4A5A-B882-410D2081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Liu, Sanping</dc:creator>
  <cp:keywords/>
  <dc:description/>
  <cp:lastModifiedBy>Wang, Yujia</cp:lastModifiedBy>
  <cp:revision>4</cp:revision>
  <cp:lastPrinted>2015-03-02T13:42:00Z</cp:lastPrinted>
  <dcterms:created xsi:type="dcterms:W3CDTF">2017-04-19T09:45:00Z</dcterms:created>
  <dcterms:modified xsi:type="dcterms:W3CDTF">2017-04-19T09:53:00Z</dcterms:modified>
</cp:coreProperties>
</file>