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46"/>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386"/>
        <w:gridCol w:w="3261"/>
      </w:tblGrid>
      <w:tr w:rsidR="00747E28" w:rsidRPr="00BD7A1A" w:rsidTr="00747E28">
        <w:trPr>
          <w:trHeight w:val="1134"/>
        </w:trPr>
        <w:tc>
          <w:tcPr>
            <w:tcW w:w="1276" w:type="dxa"/>
          </w:tcPr>
          <w:p w:rsidR="00747E28" w:rsidRPr="00CE5E7B" w:rsidRDefault="00747E28" w:rsidP="00747E28">
            <w:pPr>
              <w:widowControl w:val="0"/>
              <w:tabs>
                <w:tab w:val="clear" w:pos="794"/>
                <w:tab w:val="clear" w:pos="1191"/>
                <w:tab w:val="clear" w:pos="1588"/>
                <w:tab w:val="clear" w:pos="1985"/>
              </w:tabs>
              <w:overflowPunct/>
              <w:autoSpaceDE/>
              <w:autoSpaceDN/>
              <w:adjustRightInd/>
              <w:spacing w:before="40" w:after="40"/>
              <w:textAlignment w:val="auto"/>
              <w:rPr>
                <w:rFonts w:cstheme="minorHAnsi"/>
                <w:b/>
                <w:bCs/>
                <w:sz w:val="32"/>
                <w:szCs w:val="32"/>
                <w:lang w:eastAsia="zh-CN"/>
              </w:rPr>
            </w:pPr>
            <w:r w:rsidRPr="00CC1F10">
              <w:rPr>
                <w:noProof/>
                <w:color w:val="3399FF"/>
                <w:lang w:val="en-GB" w:eastAsia="zh-CN"/>
              </w:rPr>
              <w:drawing>
                <wp:anchor distT="0" distB="0" distL="114300" distR="114300" simplePos="0" relativeHeight="251659264" behindDoc="0" locked="0" layoutInCell="1" allowOverlap="1" wp14:anchorId="32012F11" wp14:editId="727762D5">
                  <wp:simplePos x="0" y="0"/>
                  <wp:positionH relativeFrom="column">
                    <wp:posOffset>-46028</wp:posOffset>
                  </wp:positionH>
                  <wp:positionV relativeFrom="paragraph">
                    <wp:posOffset>41255</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6" w:type="dxa"/>
          </w:tcPr>
          <w:p w:rsidR="00747E28" w:rsidRDefault="00747E28" w:rsidP="00747E28">
            <w:pPr>
              <w:widowControl w:val="0"/>
              <w:tabs>
                <w:tab w:val="clear" w:pos="794"/>
                <w:tab w:val="clear" w:pos="1191"/>
                <w:tab w:val="clear" w:pos="1588"/>
                <w:tab w:val="clear" w:pos="1985"/>
              </w:tabs>
              <w:overflowPunct/>
              <w:autoSpaceDE/>
              <w:autoSpaceDN/>
              <w:adjustRightInd/>
              <w:textAlignment w:val="auto"/>
              <w:rPr>
                <w:rFonts w:cstheme="minorHAnsi"/>
                <w:b/>
                <w:bCs/>
                <w:sz w:val="32"/>
                <w:szCs w:val="32"/>
                <w:lang w:eastAsia="zh-CN"/>
              </w:rPr>
            </w:pPr>
            <w:r w:rsidRPr="00CE5E7B">
              <w:rPr>
                <w:rFonts w:cstheme="minorHAnsi"/>
                <w:b/>
                <w:bCs/>
                <w:sz w:val="32"/>
                <w:szCs w:val="32"/>
                <w:lang w:eastAsia="zh-CN"/>
              </w:rPr>
              <w:t>Консультативная группа по развитию электросвязи (КГРЭ)</w:t>
            </w:r>
          </w:p>
          <w:p w:rsidR="00747E28" w:rsidRPr="00CE5E7B" w:rsidRDefault="00747E28" w:rsidP="00747E28">
            <w:pPr>
              <w:widowControl w:val="0"/>
              <w:tabs>
                <w:tab w:val="clear" w:pos="794"/>
                <w:tab w:val="clear" w:pos="1191"/>
                <w:tab w:val="clear" w:pos="1588"/>
                <w:tab w:val="clear" w:pos="1985"/>
              </w:tabs>
              <w:overflowPunct/>
              <w:autoSpaceDE/>
              <w:autoSpaceDN/>
              <w:adjustRightInd/>
              <w:spacing w:after="120"/>
              <w:textAlignment w:val="auto"/>
              <w:rPr>
                <w:rFonts w:cstheme="minorHAnsi"/>
                <w:b/>
                <w:position w:val="6"/>
                <w:sz w:val="26"/>
                <w:szCs w:val="26"/>
                <w:lang w:eastAsia="zh-CN"/>
              </w:rPr>
            </w:pPr>
            <w:r w:rsidRPr="00CD34AE">
              <w:rPr>
                <w:rFonts w:cstheme="minorHAnsi"/>
                <w:b/>
                <w:bCs/>
                <w:sz w:val="24"/>
                <w:szCs w:val="24"/>
                <w:lang w:eastAsia="zh-CN"/>
              </w:rPr>
              <w:t xml:space="preserve">22-е собрание, </w:t>
            </w:r>
            <w:r w:rsidRPr="00CD34AE">
              <w:rPr>
                <w:b/>
                <w:bCs/>
                <w:sz w:val="24"/>
                <w:szCs w:val="24"/>
              </w:rPr>
              <w:t>Женева, 9−12 мая 2017 года</w:t>
            </w:r>
          </w:p>
        </w:tc>
        <w:tc>
          <w:tcPr>
            <w:tcW w:w="3261" w:type="dxa"/>
            <w:vAlign w:val="center"/>
          </w:tcPr>
          <w:p w:rsidR="00747E28" w:rsidRPr="00FC5ABC" w:rsidRDefault="00747E28" w:rsidP="00747E28">
            <w:pPr>
              <w:widowControl w:val="0"/>
              <w:spacing w:before="40"/>
              <w:rPr>
                <w:szCs w:val="22"/>
              </w:rPr>
            </w:pPr>
            <w:r w:rsidRPr="003A23E5">
              <w:rPr>
                <w:noProof/>
                <w:lang w:val="en-GB" w:eastAsia="zh-CN"/>
              </w:rPr>
              <w:drawing>
                <wp:anchor distT="0" distB="0" distL="114300" distR="114300" simplePos="0" relativeHeight="251660288" behindDoc="0" locked="0" layoutInCell="1" allowOverlap="1" wp14:anchorId="69178667" wp14:editId="468C1587">
                  <wp:simplePos x="0" y="0"/>
                  <wp:positionH relativeFrom="column">
                    <wp:posOffset>262890</wp:posOffset>
                  </wp:positionH>
                  <wp:positionV relativeFrom="paragraph">
                    <wp:posOffset>-6985</wp:posOffset>
                  </wp:positionV>
                  <wp:extent cx="1709420" cy="863600"/>
                  <wp:effectExtent l="0" t="0" r="5080" b="0"/>
                  <wp:wrapNone/>
                  <wp:docPr id="2" name="Picture 2"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942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47E28" w:rsidRPr="00BD7A1A" w:rsidTr="00747E28">
        <w:tc>
          <w:tcPr>
            <w:tcW w:w="6662" w:type="dxa"/>
            <w:gridSpan w:val="2"/>
            <w:tcBorders>
              <w:top w:val="single" w:sz="12" w:space="0" w:color="auto"/>
            </w:tcBorders>
          </w:tcPr>
          <w:p w:rsidR="00747E28" w:rsidRPr="00BD7A1A" w:rsidRDefault="00747E28" w:rsidP="00747E28">
            <w:pPr>
              <w:widowControl w:val="0"/>
              <w:spacing w:before="0"/>
              <w:rPr>
                <w:rFonts w:ascii="Verdana" w:hAnsi="Verdana"/>
                <w:b/>
                <w:smallCaps/>
                <w:sz w:val="18"/>
                <w:szCs w:val="18"/>
              </w:rPr>
            </w:pPr>
          </w:p>
        </w:tc>
        <w:tc>
          <w:tcPr>
            <w:tcW w:w="3261" w:type="dxa"/>
            <w:tcBorders>
              <w:top w:val="single" w:sz="12" w:space="0" w:color="auto"/>
            </w:tcBorders>
          </w:tcPr>
          <w:p w:rsidR="00747E28" w:rsidRPr="00BD7A1A" w:rsidRDefault="00747E28" w:rsidP="00747E28">
            <w:pPr>
              <w:widowControl w:val="0"/>
              <w:spacing w:before="0"/>
              <w:rPr>
                <w:rFonts w:ascii="Verdana" w:hAnsi="Verdana"/>
                <w:sz w:val="18"/>
                <w:szCs w:val="18"/>
              </w:rPr>
            </w:pPr>
          </w:p>
        </w:tc>
      </w:tr>
      <w:tr w:rsidR="00747E28" w:rsidRPr="00BD7A1A" w:rsidTr="00747E28">
        <w:trPr>
          <w:trHeight w:val="300"/>
        </w:trPr>
        <w:tc>
          <w:tcPr>
            <w:tcW w:w="6662" w:type="dxa"/>
            <w:gridSpan w:val="2"/>
          </w:tcPr>
          <w:p w:rsidR="00747E28" w:rsidRPr="00CD34AE" w:rsidRDefault="00747E28" w:rsidP="006347B0">
            <w:pPr>
              <w:widowControl w:val="0"/>
              <w:spacing w:before="0"/>
              <w:rPr>
                <w:rFonts w:ascii="Verdana" w:hAnsi="Verdana"/>
                <w:b/>
                <w:bCs/>
                <w:smallCaps/>
                <w:sz w:val="18"/>
                <w:szCs w:val="18"/>
              </w:rPr>
            </w:pPr>
          </w:p>
        </w:tc>
        <w:tc>
          <w:tcPr>
            <w:tcW w:w="3261" w:type="dxa"/>
          </w:tcPr>
          <w:p w:rsidR="00747E28" w:rsidRPr="00FE2E73" w:rsidRDefault="0039343B" w:rsidP="006347B0">
            <w:pPr>
              <w:tabs>
                <w:tab w:val="left" w:pos="851"/>
              </w:tabs>
              <w:spacing w:before="0"/>
              <w:rPr>
                <w:rFonts w:cstheme="minorHAnsi"/>
                <w:szCs w:val="24"/>
              </w:rPr>
            </w:pPr>
            <w:r>
              <w:rPr>
                <w:b/>
                <w:bCs/>
                <w:szCs w:val="24"/>
              </w:rPr>
              <w:t>Пересмотр 1</w:t>
            </w:r>
            <w:r w:rsidR="006347B0">
              <w:rPr>
                <w:b/>
                <w:bCs/>
                <w:szCs w:val="24"/>
              </w:rPr>
              <w:br/>
            </w:r>
            <w:r w:rsidR="00747E28" w:rsidRPr="00FE2E73">
              <w:rPr>
                <w:b/>
                <w:bCs/>
                <w:szCs w:val="24"/>
              </w:rPr>
              <w:t>Документ</w:t>
            </w:r>
            <w:r>
              <w:rPr>
                <w:b/>
                <w:bCs/>
                <w:szCs w:val="24"/>
              </w:rPr>
              <w:t>а</w:t>
            </w:r>
            <w:r w:rsidR="00747E28" w:rsidRPr="00FE2E73">
              <w:rPr>
                <w:b/>
                <w:bCs/>
                <w:szCs w:val="24"/>
              </w:rPr>
              <w:t xml:space="preserve"> </w:t>
            </w:r>
            <w:bookmarkStart w:id="0" w:name="DocRef1"/>
            <w:bookmarkEnd w:id="0"/>
            <w:proofErr w:type="spellStart"/>
            <w:r w:rsidR="00747E28">
              <w:rPr>
                <w:b/>
                <w:bCs/>
                <w:szCs w:val="24"/>
                <w:lang w:val="en-US"/>
              </w:rPr>
              <w:t>TDAG17</w:t>
            </w:r>
            <w:proofErr w:type="spellEnd"/>
            <w:r w:rsidR="00747E28">
              <w:rPr>
                <w:b/>
                <w:bCs/>
                <w:szCs w:val="24"/>
                <w:lang w:val="en-US"/>
              </w:rPr>
              <w:t>-22</w:t>
            </w:r>
            <w:r w:rsidR="00747E28">
              <w:rPr>
                <w:b/>
                <w:bCs/>
                <w:szCs w:val="24"/>
              </w:rPr>
              <w:t>/6</w:t>
            </w:r>
            <w:r w:rsidR="00747E28" w:rsidRPr="00FE2E73">
              <w:rPr>
                <w:b/>
                <w:bCs/>
                <w:szCs w:val="24"/>
              </w:rPr>
              <w:t>-R</w:t>
            </w:r>
          </w:p>
        </w:tc>
      </w:tr>
      <w:tr w:rsidR="00747E28" w:rsidRPr="00BD7A1A" w:rsidTr="00747E28">
        <w:trPr>
          <w:trHeight w:val="300"/>
        </w:trPr>
        <w:tc>
          <w:tcPr>
            <w:tcW w:w="6662" w:type="dxa"/>
            <w:gridSpan w:val="2"/>
          </w:tcPr>
          <w:p w:rsidR="00747E28" w:rsidRPr="00CD34AE" w:rsidRDefault="00747E28" w:rsidP="006347B0">
            <w:pPr>
              <w:spacing w:before="0"/>
              <w:rPr>
                <w:b/>
                <w:bCs/>
                <w:smallCaps/>
                <w:szCs w:val="24"/>
                <w:lang w:val="en-US"/>
              </w:rPr>
            </w:pPr>
          </w:p>
        </w:tc>
        <w:tc>
          <w:tcPr>
            <w:tcW w:w="3261" w:type="dxa"/>
          </w:tcPr>
          <w:p w:rsidR="00747E28" w:rsidRPr="00995E4D" w:rsidRDefault="00747E28" w:rsidP="006347B0">
            <w:pPr>
              <w:spacing w:before="0"/>
              <w:rPr>
                <w:rFonts w:cstheme="minorHAnsi"/>
                <w:szCs w:val="24"/>
              </w:rPr>
            </w:pPr>
            <w:bookmarkStart w:id="1" w:name="CreationDate"/>
            <w:bookmarkEnd w:id="1"/>
            <w:r>
              <w:rPr>
                <w:b/>
                <w:bCs/>
                <w:szCs w:val="24"/>
              </w:rPr>
              <w:t>1</w:t>
            </w:r>
            <w:r>
              <w:rPr>
                <w:b/>
                <w:bCs/>
                <w:szCs w:val="24"/>
                <w:lang w:val="en-US"/>
              </w:rPr>
              <w:t xml:space="preserve">3 </w:t>
            </w:r>
            <w:r>
              <w:rPr>
                <w:b/>
                <w:bCs/>
                <w:szCs w:val="24"/>
              </w:rPr>
              <w:t>марта 2017 года</w:t>
            </w:r>
          </w:p>
        </w:tc>
      </w:tr>
      <w:tr w:rsidR="00747E28" w:rsidRPr="00BD7A1A" w:rsidTr="00747E28">
        <w:trPr>
          <w:trHeight w:val="300"/>
        </w:trPr>
        <w:tc>
          <w:tcPr>
            <w:tcW w:w="6662" w:type="dxa"/>
            <w:gridSpan w:val="2"/>
          </w:tcPr>
          <w:p w:rsidR="00747E28" w:rsidRPr="00CD34AE" w:rsidRDefault="00747E28" w:rsidP="006347B0">
            <w:pPr>
              <w:widowControl w:val="0"/>
              <w:spacing w:before="0"/>
              <w:rPr>
                <w:rFonts w:ascii="Verdana" w:hAnsi="Verdana"/>
                <w:b/>
                <w:bCs/>
                <w:smallCaps/>
                <w:sz w:val="18"/>
                <w:szCs w:val="18"/>
              </w:rPr>
            </w:pPr>
          </w:p>
        </w:tc>
        <w:tc>
          <w:tcPr>
            <w:tcW w:w="3261" w:type="dxa"/>
          </w:tcPr>
          <w:p w:rsidR="00747E28" w:rsidRPr="00FE2E73" w:rsidRDefault="00747E28" w:rsidP="006347B0">
            <w:pPr>
              <w:tabs>
                <w:tab w:val="left" w:pos="993"/>
              </w:tabs>
              <w:spacing w:before="0"/>
              <w:rPr>
                <w:rFonts w:cstheme="minorHAnsi"/>
                <w:b/>
                <w:szCs w:val="24"/>
              </w:rPr>
            </w:pPr>
            <w:r w:rsidRPr="00FE2E73">
              <w:rPr>
                <w:b/>
                <w:bCs/>
                <w:szCs w:val="24"/>
              </w:rPr>
              <w:t>Оригинал: английский</w:t>
            </w:r>
          </w:p>
        </w:tc>
      </w:tr>
      <w:tr w:rsidR="00747E28" w:rsidRPr="00BD7A1A" w:rsidTr="00747E28">
        <w:trPr>
          <w:trHeight w:val="850"/>
        </w:trPr>
        <w:tc>
          <w:tcPr>
            <w:tcW w:w="9923" w:type="dxa"/>
            <w:gridSpan w:val="3"/>
          </w:tcPr>
          <w:p w:rsidR="00747E28" w:rsidRPr="00BD7A1A" w:rsidRDefault="00747E28" w:rsidP="00747E28">
            <w:pPr>
              <w:pStyle w:val="Source"/>
              <w:framePr w:hSpace="0" w:wrap="auto" w:vAnchor="margin" w:hAnchor="text" w:xAlign="left" w:yAlign="inline"/>
            </w:pPr>
            <w:bookmarkStart w:id="2" w:name="Source"/>
            <w:bookmarkEnd w:id="2"/>
            <w:r w:rsidRPr="00D84FC3">
              <w:t>Директор Бюро развития электросвязи</w:t>
            </w:r>
          </w:p>
        </w:tc>
      </w:tr>
      <w:tr w:rsidR="00747E28" w:rsidRPr="00BD7A1A" w:rsidTr="00747E28">
        <w:tc>
          <w:tcPr>
            <w:tcW w:w="9923" w:type="dxa"/>
            <w:gridSpan w:val="3"/>
          </w:tcPr>
          <w:p w:rsidR="00747E28" w:rsidRPr="00A73D91" w:rsidRDefault="008840FB" w:rsidP="008840FB">
            <w:pPr>
              <w:pStyle w:val="Title1"/>
              <w:framePr w:wrap="auto" w:xAlign="left"/>
              <w:rPr>
                <w:lang w:val="en-US"/>
              </w:rPr>
            </w:pPr>
            <w:bookmarkStart w:id="3" w:name="Title"/>
            <w:bookmarkEnd w:id="3"/>
            <w:r>
              <w:t>проект ЧЕТЫРЕХГОДИЧНого СКОЛЬЗЯЩего ОПЕРАТИВНого ПЛАНа МСЭ-D</w:t>
            </w:r>
            <w:r>
              <w:br/>
              <w:t>НА 2018–2021 ГОДЫ</w:t>
            </w:r>
          </w:p>
        </w:tc>
      </w:tr>
    </w:tbl>
    <w:p w:rsidR="00747E28" w:rsidRPr="00DD6213" w:rsidRDefault="00747E28" w:rsidP="00D923CD"/>
    <w:tbl>
      <w:tblPr>
        <w:tblStyle w:val="TableGrid"/>
        <w:tblW w:w="0" w:type="auto"/>
        <w:jc w:val="center"/>
        <w:tblLook w:val="04A0" w:firstRow="1" w:lastRow="0" w:firstColumn="1" w:lastColumn="0" w:noHBand="0" w:noVBand="1"/>
      </w:tblPr>
      <w:tblGrid>
        <w:gridCol w:w="9604"/>
      </w:tblGrid>
      <w:tr w:rsidR="00A93E3F" w:rsidRPr="008840FB" w:rsidTr="00A93E3F">
        <w:trPr>
          <w:jc w:val="center"/>
        </w:trPr>
        <w:tc>
          <w:tcPr>
            <w:tcW w:w="9604" w:type="dxa"/>
          </w:tcPr>
          <w:p w:rsidR="006A0FE9" w:rsidRPr="008840FB" w:rsidRDefault="006A0FE9" w:rsidP="006A0FE9">
            <w:pPr>
              <w:pStyle w:val="Headingb"/>
              <w:rPr>
                <w:sz w:val="22"/>
                <w:szCs w:val="22"/>
              </w:rPr>
            </w:pPr>
            <w:r w:rsidRPr="008840FB">
              <w:rPr>
                <w:sz w:val="22"/>
                <w:szCs w:val="22"/>
              </w:rPr>
              <w:t>Резюме</w:t>
            </w:r>
          </w:p>
          <w:p w:rsidR="0039343B" w:rsidRDefault="006A0FE9" w:rsidP="0039343B">
            <w:pPr>
              <w:rPr>
                <w:rFonts w:eastAsia="SimSun" w:cs="Arial"/>
                <w:szCs w:val="22"/>
                <w:lang w:eastAsia="zh-CN"/>
              </w:rPr>
            </w:pPr>
            <w:r w:rsidRPr="008840FB">
              <w:rPr>
                <w:sz w:val="22"/>
                <w:szCs w:val="22"/>
              </w:rPr>
              <w:t>Цель настоящего документа заключается в том, чтобы представить на рассмотрение КГРЭ основные положения и ключевые элементы проекта четырехгодичного скользящего Оперативного плана Сектора развития электросвязи на период 201</w:t>
            </w:r>
            <w:r w:rsidR="008840FB" w:rsidRPr="008840FB">
              <w:rPr>
                <w:sz w:val="22"/>
                <w:szCs w:val="22"/>
              </w:rPr>
              <w:t>8</w:t>
            </w:r>
            <w:r w:rsidRPr="008840FB">
              <w:rPr>
                <w:sz w:val="22"/>
                <w:szCs w:val="22"/>
              </w:rPr>
              <w:sym w:font="Symbol" w:char="F02D"/>
            </w:r>
            <w:r w:rsidRPr="008840FB">
              <w:rPr>
                <w:sz w:val="22"/>
                <w:szCs w:val="22"/>
              </w:rPr>
              <w:t>20</w:t>
            </w:r>
            <w:r w:rsidR="008840FB" w:rsidRPr="008840FB">
              <w:rPr>
                <w:sz w:val="22"/>
                <w:szCs w:val="22"/>
              </w:rPr>
              <w:t>21</w:t>
            </w:r>
            <w:r w:rsidR="006F6309" w:rsidRPr="008840FB">
              <w:rPr>
                <w:sz w:val="22"/>
                <w:szCs w:val="22"/>
              </w:rPr>
              <w:t> </w:t>
            </w:r>
            <w:r w:rsidRPr="008840FB">
              <w:rPr>
                <w:sz w:val="22"/>
                <w:szCs w:val="22"/>
              </w:rPr>
              <w:t>годов.</w:t>
            </w:r>
            <w:r w:rsidR="006F6309" w:rsidRPr="008840FB">
              <w:rPr>
                <w:sz w:val="22"/>
                <w:szCs w:val="22"/>
              </w:rPr>
              <w:t xml:space="preserve"> </w:t>
            </w:r>
            <w:r w:rsidR="0039343B">
              <w:rPr>
                <w:sz w:val="22"/>
                <w:szCs w:val="22"/>
              </w:rPr>
              <w:t xml:space="preserve">С полным текстом документа можно ознакомиться по адресу: </w:t>
            </w:r>
            <w:hyperlink r:id="rId10" w:history="1">
              <w:r w:rsidR="0039343B" w:rsidRPr="000E7324">
                <w:rPr>
                  <w:rFonts w:eastAsia="SimSun" w:cs="Arial"/>
                  <w:color w:val="0000FF"/>
                  <w:sz w:val="22"/>
                  <w:szCs w:val="22"/>
                  <w:u w:val="single"/>
                  <w:lang w:val="en-GB" w:eastAsia="zh-CN"/>
                </w:rPr>
                <w:t>https://www.itu.int/en/ITU-D/TIES_Protected/OP2018-2021.pdf</w:t>
              </w:r>
            </w:hyperlink>
            <w:r w:rsidR="0039343B" w:rsidRPr="0039343B">
              <w:rPr>
                <w:rFonts w:eastAsia="SimSun" w:cs="Arial"/>
                <w:szCs w:val="22"/>
                <w:lang w:eastAsia="zh-CN"/>
              </w:rPr>
              <w:t>.</w:t>
            </w:r>
          </w:p>
          <w:p w:rsidR="006A0FE9" w:rsidRPr="008840FB" w:rsidRDefault="006F6309" w:rsidP="000E7324">
            <w:pPr>
              <w:rPr>
                <w:sz w:val="22"/>
                <w:szCs w:val="22"/>
              </w:rPr>
            </w:pPr>
            <w:r w:rsidRPr="008840FB">
              <w:rPr>
                <w:rFonts w:asciiTheme="minorHAnsi" w:hAnsiTheme="minorHAnsi"/>
                <w:sz w:val="22"/>
                <w:szCs w:val="22"/>
              </w:rPr>
              <w:t>В Отчете о деятельности МСЭ</w:t>
            </w:r>
            <w:r w:rsidR="005C5803" w:rsidRPr="008840FB">
              <w:rPr>
                <w:rFonts w:asciiTheme="minorHAnsi" w:hAnsiTheme="minorHAnsi"/>
                <w:sz w:val="22"/>
                <w:szCs w:val="22"/>
              </w:rPr>
              <w:noBreakHyphen/>
            </w:r>
            <w:r w:rsidRPr="008840FB">
              <w:rPr>
                <w:rFonts w:asciiTheme="minorHAnsi" w:hAnsiTheme="minorHAnsi"/>
                <w:sz w:val="22"/>
                <w:szCs w:val="22"/>
              </w:rPr>
              <w:t xml:space="preserve">D за </w:t>
            </w:r>
            <w:r w:rsidRPr="008840FB">
              <w:rPr>
                <w:sz w:val="22"/>
                <w:szCs w:val="22"/>
              </w:rPr>
              <w:t>201</w:t>
            </w:r>
            <w:r w:rsidR="000E7324">
              <w:rPr>
                <w:sz w:val="22"/>
                <w:szCs w:val="22"/>
              </w:rPr>
              <w:t>6</w:t>
            </w:r>
            <w:r w:rsidR="005C5803" w:rsidRPr="008840FB">
              <w:rPr>
                <w:sz w:val="22"/>
                <w:szCs w:val="22"/>
              </w:rPr>
              <w:t> год представлена подробная информация о</w:t>
            </w:r>
            <w:r w:rsidR="0039343B">
              <w:rPr>
                <w:sz w:val="22"/>
                <w:szCs w:val="22"/>
              </w:rPr>
              <w:t>б уровне</w:t>
            </w:r>
            <w:r w:rsidR="005C5803" w:rsidRPr="008840FB">
              <w:rPr>
                <w:sz w:val="22"/>
                <w:szCs w:val="22"/>
              </w:rPr>
              <w:t xml:space="preserve"> достижени</w:t>
            </w:r>
            <w:r w:rsidR="0039343B">
              <w:rPr>
                <w:sz w:val="22"/>
                <w:szCs w:val="22"/>
              </w:rPr>
              <w:t>я</w:t>
            </w:r>
            <w:r w:rsidR="005C5803" w:rsidRPr="008840FB">
              <w:rPr>
                <w:sz w:val="22"/>
                <w:szCs w:val="22"/>
              </w:rPr>
              <w:t xml:space="preserve"> конечных результатов, а</w:t>
            </w:r>
            <w:r w:rsidR="00387F77" w:rsidRPr="008840FB">
              <w:rPr>
                <w:sz w:val="22"/>
                <w:szCs w:val="22"/>
              </w:rPr>
              <w:t> </w:t>
            </w:r>
            <w:r w:rsidR="005C5803" w:rsidRPr="008840FB">
              <w:rPr>
                <w:sz w:val="22"/>
                <w:szCs w:val="22"/>
              </w:rPr>
              <w:t xml:space="preserve">также о целевых показателях на </w:t>
            </w:r>
            <w:r w:rsidRPr="008840FB">
              <w:rPr>
                <w:sz w:val="22"/>
                <w:szCs w:val="22"/>
              </w:rPr>
              <w:t>2020</w:t>
            </w:r>
            <w:r w:rsidR="005C5803" w:rsidRPr="008840FB">
              <w:rPr>
                <w:sz w:val="22"/>
                <w:szCs w:val="22"/>
              </w:rPr>
              <w:t> год в надлежащих случаях</w:t>
            </w:r>
            <w:r w:rsidRPr="008840FB">
              <w:rPr>
                <w:sz w:val="22"/>
                <w:szCs w:val="22"/>
              </w:rPr>
              <w:t>. (</w:t>
            </w:r>
            <w:r w:rsidR="005C5803" w:rsidRPr="008840FB">
              <w:rPr>
                <w:sz w:val="22"/>
                <w:szCs w:val="22"/>
              </w:rPr>
              <w:t>См. </w:t>
            </w:r>
            <w:hyperlink r:id="rId11" w:history="1">
              <w:r w:rsidR="005D08B9" w:rsidRPr="005D08B9">
                <w:rPr>
                  <w:rStyle w:val="Hyperlink"/>
                  <w:sz w:val="22"/>
                  <w:szCs w:val="22"/>
                </w:rPr>
                <w:t>https://www.itu.int/en/ITU-D/TIES_Protected/PerfReport2016.pdf</w:t>
              </w:r>
            </w:hyperlink>
            <w:r w:rsidR="002B77B3" w:rsidRPr="008840FB">
              <w:rPr>
                <w:sz w:val="22"/>
                <w:szCs w:val="22"/>
              </w:rPr>
              <w:t>.</w:t>
            </w:r>
            <w:r w:rsidRPr="008840FB">
              <w:rPr>
                <w:sz w:val="22"/>
                <w:szCs w:val="22"/>
              </w:rPr>
              <w:t>)</w:t>
            </w:r>
          </w:p>
          <w:p w:rsidR="006A0FE9" w:rsidRPr="008840FB" w:rsidRDefault="006A0FE9" w:rsidP="006A0FE9">
            <w:pPr>
              <w:pStyle w:val="Headingb"/>
              <w:rPr>
                <w:sz w:val="22"/>
                <w:szCs w:val="22"/>
              </w:rPr>
            </w:pPr>
            <w:r w:rsidRPr="008840FB">
              <w:rPr>
                <w:sz w:val="22"/>
                <w:szCs w:val="22"/>
              </w:rPr>
              <w:t xml:space="preserve">Необходимые действия </w:t>
            </w:r>
          </w:p>
          <w:p w:rsidR="006A0FE9" w:rsidRDefault="006A0FE9" w:rsidP="005C5803">
            <w:pPr>
              <w:rPr>
                <w:sz w:val="22"/>
                <w:szCs w:val="22"/>
              </w:rPr>
            </w:pPr>
            <w:r w:rsidRPr="008840FB">
              <w:rPr>
                <w:sz w:val="22"/>
                <w:szCs w:val="22"/>
              </w:rPr>
              <w:t xml:space="preserve">КГРЭ предлагается рассмотреть </w:t>
            </w:r>
            <w:r w:rsidR="005C5803" w:rsidRPr="008840FB">
              <w:rPr>
                <w:sz w:val="22"/>
                <w:szCs w:val="22"/>
              </w:rPr>
              <w:t>настоящий Отчет</w:t>
            </w:r>
            <w:r w:rsidRPr="008840FB">
              <w:rPr>
                <w:sz w:val="22"/>
                <w:szCs w:val="22"/>
              </w:rPr>
              <w:t xml:space="preserve"> и дать указания, которые она сочтет необходимыми.</w:t>
            </w:r>
          </w:p>
          <w:p w:rsidR="0039343B" w:rsidRDefault="0039343B" w:rsidP="0039343B">
            <w:pPr>
              <w:rPr>
                <w:b/>
                <w:bCs/>
                <w:sz w:val="22"/>
                <w:szCs w:val="22"/>
              </w:rPr>
            </w:pPr>
            <w:r>
              <w:rPr>
                <w:b/>
                <w:bCs/>
                <w:sz w:val="22"/>
                <w:szCs w:val="22"/>
              </w:rPr>
              <w:t>Справочные материалы</w:t>
            </w:r>
          </w:p>
          <w:p w:rsidR="005C5803" w:rsidRPr="008840FB" w:rsidRDefault="0039343B" w:rsidP="006347B0">
            <w:pPr>
              <w:spacing w:after="120"/>
              <w:rPr>
                <w:sz w:val="22"/>
                <w:szCs w:val="22"/>
              </w:rPr>
            </w:pPr>
            <w:r>
              <w:rPr>
                <w:sz w:val="22"/>
                <w:szCs w:val="22"/>
              </w:rPr>
              <w:t>Пункт 223А Конвенции МСЭ, Резолюция 71 (Пересм. Пусан, 2014 г.), Решение 5 (Пересм. Пусан, 2014 г.)</w:t>
            </w:r>
          </w:p>
        </w:tc>
      </w:tr>
    </w:tbl>
    <w:p w:rsidR="006A0FE9" w:rsidRPr="00DD6213" w:rsidRDefault="006A0FE9" w:rsidP="006A0FE9"/>
    <w:p w:rsidR="006A0FE9" w:rsidRPr="00DD6213" w:rsidRDefault="006A0FE9" w:rsidP="006A0FE9">
      <w:pPr>
        <w:sectPr w:rsidR="006A0FE9" w:rsidRPr="00DD6213" w:rsidSect="006F6309">
          <w:headerReference w:type="default" r:id="rId12"/>
          <w:footerReference w:type="default" r:id="rId13"/>
          <w:footerReference w:type="first" r:id="rId14"/>
          <w:pgSz w:w="11906" w:h="16838" w:code="9"/>
          <w:pgMar w:top="1418" w:right="851" w:bottom="1418" w:left="851" w:header="680" w:footer="680" w:gutter="0"/>
          <w:cols w:space="708"/>
          <w:titlePg/>
          <w:docGrid w:linePitch="360"/>
        </w:sectPr>
      </w:pPr>
    </w:p>
    <w:p w:rsidR="006A0FE9" w:rsidRPr="006347B0" w:rsidRDefault="006A0FE9" w:rsidP="006347B0">
      <w:pPr>
        <w:pStyle w:val="Heading1"/>
        <w:spacing w:before="0"/>
        <w:ind w:left="794" w:hanging="794"/>
        <w:rPr>
          <w:rFonts w:cs="Times New Roman Bold"/>
          <w:color w:val="4F81BD" w:themeColor="accent1"/>
          <w:sz w:val="26"/>
        </w:rPr>
      </w:pPr>
      <w:r w:rsidRPr="006347B0">
        <w:rPr>
          <w:rFonts w:cs="Times New Roman Bold"/>
          <w:color w:val="4F81BD" w:themeColor="accent1"/>
          <w:sz w:val="26"/>
        </w:rPr>
        <w:lastRenderedPageBreak/>
        <w:t>1</w:t>
      </w:r>
      <w:r w:rsidRPr="006347B0">
        <w:rPr>
          <w:rFonts w:cs="Times New Roman Bold"/>
          <w:color w:val="4F81BD" w:themeColor="accent1"/>
          <w:sz w:val="26"/>
        </w:rPr>
        <w:tab/>
        <w:t>Введение</w:t>
      </w:r>
    </w:p>
    <w:p w:rsidR="006A0FE9" w:rsidRPr="00DD6213" w:rsidRDefault="006A0FE9" w:rsidP="0039343B">
      <w:pPr>
        <w:spacing w:after="120"/>
      </w:pPr>
      <w:r w:rsidRPr="00DD6213">
        <w:t>Четырехгодичный скользящий Оперативный план Сектора развития электросвязи МСЭ (ОП МСЭ-D) увязывается с</w:t>
      </w:r>
      <w:r w:rsidR="005C5803" w:rsidRPr="00DD6213">
        <w:t xml:space="preserve"> действующим</w:t>
      </w:r>
      <w:r w:rsidRPr="00DD6213">
        <w:t xml:space="preserve"> Стратегическим планом</w:t>
      </w:r>
      <w:r w:rsidR="005C5803" w:rsidRPr="00DD6213">
        <w:t xml:space="preserve">, </w:t>
      </w:r>
      <w:r w:rsidR="005C5803" w:rsidRPr="00DD6213">
        <w:rPr>
          <w:szCs w:val="22"/>
        </w:rPr>
        <w:t>Резолюци</w:t>
      </w:r>
      <w:r w:rsidR="0039343B">
        <w:rPr>
          <w:szCs w:val="22"/>
        </w:rPr>
        <w:t>ей</w:t>
      </w:r>
      <w:r w:rsidR="008309FB" w:rsidRPr="00DD6213">
        <w:rPr>
          <w:szCs w:val="22"/>
        </w:rPr>
        <w:t> </w:t>
      </w:r>
      <w:r w:rsidR="005C5803" w:rsidRPr="00DD6213">
        <w:rPr>
          <w:szCs w:val="22"/>
        </w:rPr>
        <w:t>71 (Пересм. Пусан, 2014 г.),</w:t>
      </w:r>
      <w:r w:rsidRPr="00DD6213">
        <w:t xml:space="preserve"> в рамках ограничений, установленных в финансовом плане </w:t>
      </w:r>
      <w:r w:rsidR="008309FB" w:rsidRPr="00DD6213">
        <w:t xml:space="preserve">на соответствующий период, </w:t>
      </w:r>
      <w:r w:rsidR="008309FB" w:rsidRPr="00DD6213">
        <w:rPr>
          <w:szCs w:val="22"/>
        </w:rPr>
        <w:t>Решение</w:t>
      </w:r>
      <w:r w:rsidR="0039343B">
        <w:rPr>
          <w:szCs w:val="22"/>
        </w:rPr>
        <w:t>м</w:t>
      </w:r>
      <w:r w:rsidR="008309FB" w:rsidRPr="00DD6213">
        <w:rPr>
          <w:szCs w:val="22"/>
        </w:rPr>
        <w:t> 5 (Пересм. Пусан, 2014 г.)</w:t>
      </w:r>
      <w:r w:rsidRPr="00DD6213">
        <w:t xml:space="preserve">. Структура соответствует </w:t>
      </w:r>
      <w:r w:rsidRPr="00DD6213">
        <w:rPr>
          <w:color w:val="000000"/>
        </w:rPr>
        <w:t>ориентированной на результаты структуре, в которой описаны задачи МСЭ-D, соответствующие конечные результаты и показатели конечных результатов для измерения уровня их достижения, а также намеченные результаты деятельности (продукты и услуги), достигаемые при выполнении видов деятельности Сектора</w:t>
      </w:r>
      <w:r w:rsidRPr="00DD6213">
        <w:t>.</w:t>
      </w:r>
      <w:r w:rsidR="008309FB" w:rsidRPr="00DD6213">
        <w:t xml:space="preserve"> Задачи, конечные результаты и намеченные результаты деятельности МСЭ-D на 2020</w:t>
      </w:r>
      <w:r w:rsidR="00426896">
        <w:t xml:space="preserve"> и 2021 </w:t>
      </w:r>
      <w:r w:rsidR="008309FB" w:rsidRPr="00DD6213">
        <w:t>год</w:t>
      </w:r>
      <w:r w:rsidR="00426896">
        <w:t>ы</w:t>
      </w:r>
      <w:r w:rsidR="008309FB" w:rsidRPr="00DD6213">
        <w:t xml:space="preserve"> будут утверждаться следующей Полномочной конференцией при пересмотре Резолюции 71 "Стратегический план Союза на 2020–2023 годы".</w:t>
      </w:r>
    </w:p>
    <w:p w:rsidR="00426896" w:rsidRDefault="00426896" w:rsidP="006A0FE9">
      <w:pPr>
        <w:spacing w:before="0" w:after="240"/>
        <w:jc w:val="center"/>
        <w:rPr>
          <w:noProof/>
          <w:sz w:val="20"/>
          <w:szCs w:val="18"/>
          <w:lang w:val="en-GB" w:eastAsia="zh-CN"/>
        </w:rPr>
      </w:pPr>
      <w:r w:rsidRPr="00371F6D">
        <w:rPr>
          <w:noProof/>
          <w:lang w:val="en-GB" w:eastAsia="zh-CN"/>
        </w:rPr>
        <w:drawing>
          <wp:inline distT="0" distB="0" distL="0" distR="0" wp14:anchorId="0576817C" wp14:editId="2E52357C">
            <wp:extent cx="8085455" cy="45358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85455" cy="4535805"/>
                    </a:xfrm>
                    <a:prstGeom prst="rect">
                      <a:avLst/>
                    </a:prstGeom>
                    <a:noFill/>
                    <a:ln>
                      <a:noFill/>
                    </a:ln>
                  </pic:spPr>
                </pic:pic>
              </a:graphicData>
            </a:graphic>
          </wp:inline>
        </w:drawing>
      </w:r>
    </w:p>
    <w:p w:rsidR="006A0FE9" w:rsidRPr="00DD6213" w:rsidRDefault="006A0FE9" w:rsidP="00AF1354">
      <w:pPr>
        <w:keepNext/>
        <w:keepLines/>
        <w:pageBreakBefore/>
        <w:spacing w:after="120"/>
      </w:pPr>
      <w:r w:rsidRPr="00DD6213">
        <w:rPr>
          <w:i/>
          <w:iCs/>
          <w:sz w:val="20"/>
          <w:szCs w:val="18"/>
        </w:rPr>
        <w:lastRenderedPageBreak/>
        <w:t>Пояснения к рисунку</w:t>
      </w:r>
      <w:r w:rsidRPr="00DD6213">
        <w: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9"/>
        <w:gridCol w:w="2404"/>
        <w:gridCol w:w="2627"/>
        <w:gridCol w:w="2277"/>
        <w:gridCol w:w="3092"/>
        <w:gridCol w:w="2703"/>
      </w:tblGrid>
      <w:tr w:rsidR="006A0FE9" w:rsidRPr="00DD6213" w:rsidTr="006F6309">
        <w:trPr>
          <w:cantSplit/>
          <w:trHeight w:val="1134"/>
        </w:trPr>
        <w:tc>
          <w:tcPr>
            <w:tcW w:w="959" w:type="dxa"/>
            <w:textDirection w:val="btLr"/>
            <w:vAlign w:val="center"/>
          </w:tcPr>
          <w:p w:rsidR="006A0FE9" w:rsidRPr="00DD6213" w:rsidRDefault="006A0FE9" w:rsidP="006F6309">
            <w:pPr>
              <w:pStyle w:val="Tablelegend"/>
              <w:spacing w:before="60"/>
              <w:ind w:left="113" w:right="113"/>
              <w:jc w:val="center"/>
              <w:rPr>
                <w:rFonts w:asciiTheme="minorHAnsi" w:hAnsiTheme="minorHAnsi"/>
                <w:b/>
                <w:bCs/>
                <w:sz w:val="18"/>
                <w:szCs w:val="18"/>
              </w:rPr>
            </w:pPr>
            <w:r w:rsidRPr="00DD6213">
              <w:rPr>
                <w:rFonts w:asciiTheme="minorHAnsi" w:hAnsiTheme="minorHAnsi"/>
                <w:b/>
                <w:bCs/>
                <w:sz w:val="18"/>
                <w:szCs w:val="18"/>
              </w:rPr>
              <w:t>Задачи</w:t>
            </w:r>
          </w:p>
        </w:tc>
        <w:tc>
          <w:tcPr>
            <w:tcW w:w="2551" w:type="dxa"/>
          </w:tcPr>
          <w:p w:rsidR="006A0FE9" w:rsidRPr="00DD6213" w:rsidRDefault="006A0FE9" w:rsidP="006F6309">
            <w:pPr>
              <w:pStyle w:val="Tablelegend"/>
              <w:spacing w:before="60"/>
              <w:rPr>
                <w:rFonts w:asciiTheme="minorHAnsi" w:hAnsiTheme="minorHAnsi"/>
                <w:sz w:val="18"/>
                <w:szCs w:val="18"/>
              </w:rPr>
            </w:pPr>
            <w:r w:rsidRPr="00DD6213">
              <w:rPr>
                <w:rFonts w:asciiTheme="minorHAnsi" w:hAnsiTheme="minorHAnsi"/>
                <w:b/>
                <w:bCs/>
                <w:sz w:val="18"/>
                <w:szCs w:val="18"/>
              </w:rPr>
              <w:t>Задача 1</w:t>
            </w:r>
            <w:r w:rsidRPr="00DD6213">
              <w:rPr>
                <w:rFonts w:asciiTheme="minorHAnsi" w:hAnsiTheme="minorHAnsi"/>
                <w:sz w:val="18"/>
                <w:szCs w:val="18"/>
              </w:rPr>
              <w:t xml:space="preserve">: </w:t>
            </w:r>
            <w:r w:rsidRPr="00DD6213">
              <w:rPr>
                <w:rFonts w:asciiTheme="minorHAnsi" w:hAnsiTheme="minorHAnsi"/>
                <w:sz w:val="18"/>
                <w:szCs w:val="18"/>
              </w:rPr>
              <w:br/>
              <w:t>Способствовать международному сотрудничеству по вопросам электросвязи/ИКТ</w:t>
            </w:r>
          </w:p>
        </w:tc>
        <w:tc>
          <w:tcPr>
            <w:tcW w:w="2835" w:type="dxa"/>
          </w:tcPr>
          <w:p w:rsidR="006A0FE9" w:rsidRPr="00DD6213" w:rsidRDefault="006A0FE9" w:rsidP="006F6309">
            <w:pPr>
              <w:pStyle w:val="Tablelegend"/>
              <w:spacing w:before="60"/>
              <w:rPr>
                <w:rFonts w:asciiTheme="minorHAnsi" w:hAnsiTheme="minorHAnsi"/>
                <w:sz w:val="18"/>
                <w:szCs w:val="18"/>
              </w:rPr>
            </w:pPr>
            <w:r w:rsidRPr="00DD6213">
              <w:rPr>
                <w:rFonts w:asciiTheme="minorHAnsi" w:hAnsiTheme="minorHAnsi"/>
                <w:b/>
                <w:bCs/>
                <w:sz w:val="18"/>
                <w:szCs w:val="18"/>
              </w:rPr>
              <w:t>Задача 2</w:t>
            </w:r>
            <w:r w:rsidRPr="00DD6213">
              <w:rPr>
                <w:rFonts w:asciiTheme="minorHAnsi" w:hAnsiTheme="minorHAnsi"/>
                <w:sz w:val="18"/>
                <w:szCs w:val="18"/>
              </w:rPr>
              <w:t xml:space="preserve">: </w:t>
            </w:r>
            <w:r w:rsidRPr="00DD6213">
              <w:rPr>
                <w:rFonts w:asciiTheme="minorHAnsi" w:hAnsiTheme="minorHAnsi"/>
                <w:sz w:val="18"/>
                <w:szCs w:val="18"/>
              </w:rPr>
              <w:br/>
              <w:t>Содействовать созданию благоприятной среды для развития ИКТ и содействовать развитию сетей электросвязи/ИКТ, а также соответствующих приложений и услуг, в том числе преодолению разрыва в стандартизации</w:t>
            </w:r>
          </w:p>
        </w:tc>
        <w:tc>
          <w:tcPr>
            <w:tcW w:w="2410" w:type="dxa"/>
          </w:tcPr>
          <w:p w:rsidR="006A0FE9" w:rsidRPr="00DD6213" w:rsidRDefault="006A0FE9" w:rsidP="006F6309">
            <w:pPr>
              <w:pStyle w:val="Tablelegend"/>
              <w:spacing w:before="60"/>
              <w:rPr>
                <w:rFonts w:asciiTheme="minorHAnsi" w:hAnsiTheme="minorHAnsi"/>
                <w:sz w:val="18"/>
                <w:szCs w:val="18"/>
              </w:rPr>
            </w:pPr>
            <w:r w:rsidRPr="00DD6213">
              <w:rPr>
                <w:rFonts w:asciiTheme="minorHAnsi" w:hAnsiTheme="minorHAnsi"/>
                <w:b/>
                <w:bCs/>
                <w:sz w:val="18"/>
                <w:szCs w:val="18"/>
              </w:rPr>
              <w:t>Задача 3</w:t>
            </w:r>
            <w:r w:rsidRPr="00DD6213">
              <w:rPr>
                <w:rFonts w:asciiTheme="minorHAnsi" w:hAnsiTheme="minorHAnsi"/>
                <w:sz w:val="18"/>
                <w:szCs w:val="18"/>
              </w:rPr>
              <w:t xml:space="preserve">: </w:t>
            </w:r>
            <w:r w:rsidRPr="00DD6213">
              <w:rPr>
                <w:rFonts w:asciiTheme="minorHAnsi" w:hAnsiTheme="minorHAnsi"/>
                <w:sz w:val="18"/>
                <w:szCs w:val="18"/>
              </w:rPr>
              <w:br/>
              <w:t>Повышать доверие и безопасность при использовании электросвязи/ИКТ, а также при развертывании соответствующих приложений и услуг</w:t>
            </w:r>
          </w:p>
        </w:tc>
        <w:tc>
          <w:tcPr>
            <w:tcW w:w="3119" w:type="dxa"/>
          </w:tcPr>
          <w:p w:rsidR="006A0FE9" w:rsidRPr="00DD6213" w:rsidRDefault="006A0FE9" w:rsidP="006F6309">
            <w:pPr>
              <w:pStyle w:val="Tablelegend"/>
              <w:spacing w:before="60"/>
              <w:rPr>
                <w:rFonts w:asciiTheme="minorHAnsi" w:hAnsiTheme="minorHAnsi"/>
                <w:sz w:val="18"/>
                <w:szCs w:val="18"/>
              </w:rPr>
            </w:pPr>
            <w:r w:rsidRPr="00DD6213">
              <w:rPr>
                <w:rFonts w:asciiTheme="minorHAnsi" w:hAnsiTheme="minorHAnsi"/>
                <w:b/>
                <w:bCs/>
                <w:sz w:val="18"/>
                <w:szCs w:val="18"/>
              </w:rPr>
              <w:t>Задача 4</w:t>
            </w:r>
            <w:r w:rsidRPr="00DD6213">
              <w:rPr>
                <w:rFonts w:asciiTheme="minorHAnsi" w:hAnsiTheme="minorHAnsi"/>
                <w:sz w:val="18"/>
                <w:szCs w:val="18"/>
              </w:rPr>
              <w:t xml:space="preserve">: </w:t>
            </w:r>
            <w:r w:rsidRPr="00DD6213">
              <w:rPr>
                <w:rFonts w:asciiTheme="minorHAnsi" w:hAnsiTheme="minorHAnsi"/>
                <w:sz w:val="18"/>
                <w:szCs w:val="18"/>
              </w:rPr>
              <w:br/>
              <w:t xml:space="preserve">Создавать человеческий и институциональный потенциал, предоставлять информацию и </w:t>
            </w:r>
            <w:r w:rsidRPr="00DD6213">
              <w:rPr>
                <w:rFonts w:asciiTheme="minorHAnsi" w:hAnsiTheme="minorHAnsi"/>
                <w:sz w:val="18"/>
                <w:szCs w:val="18"/>
                <w:cs/>
              </w:rPr>
              <w:t>‎</w:t>
            </w:r>
            <w:r w:rsidRPr="00DD6213">
              <w:rPr>
                <w:rFonts w:asciiTheme="minorHAnsi" w:hAnsiTheme="minorHAnsi"/>
                <w:sz w:val="18"/>
                <w:szCs w:val="18"/>
              </w:rPr>
              <w:t xml:space="preserve">статистические данные, обеспечивать охват цифровыми технологиями и предоставлять </w:t>
            </w:r>
            <w:r w:rsidRPr="00DD6213">
              <w:rPr>
                <w:rFonts w:asciiTheme="minorHAnsi" w:hAnsiTheme="minorHAnsi"/>
                <w:sz w:val="18"/>
                <w:szCs w:val="18"/>
                <w:cs/>
              </w:rPr>
              <w:t>‎</w:t>
            </w:r>
            <w:r w:rsidRPr="00DD6213">
              <w:rPr>
                <w:rFonts w:asciiTheme="minorHAnsi" w:hAnsiTheme="minorHAnsi"/>
                <w:sz w:val="18"/>
                <w:szCs w:val="18"/>
              </w:rPr>
              <w:t>концентрированную помощь странам, находящимся в особо трудном положении</w:t>
            </w:r>
          </w:p>
        </w:tc>
        <w:tc>
          <w:tcPr>
            <w:tcW w:w="2908" w:type="dxa"/>
          </w:tcPr>
          <w:p w:rsidR="006A0FE9" w:rsidRPr="00DD6213" w:rsidRDefault="006A0FE9" w:rsidP="006F6309">
            <w:pPr>
              <w:pStyle w:val="Tablelegend"/>
              <w:spacing w:before="60"/>
              <w:rPr>
                <w:rFonts w:asciiTheme="minorHAnsi" w:hAnsiTheme="minorHAnsi"/>
                <w:sz w:val="18"/>
                <w:szCs w:val="18"/>
              </w:rPr>
            </w:pPr>
            <w:bookmarkStart w:id="6" w:name="_Toc393899567"/>
            <w:r w:rsidRPr="00DD6213">
              <w:rPr>
                <w:rFonts w:asciiTheme="minorHAnsi" w:hAnsiTheme="minorHAnsi"/>
                <w:b/>
                <w:bCs/>
                <w:sz w:val="18"/>
                <w:szCs w:val="18"/>
              </w:rPr>
              <w:t xml:space="preserve">Задача </w:t>
            </w:r>
            <w:proofErr w:type="gramStart"/>
            <w:r w:rsidRPr="00DD6213">
              <w:rPr>
                <w:rFonts w:asciiTheme="minorHAnsi" w:hAnsiTheme="minorHAnsi"/>
                <w:b/>
                <w:bCs/>
                <w:sz w:val="18"/>
                <w:szCs w:val="18"/>
              </w:rPr>
              <w:t>5</w:t>
            </w:r>
            <w:r w:rsidRPr="00DD6213">
              <w:rPr>
                <w:rFonts w:asciiTheme="minorHAnsi" w:hAnsiTheme="minorHAnsi"/>
                <w:sz w:val="18"/>
                <w:szCs w:val="18"/>
              </w:rPr>
              <w:t>:</w:t>
            </w:r>
            <w:r w:rsidRPr="00DD6213">
              <w:rPr>
                <w:rFonts w:asciiTheme="minorHAnsi" w:hAnsiTheme="minorHAnsi"/>
                <w:sz w:val="18"/>
                <w:szCs w:val="18"/>
              </w:rPr>
              <w:br/>
              <w:t>Совершенствовать</w:t>
            </w:r>
            <w:proofErr w:type="gramEnd"/>
            <w:r w:rsidRPr="00DD6213">
              <w:rPr>
                <w:rFonts w:asciiTheme="minorHAnsi" w:hAnsiTheme="minorHAnsi"/>
                <w:sz w:val="18"/>
                <w:szCs w:val="18"/>
              </w:rPr>
              <w:t xml:space="preserve"> с помощью электросвязи/ИКТ охрану окружающей среды, меры по </w:t>
            </w:r>
            <w:r w:rsidRPr="00DD6213">
              <w:rPr>
                <w:rFonts w:asciiTheme="minorHAnsi" w:hAnsiTheme="minorHAnsi"/>
                <w:sz w:val="18"/>
                <w:szCs w:val="18"/>
                <w:cs/>
              </w:rPr>
              <w:t>‎</w:t>
            </w:r>
            <w:r w:rsidRPr="00DD6213">
              <w:rPr>
                <w:rFonts w:asciiTheme="minorHAnsi" w:hAnsiTheme="minorHAnsi"/>
                <w:sz w:val="18"/>
                <w:szCs w:val="18"/>
              </w:rPr>
              <w:t xml:space="preserve">смягчению последствий изменения климата и адаптации к ним, а также меры по </w:t>
            </w:r>
            <w:r w:rsidRPr="00DD6213">
              <w:rPr>
                <w:rFonts w:asciiTheme="minorHAnsi" w:hAnsiTheme="minorHAnsi"/>
                <w:sz w:val="18"/>
                <w:szCs w:val="18"/>
                <w:cs/>
              </w:rPr>
              <w:t>‎</w:t>
            </w:r>
            <w:r w:rsidRPr="00DD6213">
              <w:rPr>
                <w:rFonts w:asciiTheme="minorHAnsi" w:hAnsiTheme="minorHAnsi"/>
                <w:sz w:val="18"/>
                <w:szCs w:val="18"/>
              </w:rPr>
              <w:t>управлению операциями при бедствиях</w:t>
            </w:r>
            <w:bookmarkEnd w:id="6"/>
          </w:p>
        </w:tc>
      </w:tr>
      <w:tr w:rsidR="006A0FE9" w:rsidRPr="00DD6213" w:rsidTr="006F6309">
        <w:trPr>
          <w:cantSplit/>
          <w:trHeight w:val="1134"/>
        </w:trPr>
        <w:tc>
          <w:tcPr>
            <w:tcW w:w="959" w:type="dxa"/>
            <w:textDirection w:val="btLr"/>
            <w:vAlign w:val="center"/>
          </w:tcPr>
          <w:p w:rsidR="006A0FE9" w:rsidRPr="00DD6213" w:rsidRDefault="006A0FE9" w:rsidP="006F6309">
            <w:pPr>
              <w:pStyle w:val="Tablelegend"/>
              <w:spacing w:before="60"/>
              <w:ind w:left="113" w:right="113"/>
              <w:jc w:val="center"/>
              <w:rPr>
                <w:rFonts w:asciiTheme="minorHAnsi" w:hAnsiTheme="minorHAnsi"/>
                <w:b/>
                <w:bCs/>
                <w:sz w:val="18"/>
                <w:szCs w:val="18"/>
              </w:rPr>
            </w:pPr>
            <w:r w:rsidRPr="00DD6213">
              <w:rPr>
                <w:rFonts w:asciiTheme="minorHAnsi" w:hAnsiTheme="minorHAnsi"/>
                <w:b/>
                <w:bCs/>
                <w:sz w:val="18"/>
                <w:szCs w:val="18"/>
              </w:rPr>
              <w:t>Намеченные результаты деятельности</w:t>
            </w:r>
          </w:p>
        </w:tc>
        <w:tc>
          <w:tcPr>
            <w:tcW w:w="2551" w:type="dxa"/>
          </w:tcPr>
          <w:p w:rsidR="006A0FE9" w:rsidRPr="00DD6213" w:rsidRDefault="006A0FE9" w:rsidP="006F6309">
            <w:pPr>
              <w:pStyle w:val="Tablelegend"/>
              <w:spacing w:before="60"/>
              <w:rPr>
                <w:rFonts w:asciiTheme="minorHAnsi" w:hAnsiTheme="minorHAnsi"/>
                <w:sz w:val="18"/>
                <w:szCs w:val="18"/>
              </w:rPr>
            </w:pPr>
            <w:r w:rsidRPr="006347B0">
              <w:rPr>
                <w:rFonts w:asciiTheme="minorHAnsi" w:hAnsiTheme="minorHAnsi"/>
                <w:b/>
                <w:bCs/>
                <w:sz w:val="18"/>
                <w:szCs w:val="18"/>
              </w:rPr>
              <w:t>1.1</w:t>
            </w:r>
            <w:r w:rsidR="006347B0">
              <w:rPr>
                <w:rFonts w:asciiTheme="minorHAnsi" w:hAnsiTheme="minorHAnsi"/>
                <w:sz w:val="18"/>
                <w:szCs w:val="18"/>
              </w:rPr>
              <w:t>:</w:t>
            </w:r>
            <w:r w:rsidRPr="00DD6213">
              <w:rPr>
                <w:rFonts w:asciiTheme="minorHAnsi" w:hAnsiTheme="minorHAnsi"/>
                <w:sz w:val="18"/>
                <w:szCs w:val="18"/>
              </w:rPr>
              <w:t xml:space="preserve"> ВКРЭ</w:t>
            </w:r>
          </w:p>
          <w:p w:rsidR="006A0FE9" w:rsidRPr="00DD6213" w:rsidRDefault="006A0FE9" w:rsidP="006F6309">
            <w:pPr>
              <w:pStyle w:val="Tablelegend"/>
              <w:spacing w:before="60"/>
              <w:rPr>
                <w:rFonts w:asciiTheme="minorHAnsi" w:hAnsiTheme="minorHAnsi"/>
                <w:sz w:val="18"/>
                <w:szCs w:val="18"/>
              </w:rPr>
            </w:pPr>
            <w:r w:rsidRPr="006347B0">
              <w:rPr>
                <w:rFonts w:asciiTheme="minorHAnsi" w:hAnsiTheme="minorHAnsi"/>
                <w:b/>
                <w:bCs/>
                <w:sz w:val="18"/>
                <w:szCs w:val="18"/>
              </w:rPr>
              <w:t>1.2</w:t>
            </w:r>
            <w:r w:rsidR="006347B0">
              <w:rPr>
                <w:rFonts w:asciiTheme="minorHAnsi" w:hAnsiTheme="minorHAnsi"/>
                <w:sz w:val="18"/>
                <w:szCs w:val="18"/>
              </w:rPr>
              <w:t>:</w:t>
            </w:r>
            <w:r w:rsidRPr="00DD6213">
              <w:rPr>
                <w:rFonts w:asciiTheme="minorHAnsi" w:hAnsiTheme="minorHAnsi"/>
                <w:sz w:val="18"/>
                <w:szCs w:val="18"/>
              </w:rPr>
              <w:t xml:space="preserve"> Региональные подготовительные собрания (РПС)</w:t>
            </w:r>
          </w:p>
          <w:p w:rsidR="006A0FE9" w:rsidRPr="00DD6213" w:rsidRDefault="006A0FE9" w:rsidP="006F6309">
            <w:pPr>
              <w:pStyle w:val="Tablelegend"/>
              <w:spacing w:before="60"/>
              <w:rPr>
                <w:rFonts w:asciiTheme="minorHAnsi" w:hAnsiTheme="minorHAnsi"/>
                <w:sz w:val="18"/>
                <w:szCs w:val="18"/>
              </w:rPr>
            </w:pPr>
            <w:r w:rsidRPr="006347B0">
              <w:rPr>
                <w:rFonts w:asciiTheme="minorHAnsi" w:hAnsiTheme="minorHAnsi"/>
                <w:b/>
                <w:bCs/>
                <w:sz w:val="18"/>
                <w:szCs w:val="18"/>
              </w:rPr>
              <w:t>1.3</w:t>
            </w:r>
            <w:r w:rsidR="006347B0">
              <w:rPr>
                <w:rFonts w:asciiTheme="minorHAnsi" w:hAnsiTheme="minorHAnsi"/>
                <w:sz w:val="18"/>
                <w:szCs w:val="18"/>
              </w:rPr>
              <w:t>:</w:t>
            </w:r>
            <w:r w:rsidRPr="00DD6213">
              <w:rPr>
                <w:rFonts w:asciiTheme="minorHAnsi" w:hAnsiTheme="minorHAnsi"/>
                <w:sz w:val="18"/>
                <w:szCs w:val="18"/>
              </w:rPr>
              <w:t xml:space="preserve"> Консультативная группа по развитию электросвязи (КГРЭ)</w:t>
            </w:r>
          </w:p>
          <w:p w:rsidR="006A0FE9" w:rsidRPr="00DD6213" w:rsidRDefault="006A0FE9" w:rsidP="006F6309">
            <w:pPr>
              <w:pStyle w:val="Tablelegend"/>
              <w:spacing w:before="60"/>
              <w:rPr>
                <w:rFonts w:asciiTheme="minorHAnsi" w:hAnsiTheme="minorHAnsi"/>
                <w:sz w:val="18"/>
                <w:szCs w:val="18"/>
              </w:rPr>
            </w:pPr>
            <w:r w:rsidRPr="006347B0">
              <w:rPr>
                <w:rFonts w:asciiTheme="minorHAnsi" w:hAnsiTheme="minorHAnsi"/>
                <w:b/>
                <w:bCs/>
                <w:sz w:val="18"/>
                <w:szCs w:val="18"/>
              </w:rPr>
              <w:t>1.4</w:t>
            </w:r>
            <w:r w:rsidR="006347B0">
              <w:rPr>
                <w:rFonts w:asciiTheme="minorHAnsi" w:hAnsiTheme="minorHAnsi"/>
                <w:sz w:val="18"/>
                <w:szCs w:val="18"/>
              </w:rPr>
              <w:t>:</w:t>
            </w:r>
            <w:r w:rsidRPr="00DD6213">
              <w:rPr>
                <w:rFonts w:asciiTheme="minorHAnsi" w:hAnsiTheme="minorHAnsi"/>
                <w:sz w:val="18"/>
                <w:szCs w:val="18"/>
              </w:rPr>
              <w:t xml:space="preserve"> Исследовательские комиссии</w:t>
            </w:r>
          </w:p>
        </w:tc>
        <w:tc>
          <w:tcPr>
            <w:tcW w:w="2835" w:type="dxa"/>
          </w:tcPr>
          <w:p w:rsidR="006A0FE9" w:rsidRPr="00DD6213" w:rsidRDefault="006A0FE9" w:rsidP="006F6309">
            <w:pPr>
              <w:pStyle w:val="Tablelegend"/>
              <w:spacing w:before="60"/>
              <w:rPr>
                <w:rFonts w:asciiTheme="minorHAnsi" w:hAnsiTheme="minorHAnsi"/>
                <w:sz w:val="18"/>
                <w:szCs w:val="18"/>
              </w:rPr>
            </w:pPr>
            <w:r w:rsidRPr="006347B0">
              <w:rPr>
                <w:rFonts w:asciiTheme="minorHAnsi" w:hAnsiTheme="minorHAnsi"/>
                <w:b/>
                <w:bCs/>
                <w:sz w:val="18"/>
                <w:szCs w:val="18"/>
              </w:rPr>
              <w:t>2.1</w:t>
            </w:r>
            <w:r w:rsidRPr="00DD6213">
              <w:rPr>
                <w:rFonts w:asciiTheme="minorHAnsi" w:hAnsiTheme="minorHAnsi"/>
                <w:sz w:val="18"/>
                <w:szCs w:val="18"/>
              </w:rPr>
              <w:t>: Политические принципы и нормативно-правовая база</w:t>
            </w:r>
          </w:p>
          <w:p w:rsidR="006A0FE9" w:rsidRPr="00DD6213" w:rsidRDefault="006A0FE9" w:rsidP="006F6309">
            <w:pPr>
              <w:pStyle w:val="Tablelegend"/>
              <w:spacing w:before="60"/>
              <w:rPr>
                <w:rFonts w:asciiTheme="minorHAnsi" w:hAnsiTheme="minorHAnsi"/>
                <w:sz w:val="18"/>
                <w:szCs w:val="18"/>
              </w:rPr>
            </w:pPr>
            <w:r w:rsidRPr="006347B0">
              <w:rPr>
                <w:rFonts w:asciiTheme="minorHAnsi" w:hAnsiTheme="minorHAnsi"/>
                <w:b/>
                <w:bCs/>
                <w:sz w:val="18"/>
                <w:szCs w:val="18"/>
              </w:rPr>
              <w:t>2.2</w:t>
            </w:r>
            <w:r w:rsidRPr="00DD6213">
              <w:rPr>
                <w:rFonts w:asciiTheme="minorHAnsi" w:hAnsiTheme="minorHAnsi"/>
                <w:sz w:val="18"/>
                <w:szCs w:val="18"/>
              </w:rPr>
              <w:t>: Сети электросвязи/ИКТ, включая вопросы соответствия и функциональной совместимости и преодоление разрыва в стандартизации</w:t>
            </w:r>
          </w:p>
          <w:p w:rsidR="006A0FE9" w:rsidRPr="00DD6213" w:rsidRDefault="006A0FE9" w:rsidP="006F6309">
            <w:pPr>
              <w:pStyle w:val="Tablelegend"/>
              <w:spacing w:before="60"/>
              <w:rPr>
                <w:rFonts w:asciiTheme="minorHAnsi" w:hAnsiTheme="minorHAnsi"/>
                <w:sz w:val="18"/>
                <w:szCs w:val="18"/>
              </w:rPr>
            </w:pPr>
            <w:r w:rsidRPr="006347B0">
              <w:rPr>
                <w:rFonts w:asciiTheme="minorHAnsi" w:hAnsiTheme="minorHAnsi"/>
                <w:b/>
                <w:bCs/>
                <w:sz w:val="18"/>
                <w:szCs w:val="18"/>
              </w:rPr>
              <w:t>2.3</w:t>
            </w:r>
            <w:r w:rsidRPr="00DD6213">
              <w:rPr>
                <w:rFonts w:asciiTheme="minorHAnsi" w:hAnsiTheme="minorHAnsi"/>
                <w:sz w:val="18"/>
                <w:szCs w:val="18"/>
              </w:rPr>
              <w:t>: Инновации и партнерство</w:t>
            </w:r>
          </w:p>
        </w:tc>
        <w:tc>
          <w:tcPr>
            <w:tcW w:w="2410" w:type="dxa"/>
          </w:tcPr>
          <w:p w:rsidR="006A0FE9" w:rsidRPr="00DD6213" w:rsidRDefault="006A0FE9" w:rsidP="006F6309">
            <w:pPr>
              <w:pStyle w:val="Tablelegend"/>
              <w:spacing w:before="60"/>
              <w:rPr>
                <w:rFonts w:asciiTheme="minorHAnsi" w:hAnsiTheme="minorHAnsi"/>
                <w:sz w:val="18"/>
                <w:szCs w:val="18"/>
              </w:rPr>
            </w:pPr>
            <w:r w:rsidRPr="006347B0">
              <w:rPr>
                <w:rFonts w:asciiTheme="minorHAnsi" w:hAnsiTheme="minorHAnsi"/>
                <w:b/>
                <w:bCs/>
                <w:sz w:val="18"/>
                <w:szCs w:val="18"/>
              </w:rPr>
              <w:t>3.1</w:t>
            </w:r>
            <w:r w:rsidRPr="00DD6213">
              <w:rPr>
                <w:rFonts w:asciiTheme="minorHAnsi" w:hAnsiTheme="minorHAnsi"/>
                <w:sz w:val="18"/>
                <w:szCs w:val="18"/>
              </w:rPr>
              <w:t>: Укрепление доверия и безопасности при использовании ИКТ</w:t>
            </w:r>
          </w:p>
          <w:p w:rsidR="006A0FE9" w:rsidRPr="00DD6213" w:rsidRDefault="006A0FE9" w:rsidP="006F6309">
            <w:pPr>
              <w:pStyle w:val="Tablelegend"/>
              <w:spacing w:before="60"/>
              <w:rPr>
                <w:rFonts w:asciiTheme="minorHAnsi" w:hAnsiTheme="minorHAnsi"/>
                <w:sz w:val="18"/>
                <w:szCs w:val="18"/>
              </w:rPr>
            </w:pPr>
            <w:r w:rsidRPr="006347B0">
              <w:rPr>
                <w:rFonts w:asciiTheme="minorHAnsi" w:hAnsiTheme="minorHAnsi"/>
                <w:b/>
                <w:bCs/>
                <w:sz w:val="18"/>
                <w:szCs w:val="18"/>
              </w:rPr>
              <w:t>3.2</w:t>
            </w:r>
            <w:r w:rsidRPr="00DD6213">
              <w:rPr>
                <w:rFonts w:asciiTheme="minorHAnsi" w:hAnsiTheme="minorHAnsi"/>
                <w:sz w:val="18"/>
                <w:szCs w:val="18"/>
              </w:rPr>
              <w:t>: Приложения и услуги ИКТ</w:t>
            </w:r>
          </w:p>
        </w:tc>
        <w:tc>
          <w:tcPr>
            <w:tcW w:w="3119" w:type="dxa"/>
          </w:tcPr>
          <w:p w:rsidR="006A0FE9" w:rsidRPr="00DD6213" w:rsidRDefault="006A0FE9" w:rsidP="006F6309">
            <w:pPr>
              <w:pStyle w:val="Tablelegend"/>
              <w:spacing w:before="60"/>
              <w:rPr>
                <w:rFonts w:asciiTheme="minorHAnsi" w:hAnsiTheme="minorHAnsi"/>
                <w:sz w:val="18"/>
                <w:szCs w:val="18"/>
              </w:rPr>
            </w:pPr>
            <w:r w:rsidRPr="006347B0">
              <w:rPr>
                <w:rFonts w:asciiTheme="minorHAnsi" w:hAnsiTheme="minorHAnsi"/>
                <w:b/>
                <w:bCs/>
                <w:sz w:val="18"/>
                <w:szCs w:val="18"/>
              </w:rPr>
              <w:t>4.1</w:t>
            </w:r>
            <w:r w:rsidRPr="00DD6213">
              <w:rPr>
                <w:rFonts w:asciiTheme="minorHAnsi" w:hAnsiTheme="minorHAnsi"/>
                <w:sz w:val="18"/>
                <w:szCs w:val="18"/>
              </w:rPr>
              <w:t>: Создание потенциала</w:t>
            </w:r>
          </w:p>
          <w:p w:rsidR="006A0FE9" w:rsidRPr="00DD6213" w:rsidRDefault="006A0FE9" w:rsidP="006F6309">
            <w:pPr>
              <w:pStyle w:val="Tablelegend"/>
              <w:spacing w:before="60"/>
              <w:rPr>
                <w:rFonts w:asciiTheme="minorHAnsi" w:hAnsiTheme="minorHAnsi"/>
                <w:sz w:val="18"/>
                <w:szCs w:val="18"/>
              </w:rPr>
            </w:pPr>
            <w:r w:rsidRPr="006347B0">
              <w:rPr>
                <w:rFonts w:asciiTheme="minorHAnsi" w:hAnsiTheme="minorHAnsi"/>
                <w:b/>
                <w:bCs/>
                <w:sz w:val="18"/>
                <w:szCs w:val="18"/>
              </w:rPr>
              <w:t>4.2</w:t>
            </w:r>
            <w:r w:rsidRPr="00DD6213">
              <w:rPr>
                <w:rFonts w:asciiTheme="minorHAnsi" w:hAnsiTheme="minorHAnsi"/>
                <w:sz w:val="18"/>
                <w:szCs w:val="18"/>
              </w:rPr>
              <w:t>: Статистические данные по электросвязи/ИКТ</w:t>
            </w:r>
          </w:p>
          <w:p w:rsidR="006A0FE9" w:rsidRPr="00DD6213" w:rsidRDefault="006A0FE9" w:rsidP="006F6309">
            <w:pPr>
              <w:pStyle w:val="Tablelegend"/>
              <w:spacing w:before="60"/>
              <w:rPr>
                <w:rFonts w:asciiTheme="minorHAnsi" w:hAnsiTheme="minorHAnsi"/>
                <w:sz w:val="18"/>
                <w:szCs w:val="18"/>
              </w:rPr>
            </w:pPr>
            <w:r w:rsidRPr="006347B0">
              <w:rPr>
                <w:rFonts w:asciiTheme="minorHAnsi" w:hAnsiTheme="minorHAnsi"/>
                <w:b/>
                <w:bCs/>
                <w:sz w:val="18"/>
                <w:szCs w:val="18"/>
              </w:rPr>
              <w:t>4.3</w:t>
            </w:r>
            <w:r w:rsidRPr="00DD6213">
              <w:rPr>
                <w:rFonts w:asciiTheme="minorHAnsi" w:hAnsiTheme="minorHAnsi"/>
                <w:sz w:val="18"/>
                <w:szCs w:val="18"/>
              </w:rPr>
              <w:t>: Охват цифровыми технологиями лиц с особыми потребностями</w:t>
            </w:r>
          </w:p>
          <w:p w:rsidR="006A0FE9" w:rsidRPr="00DD6213" w:rsidRDefault="006A0FE9" w:rsidP="006F6309">
            <w:pPr>
              <w:pStyle w:val="Tablelegend"/>
              <w:spacing w:before="60"/>
              <w:rPr>
                <w:rFonts w:asciiTheme="minorHAnsi" w:hAnsiTheme="minorHAnsi"/>
                <w:sz w:val="18"/>
                <w:szCs w:val="18"/>
              </w:rPr>
            </w:pPr>
            <w:r w:rsidRPr="006347B0">
              <w:rPr>
                <w:rFonts w:asciiTheme="minorHAnsi" w:hAnsiTheme="minorHAnsi"/>
                <w:b/>
                <w:bCs/>
                <w:sz w:val="18"/>
                <w:szCs w:val="18"/>
              </w:rPr>
              <w:t>4.4</w:t>
            </w:r>
            <w:r w:rsidRPr="00DD6213">
              <w:rPr>
                <w:rFonts w:asciiTheme="minorHAnsi" w:hAnsiTheme="minorHAnsi"/>
                <w:sz w:val="18"/>
                <w:szCs w:val="18"/>
              </w:rPr>
              <w:t>: Концентрированная помощь НРС, СИДС и ЛЛДС</w:t>
            </w:r>
          </w:p>
        </w:tc>
        <w:tc>
          <w:tcPr>
            <w:tcW w:w="2908" w:type="dxa"/>
          </w:tcPr>
          <w:p w:rsidR="006A0FE9" w:rsidRPr="00DD6213" w:rsidRDefault="006A0FE9" w:rsidP="006F6309">
            <w:pPr>
              <w:pStyle w:val="Tablelegend"/>
              <w:spacing w:before="60"/>
              <w:rPr>
                <w:rFonts w:asciiTheme="minorHAnsi" w:hAnsiTheme="minorHAnsi"/>
                <w:sz w:val="18"/>
                <w:szCs w:val="18"/>
              </w:rPr>
            </w:pPr>
            <w:r w:rsidRPr="006347B0">
              <w:rPr>
                <w:rFonts w:asciiTheme="minorHAnsi" w:hAnsiTheme="minorHAnsi"/>
                <w:b/>
                <w:bCs/>
                <w:sz w:val="18"/>
                <w:szCs w:val="18"/>
              </w:rPr>
              <w:t>5.1</w:t>
            </w:r>
            <w:r w:rsidRPr="00DD6213">
              <w:rPr>
                <w:rFonts w:asciiTheme="minorHAnsi" w:hAnsiTheme="minorHAnsi"/>
                <w:sz w:val="18"/>
                <w:szCs w:val="18"/>
              </w:rPr>
              <w:t xml:space="preserve">: ИКТ и адаптация к изменению климата, а также смягчение последствий изменения </w:t>
            </w:r>
            <w:r w:rsidRPr="00DD6213">
              <w:rPr>
                <w:rFonts w:asciiTheme="minorHAnsi" w:hAnsiTheme="minorHAnsi"/>
                <w:sz w:val="18"/>
                <w:szCs w:val="18"/>
                <w:cs/>
              </w:rPr>
              <w:t>‎</w:t>
            </w:r>
            <w:r w:rsidRPr="00DD6213">
              <w:rPr>
                <w:rFonts w:asciiTheme="minorHAnsi" w:hAnsiTheme="minorHAnsi"/>
                <w:sz w:val="18"/>
                <w:szCs w:val="18"/>
              </w:rPr>
              <w:t>климата</w:t>
            </w:r>
          </w:p>
          <w:p w:rsidR="006A0FE9" w:rsidRPr="00DD6213" w:rsidRDefault="006A0FE9" w:rsidP="006F6309">
            <w:pPr>
              <w:pStyle w:val="Tablelegend"/>
              <w:spacing w:before="60"/>
              <w:rPr>
                <w:rFonts w:asciiTheme="minorHAnsi" w:hAnsiTheme="minorHAnsi"/>
                <w:sz w:val="18"/>
                <w:szCs w:val="18"/>
              </w:rPr>
            </w:pPr>
            <w:r w:rsidRPr="006347B0">
              <w:rPr>
                <w:rFonts w:asciiTheme="minorHAnsi" w:hAnsiTheme="minorHAnsi"/>
                <w:b/>
                <w:bCs/>
                <w:sz w:val="18"/>
                <w:szCs w:val="18"/>
              </w:rPr>
              <w:t>5.2</w:t>
            </w:r>
            <w:r w:rsidRPr="00DD6213">
              <w:rPr>
                <w:rFonts w:asciiTheme="minorHAnsi" w:hAnsiTheme="minorHAnsi"/>
                <w:sz w:val="18"/>
                <w:szCs w:val="18"/>
              </w:rPr>
              <w:t>: Электросвязь в чрезвычайных ситуациях</w:t>
            </w:r>
          </w:p>
        </w:tc>
      </w:tr>
      <w:tr w:rsidR="006A0FE9" w:rsidRPr="00DD6213" w:rsidTr="006F6309">
        <w:trPr>
          <w:cantSplit/>
          <w:trHeight w:val="1394"/>
        </w:trPr>
        <w:tc>
          <w:tcPr>
            <w:tcW w:w="959" w:type="dxa"/>
            <w:textDirection w:val="btLr"/>
            <w:vAlign w:val="center"/>
          </w:tcPr>
          <w:p w:rsidR="006A0FE9" w:rsidRPr="00DD6213" w:rsidRDefault="006A0FE9" w:rsidP="006F6309">
            <w:pPr>
              <w:pStyle w:val="Tablelegend"/>
              <w:spacing w:before="60"/>
              <w:ind w:left="113" w:right="113"/>
              <w:jc w:val="center"/>
              <w:rPr>
                <w:rFonts w:asciiTheme="minorHAnsi" w:hAnsiTheme="minorHAnsi"/>
                <w:b/>
                <w:bCs/>
                <w:sz w:val="18"/>
                <w:szCs w:val="18"/>
              </w:rPr>
            </w:pPr>
            <w:r w:rsidRPr="00DD6213">
              <w:rPr>
                <w:rFonts w:asciiTheme="minorHAnsi" w:hAnsiTheme="minorHAnsi"/>
                <w:b/>
                <w:bCs/>
                <w:sz w:val="18"/>
                <w:szCs w:val="18"/>
              </w:rPr>
              <w:t>Виды деятельности</w:t>
            </w:r>
          </w:p>
        </w:tc>
        <w:tc>
          <w:tcPr>
            <w:tcW w:w="2551" w:type="dxa"/>
          </w:tcPr>
          <w:p w:rsidR="006A0FE9" w:rsidRPr="00DD6213" w:rsidRDefault="006A0FE9" w:rsidP="006F6309">
            <w:pPr>
              <w:pStyle w:val="Tablelegend"/>
              <w:spacing w:before="60"/>
              <w:rPr>
                <w:rFonts w:asciiTheme="minorHAnsi" w:hAnsiTheme="minorHAnsi"/>
                <w:sz w:val="18"/>
                <w:szCs w:val="18"/>
              </w:rPr>
            </w:pPr>
            <w:r w:rsidRPr="00DD6213">
              <w:rPr>
                <w:rFonts w:asciiTheme="minorHAnsi" w:hAnsiTheme="minorHAnsi"/>
                <w:sz w:val="18"/>
                <w:szCs w:val="18"/>
              </w:rPr>
              <w:t>Создание инструментов и руководящих указаний</w:t>
            </w:r>
          </w:p>
          <w:p w:rsidR="006A0FE9" w:rsidRPr="00DD6213" w:rsidRDefault="006A0FE9" w:rsidP="006F6309">
            <w:pPr>
              <w:pStyle w:val="Tablelegend"/>
              <w:spacing w:before="60"/>
              <w:rPr>
                <w:rFonts w:asciiTheme="minorHAnsi" w:hAnsiTheme="minorHAnsi"/>
                <w:sz w:val="18"/>
                <w:szCs w:val="18"/>
              </w:rPr>
            </w:pPr>
            <w:r w:rsidRPr="00DD6213">
              <w:rPr>
                <w:rFonts w:asciiTheme="minorHAnsi" w:hAnsiTheme="minorHAnsi"/>
                <w:sz w:val="18"/>
                <w:szCs w:val="18"/>
              </w:rPr>
              <w:t>Удовлетворение особых потребностей</w:t>
            </w:r>
          </w:p>
        </w:tc>
        <w:tc>
          <w:tcPr>
            <w:tcW w:w="2835" w:type="dxa"/>
          </w:tcPr>
          <w:p w:rsidR="006A0FE9" w:rsidRPr="00DD6213" w:rsidRDefault="006A0FE9" w:rsidP="006F6309">
            <w:pPr>
              <w:pStyle w:val="Tablelegend"/>
              <w:spacing w:before="60"/>
              <w:rPr>
                <w:rFonts w:asciiTheme="minorHAnsi" w:hAnsiTheme="minorHAnsi"/>
                <w:sz w:val="18"/>
                <w:szCs w:val="18"/>
              </w:rPr>
            </w:pPr>
            <w:r w:rsidRPr="00DD6213">
              <w:rPr>
                <w:rFonts w:asciiTheme="minorHAnsi" w:hAnsiTheme="minorHAnsi"/>
                <w:sz w:val="18"/>
                <w:szCs w:val="18"/>
              </w:rPr>
              <w:t>Управление проектами и их координация</w:t>
            </w:r>
          </w:p>
          <w:p w:rsidR="006A0FE9" w:rsidRPr="00DD6213" w:rsidRDefault="006A0FE9" w:rsidP="006F6309">
            <w:pPr>
              <w:pStyle w:val="Tablelegend"/>
              <w:spacing w:before="60"/>
              <w:rPr>
                <w:rFonts w:asciiTheme="minorHAnsi" w:hAnsiTheme="minorHAnsi"/>
                <w:sz w:val="18"/>
                <w:szCs w:val="18"/>
              </w:rPr>
            </w:pPr>
            <w:r w:rsidRPr="00DD6213">
              <w:rPr>
                <w:rFonts w:asciiTheme="minorHAnsi" w:hAnsiTheme="minorHAnsi"/>
                <w:sz w:val="18"/>
                <w:szCs w:val="18"/>
              </w:rPr>
              <w:t>Финансовое, оперативное и стратегическое планирование, контроль и отчетность</w:t>
            </w:r>
          </w:p>
        </w:tc>
        <w:tc>
          <w:tcPr>
            <w:tcW w:w="2410" w:type="dxa"/>
          </w:tcPr>
          <w:p w:rsidR="006A0FE9" w:rsidRPr="00DD6213" w:rsidRDefault="006A0FE9" w:rsidP="006F6309">
            <w:pPr>
              <w:pStyle w:val="Tablelegend"/>
              <w:spacing w:before="60"/>
              <w:rPr>
                <w:rFonts w:asciiTheme="minorHAnsi" w:hAnsiTheme="minorHAnsi"/>
                <w:sz w:val="18"/>
                <w:szCs w:val="18"/>
              </w:rPr>
            </w:pPr>
            <w:r w:rsidRPr="00DD6213">
              <w:rPr>
                <w:rFonts w:asciiTheme="minorHAnsi" w:hAnsiTheme="minorHAnsi"/>
                <w:sz w:val="18"/>
                <w:szCs w:val="18"/>
              </w:rPr>
              <w:t>Управление базами данных и веб-сайтами</w:t>
            </w:r>
          </w:p>
          <w:p w:rsidR="006A0FE9" w:rsidRPr="00DD6213" w:rsidRDefault="006A0FE9" w:rsidP="006F6309">
            <w:pPr>
              <w:pStyle w:val="Tablelegend"/>
              <w:spacing w:before="60"/>
              <w:rPr>
                <w:rFonts w:asciiTheme="minorHAnsi" w:hAnsiTheme="minorHAnsi"/>
                <w:sz w:val="18"/>
                <w:szCs w:val="18"/>
              </w:rPr>
            </w:pPr>
            <w:r w:rsidRPr="00DD6213">
              <w:rPr>
                <w:rFonts w:asciiTheme="minorHAnsi" w:hAnsiTheme="minorHAnsi"/>
                <w:sz w:val="18"/>
                <w:szCs w:val="18"/>
              </w:rPr>
              <w:t>Документация (подготовка, составление и редактирование)</w:t>
            </w:r>
          </w:p>
        </w:tc>
        <w:tc>
          <w:tcPr>
            <w:tcW w:w="3119" w:type="dxa"/>
          </w:tcPr>
          <w:p w:rsidR="006A0FE9" w:rsidRPr="00DD6213" w:rsidRDefault="006A0FE9" w:rsidP="006F6309">
            <w:pPr>
              <w:pStyle w:val="Tablelegend"/>
              <w:spacing w:before="60"/>
              <w:rPr>
                <w:rFonts w:asciiTheme="minorHAnsi" w:hAnsiTheme="minorHAnsi"/>
                <w:sz w:val="18"/>
                <w:szCs w:val="18"/>
              </w:rPr>
            </w:pPr>
            <w:r w:rsidRPr="00DD6213">
              <w:rPr>
                <w:rFonts w:asciiTheme="minorHAnsi" w:hAnsiTheme="minorHAnsi"/>
                <w:sz w:val="18"/>
                <w:szCs w:val="18"/>
              </w:rPr>
              <w:t>Помощь членам и связанные с этим задачи</w:t>
            </w:r>
          </w:p>
          <w:p w:rsidR="006A0FE9" w:rsidRPr="00DD6213" w:rsidRDefault="006A0FE9" w:rsidP="006F6309">
            <w:pPr>
              <w:pStyle w:val="Tablelegend"/>
              <w:spacing w:before="60"/>
              <w:rPr>
                <w:rFonts w:asciiTheme="minorHAnsi" w:hAnsiTheme="minorHAnsi"/>
                <w:sz w:val="18"/>
                <w:szCs w:val="18"/>
              </w:rPr>
            </w:pPr>
            <w:r w:rsidRPr="00DD6213">
              <w:rPr>
                <w:rFonts w:asciiTheme="minorHAnsi" w:hAnsiTheme="minorHAnsi"/>
                <w:sz w:val="18"/>
                <w:szCs w:val="18"/>
              </w:rPr>
              <w:t>Исследования и анализ</w:t>
            </w:r>
          </w:p>
        </w:tc>
        <w:tc>
          <w:tcPr>
            <w:tcW w:w="2908" w:type="dxa"/>
          </w:tcPr>
          <w:p w:rsidR="006A0FE9" w:rsidRPr="00DD6213" w:rsidRDefault="006A0FE9" w:rsidP="006F6309">
            <w:pPr>
              <w:pStyle w:val="Tablelegend"/>
              <w:spacing w:before="60"/>
              <w:rPr>
                <w:rFonts w:asciiTheme="minorHAnsi" w:hAnsiTheme="minorHAnsi"/>
                <w:sz w:val="18"/>
                <w:szCs w:val="18"/>
              </w:rPr>
            </w:pPr>
            <w:r w:rsidRPr="00DD6213">
              <w:rPr>
                <w:rFonts w:asciiTheme="minorHAnsi" w:hAnsiTheme="minorHAnsi"/>
                <w:sz w:val="18"/>
                <w:szCs w:val="18"/>
              </w:rPr>
              <w:t>Совместное использование информации и связанные с этим задачи</w:t>
            </w:r>
          </w:p>
          <w:p w:rsidR="006A0FE9" w:rsidRPr="00DD6213" w:rsidRDefault="006A0FE9" w:rsidP="006F6309">
            <w:pPr>
              <w:pStyle w:val="Tablelegend"/>
              <w:spacing w:before="60"/>
              <w:rPr>
                <w:rFonts w:asciiTheme="minorHAnsi" w:hAnsiTheme="minorHAnsi"/>
                <w:sz w:val="18"/>
                <w:szCs w:val="18"/>
              </w:rPr>
            </w:pPr>
            <w:r w:rsidRPr="00DD6213">
              <w:rPr>
                <w:rFonts w:asciiTheme="minorHAnsi" w:hAnsiTheme="minorHAnsi"/>
                <w:sz w:val="18"/>
                <w:szCs w:val="18"/>
              </w:rPr>
              <w:t>Подготовка и проведение профессиональной подготовки</w:t>
            </w:r>
          </w:p>
        </w:tc>
      </w:tr>
    </w:tbl>
    <w:p w:rsidR="006A0FE9" w:rsidRPr="00DD6213" w:rsidRDefault="006A0FE9" w:rsidP="006A0FE9">
      <w:pPr>
        <w:tabs>
          <w:tab w:val="clear" w:pos="794"/>
          <w:tab w:val="clear" w:pos="1191"/>
          <w:tab w:val="clear" w:pos="1588"/>
          <w:tab w:val="clear" w:pos="1985"/>
        </w:tabs>
        <w:overflowPunct/>
        <w:autoSpaceDE/>
        <w:autoSpaceDN/>
        <w:adjustRightInd/>
        <w:spacing w:before="0" w:after="200" w:line="276" w:lineRule="auto"/>
        <w:ind w:left="-426" w:firstLine="426"/>
        <w:textAlignment w:val="auto"/>
      </w:pPr>
      <w:r w:rsidRPr="00DD6213">
        <w:br w:type="page"/>
      </w:r>
    </w:p>
    <w:p w:rsidR="006A0FE9" w:rsidRPr="006347B0" w:rsidRDefault="006A0FE9" w:rsidP="00253D3D">
      <w:pPr>
        <w:pStyle w:val="Heading1"/>
        <w:ind w:left="794" w:hanging="794"/>
        <w:rPr>
          <w:rFonts w:cs="Times New Roman Bold"/>
          <w:color w:val="4F81BD" w:themeColor="accent1"/>
          <w:sz w:val="26"/>
        </w:rPr>
      </w:pPr>
      <w:r w:rsidRPr="006347B0">
        <w:rPr>
          <w:rFonts w:cs="Times New Roman Bold"/>
          <w:color w:val="4F81BD" w:themeColor="accent1"/>
          <w:sz w:val="26"/>
        </w:rPr>
        <w:lastRenderedPageBreak/>
        <w:t>2</w:t>
      </w:r>
      <w:r w:rsidRPr="006347B0">
        <w:rPr>
          <w:rFonts w:cs="Times New Roman Bold"/>
          <w:color w:val="4F81BD" w:themeColor="accent1"/>
          <w:sz w:val="26"/>
        </w:rPr>
        <w:tab/>
        <w:t>Общ</w:t>
      </w:r>
      <w:r w:rsidR="00253D3D">
        <w:rPr>
          <w:rFonts w:cs="Times New Roman Bold"/>
          <w:color w:val="4F81BD" w:themeColor="accent1"/>
          <w:sz w:val="26"/>
        </w:rPr>
        <w:t>ие сведения</w:t>
      </w:r>
      <w:r w:rsidRPr="006347B0">
        <w:rPr>
          <w:rFonts w:cs="Times New Roman Bold"/>
          <w:color w:val="4F81BD" w:themeColor="accent1"/>
          <w:sz w:val="26"/>
        </w:rPr>
        <w:t xml:space="preserve"> и ключевые приоритеты Сектора МСЭ-D</w:t>
      </w:r>
    </w:p>
    <w:p w:rsidR="006A0FE9" w:rsidRDefault="006A0FE9" w:rsidP="00BA6CA7">
      <w:pPr>
        <w:rPr>
          <w:lang w:val="en-GB"/>
        </w:rPr>
      </w:pPr>
      <w:r w:rsidRPr="00DD6213">
        <w:t>Период 201</w:t>
      </w:r>
      <w:r w:rsidR="00426896">
        <w:t>8</w:t>
      </w:r>
      <w:r w:rsidRPr="00DD6213">
        <w:t>–20</w:t>
      </w:r>
      <w:r w:rsidR="00426896">
        <w:t>21</w:t>
      </w:r>
      <w:r w:rsidR="00F6045B" w:rsidRPr="00DD6213">
        <w:t> </w:t>
      </w:r>
      <w:r w:rsidRPr="00DD6213">
        <w:t xml:space="preserve">годов станет еще одним напряженным периодом для Сектора МСЭ-D. </w:t>
      </w:r>
      <w:r w:rsidR="00BA6CA7">
        <w:t>С 2018 года, после Всемирной конференции по развитию электросвязи 2017 года (ВКРЭ</w:t>
      </w:r>
      <w:r w:rsidR="00BA6CA7">
        <w:noBreakHyphen/>
        <w:t xml:space="preserve">17) </w:t>
      </w:r>
      <w:r w:rsidR="00BA6CA7" w:rsidRPr="00DD6213">
        <w:t xml:space="preserve">приоритетом </w:t>
      </w:r>
      <w:r w:rsidR="005D08B9">
        <w:t xml:space="preserve">для </w:t>
      </w:r>
      <w:r w:rsidR="00BA6CA7" w:rsidRPr="00DD6213">
        <w:t>Сектора станет выполнение решений Всемирной конференции по развитию электросвязи (ВКРЭ-17), то есть нового Плана действий и региональны</w:t>
      </w:r>
      <w:r w:rsidR="00BA6CA7">
        <w:t>х</w:t>
      </w:r>
      <w:r w:rsidR="00BA6CA7" w:rsidRPr="00DD6213">
        <w:t xml:space="preserve"> инициатив</w:t>
      </w:r>
      <w:r w:rsidR="00BA6CA7">
        <w:t xml:space="preserve">. Начиная </w:t>
      </w:r>
      <w:proofErr w:type="gramStart"/>
      <w:r w:rsidR="00BA6CA7">
        <w:t>с 2020 года</w:t>
      </w:r>
      <w:proofErr w:type="gramEnd"/>
      <w:r w:rsidR="00BA6CA7">
        <w:t xml:space="preserve"> мы увидим также начало выполнения нового Стратегического плана на 2020–2023 годы. </w:t>
      </w:r>
      <w:r w:rsidRPr="00DD6213">
        <w:t>В этом новом Стратегическом плане, среди прочего, будут установлены стратегические и финансовые рамки, в пределах которых МСЭ-D будет организовывать свою работу и выполнять программу работы на этот период. Кроме того, работа Сектора по-прежнему будет дополняться деятельностью исследовательских комиссий МСЭ-D.</w:t>
      </w:r>
      <w:r w:rsidR="00426896">
        <w:t xml:space="preserve"> </w:t>
      </w:r>
      <w:r w:rsidR="00BA6CA7">
        <w:t>Подготовка ВКРЭ</w:t>
      </w:r>
      <w:r w:rsidR="00BA6CA7">
        <w:noBreakHyphen/>
        <w:t>21 начнется в</w:t>
      </w:r>
      <w:r w:rsidR="00426896" w:rsidRPr="00F3641D">
        <w:rPr>
          <w:lang w:val="en-GB"/>
        </w:rPr>
        <w:t xml:space="preserve"> 2020</w:t>
      </w:r>
      <w:r w:rsidR="00BA6CA7">
        <w:t> году с проведения региональных подготовительных собраний (РПС</w:t>
      </w:r>
      <w:r w:rsidR="00426896" w:rsidRPr="00F3641D">
        <w:rPr>
          <w:lang w:val="en-GB"/>
        </w:rPr>
        <w:t>).</w:t>
      </w:r>
    </w:p>
    <w:p w:rsidR="00426896" w:rsidRPr="00DD6213" w:rsidRDefault="00426896" w:rsidP="00BA6CA7">
      <w:r w:rsidRPr="00F549E3">
        <w:t>С полным текстом проекта четырехгодичного скользящего Оперативного плана Сектора развития электросвязи на период 201</w:t>
      </w:r>
      <w:r w:rsidR="00BA6CA7">
        <w:t>8</w:t>
      </w:r>
      <w:r w:rsidRPr="00F549E3">
        <w:t>−202</w:t>
      </w:r>
      <w:r w:rsidR="00BA6CA7">
        <w:t>1</w:t>
      </w:r>
      <w:r w:rsidRPr="00F549E3">
        <w:t xml:space="preserve"> годов можно ознакомиться по адресу: </w:t>
      </w:r>
      <w:hyperlink r:id="rId16" w:history="1">
        <w:r w:rsidRPr="00F3641D">
          <w:rPr>
            <w:rStyle w:val="Hyperlink"/>
            <w:rFonts w:cstheme="minorHAnsi"/>
            <w:lang w:val="en-GB"/>
          </w:rPr>
          <w:t>https://www.itu.int/en/ITU-D/TIES_Protected/OP2018-2021.pdf</w:t>
        </w:r>
      </w:hyperlink>
      <w:r w:rsidRPr="00F549E3">
        <w:rPr>
          <w:rFonts w:cstheme="minorHAnsi"/>
          <w:szCs w:val="24"/>
        </w:rPr>
        <w:t>.</w:t>
      </w:r>
    </w:p>
    <w:p w:rsidR="006A0FE9" w:rsidRPr="00DD6213" w:rsidRDefault="006A0FE9" w:rsidP="006A0FE9">
      <w:r w:rsidRPr="00DD6213">
        <w:t>В качестве высокоприоритетных для МСЭ-D были определены следующие области (порядок перечисления не отражает порядка первоочередности):</w:t>
      </w:r>
    </w:p>
    <w:p w:rsidR="006A0FE9" w:rsidRPr="006347B0" w:rsidRDefault="006A0FE9" w:rsidP="006347B0">
      <w:pPr>
        <w:pStyle w:val="Heading2"/>
        <w:spacing w:before="240"/>
        <w:ind w:left="794" w:hanging="794"/>
        <w:rPr>
          <w:bCs w:val="0"/>
          <w:color w:val="4F81BD" w:themeColor="accent1"/>
          <w:szCs w:val="20"/>
        </w:rPr>
      </w:pPr>
      <w:r w:rsidRPr="006347B0">
        <w:rPr>
          <w:bCs w:val="0"/>
          <w:color w:val="4F81BD" w:themeColor="accent1"/>
          <w:szCs w:val="20"/>
        </w:rPr>
        <w:t>2.1</w:t>
      </w:r>
      <w:r w:rsidRPr="006347B0">
        <w:rPr>
          <w:bCs w:val="0"/>
          <w:color w:val="4F81BD" w:themeColor="accent1"/>
          <w:szCs w:val="20"/>
        </w:rPr>
        <w:tab/>
        <w:t>Международное сотрудничество</w:t>
      </w:r>
    </w:p>
    <w:p w:rsidR="006A0FE9" w:rsidRPr="00DD6213" w:rsidRDefault="006A0FE9" w:rsidP="004239A4">
      <w:pPr>
        <w:pStyle w:val="enumlev1"/>
      </w:pPr>
      <w:r w:rsidRPr="00DD6213">
        <w:t>•</w:t>
      </w:r>
      <w:r w:rsidRPr="00DD6213">
        <w:tab/>
        <w:t>Обеспечение успешного проведения основных конференций и собраний МСЭ-D, запланированных на 201</w:t>
      </w:r>
      <w:r w:rsidR="004239A4">
        <w:t>8</w:t>
      </w:r>
      <w:r w:rsidRPr="00DD6213">
        <w:t>–20</w:t>
      </w:r>
      <w:r w:rsidR="004239A4">
        <w:t>21</w:t>
      </w:r>
      <w:r w:rsidRPr="00DD6213">
        <w:t> годы (КГРЭ, собрания исследовательских комиссий, РПС, ВКРЭ-17), на основе своевременного выполнения подготовительной и организационной работы.</w:t>
      </w:r>
    </w:p>
    <w:p w:rsidR="00F6045B" w:rsidRPr="00DD6213" w:rsidRDefault="00F6045B" w:rsidP="00BA6CA7">
      <w:pPr>
        <w:pStyle w:val="enumlev1"/>
      </w:pPr>
      <w:r w:rsidRPr="00DD6213">
        <w:t>•</w:t>
      </w:r>
      <w:r w:rsidRPr="00DD6213">
        <w:tab/>
        <w:t xml:space="preserve">Выполнение нового Плана действий, а также </w:t>
      </w:r>
      <w:r w:rsidR="00E84CF8" w:rsidRPr="00DD6213">
        <w:t>Р</w:t>
      </w:r>
      <w:r w:rsidRPr="00DD6213">
        <w:t xml:space="preserve">езолюций и </w:t>
      </w:r>
      <w:r w:rsidR="00E84CF8" w:rsidRPr="00DD6213">
        <w:t>Р</w:t>
      </w:r>
      <w:r w:rsidRPr="00DD6213">
        <w:t xml:space="preserve">екомендаций, </w:t>
      </w:r>
      <w:r w:rsidR="00BA6CA7">
        <w:t xml:space="preserve">которые будут </w:t>
      </w:r>
      <w:r w:rsidRPr="00DD6213">
        <w:t>приняты Всемирной конференцией по развитию электросвязи 2017 года (ВКРЭ-17);</w:t>
      </w:r>
    </w:p>
    <w:p w:rsidR="006A0FE9" w:rsidRPr="00DD6213" w:rsidRDefault="006A0FE9" w:rsidP="003514E9">
      <w:pPr>
        <w:pStyle w:val="enumlev1"/>
      </w:pPr>
      <w:r w:rsidRPr="00DD6213">
        <w:t>•</w:t>
      </w:r>
      <w:r w:rsidRPr="00DD6213">
        <w:tab/>
        <w:t xml:space="preserve">Содействие исследовательским комиссиям МСЭ-D в их исследованиях в соответствии с их программами работы, уделяя при этом основное внимание темам, которые могут быть определены в рамках деятельности после </w:t>
      </w:r>
      <w:r w:rsidR="00BA6CA7">
        <w:t>ВКРЭ</w:t>
      </w:r>
      <w:r w:rsidR="00BA6CA7">
        <w:noBreakHyphen/>
        <w:t>17</w:t>
      </w:r>
      <w:r w:rsidRPr="00DD6213">
        <w:t>.</w:t>
      </w:r>
    </w:p>
    <w:p w:rsidR="006A0FE9" w:rsidRPr="006347B0" w:rsidRDefault="006A0FE9" w:rsidP="006347B0">
      <w:pPr>
        <w:pStyle w:val="Heading2"/>
        <w:spacing w:before="240"/>
        <w:ind w:left="794" w:hanging="794"/>
        <w:rPr>
          <w:bCs w:val="0"/>
          <w:color w:val="4F81BD" w:themeColor="accent1"/>
          <w:szCs w:val="20"/>
        </w:rPr>
      </w:pPr>
      <w:r w:rsidRPr="006347B0">
        <w:rPr>
          <w:bCs w:val="0"/>
          <w:color w:val="4F81BD" w:themeColor="accent1"/>
          <w:szCs w:val="20"/>
        </w:rPr>
        <w:t>2.2</w:t>
      </w:r>
      <w:r w:rsidRPr="006347B0">
        <w:rPr>
          <w:bCs w:val="0"/>
          <w:color w:val="4F81BD" w:themeColor="accent1"/>
          <w:szCs w:val="20"/>
        </w:rPr>
        <w:tab/>
        <w:t>Благоприятная среда, сети ИКТ и инновации в области ИКТ</w:t>
      </w:r>
    </w:p>
    <w:p w:rsidR="006A0FE9" w:rsidRPr="00DD6213" w:rsidRDefault="006A0FE9" w:rsidP="006A0FE9">
      <w:pPr>
        <w:pStyle w:val="enumlev1"/>
      </w:pPr>
      <w:r w:rsidRPr="00DD6213">
        <w:t>•</w:t>
      </w:r>
      <w:r w:rsidRPr="00DD6213">
        <w:tab/>
        <w:t xml:space="preserve">Содействие Государствам-Членам в разработке и внедрении надлежащей прозрачной нормативно-правовой базы, которая способствует доступу к информационно-коммуникационным технологиям (ИКТ). </w:t>
      </w:r>
    </w:p>
    <w:p w:rsidR="006A0FE9" w:rsidRPr="00DD6213" w:rsidRDefault="006A0FE9" w:rsidP="006A0FE9">
      <w:pPr>
        <w:pStyle w:val="enumlev1"/>
      </w:pPr>
      <w:r w:rsidRPr="00DD6213">
        <w:t>•</w:t>
      </w:r>
      <w:r w:rsidRPr="00DD6213">
        <w:tab/>
        <w:t xml:space="preserve">Поощрение сотрудничества, а также обмена опытом и передовой практикой в области регулирования между регуляторными органами электросвязи путем ежегодного проведения Глобального симпозиума для регуляторных органов (ГСР) поочередно в различных регионах, насколько это возможно. </w:t>
      </w:r>
    </w:p>
    <w:p w:rsidR="006A0FE9" w:rsidRPr="00DD6213" w:rsidRDefault="006A0FE9" w:rsidP="006A0FE9">
      <w:pPr>
        <w:pStyle w:val="enumlev1"/>
      </w:pPr>
      <w:r w:rsidRPr="00DD6213">
        <w:t>•</w:t>
      </w:r>
      <w:r w:rsidRPr="00DD6213">
        <w:tab/>
        <w:t xml:space="preserve">Повышение уровня осведомленности и потенциала стран в области планирования, развертывания, эксплуатации и технического обслуживания устойчивых, доступных и </w:t>
      </w:r>
      <w:proofErr w:type="gramStart"/>
      <w:r w:rsidRPr="00DD6213">
        <w:t>способных к восстановлению сетей</w:t>
      </w:r>
      <w:proofErr w:type="gramEnd"/>
      <w:r w:rsidRPr="00DD6213">
        <w:t xml:space="preserve"> и услуг ИКТ, включая инфраструктуру широкополосной связи, и повышение уровня знаний об имеющейся в мире инфраструктуре для широкополосной передачи.</w:t>
      </w:r>
    </w:p>
    <w:p w:rsidR="006A0FE9" w:rsidRPr="00DD6213" w:rsidRDefault="006A0FE9" w:rsidP="003514E9">
      <w:pPr>
        <w:pStyle w:val="enumlev1"/>
      </w:pPr>
      <w:r w:rsidRPr="00DD6213">
        <w:t>•</w:t>
      </w:r>
      <w:r w:rsidRPr="00DD6213">
        <w:tab/>
      </w:r>
      <w:r w:rsidR="003514E9">
        <w:t>Налаживание</w:t>
      </w:r>
      <w:r w:rsidR="003514E9" w:rsidRPr="00DD6213">
        <w:rPr>
          <w:color w:val="000000"/>
        </w:rPr>
        <w:t xml:space="preserve"> </w:t>
      </w:r>
      <w:r w:rsidRPr="00DD6213">
        <w:rPr>
          <w:color w:val="000000"/>
        </w:rPr>
        <w:t>и расширени</w:t>
      </w:r>
      <w:r w:rsidR="003514E9">
        <w:rPr>
          <w:color w:val="000000"/>
        </w:rPr>
        <w:t>е</w:t>
      </w:r>
      <w:r w:rsidRPr="00DD6213">
        <w:rPr>
          <w:color w:val="000000"/>
        </w:rPr>
        <w:t xml:space="preserve"> партнерских отношений, инноваций и мобилизации ресурсов для </w:t>
      </w:r>
      <w:r w:rsidRPr="00DD6213">
        <w:t xml:space="preserve">дальнейшего </w:t>
      </w:r>
      <w:r w:rsidRPr="00DD6213">
        <w:rPr>
          <w:color w:val="000000"/>
        </w:rPr>
        <w:t>выполнения инициатив и проектов БРЭ</w:t>
      </w:r>
      <w:r w:rsidRPr="00DD6213">
        <w:t>.</w:t>
      </w:r>
    </w:p>
    <w:p w:rsidR="006A0FE9" w:rsidRPr="006347B0" w:rsidRDefault="006A0FE9" w:rsidP="006347B0">
      <w:pPr>
        <w:pStyle w:val="Heading2"/>
        <w:spacing w:before="240"/>
        <w:ind w:left="794" w:hanging="794"/>
        <w:rPr>
          <w:bCs w:val="0"/>
          <w:color w:val="4F81BD" w:themeColor="accent1"/>
          <w:szCs w:val="20"/>
        </w:rPr>
      </w:pPr>
      <w:r w:rsidRPr="006347B0">
        <w:rPr>
          <w:bCs w:val="0"/>
          <w:color w:val="4F81BD" w:themeColor="accent1"/>
          <w:szCs w:val="20"/>
        </w:rPr>
        <w:lastRenderedPageBreak/>
        <w:t>2.3</w:t>
      </w:r>
      <w:r w:rsidRPr="006347B0">
        <w:rPr>
          <w:bCs w:val="0"/>
          <w:color w:val="4F81BD" w:themeColor="accent1"/>
          <w:szCs w:val="20"/>
        </w:rPr>
        <w:tab/>
        <w:t>Кибербезопасность и приложения ИКТ</w:t>
      </w:r>
    </w:p>
    <w:p w:rsidR="006A0FE9" w:rsidRPr="00DD6213" w:rsidRDefault="006A0FE9" w:rsidP="006A0FE9">
      <w:pPr>
        <w:pStyle w:val="enumlev1"/>
      </w:pPr>
      <w:r w:rsidRPr="00DD6213">
        <w:t>•</w:t>
      </w:r>
      <w:r w:rsidRPr="00DD6213">
        <w:tab/>
        <w:t>Укрепление потенциала Государств-Членов по включению и реализации политики и стратегий кибербезопасности в рамках общенациональных планов в области ИКТ, а также в рамках соответствующего законодательства.</w:t>
      </w:r>
    </w:p>
    <w:p w:rsidR="006A0FE9" w:rsidRPr="00DD6213" w:rsidRDefault="006A0FE9" w:rsidP="006A0FE9">
      <w:pPr>
        <w:pStyle w:val="enumlev1"/>
      </w:pPr>
      <w:r w:rsidRPr="00DD6213">
        <w:t>•</w:t>
      </w:r>
      <w:r w:rsidRPr="00DD6213">
        <w:tab/>
      </w:r>
      <w:r w:rsidRPr="00DD6213">
        <w:rPr>
          <w:color w:val="000000"/>
        </w:rPr>
        <w:t xml:space="preserve">Расширение возможностей Государств-Членов по своевременному реагированию на </w:t>
      </w:r>
      <w:proofErr w:type="spellStart"/>
      <w:r w:rsidRPr="00DD6213">
        <w:rPr>
          <w:color w:val="000000"/>
        </w:rPr>
        <w:t>киберугрозы</w:t>
      </w:r>
      <w:proofErr w:type="spellEnd"/>
      <w:r w:rsidRPr="00DD6213">
        <w:t>.</w:t>
      </w:r>
    </w:p>
    <w:p w:rsidR="006A0FE9" w:rsidRPr="00DD6213" w:rsidRDefault="006A0FE9" w:rsidP="006A0FE9">
      <w:pPr>
        <w:pStyle w:val="enumlev1"/>
      </w:pPr>
      <w:r w:rsidRPr="00DD6213">
        <w:t>•</w:t>
      </w:r>
      <w:r w:rsidRPr="00DD6213">
        <w:tab/>
        <w:t>Усиление потенциала стран по планированию национальных отраслевых электронных стратегий в целях содействия созданию благоприятной среды для распространения приложений ИКТ.</w:t>
      </w:r>
    </w:p>
    <w:p w:rsidR="006A0FE9" w:rsidRPr="00DD6213" w:rsidRDefault="006A0FE9" w:rsidP="006A0FE9">
      <w:pPr>
        <w:pStyle w:val="enumlev1"/>
      </w:pPr>
      <w:r w:rsidRPr="00DD6213">
        <w:t>•</w:t>
      </w:r>
      <w:r w:rsidRPr="00DD6213">
        <w:tab/>
        <w:t>Усиление потенциала стран по использованию приложений и услуг ИКТ/подвижной связи в высокоприоритетных областях (таких, как здравоохранение, государственное управление, образование, осуществление платежей и т. д.) в целях обеспечения эффективных решений различных задач устойчивого развития путем сотрудничества между государственным и частным секторами.</w:t>
      </w:r>
    </w:p>
    <w:p w:rsidR="006A0FE9" w:rsidRPr="006347B0" w:rsidRDefault="006A0FE9" w:rsidP="006347B0">
      <w:pPr>
        <w:pStyle w:val="Heading2"/>
        <w:spacing w:before="240"/>
        <w:ind w:left="794" w:hanging="794"/>
        <w:rPr>
          <w:bCs w:val="0"/>
          <w:color w:val="4F81BD" w:themeColor="accent1"/>
          <w:szCs w:val="20"/>
        </w:rPr>
      </w:pPr>
      <w:r w:rsidRPr="006347B0">
        <w:rPr>
          <w:bCs w:val="0"/>
          <w:color w:val="4F81BD" w:themeColor="accent1"/>
          <w:szCs w:val="20"/>
        </w:rPr>
        <w:t>2.4</w:t>
      </w:r>
      <w:r w:rsidRPr="006347B0">
        <w:rPr>
          <w:bCs w:val="0"/>
          <w:color w:val="4F81BD" w:themeColor="accent1"/>
          <w:szCs w:val="20"/>
        </w:rPr>
        <w:tab/>
        <w:t>Создание п</w:t>
      </w:r>
      <w:r w:rsidR="000532E6" w:rsidRPr="006347B0">
        <w:rPr>
          <w:bCs w:val="0"/>
          <w:color w:val="4F81BD" w:themeColor="accent1"/>
          <w:szCs w:val="20"/>
        </w:rPr>
        <w:t>отенциала, статистические данные</w:t>
      </w:r>
      <w:r w:rsidRPr="006347B0">
        <w:rPr>
          <w:bCs w:val="0"/>
          <w:color w:val="4F81BD" w:themeColor="accent1"/>
          <w:szCs w:val="20"/>
        </w:rPr>
        <w:t xml:space="preserve"> и охват цифровыми технологиями</w:t>
      </w:r>
    </w:p>
    <w:p w:rsidR="006A0FE9" w:rsidRPr="00DD6213" w:rsidRDefault="006A0FE9" w:rsidP="006A0FE9">
      <w:pPr>
        <w:pStyle w:val="enumlev1"/>
      </w:pPr>
      <w:r w:rsidRPr="00DD6213">
        <w:t>•</w:t>
      </w:r>
      <w:r w:rsidRPr="00DD6213">
        <w:tab/>
        <w:t>Повышение уровня знаний и развитие навыков членов МСЭ в области использования электросвязи/ИКТ.</w:t>
      </w:r>
    </w:p>
    <w:p w:rsidR="006A0FE9" w:rsidRPr="00DD6213" w:rsidRDefault="006A0FE9" w:rsidP="003514E9">
      <w:pPr>
        <w:pStyle w:val="enumlev1"/>
      </w:pPr>
      <w:r w:rsidRPr="00DD6213">
        <w:t>•</w:t>
      </w:r>
      <w:r w:rsidRPr="00DD6213">
        <w:tab/>
      </w:r>
      <w:r w:rsidR="003514E9">
        <w:t>Расширение</w:t>
      </w:r>
      <w:r w:rsidRPr="00DD6213">
        <w:t xml:space="preserve"> диалог</w:t>
      </w:r>
      <w:r w:rsidR="003514E9">
        <w:t>а</w:t>
      </w:r>
      <w:r w:rsidRPr="00DD6213">
        <w:t xml:space="preserve"> между производителями и пользователями данных по электросвязи/ИКТ и повышение потенциала и совершенствование навыков производителей статистических данных по электросвязи/ИКТ для сбора данных на национальном уровне на основе международных стандартов и методик.</w:t>
      </w:r>
    </w:p>
    <w:p w:rsidR="006A0FE9" w:rsidRPr="00DD6213" w:rsidRDefault="006A0FE9" w:rsidP="006A0FE9">
      <w:pPr>
        <w:pStyle w:val="enumlev1"/>
      </w:pPr>
      <w:r w:rsidRPr="00DD6213">
        <w:t>•</w:t>
      </w:r>
      <w:r w:rsidRPr="00DD6213">
        <w:tab/>
        <w:t>Укрепление потенциала Государств-Членов по разработке и реализации политики, стратегий и руководящих указаний по охвату цифровыми технологиями для обеспечения доступности электросвязи/ИКТ для лиц с особыми потребностями и использованию электросвязи/ИКТ для расширения социально-экономических прав и возможностей лиц с особыми потребностями.</w:t>
      </w:r>
    </w:p>
    <w:p w:rsidR="006A0FE9" w:rsidRPr="00DD6213" w:rsidRDefault="006A0FE9" w:rsidP="006A0FE9">
      <w:pPr>
        <w:pStyle w:val="enumlev1"/>
      </w:pPr>
      <w:r w:rsidRPr="00DD6213">
        <w:t>•</w:t>
      </w:r>
      <w:r w:rsidRPr="00DD6213">
        <w:tab/>
        <w:t>Повышение потенциала членов по использованию электросвязи/ИКТ для социально-экономического развития лиц с особыми потребностями, включая программы в области электросвязи/ИКТ для содействия занятости и предпринимательству молодежи.</w:t>
      </w:r>
    </w:p>
    <w:p w:rsidR="006A0FE9" w:rsidRPr="00DD6213" w:rsidRDefault="006A0FE9" w:rsidP="003514E9">
      <w:pPr>
        <w:pStyle w:val="enumlev1"/>
      </w:pPr>
      <w:r w:rsidRPr="00DD6213">
        <w:t>•</w:t>
      </w:r>
      <w:r w:rsidRPr="00DD6213">
        <w:tab/>
        <w:t xml:space="preserve">Совершенствование доступа к электросвязи/ИКТ и их использования в </w:t>
      </w:r>
      <w:proofErr w:type="spellStart"/>
      <w:r w:rsidRPr="00DD6213">
        <w:t>НРС</w:t>
      </w:r>
      <w:proofErr w:type="spellEnd"/>
      <w:r w:rsidRPr="00DD6213">
        <w:t xml:space="preserve">, </w:t>
      </w:r>
      <w:proofErr w:type="spellStart"/>
      <w:r w:rsidRPr="00DD6213">
        <w:t>ЛЛДС</w:t>
      </w:r>
      <w:proofErr w:type="spellEnd"/>
      <w:r w:rsidR="003514E9">
        <w:t>,</w:t>
      </w:r>
      <w:r w:rsidRPr="00DD6213">
        <w:t xml:space="preserve"> </w:t>
      </w:r>
      <w:proofErr w:type="spellStart"/>
      <w:r w:rsidR="003514E9">
        <w:t>СИДС</w:t>
      </w:r>
      <w:proofErr w:type="spellEnd"/>
      <w:r w:rsidR="003514E9" w:rsidRPr="00DD6213">
        <w:t xml:space="preserve"> </w:t>
      </w:r>
      <w:r w:rsidRPr="00DD6213">
        <w:t>и странах с переходной экономикой.</w:t>
      </w:r>
    </w:p>
    <w:p w:rsidR="006A0FE9" w:rsidRPr="006347B0" w:rsidRDefault="006A0FE9" w:rsidP="006347B0">
      <w:pPr>
        <w:pStyle w:val="Heading2"/>
        <w:spacing w:before="240"/>
        <w:ind w:left="794" w:hanging="794"/>
        <w:rPr>
          <w:bCs w:val="0"/>
          <w:color w:val="4F81BD" w:themeColor="accent1"/>
          <w:szCs w:val="20"/>
        </w:rPr>
      </w:pPr>
      <w:r w:rsidRPr="006347B0">
        <w:rPr>
          <w:bCs w:val="0"/>
          <w:color w:val="4F81BD" w:themeColor="accent1"/>
          <w:szCs w:val="20"/>
        </w:rPr>
        <w:t>2.5</w:t>
      </w:r>
      <w:r w:rsidRPr="006347B0">
        <w:rPr>
          <w:bCs w:val="0"/>
          <w:color w:val="4F81BD" w:themeColor="accent1"/>
          <w:szCs w:val="20"/>
        </w:rPr>
        <w:tab/>
        <w:t xml:space="preserve">Изменение климата и управление операциями в случае бедствий </w:t>
      </w:r>
    </w:p>
    <w:p w:rsidR="006A0FE9" w:rsidRPr="00DD6213" w:rsidRDefault="006A0FE9" w:rsidP="006A0FE9">
      <w:pPr>
        <w:pStyle w:val="enumlev1"/>
      </w:pPr>
      <w:r w:rsidRPr="00DD6213">
        <w:t>•</w:t>
      </w:r>
      <w:r w:rsidRPr="00DD6213">
        <w:tab/>
        <w:t>Повышение потенциала Государств-Членов в области адаптации к изменению климата, политики по смягчению последствий изменения климата, нормативно-правовых баз, а также политики в области электронных отходов.</w:t>
      </w:r>
    </w:p>
    <w:p w:rsidR="006A0FE9" w:rsidRPr="00DD6213" w:rsidRDefault="006A0FE9" w:rsidP="006A0FE9">
      <w:pPr>
        <w:pStyle w:val="enumlev1"/>
      </w:pPr>
      <w:r w:rsidRPr="00DD6213">
        <w:t>•</w:t>
      </w:r>
      <w:r w:rsidRPr="00DD6213">
        <w:tab/>
      </w:r>
      <w:r w:rsidRPr="00DD6213">
        <w:rPr>
          <w:color w:val="000000"/>
        </w:rPr>
        <w:t>Содействие Государствам-Членам в обеспечении готовности к бедствиям и оказании помощи при бедствиях, а также предоставление технической, политической, регуляторной и правовой поддержки в области электросвязи в чрезвычайных ситуациях</w:t>
      </w:r>
      <w:r w:rsidRPr="00DD6213">
        <w:t>.</w:t>
      </w:r>
    </w:p>
    <w:p w:rsidR="006A0FE9" w:rsidRPr="00DD6213" w:rsidRDefault="006A0FE9" w:rsidP="006A0FE9">
      <w:pPr>
        <w:tabs>
          <w:tab w:val="clear" w:pos="794"/>
          <w:tab w:val="clear" w:pos="1191"/>
          <w:tab w:val="clear" w:pos="1588"/>
          <w:tab w:val="clear" w:pos="1985"/>
        </w:tabs>
        <w:overflowPunct/>
        <w:autoSpaceDE/>
        <w:autoSpaceDN/>
        <w:adjustRightInd/>
        <w:spacing w:before="0"/>
        <w:textAlignment w:val="auto"/>
      </w:pPr>
      <w:r w:rsidRPr="00DD6213">
        <w:br w:type="page"/>
      </w:r>
    </w:p>
    <w:p w:rsidR="006A0FE9" w:rsidRPr="006347B0" w:rsidRDefault="006A0FE9" w:rsidP="006347B0">
      <w:pPr>
        <w:pStyle w:val="Heading1"/>
        <w:ind w:left="794" w:hanging="794"/>
        <w:rPr>
          <w:rFonts w:cs="Times New Roman Bold"/>
          <w:color w:val="4F81BD" w:themeColor="accent1"/>
          <w:sz w:val="26"/>
        </w:rPr>
      </w:pPr>
      <w:r w:rsidRPr="006347B0">
        <w:rPr>
          <w:rFonts w:cs="Times New Roman Bold"/>
          <w:color w:val="4F81BD" w:themeColor="accent1"/>
          <w:sz w:val="26"/>
        </w:rPr>
        <w:lastRenderedPageBreak/>
        <w:t>3</w:t>
      </w:r>
      <w:r w:rsidRPr="006347B0">
        <w:rPr>
          <w:rFonts w:cs="Times New Roman Bold"/>
          <w:color w:val="4F81BD" w:themeColor="accent1"/>
          <w:sz w:val="26"/>
        </w:rPr>
        <w:tab/>
        <w:t>Структура результатов деятельности МСЭ-D на 201</w:t>
      </w:r>
      <w:r w:rsidR="004239A4" w:rsidRPr="006347B0">
        <w:rPr>
          <w:rFonts w:cs="Times New Roman Bold"/>
          <w:color w:val="4F81BD" w:themeColor="accent1"/>
          <w:sz w:val="26"/>
        </w:rPr>
        <w:t>8</w:t>
      </w:r>
      <w:r w:rsidRPr="006347B0">
        <w:rPr>
          <w:rFonts w:cs="Times New Roman Bold"/>
          <w:color w:val="4F81BD" w:themeColor="accent1"/>
          <w:sz w:val="26"/>
        </w:rPr>
        <w:t>−20</w:t>
      </w:r>
      <w:r w:rsidR="009A74F9" w:rsidRPr="006347B0">
        <w:rPr>
          <w:rFonts w:cs="Times New Roman Bold"/>
          <w:color w:val="4F81BD" w:themeColor="accent1"/>
          <w:sz w:val="26"/>
        </w:rPr>
        <w:t>2</w:t>
      </w:r>
      <w:r w:rsidR="004239A4" w:rsidRPr="006347B0">
        <w:rPr>
          <w:rFonts w:cs="Times New Roman Bold"/>
          <w:color w:val="4F81BD" w:themeColor="accent1"/>
          <w:sz w:val="26"/>
        </w:rPr>
        <w:t>1</w:t>
      </w:r>
      <w:r w:rsidRPr="006347B0">
        <w:rPr>
          <w:rFonts w:cs="Times New Roman Bold"/>
          <w:color w:val="4F81BD" w:themeColor="accent1"/>
          <w:sz w:val="26"/>
        </w:rPr>
        <w:t xml:space="preserve"> годы</w:t>
      </w:r>
    </w:p>
    <w:p w:rsidR="006A0FE9" w:rsidRPr="006347B0" w:rsidRDefault="006A0FE9" w:rsidP="006347B0">
      <w:pPr>
        <w:pStyle w:val="Heading2"/>
        <w:spacing w:after="240"/>
        <w:ind w:left="794" w:hanging="794"/>
        <w:rPr>
          <w:bCs w:val="0"/>
          <w:color w:val="4F81BD" w:themeColor="accent1"/>
          <w:szCs w:val="20"/>
        </w:rPr>
      </w:pPr>
      <w:r w:rsidRPr="006347B0">
        <w:rPr>
          <w:bCs w:val="0"/>
          <w:color w:val="4F81BD" w:themeColor="accent1"/>
          <w:szCs w:val="20"/>
        </w:rPr>
        <w:t>3.1</w:t>
      </w:r>
      <w:r w:rsidRPr="006347B0">
        <w:rPr>
          <w:bCs w:val="0"/>
          <w:color w:val="4F81BD" w:themeColor="accent1"/>
          <w:szCs w:val="20"/>
        </w:rPr>
        <w:tab/>
        <w:t>Увязка со стратегическими целями МСЭ</w:t>
      </w:r>
      <w:r w:rsidR="002923B3" w:rsidRPr="006347B0">
        <w:rPr>
          <w:rStyle w:val="FootnoteReference"/>
          <w:rFonts w:ascii="Calibri" w:hAnsi="Calibri"/>
          <w:b w:val="0"/>
          <w:color w:val="4F81BD" w:themeColor="accent1"/>
          <w:szCs w:val="20"/>
        </w:rPr>
        <w:footnoteReference w:customMarkFollows="1" w:id="1"/>
        <w:t>1</w:t>
      </w:r>
    </w:p>
    <w:tbl>
      <w:tblPr>
        <w:tblStyle w:val="GridTable4-Accent11"/>
        <w:tblW w:w="14454" w:type="dxa"/>
        <w:tblLayout w:type="fixed"/>
        <w:tblLook w:val="0620" w:firstRow="1" w:lastRow="0" w:firstColumn="0" w:lastColumn="0" w:noHBand="1" w:noVBand="1"/>
      </w:tblPr>
      <w:tblGrid>
        <w:gridCol w:w="7508"/>
        <w:gridCol w:w="1736"/>
        <w:gridCol w:w="1737"/>
        <w:gridCol w:w="1736"/>
        <w:gridCol w:w="1737"/>
      </w:tblGrid>
      <w:tr w:rsidR="006A0FE9" w:rsidRPr="006347B0" w:rsidTr="006F6309">
        <w:trPr>
          <w:cnfStyle w:val="100000000000" w:firstRow="1" w:lastRow="0" w:firstColumn="0" w:lastColumn="0" w:oddVBand="0" w:evenVBand="0" w:oddHBand="0" w:evenHBand="0" w:firstRowFirstColumn="0" w:firstRowLastColumn="0" w:lastRowFirstColumn="0" w:lastRowLastColumn="0"/>
        </w:trPr>
        <w:tc>
          <w:tcPr>
            <w:tcW w:w="7508" w:type="dxa"/>
            <w:vAlign w:val="center"/>
            <w:hideMark/>
          </w:tcPr>
          <w:p w:rsidR="006A0FE9" w:rsidRPr="006347B0" w:rsidRDefault="006A0FE9" w:rsidP="006F6309">
            <w:pPr>
              <w:spacing w:before="80" w:after="80"/>
              <w:jc w:val="center"/>
              <w:rPr>
                <w:rFonts w:eastAsia="Calibri" w:cs="Arial"/>
                <w:sz w:val="18"/>
                <w:szCs w:val="18"/>
              </w:rPr>
            </w:pPr>
            <w:r w:rsidRPr="006347B0">
              <w:rPr>
                <w:sz w:val="18"/>
                <w:szCs w:val="18"/>
              </w:rPr>
              <w:t>Задачи МСЭ-D</w:t>
            </w:r>
          </w:p>
        </w:tc>
        <w:tc>
          <w:tcPr>
            <w:tcW w:w="1736" w:type="dxa"/>
            <w:vAlign w:val="center"/>
          </w:tcPr>
          <w:p w:rsidR="006A0FE9" w:rsidRPr="006347B0" w:rsidRDefault="006A0FE9" w:rsidP="006F6309">
            <w:pPr>
              <w:tabs>
                <w:tab w:val="left" w:pos="284"/>
                <w:tab w:val="left" w:pos="1418"/>
                <w:tab w:val="left" w:pos="2552"/>
                <w:tab w:val="left" w:pos="3119"/>
                <w:tab w:val="left" w:pos="3402"/>
                <w:tab w:val="left" w:pos="3686"/>
                <w:tab w:val="left" w:pos="3969"/>
              </w:tabs>
              <w:spacing w:before="80" w:after="80"/>
              <w:jc w:val="center"/>
              <w:rPr>
                <w:sz w:val="18"/>
                <w:szCs w:val="18"/>
              </w:rPr>
            </w:pPr>
            <w:r w:rsidRPr="006347B0">
              <w:rPr>
                <w:noProof/>
                <w:sz w:val="18"/>
                <w:szCs w:val="18"/>
                <w:lang w:val="en-GB" w:eastAsia="zh-CN"/>
              </w:rPr>
              <w:drawing>
                <wp:inline distT="0" distB="0" distL="0" distR="0" wp14:anchorId="1CD941CC" wp14:editId="55BDEA74">
                  <wp:extent cx="1061141" cy="472273"/>
                  <wp:effectExtent l="0" t="0" r="5715" b="4445"/>
                  <wp:docPr id="9" name="Picture 9"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22768"/>
                          <a:stretch/>
                        </pic:blipFill>
                        <pic:spPr bwMode="auto">
                          <a:xfrm>
                            <a:off x="0" y="0"/>
                            <a:ext cx="1062000" cy="472655"/>
                          </a:xfrm>
                          <a:prstGeom prst="rect">
                            <a:avLst/>
                          </a:prstGeom>
                          <a:noFill/>
                          <a:ln>
                            <a:noFill/>
                          </a:ln>
                          <a:extLst>
                            <a:ext uri="{53640926-AAD7-44D8-BBD7-CCE9431645EC}">
                              <a14:shadowObscured xmlns:a14="http://schemas.microsoft.com/office/drawing/2010/main"/>
                            </a:ext>
                          </a:extLst>
                        </pic:spPr>
                      </pic:pic>
                    </a:graphicData>
                  </a:graphic>
                </wp:inline>
              </w:drawing>
            </w:r>
            <w:r w:rsidRPr="006347B0">
              <w:rPr>
                <w:sz w:val="18"/>
                <w:szCs w:val="18"/>
              </w:rPr>
              <w:br/>
              <w:t>Рост</w:t>
            </w:r>
            <w:r w:rsidRPr="006347B0">
              <w:rPr>
                <w:sz w:val="18"/>
                <w:szCs w:val="18"/>
              </w:rPr>
              <w:br/>
            </w:r>
          </w:p>
        </w:tc>
        <w:tc>
          <w:tcPr>
            <w:tcW w:w="1737" w:type="dxa"/>
            <w:vAlign w:val="center"/>
          </w:tcPr>
          <w:p w:rsidR="006A0FE9" w:rsidRPr="006347B0" w:rsidRDefault="006A0FE9" w:rsidP="006F6309">
            <w:pPr>
              <w:tabs>
                <w:tab w:val="left" w:pos="284"/>
                <w:tab w:val="left" w:pos="1418"/>
                <w:tab w:val="left" w:pos="2552"/>
                <w:tab w:val="left" w:pos="3119"/>
                <w:tab w:val="left" w:pos="3402"/>
                <w:tab w:val="left" w:pos="3686"/>
                <w:tab w:val="left" w:pos="3969"/>
              </w:tabs>
              <w:spacing w:before="80" w:after="80"/>
              <w:jc w:val="center"/>
              <w:rPr>
                <w:sz w:val="18"/>
                <w:szCs w:val="18"/>
              </w:rPr>
            </w:pPr>
            <w:r w:rsidRPr="006347B0">
              <w:rPr>
                <w:noProof/>
                <w:sz w:val="18"/>
                <w:szCs w:val="18"/>
                <w:lang w:val="en-GB" w:eastAsia="zh-CN"/>
              </w:rPr>
              <w:drawing>
                <wp:inline distT="0" distB="0" distL="0" distR="0" wp14:anchorId="71D83895" wp14:editId="0EFFA12C">
                  <wp:extent cx="1057910" cy="447152"/>
                  <wp:effectExtent l="0" t="0" r="8890" b="0"/>
                  <wp:docPr id="11" name="Picture 11"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26470"/>
                          <a:stretch/>
                        </pic:blipFill>
                        <pic:spPr bwMode="auto">
                          <a:xfrm>
                            <a:off x="0" y="0"/>
                            <a:ext cx="1058400" cy="447359"/>
                          </a:xfrm>
                          <a:prstGeom prst="rect">
                            <a:avLst/>
                          </a:prstGeom>
                          <a:noFill/>
                          <a:ln>
                            <a:noFill/>
                          </a:ln>
                          <a:extLst>
                            <a:ext uri="{53640926-AAD7-44D8-BBD7-CCE9431645EC}">
                              <a14:shadowObscured xmlns:a14="http://schemas.microsoft.com/office/drawing/2010/main"/>
                            </a:ext>
                          </a:extLst>
                        </pic:spPr>
                      </pic:pic>
                    </a:graphicData>
                  </a:graphic>
                </wp:inline>
              </w:drawing>
            </w:r>
            <w:r w:rsidRPr="006347B0">
              <w:rPr>
                <w:sz w:val="18"/>
                <w:szCs w:val="18"/>
              </w:rPr>
              <w:t>Открытость</w:t>
            </w:r>
            <w:r w:rsidRPr="006347B0">
              <w:rPr>
                <w:sz w:val="18"/>
                <w:szCs w:val="18"/>
              </w:rPr>
              <w:br/>
            </w:r>
          </w:p>
        </w:tc>
        <w:tc>
          <w:tcPr>
            <w:tcW w:w="1736" w:type="dxa"/>
            <w:vAlign w:val="center"/>
          </w:tcPr>
          <w:p w:rsidR="006A0FE9" w:rsidRPr="006347B0" w:rsidRDefault="006A0FE9" w:rsidP="006F6309">
            <w:pPr>
              <w:tabs>
                <w:tab w:val="left" w:pos="284"/>
                <w:tab w:val="left" w:pos="1418"/>
                <w:tab w:val="left" w:pos="2552"/>
                <w:tab w:val="left" w:pos="3119"/>
                <w:tab w:val="left" w:pos="3402"/>
                <w:tab w:val="left" w:pos="3686"/>
                <w:tab w:val="left" w:pos="3969"/>
              </w:tabs>
              <w:spacing w:before="80" w:after="80"/>
              <w:jc w:val="center"/>
              <w:rPr>
                <w:sz w:val="18"/>
                <w:szCs w:val="18"/>
              </w:rPr>
            </w:pPr>
            <w:r w:rsidRPr="006347B0">
              <w:rPr>
                <w:noProof/>
                <w:sz w:val="18"/>
                <w:szCs w:val="18"/>
                <w:lang w:val="en-GB" w:eastAsia="zh-CN"/>
              </w:rPr>
              <w:drawing>
                <wp:inline distT="0" distB="0" distL="0" distR="0" wp14:anchorId="7FD6BDF7" wp14:editId="6C42BAA4">
                  <wp:extent cx="1057910" cy="462225"/>
                  <wp:effectExtent l="0" t="0" r="0" b="0"/>
                  <wp:docPr id="12" name="Picture 12"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23990"/>
                          <a:stretch/>
                        </pic:blipFill>
                        <pic:spPr bwMode="auto">
                          <a:xfrm>
                            <a:off x="0" y="0"/>
                            <a:ext cx="1058400" cy="462439"/>
                          </a:xfrm>
                          <a:prstGeom prst="rect">
                            <a:avLst/>
                          </a:prstGeom>
                          <a:noFill/>
                          <a:ln>
                            <a:noFill/>
                          </a:ln>
                          <a:extLst>
                            <a:ext uri="{53640926-AAD7-44D8-BBD7-CCE9431645EC}">
                              <a14:shadowObscured xmlns:a14="http://schemas.microsoft.com/office/drawing/2010/main"/>
                            </a:ext>
                          </a:extLst>
                        </pic:spPr>
                      </pic:pic>
                    </a:graphicData>
                  </a:graphic>
                </wp:inline>
              </w:drawing>
            </w:r>
            <w:r w:rsidRPr="006347B0">
              <w:rPr>
                <w:sz w:val="18"/>
                <w:szCs w:val="18"/>
              </w:rPr>
              <w:t>Устойчивость</w:t>
            </w:r>
            <w:r w:rsidRPr="006347B0">
              <w:rPr>
                <w:sz w:val="18"/>
                <w:szCs w:val="18"/>
              </w:rPr>
              <w:br/>
            </w:r>
          </w:p>
        </w:tc>
        <w:tc>
          <w:tcPr>
            <w:tcW w:w="1737" w:type="dxa"/>
            <w:vAlign w:val="center"/>
          </w:tcPr>
          <w:p w:rsidR="006A0FE9" w:rsidRPr="006347B0" w:rsidRDefault="006A0FE9" w:rsidP="006F6309">
            <w:pPr>
              <w:tabs>
                <w:tab w:val="left" w:pos="284"/>
                <w:tab w:val="left" w:pos="1418"/>
                <w:tab w:val="left" w:pos="2552"/>
                <w:tab w:val="left" w:pos="3119"/>
                <w:tab w:val="left" w:pos="3402"/>
                <w:tab w:val="left" w:pos="3686"/>
                <w:tab w:val="left" w:pos="3969"/>
              </w:tabs>
              <w:spacing w:before="80" w:after="80"/>
              <w:jc w:val="center"/>
              <w:rPr>
                <w:sz w:val="18"/>
                <w:szCs w:val="18"/>
              </w:rPr>
            </w:pPr>
            <w:r w:rsidRPr="006347B0">
              <w:rPr>
                <w:noProof/>
                <w:sz w:val="18"/>
                <w:szCs w:val="18"/>
                <w:lang w:val="en-GB" w:eastAsia="zh-CN"/>
              </w:rPr>
              <w:drawing>
                <wp:inline distT="0" distB="0" distL="0" distR="0" wp14:anchorId="56FF26FA" wp14:editId="15873956">
                  <wp:extent cx="1057910" cy="472272"/>
                  <wp:effectExtent l="0" t="0" r="0" b="4445"/>
                  <wp:docPr id="13" name="Picture 1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22339"/>
                          <a:stretch/>
                        </pic:blipFill>
                        <pic:spPr bwMode="auto">
                          <a:xfrm>
                            <a:off x="0" y="0"/>
                            <a:ext cx="1058400" cy="472491"/>
                          </a:xfrm>
                          <a:prstGeom prst="rect">
                            <a:avLst/>
                          </a:prstGeom>
                          <a:noFill/>
                          <a:ln>
                            <a:noFill/>
                          </a:ln>
                          <a:extLst>
                            <a:ext uri="{53640926-AAD7-44D8-BBD7-CCE9431645EC}">
                              <a14:shadowObscured xmlns:a14="http://schemas.microsoft.com/office/drawing/2010/main"/>
                            </a:ext>
                          </a:extLst>
                        </pic:spPr>
                      </pic:pic>
                    </a:graphicData>
                  </a:graphic>
                </wp:inline>
              </w:drawing>
            </w:r>
            <w:r w:rsidRPr="006347B0">
              <w:rPr>
                <w:sz w:val="18"/>
                <w:szCs w:val="18"/>
              </w:rPr>
              <w:t>Инновации и партнерство</w:t>
            </w:r>
          </w:p>
        </w:tc>
      </w:tr>
      <w:tr w:rsidR="006A0FE9" w:rsidRPr="006347B0" w:rsidTr="006F6309">
        <w:tc>
          <w:tcPr>
            <w:tcW w:w="7508" w:type="dxa"/>
            <w:hideMark/>
          </w:tcPr>
          <w:p w:rsidR="006A0FE9" w:rsidRPr="006347B0" w:rsidRDefault="006A0FE9" w:rsidP="006F6309">
            <w:pPr>
              <w:tabs>
                <w:tab w:val="clear" w:pos="794"/>
                <w:tab w:val="clear" w:pos="1191"/>
                <w:tab w:val="clear" w:pos="1588"/>
                <w:tab w:val="clear" w:pos="1985"/>
                <w:tab w:val="left" w:pos="567"/>
              </w:tabs>
              <w:spacing w:before="40" w:after="40"/>
              <w:ind w:left="567" w:hanging="567"/>
              <w:rPr>
                <w:rFonts w:eastAsia="Calibri" w:cs="Arial"/>
                <w:sz w:val="18"/>
                <w:szCs w:val="18"/>
              </w:rPr>
            </w:pPr>
            <w:r w:rsidRPr="006347B0">
              <w:rPr>
                <w:rFonts w:eastAsia="Calibri" w:cs="Arial"/>
                <w:b/>
                <w:bCs/>
                <w:color w:val="4F81BD" w:themeColor="accent1"/>
                <w:sz w:val="18"/>
                <w:szCs w:val="18"/>
              </w:rPr>
              <w:t>D.</w:t>
            </w:r>
            <w:proofErr w:type="gramStart"/>
            <w:r w:rsidRPr="006347B0">
              <w:rPr>
                <w:rFonts w:eastAsia="Calibri" w:cs="Arial"/>
                <w:b/>
                <w:bCs/>
                <w:color w:val="4F81BD" w:themeColor="accent1"/>
                <w:sz w:val="18"/>
                <w:szCs w:val="18"/>
              </w:rPr>
              <w:t>1</w:t>
            </w:r>
            <w:r w:rsidRPr="006347B0">
              <w:rPr>
                <w:rFonts w:eastAsia="Calibri" w:cs="Arial"/>
                <w:sz w:val="18"/>
                <w:szCs w:val="18"/>
              </w:rPr>
              <w:t>:</w:t>
            </w:r>
            <w:r w:rsidRPr="006347B0">
              <w:rPr>
                <w:rFonts w:eastAsia="Calibri" w:cs="Arial"/>
                <w:b/>
                <w:bCs/>
                <w:color w:val="4F81BD" w:themeColor="accent1"/>
                <w:sz w:val="18"/>
                <w:szCs w:val="18"/>
              </w:rPr>
              <w:tab/>
            </w:r>
            <w:proofErr w:type="gramEnd"/>
            <w:r w:rsidRPr="006347B0">
              <w:rPr>
                <w:rFonts w:eastAsia="Calibri" w:cs="Arial"/>
                <w:sz w:val="18"/>
                <w:szCs w:val="18"/>
              </w:rPr>
              <w:t>Способствовать международному сотрудничеству по вопросам развития электросвязи/ИКТ</w:t>
            </w:r>
          </w:p>
        </w:tc>
        <w:tc>
          <w:tcPr>
            <w:tcW w:w="1736" w:type="dxa"/>
            <w:vAlign w:val="center"/>
            <w:hideMark/>
          </w:tcPr>
          <w:p w:rsidR="006A0FE9" w:rsidRPr="006347B0" w:rsidRDefault="006A0FE9" w:rsidP="006F6309">
            <w:pPr>
              <w:spacing w:before="40" w:after="40"/>
              <w:jc w:val="center"/>
              <w:rPr>
                <w:rFonts w:eastAsia="Calibri" w:cs="Arial"/>
                <w:bCs/>
                <w:sz w:val="18"/>
                <w:szCs w:val="18"/>
              </w:rPr>
            </w:pPr>
          </w:p>
        </w:tc>
        <w:tc>
          <w:tcPr>
            <w:tcW w:w="1737" w:type="dxa"/>
            <w:vAlign w:val="center"/>
            <w:hideMark/>
          </w:tcPr>
          <w:p w:rsidR="006A0FE9" w:rsidRPr="006347B0" w:rsidRDefault="006A0FE9" w:rsidP="006F6309">
            <w:pPr>
              <w:spacing w:before="40" w:after="40"/>
              <w:jc w:val="center"/>
              <w:rPr>
                <w:rFonts w:eastAsia="Calibri" w:cs="Arial"/>
                <w:bCs/>
                <w:sz w:val="18"/>
                <w:szCs w:val="18"/>
              </w:rPr>
            </w:pPr>
            <w:r w:rsidRPr="006347B0">
              <w:rPr>
                <w:rFonts w:eastAsia="Calibri" w:cs="Arial"/>
                <w:bCs/>
                <w:sz w:val="18"/>
                <w:szCs w:val="18"/>
              </w:rPr>
              <w:sym w:font="Wingdings 2" w:char="F052"/>
            </w:r>
          </w:p>
        </w:tc>
        <w:tc>
          <w:tcPr>
            <w:tcW w:w="1736" w:type="dxa"/>
            <w:vAlign w:val="center"/>
            <w:hideMark/>
          </w:tcPr>
          <w:p w:rsidR="006A0FE9" w:rsidRPr="006347B0" w:rsidRDefault="006A0FE9" w:rsidP="006F6309">
            <w:pPr>
              <w:spacing w:before="40" w:after="40"/>
              <w:jc w:val="center"/>
              <w:rPr>
                <w:rFonts w:eastAsia="Calibri" w:cs="Arial"/>
                <w:bCs/>
                <w:sz w:val="18"/>
                <w:szCs w:val="18"/>
              </w:rPr>
            </w:pPr>
          </w:p>
        </w:tc>
        <w:tc>
          <w:tcPr>
            <w:tcW w:w="1737" w:type="dxa"/>
            <w:vAlign w:val="center"/>
            <w:hideMark/>
          </w:tcPr>
          <w:p w:rsidR="006A0FE9" w:rsidRPr="006347B0" w:rsidRDefault="006A0FE9" w:rsidP="006F6309">
            <w:pPr>
              <w:spacing w:before="40" w:after="40"/>
              <w:jc w:val="center"/>
              <w:rPr>
                <w:rFonts w:eastAsia="Calibri" w:cs="Arial"/>
                <w:bCs/>
                <w:sz w:val="18"/>
                <w:szCs w:val="18"/>
              </w:rPr>
            </w:pPr>
          </w:p>
        </w:tc>
      </w:tr>
      <w:tr w:rsidR="006A0FE9" w:rsidRPr="006347B0" w:rsidTr="006F6309">
        <w:tc>
          <w:tcPr>
            <w:tcW w:w="7508" w:type="dxa"/>
            <w:hideMark/>
          </w:tcPr>
          <w:p w:rsidR="006A0FE9" w:rsidRPr="006347B0" w:rsidRDefault="006A0FE9" w:rsidP="006F6309">
            <w:pPr>
              <w:tabs>
                <w:tab w:val="clear" w:pos="794"/>
                <w:tab w:val="clear" w:pos="1191"/>
                <w:tab w:val="clear" w:pos="1588"/>
                <w:tab w:val="clear" w:pos="1985"/>
                <w:tab w:val="left" w:pos="567"/>
              </w:tabs>
              <w:spacing w:before="40" w:after="40"/>
              <w:ind w:left="567" w:hanging="567"/>
              <w:rPr>
                <w:rFonts w:eastAsia="Calibri" w:cs="Arial"/>
                <w:sz w:val="18"/>
                <w:szCs w:val="18"/>
              </w:rPr>
            </w:pPr>
            <w:r w:rsidRPr="006347B0">
              <w:rPr>
                <w:rFonts w:eastAsia="Calibri" w:cs="Arial"/>
                <w:b/>
                <w:bCs/>
                <w:color w:val="4F81BD" w:themeColor="accent1"/>
                <w:sz w:val="18"/>
                <w:szCs w:val="18"/>
              </w:rPr>
              <w:t>D.</w:t>
            </w:r>
            <w:proofErr w:type="gramStart"/>
            <w:r w:rsidRPr="006347B0">
              <w:rPr>
                <w:rFonts w:eastAsia="Calibri" w:cs="Arial"/>
                <w:b/>
                <w:bCs/>
                <w:color w:val="4F81BD" w:themeColor="accent1"/>
                <w:sz w:val="18"/>
                <w:szCs w:val="18"/>
              </w:rPr>
              <w:t>2</w:t>
            </w:r>
            <w:r w:rsidRPr="006347B0">
              <w:rPr>
                <w:rFonts w:eastAsia="Calibri" w:cs="Arial"/>
                <w:sz w:val="18"/>
                <w:szCs w:val="18"/>
              </w:rPr>
              <w:t>:</w:t>
            </w:r>
            <w:r w:rsidRPr="006347B0">
              <w:rPr>
                <w:rFonts w:eastAsia="Calibri" w:cs="Arial"/>
                <w:b/>
                <w:bCs/>
                <w:color w:val="4F81BD" w:themeColor="accent1"/>
                <w:sz w:val="18"/>
                <w:szCs w:val="18"/>
              </w:rPr>
              <w:tab/>
            </w:r>
            <w:proofErr w:type="gramEnd"/>
            <w:r w:rsidRPr="006347B0">
              <w:rPr>
                <w:rFonts w:eastAsia="Calibri" w:cs="Arial"/>
                <w:sz w:val="18"/>
                <w:szCs w:val="18"/>
              </w:rPr>
              <w:t>Содействовать созданию благоприятной среды для развития ИКТ и содействовать развитию сетей электросвязи/ИКТ, а также соответствующих приложений и услуг, в том числе преодолению разрыва в стандартизации</w:t>
            </w:r>
          </w:p>
        </w:tc>
        <w:tc>
          <w:tcPr>
            <w:tcW w:w="1736" w:type="dxa"/>
            <w:vAlign w:val="center"/>
          </w:tcPr>
          <w:p w:rsidR="006A0FE9" w:rsidRPr="006347B0" w:rsidRDefault="006A0FE9" w:rsidP="006F6309">
            <w:pPr>
              <w:spacing w:before="40" w:after="40"/>
              <w:jc w:val="center"/>
              <w:rPr>
                <w:rFonts w:eastAsia="Calibri" w:cs="Arial"/>
                <w:bCs/>
                <w:sz w:val="18"/>
                <w:szCs w:val="18"/>
              </w:rPr>
            </w:pPr>
            <w:r w:rsidRPr="006347B0">
              <w:rPr>
                <w:rFonts w:eastAsia="Calibri" w:cs="Arial"/>
                <w:bCs/>
                <w:sz w:val="18"/>
                <w:szCs w:val="18"/>
              </w:rPr>
              <w:sym w:font="Wingdings 2" w:char="F052"/>
            </w:r>
          </w:p>
        </w:tc>
        <w:tc>
          <w:tcPr>
            <w:tcW w:w="1737" w:type="dxa"/>
            <w:vAlign w:val="center"/>
            <w:hideMark/>
          </w:tcPr>
          <w:p w:rsidR="006A0FE9" w:rsidRPr="006347B0" w:rsidRDefault="006A0FE9" w:rsidP="006F6309">
            <w:pPr>
              <w:spacing w:before="40" w:after="40"/>
              <w:jc w:val="center"/>
              <w:rPr>
                <w:rFonts w:eastAsia="Calibri" w:cs="Arial"/>
                <w:bCs/>
                <w:sz w:val="18"/>
                <w:szCs w:val="18"/>
              </w:rPr>
            </w:pPr>
          </w:p>
        </w:tc>
        <w:tc>
          <w:tcPr>
            <w:tcW w:w="1736" w:type="dxa"/>
            <w:vAlign w:val="center"/>
          </w:tcPr>
          <w:p w:rsidR="006A0FE9" w:rsidRPr="006347B0" w:rsidRDefault="006A0FE9" w:rsidP="006F6309">
            <w:pPr>
              <w:spacing w:before="40" w:after="40"/>
              <w:jc w:val="center"/>
              <w:rPr>
                <w:rFonts w:eastAsia="Calibri" w:cs="Arial"/>
                <w:bCs/>
                <w:sz w:val="18"/>
                <w:szCs w:val="18"/>
              </w:rPr>
            </w:pPr>
          </w:p>
        </w:tc>
        <w:tc>
          <w:tcPr>
            <w:tcW w:w="1737" w:type="dxa"/>
            <w:vAlign w:val="center"/>
          </w:tcPr>
          <w:p w:rsidR="006A0FE9" w:rsidRPr="006347B0" w:rsidRDefault="006A0FE9" w:rsidP="006F6309">
            <w:pPr>
              <w:spacing w:before="40" w:after="40"/>
              <w:jc w:val="center"/>
              <w:rPr>
                <w:rFonts w:eastAsia="Calibri" w:cs="Arial"/>
                <w:bCs/>
                <w:sz w:val="18"/>
                <w:szCs w:val="18"/>
              </w:rPr>
            </w:pPr>
          </w:p>
        </w:tc>
      </w:tr>
      <w:tr w:rsidR="006A0FE9" w:rsidRPr="006347B0" w:rsidTr="006F6309">
        <w:tc>
          <w:tcPr>
            <w:tcW w:w="7508" w:type="dxa"/>
            <w:hideMark/>
          </w:tcPr>
          <w:p w:rsidR="006A0FE9" w:rsidRPr="006347B0" w:rsidRDefault="006A0FE9" w:rsidP="006F6309">
            <w:pPr>
              <w:tabs>
                <w:tab w:val="clear" w:pos="794"/>
                <w:tab w:val="clear" w:pos="1191"/>
                <w:tab w:val="clear" w:pos="1588"/>
                <w:tab w:val="clear" w:pos="1985"/>
                <w:tab w:val="left" w:pos="567"/>
              </w:tabs>
              <w:spacing w:before="40" w:after="40"/>
              <w:ind w:left="567" w:hanging="567"/>
              <w:rPr>
                <w:rFonts w:eastAsia="Calibri" w:cs="Arial"/>
                <w:sz w:val="18"/>
                <w:szCs w:val="18"/>
              </w:rPr>
            </w:pPr>
            <w:r w:rsidRPr="006347B0">
              <w:rPr>
                <w:rFonts w:eastAsia="Calibri" w:cs="Arial"/>
                <w:b/>
                <w:bCs/>
                <w:color w:val="4F81BD" w:themeColor="accent1"/>
                <w:sz w:val="18"/>
                <w:szCs w:val="18"/>
              </w:rPr>
              <w:t>D.</w:t>
            </w:r>
            <w:proofErr w:type="gramStart"/>
            <w:r w:rsidRPr="006347B0">
              <w:rPr>
                <w:rFonts w:eastAsia="Calibri" w:cs="Arial"/>
                <w:b/>
                <w:bCs/>
                <w:color w:val="4F81BD" w:themeColor="accent1"/>
                <w:sz w:val="18"/>
                <w:szCs w:val="18"/>
              </w:rPr>
              <w:t>3</w:t>
            </w:r>
            <w:r w:rsidRPr="006347B0">
              <w:rPr>
                <w:rFonts w:eastAsia="Calibri" w:cs="Arial"/>
                <w:sz w:val="18"/>
                <w:szCs w:val="18"/>
              </w:rPr>
              <w:t>:</w:t>
            </w:r>
            <w:r w:rsidRPr="006347B0">
              <w:rPr>
                <w:rFonts w:eastAsia="Calibri" w:cs="Arial"/>
                <w:b/>
                <w:bCs/>
                <w:color w:val="4F81BD" w:themeColor="accent1"/>
                <w:sz w:val="18"/>
                <w:szCs w:val="18"/>
              </w:rPr>
              <w:tab/>
            </w:r>
            <w:proofErr w:type="gramEnd"/>
            <w:r w:rsidRPr="006347B0">
              <w:rPr>
                <w:rFonts w:eastAsia="Calibri" w:cs="Arial"/>
                <w:sz w:val="18"/>
                <w:szCs w:val="18"/>
              </w:rPr>
              <w:t>Повышать доверие и безопасность при использовании электросвязи/ИКТ, а также при развертывании соответствующих приложений и услуг</w:t>
            </w:r>
          </w:p>
        </w:tc>
        <w:tc>
          <w:tcPr>
            <w:tcW w:w="1736" w:type="dxa"/>
            <w:vAlign w:val="center"/>
            <w:hideMark/>
          </w:tcPr>
          <w:p w:rsidR="006A0FE9" w:rsidRPr="006347B0" w:rsidRDefault="006A0FE9" w:rsidP="006F6309">
            <w:pPr>
              <w:spacing w:before="40" w:after="40"/>
              <w:jc w:val="center"/>
              <w:rPr>
                <w:rFonts w:eastAsia="Calibri" w:cs="Arial"/>
                <w:bCs/>
                <w:sz w:val="18"/>
                <w:szCs w:val="18"/>
              </w:rPr>
            </w:pPr>
          </w:p>
        </w:tc>
        <w:tc>
          <w:tcPr>
            <w:tcW w:w="1737" w:type="dxa"/>
            <w:vAlign w:val="center"/>
            <w:hideMark/>
          </w:tcPr>
          <w:p w:rsidR="006A0FE9" w:rsidRPr="006347B0" w:rsidRDefault="006A0FE9" w:rsidP="006F6309">
            <w:pPr>
              <w:spacing w:before="40" w:after="40"/>
              <w:jc w:val="center"/>
              <w:rPr>
                <w:rFonts w:eastAsia="Calibri" w:cs="Arial"/>
                <w:bCs/>
                <w:sz w:val="18"/>
                <w:szCs w:val="18"/>
              </w:rPr>
            </w:pPr>
          </w:p>
        </w:tc>
        <w:tc>
          <w:tcPr>
            <w:tcW w:w="1736" w:type="dxa"/>
            <w:vAlign w:val="center"/>
            <w:hideMark/>
          </w:tcPr>
          <w:p w:rsidR="006A0FE9" w:rsidRPr="006347B0" w:rsidRDefault="006A0FE9" w:rsidP="006F6309">
            <w:pPr>
              <w:spacing w:before="40" w:after="40"/>
              <w:jc w:val="center"/>
              <w:rPr>
                <w:rFonts w:eastAsia="Calibri" w:cs="Arial"/>
                <w:bCs/>
                <w:sz w:val="18"/>
                <w:szCs w:val="18"/>
              </w:rPr>
            </w:pPr>
            <w:r w:rsidRPr="006347B0">
              <w:rPr>
                <w:rFonts w:eastAsia="Calibri" w:cs="Arial"/>
                <w:bCs/>
                <w:sz w:val="18"/>
                <w:szCs w:val="18"/>
              </w:rPr>
              <w:sym w:font="Wingdings 2" w:char="F052"/>
            </w:r>
          </w:p>
        </w:tc>
        <w:tc>
          <w:tcPr>
            <w:tcW w:w="1737" w:type="dxa"/>
            <w:vAlign w:val="center"/>
            <w:hideMark/>
          </w:tcPr>
          <w:p w:rsidR="006A0FE9" w:rsidRPr="006347B0" w:rsidRDefault="006A0FE9" w:rsidP="006F6309">
            <w:pPr>
              <w:spacing w:before="40" w:after="40"/>
              <w:jc w:val="center"/>
              <w:rPr>
                <w:rFonts w:eastAsia="Calibri" w:cs="Arial"/>
                <w:bCs/>
                <w:sz w:val="18"/>
                <w:szCs w:val="18"/>
              </w:rPr>
            </w:pPr>
          </w:p>
        </w:tc>
      </w:tr>
      <w:tr w:rsidR="006A0FE9" w:rsidRPr="006347B0" w:rsidTr="006F6309">
        <w:tc>
          <w:tcPr>
            <w:tcW w:w="7508" w:type="dxa"/>
            <w:hideMark/>
          </w:tcPr>
          <w:p w:rsidR="006A0FE9" w:rsidRPr="006347B0" w:rsidRDefault="006A0FE9" w:rsidP="006F6309">
            <w:pPr>
              <w:tabs>
                <w:tab w:val="clear" w:pos="794"/>
                <w:tab w:val="clear" w:pos="1191"/>
                <w:tab w:val="clear" w:pos="1588"/>
                <w:tab w:val="clear" w:pos="1985"/>
                <w:tab w:val="left" w:pos="567"/>
              </w:tabs>
              <w:spacing w:before="40" w:after="40"/>
              <w:ind w:left="567" w:hanging="567"/>
              <w:rPr>
                <w:rFonts w:eastAsia="Calibri" w:cs="Arial"/>
                <w:sz w:val="18"/>
                <w:szCs w:val="18"/>
              </w:rPr>
            </w:pPr>
            <w:r w:rsidRPr="006347B0">
              <w:rPr>
                <w:rFonts w:eastAsia="Calibri" w:cs="Arial"/>
                <w:b/>
                <w:bCs/>
                <w:color w:val="4F81BD" w:themeColor="accent1"/>
                <w:sz w:val="18"/>
                <w:szCs w:val="18"/>
              </w:rPr>
              <w:t>D.</w:t>
            </w:r>
            <w:proofErr w:type="gramStart"/>
            <w:r w:rsidRPr="006347B0">
              <w:rPr>
                <w:rFonts w:eastAsia="Calibri" w:cs="Arial"/>
                <w:b/>
                <w:bCs/>
                <w:color w:val="4F81BD" w:themeColor="accent1"/>
                <w:sz w:val="18"/>
                <w:szCs w:val="18"/>
              </w:rPr>
              <w:t>4</w:t>
            </w:r>
            <w:r w:rsidRPr="006347B0">
              <w:rPr>
                <w:rFonts w:eastAsia="Calibri" w:cs="Arial"/>
                <w:sz w:val="18"/>
                <w:szCs w:val="18"/>
              </w:rPr>
              <w:t>:</w:t>
            </w:r>
            <w:r w:rsidRPr="006347B0">
              <w:rPr>
                <w:rFonts w:eastAsia="Calibri" w:cs="Arial"/>
                <w:b/>
                <w:bCs/>
                <w:color w:val="4F81BD" w:themeColor="accent1"/>
                <w:sz w:val="18"/>
                <w:szCs w:val="18"/>
              </w:rPr>
              <w:tab/>
            </w:r>
            <w:proofErr w:type="gramEnd"/>
            <w:r w:rsidRPr="006347B0">
              <w:rPr>
                <w:rFonts w:eastAsia="Calibri" w:cs="Arial"/>
                <w:sz w:val="18"/>
                <w:szCs w:val="18"/>
              </w:rPr>
              <w:t>Создавать человеческий и институциональный потенциал, предоставлять информацию и статистические данные, обеспечивать охват цифровыми технологиями и предоставлять концентрированную помощь странам, находящимся в особо трудном положении</w:t>
            </w:r>
          </w:p>
        </w:tc>
        <w:tc>
          <w:tcPr>
            <w:tcW w:w="1736" w:type="dxa"/>
            <w:vAlign w:val="center"/>
            <w:hideMark/>
          </w:tcPr>
          <w:p w:rsidR="006A0FE9" w:rsidRPr="006347B0" w:rsidRDefault="006A0FE9" w:rsidP="006F6309">
            <w:pPr>
              <w:spacing w:before="40" w:after="40"/>
              <w:jc w:val="center"/>
              <w:rPr>
                <w:rFonts w:eastAsia="Calibri" w:cs="Arial"/>
                <w:bCs/>
                <w:sz w:val="18"/>
                <w:szCs w:val="18"/>
              </w:rPr>
            </w:pPr>
          </w:p>
        </w:tc>
        <w:tc>
          <w:tcPr>
            <w:tcW w:w="1737" w:type="dxa"/>
            <w:vAlign w:val="center"/>
            <w:hideMark/>
          </w:tcPr>
          <w:p w:rsidR="006A0FE9" w:rsidRPr="006347B0" w:rsidRDefault="006A0FE9" w:rsidP="006F6309">
            <w:pPr>
              <w:spacing w:before="40" w:after="40"/>
              <w:jc w:val="center"/>
              <w:rPr>
                <w:rFonts w:eastAsia="Calibri" w:cs="Arial"/>
                <w:bCs/>
                <w:sz w:val="18"/>
                <w:szCs w:val="18"/>
              </w:rPr>
            </w:pPr>
            <w:r w:rsidRPr="006347B0">
              <w:rPr>
                <w:rFonts w:eastAsia="Calibri" w:cs="Arial"/>
                <w:bCs/>
                <w:sz w:val="18"/>
                <w:szCs w:val="18"/>
              </w:rPr>
              <w:sym w:font="Wingdings 2" w:char="F052"/>
            </w:r>
          </w:p>
        </w:tc>
        <w:tc>
          <w:tcPr>
            <w:tcW w:w="1736" w:type="dxa"/>
            <w:vAlign w:val="center"/>
            <w:hideMark/>
          </w:tcPr>
          <w:p w:rsidR="006A0FE9" w:rsidRPr="006347B0" w:rsidRDefault="006A0FE9" w:rsidP="006F6309">
            <w:pPr>
              <w:spacing w:before="40" w:after="40"/>
              <w:jc w:val="center"/>
              <w:rPr>
                <w:rFonts w:eastAsia="Calibri" w:cs="Arial"/>
                <w:bCs/>
                <w:sz w:val="18"/>
                <w:szCs w:val="18"/>
              </w:rPr>
            </w:pPr>
          </w:p>
        </w:tc>
        <w:tc>
          <w:tcPr>
            <w:tcW w:w="1737" w:type="dxa"/>
            <w:vAlign w:val="center"/>
            <w:hideMark/>
          </w:tcPr>
          <w:p w:rsidR="006A0FE9" w:rsidRPr="006347B0" w:rsidRDefault="006A0FE9" w:rsidP="006F6309">
            <w:pPr>
              <w:spacing w:before="40" w:after="40"/>
              <w:jc w:val="center"/>
              <w:rPr>
                <w:rFonts w:eastAsia="Calibri" w:cs="Arial"/>
                <w:bCs/>
                <w:sz w:val="18"/>
                <w:szCs w:val="18"/>
              </w:rPr>
            </w:pPr>
          </w:p>
        </w:tc>
      </w:tr>
      <w:tr w:rsidR="006A0FE9" w:rsidRPr="006347B0" w:rsidTr="006F6309">
        <w:tc>
          <w:tcPr>
            <w:tcW w:w="7508" w:type="dxa"/>
            <w:hideMark/>
          </w:tcPr>
          <w:p w:rsidR="006A0FE9" w:rsidRPr="006347B0" w:rsidRDefault="006A0FE9" w:rsidP="006F6309">
            <w:pPr>
              <w:tabs>
                <w:tab w:val="clear" w:pos="794"/>
                <w:tab w:val="clear" w:pos="1191"/>
                <w:tab w:val="clear" w:pos="1588"/>
                <w:tab w:val="clear" w:pos="1985"/>
                <w:tab w:val="left" w:pos="567"/>
              </w:tabs>
              <w:spacing w:before="40" w:after="40"/>
              <w:ind w:left="567" w:hanging="567"/>
              <w:rPr>
                <w:rFonts w:eastAsia="Calibri" w:cs="Arial"/>
                <w:sz w:val="18"/>
                <w:szCs w:val="18"/>
              </w:rPr>
            </w:pPr>
            <w:r w:rsidRPr="006347B0">
              <w:rPr>
                <w:rFonts w:eastAsia="Calibri" w:cs="Arial"/>
                <w:b/>
                <w:bCs/>
                <w:color w:val="4F81BD" w:themeColor="accent1"/>
                <w:sz w:val="18"/>
                <w:szCs w:val="18"/>
              </w:rPr>
              <w:t>D.</w:t>
            </w:r>
            <w:proofErr w:type="gramStart"/>
            <w:r w:rsidRPr="006347B0">
              <w:rPr>
                <w:rFonts w:eastAsia="Calibri" w:cs="Arial"/>
                <w:b/>
                <w:bCs/>
                <w:color w:val="4F81BD" w:themeColor="accent1"/>
                <w:sz w:val="18"/>
                <w:szCs w:val="18"/>
              </w:rPr>
              <w:t>5</w:t>
            </w:r>
            <w:r w:rsidRPr="006347B0">
              <w:rPr>
                <w:rFonts w:eastAsia="Calibri" w:cs="Arial"/>
                <w:sz w:val="18"/>
                <w:szCs w:val="18"/>
              </w:rPr>
              <w:t>:</w:t>
            </w:r>
            <w:r w:rsidRPr="006347B0">
              <w:rPr>
                <w:rFonts w:eastAsia="Calibri" w:cs="Arial"/>
                <w:b/>
                <w:bCs/>
                <w:color w:val="4F81BD" w:themeColor="accent1"/>
                <w:sz w:val="18"/>
                <w:szCs w:val="18"/>
              </w:rPr>
              <w:tab/>
            </w:r>
            <w:proofErr w:type="gramEnd"/>
            <w:r w:rsidRPr="006347B0">
              <w:rPr>
                <w:rFonts w:eastAsia="Calibri" w:cs="Arial"/>
                <w:sz w:val="18"/>
                <w:szCs w:val="18"/>
              </w:rPr>
              <w:t>Совершенствовать с помощью электросвязи/ИКТ охрану окружающей среды, меры по смягчению последствий изменения климата, адаптации к ним, а также меры по управлению операциями при бедствиях</w:t>
            </w:r>
          </w:p>
        </w:tc>
        <w:tc>
          <w:tcPr>
            <w:tcW w:w="1736" w:type="dxa"/>
            <w:vAlign w:val="center"/>
            <w:hideMark/>
          </w:tcPr>
          <w:p w:rsidR="006A0FE9" w:rsidRPr="006347B0" w:rsidRDefault="006A0FE9" w:rsidP="006F6309">
            <w:pPr>
              <w:spacing w:before="40" w:after="40"/>
              <w:jc w:val="center"/>
              <w:rPr>
                <w:rFonts w:eastAsia="Calibri" w:cs="Arial"/>
                <w:bCs/>
                <w:sz w:val="18"/>
                <w:szCs w:val="18"/>
              </w:rPr>
            </w:pPr>
            <w:r w:rsidRPr="006347B0">
              <w:rPr>
                <w:rFonts w:eastAsia="Calibri" w:cs="Arial"/>
                <w:bCs/>
                <w:sz w:val="18"/>
                <w:szCs w:val="18"/>
              </w:rPr>
              <w:sym w:font="Wingdings 2" w:char="F052"/>
            </w:r>
          </w:p>
        </w:tc>
        <w:tc>
          <w:tcPr>
            <w:tcW w:w="1737" w:type="dxa"/>
            <w:vAlign w:val="center"/>
            <w:hideMark/>
          </w:tcPr>
          <w:p w:rsidR="006A0FE9" w:rsidRPr="006347B0" w:rsidRDefault="006A0FE9" w:rsidP="006F6309">
            <w:pPr>
              <w:spacing w:before="40" w:after="40"/>
              <w:jc w:val="center"/>
              <w:rPr>
                <w:rFonts w:eastAsia="Calibri" w:cs="Arial"/>
                <w:bCs/>
                <w:sz w:val="18"/>
                <w:szCs w:val="18"/>
              </w:rPr>
            </w:pPr>
          </w:p>
        </w:tc>
        <w:tc>
          <w:tcPr>
            <w:tcW w:w="1736" w:type="dxa"/>
            <w:vAlign w:val="center"/>
            <w:hideMark/>
          </w:tcPr>
          <w:p w:rsidR="006A0FE9" w:rsidRPr="006347B0" w:rsidRDefault="006A0FE9" w:rsidP="006F6309">
            <w:pPr>
              <w:spacing w:before="40" w:after="40"/>
              <w:jc w:val="center"/>
              <w:rPr>
                <w:rFonts w:eastAsia="Calibri" w:cs="Arial"/>
                <w:bCs/>
                <w:sz w:val="18"/>
                <w:szCs w:val="18"/>
              </w:rPr>
            </w:pPr>
          </w:p>
        </w:tc>
        <w:tc>
          <w:tcPr>
            <w:tcW w:w="1737" w:type="dxa"/>
            <w:vAlign w:val="center"/>
            <w:hideMark/>
          </w:tcPr>
          <w:p w:rsidR="006A0FE9" w:rsidRPr="006347B0" w:rsidRDefault="006A0FE9" w:rsidP="006F6309">
            <w:pPr>
              <w:spacing w:before="40" w:after="40"/>
              <w:jc w:val="center"/>
              <w:rPr>
                <w:rFonts w:eastAsia="Calibri" w:cs="Arial"/>
                <w:bCs/>
                <w:sz w:val="18"/>
                <w:szCs w:val="18"/>
              </w:rPr>
            </w:pPr>
          </w:p>
        </w:tc>
      </w:tr>
    </w:tbl>
    <w:p w:rsidR="006A0FE9" w:rsidRPr="00DD6213" w:rsidRDefault="006A0FE9" w:rsidP="006A0FE9">
      <w:pPr>
        <w:tabs>
          <w:tab w:val="clear" w:pos="794"/>
          <w:tab w:val="clear" w:pos="1191"/>
          <w:tab w:val="clear" w:pos="1588"/>
          <w:tab w:val="clear" w:pos="1985"/>
        </w:tabs>
        <w:overflowPunct/>
        <w:autoSpaceDE/>
        <w:autoSpaceDN/>
        <w:adjustRightInd/>
        <w:spacing w:before="0"/>
        <w:textAlignment w:val="auto"/>
      </w:pPr>
      <w:r w:rsidRPr="00DD6213">
        <w:br w:type="page"/>
      </w:r>
    </w:p>
    <w:p w:rsidR="006A0FE9" w:rsidRPr="006347B0" w:rsidRDefault="006A0FE9" w:rsidP="006347B0">
      <w:pPr>
        <w:pStyle w:val="Heading2"/>
        <w:spacing w:after="240"/>
        <w:ind w:left="794" w:hanging="794"/>
        <w:rPr>
          <w:bCs w:val="0"/>
          <w:color w:val="4F81BD" w:themeColor="accent1"/>
          <w:szCs w:val="20"/>
        </w:rPr>
      </w:pPr>
      <w:r w:rsidRPr="006347B0">
        <w:rPr>
          <w:bCs w:val="0"/>
          <w:color w:val="4F81BD" w:themeColor="accent1"/>
          <w:szCs w:val="20"/>
        </w:rPr>
        <w:lastRenderedPageBreak/>
        <w:t>3.2</w:t>
      </w:r>
      <w:r w:rsidRPr="006347B0">
        <w:rPr>
          <w:bCs w:val="0"/>
          <w:color w:val="4F81BD" w:themeColor="accent1"/>
          <w:szCs w:val="20"/>
        </w:rPr>
        <w:tab/>
        <w:t>Задачи, конечные результаты и намеченные результаты деятельности МСЭ-D</w:t>
      </w:r>
    </w:p>
    <w:tbl>
      <w:tblPr>
        <w:tblStyle w:val="GridTable4-Accent11"/>
        <w:tblW w:w="14454" w:type="dxa"/>
        <w:tblLayout w:type="fixed"/>
        <w:tblLook w:val="06A0" w:firstRow="1" w:lastRow="0" w:firstColumn="1" w:lastColumn="0" w:noHBand="1" w:noVBand="1"/>
      </w:tblPr>
      <w:tblGrid>
        <w:gridCol w:w="421"/>
        <w:gridCol w:w="2693"/>
        <w:gridCol w:w="2920"/>
        <w:gridCol w:w="2806"/>
        <w:gridCol w:w="2807"/>
        <w:gridCol w:w="2807"/>
      </w:tblGrid>
      <w:tr w:rsidR="006A0FE9" w:rsidRPr="00DD6213" w:rsidTr="006347B0">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vAlign w:val="center"/>
          </w:tcPr>
          <w:p w:rsidR="006A0FE9" w:rsidRPr="00DD6213" w:rsidRDefault="006A0FE9" w:rsidP="006F6309">
            <w:pPr>
              <w:spacing w:before="0"/>
              <w:ind w:left="113" w:right="113"/>
              <w:jc w:val="center"/>
              <w:rPr>
                <w:rFonts w:eastAsia="Calibri" w:cs="Arial"/>
                <w:sz w:val="18"/>
                <w:szCs w:val="18"/>
              </w:rPr>
            </w:pPr>
            <w:r w:rsidRPr="00DD6213">
              <w:rPr>
                <w:rFonts w:eastAsia="Calibri" w:cs="Arial"/>
                <w:sz w:val="18"/>
                <w:szCs w:val="18"/>
              </w:rPr>
              <w:t>Задачи</w:t>
            </w:r>
          </w:p>
        </w:tc>
        <w:tc>
          <w:tcPr>
            <w:tcW w:w="2693" w:type="dxa"/>
          </w:tcPr>
          <w:p w:rsidR="006A0FE9" w:rsidRPr="00DD6213" w:rsidRDefault="006A0FE9" w:rsidP="006347B0">
            <w:pPr>
              <w:spacing w:before="80" w:after="80"/>
              <w:cnfStyle w:val="100000000000" w:firstRow="1" w:lastRow="0" w:firstColumn="0" w:lastColumn="0" w:oddVBand="0" w:evenVBand="0" w:oddHBand="0" w:evenHBand="0" w:firstRowFirstColumn="0" w:firstRowLastColumn="0" w:lastRowFirstColumn="0" w:lastRowLastColumn="0"/>
              <w:rPr>
                <w:rFonts w:eastAsia="Calibri" w:cs="Arial"/>
                <w:b w:val="0"/>
                <w:sz w:val="18"/>
                <w:szCs w:val="18"/>
              </w:rPr>
            </w:pPr>
            <w:r w:rsidRPr="00DD6213">
              <w:rPr>
                <w:rFonts w:eastAsia="Calibri" w:cs="Arial"/>
                <w:sz w:val="18"/>
                <w:szCs w:val="18"/>
              </w:rPr>
              <w:t>D.</w:t>
            </w:r>
            <w:proofErr w:type="gramStart"/>
            <w:r w:rsidRPr="00DD6213">
              <w:rPr>
                <w:rFonts w:eastAsia="Calibri" w:cs="Arial"/>
                <w:sz w:val="18"/>
                <w:szCs w:val="18"/>
              </w:rPr>
              <w:t>1:  Способствовать</w:t>
            </w:r>
            <w:proofErr w:type="gramEnd"/>
            <w:r w:rsidRPr="00DD6213">
              <w:rPr>
                <w:rFonts w:eastAsia="Calibri" w:cs="Arial"/>
                <w:sz w:val="18"/>
                <w:szCs w:val="18"/>
              </w:rPr>
              <w:t xml:space="preserve"> международному сотрудничеству по вопросам развития электросвязи/ИКТ</w:t>
            </w:r>
          </w:p>
        </w:tc>
        <w:tc>
          <w:tcPr>
            <w:tcW w:w="2920" w:type="dxa"/>
          </w:tcPr>
          <w:p w:rsidR="006A0FE9" w:rsidRPr="00DD6213" w:rsidRDefault="006A0FE9" w:rsidP="006347B0">
            <w:pPr>
              <w:spacing w:before="80" w:after="80"/>
              <w:ind w:left="-57" w:right="-57"/>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D.</w:t>
            </w:r>
            <w:proofErr w:type="gramStart"/>
            <w:r w:rsidRPr="00DD6213">
              <w:rPr>
                <w:rFonts w:eastAsia="Calibri" w:cs="Arial"/>
                <w:sz w:val="18"/>
                <w:szCs w:val="18"/>
              </w:rPr>
              <w:t>2:  Содействовать</w:t>
            </w:r>
            <w:proofErr w:type="gramEnd"/>
            <w:r w:rsidRPr="00DD6213">
              <w:rPr>
                <w:rFonts w:eastAsia="Calibri" w:cs="Arial"/>
                <w:sz w:val="18"/>
                <w:szCs w:val="18"/>
              </w:rPr>
              <w:t xml:space="preserve"> созданию благоприятной среды для развития ИКТ и содействовать развитию сетей электросвязи/ИКТ, а также соответствующих приложений и услуг, в том числе преодолению разрыва в стандартизации</w:t>
            </w:r>
          </w:p>
        </w:tc>
        <w:tc>
          <w:tcPr>
            <w:tcW w:w="2806" w:type="dxa"/>
          </w:tcPr>
          <w:p w:rsidR="006A0FE9" w:rsidRPr="00DD6213" w:rsidRDefault="006A0FE9" w:rsidP="006347B0">
            <w:pPr>
              <w:spacing w:before="80" w:after="80"/>
              <w:ind w:left="-57" w:right="-57"/>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D.</w:t>
            </w:r>
            <w:proofErr w:type="gramStart"/>
            <w:r w:rsidRPr="00DD6213">
              <w:rPr>
                <w:rFonts w:eastAsia="Calibri" w:cs="Arial"/>
                <w:sz w:val="18"/>
                <w:szCs w:val="18"/>
              </w:rPr>
              <w:t>3:  Повышать</w:t>
            </w:r>
            <w:proofErr w:type="gramEnd"/>
            <w:r w:rsidRPr="00DD6213">
              <w:rPr>
                <w:rFonts w:eastAsia="Calibri" w:cs="Arial"/>
                <w:sz w:val="18"/>
                <w:szCs w:val="18"/>
              </w:rPr>
              <w:t xml:space="preserve"> доверие и безопасность при использовании электросвязи/ИКТ, а также при развертывании соответствующих приложений и услуг</w:t>
            </w:r>
          </w:p>
        </w:tc>
        <w:tc>
          <w:tcPr>
            <w:tcW w:w="2807" w:type="dxa"/>
          </w:tcPr>
          <w:p w:rsidR="006A0FE9" w:rsidRPr="00DD6213" w:rsidRDefault="006A0FE9" w:rsidP="006347B0">
            <w:pPr>
              <w:spacing w:before="80" w:after="8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D.</w:t>
            </w:r>
            <w:proofErr w:type="gramStart"/>
            <w:r w:rsidRPr="00DD6213">
              <w:rPr>
                <w:rFonts w:eastAsia="Calibri" w:cs="Arial"/>
                <w:sz w:val="18"/>
                <w:szCs w:val="18"/>
              </w:rPr>
              <w:t>4:  Создавать</w:t>
            </w:r>
            <w:proofErr w:type="gramEnd"/>
            <w:r w:rsidRPr="00DD6213">
              <w:rPr>
                <w:rFonts w:eastAsia="Calibri" w:cs="Arial"/>
                <w:sz w:val="18"/>
                <w:szCs w:val="18"/>
              </w:rPr>
              <w:t xml:space="preserve"> человеческий и институциональный потенциал, предоставлять информацию и статистические данные, обеспечивать охват цифровыми технологиями и предоставлять концентрированную помощь странам, находящимся в особо трудном положении</w:t>
            </w:r>
          </w:p>
        </w:tc>
        <w:tc>
          <w:tcPr>
            <w:tcW w:w="2807" w:type="dxa"/>
          </w:tcPr>
          <w:p w:rsidR="006A0FE9" w:rsidRPr="00DD6213" w:rsidRDefault="006A0FE9" w:rsidP="006347B0">
            <w:pPr>
              <w:spacing w:before="80" w:after="8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D.</w:t>
            </w:r>
            <w:proofErr w:type="gramStart"/>
            <w:r w:rsidRPr="00DD6213">
              <w:rPr>
                <w:rFonts w:eastAsia="Calibri" w:cs="Arial"/>
                <w:sz w:val="18"/>
                <w:szCs w:val="18"/>
              </w:rPr>
              <w:t>5:  Совершенствовать</w:t>
            </w:r>
            <w:proofErr w:type="gramEnd"/>
            <w:r w:rsidRPr="00DD6213">
              <w:rPr>
                <w:rFonts w:eastAsia="Calibri" w:cs="Arial"/>
                <w:sz w:val="18"/>
                <w:szCs w:val="18"/>
              </w:rPr>
              <w:t xml:space="preserve"> с помощью электросвязи/ИКТ охрану окружающей среды, меры по смягчению последствий изменения климата, адаптации к ним, а также меры по управлению операциями при бедствиях</w:t>
            </w:r>
          </w:p>
        </w:tc>
      </w:tr>
      <w:tr w:rsidR="006A0FE9" w:rsidRPr="00DD6213" w:rsidTr="006347B0">
        <w:trPr>
          <w:cantSplit/>
          <w:trHeight w:val="6311"/>
        </w:trPr>
        <w:tc>
          <w:tcPr>
            <w:cnfStyle w:val="001000000000" w:firstRow="0" w:lastRow="0" w:firstColumn="1" w:lastColumn="0" w:oddVBand="0" w:evenVBand="0" w:oddHBand="0" w:evenHBand="0" w:firstRowFirstColumn="0" w:firstRowLastColumn="0" w:lastRowFirstColumn="0" w:lastRowLastColumn="0"/>
            <w:tcW w:w="421" w:type="dxa"/>
            <w:textDirection w:val="btLr"/>
            <w:vAlign w:val="center"/>
          </w:tcPr>
          <w:p w:rsidR="006A0FE9" w:rsidRPr="00DD6213" w:rsidRDefault="006A0FE9" w:rsidP="006F6309">
            <w:pPr>
              <w:spacing w:before="0" w:after="40"/>
              <w:ind w:left="113" w:right="113"/>
              <w:jc w:val="center"/>
              <w:rPr>
                <w:rFonts w:eastAsia="Calibri" w:cs="Arial"/>
                <w:color w:val="4F81BD" w:themeColor="accent1"/>
                <w:sz w:val="18"/>
                <w:szCs w:val="18"/>
              </w:rPr>
            </w:pPr>
            <w:r w:rsidRPr="00DD6213">
              <w:rPr>
                <w:rFonts w:eastAsia="Calibri" w:cs="Arial"/>
                <w:color w:val="4F81BD" w:themeColor="accent1"/>
                <w:sz w:val="18"/>
                <w:szCs w:val="18"/>
              </w:rPr>
              <w:t>Конечные результаты</w:t>
            </w:r>
          </w:p>
        </w:tc>
        <w:tc>
          <w:tcPr>
            <w:tcW w:w="2693" w:type="dxa"/>
            <w:vMerge w:val="restart"/>
          </w:tcPr>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D.1-1</w:t>
            </w:r>
            <w:r w:rsidRPr="00DD6213">
              <w:rPr>
                <w:rFonts w:eastAsia="Calibri" w:cs="Arial"/>
                <w:sz w:val="18"/>
              </w:rPr>
              <w:t>: Проект Стратегического плана МСЭ-D</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D.1-2</w:t>
            </w:r>
            <w:r w:rsidRPr="00DD6213">
              <w:rPr>
                <w:rFonts w:eastAsia="Calibri" w:cs="Arial"/>
                <w:sz w:val="18"/>
              </w:rPr>
              <w:t>: Декларация ВКРЭ</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D.1-3</w:t>
            </w:r>
            <w:r w:rsidRPr="00DD6213">
              <w:rPr>
                <w:rFonts w:eastAsia="Calibri" w:cs="Arial"/>
                <w:sz w:val="18"/>
              </w:rPr>
              <w:t>: План действий ВКРЭ</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D.1-4</w:t>
            </w:r>
            <w:r w:rsidRPr="00DD6213">
              <w:rPr>
                <w:rFonts w:eastAsia="Calibri" w:cs="Arial"/>
                <w:sz w:val="18"/>
              </w:rPr>
              <w:t>: Резолюции и рекомендации</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D.1-5</w:t>
            </w:r>
            <w:r w:rsidRPr="00DD6213">
              <w:rPr>
                <w:rFonts w:eastAsia="Calibri" w:cs="Arial"/>
                <w:sz w:val="18"/>
              </w:rPr>
              <w:t>: Новые и пересмотренные Вопросы для исследовательских комиссий</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D.1-6</w:t>
            </w:r>
            <w:r w:rsidRPr="00DD6213">
              <w:rPr>
                <w:rFonts w:eastAsia="Calibri" w:cs="Arial"/>
                <w:sz w:val="18"/>
              </w:rPr>
              <w:t>: Возросший уровень согласия по приоритетным областям</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D.1-7</w:t>
            </w:r>
            <w:r w:rsidRPr="00DD6213">
              <w:rPr>
                <w:rFonts w:eastAsia="Calibri" w:cs="Arial"/>
                <w:sz w:val="18"/>
              </w:rPr>
              <w:t>: Оценка выполнения Плана действий ВКРЭ и Плана действий ВВУИО</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D.1-8</w:t>
            </w:r>
            <w:r w:rsidRPr="00DD6213">
              <w:rPr>
                <w:rFonts w:eastAsia="Calibri" w:cs="Arial"/>
                <w:sz w:val="18"/>
              </w:rPr>
              <w:t>: Определение региональных инициатив</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D.1-9</w:t>
            </w:r>
            <w:r w:rsidRPr="00DD6213">
              <w:rPr>
                <w:rFonts w:eastAsia="Calibri" w:cs="Arial"/>
                <w:sz w:val="18"/>
              </w:rPr>
              <w:t>: Возросшее количество вкладов и предложений для Плана действий</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D.1-10</w:t>
            </w:r>
            <w:r w:rsidRPr="00DD6213">
              <w:rPr>
                <w:rFonts w:eastAsia="Calibri" w:cs="Arial"/>
                <w:sz w:val="18"/>
              </w:rPr>
              <w:t>: Улучшенный анализ приоритетов, программ, операций, финансовых вопросов и стратегий</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D.1-11</w:t>
            </w:r>
            <w:r w:rsidRPr="00DD6213">
              <w:rPr>
                <w:rFonts w:eastAsia="Calibri" w:cs="Arial"/>
                <w:sz w:val="18"/>
              </w:rPr>
              <w:t>: Программа работы</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lastRenderedPageBreak/>
              <w:t>D.1-12</w:t>
            </w:r>
            <w:r w:rsidRPr="00DD6213">
              <w:rPr>
                <w:rFonts w:eastAsia="Calibri" w:cs="Arial"/>
                <w:sz w:val="18"/>
              </w:rPr>
              <w:t>: Полномасштабная подготовка отчета Директору БРЭ о ходе выполнения программы работ</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D.1-13</w:t>
            </w:r>
            <w:r w:rsidRPr="00DD6213">
              <w:rPr>
                <w:rFonts w:eastAsia="Calibri" w:cs="Arial"/>
                <w:sz w:val="18"/>
              </w:rPr>
              <w:t>: Активный обмен знаниями и диалог между Государствами-Членами и Членами Сектора (включая Ассоциированных членов и Академические организации) по возникающим вопросам электросвязи/ИКТ для устойчивого роста</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D.1-14</w:t>
            </w:r>
            <w:r w:rsidRPr="00DD6213">
              <w:rPr>
                <w:rFonts w:eastAsia="Calibri" w:cs="Arial"/>
                <w:sz w:val="18"/>
              </w:rPr>
              <w:t>: Усиление потенциала членов Союза по разработке и реализации стратегий и политики в области ИКТ, а также по определению методов и подходов к развитию и развертыванию инфраструктуры и приложений</w:t>
            </w:r>
          </w:p>
        </w:tc>
        <w:tc>
          <w:tcPr>
            <w:tcW w:w="2920" w:type="dxa"/>
            <w:vMerge w:val="restart"/>
          </w:tcPr>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lastRenderedPageBreak/>
              <w:t>D.2-1</w:t>
            </w:r>
            <w:r w:rsidRPr="00DD6213">
              <w:rPr>
                <w:rFonts w:eastAsia="Calibri" w:cs="Arial"/>
                <w:sz w:val="18"/>
              </w:rPr>
              <w:t xml:space="preserve">: </w:t>
            </w:r>
            <w:r w:rsidRPr="00DD6213">
              <w:rPr>
                <w:sz w:val="18"/>
                <w:szCs w:val="18"/>
              </w:rPr>
              <w:t xml:space="preserve">Активный диалог и сотрудничество </w:t>
            </w:r>
            <w:r w:rsidRPr="00DD6213">
              <w:rPr>
                <w:rFonts w:eastAsia="Calibri" w:cs="Arial"/>
                <w:sz w:val="18"/>
                <w:szCs w:val="18"/>
              </w:rPr>
              <w:t>между национальными регуляторными</w:t>
            </w:r>
            <w:r w:rsidRPr="00DD6213">
              <w:rPr>
                <w:rFonts w:eastAsia="Calibri" w:cs="Arial"/>
                <w:sz w:val="18"/>
              </w:rPr>
              <w:t xml:space="preserve"> органами, директивными органами и другими заинтересованными сторонами в области электросвязи/ИКТ по актуальным политическим, юридическим и регуляторным вопросам, с тем чтобы оказать помощь странам в достижении ими своих целей создания более открытого информационного общества</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D.2-2</w:t>
            </w:r>
            <w:r w:rsidRPr="00DD6213">
              <w:rPr>
                <w:rFonts w:eastAsia="Calibri" w:cs="Arial"/>
                <w:sz w:val="18"/>
              </w:rPr>
              <w:t>: Усовершенствованный процесс принятия решений по вопросам политики и регулирования и стимулирующая политическая и нормативно-правовая среда для сектора ИКТ</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D.2-3</w:t>
            </w:r>
            <w:r w:rsidRPr="00DD6213">
              <w:rPr>
                <w:rFonts w:eastAsia="Calibri" w:cs="Arial"/>
                <w:sz w:val="18"/>
              </w:rPr>
              <w:t xml:space="preserve">: Повышение уровня осведомленности и потенциала стран в области планирования, развертывания, эксплуатации и технического обслуживания устойчивых, доступных и </w:t>
            </w:r>
            <w:proofErr w:type="gramStart"/>
            <w:r w:rsidRPr="00DD6213">
              <w:rPr>
                <w:rFonts w:eastAsia="Calibri" w:cs="Arial"/>
                <w:sz w:val="18"/>
              </w:rPr>
              <w:t>способных к восстановлению сетей</w:t>
            </w:r>
            <w:proofErr w:type="gramEnd"/>
            <w:r w:rsidRPr="00DD6213">
              <w:rPr>
                <w:rFonts w:eastAsia="Calibri" w:cs="Arial"/>
                <w:sz w:val="18"/>
              </w:rPr>
              <w:t xml:space="preserve"> и услуг ИКТ, включая </w:t>
            </w:r>
            <w:r w:rsidRPr="00DD6213">
              <w:rPr>
                <w:rFonts w:eastAsia="Calibri" w:cs="Arial"/>
                <w:sz w:val="18"/>
              </w:rPr>
              <w:lastRenderedPageBreak/>
              <w:t>инфраструктуру широкополосной связи, и повышение уровня знаний об имеющейся в мире инфраструктуре для широкополосной передачи</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D.2-4</w:t>
            </w:r>
            <w:r w:rsidRPr="00DD6213">
              <w:rPr>
                <w:rFonts w:eastAsia="Calibri" w:cs="Arial"/>
                <w:sz w:val="18"/>
              </w:rPr>
              <w:t xml:space="preserve">: Повышение уровня осведомленности и потенциала стран для участия и внесения вклада в разработку и распространение Рекомендаций МСЭ и введения в действие устойчивых и надлежащих программ по проверке на соответствие и </w:t>
            </w:r>
            <w:r w:rsidRPr="00DD6213">
              <w:rPr>
                <w:rFonts w:eastAsia="Calibri" w:cs="Arial"/>
                <w:sz w:val="18"/>
                <w:cs/>
              </w:rPr>
              <w:t>‎</w:t>
            </w:r>
            <w:r w:rsidRPr="00DD6213">
              <w:rPr>
                <w:rFonts w:eastAsia="Calibri" w:cs="Arial"/>
                <w:sz w:val="18"/>
              </w:rPr>
              <w:t>функциональную совместимость на основе Рекомендаций МСЭ на национальном, региональном и субрегиональном уровнях путем содействия введению режимов соглашений о взаимном признании (MRA) и/или создания лабораторий по тестированию, в зависимости от случая</w:t>
            </w:r>
          </w:p>
          <w:p w:rsidR="006A0FE9" w:rsidRPr="00DD6213" w:rsidRDefault="006A0FE9" w:rsidP="006347B0">
            <w:pPr>
              <w:tabs>
                <w:tab w:val="left" w:pos="284"/>
                <w:tab w:val="left" w:pos="1418"/>
                <w:tab w:val="left" w:pos="2552"/>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D.2-5</w:t>
            </w:r>
            <w:r w:rsidRPr="00DD6213">
              <w:rPr>
                <w:rFonts w:eastAsia="Calibri" w:cs="Arial"/>
                <w:sz w:val="18"/>
              </w:rPr>
              <w:t xml:space="preserve">: Повышение уровня осведомленности и потенциала стран в области планирования и присвоения частот, управления использованием спектра и </w:t>
            </w:r>
            <w:proofErr w:type="spellStart"/>
            <w:r w:rsidRPr="00DD6213">
              <w:rPr>
                <w:rFonts w:eastAsia="Calibri" w:cs="Arial"/>
                <w:sz w:val="18"/>
              </w:rPr>
              <w:t>радиомониторинга</w:t>
            </w:r>
            <w:proofErr w:type="spellEnd"/>
            <w:r w:rsidRPr="00DD6213">
              <w:rPr>
                <w:rFonts w:eastAsia="Calibri" w:cs="Arial"/>
                <w:sz w:val="18"/>
              </w:rPr>
              <w:t>, эффективного использования инструментов для управления использованием спектра, а также в области измерений и регулирования, связанных с воздействием электромагнитных полей (ЭМП) на человека</w:t>
            </w:r>
          </w:p>
          <w:p w:rsidR="006A0FE9" w:rsidRPr="00DD6213" w:rsidRDefault="006A0FE9" w:rsidP="006347B0">
            <w:pPr>
              <w:tabs>
                <w:tab w:val="left" w:pos="284"/>
                <w:tab w:val="left" w:pos="1418"/>
                <w:tab w:val="left" w:pos="2552"/>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D.2-6</w:t>
            </w:r>
            <w:r w:rsidRPr="00DD6213">
              <w:rPr>
                <w:rFonts w:eastAsia="Calibri" w:cs="Arial"/>
                <w:sz w:val="18"/>
              </w:rPr>
              <w:t xml:space="preserve">: Повышение осведомленности и потенциала стран в области перехода от аналогового к цифровому </w:t>
            </w:r>
            <w:r w:rsidRPr="00DD6213">
              <w:rPr>
                <w:rFonts w:eastAsia="Calibri" w:cs="Arial"/>
                <w:sz w:val="18"/>
              </w:rPr>
              <w:lastRenderedPageBreak/>
              <w:t>радиовещанию и деятельности в период после перехода, а также эффективности реализации составленных руководящих указаний</w:t>
            </w:r>
          </w:p>
          <w:p w:rsidR="006A0FE9" w:rsidRPr="00DD6213" w:rsidRDefault="006A0FE9" w:rsidP="006347B0">
            <w:pPr>
              <w:tabs>
                <w:tab w:val="left" w:pos="284"/>
                <w:tab w:val="left" w:pos="1418"/>
                <w:tab w:val="left" w:pos="2552"/>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D.2-7</w:t>
            </w:r>
            <w:r w:rsidRPr="00DD6213">
              <w:rPr>
                <w:rFonts w:eastAsia="Calibri" w:cs="Arial"/>
                <w:sz w:val="18"/>
              </w:rPr>
              <w:t>: Укрепление потенциала членов Союза в области интеграции инноваций в сфере электросвязи/ИКТ в национальные программы развития</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D.2-8</w:t>
            </w:r>
            <w:r w:rsidRPr="00DD6213">
              <w:rPr>
                <w:rFonts w:eastAsia="Calibri" w:cs="Arial"/>
                <w:sz w:val="18"/>
              </w:rPr>
              <w:t>: Укрепление партнерств государственного и частного секторов для стимулирования развития электросвязи/ИКТ</w:t>
            </w:r>
          </w:p>
        </w:tc>
        <w:tc>
          <w:tcPr>
            <w:tcW w:w="2806" w:type="dxa"/>
            <w:vMerge w:val="restart"/>
          </w:tcPr>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lastRenderedPageBreak/>
              <w:t>D.3-1</w:t>
            </w:r>
            <w:r w:rsidRPr="00DD6213">
              <w:rPr>
                <w:rFonts w:eastAsia="Calibri" w:cs="Arial"/>
                <w:sz w:val="18"/>
              </w:rPr>
              <w:t>: Укрепление потенциала Государств-Членов по включению и реализации политики и стратегий кибербезопасности в рамках общенациональных планов в области ИКТ, а также в рамках соответствующего законодательства</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D.3-2</w:t>
            </w:r>
            <w:r w:rsidRPr="00DD6213">
              <w:rPr>
                <w:rFonts w:eastAsia="Calibri" w:cs="Arial"/>
                <w:sz w:val="18"/>
              </w:rPr>
              <w:t xml:space="preserve">: Расширение возможностей Государств-Членов по своевременному реагированию на </w:t>
            </w:r>
            <w:proofErr w:type="spellStart"/>
            <w:r w:rsidRPr="00DD6213">
              <w:rPr>
                <w:rFonts w:eastAsia="Calibri" w:cs="Arial"/>
                <w:sz w:val="18"/>
              </w:rPr>
              <w:t>киберугрозы</w:t>
            </w:r>
            <w:proofErr w:type="spellEnd"/>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D.3-3</w:t>
            </w:r>
            <w:r w:rsidRPr="00DD6213">
              <w:rPr>
                <w:rFonts w:eastAsia="Calibri" w:cs="Arial"/>
                <w:sz w:val="18"/>
              </w:rPr>
              <w:t>: Укрепление сотрудничества, процессов обмена информацией и передачи ноу-хау между Государствами-Членами и с соответствующими участниками</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D.3-4</w:t>
            </w:r>
            <w:r w:rsidRPr="00DD6213">
              <w:rPr>
                <w:rFonts w:eastAsia="Calibri" w:cs="Arial"/>
                <w:sz w:val="18"/>
              </w:rPr>
              <w:t>: Усиление потенциала стран по планированию национальных отраслевых электронных стратегий в целях содействия созданию благоприятной среды для распространения приложений ИКТ</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lastRenderedPageBreak/>
              <w:t>D.3-5</w:t>
            </w:r>
            <w:r w:rsidRPr="00DD6213">
              <w:rPr>
                <w:rFonts w:eastAsia="Calibri" w:cs="Arial"/>
                <w:sz w:val="18"/>
              </w:rPr>
              <w:t>: Усиление потенциала стран по использованию приложений ИКТ/подвижной связи для совершенствования представления дополнительных услуг в высокоприоритетных областях (таких, как здравоохранение, государственное управление, образование, осуществление платежей и т. д.) в целях обеспечения эффективных решений различных задач устойчивого развития путем сотрудничества между государственным и частным секторами</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tl/>
              </w:rPr>
            </w:pPr>
            <w:r w:rsidRPr="00DD6213">
              <w:rPr>
                <w:rFonts w:eastAsia="Calibri" w:cs="Arial"/>
                <w:b/>
                <w:bCs/>
                <w:color w:val="4F81BD" w:themeColor="accent1"/>
                <w:sz w:val="18"/>
                <w:szCs w:val="18"/>
              </w:rPr>
              <w:t>D.3-6</w:t>
            </w:r>
            <w:r w:rsidRPr="00DD6213">
              <w:rPr>
                <w:rFonts w:eastAsia="Calibri" w:cs="Arial"/>
                <w:sz w:val="18"/>
              </w:rPr>
              <w:t>: Более высокий уровень инноваций, знаний и навыков национальных учреждений по использованию ИКТ и широкополосной связи в интересах развития</w:t>
            </w:r>
          </w:p>
        </w:tc>
        <w:tc>
          <w:tcPr>
            <w:tcW w:w="2807" w:type="dxa"/>
            <w:vMerge w:val="restart"/>
          </w:tcPr>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lastRenderedPageBreak/>
              <w:t>D.4-1</w:t>
            </w:r>
            <w:r w:rsidRPr="00DD6213">
              <w:rPr>
                <w:rFonts w:eastAsia="Calibri" w:cs="Arial"/>
                <w:sz w:val="18"/>
              </w:rPr>
              <w:t>: Активизация создания потенциала членов МСЭ по управлению использованием интернета на международной основе</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D.4-2</w:t>
            </w:r>
            <w:r w:rsidRPr="00DD6213">
              <w:rPr>
                <w:rFonts w:eastAsia="Calibri" w:cs="Arial"/>
                <w:sz w:val="18"/>
              </w:rPr>
              <w:t>: Совершенствование знаний и навыков членов МСЭ в области использования электросвязи/ИКТ</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D.4-3</w:t>
            </w:r>
            <w:r w:rsidRPr="00DD6213">
              <w:rPr>
                <w:rFonts w:eastAsia="Calibri" w:cs="Arial"/>
                <w:sz w:val="18"/>
              </w:rPr>
              <w:t>: Более высокий уровень информированности членов МСЭ о значении создания человеческого и институционального потенциала для электросвязи/ИКТ и развития</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D.4-4</w:t>
            </w:r>
            <w:r w:rsidRPr="00DD6213">
              <w:rPr>
                <w:rFonts w:eastAsia="Calibri" w:cs="Arial"/>
                <w:sz w:val="18"/>
              </w:rPr>
              <w:t xml:space="preserve">: Повышение уровня информированности и знаний директивных органов и других заинтересованных сторон о современных тенденциях и достижениях в области электросвязи/ИКТ на основании анализа высококачественных, сопоставимых на международном уровне </w:t>
            </w:r>
            <w:r w:rsidRPr="00DD6213">
              <w:rPr>
                <w:rFonts w:eastAsia="Calibri" w:cs="Arial"/>
                <w:sz w:val="18"/>
              </w:rPr>
              <w:lastRenderedPageBreak/>
              <w:t>статистических показателей и данных по электросвязи/ИКТ</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D.4-5</w:t>
            </w:r>
            <w:r w:rsidRPr="00DD6213">
              <w:rPr>
                <w:rFonts w:eastAsia="Calibri" w:cs="Arial"/>
                <w:sz w:val="18"/>
              </w:rPr>
              <w:t>: Активный диалог между производителями и пользователями данных по электросвязи/ИКТ и повышение потенциала и совершенствование навыков производителей статистических данных по электросвязи/ИКТ для сбора данных на национальном уровне на основе международных стандартов и методик</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D.4-6</w:t>
            </w:r>
            <w:r w:rsidRPr="00DD6213">
              <w:rPr>
                <w:rFonts w:eastAsia="Calibri" w:cs="Arial"/>
                <w:sz w:val="18"/>
              </w:rPr>
              <w:t>: Укрепление потенциала Государств-Членов по разработке и реализации политики, стратегий и руководящих указаний по охвату цифровыми технологиями для обеспечения доступности электросвязи/ИКТ для лиц с особыми потребностями и использованию электросвязи/ИКТ для расширения социально-экономических прав и возможностей лиц с особыми потребностями</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D.4-7</w:t>
            </w:r>
            <w:r w:rsidRPr="00DD6213">
              <w:rPr>
                <w:rFonts w:eastAsia="Calibri" w:cs="Arial"/>
                <w:sz w:val="18"/>
              </w:rPr>
              <w:t>: Совершенствование способности членов Союза обеспечивать для лиц с особыми потребностями обучение для овладения цифровой грамотностью и подготовку по использованию электросвязи/ИКТ для социально-экономического развития</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lastRenderedPageBreak/>
              <w:t>D.4-8</w:t>
            </w:r>
            <w:r w:rsidRPr="00DD6213">
              <w:rPr>
                <w:rFonts w:eastAsia="Calibri" w:cs="Arial"/>
                <w:sz w:val="18"/>
              </w:rPr>
              <w:t>: Повышение потенциала членов Союза по использованию электросвязи/ИКТ для социально-экономического развития лиц с особыми потребностями, включая программы в области электросвязи/ИКТ для содействия занятости и предпринимательству молодежи</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D.4-9</w:t>
            </w:r>
            <w:r w:rsidRPr="00DD6213">
              <w:rPr>
                <w:rFonts w:eastAsia="Calibri" w:cs="Arial"/>
                <w:sz w:val="18"/>
              </w:rPr>
              <w:t>: Совершенствование доступа к электросвязи/ИКТ и их использования в НРС, СИДС, ЛЛДС и странах с переходной экономикой</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D.4-10</w:t>
            </w:r>
            <w:r w:rsidRPr="00DD6213">
              <w:rPr>
                <w:rFonts w:eastAsia="Calibri" w:cs="Arial"/>
                <w:sz w:val="18"/>
              </w:rPr>
              <w:t>: Повышение потенциала в НРС, СИДС и ЛЛДС в области развития электросвязи/ИКТ</w:t>
            </w:r>
          </w:p>
        </w:tc>
        <w:tc>
          <w:tcPr>
            <w:tcW w:w="2807" w:type="dxa"/>
            <w:vMerge w:val="restart"/>
          </w:tcPr>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lastRenderedPageBreak/>
              <w:t>D.5-1</w:t>
            </w:r>
            <w:r w:rsidRPr="00DD6213">
              <w:rPr>
                <w:rFonts w:eastAsia="Calibri" w:cs="Arial"/>
                <w:sz w:val="18"/>
              </w:rPr>
              <w:t>: Повышение доступности для Государств-Членов информации и решений, связанных со смягчением последствий изменения климата и адаптацией к ним</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D.5-2</w:t>
            </w:r>
            <w:r w:rsidRPr="00DD6213">
              <w:rPr>
                <w:rFonts w:eastAsia="Calibri" w:cs="Arial"/>
                <w:sz w:val="18"/>
              </w:rPr>
              <w:t>: Повышение потенциала Государств-Членов в отношении политических и регуляторных баз для смягчения последствий изменения климата и адаптации к ним</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D.5-3</w:t>
            </w:r>
            <w:r w:rsidRPr="00DD6213">
              <w:rPr>
                <w:rFonts w:eastAsia="Calibri" w:cs="Arial"/>
                <w:sz w:val="18"/>
              </w:rPr>
              <w:t>: Разработка политики в отношении электронных отходов</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D.5-4</w:t>
            </w:r>
            <w:r w:rsidRPr="00DD6213">
              <w:rPr>
                <w:rFonts w:eastAsia="Calibri" w:cs="Arial"/>
                <w:sz w:val="18"/>
              </w:rPr>
              <w:t>: Разработка основанных на стандартах систем мониторинга и раннего предупреждения, связанных с национальными и региональными сетями</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D.5-5</w:t>
            </w:r>
            <w:r w:rsidRPr="00DD6213">
              <w:rPr>
                <w:rFonts w:eastAsia="Calibri" w:cs="Arial"/>
                <w:sz w:val="18"/>
              </w:rPr>
              <w:t>: Сотрудничество для содействия реагированию на чрезвычайные ситуации при бедствиях</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D.5-6</w:t>
            </w:r>
            <w:r w:rsidRPr="00DD6213">
              <w:rPr>
                <w:rFonts w:eastAsia="Calibri" w:cs="Arial"/>
                <w:sz w:val="18"/>
              </w:rPr>
              <w:t xml:space="preserve">: Создание партнерств с соответствующими организациями, занимающихся использованием систем </w:t>
            </w:r>
            <w:r w:rsidRPr="00DD6213">
              <w:rPr>
                <w:rFonts w:eastAsia="Calibri" w:cs="Arial"/>
                <w:sz w:val="18"/>
              </w:rPr>
              <w:lastRenderedPageBreak/>
              <w:t>электросвязи/ИКТ для обеспечения готовности к бедствиям, их прогнозирования и обнаружения, а также смягчения их последствий</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b/>
                <w:bCs/>
                <w:color w:val="4F81BD" w:themeColor="accent1"/>
                <w:sz w:val="18"/>
                <w:szCs w:val="18"/>
              </w:rPr>
              <w:t>D.5-7</w:t>
            </w:r>
            <w:r w:rsidRPr="00DD6213">
              <w:rPr>
                <w:rFonts w:eastAsia="Calibri" w:cs="Arial"/>
                <w:sz w:val="18"/>
              </w:rPr>
              <w:t>: Повышение осведомленности о региональном и международном сотрудничестве для удобного доступа к информации, связанной с использованием электросвязи/ИКТ в чрезвычайных ситуациях, и совместного использования этой информации</w:t>
            </w:r>
          </w:p>
        </w:tc>
      </w:tr>
      <w:tr w:rsidR="006A0FE9" w:rsidRPr="00DD6213" w:rsidTr="006347B0">
        <w:trPr>
          <w:cantSplit/>
          <w:trHeight w:val="8926"/>
        </w:trPr>
        <w:tc>
          <w:tcPr>
            <w:cnfStyle w:val="001000000000" w:firstRow="0" w:lastRow="0" w:firstColumn="1" w:lastColumn="0" w:oddVBand="0" w:evenVBand="0" w:oddHBand="0" w:evenHBand="0" w:firstRowFirstColumn="0" w:firstRowLastColumn="0" w:lastRowFirstColumn="0" w:lastRowLastColumn="0"/>
            <w:tcW w:w="421" w:type="dxa"/>
            <w:textDirection w:val="btLr"/>
            <w:vAlign w:val="center"/>
          </w:tcPr>
          <w:p w:rsidR="006A0FE9" w:rsidRPr="00DD6213" w:rsidRDefault="006A0FE9" w:rsidP="006F6309">
            <w:pPr>
              <w:spacing w:before="0" w:after="40"/>
              <w:ind w:left="113" w:right="113"/>
              <w:jc w:val="center"/>
              <w:rPr>
                <w:rFonts w:eastAsia="Calibri" w:cs="Arial"/>
                <w:color w:val="4F81BD" w:themeColor="accent1"/>
                <w:sz w:val="18"/>
                <w:szCs w:val="18"/>
              </w:rPr>
            </w:pPr>
            <w:r w:rsidRPr="00DD6213">
              <w:rPr>
                <w:rFonts w:eastAsia="Calibri" w:cs="Arial"/>
                <w:color w:val="4F81BD" w:themeColor="accent1"/>
                <w:sz w:val="18"/>
                <w:szCs w:val="18"/>
              </w:rPr>
              <w:lastRenderedPageBreak/>
              <w:t>Конечные результаты</w:t>
            </w:r>
          </w:p>
        </w:tc>
        <w:tc>
          <w:tcPr>
            <w:tcW w:w="2693" w:type="dxa"/>
            <w:vMerge/>
          </w:tcPr>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rPr>
            </w:pPr>
          </w:p>
        </w:tc>
        <w:tc>
          <w:tcPr>
            <w:tcW w:w="2920" w:type="dxa"/>
            <w:vMerge/>
          </w:tcPr>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rPr>
            </w:pPr>
          </w:p>
        </w:tc>
        <w:tc>
          <w:tcPr>
            <w:tcW w:w="2806" w:type="dxa"/>
            <w:vMerge/>
          </w:tcPr>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rPr>
            </w:pPr>
          </w:p>
        </w:tc>
        <w:tc>
          <w:tcPr>
            <w:tcW w:w="2807" w:type="dxa"/>
            <w:vMerge/>
          </w:tcPr>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rPr>
            </w:pPr>
          </w:p>
        </w:tc>
        <w:tc>
          <w:tcPr>
            <w:tcW w:w="2807" w:type="dxa"/>
            <w:vMerge/>
          </w:tcPr>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rPr>
            </w:pPr>
          </w:p>
        </w:tc>
      </w:tr>
      <w:tr w:rsidR="006A0FE9" w:rsidRPr="00DD6213" w:rsidTr="006347B0">
        <w:trPr>
          <w:cantSplit/>
          <w:trHeight w:val="1742"/>
        </w:trPr>
        <w:tc>
          <w:tcPr>
            <w:cnfStyle w:val="001000000000" w:firstRow="0" w:lastRow="0" w:firstColumn="1" w:lastColumn="0" w:oddVBand="0" w:evenVBand="0" w:oddHBand="0" w:evenHBand="0" w:firstRowFirstColumn="0" w:firstRowLastColumn="0" w:lastRowFirstColumn="0" w:lastRowLastColumn="0"/>
            <w:tcW w:w="421" w:type="dxa"/>
            <w:textDirection w:val="btLr"/>
            <w:vAlign w:val="center"/>
          </w:tcPr>
          <w:p w:rsidR="006A0FE9" w:rsidRPr="00DD6213" w:rsidRDefault="006A0FE9" w:rsidP="006F6309">
            <w:pPr>
              <w:spacing w:before="0" w:after="40"/>
              <w:ind w:left="113" w:right="113"/>
              <w:jc w:val="center"/>
              <w:rPr>
                <w:rFonts w:eastAsia="Calibri" w:cs="Arial"/>
                <w:color w:val="4F81BD" w:themeColor="accent1"/>
                <w:sz w:val="18"/>
                <w:szCs w:val="18"/>
              </w:rPr>
            </w:pPr>
            <w:r w:rsidRPr="00DD6213">
              <w:rPr>
                <w:rFonts w:eastAsia="Calibri" w:cs="Arial"/>
                <w:color w:val="4F81BD" w:themeColor="accent1"/>
                <w:sz w:val="18"/>
                <w:szCs w:val="18"/>
              </w:rPr>
              <w:lastRenderedPageBreak/>
              <w:t>Конечные результаты</w:t>
            </w:r>
          </w:p>
        </w:tc>
        <w:tc>
          <w:tcPr>
            <w:tcW w:w="2693" w:type="dxa"/>
            <w:vMerge/>
          </w:tcPr>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rPr>
            </w:pPr>
          </w:p>
        </w:tc>
        <w:tc>
          <w:tcPr>
            <w:tcW w:w="2920" w:type="dxa"/>
            <w:vMerge/>
          </w:tcPr>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rPr>
            </w:pPr>
          </w:p>
        </w:tc>
        <w:tc>
          <w:tcPr>
            <w:tcW w:w="2806" w:type="dxa"/>
            <w:vMerge/>
          </w:tcPr>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rPr>
            </w:pPr>
          </w:p>
        </w:tc>
        <w:tc>
          <w:tcPr>
            <w:tcW w:w="2807" w:type="dxa"/>
            <w:vMerge/>
          </w:tcPr>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rPr>
            </w:pPr>
          </w:p>
        </w:tc>
        <w:tc>
          <w:tcPr>
            <w:tcW w:w="2807" w:type="dxa"/>
            <w:vMerge/>
          </w:tcPr>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rPr>
            </w:pPr>
          </w:p>
        </w:tc>
      </w:tr>
      <w:tr w:rsidR="006A0FE9" w:rsidRPr="00DD6213" w:rsidTr="006347B0">
        <w:trPr>
          <w:cantSplit/>
          <w:trHeight w:val="3137"/>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vAlign w:val="center"/>
          </w:tcPr>
          <w:p w:rsidR="006A0FE9" w:rsidRPr="00DD6213" w:rsidRDefault="006A0FE9" w:rsidP="006F6309">
            <w:pPr>
              <w:spacing w:before="0" w:after="40"/>
              <w:ind w:left="113" w:right="113"/>
              <w:jc w:val="center"/>
              <w:rPr>
                <w:rFonts w:eastAsia="Calibri" w:cs="Arial"/>
                <w:color w:val="4F81BD" w:themeColor="accent1"/>
                <w:sz w:val="18"/>
                <w:szCs w:val="18"/>
              </w:rPr>
            </w:pPr>
            <w:r w:rsidRPr="00DD6213">
              <w:rPr>
                <w:rFonts w:eastAsia="Calibri" w:cs="Arial"/>
                <w:color w:val="4F81BD" w:themeColor="accent1"/>
                <w:sz w:val="18"/>
                <w:szCs w:val="18"/>
              </w:rPr>
              <w:lastRenderedPageBreak/>
              <w:t>Намеченные результаты деятельности</w:t>
            </w:r>
          </w:p>
        </w:tc>
        <w:tc>
          <w:tcPr>
            <w:tcW w:w="2693" w:type="dxa"/>
          </w:tcPr>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b/>
                <w:bCs/>
                <w:color w:val="4F81BD" w:themeColor="accent1"/>
                <w:sz w:val="18"/>
                <w:szCs w:val="18"/>
              </w:rPr>
              <w:t>D.1-1</w:t>
            </w:r>
            <w:r w:rsidRPr="00DD6213">
              <w:rPr>
                <w:rFonts w:eastAsia="Calibri" w:cs="Arial"/>
                <w:sz w:val="18"/>
              </w:rPr>
              <w:t>:</w:t>
            </w:r>
            <w:r w:rsidRPr="00DD6213">
              <w:rPr>
                <w:rFonts w:eastAsia="Calibri" w:cs="Arial"/>
                <w:color w:val="4F81BD" w:themeColor="accent1"/>
                <w:sz w:val="18"/>
                <w:szCs w:val="18"/>
              </w:rPr>
              <w:t xml:space="preserve"> </w:t>
            </w:r>
            <w:r w:rsidRPr="00DD6213">
              <w:rPr>
                <w:rFonts w:eastAsia="Calibri" w:cs="Arial"/>
                <w:sz w:val="18"/>
                <w:szCs w:val="18"/>
              </w:rPr>
              <w:t>Всемирная конференция по развитию электросвязи (ВКРЭ)</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b/>
                <w:bCs/>
                <w:color w:val="4F81BD" w:themeColor="accent1"/>
                <w:sz w:val="18"/>
                <w:szCs w:val="18"/>
              </w:rPr>
              <w:t>D.1-2</w:t>
            </w:r>
            <w:r w:rsidRPr="00DD6213">
              <w:rPr>
                <w:rFonts w:eastAsia="Calibri" w:cs="Arial"/>
                <w:sz w:val="18"/>
              </w:rPr>
              <w:t>:</w:t>
            </w:r>
            <w:r w:rsidRPr="00DD6213">
              <w:rPr>
                <w:rFonts w:eastAsia="Calibri" w:cs="Arial"/>
                <w:color w:val="4F81BD" w:themeColor="accent1"/>
                <w:sz w:val="18"/>
                <w:szCs w:val="18"/>
              </w:rPr>
              <w:t xml:space="preserve"> </w:t>
            </w:r>
            <w:r w:rsidRPr="00DD6213">
              <w:rPr>
                <w:rFonts w:eastAsia="Calibri" w:cs="Arial"/>
                <w:sz w:val="18"/>
                <w:szCs w:val="18"/>
              </w:rPr>
              <w:t>Региональные подготовительные собрания (РПС)</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b/>
                <w:bCs/>
                <w:color w:val="4F81BD" w:themeColor="accent1"/>
                <w:sz w:val="18"/>
                <w:szCs w:val="18"/>
              </w:rPr>
              <w:t>D.1-3</w:t>
            </w:r>
            <w:r w:rsidRPr="00DD6213">
              <w:rPr>
                <w:rFonts w:eastAsia="Calibri" w:cs="Arial"/>
                <w:sz w:val="18"/>
              </w:rPr>
              <w:t>:</w:t>
            </w:r>
            <w:r w:rsidRPr="00DD6213">
              <w:rPr>
                <w:rFonts w:eastAsia="Calibri" w:cs="Arial"/>
                <w:color w:val="4F81BD" w:themeColor="accent1"/>
                <w:sz w:val="18"/>
                <w:szCs w:val="18"/>
              </w:rPr>
              <w:t xml:space="preserve"> </w:t>
            </w:r>
            <w:r w:rsidRPr="00DD6213">
              <w:rPr>
                <w:rFonts w:eastAsia="Calibri" w:cs="Arial"/>
                <w:sz w:val="18"/>
                <w:szCs w:val="18"/>
              </w:rPr>
              <w:t>Консультативная группа по развитию электросвязи (КГРЭ)</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b/>
                <w:bCs/>
                <w:color w:val="4F81BD" w:themeColor="accent1"/>
                <w:sz w:val="18"/>
                <w:szCs w:val="18"/>
              </w:rPr>
              <w:t>D.1-4</w:t>
            </w:r>
            <w:r w:rsidRPr="00DD6213">
              <w:rPr>
                <w:rFonts w:eastAsia="Calibri" w:cs="Arial"/>
                <w:sz w:val="18"/>
              </w:rPr>
              <w:t>:</w:t>
            </w:r>
            <w:r w:rsidRPr="00DD6213">
              <w:rPr>
                <w:rFonts w:eastAsia="Calibri" w:cs="Arial"/>
                <w:color w:val="4F81BD" w:themeColor="accent1"/>
                <w:sz w:val="18"/>
                <w:szCs w:val="18"/>
              </w:rPr>
              <w:t xml:space="preserve"> </w:t>
            </w:r>
            <w:r w:rsidRPr="00DD6213">
              <w:rPr>
                <w:rFonts w:eastAsia="Calibri" w:cs="Arial"/>
                <w:sz w:val="18"/>
                <w:szCs w:val="18"/>
              </w:rPr>
              <w:t>Исследовательские комиссии</w:t>
            </w:r>
          </w:p>
        </w:tc>
        <w:tc>
          <w:tcPr>
            <w:tcW w:w="2920" w:type="dxa"/>
          </w:tcPr>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b/>
                <w:bCs/>
                <w:color w:val="4F81BD" w:themeColor="accent1"/>
                <w:sz w:val="18"/>
                <w:szCs w:val="18"/>
              </w:rPr>
              <w:t>D.2-1</w:t>
            </w:r>
            <w:r w:rsidRPr="00DD6213">
              <w:rPr>
                <w:rFonts w:eastAsia="Calibri" w:cs="Arial"/>
                <w:sz w:val="18"/>
              </w:rPr>
              <w:t>:</w:t>
            </w:r>
            <w:r w:rsidRPr="00DD6213">
              <w:rPr>
                <w:rFonts w:eastAsia="Calibri" w:cs="Arial"/>
                <w:color w:val="4F81BD" w:themeColor="accent1"/>
                <w:sz w:val="18"/>
                <w:szCs w:val="18"/>
              </w:rPr>
              <w:t xml:space="preserve"> </w:t>
            </w:r>
            <w:r w:rsidRPr="00DD6213">
              <w:rPr>
                <w:rFonts w:eastAsia="Calibri" w:cs="Arial"/>
                <w:sz w:val="18"/>
                <w:szCs w:val="18"/>
              </w:rPr>
              <w:t>Политическая и регуляторная база</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b/>
                <w:bCs/>
                <w:color w:val="4F81BD" w:themeColor="accent1"/>
                <w:sz w:val="18"/>
                <w:szCs w:val="18"/>
              </w:rPr>
              <w:t>D.2-2</w:t>
            </w:r>
            <w:r w:rsidRPr="00DD6213">
              <w:rPr>
                <w:rFonts w:eastAsia="Calibri" w:cs="Arial"/>
                <w:sz w:val="18"/>
              </w:rPr>
              <w:t>:</w:t>
            </w:r>
            <w:r w:rsidRPr="00DD6213">
              <w:rPr>
                <w:rFonts w:eastAsia="Calibri" w:cs="Arial"/>
                <w:b/>
                <w:bCs/>
                <w:color w:val="4F81BD" w:themeColor="accent1"/>
                <w:sz w:val="18"/>
                <w:szCs w:val="18"/>
              </w:rPr>
              <w:t xml:space="preserve"> </w:t>
            </w:r>
            <w:r w:rsidRPr="00DD6213">
              <w:rPr>
                <w:rFonts w:eastAsia="Calibri" w:cs="Arial"/>
                <w:sz w:val="18"/>
                <w:szCs w:val="18"/>
              </w:rPr>
              <w:t xml:space="preserve">Сети электросвязи/ИКТ, включая соответствие и </w:t>
            </w:r>
            <w:proofErr w:type="gramStart"/>
            <w:r w:rsidRPr="00DD6213">
              <w:rPr>
                <w:rFonts w:eastAsia="Calibri" w:cs="Arial"/>
                <w:sz w:val="18"/>
                <w:szCs w:val="18"/>
              </w:rPr>
              <w:t>функциональную совместимость</w:t>
            </w:r>
            <w:proofErr w:type="gramEnd"/>
            <w:r w:rsidRPr="00DD6213">
              <w:rPr>
                <w:rFonts w:eastAsia="Calibri" w:cs="Arial"/>
                <w:sz w:val="18"/>
                <w:szCs w:val="18"/>
              </w:rPr>
              <w:t xml:space="preserve"> и преодоление разрыва в стандартизации</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b/>
                <w:bCs/>
                <w:color w:val="4F81BD" w:themeColor="accent1"/>
                <w:sz w:val="18"/>
                <w:szCs w:val="18"/>
              </w:rPr>
              <w:t>D.2-3</w:t>
            </w:r>
            <w:r w:rsidRPr="00DD6213">
              <w:rPr>
                <w:rFonts w:eastAsia="Calibri" w:cs="Arial"/>
                <w:sz w:val="18"/>
              </w:rPr>
              <w:t>:</w:t>
            </w:r>
            <w:r w:rsidRPr="00DD6213">
              <w:rPr>
                <w:rFonts w:eastAsia="Calibri" w:cs="Arial"/>
                <w:color w:val="4F81BD" w:themeColor="accent1"/>
                <w:sz w:val="18"/>
                <w:szCs w:val="18"/>
              </w:rPr>
              <w:t xml:space="preserve"> </w:t>
            </w:r>
            <w:r w:rsidRPr="00DD6213">
              <w:rPr>
                <w:rFonts w:eastAsia="Calibri" w:cs="Arial"/>
                <w:sz w:val="18"/>
                <w:szCs w:val="18"/>
              </w:rPr>
              <w:t>Инновации и партнерство</w:t>
            </w:r>
          </w:p>
        </w:tc>
        <w:tc>
          <w:tcPr>
            <w:tcW w:w="2806" w:type="dxa"/>
          </w:tcPr>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b/>
                <w:bCs/>
                <w:color w:val="4F81BD" w:themeColor="accent1"/>
                <w:sz w:val="18"/>
                <w:szCs w:val="18"/>
              </w:rPr>
              <w:t>D.3-1</w:t>
            </w:r>
            <w:r w:rsidRPr="00DD6213">
              <w:rPr>
                <w:rFonts w:eastAsia="Calibri" w:cs="Arial"/>
                <w:sz w:val="18"/>
              </w:rPr>
              <w:t>:</w:t>
            </w:r>
            <w:r w:rsidRPr="00DD6213">
              <w:rPr>
                <w:rFonts w:eastAsia="Calibri" w:cs="Arial"/>
                <w:color w:val="4F81BD" w:themeColor="accent1"/>
                <w:sz w:val="18"/>
                <w:szCs w:val="18"/>
              </w:rPr>
              <w:t xml:space="preserve"> </w:t>
            </w:r>
            <w:r w:rsidRPr="00DD6213">
              <w:rPr>
                <w:rFonts w:eastAsia="Calibri" w:cs="Arial"/>
                <w:sz w:val="18"/>
                <w:szCs w:val="18"/>
              </w:rPr>
              <w:t>Укрепление доверия и безопасности при использовании ИКТ</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b/>
                <w:bCs/>
                <w:color w:val="4F81BD" w:themeColor="accent1"/>
                <w:sz w:val="18"/>
                <w:szCs w:val="18"/>
              </w:rPr>
              <w:t>D.3-2</w:t>
            </w:r>
            <w:r w:rsidRPr="00DD6213">
              <w:rPr>
                <w:rFonts w:eastAsia="Calibri" w:cs="Arial"/>
                <w:sz w:val="18"/>
              </w:rPr>
              <w:t>:</w:t>
            </w:r>
            <w:r w:rsidRPr="00DD6213">
              <w:rPr>
                <w:rFonts w:eastAsia="Calibri" w:cs="Arial"/>
                <w:sz w:val="18"/>
                <w:szCs w:val="18"/>
              </w:rPr>
              <w:t xml:space="preserve"> Приложения и услуги ИКТ</w:t>
            </w:r>
          </w:p>
        </w:tc>
        <w:tc>
          <w:tcPr>
            <w:tcW w:w="2807" w:type="dxa"/>
          </w:tcPr>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D6213">
              <w:rPr>
                <w:b/>
                <w:bCs/>
                <w:color w:val="4F81BD" w:themeColor="accent1"/>
                <w:sz w:val="18"/>
                <w:szCs w:val="18"/>
              </w:rPr>
              <w:t>D.4-1</w:t>
            </w:r>
            <w:r w:rsidRPr="00DD6213">
              <w:rPr>
                <w:rFonts w:eastAsia="Calibri" w:cs="Arial"/>
                <w:sz w:val="18"/>
              </w:rPr>
              <w:t>:</w:t>
            </w:r>
            <w:r w:rsidRPr="00DD6213">
              <w:rPr>
                <w:color w:val="4F81BD" w:themeColor="accent1"/>
                <w:sz w:val="18"/>
                <w:szCs w:val="18"/>
              </w:rPr>
              <w:t xml:space="preserve"> </w:t>
            </w:r>
            <w:r w:rsidRPr="00DD6213">
              <w:rPr>
                <w:sz w:val="18"/>
                <w:szCs w:val="18"/>
              </w:rPr>
              <w:t>Создание потенциала</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D6213">
              <w:rPr>
                <w:b/>
                <w:bCs/>
                <w:color w:val="4F81BD" w:themeColor="accent1"/>
                <w:sz w:val="18"/>
                <w:szCs w:val="18"/>
              </w:rPr>
              <w:t>D.4-2</w:t>
            </w:r>
            <w:r w:rsidRPr="00DD6213">
              <w:rPr>
                <w:rFonts w:eastAsia="Calibri" w:cs="Arial"/>
                <w:sz w:val="18"/>
              </w:rPr>
              <w:t>:</w:t>
            </w:r>
            <w:r w:rsidRPr="00DD6213">
              <w:rPr>
                <w:color w:val="4F81BD" w:themeColor="accent1"/>
                <w:sz w:val="18"/>
                <w:szCs w:val="18"/>
              </w:rPr>
              <w:t xml:space="preserve"> </w:t>
            </w:r>
            <w:r w:rsidRPr="00DD6213">
              <w:rPr>
                <w:sz w:val="18"/>
                <w:szCs w:val="18"/>
              </w:rPr>
              <w:t>Статистические данные по электросвязи/ИКТ</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D6213">
              <w:rPr>
                <w:b/>
                <w:bCs/>
                <w:color w:val="4F81BD" w:themeColor="accent1"/>
                <w:sz w:val="18"/>
                <w:szCs w:val="18"/>
              </w:rPr>
              <w:t>D.4-3</w:t>
            </w:r>
            <w:r w:rsidRPr="00DD6213">
              <w:rPr>
                <w:rFonts w:eastAsia="Calibri" w:cs="Arial"/>
                <w:sz w:val="18"/>
              </w:rPr>
              <w:t>:</w:t>
            </w:r>
            <w:r w:rsidRPr="00DD6213">
              <w:rPr>
                <w:color w:val="4F81BD" w:themeColor="accent1"/>
                <w:sz w:val="18"/>
                <w:szCs w:val="18"/>
              </w:rPr>
              <w:t xml:space="preserve"> </w:t>
            </w:r>
            <w:r w:rsidRPr="00DD6213">
              <w:rPr>
                <w:sz w:val="18"/>
                <w:szCs w:val="18"/>
              </w:rPr>
              <w:t>Охват цифровыми технологиями лиц с особыми потребностями</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D6213">
              <w:rPr>
                <w:b/>
                <w:bCs/>
                <w:color w:val="4F81BD" w:themeColor="accent1"/>
                <w:sz w:val="18"/>
                <w:szCs w:val="18"/>
              </w:rPr>
              <w:t>D.4-4</w:t>
            </w:r>
            <w:r w:rsidRPr="00DD6213">
              <w:rPr>
                <w:rFonts w:eastAsia="Calibri" w:cs="Arial"/>
                <w:sz w:val="18"/>
              </w:rPr>
              <w:t>:</w:t>
            </w:r>
            <w:r w:rsidRPr="00DD6213">
              <w:rPr>
                <w:color w:val="4F81BD" w:themeColor="accent1"/>
                <w:sz w:val="18"/>
                <w:szCs w:val="18"/>
              </w:rPr>
              <w:t xml:space="preserve"> </w:t>
            </w:r>
            <w:r w:rsidRPr="00DD6213">
              <w:rPr>
                <w:sz w:val="18"/>
                <w:szCs w:val="18"/>
              </w:rPr>
              <w:t>Концентрированная помощь наименее развитым странам (НРС), малым островным развивающимся государствам (СИДС) и развивающимся странам, не имеющим выхода к морю (ЛЛДС)</w:t>
            </w:r>
          </w:p>
        </w:tc>
        <w:tc>
          <w:tcPr>
            <w:tcW w:w="2807" w:type="dxa"/>
          </w:tcPr>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b/>
                <w:bCs/>
                <w:color w:val="4F81BD" w:themeColor="accent1"/>
                <w:sz w:val="18"/>
                <w:szCs w:val="18"/>
              </w:rPr>
              <w:t>D.5-1</w:t>
            </w:r>
            <w:r w:rsidRPr="00DD6213">
              <w:rPr>
                <w:rFonts w:eastAsia="Calibri" w:cs="Arial"/>
                <w:sz w:val="18"/>
              </w:rPr>
              <w:t>:</w:t>
            </w:r>
            <w:r w:rsidRPr="00DD6213">
              <w:rPr>
                <w:rFonts w:eastAsia="Calibri" w:cs="Arial"/>
                <w:color w:val="4F81BD" w:themeColor="accent1"/>
                <w:sz w:val="18"/>
                <w:szCs w:val="18"/>
              </w:rPr>
              <w:t xml:space="preserve"> </w:t>
            </w:r>
            <w:r w:rsidRPr="00DD6213">
              <w:rPr>
                <w:rFonts w:eastAsia="Calibri" w:cs="Arial"/>
                <w:sz w:val="18"/>
                <w:szCs w:val="18"/>
              </w:rPr>
              <w:t>ИКТ и адаптация к изменению климата и смягчение его последствий</w:t>
            </w:r>
          </w:p>
          <w:p w:rsidR="006A0FE9" w:rsidRPr="00DD6213" w:rsidRDefault="006A0FE9" w:rsidP="006347B0">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b/>
                <w:bCs/>
                <w:color w:val="4F81BD" w:themeColor="accent1"/>
                <w:sz w:val="18"/>
                <w:szCs w:val="18"/>
              </w:rPr>
              <w:t>D.5-2</w:t>
            </w:r>
            <w:r w:rsidRPr="00DD6213">
              <w:rPr>
                <w:rFonts w:eastAsia="Calibri" w:cs="Arial"/>
                <w:sz w:val="18"/>
              </w:rPr>
              <w:t>:</w:t>
            </w:r>
            <w:r w:rsidRPr="00DD6213">
              <w:rPr>
                <w:rFonts w:eastAsia="Calibri" w:cs="Arial"/>
                <w:color w:val="4F81BD" w:themeColor="accent1"/>
                <w:sz w:val="18"/>
                <w:szCs w:val="18"/>
              </w:rPr>
              <w:t xml:space="preserve"> </w:t>
            </w:r>
            <w:r w:rsidRPr="00DD6213">
              <w:rPr>
                <w:rFonts w:eastAsia="Calibri" w:cs="Arial"/>
                <w:sz w:val="18"/>
                <w:szCs w:val="18"/>
              </w:rPr>
              <w:t>Электросвязь в чрезвычайных ситуациях</w:t>
            </w:r>
          </w:p>
        </w:tc>
      </w:tr>
      <w:tr w:rsidR="006A0FE9" w:rsidRPr="00DD6213" w:rsidTr="006347B0">
        <w:trPr>
          <w:cantSplit/>
        </w:trPr>
        <w:tc>
          <w:tcPr>
            <w:cnfStyle w:val="001000000000" w:firstRow="0" w:lastRow="0" w:firstColumn="1" w:lastColumn="0" w:oddVBand="0" w:evenVBand="0" w:oddHBand="0" w:evenHBand="0" w:firstRowFirstColumn="0" w:firstRowLastColumn="0" w:lastRowFirstColumn="0" w:lastRowLastColumn="0"/>
            <w:tcW w:w="421" w:type="dxa"/>
            <w:vMerge/>
          </w:tcPr>
          <w:p w:rsidR="006A0FE9" w:rsidRPr="00DD6213" w:rsidRDefault="006A0FE9" w:rsidP="006F6309">
            <w:pPr>
              <w:spacing w:before="40" w:after="40"/>
              <w:ind w:right="113"/>
              <w:rPr>
                <w:rFonts w:eastAsia="Calibri" w:cs="Arial"/>
                <w:sz w:val="18"/>
              </w:rPr>
            </w:pPr>
          </w:p>
        </w:tc>
        <w:tc>
          <w:tcPr>
            <w:tcW w:w="14033" w:type="dxa"/>
            <w:gridSpan w:val="5"/>
          </w:tcPr>
          <w:p w:rsidR="006A0FE9" w:rsidRPr="00DD6213" w:rsidRDefault="006A0FE9" w:rsidP="006347B0">
            <w:pPr>
              <w:spacing w:before="40" w:after="40"/>
              <w:ind w:right="113"/>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sz w:val="18"/>
              </w:rPr>
              <w:t>Следующие намеченные результаты деятельности для видов деятельности руководящих органов МСЭ способствуют реализации всех задач Союза:</w:t>
            </w:r>
          </w:p>
          <w:p w:rsidR="006A0FE9" w:rsidRPr="00DD6213" w:rsidRDefault="006A0FE9" w:rsidP="006347B0">
            <w:pPr>
              <w:spacing w:before="40" w:after="40"/>
              <w:ind w:left="317" w:right="113" w:hanging="317"/>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sz w:val="18"/>
              </w:rPr>
              <w:t>–</w:t>
            </w:r>
            <w:r w:rsidRPr="00DD6213">
              <w:rPr>
                <w:rFonts w:eastAsia="Calibri" w:cs="Arial"/>
                <w:sz w:val="18"/>
              </w:rPr>
              <w:tab/>
              <w:t>Решения, Резолюции, Рекомендации и другие результаты Полномочной конференции;</w:t>
            </w:r>
          </w:p>
          <w:p w:rsidR="006A0FE9" w:rsidRPr="00DD6213" w:rsidRDefault="006A0FE9" w:rsidP="006347B0">
            <w:pPr>
              <w:spacing w:before="40" w:after="40"/>
              <w:ind w:left="317" w:hanging="317"/>
              <w:cnfStyle w:val="000000000000" w:firstRow="0" w:lastRow="0" w:firstColumn="0" w:lastColumn="0" w:oddVBand="0" w:evenVBand="0" w:oddHBand="0" w:evenHBand="0" w:firstRowFirstColumn="0" w:firstRowLastColumn="0" w:lastRowFirstColumn="0" w:lastRowLastColumn="0"/>
              <w:rPr>
                <w:rFonts w:eastAsia="Calibri" w:cs="Arial"/>
                <w:sz w:val="18"/>
              </w:rPr>
            </w:pPr>
            <w:r w:rsidRPr="00DD6213">
              <w:rPr>
                <w:rFonts w:eastAsia="Calibri" w:cs="Arial"/>
                <w:sz w:val="18"/>
              </w:rPr>
              <w:t>–</w:t>
            </w:r>
            <w:r w:rsidRPr="00DD6213">
              <w:rPr>
                <w:rFonts w:eastAsia="Calibri" w:cs="Arial"/>
                <w:sz w:val="18"/>
              </w:rPr>
              <w:tab/>
              <w:t>Решения и Резолюции Совета, а также результаты, полученные рабочими группами Совета.</w:t>
            </w:r>
          </w:p>
        </w:tc>
      </w:tr>
    </w:tbl>
    <w:p w:rsidR="006A0FE9" w:rsidRPr="00DD6213" w:rsidRDefault="006A0FE9" w:rsidP="006A0FE9">
      <w:pPr>
        <w:tabs>
          <w:tab w:val="clear" w:pos="794"/>
          <w:tab w:val="clear" w:pos="1191"/>
          <w:tab w:val="clear" w:pos="1588"/>
          <w:tab w:val="clear" w:pos="1985"/>
        </w:tabs>
        <w:overflowPunct/>
        <w:autoSpaceDE/>
        <w:autoSpaceDN/>
        <w:adjustRightInd/>
        <w:spacing w:before="0"/>
        <w:textAlignment w:val="auto"/>
      </w:pPr>
      <w:r w:rsidRPr="00DD6213">
        <w:br w:type="page"/>
      </w:r>
    </w:p>
    <w:tbl>
      <w:tblPr>
        <w:tblStyle w:val="GridTable1Light-Accent51"/>
        <w:tblpPr w:leftFromText="180" w:rightFromText="180" w:vertAnchor="text" w:tblpY="1"/>
        <w:tblOverlap w:val="never"/>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445"/>
        <w:gridCol w:w="7297"/>
      </w:tblGrid>
      <w:tr w:rsidR="006A0FE9" w:rsidRPr="00DD6213" w:rsidTr="006F6309">
        <w:tc>
          <w:tcPr>
            <w:cnfStyle w:val="001000000000" w:firstRow="0" w:lastRow="0" w:firstColumn="1" w:lastColumn="0" w:oddVBand="0" w:evenVBand="0" w:oddHBand="0" w:evenHBand="0" w:firstRowFirstColumn="0" w:firstRowLastColumn="0" w:lastRowFirstColumn="0" w:lastRowLastColumn="0"/>
            <w:tcW w:w="7445" w:type="dxa"/>
          </w:tcPr>
          <w:p w:rsidR="006A0FE9" w:rsidRPr="006347B0" w:rsidRDefault="006A0FE9" w:rsidP="006347B0">
            <w:pPr>
              <w:pStyle w:val="Heading2"/>
              <w:spacing w:before="0"/>
              <w:ind w:left="794" w:hanging="794"/>
              <w:outlineLvl w:val="1"/>
              <w:rPr>
                <w:rFonts w:eastAsiaTheme="minorHAnsi"/>
                <w:b/>
                <w:bCs/>
                <w:color w:val="4F81BD" w:themeColor="accent1"/>
              </w:rPr>
            </w:pPr>
            <w:r w:rsidRPr="006347B0">
              <w:rPr>
                <w:rFonts w:eastAsiaTheme="minorHAnsi"/>
                <w:b/>
                <w:bCs/>
                <w:color w:val="4F81BD" w:themeColor="accent1"/>
              </w:rPr>
              <w:lastRenderedPageBreak/>
              <w:t>3.3</w:t>
            </w:r>
            <w:r w:rsidRPr="006347B0">
              <w:rPr>
                <w:rFonts w:eastAsiaTheme="minorHAnsi"/>
                <w:b/>
                <w:bCs/>
                <w:color w:val="4F81BD" w:themeColor="accent1"/>
              </w:rPr>
              <w:tab/>
              <w:t>Распределение ресурсов между задачами и намеченными результатами деятельности МСЭ-D на 201</w:t>
            </w:r>
            <w:r w:rsidR="004239A4" w:rsidRPr="006347B0">
              <w:rPr>
                <w:rFonts w:eastAsiaTheme="minorHAnsi"/>
                <w:b/>
                <w:bCs/>
                <w:color w:val="4F81BD" w:themeColor="accent1"/>
              </w:rPr>
              <w:t>8</w:t>
            </w:r>
            <w:r w:rsidRPr="006347B0">
              <w:rPr>
                <w:rFonts w:eastAsiaTheme="minorHAnsi"/>
                <w:b/>
                <w:bCs/>
                <w:color w:val="4F81BD" w:themeColor="accent1"/>
              </w:rPr>
              <w:t>−20</w:t>
            </w:r>
            <w:r w:rsidR="005D24E0" w:rsidRPr="006347B0">
              <w:rPr>
                <w:rFonts w:eastAsiaTheme="minorHAnsi"/>
                <w:b/>
                <w:bCs/>
                <w:color w:val="4F81BD" w:themeColor="accent1"/>
              </w:rPr>
              <w:t>2</w:t>
            </w:r>
            <w:r w:rsidR="004239A4" w:rsidRPr="006347B0">
              <w:rPr>
                <w:rFonts w:eastAsiaTheme="minorHAnsi"/>
                <w:b/>
                <w:bCs/>
                <w:color w:val="4F81BD" w:themeColor="accent1"/>
              </w:rPr>
              <w:t>1</w:t>
            </w:r>
            <w:r w:rsidRPr="006347B0">
              <w:rPr>
                <w:rFonts w:eastAsiaTheme="minorHAnsi"/>
                <w:b/>
                <w:bCs/>
                <w:color w:val="4F81BD" w:themeColor="accent1"/>
              </w:rPr>
              <w:t xml:space="preserve"> годы</w:t>
            </w:r>
          </w:p>
          <w:p w:rsidR="006A0FE9" w:rsidRPr="00DD6213" w:rsidRDefault="006347B0" w:rsidP="006F6309">
            <w:pPr>
              <w:rPr>
                <w:lang w:eastAsia="zh-CN"/>
              </w:rPr>
            </w:pPr>
            <w:r w:rsidRPr="00907DEE">
              <w:rPr>
                <w:noProof/>
                <w:lang w:val="en-GB" w:eastAsia="zh-CN"/>
              </w:rPr>
              <w:drawing>
                <wp:inline distT="0" distB="0" distL="0" distR="0" wp14:anchorId="31967CDF" wp14:editId="75413653">
                  <wp:extent cx="4533900" cy="24669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Style w:val="TableGrid"/>
              <w:tblW w:w="7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6129"/>
              <w:gridCol w:w="930"/>
            </w:tblGrid>
            <w:tr w:rsidR="006347B0" w:rsidRPr="00907DEE" w:rsidTr="00253D3D">
              <w:tc>
                <w:tcPr>
                  <w:tcW w:w="6129" w:type="dxa"/>
                </w:tcPr>
                <w:p w:rsidR="006347B0" w:rsidRPr="00907DEE" w:rsidRDefault="006347B0" w:rsidP="00A7747D">
                  <w:pPr>
                    <w:pStyle w:val="Tabletext"/>
                    <w:framePr w:hSpace="180" w:wrap="around" w:vAnchor="text" w:hAnchor="text" w:y="1"/>
                    <w:tabs>
                      <w:tab w:val="clear" w:pos="1985"/>
                      <w:tab w:val="left" w:pos="454"/>
                    </w:tabs>
                    <w:ind w:left="454" w:hanging="454"/>
                    <w:suppressOverlap/>
                    <w:rPr>
                      <w:sz w:val="18"/>
                      <w:szCs w:val="18"/>
                    </w:rPr>
                  </w:pPr>
                  <w:proofErr w:type="spellStart"/>
                  <w:r w:rsidRPr="00907DEE">
                    <w:rPr>
                      <w:b/>
                      <w:bCs/>
                      <w:color w:val="4F81BD" w:themeColor="accent1"/>
                      <w:sz w:val="18"/>
                      <w:szCs w:val="18"/>
                      <w:lang w:eastAsia="zh-CN"/>
                    </w:rPr>
                    <w:t>D.</w:t>
                  </w:r>
                  <w:proofErr w:type="gramStart"/>
                  <w:r w:rsidRPr="00907DEE">
                    <w:rPr>
                      <w:b/>
                      <w:bCs/>
                      <w:color w:val="4F81BD" w:themeColor="accent1"/>
                      <w:sz w:val="18"/>
                      <w:szCs w:val="18"/>
                      <w:lang w:eastAsia="zh-CN"/>
                    </w:rPr>
                    <w:t>1</w:t>
                  </w:r>
                  <w:proofErr w:type="spellEnd"/>
                  <w:r w:rsidRPr="00907DEE">
                    <w:rPr>
                      <w:sz w:val="18"/>
                      <w:szCs w:val="18"/>
                      <w:lang w:eastAsia="zh-CN"/>
                    </w:rPr>
                    <w:t>:</w:t>
                  </w:r>
                  <w:r w:rsidRPr="00907DEE">
                    <w:rPr>
                      <w:color w:val="4F81BD" w:themeColor="accent1"/>
                      <w:sz w:val="18"/>
                      <w:szCs w:val="18"/>
                      <w:lang w:eastAsia="zh-CN"/>
                    </w:rPr>
                    <w:tab/>
                  </w:r>
                  <w:proofErr w:type="gramEnd"/>
                  <w:r w:rsidRPr="00907DEE">
                    <w:rPr>
                      <w:rFonts w:eastAsia="Calibri" w:cs="Arial"/>
                      <w:sz w:val="18"/>
                      <w:szCs w:val="18"/>
                    </w:rPr>
                    <w:t>Способствовать международному сотрудничеству по вопросам развития электросвязи/ИКТ</w:t>
                  </w:r>
                </w:p>
              </w:tc>
              <w:tc>
                <w:tcPr>
                  <w:tcW w:w="930" w:type="dxa"/>
                  <w:vAlign w:val="bottom"/>
                </w:tcPr>
                <w:p w:rsidR="006347B0" w:rsidRPr="00907DEE" w:rsidRDefault="006347B0" w:rsidP="00A7747D">
                  <w:pPr>
                    <w:framePr w:hSpace="180" w:wrap="around" w:vAnchor="text" w:hAnchor="text" w:y="1"/>
                    <w:spacing w:before="40" w:after="40"/>
                    <w:ind w:right="170"/>
                    <w:suppressOverlap/>
                    <w:jc w:val="right"/>
                    <w:rPr>
                      <w:b/>
                      <w:bCs/>
                      <w:sz w:val="18"/>
                      <w:szCs w:val="18"/>
                    </w:rPr>
                  </w:pPr>
                  <w:r w:rsidRPr="00907DEE">
                    <w:rPr>
                      <w:b/>
                      <w:bCs/>
                      <w:sz w:val="18"/>
                      <w:szCs w:val="18"/>
                    </w:rPr>
                    <w:t>21%</w:t>
                  </w:r>
                </w:p>
              </w:tc>
            </w:tr>
            <w:tr w:rsidR="006347B0" w:rsidRPr="00907DEE" w:rsidTr="00253D3D">
              <w:tc>
                <w:tcPr>
                  <w:tcW w:w="6129" w:type="dxa"/>
                </w:tcPr>
                <w:p w:rsidR="006347B0" w:rsidRPr="00907DEE" w:rsidRDefault="006347B0" w:rsidP="00A7747D">
                  <w:pPr>
                    <w:pStyle w:val="Tabletext"/>
                    <w:framePr w:hSpace="180" w:wrap="around" w:vAnchor="text" w:hAnchor="text" w:y="1"/>
                    <w:tabs>
                      <w:tab w:val="clear" w:pos="1985"/>
                      <w:tab w:val="left" w:pos="454"/>
                    </w:tabs>
                    <w:ind w:left="454" w:hanging="454"/>
                    <w:suppressOverlap/>
                    <w:rPr>
                      <w:sz w:val="18"/>
                      <w:szCs w:val="18"/>
                    </w:rPr>
                  </w:pPr>
                  <w:proofErr w:type="spellStart"/>
                  <w:r w:rsidRPr="00907DEE">
                    <w:rPr>
                      <w:b/>
                      <w:bCs/>
                      <w:color w:val="548DD4" w:themeColor="text2" w:themeTint="99"/>
                      <w:sz w:val="18"/>
                      <w:szCs w:val="18"/>
                      <w:lang w:eastAsia="zh-CN"/>
                    </w:rPr>
                    <w:t>D.</w:t>
                  </w:r>
                  <w:proofErr w:type="gramStart"/>
                  <w:r w:rsidRPr="00907DEE">
                    <w:rPr>
                      <w:rFonts w:eastAsia="Calibri" w:cs="Arial"/>
                      <w:b/>
                      <w:bCs/>
                      <w:color w:val="548DD4" w:themeColor="text2" w:themeTint="99"/>
                      <w:sz w:val="18"/>
                      <w:szCs w:val="18"/>
                    </w:rPr>
                    <w:t>2</w:t>
                  </w:r>
                  <w:proofErr w:type="spellEnd"/>
                  <w:r w:rsidRPr="00907DEE">
                    <w:rPr>
                      <w:sz w:val="18"/>
                      <w:szCs w:val="18"/>
                      <w:lang w:eastAsia="zh-CN"/>
                    </w:rPr>
                    <w:t>:</w:t>
                  </w:r>
                  <w:r w:rsidRPr="00907DEE">
                    <w:rPr>
                      <w:rFonts w:eastAsia="Calibri" w:cs="Arial"/>
                      <w:sz w:val="18"/>
                      <w:szCs w:val="18"/>
                    </w:rPr>
                    <w:tab/>
                  </w:r>
                  <w:proofErr w:type="gramEnd"/>
                  <w:r w:rsidRPr="00907DEE">
                    <w:rPr>
                      <w:rFonts w:eastAsia="Calibri" w:cs="Arial"/>
                      <w:sz w:val="18"/>
                      <w:szCs w:val="18"/>
                    </w:rPr>
                    <w:t>Содействовать созданию благоприятной среды для развития ИКТ и содействовать развитию сетей электросвязи/ИКТ, а также соответствующих приложений и услуг, в том числе преодолению разрыва в стандартизации</w:t>
                  </w:r>
                </w:p>
              </w:tc>
              <w:tc>
                <w:tcPr>
                  <w:tcW w:w="930" w:type="dxa"/>
                  <w:vAlign w:val="bottom"/>
                </w:tcPr>
                <w:p w:rsidR="006347B0" w:rsidRPr="00907DEE" w:rsidRDefault="006347B0" w:rsidP="00A7747D">
                  <w:pPr>
                    <w:framePr w:hSpace="180" w:wrap="around" w:vAnchor="text" w:hAnchor="text" w:y="1"/>
                    <w:spacing w:before="40" w:after="40"/>
                    <w:ind w:right="170"/>
                    <w:suppressOverlap/>
                    <w:jc w:val="right"/>
                    <w:rPr>
                      <w:b/>
                      <w:bCs/>
                      <w:sz w:val="18"/>
                      <w:szCs w:val="18"/>
                    </w:rPr>
                  </w:pPr>
                  <w:r w:rsidRPr="00907DEE">
                    <w:rPr>
                      <w:b/>
                      <w:bCs/>
                      <w:sz w:val="18"/>
                      <w:szCs w:val="18"/>
                    </w:rPr>
                    <w:t>28%</w:t>
                  </w:r>
                </w:p>
              </w:tc>
            </w:tr>
            <w:tr w:rsidR="006347B0" w:rsidRPr="00907DEE" w:rsidTr="00253D3D">
              <w:tc>
                <w:tcPr>
                  <w:tcW w:w="6129" w:type="dxa"/>
                </w:tcPr>
                <w:p w:rsidR="006347B0" w:rsidRPr="00907DEE" w:rsidRDefault="006347B0" w:rsidP="00A7747D">
                  <w:pPr>
                    <w:pStyle w:val="Tabletext"/>
                    <w:framePr w:hSpace="180" w:wrap="around" w:vAnchor="text" w:hAnchor="text" w:y="1"/>
                    <w:tabs>
                      <w:tab w:val="clear" w:pos="1985"/>
                      <w:tab w:val="left" w:pos="454"/>
                    </w:tabs>
                    <w:ind w:left="454" w:hanging="454"/>
                    <w:suppressOverlap/>
                    <w:rPr>
                      <w:sz w:val="18"/>
                      <w:szCs w:val="18"/>
                    </w:rPr>
                  </w:pPr>
                  <w:proofErr w:type="spellStart"/>
                  <w:r w:rsidRPr="00907DEE">
                    <w:rPr>
                      <w:b/>
                      <w:bCs/>
                      <w:color w:val="4F81BD" w:themeColor="accent1"/>
                      <w:sz w:val="18"/>
                      <w:szCs w:val="18"/>
                      <w:lang w:eastAsia="zh-CN"/>
                    </w:rPr>
                    <w:t>D.</w:t>
                  </w:r>
                  <w:proofErr w:type="gramStart"/>
                  <w:r w:rsidRPr="00907DEE">
                    <w:rPr>
                      <w:b/>
                      <w:bCs/>
                      <w:color w:val="4F81BD" w:themeColor="accent1"/>
                      <w:sz w:val="18"/>
                      <w:szCs w:val="18"/>
                      <w:lang w:eastAsia="zh-CN"/>
                    </w:rPr>
                    <w:t>3</w:t>
                  </w:r>
                  <w:proofErr w:type="spellEnd"/>
                  <w:r w:rsidRPr="00907DEE">
                    <w:rPr>
                      <w:sz w:val="18"/>
                      <w:szCs w:val="18"/>
                      <w:lang w:eastAsia="zh-CN"/>
                    </w:rPr>
                    <w:t>:</w:t>
                  </w:r>
                  <w:r w:rsidRPr="00907DEE">
                    <w:rPr>
                      <w:color w:val="4F81BD" w:themeColor="accent1"/>
                      <w:sz w:val="18"/>
                      <w:szCs w:val="18"/>
                      <w:lang w:eastAsia="zh-CN"/>
                    </w:rPr>
                    <w:tab/>
                  </w:r>
                  <w:proofErr w:type="gramEnd"/>
                  <w:r w:rsidRPr="00907DEE">
                    <w:rPr>
                      <w:rFonts w:eastAsia="Calibri" w:cs="Arial"/>
                      <w:sz w:val="18"/>
                      <w:szCs w:val="18"/>
                    </w:rPr>
                    <w:t>Повышать доверие и безопасность при использовании электросвязи/ИКТ, а также при развертывании соответствующих приложений и услуг</w:t>
                  </w:r>
                </w:p>
              </w:tc>
              <w:tc>
                <w:tcPr>
                  <w:tcW w:w="930" w:type="dxa"/>
                  <w:vAlign w:val="bottom"/>
                </w:tcPr>
                <w:p w:rsidR="006347B0" w:rsidRPr="00907DEE" w:rsidRDefault="006347B0" w:rsidP="00A7747D">
                  <w:pPr>
                    <w:framePr w:hSpace="180" w:wrap="around" w:vAnchor="text" w:hAnchor="text" w:y="1"/>
                    <w:spacing w:before="40" w:after="40"/>
                    <w:ind w:right="170"/>
                    <w:suppressOverlap/>
                    <w:jc w:val="right"/>
                    <w:rPr>
                      <w:b/>
                      <w:bCs/>
                      <w:sz w:val="18"/>
                      <w:szCs w:val="18"/>
                    </w:rPr>
                  </w:pPr>
                  <w:r w:rsidRPr="00907DEE">
                    <w:rPr>
                      <w:b/>
                      <w:bCs/>
                      <w:sz w:val="18"/>
                      <w:szCs w:val="18"/>
                    </w:rPr>
                    <w:t>14%</w:t>
                  </w:r>
                </w:p>
              </w:tc>
            </w:tr>
            <w:tr w:rsidR="006347B0" w:rsidRPr="00907DEE" w:rsidTr="00253D3D">
              <w:tc>
                <w:tcPr>
                  <w:tcW w:w="6129" w:type="dxa"/>
                </w:tcPr>
                <w:p w:rsidR="006347B0" w:rsidRPr="00907DEE" w:rsidRDefault="006347B0" w:rsidP="00A7747D">
                  <w:pPr>
                    <w:pStyle w:val="Tabletext"/>
                    <w:framePr w:hSpace="180" w:wrap="around" w:vAnchor="text" w:hAnchor="text" w:y="1"/>
                    <w:tabs>
                      <w:tab w:val="clear" w:pos="1985"/>
                      <w:tab w:val="left" w:pos="454"/>
                    </w:tabs>
                    <w:ind w:left="454" w:hanging="454"/>
                    <w:suppressOverlap/>
                    <w:rPr>
                      <w:sz w:val="18"/>
                      <w:szCs w:val="18"/>
                    </w:rPr>
                  </w:pPr>
                  <w:proofErr w:type="spellStart"/>
                  <w:r w:rsidRPr="00907DEE">
                    <w:rPr>
                      <w:b/>
                      <w:bCs/>
                      <w:color w:val="4F81BD" w:themeColor="accent1"/>
                      <w:sz w:val="18"/>
                      <w:szCs w:val="18"/>
                      <w:lang w:eastAsia="zh-CN"/>
                    </w:rPr>
                    <w:t>D.</w:t>
                  </w:r>
                  <w:proofErr w:type="gramStart"/>
                  <w:r w:rsidRPr="00907DEE">
                    <w:rPr>
                      <w:b/>
                      <w:bCs/>
                      <w:color w:val="4F81BD" w:themeColor="accent1"/>
                      <w:sz w:val="18"/>
                      <w:szCs w:val="18"/>
                      <w:lang w:eastAsia="zh-CN"/>
                    </w:rPr>
                    <w:t>4</w:t>
                  </w:r>
                  <w:proofErr w:type="spellEnd"/>
                  <w:r w:rsidRPr="00907DEE">
                    <w:rPr>
                      <w:sz w:val="18"/>
                      <w:szCs w:val="18"/>
                      <w:lang w:eastAsia="zh-CN"/>
                    </w:rPr>
                    <w:t>:</w:t>
                  </w:r>
                  <w:r w:rsidRPr="00907DEE">
                    <w:rPr>
                      <w:color w:val="4F81BD" w:themeColor="accent1"/>
                      <w:sz w:val="18"/>
                      <w:szCs w:val="18"/>
                      <w:lang w:eastAsia="zh-CN"/>
                    </w:rPr>
                    <w:tab/>
                  </w:r>
                  <w:proofErr w:type="gramEnd"/>
                  <w:r w:rsidRPr="00907DEE">
                    <w:rPr>
                      <w:rFonts w:eastAsia="Calibri" w:cs="Arial"/>
                      <w:sz w:val="18"/>
                      <w:szCs w:val="18"/>
                    </w:rPr>
                    <w:t>Создавать человеческий и институциональный потенциал, предоставлять информацию и статистические данные, обеспечивать охват цифровыми технологиями и предоставлять концентрированную помощь странам, находящимся в особо трудном положении</w:t>
                  </w:r>
                </w:p>
              </w:tc>
              <w:tc>
                <w:tcPr>
                  <w:tcW w:w="930" w:type="dxa"/>
                  <w:vAlign w:val="bottom"/>
                </w:tcPr>
                <w:p w:rsidR="006347B0" w:rsidRPr="00907DEE" w:rsidRDefault="006347B0" w:rsidP="00A7747D">
                  <w:pPr>
                    <w:framePr w:hSpace="180" w:wrap="around" w:vAnchor="text" w:hAnchor="text" w:y="1"/>
                    <w:spacing w:before="40" w:after="40"/>
                    <w:ind w:right="170"/>
                    <w:suppressOverlap/>
                    <w:jc w:val="right"/>
                    <w:rPr>
                      <w:b/>
                      <w:bCs/>
                      <w:sz w:val="18"/>
                      <w:szCs w:val="18"/>
                    </w:rPr>
                  </w:pPr>
                  <w:r w:rsidRPr="00907DEE">
                    <w:rPr>
                      <w:b/>
                      <w:bCs/>
                      <w:sz w:val="18"/>
                      <w:szCs w:val="18"/>
                    </w:rPr>
                    <w:t>28%</w:t>
                  </w:r>
                </w:p>
              </w:tc>
            </w:tr>
            <w:tr w:rsidR="006347B0" w:rsidRPr="00907DEE" w:rsidTr="00253D3D">
              <w:tc>
                <w:tcPr>
                  <w:tcW w:w="6129" w:type="dxa"/>
                </w:tcPr>
                <w:p w:rsidR="006347B0" w:rsidRPr="00907DEE" w:rsidRDefault="006347B0" w:rsidP="00A7747D">
                  <w:pPr>
                    <w:pStyle w:val="Tabletext"/>
                    <w:framePr w:hSpace="180" w:wrap="around" w:vAnchor="text" w:hAnchor="text" w:y="1"/>
                    <w:tabs>
                      <w:tab w:val="clear" w:pos="1985"/>
                      <w:tab w:val="left" w:pos="454"/>
                    </w:tabs>
                    <w:ind w:left="454" w:hanging="454"/>
                    <w:suppressOverlap/>
                    <w:rPr>
                      <w:sz w:val="18"/>
                      <w:szCs w:val="18"/>
                    </w:rPr>
                  </w:pPr>
                  <w:proofErr w:type="spellStart"/>
                  <w:r w:rsidRPr="00907DEE">
                    <w:rPr>
                      <w:b/>
                      <w:bCs/>
                      <w:color w:val="4F81BD" w:themeColor="accent1"/>
                      <w:sz w:val="18"/>
                      <w:szCs w:val="18"/>
                      <w:lang w:eastAsia="zh-CN"/>
                    </w:rPr>
                    <w:t>D.</w:t>
                  </w:r>
                  <w:proofErr w:type="gramStart"/>
                  <w:r w:rsidRPr="00907DEE">
                    <w:rPr>
                      <w:b/>
                      <w:bCs/>
                      <w:color w:val="4F81BD" w:themeColor="accent1"/>
                      <w:sz w:val="18"/>
                      <w:szCs w:val="18"/>
                      <w:lang w:eastAsia="zh-CN"/>
                    </w:rPr>
                    <w:t>5</w:t>
                  </w:r>
                  <w:proofErr w:type="spellEnd"/>
                  <w:r w:rsidRPr="00907DEE">
                    <w:rPr>
                      <w:sz w:val="18"/>
                      <w:szCs w:val="18"/>
                      <w:lang w:eastAsia="zh-CN"/>
                    </w:rPr>
                    <w:t>:</w:t>
                  </w:r>
                  <w:r w:rsidRPr="00907DEE">
                    <w:rPr>
                      <w:color w:val="4F81BD" w:themeColor="accent1"/>
                      <w:sz w:val="18"/>
                      <w:szCs w:val="18"/>
                      <w:lang w:eastAsia="zh-CN"/>
                    </w:rPr>
                    <w:tab/>
                  </w:r>
                  <w:proofErr w:type="gramEnd"/>
                  <w:r w:rsidRPr="00907DEE">
                    <w:rPr>
                      <w:rFonts w:eastAsia="Calibri" w:cs="Arial"/>
                      <w:sz w:val="18"/>
                      <w:szCs w:val="18"/>
                    </w:rPr>
                    <w:t>Совершенствовать с помощью электросвязи/ИКТ охрану окружающей среды, меры по смягчению последствий изменения климата, адаптации к ним, а также меры по управлению операциями при бедствиях</w:t>
                  </w:r>
                </w:p>
              </w:tc>
              <w:tc>
                <w:tcPr>
                  <w:tcW w:w="930" w:type="dxa"/>
                  <w:vAlign w:val="bottom"/>
                </w:tcPr>
                <w:p w:rsidR="006347B0" w:rsidRPr="00907DEE" w:rsidRDefault="006347B0" w:rsidP="00A7747D">
                  <w:pPr>
                    <w:framePr w:hSpace="180" w:wrap="around" w:vAnchor="text" w:hAnchor="text" w:y="1"/>
                    <w:spacing w:before="40" w:after="40"/>
                    <w:ind w:right="170"/>
                    <w:suppressOverlap/>
                    <w:jc w:val="right"/>
                    <w:rPr>
                      <w:b/>
                      <w:bCs/>
                      <w:sz w:val="18"/>
                      <w:szCs w:val="18"/>
                    </w:rPr>
                  </w:pPr>
                  <w:r w:rsidRPr="00907DEE">
                    <w:rPr>
                      <w:b/>
                      <w:bCs/>
                      <w:sz w:val="18"/>
                      <w:szCs w:val="18"/>
                    </w:rPr>
                    <w:t>9%</w:t>
                  </w:r>
                </w:p>
              </w:tc>
            </w:tr>
          </w:tbl>
          <w:p w:rsidR="006A0FE9" w:rsidRPr="00DD6213" w:rsidRDefault="006A0FE9" w:rsidP="006F6309">
            <w:pPr>
              <w:tabs>
                <w:tab w:val="clear" w:pos="794"/>
                <w:tab w:val="clear" w:pos="1191"/>
                <w:tab w:val="clear" w:pos="1588"/>
                <w:tab w:val="clear" w:pos="1985"/>
                <w:tab w:val="left" w:pos="425"/>
                <w:tab w:val="right" w:pos="6804"/>
              </w:tabs>
              <w:spacing w:before="60"/>
              <w:ind w:left="459" w:right="1100" w:hanging="459"/>
              <w:rPr>
                <w:b w:val="0"/>
                <w:bCs w:val="0"/>
                <w:lang w:eastAsia="zh-CN"/>
              </w:rPr>
            </w:pPr>
          </w:p>
        </w:tc>
        <w:tc>
          <w:tcPr>
            <w:tcW w:w="7297" w:type="dxa"/>
          </w:tcPr>
          <w:p w:rsidR="006A0FE9" w:rsidRPr="006347B0" w:rsidRDefault="006A0FE9" w:rsidP="006347B0">
            <w:pPr>
              <w:pStyle w:val="Headingb"/>
              <w:tabs>
                <w:tab w:val="clear" w:pos="1191"/>
                <w:tab w:val="clear" w:pos="1588"/>
                <w:tab w:val="clear" w:pos="1985"/>
                <w:tab w:val="left" w:pos="2127"/>
                <w:tab w:val="left" w:pos="2410"/>
                <w:tab w:val="left" w:pos="2921"/>
                <w:tab w:val="left" w:pos="3261"/>
              </w:tabs>
              <w:overflowPunct/>
              <w:autoSpaceDE/>
              <w:autoSpaceDN/>
              <w:adjustRightInd/>
              <w:spacing w:before="0" w:after="120"/>
              <w:ind w:left="0" w:firstLine="0"/>
              <w:textAlignment w:val="auto"/>
              <w:outlineLvl w:val="9"/>
              <w:cnfStyle w:val="000000000000" w:firstRow="0" w:lastRow="0" w:firstColumn="0" w:lastColumn="0" w:oddVBand="0" w:evenVBand="0" w:oddHBand="0" w:evenHBand="0" w:firstRowFirstColumn="0" w:firstRowLastColumn="0" w:lastRowFirstColumn="0" w:lastRowLastColumn="0"/>
              <w:rPr>
                <w:rFonts w:eastAsiaTheme="minorHAnsi" w:cs="Times New Roman Bold"/>
                <w:bCs/>
                <w:color w:val="4F81BD" w:themeColor="accent1"/>
                <w:szCs w:val="22"/>
                <w:lang w:eastAsia="zh-CN"/>
              </w:rPr>
            </w:pPr>
            <w:r w:rsidRPr="006347B0">
              <w:rPr>
                <w:rFonts w:eastAsiaTheme="minorHAnsi" w:cs="Times New Roman Bold"/>
                <w:bCs/>
                <w:color w:val="4F81BD" w:themeColor="accent1"/>
                <w:szCs w:val="22"/>
                <w:lang w:eastAsia="zh-CN"/>
              </w:rPr>
              <w:t>Планируемое распределение ресурсов между намеченными результатами деятельности</w:t>
            </w:r>
          </w:p>
          <w:tbl>
            <w:tblPr>
              <w:tblStyle w:val="PlainTable21"/>
              <w:tblW w:w="0" w:type="auto"/>
              <w:tblLook w:val="04A0" w:firstRow="1" w:lastRow="0" w:firstColumn="1" w:lastColumn="0" w:noHBand="0" w:noVBand="1"/>
            </w:tblPr>
            <w:tblGrid>
              <w:gridCol w:w="5163"/>
              <w:gridCol w:w="933"/>
              <w:gridCol w:w="985"/>
            </w:tblGrid>
            <w:tr w:rsidR="006A0FE9" w:rsidRPr="00DD6213" w:rsidTr="003B2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vAlign w:val="center"/>
                </w:tcPr>
                <w:p w:rsidR="006A0FE9" w:rsidRPr="00DD6213" w:rsidRDefault="006A0FE9" w:rsidP="00A7747D">
                  <w:pPr>
                    <w:framePr w:hSpace="180" w:wrap="around" w:vAnchor="text" w:hAnchor="text" w:y="1"/>
                    <w:spacing w:before="10" w:after="10"/>
                    <w:suppressOverlap/>
                    <w:jc w:val="center"/>
                    <w:rPr>
                      <w:b w:val="0"/>
                      <w:bCs w:val="0"/>
                      <w:color w:val="4F81BD" w:themeColor="accent1"/>
                      <w:sz w:val="18"/>
                      <w:szCs w:val="18"/>
                    </w:rPr>
                  </w:pPr>
                </w:p>
              </w:tc>
              <w:tc>
                <w:tcPr>
                  <w:tcW w:w="933" w:type="dxa"/>
                  <w:vAlign w:val="center"/>
                </w:tcPr>
                <w:p w:rsidR="006A0FE9" w:rsidRPr="00DD6213" w:rsidRDefault="006A0FE9" w:rsidP="00A7747D">
                  <w:pPr>
                    <w:framePr w:hSpace="180" w:wrap="around" w:vAnchor="text" w:hAnchor="text" w:y="1"/>
                    <w:spacing w:before="10" w:after="10"/>
                    <w:ind w:left="-57" w:right="-57"/>
                    <w:suppressOverlap/>
                    <w:jc w:val="center"/>
                    <w:cnfStyle w:val="100000000000" w:firstRow="1" w:lastRow="0" w:firstColumn="0" w:lastColumn="0" w:oddVBand="0" w:evenVBand="0" w:oddHBand="0" w:evenHBand="0" w:firstRowFirstColumn="0" w:firstRowLastColumn="0" w:lastRowFirstColumn="0" w:lastRowLastColumn="0"/>
                    <w:rPr>
                      <w:color w:val="4F81BD" w:themeColor="accent1"/>
                      <w:sz w:val="18"/>
                      <w:szCs w:val="18"/>
                    </w:rPr>
                  </w:pPr>
                  <w:r w:rsidRPr="00DD6213">
                    <w:rPr>
                      <w:color w:val="4F81BD" w:themeColor="accent1"/>
                      <w:sz w:val="18"/>
                      <w:szCs w:val="18"/>
                    </w:rPr>
                    <w:t>% от общего объема</w:t>
                  </w:r>
                </w:p>
              </w:tc>
              <w:tc>
                <w:tcPr>
                  <w:tcW w:w="985" w:type="dxa"/>
                  <w:vAlign w:val="center"/>
                </w:tcPr>
                <w:p w:rsidR="006A0FE9" w:rsidRPr="00DD6213" w:rsidRDefault="006A0FE9" w:rsidP="00A7747D">
                  <w:pPr>
                    <w:framePr w:hSpace="180" w:wrap="around" w:vAnchor="text" w:hAnchor="text" w:y="1"/>
                    <w:spacing w:before="10" w:after="10"/>
                    <w:ind w:left="-57" w:right="-57"/>
                    <w:suppressOverlap/>
                    <w:jc w:val="center"/>
                    <w:cnfStyle w:val="100000000000" w:firstRow="1" w:lastRow="0" w:firstColumn="0" w:lastColumn="0" w:oddVBand="0" w:evenVBand="0" w:oddHBand="0" w:evenHBand="0" w:firstRowFirstColumn="0" w:firstRowLastColumn="0" w:lastRowFirstColumn="0" w:lastRowLastColumn="0"/>
                    <w:rPr>
                      <w:color w:val="4F81BD" w:themeColor="accent1"/>
                      <w:sz w:val="18"/>
                      <w:szCs w:val="18"/>
                    </w:rPr>
                  </w:pPr>
                  <w:r w:rsidRPr="00DD6213">
                    <w:rPr>
                      <w:color w:val="4F81BD" w:themeColor="accent1"/>
                      <w:sz w:val="18"/>
                      <w:szCs w:val="18"/>
                    </w:rPr>
                    <w:t>% от объема на задачу</w:t>
                  </w:r>
                </w:p>
              </w:tc>
            </w:tr>
            <w:tr w:rsidR="006347B0" w:rsidRPr="00DD6213" w:rsidTr="003B2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bottom w:val="nil"/>
                  </w:tcBorders>
                </w:tcPr>
                <w:p w:rsidR="006347B0" w:rsidRPr="00DD6213" w:rsidRDefault="006347B0" w:rsidP="00A7747D">
                  <w:pPr>
                    <w:framePr w:hSpace="180" w:wrap="around" w:vAnchor="text" w:hAnchor="text" w:y="1"/>
                    <w:tabs>
                      <w:tab w:val="clear" w:pos="794"/>
                      <w:tab w:val="clear" w:pos="1191"/>
                      <w:tab w:val="clear" w:pos="1588"/>
                      <w:tab w:val="clear" w:pos="1985"/>
                    </w:tabs>
                    <w:spacing w:before="10" w:after="10"/>
                    <w:ind w:left="567" w:hanging="567"/>
                    <w:suppressOverlap/>
                    <w:rPr>
                      <w:rFonts w:eastAsia="Calibri" w:cs="Arial"/>
                      <w:b w:val="0"/>
                      <w:bCs w:val="0"/>
                      <w:sz w:val="18"/>
                      <w:szCs w:val="18"/>
                    </w:rPr>
                  </w:pPr>
                  <w:proofErr w:type="spellStart"/>
                  <w:r w:rsidRPr="00DD6213">
                    <w:rPr>
                      <w:rFonts w:eastAsia="Calibri" w:cs="Arial"/>
                      <w:color w:val="4F81BD" w:themeColor="accent1"/>
                      <w:sz w:val="18"/>
                      <w:szCs w:val="18"/>
                    </w:rPr>
                    <w:t>D.1</w:t>
                  </w:r>
                  <w:proofErr w:type="spellEnd"/>
                  <w:r w:rsidRPr="00DD6213">
                    <w:rPr>
                      <w:rFonts w:eastAsia="Calibri" w:cs="Arial"/>
                      <w:color w:val="4F81BD" w:themeColor="accent1"/>
                      <w:sz w:val="18"/>
                      <w:szCs w:val="18"/>
                    </w:rPr>
                    <w:t>-</w:t>
                  </w:r>
                  <w:proofErr w:type="gramStart"/>
                  <w:r w:rsidRPr="00DD6213">
                    <w:rPr>
                      <w:rFonts w:eastAsia="Calibri" w:cs="Arial"/>
                      <w:color w:val="4F81BD" w:themeColor="accent1"/>
                      <w:sz w:val="18"/>
                      <w:szCs w:val="18"/>
                    </w:rPr>
                    <w:t>1</w:t>
                  </w:r>
                  <w:r w:rsidRPr="00DD6213">
                    <w:rPr>
                      <w:rFonts w:eastAsia="Calibri" w:cs="Arial"/>
                      <w:b w:val="0"/>
                      <w:bCs w:val="0"/>
                      <w:sz w:val="18"/>
                      <w:szCs w:val="18"/>
                    </w:rPr>
                    <w:t>:</w:t>
                  </w:r>
                  <w:r w:rsidRPr="00DD6213">
                    <w:rPr>
                      <w:rFonts w:eastAsia="Calibri" w:cs="Arial"/>
                      <w:color w:val="4F81BD" w:themeColor="accent1"/>
                      <w:sz w:val="18"/>
                      <w:szCs w:val="18"/>
                    </w:rPr>
                    <w:tab/>
                  </w:r>
                  <w:proofErr w:type="gramEnd"/>
                  <w:r w:rsidRPr="00DD6213">
                    <w:rPr>
                      <w:rFonts w:eastAsia="Calibri" w:cs="Arial"/>
                      <w:b w:val="0"/>
                      <w:bCs w:val="0"/>
                      <w:sz w:val="18"/>
                      <w:szCs w:val="18"/>
                    </w:rPr>
                    <w:t>Всемирная конференция по развитию электросвязи (ВКРЭ)</w:t>
                  </w:r>
                </w:p>
              </w:tc>
              <w:tc>
                <w:tcPr>
                  <w:tcW w:w="933" w:type="dxa"/>
                  <w:tcBorders>
                    <w:bottom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lang w:eastAsia="zh-CN"/>
                    </w:rPr>
                  </w:pPr>
                  <w:r w:rsidRPr="00907DEE">
                    <w:rPr>
                      <w:sz w:val="18"/>
                      <w:szCs w:val="18"/>
                    </w:rPr>
                    <w:t>4,6%</w:t>
                  </w:r>
                </w:p>
              </w:tc>
              <w:tc>
                <w:tcPr>
                  <w:tcW w:w="985" w:type="dxa"/>
                  <w:tcBorders>
                    <w:bottom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rPr>
                  </w:pPr>
                  <w:r w:rsidRPr="00907DEE">
                    <w:rPr>
                      <w:b/>
                      <w:bCs/>
                      <w:sz w:val="18"/>
                      <w:szCs w:val="18"/>
                    </w:rPr>
                    <w:t>21,6%</w:t>
                  </w:r>
                </w:p>
              </w:tc>
            </w:tr>
            <w:tr w:rsidR="006347B0" w:rsidRPr="00DD6213" w:rsidTr="003B2613">
              <w:tc>
                <w:tcPr>
                  <w:cnfStyle w:val="001000000000" w:firstRow="0" w:lastRow="0" w:firstColumn="1" w:lastColumn="0" w:oddVBand="0" w:evenVBand="0" w:oddHBand="0" w:evenHBand="0" w:firstRowFirstColumn="0" w:firstRowLastColumn="0" w:lastRowFirstColumn="0" w:lastRowLastColumn="0"/>
                  <w:tcW w:w="5163" w:type="dxa"/>
                  <w:tcBorders>
                    <w:top w:val="nil"/>
                    <w:bottom w:val="nil"/>
                  </w:tcBorders>
                </w:tcPr>
                <w:p w:rsidR="006347B0" w:rsidRPr="00DD6213" w:rsidRDefault="006347B0" w:rsidP="00A7747D">
                  <w:pPr>
                    <w:framePr w:hSpace="180" w:wrap="around" w:vAnchor="text" w:hAnchor="text" w:y="1"/>
                    <w:tabs>
                      <w:tab w:val="clear" w:pos="794"/>
                      <w:tab w:val="clear" w:pos="1191"/>
                      <w:tab w:val="clear" w:pos="1588"/>
                      <w:tab w:val="clear" w:pos="1985"/>
                    </w:tabs>
                    <w:spacing w:before="10" w:after="10"/>
                    <w:ind w:left="567" w:hanging="567"/>
                    <w:suppressOverlap/>
                    <w:rPr>
                      <w:rFonts w:eastAsia="Calibri" w:cs="Arial"/>
                      <w:sz w:val="18"/>
                      <w:szCs w:val="18"/>
                    </w:rPr>
                  </w:pPr>
                  <w:r w:rsidRPr="00DD6213">
                    <w:rPr>
                      <w:rFonts w:eastAsia="Calibri" w:cs="Arial"/>
                      <w:color w:val="4F81BD" w:themeColor="accent1"/>
                      <w:sz w:val="18"/>
                      <w:szCs w:val="18"/>
                    </w:rPr>
                    <w:t>D.1-</w:t>
                  </w:r>
                  <w:proofErr w:type="gramStart"/>
                  <w:r w:rsidRPr="00DD6213">
                    <w:rPr>
                      <w:rFonts w:eastAsia="Calibri" w:cs="Arial"/>
                      <w:color w:val="4F81BD" w:themeColor="accent1"/>
                      <w:sz w:val="18"/>
                      <w:szCs w:val="18"/>
                    </w:rPr>
                    <w:t>2</w:t>
                  </w:r>
                  <w:r w:rsidRPr="00DD6213">
                    <w:rPr>
                      <w:rFonts w:eastAsia="Calibri" w:cs="Arial"/>
                      <w:b w:val="0"/>
                      <w:bCs w:val="0"/>
                      <w:sz w:val="18"/>
                      <w:szCs w:val="18"/>
                    </w:rPr>
                    <w:t>:</w:t>
                  </w:r>
                  <w:r w:rsidRPr="00DD6213">
                    <w:rPr>
                      <w:rFonts w:eastAsia="Calibri" w:cs="Arial"/>
                      <w:color w:val="4F81BD" w:themeColor="accent1"/>
                      <w:sz w:val="18"/>
                      <w:szCs w:val="18"/>
                    </w:rPr>
                    <w:tab/>
                  </w:r>
                  <w:proofErr w:type="gramEnd"/>
                  <w:r w:rsidRPr="00DD6213">
                    <w:rPr>
                      <w:rFonts w:eastAsia="Calibri" w:cs="Arial"/>
                      <w:b w:val="0"/>
                      <w:bCs w:val="0"/>
                      <w:sz w:val="18"/>
                      <w:szCs w:val="18"/>
                    </w:rPr>
                    <w:t>Региональные подготовительные собрания (РПС)</w:t>
                  </w:r>
                </w:p>
              </w:tc>
              <w:tc>
                <w:tcPr>
                  <w:tcW w:w="933" w:type="dxa"/>
                  <w:tcBorders>
                    <w:top w:val="nil"/>
                    <w:bottom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sz w:val="18"/>
                      <w:szCs w:val="18"/>
                    </w:rPr>
                  </w:pPr>
                  <w:r w:rsidRPr="00907DEE">
                    <w:rPr>
                      <w:sz w:val="18"/>
                      <w:szCs w:val="18"/>
                    </w:rPr>
                    <w:t>3,3%</w:t>
                  </w:r>
                </w:p>
              </w:tc>
              <w:tc>
                <w:tcPr>
                  <w:tcW w:w="985" w:type="dxa"/>
                  <w:tcBorders>
                    <w:top w:val="nil"/>
                    <w:bottom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907DEE">
                    <w:rPr>
                      <w:b/>
                      <w:bCs/>
                      <w:sz w:val="18"/>
                      <w:szCs w:val="18"/>
                    </w:rPr>
                    <w:t>15,5%</w:t>
                  </w:r>
                </w:p>
              </w:tc>
            </w:tr>
            <w:tr w:rsidR="006347B0" w:rsidRPr="00DD6213" w:rsidTr="003B2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nil"/>
                    <w:bottom w:val="nil"/>
                  </w:tcBorders>
                </w:tcPr>
                <w:p w:rsidR="006347B0" w:rsidRPr="00DD6213" w:rsidRDefault="006347B0" w:rsidP="00A7747D">
                  <w:pPr>
                    <w:framePr w:hSpace="180" w:wrap="around" w:vAnchor="text" w:hAnchor="text" w:y="1"/>
                    <w:tabs>
                      <w:tab w:val="clear" w:pos="794"/>
                      <w:tab w:val="clear" w:pos="1191"/>
                      <w:tab w:val="clear" w:pos="1588"/>
                      <w:tab w:val="clear" w:pos="1985"/>
                    </w:tabs>
                    <w:spacing w:before="10" w:after="10"/>
                    <w:ind w:left="567" w:hanging="567"/>
                    <w:suppressOverlap/>
                    <w:rPr>
                      <w:rFonts w:eastAsia="Calibri" w:cs="Arial"/>
                      <w:sz w:val="18"/>
                      <w:szCs w:val="18"/>
                    </w:rPr>
                  </w:pPr>
                  <w:r w:rsidRPr="00DD6213">
                    <w:rPr>
                      <w:rFonts w:eastAsia="Calibri" w:cs="Arial"/>
                      <w:color w:val="4F81BD" w:themeColor="accent1"/>
                      <w:sz w:val="18"/>
                      <w:szCs w:val="18"/>
                    </w:rPr>
                    <w:t>D.1-</w:t>
                  </w:r>
                  <w:proofErr w:type="gramStart"/>
                  <w:r w:rsidRPr="00DD6213">
                    <w:rPr>
                      <w:rFonts w:eastAsia="Calibri" w:cs="Arial"/>
                      <w:color w:val="4F81BD" w:themeColor="accent1"/>
                      <w:sz w:val="18"/>
                      <w:szCs w:val="18"/>
                    </w:rPr>
                    <w:t>3</w:t>
                  </w:r>
                  <w:r w:rsidRPr="00DD6213">
                    <w:rPr>
                      <w:rFonts w:eastAsia="Calibri" w:cs="Arial"/>
                      <w:b w:val="0"/>
                      <w:bCs w:val="0"/>
                      <w:sz w:val="18"/>
                      <w:szCs w:val="18"/>
                    </w:rPr>
                    <w:t>:</w:t>
                  </w:r>
                  <w:r w:rsidRPr="00DD6213">
                    <w:rPr>
                      <w:rFonts w:eastAsia="Calibri" w:cs="Arial"/>
                      <w:color w:val="4F81BD" w:themeColor="accent1"/>
                      <w:sz w:val="18"/>
                      <w:szCs w:val="18"/>
                    </w:rPr>
                    <w:tab/>
                  </w:r>
                  <w:proofErr w:type="gramEnd"/>
                  <w:r w:rsidRPr="00DD6213">
                    <w:rPr>
                      <w:rFonts w:eastAsia="Calibri" w:cs="Arial"/>
                      <w:b w:val="0"/>
                      <w:bCs w:val="0"/>
                      <w:sz w:val="18"/>
                      <w:szCs w:val="18"/>
                    </w:rPr>
                    <w:t>Консультативная группа по развитию электросвязи (КГРЭ)</w:t>
                  </w:r>
                </w:p>
              </w:tc>
              <w:tc>
                <w:tcPr>
                  <w:tcW w:w="933" w:type="dxa"/>
                  <w:tcBorders>
                    <w:top w:val="nil"/>
                    <w:bottom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rPr>
                  </w:pPr>
                  <w:r w:rsidRPr="00907DEE">
                    <w:rPr>
                      <w:sz w:val="18"/>
                      <w:szCs w:val="18"/>
                    </w:rPr>
                    <w:t>5,2%</w:t>
                  </w:r>
                </w:p>
              </w:tc>
              <w:tc>
                <w:tcPr>
                  <w:tcW w:w="985" w:type="dxa"/>
                  <w:tcBorders>
                    <w:top w:val="nil"/>
                    <w:bottom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rPr>
                  </w:pPr>
                  <w:r w:rsidRPr="00907DEE">
                    <w:rPr>
                      <w:b/>
                      <w:bCs/>
                      <w:sz w:val="18"/>
                      <w:szCs w:val="18"/>
                    </w:rPr>
                    <w:t>24,6%</w:t>
                  </w:r>
                </w:p>
              </w:tc>
            </w:tr>
            <w:tr w:rsidR="006347B0" w:rsidRPr="00DD6213" w:rsidTr="003B2613">
              <w:tc>
                <w:tcPr>
                  <w:cnfStyle w:val="001000000000" w:firstRow="0" w:lastRow="0" w:firstColumn="1" w:lastColumn="0" w:oddVBand="0" w:evenVBand="0" w:oddHBand="0" w:evenHBand="0" w:firstRowFirstColumn="0" w:firstRowLastColumn="0" w:lastRowFirstColumn="0" w:lastRowLastColumn="0"/>
                  <w:tcW w:w="5163" w:type="dxa"/>
                  <w:tcBorders>
                    <w:top w:val="nil"/>
                    <w:bottom w:val="single" w:sz="4" w:space="0" w:color="7F7F7F" w:themeColor="text1" w:themeTint="80"/>
                  </w:tcBorders>
                </w:tcPr>
                <w:p w:rsidR="006347B0" w:rsidRPr="00DD6213" w:rsidRDefault="006347B0" w:rsidP="00A7747D">
                  <w:pPr>
                    <w:framePr w:hSpace="180" w:wrap="around" w:vAnchor="text" w:hAnchor="text" w:y="1"/>
                    <w:tabs>
                      <w:tab w:val="clear" w:pos="794"/>
                      <w:tab w:val="clear" w:pos="1191"/>
                      <w:tab w:val="clear" w:pos="1588"/>
                      <w:tab w:val="clear" w:pos="1985"/>
                    </w:tabs>
                    <w:spacing w:before="10" w:after="10"/>
                    <w:ind w:left="567" w:hanging="567"/>
                    <w:suppressOverlap/>
                    <w:rPr>
                      <w:rFonts w:eastAsia="Calibri" w:cs="Arial"/>
                      <w:color w:val="4F81BD" w:themeColor="accent1"/>
                      <w:sz w:val="18"/>
                      <w:szCs w:val="18"/>
                    </w:rPr>
                  </w:pPr>
                  <w:r w:rsidRPr="00DD6213">
                    <w:rPr>
                      <w:rFonts w:eastAsia="Calibri" w:cs="Arial"/>
                      <w:color w:val="4F81BD" w:themeColor="accent1"/>
                      <w:sz w:val="18"/>
                      <w:szCs w:val="18"/>
                    </w:rPr>
                    <w:t>D.1-</w:t>
                  </w:r>
                  <w:proofErr w:type="gramStart"/>
                  <w:r w:rsidRPr="00DD6213">
                    <w:rPr>
                      <w:rFonts w:eastAsia="Calibri" w:cs="Arial"/>
                      <w:color w:val="4F81BD" w:themeColor="accent1"/>
                      <w:sz w:val="18"/>
                      <w:szCs w:val="18"/>
                    </w:rPr>
                    <w:t>4</w:t>
                  </w:r>
                  <w:r w:rsidRPr="00DD6213">
                    <w:rPr>
                      <w:rFonts w:eastAsia="Calibri" w:cs="Arial"/>
                      <w:b w:val="0"/>
                      <w:bCs w:val="0"/>
                      <w:sz w:val="18"/>
                      <w:szCs w:val="18"/>
                    </w:rPr>
                    <w:t>:</w:t>
                  </w:r>
                  <w:r w:rsidRPr="00DD6213">
                    <w:rPr>
                      <w:rFonts w:eastAsia="Calibri" w:cs="Arial"/>
                      <w:color w:val="4F81BD" w:themeColor="accent1"/>
                      <w:sz w:val="18"/>
                      <w:szCs w:val="18"/>
                    </w:rPr>
                    <w:tab/>
                  </w:r>
                  <w:proofErr w:type="gramEnd"/>
                  <w:r w:rsidRPr="00DD6213">
                    <w:rPr>
                      <w:rFonts w:eastAsia="Calibri" w:cs="Arial"/>
                      <w:b w:val="0"/>
                      <w:bCs w:val="0"/>
                      <w:sz w:val="18"/>
                      <w:szCs w:val="18"/>
                    </w:rPr>
                    <w:t>Исследовательские комиссии</w:t>
                  </w:r>
                </w:p>
              </w:tc>
              <w:tc>
                <w:tcPr>
                  <w:tcW w:w="933" w:type="dxa"/>
                  <w:tcBorders>
                    <w:top w:val="nil"/>
                    <w:bottom w:val="single" w:sz="4" w:space="0" w:color="7F7F7F" w:themeColor="text1" w:themeTint="80"/>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sz w:val="18"/>
                      <w:szCs w:val="18"/>
                    </w:rPr>
                  </w:pPr>
                  <w:r w:rsidRPr="00907DEE">
                    <w:rPr>
                      <w:sz w:val="18"/>
                      <w:szCs w:val="18"/>
                    </w:rPr>
                    <w:t>7,4%</w:t>
                  </w:r>
                </w:p>
              </w:tc>
              <w:tc>
                <w:tcPr>
                  <w:tcW w:w="985" w:type="dxa"/>
                  <w:tcBorders>
                    <w:top w:val="nil"/>
                    <w:bottom w:val="single" w:sz="4" w:space="0" w:color="7F7F7F" w:themeColor="text1" w:themeTint="80"/>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907DEE">
                    <w:rPr>
                      <w:b/>
                      <w:bCs/>
                      <w:sz w:val="18"/>
                      <w:szCs w:val="18"/>
                    </w:rPr>
                    <w:t>34,7%</w:t>
                  </w:r>
                </w:p>
              </w:tc>
            </w:tr>
            <w:tr w:rsidR="006347B0" w:rsidRPr="00DD6213" w:rsidTr="003B2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bottom w:val="nil"/>
                  </w:tcBorders>
                </w:tcPr>
                <w:p w:rsidR="006347B0" w:rsidRPr="00DD6213" w:rsidRDefault="006347B0" w:rsidP="00A7747D">
                  <w:pPr>
                    <w:framePr w:hSpace="180" w:wrap="around" w:vAnchor="text" w:hAnchor="text" w:y="1"/>
                    <w:tabs>
                      <w:tab w:val="clear" w:pos="794"/>
                      <w:tab w:val="clear" w:pos="1191"/>
                      <w:tab w:val="clear" w:pos="1588"/>
                      <w:tab w:val="clear" w:pos="1985"/>
                    </w:tabs>
                    <w:spacing w:before="10" w:after="10"/>
                    <w:ind w:left="567" w:hanging="567"/>
                    <w:suppressOverlap/>
                    <w:rPr>
                      <w:rFonts w:eastAsia="Calibri" w:cs="Arial"/>
                      <w:sz w:val="18"/>
                      <w:szCs w:val="18"/>
                    </w:rPr>
                  </w:pPr>
                  <w:r w:rsidRPr="00DD6213">
                    <w:rPr>
                      <w:rFonts w:eastAsia="Calibri" w:cs="Arial"/>
                      <w:color w:val="4F81BD" w:themeColor="accent1"/>
                      <w:sz w:val="18"/>
                      <w:szCs w:val="18"/>
                    </w:rPr>
                    <w:t>D.2-</w:t>
                  </w:r>
                  <w:proofErr w:type="gramStart"/>
                  <w:r w:rsidRPr="00DD6213">
                    <w:rPr>
                      <w:rFonts w:eastAsia="Calibri" w:cs="Arial"/>
                      <w:color w:val="4F81BD" w:themeColor="accent1"/>
                      <w:sz w:val="18"/>
                      <w:szCs w:val="18"/>
                    </w:rPr>
                    <w:t>1</w:t>
                  </w:r>
                  <w:r w:rsidRPr="00DD6213">
                    <w:rPr>
                      <w:rFonts w:eastAsia="Calibri" w:cs="Arial"/>
                      <w:b w:val="0"/>
                      <w:bCs w:val="0"/>
                      <w:sz w:val="18"/>
                      <w:szCs w:val="18"/>
                    </w:rPr>
                    <w:t>:</w:t>
                  </w:r>
                  <w:r w:rsidRPr="00DD6213">
                    <w:rPr>
                      <w:rFonts w:eastAsia="Calibri" w:cs="Arial"/>
                      <w:color w:val="4F81BD" w:themeColor="accent1"/>
                      <w:sz w:val="18"/>
                      <w:szCs w:val="18"/>
                    </w:rPr>
                    <w:tab/>
                  </w:r>
                  <w:proofErr w:type="gramEnd"/>
                  <w:r w:rsidRPr="00DD6213">
                    <w:rPr>
                      <w:rFonts w:eastAsia="Calibri" w:cs="Arial"/>
                      <w:b w:val="0"/>
                      <w:bCs w:val="0"/>
                      <w:sz w:val="18"/>
                      <w:szCs w:val="18"/>
                    </w:rPr>
                    <w:t>Политическая и регуляторная база</w:t>
                  </w:r>
                </w:p>
              </w:tc>
              <w:tc>
                <w:tcPr>
                  <w:tcW w:w="933" w:type="dxa"/>
                  <w:tcBorders>
                    <w:bottom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rPr>
                  </w:pPr>
                  <w:r w:rsidRPr="00907DEE">
                    <w:rPr>
                      <w:sz w:val="18"/>
                      <w:szCs w:val="18"/>
                    </w:rPr>
                    <w:t>9,7%</w:t>
                  </w:r>
                </w:p>
              </w:tc>
              <w:tc>
                <w:tcPr>
                  <w:tcW w:w="985" w:type="dxa"/>
                  <w:tcBorders>
                    <w:bottom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rPr>
                  </w:pPr>
                  <w:r w:rsidRPr="00907DEE">
                    <w:rPr>
                      <w:b/>
                      <w:bCs/>
                      <w:sz w:val="18"/>
                      <w:szCs w:val="18"/>
                    </w:rPr>
                    <w:t>34,7%</w:t>
                  </w:r>
                </w:p>
              </w:tc>
            </w:tr>
            <w:tr w:rsidR="006347B0" w:rsidRPr="00DD6213" w:rsidTr="003B2613">
              <w:tc>
                <w:tcPr>
                  <w:cnfStyle w:val="001000000000" w:firstRow="0" w:lastRow="0" w:firstColumn="1" w:lastColumn="0" w:oddVBand="0" w:evenVBand="0" w:oddHBand="0" w:evenHBand="0" w:firstRowFirstColumn="0" w:firstRowLastColumn="0" w:lastRowFirstColumn="0" w:lastRowLastColumn="0"/>
                  <w:tcW w:w="5163" w:type="dxa"/>
                  <w:tcBorders>
                    <w:top w:val="nil"/>
                    <w:bottom w:val="nil"/>
                  </w:tcBorders>
                </w:tcPr>
                <w:p w:rsidR="006347B0" w:rsidRPr="00DD6213" w:rsidRDefault="006347B0" w:rsidP="00A7747D">
                  <w:pPr>
                    <w:framePr w:hSpace="180" w:wrap="around" w:vAnchor="text" w:hAnchor="text" w:y="1"/>
                    <w:tabs>
                      <w:tab w:val="clear" w:pos="794"/>
                      <w:tab w:val="clear" w:pos="1191"/>
                      <w:tab w:val="clear" w:pos="1588"/>
                      <w:tab w:val="clear" w:pos="1985"/>
                    </w:tabs>
                    <w:spacing w:before="10" w:after="10"/>
                    <w:ind w:left="567" w:hanging="567"/>
                    <w:suppressOverlap/>
                    <w:rPr>
                      <w:rFonts w:eastAsia="Calibri" w:cs="Arial"/>
                      <w:b w:val="0"/>
                      <w:bCs w:val="0"/>
                      <w:sz w:val="18"/>
                      <w:szCs w:val="18"/>
                    </w:rPr>
                  </w:pPr>
                  <w:r w:rsidRPr="00DD6213">
                    <w:rPr>
                      <w:rFonts w:eastAsia="Calibri" w:cs="Arial"/>
                      <w:color w:val="4F81BD" w:themeColor="accent1"/>
                      <w:sz w:val="18"/>
                      <w:szCs w:val="18"/>
                    </w:rPr>
                    <w:t>D.2-</w:t>
                  </w:r>
                  <w:proofErr w:type="gramStart"/>
                  <w:r w:rsidRPr="00DD6213">
                    <w:rPr>
                      <w:rFonts w:eastAsia="Calibri" w:cs="Arial"/>
                      <w:color w:val="4F81BD" w:themeColor="accent1"/>
                      <w:sz w:val="18"/>
                      <w:szCs w:val="18"/>
                    </w:rPr>
                    <w:t>2</w:t>
                  </w:r>
                  <w:r w:rsidRPr="00DD6213">
                    <w:rPr>
                      <w:rFonts w:eastAsia="Calibri" w:cs="Arial"/>
                      <w:b w:val="0"/>
                      <w:bCs w:val="0"/>
                      <w:sz w:val="18"/>
                      <w:szCs w:val="18"/>
                    </w:rPr>
                    <w:t>:</w:t>
                  </w:r>
                  <w:r w:rsidRPr="00DD6213">
                    <w:rPr>
                      <w:rFonts w:eastAsia="Calibri" w:cs="Arial"/>
                      <w:color w:val="4F81BD" w:themeColor="accent1"/>
                      <w:sz w:val="18"/>
                      <w:szCs w:val="18"/>
                    </w:rPr>
                    <w:tab/>
                  </w:r>
                  <w:proofErr w:type="gramEnd"/>
                  <w:r w:rsidRPr="00DD6213">
                    <w:rPr>
                      <w:rFonts w:eastAsia="Calibri" w:cs="Arial"/>
                      <w:b w:val="0"/>
                      <w:bCs w:val="0"/>
                      <w:sz w:val="18"/>
                      <w:szCs w:val="18"/>
                    </w:rPr>
                    <w:t>Сети электросвязи/ИКТ, включая соответствие и функциональную совместимость и преодоление разрыва в стандартизации</w:t>
                  </w:r>
                </w:p>
              </w:tc>
              <w:tc>
                <w:tcPr>
                  <w:tcW w:w="933" w:type="dxa"/>
                  <w:tcBorders>
                    <w:top w:val="nil"/>
                    <w:bottom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sz w:val="18"/>
                      <w:szCs w:val="18"/>
                    </w:rPr>
                  </w:pPr>
                  <w:r w:rsidRPr="00907DEE">
                    <w:rPr>
                      <w:sz w:val="18"/>
                      <w:szCs w:val="18"/>
                    </w:rPr>
                    <w:t>9,3%</w:t>
                  </w:r>
                </w:p>
              </w:tc>
              <w:tc>
                <w:tcPr>
                  <w:tcW w:w="985" w:type="dxa"/>
                  <w:tcBorders>
                    <w:top w:val="nil"/>
                    <w:bottom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907DEE">
                    <w:rPr>
                      <w:b/>
                      <w:bCs/>
                      <w:sz w:val="18"/>
                      <w:szCs w:val="18"/>
                    </w:rPr>
                    <w:t>33,4%</w:t>
                  </w:r>
                </w:p>
              </w:tc>
            </w:tr>
            <w:tr w:rsidR="006347B0" w:rsidRPr="00DD6213" w:rsidTr="003B2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nil"/>
                  </w:tcBorders>
                </w:tcPr>
                <w:p w:rsidR="006347B0" w:rsidRPr="00DD6213" w:rsidRDefault="006347B0" w:rsidP="00A7747D">
                  <w:pPr>
                    <w:framePr w:hSpace="180" w:wrap="around" w:vAnchor="text" w:hAnchor="text" w:y="1"/>
                    <w:tabs>
                      <w:tab w:val="clear" w:pos="794"/>
                      <w:tab w:val="clear" w:pos="1191"/>
                      <w:tab w:val="clear" w:pos="1588"/>
                      <w:tab w:val="clear" w:pos="1985"/>
                    </w:tabs>
                    <w:spacing w:before="10" w:after="10"/>
                    <w:ind w:left="567" w:hanging="567"/>
                    <w:suppressOverlap/>
                    <w:rPr>
                      <w:rFonts w:eastAsia="Calibri" w:cs="Arial"/>
                      <w:color w:val="4F81BD" w:themeColor="accent1"/>
                      <w:sz w:val="18"/>
                      <w:szCs w:val="18"/>
                    </w:rPr>
                  </w:pPr>
                  <w:r w:rsidRPr="00DD6213">
                    <w:rPr>
                      <w:rFonts w:eastAsia="Calibri" w:cs="Arial"/>
                      <w:color w:val="4F81BD" w:themeColor="accent1"/>
                      <w:sz w:val="18"/>
                      <w:szCs w:val="18"/>
                    </w:rPr>
                    <w:t>D.2-</w:t>
                  </w:r>
                  <w:proofErr w:type="gramStart"/>
                  <w:r w:rsidRPr="00DD6213">
                    <w:rPr>
                      <w:rFonts w:eastAsia="Calibri" w:cs="Arial"/>
                      <w:color w:val="4F81BD" w:themeColor="accent1"/>
                      <w:sz w:val="18"/>
                      <w:szCs w:val="18"/>
                    </w:rPr>
                    <w:t>3</w:t>
                  </w:r>
                  <w:r w:rsidRPr="00DD6213">
                    <w:rPr>
                      <w:rFonts w:eastAsia="Calibri" w:cs="Arial"/>
                      <w:b w:val="0"/>
                      <w:bCs w:val="0"/>
                      <w:sz w:val="18"/>
                      <w:szCs w:val="18"/>
                    </w:rPr>
                    <w:t>:</w:t>
                  </w:r>
                  <w:r w:rsidRPr="00DD6213">
                    <w:rPr>
                      <w:rFonts w:eastAsia="Calibri" w:cs="Arial"/>
                      <w:color w:val="4F81BD" w:themeColor="accent1"/>
                      <w:sz w:val="18"/>
                      <w:szCs w:val="18"/>
                    </w:rPr>
                    <w:tab/>
                  </w:r>
                  <w:proofErr w:type="gramEnd"/>
                  <w:r w:rsidRPr="00DD6213">
                    <w:rPr>
                      <w:rFonts w:eastAsia="Calibri" w:cs="Arial"/>
                      <w:b w:val="0"/>
                      <w:bCs w:val="0"/>
                      <w:sz w:val="18"/>
                      <w:szCs w:val="18"/>
                    </w:rPr>
                    <w:t>Инновации и партнерство</w:t>
                  </w:r>
                </w:p>
              </w:tc>
              <w:tc>
                <w:tcPr>
                  <w:tcW w:w="933" w:type="dxa"/>
                  <w:tcBorders>
                    <w:top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rPr>
                  </w:pPr>
                  <w:r w:rsidRPr="00907DEE">
                    <w:rPr>
                      <w:sz w:val="18"/>
                      <w:szCs w:val="18"/>
                    </w:rPr>
                    <w:t>7,8%</w:t>
                  </w:r>
                </w:p>
              </w:tc>
              <w:tc>
                <w:tcPr>
                  <w:tcW w:w="985" w:type="dxa"/>
                  <w:tcBorders>
                    <w:top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rPr>
                  </w:pPr>
                  <w:r w:rsidRPr="00907DEE">
                    <w:rPr>
                      <w:b/>
                      <w:bCs/>
                      <w:sz w:val="18"/>
                      <w:szCs w:val="18"/>
                    </w:rPr>
                    <w:t>28,1%</w:t>
                  </w:r>
                </w:p>
              </w:tc>
            </w:tr>
            <w:tr w:rsidR="006347B0" w:rsidRPr="00DD6213" w:rsidTr="003B2613">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7F7F7F" w:themeColor="text1" w:themeTint="80"/>
                    <w:bottom w:val="nil"/>
                  </w:tcBorders>
                </w:tcPr>
                <w:p w:rsidR="006347B0" w:rsidRPr="00DD6213" w:rsidRDefault="006347B0" w:rsidP="00A7747D">
                  <w:pPr>
                    <w:framePr w:hSpace="180" w:wrap="around" w:vAnchor="text" w:hAnchor="text" w:y="1"/>
                    <w:tabs>
                      <w:tab w:val="clear" w:pos="794"/>
                      <w:tab w:val="clear" w:pos="1191"/>
                      <w:tab w:val="clear" w:pos="1588"/>
                      <w:tab w:val="clear" w:pos="1985"/>
                    </w:tabs>
                    <w:spacing w:before="10" w:after="10"/>
                    <w:ind w:left="567" w:hanging="567"/>
                    <w:suppressOverlap/>
                    <w:rPr>
                      <w:rFonts w:eastAsia="Calibri" w:cs="Arial"/>
                      <w:sz w:val="18"/>
                      <w:szCs w:val="18"/>
                    </w:rPr>
                  </w:pPr>
                  <w:r w:rsidRPr="00DD6213">
                    <w:rPr>
                      <w:rFonts w:eastAsia="Calibri" w:cs="Arial"/>
                      <w:color w:val="4F81BD" w:themeColor="accent1"/>
                      <w:sz w:val="18"/>
                      <w:szCs w:val="18"/>
                    </w:rPr>
                    <w:t>D.3-</w:t>
                  </w:r>
                  <w:proofErr w:type="gramStart"/>
                  <w:r w:rsidRPr="00DD6213">
                    <w:rPr>
                      <w:rFonts w:eastAsia="Calibri" w:cs="Arial"/>
                      <w:color w:val="4F81BD" w:themeColor="accent1"/>
                      <w:sz w:val="18"/>
                      <w:szCs w:val="18"/>
                    </w:rPr>
                    <w:t>1</w:t>
                  </w:r>
                  <w:r w:rsidRPr="00DD6213">
                    <w:rPr>
                      <w:rFonts w:eastAsia="Calibri" w:cs="Arial"/>
                      <w:b w:val="0"/>
                      <w:bCs w:val="0"/>
                      <w:sz w:val="18"/>
                      <w:szCs w:val="18"/>
                    </w:rPr>
                    <w:t>:</w:t>
                  </w:r>
                  <w:r w:rsidRPr="00DD6213">
                    <w:rPr>
                      <w:rFonts w:eastAsia="Calibri" w:cs="Arial"/>
                      <w:color w:val="4F81BD" w:themeColor="accent1"/>
                      <w:sz w:val="18"/>
                      <w:szCs w:val="18"/>
                    </w:rPr>
                    <w:tab/>
                  </w:r>
                  <w:proofErr w:type="gramEnd"/>
                  <w:r w:rsidRPr="00DD6213">
                    <w:rPr>
                      <w:rFonts w:eastAsia="Calibri" w:cs="Arial"/>
                      <w:b w:val="0"/>
                      <w:bCs w:val="0"/>
                      <w:sz w:val="18"/>
                      <w:szCs w:val="18"/>
                    </w:rPr>
                    <w:t>Укрепление доверия и безопасности при использовании ИКТ</w:t>
                  </w:r>
                </w:p>
              </w:tc>
              <w:tc>
                <w:tcPr>
                  <w:tcW w:w="933" w:type="dxa"/>
                  <w:tcBorders>
                    <w:top w:val="single" w:sz="4" w:space="0" w:color="7F7F7F" w:themeColor="text1" w:themeTint="80"/>
                    <w:bottom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sz w:val="18"/>
                      <w:szCs w:val="18"/>
                    </w:rPr>
                  </w:pPr>
                  <w:r w:rsidRPr="00907DEE">
                    <w:rPr>
                      <w:sz w:val="18"/>
                      <w:szCs w:val="18"/>
                    </w:rPr>
                    <w:t>7,3%</w:t>
                  </w:r>
                </w:p>
              </w:tc>
              <w:tc>
                <w:tcPr>
                  <w:tcW w:w="985" w:type="dxa"/>
                  <w:tcBorders>
                    <w:top w:val="single" w:sz="4" w:space="0" w:color="7F7F7F" w:themeColor="text1" w:themeTint="80"/>
                    <w:bottom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907DEE">
                    <w:rPr>
                      <w:b/>
                      <w:bCs/>
                      <w:sz w:val="18"/>
                      <w:szCs w:val="18"/>
                    </w:rPr>
                    <w:t>52,0%</w:t>
                  </w:r>
                </w:p>
              </w:tc>
            </w:tr>
            <w:tr w:rsidR="006347B0" w:rsidRPr="00DD6213" w:rsidTr="003B2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nil"/>
                  </w:tcBorders>
                </w:tcPr>
                <w:p w:rsidR="006347B0" w:rsidRPr="00DD6213" w:rsidRDefault="006347B0" w:rsidP="00A7747D">
                  <w:pPr>
                    <w:framePr w:hSpace="180" w:wrap="around" w:vAnchor="text" w:hAnchor="text" w:y="1"/>
                    <w:tabs>
                      <w:tab w:val="clear" w:pos="794"/>
                      <w:tab w:val="clear" w:pos="1191"/>
                      <w:tab w:val="clear" w:pos="1588"/>
                      <w:tab w:val="clear" w:pos="1985"/>
                    </w:tabs>
                    <w:spacing w:before="10" w:after="10"/>
                    <w:ind w:left="567" w:hanging="567"/>
                    <w:suppressOverlap/>
                    <w:rPr>
                      <w:color w:val="4F81BD" w:themeColor="accent1"/>
                      <w:sz w:val="18"/>
                      <w:szCs w:val="18"/>
                    </w:rPr>
                  </w:pPr>
                  <w:r w:rsidRPr="00DD6213">
                    <w:rPr>
                      <w:rFonts w:eastAsia="Calibri" w:cs="Arial"/>
                      <w:color w:val="4F81BD" w:themeColor="accent1"/>
                      <w:sz w:val="18"/>
                      <w:szCs w:val="18"/>
                    </w:rPr>
                    <w:t>D.3-</w:t>
                  </w:r>
                  <w:proofErr w:type="gramStart"/>
                  <w:r w:rsidRPr="00DD6213">
                    <w:rPr>
                      <w:rFonts w:eastAsia="Calibri" w:cs="Arial"/>
                      <w:color w:val="4F81BD" w:themeColor="accent1"/>
                      <w:sz w:val="18"/>
                      <w:szCs w:val="18"/>
                    </w:rPr>
                    <w:t>2</w:t>
                  </w:r>
                  <w:r w:rsidRPr="00DD6213">
                    <w:rPr>
                      <w:rFonts w:eastAsia="Calibri" w:cs="Arial"/>
                      <w:b w:val="0"/>
                      <w:bCs w:val="0"/>
                      <w:sz w:val="18"/>
                      <w:szCs w:val="18"/>
                    </w:rPr>
                    <w:t>:</w:t>
                  </w:r>
                  <w:r w:rsidRPr="00DD6213">
                    <w:rPr>
                      <w:rFonts w:eastAsia="Calibri" w:cs="Arial"/>
                      <w:sz w:val="18"/>
                      <w:szCs w:val="18"/>
                    </w:rPr>
                    <w:tab/>
                  </w:r>
                  <w:proofErr w:type="gramEnd"/>
                  <w:r w:rsidRPr="00DD6213">
                    <w:rPr>
                      <w:rFonts w:eastAsia="Calibri" w:cs="Arial"/>
                      <w:b w:val="0"/>
                      <w:bCs w:val="0"/>
                      <w:sz w:val="18"/>
                      <w:szCs w:val="18"/>
                    </w:rPr>
                    <w:t>Приложения и услуги ИКТ</w:t>
                  </w:r>
                </w:p>
              </w:tc>
              <w:tc>
                <w:tcPr>
                  <w:tcW w:w="933" w:type="dxa"/>
                  <w:tcBorders>
                    <w:top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rPr>
                  </w:pPr>
                  <w:r w:rsidRPr="00907DEE">
                    <w:rPr>
                      <w:sz w:val="18"/>
                      <w:szCs w:val="18"/>
                    </w:rPr>
                    <w:t>6,2%</w:t>
                  </w:r>
                </w:p>
              </w:tc>
              <w:tc>
                <w:tcPr>
                  <w:tcW w:w="985" w:type="dxa"/>
                  <w:tcBorders>
                    <w:top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rPr>
                  </w:pPr>
                  <w:r w:rsidRPr="00907DEE">
                    <w:rPr>
                      <w:b/>
                      <w:bCs/>
                      <w:sz w:val="18"/>
                      <w:szCs w:val="18"/>
                    </w:rPr>
                    <w:t>44,2%</w:t>
                  </w:r>
                </w:p>
              </w:tc>
            </w:tr>
            <w:tr w:rsidR="006347B0" w:rsidRPr="00DD6213" w:rsidTr="003B2613">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7F7F7F" w:themeColor="text1" w:themeTint="80"/>
                    <w:bottom w:val="nil"/>
                  </w:tcBorders>
                </w:tcPr>
                <w:p w:rsidR="006347B0" w:rsidRPr="00DD6213" w:rsidRDefault="006347B0" w:rsidP="00A7747D">
                  <w:pPr>
                    <w:framePr w:hSpace="180" w:wrap="around" w:vAnchor="text" w:hAnchor="text" w:y="1"/>
                    <w:tabs>
                      <w:tab w:val="clear" w:pos="794"/>
                      <w:tab w:val="clear" w:pos="1191"/>
                      <w:tab w:val="clear" w:pos="1588"/>
                      <w:tab w:val="clear" w:pos="1985"/>
                    </w:tabs>
                    <w:spacing w:before="10" w:after="10"/>
                    <w:ind w:left="567" w:hanging="567"/>
                    <w:suppressOverlap/>
                    <w:rPr>
                      <w:sz w:val="18"/>
                      <w:szCs w:val="18"/>
                    </w:rPr>
                  </w:pPr>
                  <w:r w:rsidRPr="00DD6213">
                    <w:rPr>
                      <w:color w:val="4F81BD" w:themeColor="accent1"/>
                      <w:sz w:val="18"/>
                      <w:szCs w:val="18"/>
                    </w:rPr>
                    <w:t>D.4-</w:t>
                  </w:r>
                  <w:proofErr w:type="gramStart"/>
                  <w:r w:rsidRPr="00DD6213">
                    <w:rPr>
                      <w:color w:val="4F81BD" w:themeColor="accent1"/>
                      <w:sz w:val="18"/>
                      <w:szCs w:val="18"/>
                    </w:rPr>
                    <w:t>1</w:t>
                  </w:r>
                  <w:r w:rsidRPr="00DD6213">
                    <w:rPr>
                      <w:rFonts w:eastAsia="Calibri" w:cs="Arial"/>
                      <w:b w:val="0"/>
                      <w:bCs w:val="0"/>
                      <w:sz w:val="18"/>
                      <w:szCs w:val="18"/>
                    </w:rPr>
                    <w:t>:</w:t>
                  </w:r>
                  <w:r w:rsidRPr="00DD6213">
                    <w:rPr>
                      <w:color w:val="4F81BD" w:themeColor="accent1"/>
                      <w:sz w:val="18"/>
                      <w:szCs w:val="18"/>
                    </w:rPr>
                    <w:tab/>
                  </w:r>
                  <w:proofErr w:type="gramEnd"/>
                  <w:r w:rsidRPr="00DD6213">
                    <w:rPr>
                      <w:b w:val="0"/>
                      <w:bCs w:val="0"/>
                      <w:sz w:val="18"/>
                      <w:szCs w:val="18"/>
                    </w:rPr>
                    <w:t>Создание потенциала</w:t>
                  </w:r>
                </w:p>
              </w:tc>
              <w:tc>
                <w:tcPr>
                  <w:tcW w:w="933" w:type="dxa"/>
                  <w:tcBorders>
                    <w:top w:val="single" w:sz="4" w:space="0" w:color="7F7F7F" w:themeColor="text1" w:themeTint="80"/>
                    <w:bottom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sz w:val="18"/>
                      <w:szCs w:val="18"/>
                    </w:rPr>
                  </w:pPr>
                  <w:r w:rsidRPr="00907DEE">
                    <w:rPr>
                      <w:sz w:val="18"/>
                      <w:szCs w:val="18"/>
                    </w:rPr>
                    <w:t>8,1%</w:t>
                  </w:r>
                </w:p>
              </w:tc>
              <w:tc>
                <w:tcPr>
                  <w:tcW w:w="985" w:type="dxa"/>
                  <w:tcBorders>
                    <w:top w:val="single" w:sz="4" w:space="0" w:color="7F7F7F" w:themeColor="text1" w:themeTint="80"/>
                    <w:bottom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907DEE">
                    <w:rPr>
                      <w:b/>
                      <w:bCs/>
                      <w:sz w:val="18"/>
                      <w:szCs w:val="18"/>
                    </w:rPr>
                    <w:t>28,6%</w:t>
                  </w:r>
                </w:p>
              </w:tc>
            </w:tr>
            <w:tr w:rsidR="006347B0" w:rsidRPr="00DD6213" w:rsidTr="003B2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nil"/>
                    <w:bottom w:val="nil"/>
                  </w:tcBorders>
                </w:tcPr>
                <w:p w:rsidR="006347B0" w:rsidRPr="00DD6213" w:rsidRDefault="006347B0" w:rsidP="00A7747D">
                  <w:pPr>
                    <w:framePr w:hSpace="180" w:wrap="around" w:vAnchor="text" w:hAnchor="text" w:y="1"/>
                    <w:tabs>
                      <w:tab w:val="clear" w:pos="794"/>
                      <w:tab w:val="clear" w:pos="1191"/>
                      <w:tab w:val="clear" w:pos="1588"/>
                      <w:tab w:val="clear" w:pos="1985"/>
                    </w:tabs>
                    <w:spacing w:before="10" w:after="10"/>
                    <w:ind w:left="567" w:hanging="567"/>
                    <w:suppressOverlap/>
                    <w:rPr>
                      <w:b w:val="0"/>
                      <w:bCs w:val="0"/>
                      <w:sz w:val="18"/>
                      <w:szCs w:val="18"/>
                    </w:rPr>
                  </w:pPr>
                  <w:r w:rsidRPr="00DD6213">
                    <w:rPr>
                      <w:color w:val="4F81BD" w:themeColor="accent1"/>
                      <w:sz w:val="18"/>
                      <w:szCs w:val="18"/>
                    </w:rPr>
                    <w:t>D.4-</w:t>
                  </w:r>
                  <w:proofErr w:type="gramStart"/>
                  <w:r w:rsidRPr="00DD6213">
                    <w:rPr>
                      <w:color w:val="4F81BD" w:themeColor="accent1"/>
                      <w:sz w:val="18"/>
                      <w:szCs w:val="18"/>
                    </w:rPr>
                    <w:t>2</w:t>
                  </w:r>
                  <w:r w:rsidRPr="00DD6213">
                    <w:rPr>
                      <w:rFonts w:eastAsia="Calibri" w:cs="Arial"/>
                      <w:b w:val="0"/>
                      <w:bCs w:val="0"/>
                      <w:sz w:val="18"/>
                      <w:szCs w:val="18"/>
                    </w:rPr>
                    <w:t>:</w:t>
                  </w:r>
                  <w:r w:rsidRPr="00DD6213">
                    <w:rPr>
                      <w:color w:val="4F81BD" w:themeColor="accent1"/>
                      <w:sz w:val="18"/>
                      <w:szCs w:val="18"/>
                    </w:rPr>
                    <w:tab/>
                  </w:r>
                  <w:proofErr w:type="gramEnd"/>
                  <w:r w:rsidRPr="00DD6213">
                    <w:rPr>
                      <w:rFonts w:eastAsia="Calibri" w:cs="Arial"/>
                      <w:b w:val="0"/>
                      <w:bCs w:val="0"/>
                      <w:sz w:val="18"/>
                      <w:szCs w:val="18"/>
                    </w:rPr>
                    <w:t>Статистические данные по электросвязи/ИКТ</w:t>
                  </w:r>
                </w:p>
              </w:tc>
              <w:tc>
                <w:tcPr>
                  <w:tcW w:w="933" w:type="dxa"/>
                  <w:tcBorders>
                    <w:top w:val="nil"/>
                    <w:bottom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rPr>
                  </w:pPr>
                  <w:r w:rsidRPr="00907DEE">
                    <w:rPr>
                      <w:sz w:val="18"/>
                      <w:szCs w:val="18"/>
                    </w:rPr>
                    <w:t>8,6%</w:t>
                  </w:r>
                </w:p>
              </w:tc>
              <w:tc>
                <w:tcPr>
                  <w:tcW w:w="985" w:type="dxa"/>
                  <w:tcBorders>
                    <w:top w:val="nil"/>
                    <w:bottom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rPr>
                  </w:pPr>
                  <w:r w:rsidRPr="00907DEE">
                    <w:rPr>
                      <w:b/>
                      <w:bCs/>
                      <w:sz w:val="18"/>
                      <w:szCs w:val="18"/>
                    </w:rPr>
                    <w:t>30,4%</w:t>
                  </w:r>
                </w:p>
              </w:tc>
            </w:tr>
            <w:tr w:rsidR="006347B0" w:rsidRPr="00DD6213" w:rsidTr="003B2613">
              <w:tc>
                <w:tcPr>
                  <w:cnfStyle w:val="001000000000" w:firstRow="0" w:lastRow="0" w:firstColumn="1" w:lastColumn="0" w:oddVBand="0" w:evenVBand="0" w:oddHBand="0" w:evenHBand="0" w:firstRowFirstColumn="0" w:firstRowLastColumn="0" w:lastRowFirstColumn="0" w:lastRowLastColumn="0"/>
                  <w:tcW w:w="5163" w:type="dxa"/>
                  <w:tcBorders>
                    <w:top w:val="nil"/>
                    <w:bottom w:val="nil"/>
                  </w:tcBorders>
                </w:tcPr>
                <w:p w:rsidR="006347B0" w:rsidRPr="00DD6213" w:rsidRDefault="006347B0" w:rsidP="00A7747D">
                  <w:pPr>
                    <w:framePr w:hSpace="180" w:wrap="around" w:vAnchor="text" w:hAnchor="text" w:y="1"/>
                    <w:tabs>
                      <w:tab w:val="clear" w:pos="794"/>
                      <w:tab w:val="clear" w:pos="1191"/>
                      <w:tab w:val="clear" w:pos="1588"/>
                      <w:tab w:val="clear" w:pos="1985"/>
                    </w:tabs>
                    <w:spacing w:before="10" w:after="10"/>
                    <w:ind w:left="567" w:hanging="567"/>
                    <w:suppressOverlap/>
                    <w:rPr>
                      <w:sz w:val="18"/>
                      <w:szCs w:val="18"/>
                    </w:rPr>
                  </w:pPr>
                  <w:r w:rsidRPr="00DD6213">
                    <w:rPr>
                      <w:color w:val="4F81BD" w:themeColor="accent1"/>
                      <w:sz w:val="18"/>
                      <w:szCs w:val="18"/>
                    </w:rPr>
                    <w:t>D.4-</w:t>
                  </w:r>
                  <w:proofErr w:type="gramStart"/>
                  <w:r w:rsidRPr="00DD6213">
                    <w:rPr>
                      <w:color w:val="4F81BD" w:themeColor="accent1"/>
                      <w:sz w:val="18"/>
                      <w:szCs w:val="18"/>
                    </w:rPr>
                    <w:t>3</w:t>
                  </w:r>
                  <w:r w:rsidRPr="00DD6213">
                    <w:rPr>
                      <w:rFonts w:eastAsia="Calibri" w:cs="Arial"/>
                      <w:b w:val="0"/>
                      <w:bCs w:val="0"/>
                      <w:sz w:val="18"/>
                      <w:szCs w:val="18"/>
                    </w:rPr>
                    <w:t>:</w:t>
                  </w:r>
                  <w:r w:rsidRPr="00DD6213">
                    <w:rPr>
                      <w:color w:val="4F81BD" w:themeColor="accent1"/>
                      <w:sz w:val="18"/>
                      <w:szCs w:val="18"/>
                    </w:rPr>
                    <w:tab/>
                  </w:r>
                  <w:proofErr w:type="gramEnd"/>
                  <w:r w:rsidRPr="00DD6213">
                    <w:rPr>
                      <w:b w:val="0"/>
                      <w:bCs w:val="0"/>
                      <w:sz w:val="18"/>
                      <w:szCs w:val="18"/>
                    </w:rPr>
                    <w:t>Охват цифровыми технологиями лиц с особыми потребностями</w:t>
                  </w:r>
                </w:p>
              </w:tc>
              <w:tc>
                <w:tcPr>
                  <w:tcW w:w="933" w:type="dxa"/>
                  <w:tcBorders>
                    <w:top w:val="nil"/>
                    <w:bottom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sz w:val="18"/>
                      <w:szCs w:val="18"/>
                    </w:rPr>
                  </w:pPr>
                  <w:r w:rsidRPr="00907DEE">
                    <w:rPr>
                      <w:sz w:val="18"/>
                      <w:szCs w:val="18"/>
                    </w:rPr>
                    <w:t>5,7%</w:t>
                  </w:r>
                </w:p>
              </w:tc>
              <w:tc>
                <w:tcPr>
                  <w:tcW w:w="985" w:type="dxa"/>
                  <w:tcBorders>
                    <w:top w:val="nil"/>
                    <w:bottom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907DEE">
                    <w:rPr>
                      <w:b/>
                      <w:bCs/>
                      <w:sz w:val="18"/>
                      <w:szCs w:val="18"/>
                    </w:rPr>
                    <w:t>20,0%</w:t>
                  </w:r>
                </w:p>
              </w:tc>
            </w:tr>
            <w:tr w:rsidR="006347B0" w:rsidRPr="00DD6213" w:rsidTr="003B2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nil"/>
                  </w:tcBorders>
                </w:tcPr>
                <w:p w:rsidR="006347B0" w:rsidRPr="00DD6213" w:rsidRDefault="006347B0" w:rsidP="00A7747D">
                  <w:pPr>
                    <w:framePr w:hSpace="180" w:wrap="around" w:vAnchor="text" w:hAnchor="text" w:y="1"/>
                    <w:tabs>
                      <w:tab w:val="clear" w:pos="794"/>
                      <w:tab w:val="clear" w:pos="1191"/>
                      <w:tab w:val="clear" w:pos="1588"/>
                      <w:tab w:val="clear" w:pos="1985"/>
                    </w:tabs>
                    <w:spacing w:before="10" w:after="10"/>
                    <w:ind w:left="567" w:hanging="567"/>
                    <w:suppressOverlap/>
                    <w:rPr>
                      <w:rFonts w:eastAsia="Calibri" w:cs="Arial"/>
                      <w:color w:val="4F81BD" w:themeColor="accent1"/>
                      <w:sz w:val="18"/>
                      <w:szCs w:val="18"/>
                    </w:rPr>
                  </w:pPr>
                  <w:r w:rsidRPr="00DD6213">
                    <w:rPr>
                      <w:color w:val="4F81BD" w:themeColor="accent1"/>
                      <w:sz w:val="18"/>
                      <w:szCs w:val="18"/>
                    </w:rPr>
                    <w:t>D.4-</w:t>
                  </w:r>
                  <w:proofErr w:type="gramStart"/>
                  <w:r w:rsidRPr="00DD6213">
                    <w:rPr>
                      <w:color w:val="4F81BD" w:themeColor="accent1"/>
                      <w:sz w:val="18"/>
                      <w:szCs w:val="18"/>
                    </w:rPr>
                    <w:t>4</w:t>
                  </w:r>
                  <w:r w:rsidRPr="00DD6213">
                    <w:rPr>
                      <w:rFonts w:eastAsia="Calibri" w:cs="Arial"/>
                      <w:b w:val="0"/>
                      <w:bCs w:val="0"/>
                      <w:sz w:val="18"/>
                      <w:szCs w:val="18"/>
                    </w:rPr>
                    <w:t>:</w:t>
                  </w:r>
                  <w:r w:rsidRPr="00DD6213">
                    <w:rPr>
                      <w:color w:val="4F81BD" w:themeColor="accent1"/>
                      <w:sz w:val="18"/>
                      <w:szCs w:val="18"/>
                    </w:rPr>
                    <w:tab/>
                  </w:r>
                  <w:proofErr w:type="gramEnd"/>
                  <w:r w:rsidRPr="00DD6213">
                    <w:rPr>
                      <w:b w:val="0"/>
                      <w:bCs w:val="0"/>
                      <w:sz w:val="18"/>
                      <w:szCs w:val="18"/>
                    </w:rPr>
                    <w:t>Концентрированная помощь наименее развитым странам (НРС), малым островным развивающимся государствам (СИДС) и развивающимся странам, не имеющим выхода к морю (ЛЛДС)</w:t>
                  </w:r>
                </w:p>
              </w:tc>
              <w:tc>
                <w:tcPr>
                  <w:tcW w:w="933" w:type="dxa"/>
                  <w:tcBorders>
                    <w:top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rPr>
                  </w:pPr>
                  <w:r w:rsidRPr="00907DEE">
                    <w:rPr>
                      <w:sz w:val="18"/>
                      <w:szCs w:val="18"/>
                    </w:rPr>
                    <w:t>4,9%</w:t>
                  </w:r>
                </w:p>
              </w:tc>
              <w:tc>
                <w:tcPr>
                  <w:tcW w:w="985" w:type="dxa"/>
                  <w:tcBorders>
                    <w:top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rPr>
                  </w:pPr>
                  <w:r w:rsidRPr="00907DEE">
                    <w:rPr>
                      <w:b/>
                      <w:bCs/>
                      <w:sz w:val="18"/>
                      <w:szCs w:val="18"/>
                    </w:rPr>
                    <w:t>17,3%</w:t>
                  </w:r>
                </w:p>
              </w:tc>
            </w:tr>
            <w:tr w:rsidR="006347B0" w:rsidRPr="00DD6213" w:rsidTr="003B2613">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7F7F7F" w:themeColor="text1" w:themeTint="80"/>
                    <w:bottom w:val="nil"/>
                  </w:tcBorders>
                </w:tcPr>
                <w:p w:rsidR="006347B0" w:rsidRPr="00DD6213" w:rsidRDefault="006347B0" w:rsidP="00A7747D">
                  <w:pPr>
                    <w:framePr w:hSpace="180" w:wrap="around" w:vAnchor="text" w:hAnchor="text" w:y="1"/>
                    <w:tabs>
                      <w:tab w:val="clear" w:pos="794"/>
                      <w:tab w:val="clear" w:pos="1191"/>
                      <w:tab w:val="clear" w:pos="1588"/>
                      <w:tab w:val="clear" w:pos="1985"/>
                    </w:tabs>
                    <w:spacing w:before="10" w:after="10"/>
                    <w:ind w:left="567" w:hanging="567"/>
                    <w:suppressOverlap/>
                    <w:rPr>
                      <w:rFonts w:eastAsia="Calibri" w:cs="Arial"/>
                      <w:b w:val="0"/>
                      <w:bCs w:val="0"/>
                      <w:sz w:val="18"/>
                      <w:szCs w:val="18"/>
                    </w:rPr>
                  </w:pPr>
                  <w:r w:rsidRPr="00DD6213">
                    <w:rPr>
                      <w:rFonts w:eastAsia="Calibri" w:cs="Arial"/>
                      <w:color w:val="4F81BD" w:themeColor="accent1"/>
                      <w:sz w:val="18"/>
                      <w:szCs w:val="18"/>
                    </w:rPr>
                    <w:t>D.5-</w:t>
                  </w:r>
                  <w:proofErr w:type="gramStart"/>
                  <w:r w:rsidRPr="00DD6213">
                    <w:rPr>
                      <w:rFonts w:eastAsia="Calibri" w:cs="Arial"/>
                      <w:color w:val="4F81BD" w:themeColor="accent1"/>
                      <w:sz w:val="18"/>
                      <w:szCs w:val="18"/>
                    </w:rPr>
                    <w:t>1</w:t>
                  </w:r>
                  <w:r w:rsidRPr="00DD6213">
                    <w:rPr>
                      <w:rFonts w:eastAsia="Calibri" w:cs="Arial"/>
                      <w:b w:val="0"/>
                      <w:bCs w:val="0"/>
                      <w:sz w:val="18"/>
                      <w:szCs w:val="18"/>
                    </w:rPr>
                    <w:t>:</w:t>
                  </w:r>
                  <w:r w:rsidRPr="00DD6213">
                    <w:rPr>
                      <w:rFonts w:eastAsia="Calibri" w:cs="Arial"/>
                      <w:color w:val="4F81BD" w:themeColor="accent1"/>
                      <w:sz w:val="18"/>
                      <w:szCs w:val="18"/>
                    </w:rPr>
                    <w:tab/>
                  </w:r>
                  <w:proofErr w:type="gramEnd"/>
                  <w:r w:rsidRPr="00DD6213">
                    <w:rPr>
                      <w:rFonts w:eastAsia="Calibri" w:cs="Arial"/>
                      <w:b w:val="0"/>
                      <w:bCs w:val="0"/>
                      <w:sz w:val="18"/>
                      <w:szCs w:val="18"/>
                    </w:rPr>
                    <w:t>ИКТ и адаптация к изменению климата и смягчение его последствий</w:t>
                  </w:r>
                </w:p>
              </w:tc>
              <w:tc>
                <w:tcPr>
                  <w:tcW w:w="933" w:type="dxa"/>
                  <w:tcBorders>
                    <w:top w:val="single" w:sz="4" w:space="0" w:color="7F7F7F" w:themeColor="text1" w:themeTint="80"/>
                    <w:bottom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sz w:val="18"/>
                      <w:szCs w:val="18"/>
                    </w:rPr>
                  </w:pPr>
                  <w:r w:rsidRPr="00907DEE">
                    <w:rPr>
                      <w:sz w:val="18"/>
                      <w:szCs w:val="18"/>
                    </w:rPr>
                    <w:t>3,8%</w:t>
                  </w:r>
                </w:p>
              </w:tc>
              <w:tc>
                <w:tcPr>
                  <w:tcW w:w="985" w:type="dxa"/>
                  <w:tcBorders>
                    <w:top w:val="single" w:sz="4" w:space="0" w:color="7F7F7F" w:themeColor="text1" w:themeTint="80"/>
                    <w:bottom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907DEE">
                    <w:rPr>
                      <w:b/>
                      <w:bCs/>
                      <w:sz w:val="18"/>
                      <w:szCs w:val="18"/>
                    </w:rPr>
                    <w:t>44,3%</w:t>
                  </w:r>
                </w:p>
              </w:tc>
            </w:tr>
            <w:tr w:rsidR="006347B0" w:rsidRPr="00DD6213" w:rsidTr="003B2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nil"/>
                  </w:tcBorders>
                </w:tcPr>
                <w:p w:rsidR="006347B0" w:rsidRPr="00DD6213" w:rsidRDefault="006347B0" w:rsidP="00A7747D">
                  <w:pPr>
                    <w:framePr w:hSpace="180" w:wrap="around" w:vAnchor="text" w:hAnchor="text" w:y="1"/>
                    <w:tabs>
                      <w:tab w:val="clear" w:pos="794"/>
                      <w:tab w:val="clear" w:pos="1191"/>
                      <w:tab w:val="clear" w:pos="1588"/>
                      <w:tab w:val="clear" w:pos="1985"/>
                    </w:tabs>
                    <w:spacing w:before="10" w:after="10"/>
                    <w:ind w:left="567" w:hanging="567"/>
                    <w:suppressOverlap/>
                    <w:rPr>
                      <w:rFonts w:eastAsia="Calibri" w:cs="Arial"/>
                      <w:color w:val="4F81BD" w:themeColor="accent1"/>
                      <w:sz w:val="18"/>
                      <w:szCs w:val="18"/>
                    </w:rPr>
                  </w:pPr>
                  <w:r w:rsidRPr="00DD6213">
                    <w:rPr>
                      <w:rFonts w:eastAsia="Calibri" w:cs="Arial"/>
                      <w:color w:val="4F81BD" w:themeColor="accent1"/>
                      <w:sz w:val="18"/>
                      <w:szCs w:val="18"/>
                    </w:rPr>
                    <w:t>D.5-</w:t>
                  </w:r>
                  <w:proofErr w:type="gramStart"/>
                  <w:r w:rsidRPr="00DD6213">
                    <w:rPr>
                      <w:rFonts w:eastAsia="Calibri" w:cs="Arial"/>
                      <w:color w:val="4F81BD" w:themeColor="accent1"/>
                      <w:sz w:val="18"/>
                      <w:szCs w:val="18"/>
                    </w:rPr>
                    <w:t>2</w:t>
                  </w:r>
                  <w:r w:rsidRPr="00DD6213">
                    <w:rPr>
                      <w:rFonts w:eastAsia="Calibri" w:cs="Arial"/>
                      <w:b w:val="0"/>
                      <w:bCs w:val="0"/>
                      <w:sz w:val="18"/>
                      <w:szCs w:val="18"/>
                    </w:rPr>
                    <w:t>:</w:t>
                  </w:r>
                  <w:r w:rsidRPr="00DD6213">
                    <w:rPr>
                      <w:rFonts w:eastAsia="Calibri" w:cs="Arial"/>
                      <w:b w:val="0"/>
                      <w:bCs w:val="0"/>
                      <w:color w:val="4F81BD" w:themeColor="accent1"/>
                      <w:sz w:val="18"/>
                      <w:szCs w:val="18"/>
                    </w:rPr>
                    <w:tab/>
                  </w:r>
                  <w:proofErr w:type="gramEnd"/>
                  <w:r w:rsidRPr="00DD6213">
                    <w:rPr>
                      <w:rFonts w:eastAsia="Calibri" w:cs="Arial"/>
                      <w:b w:val="0"/>
                      <w:bCs w:val="0"/>
                      <w:sz w:val="18"/>
                      <w:szCs w:val="18"/>
                    </w:rPr>
                    <w:t>Электросвязь в чрезвычайных ситуациях</w:t>
                  </w:r>
                </w:p>
              </w:tc>
              <w:tc>
                <w:tcPr>
                  <w:tcW w:w="933" w:type="dxa"/>
                  <w:tcBorders>
                    <w:top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rPr>
                  </w:pPr>
                  <w:r w:rsidRPr="00907DEE">
                    <w:rPr>
                      <w:sz w:val="18"/>
                      <w:szCs w:val="18"/>
                    </w:rPr>
                    <w:t>4,5%</w:t>
                  </w:r>
                </w:p>
              </w:tc>
              <w:tc>
                <w:tcPr>
                  <w:tcW w:w="985" w:type="dxa"/>
                  <w:tcBorders>
                    <w:top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rPr>
                  </w:pPr>
                  <w:r w:rsidRPr="00907DEE">
                    <w:rPr>
                      <w:b/>
                      <w:bCs/>
                      <w:sz w:val="18"/>
                      <w:szCs w:val="18"/>
                    </w:rPr>
                    <w:t>51,9%</w:t>
                  </w:r>
                </w:p>
              </w:tc>
            </w:tr>
            <w:tr w:rsidR="006347B0" w:rsidRPr="00DD6213" w:rsidTr="003B2613">
              <w:tc>
                <w:tcPr>
                  <w:cnfStyle w:val="001000000000" w:firstRow="0" w:lastRow="0" w:firstColumn="1" w:lastColumn="0" w:oddVBand="0" w:evenVBand="0" w:oddHBand="0" w:evenHBand="0" w:firstRowFirstColumn="0" w:firstRowLastColumn="0" w:lastRowFirstColumn="0" w:lastRowLastColumn="0"/>
                  <w:tcW w:w="5163" w:type="dxa"/>
                  <w:tcBorders>
                    <w:top w:val="single" w:sz="4" w:space="0" w:color="7F7F7F" w:themeColor="text1" w:themeTint="80"/>
                    <w:bottom w:val="nil"/>
                  </w:tcBorders>
                </w:tcPr>
                <w:p w:rsidR="006347B0" w:rsidRPr="00DD6213" w:rsidRDefault="006347B0" w:rsidP="00A7747D">
                  <w:pPr>
                    <w:framePr w:hSpace="180" w:wrap="around" w:vAnchor="text" w:hAnchor="text" w:y="1"/>
                    <w:tabs>
                      <w:tab w:val="clear" w:pos="794"/>
                      <w:tab w:val="clear" w:pos="1191"/>
                      <w:tab w:val="clear" w:pos="1588"/>
                      <w:tab w:val="clear" w:pos="1985"/>
                    </w:tabs>
                    <w:spacing w:before="10" w:after="10"/>
                    <w:suppressOverlap/>
                    <w:rPr>
                      <w:rFonts w:eastAsia="Calibri" w:cs="Arial"/>
                      <w:b w:val="0"/>
                      <w:bCs w:val="0"/>
                      <w:sz w:val="18"/>
                      <w:szCs w:val="18"/>
                    </w:rPr>
                  </w:pPr>
                  <w:r w:rsidRPr="00DD6213">
                    <w:rPr>
                      <w:rFonts w:eastAsia="Calibri" w:cs="Arial"/>
                      <w:b w:val="0"/>
                      <w:bCs w:val="0"/>
                      <w:sz w:val="18"/>
                      <w:szCs w:val="18"/>
                    </w:rPr>
                    <w:t>Решения, Резолюции, Рекомендации и другие результаты Полномочной конференции</w:t>
                  </w:r>
                </w:p>
              </w:tc>
              <w:tc>
                <w:tcPr>
                  <w:tcW w:w="933" w:type="dxa"/>
                  <w:tcBorders>
                    <w:top w:val="single" w:sz="4" w:space="0" w:color="7F7F7F" w:themeColor="text1" w:themeTint="80"/>
                    <w:bottom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sz w:val="18"/>
                      <w:szCs w:val="18"/>
                    </w:rPr>
                  </w:pPr>
                  <w:r w:rsidRPr="00907DEE">
                    <w:rPr>
                      <w:sz w:val="18"/>
                      <w:szCs w:val="18"/>
                    </w:rPr>
                    <w:t>1,5%</w:t>
                  </w:r>
                </w:p>
              </w:tc>
              <w:tc>
                <w:tcPr>
                  <w:tcW w:w="985" w:type="dxa"/>
                  <w:tcBorders>
                    <w:top w:val="single" w:sz="4" w:space="0" w:color="7F7F7F" w:themeColor="text1" w:themeTint="80"/>
                    <w:bottom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907DEE">
                    <w:rPr>
                      <w:b/>
                      <w:bCs/>
                      <w:sz w:val="18"/>
                      <w:szCs w:val="18"/>
                    </w:rPr>
                    <w:t>1,5%</w:t>
                  </w:r>
                </w:p>
              </w:tc>
            </w:tr>
            <w:tr w:rsidR="006347B0" w:rsidRPr="00DD6213" w:rsidTr="003B2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3" w:type="dxa"/>
                  <w:tcBorders>
                    <w:top w:val="nil"/>
                  </w:tcBorders>
                </w:tcPr>
                <w:p w:rsidR="006347B0" w:rsidRPr="00DD6213" w:rsidRDefault="006347B0" w:rsidP="00A7747D">
                  <w:pPr>
                    <w:framePr w:hSpace="180" w:wrap="around" w:vAnchor="text" w:hAnchor="text" w:y="1"/>
                    <w:tabs>
                      <w:tab w:val="clear" w:pos="794"/>
                      <w:tab w:val="clear" w:pos="1191"/>
                      <w:tab w:val="clear" w:pos="1588"/>
                      <w:tab w:val="clear" w:pos="1985"/>
                    </w:tabs>
                    <w:spacing w:before="10" w:after="10"/>
                    <w:suppressOverlap/>
                    <w:rPr>
                      <w:rFonts w:eastAsia="Calibri" w:cs="Arial"/>
                      <w:color w:val="4F81BD" w:themeColor="accent1"/>
                      <w:sz w:val="18"/>
                      <w:szCs w:val="18"/>
                    </w:rPr>
                  </w:pPr>
                  <w:r w:rsidRPr="00DD6213">
                    <w:rPr>
                      <w:rFonts w:eastAsia="Calibri" w:cs="Arial"/>
                      <w:b w:val="0"/>
                      <w:bCs w:val="0"/>
                      <w:sz w:val="18"/>
                      <w:szCs w:val="18"/>
                    </w:rPr>
                    <w:t>Решения и Резолюции Совета, а также результаты, полученные рабочими группами Совета</w:t>
                  </w:r>
                </w:p>
              </w:tc>
              <w:tc>
                <w:tcPr>
                  <w:tcW w:w="933" w:type="dxa"/>
                  <w:tcBorders>
                    <w:top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sz w:val="18"/>
                      <w:szCs w:val="18"/>
                    </w:rPr>
                  </w:pPr>
                  <w:r w:rsidRPr="00907DEE">
                    <w:rPr>
                      <w:sz w:val="18"/>
                      <w:szCs w:val="18"/>
                    </w:rPr>
                    <w:t>2,2%</w:t>
                  </w:r>
                </w:p>
              </w:tc>
              <w:tc>
                <w:tcPr>
                  <w:tcW w:w="985" w:type="dxa"/>
                  <w:tcBorders>
                    <w:top w:val="nil"/>
                  </w:tcBorders>
                  <w:vAlign w:val="bottom"/>
                </w:tcPr>
                <w:p w:rsidR="006347B0" w:rsidRPr="00907DEE" w:rsidRDefault="006347B0" w:rsidP="00A7747D">
                  <w:pPr>
                    <w:framePr w:hSpace="180" w:wrap="around" w:vAnchor="text" w:hAnchor="text" w:y="1"/>
                    <w:tabs>
                      <w:tab w:val="clear" w:pos="794"/>
                    </w:tabs>
                    <w:spacing w:before="30" w:after="30"/>
                    <w:ind w:right="170"/>
                    <w:suppressOverlap/>
                    <w:jc w:val="right"/>
                    <w:cnfStyle w:val="000000100000" w:firstRow="0" w:lastRow="0" w:firstColumn="0" w:lastColumn="0" w:oddVBand="0" w:evenVBand="0" w:oddHBand="1" w:evenHBand="0" w:firstRowFirstColumn="0" w:firstRowLastColumn="0" w:lastRowFirstColumn="0" w:lastRowLastColumn="0"/>
                    <w:rPr>
                      <w:b/>
                      <w:bCs/>
                      <w:sz w:val="18"/>
                      <w:szCs w:val="18"/>
                    </w:rPr>
                  </w:pPr>
                  <w:r w:rsidRPr="00907DEE">
                    <w:rPr>
                      <w:b/>
                      <w:bCs/>
                      <w:sz w:val="18"/>
                      <w:szCs w:val="18"/>
                    </w:rPr>
                    <w:t>2,2%</w:t>
                  </w:r>
                </w:p>
              </w:tc>
            </w:tr>
          </w:tbl>
          <w:p w:rsidR="006A0FE9" w:rsidRPr="00DD6213" w:rsidRDefault="006A0FE9" w:rsidP="006F6309">
            <w:pPr>
              <w:tabs>
                <w:tab w:val="clear" w:pos="794"/>
                <w:tab w:val="left" w:pos="244"/>
              </w:tabs>
              <w:spacing w:before="20"/>
              <w:ind w:left="244" w:hanging="244"/>
              <w:cnfStyle w:val="000000000000" w:firstRow="0" w:lastRow="0" w:firstColumn="0" w:lastColumn="0" w:oddVBand="0" w:evenVBand="0" w:oddHBand="0" w:evenHBand="0" w:firstRowFirstColumn="0" w:firstRowLastColumn="0" w:lastRowFirstColumn="0" w:lastRowLastColumn="0"/>
              <w:rPr>
                <w:sz w:val="18"/>
                <w:szCs w:val="18"/>
              </w:rPr>
            </w:pPr>
          </w:p>
        </w:tc>
      </w:tr>
    </w:tbl>
    <w:p w:rsidR="006A0FE9" w:rsidRPr="00DD6213" w:rsidRDefault="006A0FE9" w:rsidP="006A0FE9">
      <w:pPr>
        <w:tabs>
          <w:tab w:val="clear" w:pos="794"/>
          <w:tab w:val="clear" w:pos="1191"/>
          <w:tab w:val="clear" w:pos="1588"/>
          <w:tab w:val="clear" w:pos="1985"/>
        </w:tabs>
        <w:overflowPunct/>
        <w:autoSpaceDE/>
        <w:autoSpaceDN/>
        <w:adjustRightInd/>
        <w:spacing w:before="0" w:after="200" w:line="276" w:lineRule="auto"/>
        <w:textAlignment w:val="auto"/>
      </w:pPr>
      <w:r w:rsidRPr="00DD6213">
        <w:br w:type="page"/>
      </w:r>
    </w:p>
    <w:p w:rsidR="006A0FE9" w:rsidRPr="006347B0" w:rsidRDefault="006A0FE9" w:rsidP="006347B0">
      <w:pPr>
        <w:pStyle w:val="Heading1"/>
        <w:ind w:left="794" w:hanging="794"/>
        <w:rPr>
          <w:rFonts w:cs="Times New Roman Bold"/>
          <w:color w:val="4F81BD" w:themeColor="accent1"/>
          <w:sz w:val="26"/>
        </w:rPr>
      </w:pPr>
      <w:r w:rsidRPr="006347B0">
        <w:rPr>
          <w:rFonts w:cs="Times New Roman Bold"/>
          <w:color w:val="4F81BD" w:themeColor="accent1"/>
          <w:sz w:val="26"/>
        </w:rPr>
        <w:lastRenderedPageBreak/>
        <w:t>4</w:t>
      </w:r>
      <w:r w:rsidRPr="006347B0">
        <w:rPr>
          <w:rFonts w:cs="Times New Roman Bold"/>
          <w:color w:val="4F81BD" w:themeColor="accent1"/>
          <w:sz w:val="26"/>
        </w:rPr>
        <w:tab/>
        <w:t>Анализ рисков</w:t>
      </w:r>
    </w:p>
    <w:p w:rsidR="006A0FE9" w:rsidRPr="00DD6213" w:rsidRDefault="006A0FE9" w:rsidP="004239A4">
      <w:pPr>
        <w:spacing w:after="240"/>
      </w:pPr>
      <w:r w:rsidRPr="00DD6213">
        <w:t>В нижеследующей таблице показаны основные операционные риски на период 201</w:t>
      </w:r>
      <w:r w:rsidR="004239A4">
        <w:t>8</w:t>
      </w:r>
      <w:r w:rsidRPr="00DD6213">
        <w:t>−20</w:t>
      </w:r>
      <w:r w:rsidR="00766B88" w:rsidRPr="00DD6213">
        <w:t>2</w:t>
      </w:r>
      <w:r w:rsidR="004239A4">
        <w:t>1</w:t>
      </w:r>
      <w:r w:rsidRPr="00DD6213">
        <w:t> годов.</w:t>
      </w:r>
    </w:p>
    <w:tbl>
      <w:tblPr>
        <w:tblStyle w:val="GridTable4-Accent11"/>
        <w:tblW w:w="0" w:type="auto"/>
        <w:tblLook w:val="06A0" w:firstRow="1" w:lastRow="0" w:firstColumn="1" w:lastColumn="0" w:noHBand="1" w:noVBand="1"/>
      </w:tblPr>
      <w:tblGrid>
        <w:gridCol w:w="2081"/>
        <w:gridCol w:w="3908"/>
        <w:gridCol w:w="1523"/>
        <w:gridCol w:w="1546"/>
        <w:gridCol w:w="4934"/>
      </w:tblGrid>
      <w:tr w:rsidR="006A0FE9" w:rsidRPr="006347B0" w:rsidTr="006F63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rsidR="006A0FE9" w:rsidRPr="006347B0" w:rsidRDefault="006A0FE9" w:rsidP="006F6309">
            <w:pPr>
              <w:spacing w:before="80" w:after="80"/>
              <w:jc w:val="center"/>
              <w:rPr>
                <w:sz w:val="18"/>
                <w:szCs w:val="18"/>
              </w:rPr>
            </w:pPr>
            <w:r w:rsidRPr="006347B0">
              <w:rPr>
                <w:sz w:val="18"/>
                <w:szCs w:val="18"/>
              </w:rPr>
              <w:t>Область</w:t>
            </w:r>
          </w:p>
        </w:tc>
        <w:tc>
          <w:tcPr>
            <w:tcW w:w="4110" w:type="dxa"/>
            <w:vAlign w:val="center"/>
          </w:tcPr>
          <w:p w:rsidR="006A0FE9" w:rsidRPr="006347B0" w:rsidRDefault="006A0FE9" w:rsidP="006F6309">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rPr>
            </w:pPr>
            <w:r w:rsidRPr="006347B0">
              <w:rPr>
                <w:sz w:val="18"/>
                <w:szCs w:val="18"/>
              </w:rPr>
              <w:t>Описание риска</w:t>
            </w:r>
          </w:p>
        </w:tc>
        <w:tc>
          <w:tcPr>
            <w:tcW w:w="1560" w:type="dxa"/>
            <w:vAlign w:val="center"/>
          </w:tcPr>
          <w:p w:rsidR="006A0FE9" w:rsidRPr="006347B0" w:rsidRDefault="006A0FE9" w:rsidP="006F6309">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rPr>
            </w:pPr>
            <w:r w:rsidRPr="006347B0">
              <w:rPr>
                <w:sz w:val="18"/>
                <w:szCs w:val="18"/>
              </w:rPr>
              <w:t>Вероятность</w:t>
            </w:r>
          </w:p>
        </w:tc>
        <w:tc>
          <w:tcPr>
            <w:tcW w:w="1585" w:type="dxa"/>
            <w:vAlign w:val="center"/>
          </w:tcPr>
          <w:p w:rsidR="006A0FE9" w:rsidRPr="006347B0" w:rsidRDefault="006A0FE9" w:rsidP="006F6309">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rPr>
            </w:pPr>
            <w:r w:rsidRPr="006347B0">
              <w:rPr>
                <w:sz w:val="18"/>
                <w:szCs w:val="18"/>
              </w:rPr>
              <w:t>Уровень воздействия</w:t>
            </w:r>
          </w:p>
        </w:tc>
        <w:tc>
          <w:tcPr>
            <w:tcW w:w="5179" w:type="dxa"/>
            <w:vAlign w:val="center"/>
          </w:tcPr>
          <w:p w:rsidR="006A0FE9" w:rsidRPr="006347B0" w:rsidRDefault="006A0FE9" w:rsidP="00C82471">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rPr>
            </w:pPr>
            <w:r w:rsidRPr="006347B0">
              <w:rPr>
                <w:sz w:val="18"/>
                <w:szCs w:val="18"/>
              </w:rPr>
              <w:t>Смягчение последствий</w:t>
            </w:r>
            <w:r w:rsidR="002923B3" w:rsidRPr="006347B0">
              <w:rPr>
                <w:rStyle w:val="FootnoteReference"/>
                <w:b w:val="0"/>
                <w:bCs w:val="0"/>
                <w:szCs w:val="16"/>
              </w:rPr>
              <w:footnoteReference w:customMarkFollows="1" w:id="2"/>
              <w:t>2</w:t>
            </w:r>
          </w:p>
        </w:tc>
      </w:tr>
      <w:tr w:rsidR="006A0FE9" w:rsidRPr="006347B0" w:rsidTr="006F6309">
        <w:tc>
          <w:tcPr>
            <w:cnfStyle w:val="001000000000" w:firstRow="0" w:lastRow="0" w:firstColumn="1" w:lastColumn="0" w:oddVBand="0" w:evenVBand="0" w:oddHBand="0" w:evenHBand="0" w:firstRowFirstColumn="0" w:firstRowLastColumn="0" w:lastRowFirstColumn="0" w:lastRowLastColumn="0"/>
            <w:tcW w:w="2122" w:type="dxa"/>
          </w:tcPr>
          <w:p w:rsidR="006A0FE9" w:rsidRPr="006347B0" w:rsidRDefault="006A0FE9" w:rsidP="006F6309">
            <w:pPr>
              <w:spacing w:before="40" w:after="40"/>
              <w:rPr>
                <w:rFonts w:cs="Calibri"/>
                <w:sz w:val="18"/>
                <w:szCs w:val="18"/>
              </w:rPr>
            </w:pPr>
            <w:r w:rsidRPr="006347B0">
              <w:rPr>
                <w:rFonts w:cs="Calibri"/>
                <w:sz w:val="18"/>
                <w:szCs w:val="18"/>
              </w:rPr>
              <w:t>Финансы</w:t>
            </w:r>
          </w:p>
        </w:tc>
        <w:tc>
          <w:tcPr>
            <w:tcW w:w="4110" w:type="dxa"/>
          </w:tcPr>
          <w:p w:rsidR="006A0FE9" w:rsidRPr="006347B0" w:rsidRDefault="006A0FE9" w:rsidP="006F6309">
            <w:pPr>
              <w:spacing w:before="40" w:after="40"/>
              <w:cnfStyle w:val="000000000000" w:firstRow="0" w:lastRow="0" w:firstColumn="0" w:lastColumn="0" w:oddVBand="0" w:evenVBand="0" w:oddHBand="0" w:evenHBand="0" w:firstRowFirstColumn="0" w:firstRowLastColumn="0" w:lastRowFirstColumn="0" w:lastRowLastColumn="0"/>
              <w:rPr>
                <w:rFonts w:cs="Calibri"/>
                <w:sz w:val="18"/>
                <w:szCs w:val="18"/>
              </w:rPr>
            </w:pPr>
            <w:r w:rsidRPr="006347B0">
              <w:rPr>
                <w:rFonts w:cs="Calibri"/>
                <w:sz w:val="18"/>
                <w:szCs w:val="18"/>
              </w:rPr>
              <w:t>Нехватка ресурсов/недостаточное финансирование</w:t>
            </w:r>
          </w:p>
        </w:tc>
        <w:tc>
          <w:tcPr>
            <w:tcW w:w="1560" w:type="dxa"/>
          </w:tcPr>
          <w:p w:rsidR="006A0FE9" w:rsidRPr="006347B0" w:rsidRDefault="006A0FE9" w:rsidP="006F6309">
            <w:pPr>
              <w:spacing w:before="40" w:after="40"/>
              <w:jc w:val="center"/>
              <w:cnfStyle w:val="000000000000" w:firstRow="0" w:lastRow="0" w:firstColumn="0" w:lastColumn="0" w:oddVBand="0" w:evenVBand="0" w:oddHBand="0" w:evenHBand="0" w:firstRowFirstColumn="0" w:firstRowLastColumn="0" w:lastRowFirstColumn="0" w:lastRowLastColumn="0"/>
              <w:rPr>
                <w:rFonts w:cs="Calibri"/>
                <w:sz w:val="18"/>
                <w:szCs w:val="18"/>
              </w:rPr>
            </w:pPr>
            <w:r w:rsidRPr="006347B0">
              <w:rPr>
                <w:rFonts w:cs="Calibri"/>
                <w:sz w:val="18"/>
                <w:szCs w:val="18"/>
              </w:rPr>
              <w:t xml:space="preserve">Средняя </w:t>
            </w:r>
          </w:p>
        </w:tc>
        <w:tc>
          <w:tcPr>
            <w:tcW w:w="1585" w:type="dxa"/>
          </w:tcPr>
          <w:p w:rsidR="006A0FE9" w:rsidRPr="006347B0" w:rsidRDefault="006A0FE9" w:rsidP="006F6309">
            <w:pPr>
              <w:spacing w:before="40" w:after="40"/>
              <w:jc w:val="center"/>
              <w:cnfStyle w:val="000000000000" w:firstRow="0" w:lastRow="0" w:firstColumn="0" w:lastColumn="0" w:oddVBand="0" w:evenVBand="0" w:oddHBand="0" w:evenHBand="0" w:firstRowFirstColumn="0" w:firstRowLastColumn="0" w:lastRowFirstColumn="0" w:lastRowLastColumn="0"/>
              <w:rPr>
                <w:rFonts w:cs="Calibri"/>
                <w:sz w:val="18"/>
                <w:szCs w:val="18"/>
              </w:rPr>
            </w:pPr>
            <w:r w:rsidRPr="006347B0">
              <w:rPr>
                <w:rFonts w:cs="Calibri"/>
                <w:sz w:val="18"/>
                <w:szCs w:val="18"/>
              </w:rPr>
              <w:t>Высокий</w:t>
            </w:r>
          </w:p>
        </w:tc>
        <w:tc>
          <w:tcPr>
            <w:tcW w:w="5179" w:type="dxa"/>
          </w:tcPr>
          <w:p w:rsidR="006A0FE9" w:rsidRPr="006347B0" w:rsidRDefault="006A0FE9" w:rsidP="006F6309">
            <w:pPr>
              <w:spacing w:before="40" w:after="40"/>
              <w:cnfStyle w:val="000000000000" w:firstRow="0" w:lastRow="0" w:firstColumn="0" w:lastColumn="0" w:oddVBand="0" w:evenVBand="0" w:oddHBand="0" w:evenHBand="0" w:firstRowFirstColumn="0" w:firstRowLastColumn="0" w:lastRowFirstColumn="0" w:lastRowLastColumn="0"/>
              <w:rPr>
                <w:rFonts w:cs="Calibri"/>
                <w:sz w:val="18"/>
                <w:szCs w:val="18"/>
              </w:rPr>
            </w:pPr>
            <w:r w:rsidRPr="006347B0">
              <w:rPr>
                <w:rFonts w:cs="Calibri"/>
                <w:sz w:val="18"/>
                <w:szCs w:val="18"/>
              </w:rPr>
              <w:t>Подготовка соответствующих бюджетных прогнозов.</w:t>
            </w:r>
          </w:p>
          <w:p w:rsidR="006A0FE9" w:rsidRPr="006347B0" w:rsidRDefault="006A0FE9" w:rsidP="006F6309">
            <w:pPr>
              <w:spacing w:before="40" w:after="40"/>
              <w:cnfStyle w:val="000000000000" w:firstRow="0" w:lastRow="0" w:firstColumn="0" w:lastColumn="0" w:oddVBand="0" w:evenVBand="0" w:oddHBand="0" w:evenHBand="0" w:firstRowFirstColumn="0" w:firstRowLastColumn="0" w:lastRowFirstColumn="0" w:lastRowLastColumn="0"/>
              <w:rPr>
                <w:rFonts w:cs="Calibri"/>
                <w:sz w:val="18"/>
                <w:szCs w:val="18"/>
              </w:rPr>
            </w:pPr>
            <w:r w:rsidRPr="006347B0">
              <w:rPr>
                <w:rFonts w:cs="Calibri"/>
                <w:sz w:val="18"/>
                <w:szCs w:val="18"/>
              </w:rPr>
              <w:t>Мобилизация дополнительных/внебюджетных ресурсов при необходимости.</w:t>
            </w:r>
          </w:p>
        </w:tc>
      </w:tr>
      <w:tr w:rsidR="006A0FE9" w:rsidRPr="006347B0" w:rsidTr="006F6309">
        <w:tc>
          <w:tcPr>
            <w:cnfStyle w:val="001000000000" w:firstRow="0" w:lastRow="0" w:firstColumn="1" w:lastColumn="0" w:oddVBand="0" w:evenVBand="0" w:oddHBand="0" w:evenHBand="0" w:firstRowFirstColumn="0" w:firstRowLastColumn="0" w:lastRowFirstColumn="0" w:lastRowLastColumn="0"/>
            <w:tcW w:w="2122" w:type="dxa"/>
          </w:tcPr>
          <w:p w:rsidR="006A0FE9" w:rsidRPr="006347B0" w:rsidRDefault="006A0FE9" w:rsidP="006F6309">
            <w:pPr>
              <w:spacing w:before="40" w:after="40"/>
              <w:rPr>
                <w:rFonts w:cs="Calibri"/>
                <w:sz w:val="18"/>
                <w:szCs w:val="18"/>
              </w:rPr>
            </w:pPr>
            <w:r w:rsidRPr="006347B0">
              <w:rPr>
                <w:rFonts w:cs="Calibri"/>
                <w:sz w:val="18"/>
                <w:szCs w:val="18"/>
              </w:rPr>
              <w:t>Людские ресурсы</w:t>
            </w:r>
          </w:p>
        </w:tc>
        <w:tc>
          <w:tcPr>
            <w:tcW w:w="4110" w:type="dxa"/>
          </w:tcPr>
          <w:p w:rsidR="006A0FE9" w:rsidRPr="006347B0" w:rsidRDefault="006A0FE9" w:rsidP="006F6309">
            <w:pPr>
              <w:spacing w:before="40" w:after="40"/>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rPr>
            </w:pPr>
            <w:r w:rsidRPr="006347B0">
              <w:rPr>
                <w:rFonts w:cs="Calibri"/>
                <w:sz w:val="18"/>
                <w:szCs w:val="18"/>
              </w:rPr>
              <w:t>Нехватка квалифицированных экспертов в данной области деятельности</w:t>
            </w:r>
          </w:p>
        </w:tc>
        <w:tc>
          <w:tcPr>
            <w:tcW w:w="1560" w:type="dxa"/>
          </w:tcPr>
          <w:p w:rsidR="006A0FE9" w:rsidRPr="006347B0" w:rsidRDefault="006A0FE9" w:rsidP="006F6309">
            <w:pPr>
              <w:spacing w:before="40" w:after="40"/>
              <w:jc w:val="center"/>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rPr>
            </w:pPr>
            <w:r w:rsidRPr="006347B0">
              <w:rPr>
                <w:rFonts w:cs="Calibri"/>
                <w:sz w:val="18"/>
                <w:szCs w:val="18"/>
              </w:rPr>
              <w:t>Высокая</w:t>
            </w:r>
          </w:p>
        </w:tc>
        <w:tc>
          <w:tcPr>
            <w:tcW w:w="1585" w:type="dxa"/>
          </w:tcPr>
          <w:p w:rsidR="006A0FE9" w:rsidRPr="006347B0" w:rsidRDefault="006A0FE9" w:rsidP="006F6309">
            <w:pPr>
              <w:spacing w:before="40" w:after="40"/>
              <w:jc w:val="center"/>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rPr>
            </w:pPr>
            <w:r w:rsidRPr="006347B0">
              <w:rPr>
                <w:rFonts w:cs="Calibri"/>
                <w:sz w:val="18"/>
                <w:szCs w:val="18"/>
              </w:rPr>
              <w:t>Средний</w:t>
            </w:r>
          </w:p>
        </w:tc>
        <w:tc>
          <w:tcPr>
            <w:tcW w:w="5179" w:type="dxa"/>
          </w:tcPr>
          <w:p w:rsidR="006A0FE9" w:rsidRPr="006347B0" w:rsidRDefault="006A0FE9" w:rsidP="006F6309">
            <w:pPr>
              <w:spacing w:before="40" w:after="40"/>
              <w:cnfStyle w:val="000000000000" w:firstRow="0" w:lastRow="0" w:firstColumn="0" w:lastColumn="0" w:oddVBand="0" w:evenVBand="0" w:oddHBand="0" w:evenHBand="0" w:firstRowFirstColumn="0" w:firstRowLastColumn="0" w:lastRowFirstColumn="0" w:lastRowLastColumn="0"/>
              <w:rPr>
                <w:rFonts w:cs="Calibri"/>
                <w:sz w:val="18"/>
                <w:szCs w:val="18"/>
              </w:rPr>
            </w:pPr>
            <w:r w:rsidRPr="006347B0">
              <w:rPr>
                <w:rFonts w:cs="Calibri"/>
                <w:sz w:val="18"/>
                <w:szCs w:val="18"/>
              </w:rPr>
              <w:t xml:space="preserve">Прогнозирование потребностей в ресурсах и начало процедур найма в кратчайшие возможные сроки. </w:t>
            </w:r>
          </w:p>
          <w:p w:rsidR="006A0FE9" w:rsidRPr="006347B0" w:rsidRDefault="006A0FE9" w:rsidP="006F6309">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948A54" w:themeColor="background2" w:themeShade="80"/>
                <w:sz w:val="18"/>
                <w:szCs w:val="18"/>
              </w:rPr>
            </w:pPr>
            <w:r w:rsidRPr="006347B0">
              <w:rPr>
                <w:rFonts w:cs="Calibri"/>
                <w:sz w:val="18"/>
                <w:szCs w:val="18"/>
              </w:rPr>
              <w:t>Создание и постоянное обновление реестра экспертов.</w:t>
            </w:r>
          </w:p>
        </w:tc>
      </w:tr>
      <w:tr w:rsidR="006A0FE9" w:rsidRPr="006347B0" w:rsidTr="006F6309">
        <w:tc>
          <w:tcPr>
            <w:cnfStyle w:val="001000000000" w:firstRow="0" w:lastRow="0" w:firstColumn="1" w:lastColumn="0" w:oddVBand="0" w:evenVBand="0" w:oddHBand="0" w:evenHBand="0" w:firstRowFirstColumn="0" w:firstRowLastColumn="0" w:lastRowFirstColumn="0" w:lastRowLastColumn="0"/>
            <w:tcW w:w="2122" w:type="dxa"/>
          </w:tcPr>
          <w:p w:rsidR="006A0FE9" w:rsidRPr="006347B0" w:rsidRDefault="006A0FE9" w:rsidP="006F6309">
            <w:pPr>
              <w:spacing w:before="40" w:after="40"/>
              <w:rPr>
                <w:rFonts w:cs="Calibri"/>
                <w:sz w:val="18"/>
                <w:szCs w:val="18"/>
              </w:rPr>
            </w:pPr>
            <w:r w:rsidRPr="006347B0">
              <w:rPr>
                <w:rFonts w:cs="Calibri"/>
                <w:sz w:val="18"/>
                <w:szCs w:val="18"/>
              </w:rPr>
              <w:t>Заинтересованные стороны/партнеры</w:t>
            </w:r>
          </w:p>
        </w:tc>
        <w:tc>
          <w:tcPr>
            <w:tcW w:w="4110" w:type="dxa"/>
          </w:tcPr>
          <w:p w:rsidR="006A0FE9" w:rsidRPr="006347B0" w:rsidRDefault="006A0FE9" w:rsidP="006F6309">
            <w:pPr>
              <w:spacing w:before="40" w:after="40"/>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rPr>
            </w:pPr>
            <w:r w:rsidRPr="006347B0">
              <w:rPr>
                <w:rFonts w:cs="Calibri"/>
                <w:sz w:val="18"/>
                <w:szCs w:val="18"/>
              </w:rPr>
              <w:t>Недостаточный уровень поддержки/ обязательств со стороны партнеров и стран</w:t>
            </w:r>
          </w:p>
        </w:tc>
        <w:tc>
          <w:tcPr>
            <w:tcW w:w="1560" w:type="dxa"/>
          </w:tcPr>
          <w:p w:rsidR="006A0FE9" w:rsidRPr="006347B0" w:rsidRDefault="006A0FE9" w:rsidP="006F6309">
            <w:pPr>
              <w:spacing w:before="40" w:after="40"/>
              <w:jc w:val="center"/>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rPr>
            </w:pPr>
            <w:r w:rsidRPr="006347B0">
              <w:rPr>
                <w:rFonts w:cs="Calibri"/>
                <w:sz w:val="18"/>
                <w:szCs w:val="18"/>
              </w:rPr>
              <w:t>Высокая</w:t>
            </w:r>
          </w:p>
        </w:tc>
        <w:tc>
          <w:tcPr>
            <w:tcW w:w="1585" w:type="dxa"/>
          </w:tcPr>
          <w:p w:rsidR="006A0FE9" w:rsidRPr="006347B0" w:rsidRDefault="006A0FE9" w:rsidP="006F6309">
            <w:pPr>
              <w:spacing w:before="40" w:after="40"/>
              <w:jc w:val="center"/>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rPr>
            </w:pPr>
            <w:r w:rsidRPr="006347B0">
              <w:rPr>
                <w:sz w:val="18"/>
                <w:szCs w:val="18"/>
              </w:rPr>
              <w:t>Средний</w:t>
            </w:r>
          </w:p>
        </w:tc>
        <w:tc>
          <w:tcPr>
            <w:tcW w:w="5179" w:type="dxa"/>
          </w:tcPr>
          <w:p w:rsidR="006A0FE9" w:rsidRPr="006347B0" w:rsidRDefault="006A0FE9" w:rsidP="006F6309">
            <w:pPr>
              <w:spacing w:before="40" w:after="40"/>
              <w:cnfStyle w:val="000000000000" w:firstRow="0" w:lastRow="0" w:firstColumn="0" w:lastColumn="0" w:oddVBand="0" w:evenVBand="0" w:oddHBand="0" w:evenHBand="0" w:firstRowFirstColumn="0" w:firstRowLastColumn="0" w:lastRowFirstColumn="0" w:lastRowLastColumn="0"/>
              <w:rPr>
                <w:rFonts w:cs="Calibri"/>
                <w:sz w:val="18"/>
                <w:szCs w:val="18"/>
              </w:rPr>
            </w:pPr>
            <w:r w:rsidRPr="006347B0">
              <w:rPr>
                <w:rFonts w:cs="Calibri"/>
                <w:sz w:val="18"/>
                <w:szCs w:val="18"/>
              </w:rPr>
              <w:t xml:space="preserve">Обеспечение и совершенствование сотрудничества со странами, с тем чтобы гарантировать надлежащий уровень вовлеченности стран. </w:t>
            </w:r>
          </w:p>
          <w:p w:rsidR="006A0FE9" w:rsidRPr="006347B0" w:rsidRDefault="006A0FE9" w:rsidP="006F6309">
            <w:pPr>
              <w:spacing w:before="40" w:after="40"/>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rPr>
            </w:pPr>
            <w:r w:rsidRPr="006347B0">
              <w:rPr>
                <w:rFonts w:cs="Calibri"/>
                <w:sz w:val="18"/>
                <w:szCs w:val="18"/>
              </w:rPr>
              <w:t>Призыв к более широкому участию в деятельности.</w:t>
            </w:r>
          </w:p>
        </w:tc>
      </w:tr>
      <w:tr w:rsidR="006A0FE9" w:rsidRPr="006347B0" w:rsidTr="006F6309">
        <w:tc>
          <w:tcPr>
            <w:cnfStyle w:val="001000000000" w:firstRow="0" w:lastRow="0" w:firstColumn="1" w:lastColumn="0" w:oddVBand="0" w:evenVBand="0" w:oddHBand="0" w:evenHBand="0" w:firstRowFirstColumn="0" w:firstRowLastColumn="0" w:lastRowFirstColumn="0" w:lastRowLastColumn="0"/>
            <w:tcW w:w="2122" w:type="dxa"/>
          </w:tcPr>
          <w:p w:rsidR="006A0FE9" w:rsidRPr="006347B0" w:rsidRDefault="006A0FE9" w:rsidP="006F6309">
            <w:pPr>
              <w:spacing w:before="40" w:after="40"/>
              <w:rPr>
                <w:rFonts w:cs="Calibri"/>
                <w:sz w:val="18"/>
                <w:szCs w:val="18"/>
              </w:rPr>
            </w:pPr>
            <w:r w:rsidRPr="006347B0">
              <w:rPr>
                <w:sz w:val="18"/>
                <w:szCs w:val="18"/>
              </w:rPr>
              <w:t>Окружающие условия</w:t>
            </w:r>
          </w:p>
        </w:tc>
        <w:tc>
          <w:tcPr>
            <w:tcW w:w="4110" w:type="dxa"/>
          </w:tcPr>
          <w:p w:rsidR="006A0FE9" w:rsidRPr="006347B0" w:rsidRDefault="006A0FE9" w:rsidP="006F6309">
            <w:pPr>
              <w:spacing w:before="40" w:after="40"/>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rPr>
            </w:pPr>
            <w:r w:rsidRPr="006347B0">
              <w:rPr>
                <w:sz w:val="18"/>
                <w:szCs w:val="18"/>
              </w:rPr>
              <w:t>Задержки в осуществлении странами деятельности в связи с непредвиденными местными событиями.</w:t>
            </w:r>
          </w:p>
        </w:tc>
        <w:tc>
          <w:tcPr>
            <w:tcW w:w="1560" w:type="dxa"/>
          </w:tcPr>
          <w:p w:rsidR="006A0FE9" w:rsidRPr="006347B0" w:rsidRDefault="006A0FE9" w:rsidP="006F6309">
            <w:pPr>
              <w:spacing w:before="40" w:after="40"/>
              <w:jc w:val="center"/>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rPr>
            </w:pPr>
            <w:r w:rsidRPr="006347B0">
              <w:rPr>
                <w:sz w:val="18"/>
                <w:szCs w:val="18"/>
              </w:rPr>
              <w:t>Средняя</w:t>
            </w:r>
          </w:p>
        </w:tc>
        <w:tc>
          <w:tcPr>
            <w:tcW w:w="1585" w:type="dxa"/>
          </w:tcPr>
          <w:p w:rsidR="006A0FE9" w:rsidRPr="006347B0" w:rsidRDefault="006A0FE9" w:rsidP="006F6309">
            <w:pPr>
              <w:spacing w:before="40" w:after="40"/>
              <w:jc w:val="center"/>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rPr>
            </w:pPr>
            <w:r w:rsidRPr="006347B0">
              <w:rPr>
                <w:sz w:val="18"/>
                <w:szCs w:val="18"/>
              </w:rPr>
              <w:t>Низкий</w:t>
            </w:r>
          </w:p>
        </w:tc>
        <w:tc>
          <w:tcPr>
            <w:tcW w:w="5179" w:type="dxa"/>
          </w:tcPr>
          <w:p w:rsidR="006A0FE9" w:rsidRPr="006347B0" w:rsidRDefault="006A0FE9" w:rsidP="009C5492">
            <w:pPr>
              <w:spacing w:before="40" w:after="40"/>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rPr>
            </w:pPr>
            <w:r w:rsidRPr="006347B0">
              <w:rPr>
                <w:sz w:val="18"/>
                <w:szCs w:val="18"/>
              </w:rPr>
              <w:t>Разработка адаптивных и гибких механизмов реализации и поддержание связи с партнерами и</w:t>
            </w:r>
            <w:r w:rsidR="009C5492" w:rsidRPr="006347B0">
              <w:rPr>
                <w:sz w:val="18"/>
                <w:szCs w:val="18"/>
              </w:rPr>
              <w:t> </w:t>
            </w:r>
            <w:r w:rsidRPr="006347B0">
              <w:rPr>
                <w:sz w:val="18"/>
                <w:szCs w:val="18"/>
              </w:rPr>
              <w:t>донорами.</w:t>
            </w:r>
          </w:p>
        </w:tc>
      </w:tr>
    </w:tbl>
    <w:p w:rsidR="006A0FE9" w:rsidRPr="006347B0" w:rsidRDefault="006A0FE9" w:rsidP="006347B0">
      <w:pPr>
        <w:pStyle w:val="Heading1"/>
        <w:ind w:left="794" w:hanging="794"/>
        <w:rPr>
          <w:rFonts w:cs="Times New Roman Bold"/>
          <w:color w:val="4F81BD" w:themeColor="accent1"/>
          <w:sz w:val="26"/>
        </w:rPr>
      </w:pPr>
      <w:r w:rsidRPr="006347B0">
        <w:rPr>
          <w:rFonts w:cs="Times New Roman Bold"/>
          <w:color w:val="4F81BD" w:themeColor="accent1"/>
          <w:sz w:val="26"/>
        </w:rPr>
        <w:t>5</w:t>
      </w:r>
      <w:r w:rsidRPr="006347B0">
        <w:rPr>
          <w:rFonts w:cs="Times New Roman Bold"/>
          <w:color w:val="4F81BD" w:themeColor="accent1"/>
          <w:sz w:val="26"/>
        </w:rPr>
        <w:tab/>
        <w:t>Задачи, конечные результаты и намеченные резул</w:t>
      </w:r>
      <w:r w:rsidR="004B3286" w:rsidRPr="006347B0">
        <w:rPr>
          <w:rFonts w:cs="Times New Roman Bold"/>
          <w:color w:val="4F81BD" w:themeColor="accent1"/>
          <w:sz w:val="26"/>
        </w:rPr>
        <w:t>ьтаты деятельности МСЭ-D на 201</w:t>
      </w:r>
      <w:r w:rsidR="004239A4" w:rsidRPr="006347B0">
        <w:rPr>
          <w:rFonts w:cs="Times New Roman Bold"/>
          <w:color w:val="4F81BD" w:themeColor="accent1"/>
          <w:sz w:val="26"/>
        </w:rPr>
        <w:t>8</w:t>
      </w:r>
      <w:r w:rsidRPr="006347B0">
        <w:rPr>
          <w:rFonts w:cs="Times New Roman Bold"/>
          <w:color w:val="4F81BD" w:themeColor="accent1"/>
          <w:sz w:val="26"/>
        </w:rPr>
        <w:t>−20</w:t>
      </w:r>
      <w:r w:rsidR="004B3286" w:rsidRPr="006347B0">
        <w:rPr>
          <w:rFonts w:cs="Times New Roman Bold"/>
          <w:color w:val="4F81BD" w:themeColor="accent1"/>
          <w:sz w:val="26"/>
        </w:rPr>
        <w:t>2</w:t>
      </w:r>
      <w:r w:rsidR="004239A4" w:rsidRPr="006347B0">
        <w:rPr>
          <w:rFonts w:cs="Times New Roman Bold"/>
          <w:color w:val="4F81BD" w:themeColor="accent1"/>
          <w:sz w:val="26"/>
        </w:rPr>
        <w:t>1</w:t>
      </w:r>
      <w:r w:rsidRPr="006347B0">
        <w:rPr>
          <w:rFonts w:cs="Times New Roman Bold"/>
          <w:color w:val="4F81BD" w:themeColor="accent1"/>
          <w:sz w:val="26"/>
        </w:rPr>
        <w:t> годы</w:t>
      </w:r>
      <w:r w:rsidR="002923B3" w:rsidRPr="006347B0">
        <w:rPr>
          <w:rStyle w:val="FootnoteReference"/>
          <w:rFonts w:ascii="Calibri" w:hAnsi="Calibri" w:cs="Times New Roman Bold"/>
          <w:color w:val="4F81BD" w:themeColor="accent1"/>
        </w:rPr>
        <w:footnoteReference w:customMarkFollows="1" w:id="3"/>
        <w:t>3</w:t>
      </w:r>
    </w:p>
    <w:p w:rsidR="006A0FE9" w:rsidRPr="00DD6213" w:rsidRDefault="006A0FE9" w:rsidP="00361CB3">
      <w:r w:rsidRPr="00DD6213">
        <w:t>Задачи Сектора МСЭ-D будут выполняться на основе достижения соответствующих конечных результатов путем реализации намеченных результатов деятельности. Выполнение задач МСЭ-D в контексте круга обязанностей Сектора содействует достижению общих целей Союза. Бюро развития электросвязи вносит также вклад в выполнение межсекторальных задач, конечных результатов и намеченных результатов деятельности (представленных в Оперативном плане Генерального секретариата).</w:t>
      </w:r>
      <w:r w:rsidR="00766B88" w:rsidRPr="00DD6213">
        <w:t xml:space="preserve"> </w:t>
      </w:r>
      <w:r w:rsidR="00766B88" w:rsidRPr="00DD6213">
        <w:rPr>
          <w:szCs w:val="22"/>
        </w:rPr>
        <w:t>В Отчете о деятельности МСЭ</w:t>
      </w:r>
      <w:r w:rsidR="00766B88" w:rsidRPr="00DD6213">
        <w:rPr>
          <w:szCs w:val="22"/>
        </w:rPr>
        <w:noBreakHyphen/>
        <w:t>D за 201</w:t>
      </w:r>
      <w:r w:rsidR="004239A4">
        <w:rPr>
          <w:szCs w:val="22"/>
        </w:rPr>
        <w:t>6</w:t>
      </w:r>
      <w:r w:rsidR="00766B88" w:rsidRPr="00DD6213">
        <w:rPr>
          <w:szCs w:val="22"/>
        </w:rPr>
        <w:t> год представлена подробная информация о достижении конечных результатов, а также о целевых показателях на 2020 год в надлежащих случаях. (См. </w:t>
      </w:r>
      <w:hyperlink r:id="rId22" w:history="1">
        <w:r w:rsidR="00766B88" w:rsidRPr="004B3286">
          <w:rPr>
            <w:rStyle w:val="Hyperlink"/>
            <w:szCs w:val="22"/>
          </w:rPr>
          <w:t>https://www.itu.int/en/ITU-D/TIES_Protected/Performance%20Report2015.pdf</w:t>
        </w:r>
      </w:hyperlink>
      <w:r w:rsidR="004B3286" w:rsidRPr="00DD6213">
        <w:rPr>
          <w:szCs w:val="22"/>
        </w:rPr>
        <w:t>.</w:t>
      </w:r>
      <w:r w:rsidR="00766B88" w:rsidRPr="00DD6213">
        <w:rPr>
          <w:szCs w:val="22"/>
        </w:rPr>
        <w:t>)</w:t>
      </w:r>
    </w:p>
    <w:p w:rsidR="006A0FE9" w:rsidRPr="006347B0" w:rsidRDefault="006A0FE9" w:rsidP="006347B0">
      <w:pPr>
        <w:pStyle w:val="Heading2"/>
        <w:spacing w:after="240"/>
        <w:ind w:left="794" w:hanging="794"/>
        <w:rPr>
          <w:bCs w:val="0"/>
          <w:color w:val="4F81BD" w:themeColor="accent1"/>
          <w:szCs w:val="20"/>
        </w:rPr>
      </w:pPr>
      <w:r w:rsidRPr="006347B0">
        <w:rPr>
          <w:bCs w:val="0"/>
          <w:color w:val="4F81BD" w:themeColor="accent1"/>
          <w:szCs w:val="20"/>
        </w:rPr>
        <w:lastRenderedPageBreak/>
        <w:t>5.1</w:t>
      </w:r>
      <w:r w:rsidRPr="006347B0">
        <w:rPr>
          <w:bCs w:val="0"/>
          <w:color w:val="4F81BD" w:themeColor="accent1"/>
          <w:szCs w:val="20"/>
        </w:rPr>
        <w:tab/>
        <w:t>D.1: Способствовать международному сотрудничеству по вопросам развития электросвязи/ИКТ</w:t>
      </w:r>
    </w:p>
    <w:tbl>
      <w:tblPr>
        <w:tblStyle w:val="GridTable4-Accent11"/>
        <w:tblW w:w="14511" w:type="dxa"/>
        <w:tblLook w:val="06A0" w:firstRow="1" w:lastRow="0" w:firstColumn="1" w:lastColumn="0" w:noHBand="1" w:noVBand="1"/>
      </w:tblPr>
      <w:tblGrid>
        <w:gridCol w:w="4251"/>
        <w:gridCol w:w="4533"/>
        <w:gridCol w:w="5727"/>
      </w:tblGrid>
      <w:tr w:rsidR="006A0FE9" w:rsidRPr="00DD6213" w:rsidTr="006F63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347B0">
            <w:pPr>
              <w:spacing w:before="80" w:after="80"/>
              <w:jc w:val="center"/>
              <w:rPr>
                <w:sz w:val="18"/>
                <w:szCs w:val="18"/>
              </w:rPr>
            </w:pPr>
            <w:r w:rsidRPr="00DD6213">
              <w:rPr>
                <w:sz w:val="18"/>
                <w:szCs w:val="18"/>
              </w:rPr>
              <w:t>Конечный результат</w:t>
            </w:r>
          </w:p>
        </w:tc>
        <w:tc>
          <w:tcPr>
            <w:tcW w:w="4533" w:type="dxa"/>
          </w:tcPr>
          <w:p w:rsidR="006A0FE9" w:rsidRPr="00DD6213" w:rsidRDefault="006A0FE9" w:rsidP="006347B0">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rPr>
            </w:pPr>
            <w:r w:rsidRPr="00DD6213">
              <w:rPr>
                <w:sz w:val="18"/>
                <w:szCs w:val="18"/>
              </w:rPr>
              <w:t>Показатели конечного результата</w:t>
            </w:r>
          </w:p>
        </w:tc>
        <w:tc>
          <w:tcPr>
            <w:tcW w:w="5727" w:type="dxa"/>
          </w:tcPr>
          <w:p w:rsidR="006A0FE9" w:rsidRPr="00DD6213" w:rsidRDefault="006A0FE9" w:rsidP="006347B0">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rPr>
            </w:pPr>
            <w:r w:rsidRPr="00DD6213">
              <w:rPr>
                <w:sz w:val="18"/>
                <w:szCs w:val="18"/>
              </w:rPr>
              <w:t>Средство измерения</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F6309">
            <w:pPr>
              <w:spacing w:before="40" w:after="40"/>
              <w:rPr>
                <w:rFonts w:eastAsia="Calibri" w:cs="Arial"/>
                <w:b w:val="0"/>
                <w:bCs w:val="0"/>
                <w:sz w:val="18"/>
                <w:szCs w:val="18"/>
              </w:rPr>
            </w:pPr>
            <w:r w:rsidRPr="00DD6213">
              <w:rPr>
                <w:rFonts w:eastAsia="Calibri" w:cs="Arial"/>
                <w:color w:val="4F81BD" w:themeColor="accent1"/>
                <w:sz w:val="18"/>
                <w:szCs w:val="18"/>
              </w:rPr>
              <w:t>D.1-1</w:t>
            </w:r>
            <w:r w:rsidRPr="00DD6213">
              <w:rPr>
                <w:rFonts w:eastAsia="Calibri" w:cs="Arial"/>
                <w:b w:val="0"/>
                <w:bCs w:val="0"/>
                <w:sz w:val="18"/>
                <w:szCs w:val="18"/>
              </w:rPr>
              <w:t>: Проект Стратегического плана МСЭ-D</w:t>
            </w:r>
          </w:p>
        </w:tc>
        <w:tc>
          <w:tcPr>
            <w:tcW w:w="4533"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Вклад МСЭ-D в Стратегический план МСЭ, согласованный ВКРЭ.</w:t>
            </w:r>
          </w:p>
        </w:tc>
        <w:tc>
          <w:tcPr>
            <w:tcW w:w="5727"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Вклад МСЭ-D в Стратегический план МСЭ, согласованный ВКРЭ.</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F6309">
            <w:pPr>
              <w:spacing w:before="40" w:after="40"/>
              <w:rPr>
                <w:rFonts w:eastAsia="Calibri" w:cs="Arial"/>
                <w:b w:val="0"/>
                <w:bCs w:val="0"/>
                <w:sz w:val="18"/>
                <w:szCs w:val="18"/>
              </w:rPr>
            </w:pPr>
            <w:r w:rsidRPr="00DD6213">
              <w:rPr>
                <w:rFonts w:eastAsia="Calibri" w:cs="Arial"/>
                <w:color w:val="4F81BD" w:themeColor="accent1"/>
                <w:sz w:val="18"/>
                <w:szCs w:val="18"/>
              </w:rPr>
              <w:t>D.1-2</w:t>
            </w:r>
            <w:r w:rsidRPr="00DD6213">
              <w:rPr>
                <w:rFonts w:eastAsia="Calibri" w:cs="Arial"/>
                <w:b w:val="0"/>
                <w:bCs w:val="0"/>
                <w:sz w:val="18"/>
                <w:szCs w:val="18"/>
              </w:rPr>
              <w:t>: Декларация ВКРЭ</w:t>
            </w:r>
          </w:p>
        </w:tc>
        <w:tc>
          <w:tcPr>
            <w:tcW w:w="4533"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Декларация ВКРЭ, в которой выделены основные выводы и приоритеты, установленные Конференцией, и подтверждается политическая поддержка миссии развития МСЭ и стратегических задач, принятая ВКРЭ.</w:t>
            </w:r>
          </w:p>
        </w:tc>
        <w:tc>
          <w:tcPr>
            <w:tcW w:w="5727"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Принятая Декларация ВКРЭ.</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Реакция членов относительно их уровня поддержки Декларации.</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F6309">
            <w:pPr>
              <w:spacing w:before="40" w:after="40"/>
              <w:rPr>
                <w:rFonts w:eastAsia="Calibri" w:cs="Arial"/>
                <w:b w:val="0"/>
                <w:bCs w:val="0"/>
                <w:sz w:val="18"/>
                <w:szCs w:val="18"/>
              </w:rPr>
            </w:pPr>
            <w:r w:rsidRPr="00DD6213">
              <w:rPr>
                <w:rFonts w:eastAsia="Calibri" w:cs="Arial"/>
                <w:color w:val="4F81BD" w:themeColor="accent1"/>
                <w:sz w:val="18"/>
                <w:szCs w:val="18"/>
              </w:rPr>
              <w:t>D.1-3</w:t>
            </w:r>
            <w:r w:rsidRPr="00DD6213">
              <w:rPr>
                <w:rFonts w:eastAsia="Calibri" w:cs="Arial"/>
                <w:b w:val="0"/>
                <w:bCs w:val="0"/>
                <w:sz w:val="18"/>
                <w:szCs w:val="18"/>
              </w:rPr>
              <w:t>: План действий ВКРЭ</w:t>
            </w:r>
          </w:p>
        </w:tc>
        <w:tc>
          <w:tcPr>
            <w:tcW w:w="4533"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План действий, согласующий работу МСЭ-D со стратегическими задачами МСЭ, подготовленный и принятый ВКРЭ.</w:t>
            </w:r>
          </w:p>
        </w:tc>
        <w:tc>
          <w:tcPr>
            <w:tcW w:w="5727"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План действий, согласующий работу МСЭ-D со стратегическими задачами МСЭ, подготовленный и принятый ВКРЭ.</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Государств-Членов, которым оказана помощь.</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 xml:space="preserve">Число спланированных и проведенных мероприятий. </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Реакция членов относительно уровня их удовлетворенности осуществлением Плана действий.</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новых созданных партнерств/подписанных соглашений.</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проектов/инициатив, подписанных к осуществлению с использованием внешних средств.</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мероприятий, осуществленных с партнерами.</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Своевременная подготовка и проведение ВКРЭ.</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 xml:space="preserve">Подготовка и проведение ВКРЭ в рамках выделенных ресурсов. </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Реакция членов относительно уровня их удовлетворенности проведением ВКРЭ.</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вкладов, представленных ВКРЭ.</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F6309">
            <w:pPr>
              <w:spacing w:before="40" w:after="40"/>
              <w:rPr>
                <w:rFonts w:eastAsia="Calibri" w:cs="Arial"/>
                <w:color w:val="4F81BD" w:themeColor="accent1"/>
                <w:sz w:val="18"/>
                <w:szCs w:val="18"/>
              </w:rPr>
            </w:pPr>
            <w:r w:rsidRPr="00DD6213">
              <w:rPr>
                <w:rFonts w:eastAsia="Calibri" w:cs="Arial"/>
                <w:color w:val="4F81BD" w:themeColor="accent1"/>
                <w:sz w:val="18"/>
                <w:szCs w:val="18"/>
              </w:rPr>
              <w:t>D.1-4</w:t>
            </w:r>
            <w:r w:rsidRPr="00DD6213">
              <w:rPr>
                <w:rFonts w:eastAsia="Calibri" w:cs="Arial"/>
                <w:b w:val="0"/>
                <w:bCs w:val="0"/>
                <w:sz w:val="18"/>
                <w:szCs w:val="18"/>
              </w:rPr>
              <w:t>:</w:t>
            </w:r>
            <w:r w:rsidRPr="00DD6213">
              <w:rPr>
                <w:rFonts w:eastAsia="Calibri" w:cs="Arial"/>
                <w:color w:val="4F81BD" w:themeColor="accent1"/>
                <w:sz w:val="18"/>
                <w:szCs w:val="18"/>
              </w:rPr>
              <w:t xml:space="preserve"> </w:t>
            </w:r>
            <w:r w:rsidRPr="00DD6213">
              <w:rPr>
                <w:rFonts w:eastAsia="Calibri" w:cs="Arial"/>
                <w:b w:val="0"/>
                <w:bCs w:val="0"/>
                <w:sz w:val="18"/>
                <w:szCs w:val="18"/>
              </w:rPr>
              <w:t>Резолюции и Рекомендации</w:t>
            </w:r>
          </w:p>
        </w:tc>
        <w:tc>
          <w:tcPr>
            <w:tcW w:w="4533"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Новые и пересмотренные Резолюции и Рекомендации, принятые ВКРЭ и в период между конференциями, в зависимости от случая.</w:t>
            </w:r>
          </w:p>
        </w:tc>
        <w:tc>
          <w:tcPr>
            <w:tcW w:w="5727"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Резолюции и Рекомендации, принятые ВКРЭ и в период между конференциями, в зависимости от случая.</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F6309">
            <w:pPr>
              <w:spacing w:before="40" w:after="40"/>
              <w:rPr>
                <w:rFonts w:eastAsia="Calibri" w:cs="Arial"/>
                <w:color w:val="4F81BD" w:themeColor="accent1"/>
                <w:sz w:val="18"/>
                <w:szCs w:val="18"/>
              </w:rPr>
            </w:pPr>
            <w:r w:rsidRPr="00DD6213">
              <w:rPr>
                <w:rFonts w:eastAsia="Calibri" w:cs="Arial"/>
                <w:color w:val="4F81BD" w:themeColor="accent1"/>
                <w:sz w:val="18"/>
                <w:szCs w:val="18"/>
              </w:rPr>
              <w:t>D.1-5</w:t>
            </w:r>
            <w:r w:rsidRPr="00DD6213">
              <w:rPr>
                <w:rFonts w:eastAsia="Calibri" w:cs="Arial"/>
                <w:b w:val="0"/>
                <w:bCs w:val="0"/>
                <w:sz w:val="18"/>
                <w:szCs w:val="18"/>
              </w:rPr>
              <w:t>:</w:t>
            </w:r>
            <w:r w:rsidRPr="00DD6213">
              <w:rPr>
                <w:rFonts w:eastAsia="Calibri" w:cs="Arial"/>
                <w:color w:val="4F81BD" w:themeColor="accent1"/>
                <w:sz w:val="18"/>
                <w:szCs w:val="18"/>
              </w:rPr>
              <w:t xml:space="preserve"> </w:t>
            </w:r>
            <w:r w:rsidRPr="00DD6213">
              <w:rPr>
                <w:b w:val="0"/>
                <w:bCs w:val="0"/>
                <w:sz w:val="18"/>
                <w:szCs w:val="18"/>
              </w:rPr>
              <w:t>Новые и пересмотренные Вопросы для исследовательских комиссий</w:t>
            </w:r>
          </w:p>
        </w:tc>
        <w:tc>
          <w:tcPr>
            <w:tcW w:w="4533"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Новые и пересмотренные Вопросы, отражающие потребности членов и принятые ВКРЭ и в период между конференциями, в зависимости от случая.</w:t>
            </w:r>
          </w:p>
        </w:tc>
        <w:tc>
          <w:tcPr>
            <w:tcW w:w="5727"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Вопросы, отражающие потребности членов и принятые ВКРЭ и в период между конференциями, в зависимости от случая.</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F6309">
            <w:pPr>
              <w:spacing w:before="40" w:after="40"/>
              <w:rPr>
                <w:rFonts w:eastAsia="Calibri" w:cs="Arial"/>
                <w:color w:val="4F81BD" w:themeColor="accent1"/>
                <w:sz w:val="18"/>
                <w:szCs w:val="18"/>
              </w:rPr>
            </w:pPr>
            <w:r w:rsidRPr="00DD6213">
              <w:rPr>
                <w:rFonts w:eastAsia="Calibri" w:cs="Arial"/>
                <w:color w:val="4F81BD" w:themeColor="accent1"/>
                <w:sz w:val="18"/>
                <w:szCs w:val="18"/>
              </w:rPr>
              <w:t>D.1-6</w:t>
            </w:r>
            <w:r w:rsidRPr="00DD6213">
              <w:rPr>
                <w:rFonts w:eastAsia="Calibri" w:cs="Arial"/>
                <w:b w:val="0"/>
                <w:bCs w:val="0"/>
                <w:sz w:val="18"/>
                <w:szCs w:val="18"/>
              </w:rPr>
              <w:t>:</w:t>
            </w:r>
            <w:r w:rsidRPr="00DD6213">
              <w:rPr>
                <w:rFonts w:eastAsia="Calibri" w:cs="Arial"/>
                <w:color w:val="4F81BD" w:themeColor="accent1"/>
                <w:sz w:val="18"/>
                <w:szCs w:val="18"/>
              </w:rPr>
              <w:t xml:space="preserve"> </w:t>
            </w:r>
            <w:r w:rsidRPr="00DD6213">
              <w:rPr>
                <w:b w:val="0"/>
                <w:bCs w:val="0"/>
                <w:sz w:val="18"/>
                <w:szCs w:val="18"/>
              </w:rPr>
              <w:t>Возросший уровень согласия по приоритетным областям</w:t>
            </w:r>
          </w:p>
        </w:tc>
        <w:tc>
          <w:tcPr>
            <w:tcW w:w="4533"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Уровень согласия и консенсуса, достигнутый по приоритетным областям на РПС при подготовке к ВКРЭ.</w:t>
            </w:r>
          </w:p>
        </w:tc>
        <w:tc>
          <w:tcPr>
            <w:tcW w:w="5727"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Уровень согласия и консенсуса по видам деятельности, инициативам и приоритетным областям.</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F6309">
            <w:pPr>
              <w:spacing w:before="40" w:after="40"/>
              <w:rPr>
                <w:b w:val="0"/>
                <w:bCs w:val="0"/>
                <w:sz w:val="18"/>
                <w:szCs w:val="18"/>
              </w:rPr>
            </w:pPr>
            <w:r w:rsidRPr="00DD6213">
              <w:rPr>
                <w:rFonts w:eastAsia="Calibri" w:cs="Arial"/>
                <w:color w:val="4F81BD" w:themeColor="accent1"/>
                <w:sz w:val="18"/>
                <w:szCs w:val="18"/>
              </w:rPr>
              <w:t>D.1-7</w:t>
            </w:r>
            <w:r w:rsidRPr="00DD6213">
              <w:rPr>
                <w:rFonts w:eastAsia="Calibri" w:cs="Arial"/>
                <w:b w:val="0"/>
                <w:bCs w:val="0"/>
                <w:sz w:val="18"/>
                <w:szCs w:val="18"/>
              </w:rPr>
              <w:t>:</w:t>
            </w:r>
            <w:r w:rsidRPr="00DD6213">
              <w:rPr>
                <w:rFonts w:eastAsia="Calibri" w:cs="Arial"/>
                <w:color w:val="4F81BD" w:themeColor="accent1"/>
                <w:sz w:val="18"/>
                <w:szCs w:val="18"/>
              </w:rPr>
              <w:t xml:space="preserve"> </w:t>
            </w:r>
            <w:r w:rsidRPr="00DD6213">
              <w:rPr>
                <w:b w:val="0"/>
                <w:bCs w:val="0"/>
                <w:sz w:val="18"/>
                <w:szCs w:val="18"/>
              </w:rPr>
              <w:t>Оценка выполнения Плана действий и Плана действий ВВУИО</w:t>
            </w:r>
          </w:p>
        </w:tc>
        <w:tc>
          <w:tcPr>
            <w:tcW w:w="4533"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Уровень осуществления пунктов Плана действий и Плана действий ВВУИО. Уровень, оцененный (в процентах) и представленный членам на РПС при подготовке к ВКРЭ.</w:t>
            </w:r>
          </w:p>
        </w:tc>
        <w:tc>
          <w:tcPr>
            <w:tcW w:w="5727"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Уровень согласия и консенсуса по видам деятельности, инициативам и приоритетным областям.</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F6309">
            <w:pPr>
              <w:spacing w:before="40" w:after="40"/>
              <w:rPr>
                <w:rFonts w:eastAsia="Calibri" w:cs="Arial"/>
                <w:color w:val="4F81BD" w:themeColor="accent1"/>
                <w:sz w:val="18"/>
                <w:szCs w:val="18"/>
              </w:rPr>
            </w:pPr>
            <w:r w:rsidRPr="00DD6213">
              <w:rPr>
                <w:rFonts w:eastAsia="Calibri" w:cs="Arial"/>
                <w:color w:val="4F81BD" w:themeColor="accent1"/>
                <w:sz w:val="18"/>
                <w:szCs w:val="18"/>
              </w:rPr>
              <w:lastRenderedPageBreak/>
              <w:t>D.1-8</w:t>
            </w:r>
            <w:r w:rsidRPr="00DD6213">
              <w:rPr>
                <w:rFonts w:eastAsia="Calibri" w:cs="Arial"/>
                <w:b w:val="0"/>
                <w:bCs w:val="0"/>
                <w:sz w:val="18"/>
                <w:szCs w:val="18"/>
              </w:rPr>
              <w:t>:</w:t>
            </w:r>
            <w:r w:rsidRPr="00DD6213">
              <w:rPr>
                <w:rFonts w:eastAsia="Calibri" w:cs="Arial"/>
                <w:color w:val="4F81BD" w:themeColor="accent1"/>
                <w:sz w:val="18"/>
                <w:szCs w:val="18"/>
              </w:rPr>
              <w:t xml:space="preserve"> </w:t>
            </w:r>
            <w:r w:rsidRPr="00DD6213">
              <w:rPr>
                <w:b w:val="0"/>
                <w:bCs w:val="0"/>
                <w:sz w:val="18"/>
                <w:szCs w:val="18"/>
              </w:rPr>
              <w:t>Определение региональных инициатив</w:t>
            </w:r>
          </w:p>
        </w:tc>
        <w:tc>
          <w:tcPr>
            <w:tcW w:w="4533"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региональных инициатив, определенных на РПС для представления ВКРЭ.</w:t>
            </w:r>
          </w:p>
        </w:tc>
        <w:tc>
          <w:tcPr>
            <w:tcW w:w="5727"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Региональные инициативы, определенные на РПС.</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участников, привлеченных и присутствующих на РПС.</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участников.</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F6309">
            <w:pPr>
              <w:spacing w:before="40" w:after="40"/>
              <w:rPr>
                <w:rFonts w:eastAsia="Calibri" w:cs="Arial"/>
                <w:color w:val="4F81BD" w:themeColor="accent1"/>
                <w:sz w:val="18"/>
                <w:szCs w:val="18"/>
              </w:rPr>
            </w:pPr>
            <w:r w:rsidRPr="00DD6213">
              <w:rPr>
                <w:rFonts w:eastAsia="Calibri" w:cs="Arial"/>
                <w:color w:val="4F81BD" w:themeColor="accent1"/>
                <w:sz w:val="18"/>
                <w:szCs w:val="18"/>
              </w:rPr>
              <w:t>D.1-9</w:t>
            </w:r>
            <w:r w:rsidRPr="00DD6213">
              <w:rPr>
                <w:rFonts w:eastAsia="Calibri" w:cs="Arial"/>
                <w:b w:val="0"/>
                <w:bCs w:val="0"/>
                <w:sz w:val="18"/>
                <w:szCs w:val="18"/>
              </w:rPr>
              <w:t>:</w:t>
            </w:r>
            <w:r w:rsidRPr="00DD6213">
              <w:rPr>
                <w:rFonts w:eastAsia="Calibri" w:cs="Arial"/>
                <w:color w:val="4F81BD" w:themeColor="accent1"/>
                <w:sz w:val="18"/>
                <w:szCs w:val="18"/>
              </w:rPr>
              <w:t xml:space="preserve"> </w:t>
            </w:r>
            <w:r w:rsidRPr="00DD6213">
              <w:rPr>
                <w:rFonts w:eastAsia="SimSun" w:cs="Arial"/>
                <w:b w:val="0"/>
                <w:bCs w:val="0"/>
                <w:sz w:val="18"/>
                <w:szCs w:val="18"/>
                <w:lang w:eastAsia="zh-CN"/>
              </w:rPr>
              <w:t>Возросшее количество вкладов и предложений для Плана действий</w:t>
            </w:r>
          </w:p>
        </w:tc>
        <w:tc>
          <w:tcPr>
            <w:tcW w:w="4533"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вкладов и предложений для Плана действий, полученных на РПС и ВКРЭ, и доля стран региона, участвующих в подготовительном процессе.</w:t>
            </w:r>
          </w:p>
        </w:tc>
        <w:tc>
          <w:tcPr>
            <w:tcW w:w="5727"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полученных вкладов.</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 xml:space="preserve">Число вкладов, представленных на РПС. </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итоговых документов, согласованных на РПС для представления ВКРЭ.</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F6309">
            <w:pPr>
              <w:spacing w:before="40" w:after="40"/>
              <w:rPr>
                <w:rFonts w:eastAsia="Calibri" w:cs="Arial"/>
                <w:color w:val="4F81BD" w:themeColor="accent1"/>
                <w:sz w:val="18"/>
                <w:szCs w:val="18"/>
              </w:rPr>
            </w:pPr>
            <w:r w:rsidRPr="00DD6213">
              <w:rPr>
                <w:rFonts w:eastAsia="Calibri" w:cs="Arial"/>
                <w:color w:val="4F81BD" w:themeColor="accent1"/>
                <w:sz w:val="18"/>
                <w:szCs w:val="18"/>
              </w:rPr>
              <w:t>D.1-10</w:t>
            </w:r>
            <w:r w:rsidRPr="00DD6213">
              <w:rPr>
                <w:rFonts w:eastAsia="Calibri" w:cs="Arial"/>
                <w:b w:val="0"/>
                <w:bCs w:val="0"/>
                <w:sz w:val="18"/>
                <w:szCs w:val="18"/>
              </w:rPr>
              <w:t>:</w:t>
            </w:r>
            <w:r w:rsidRPr="00DD6213">
              <w:rPr>
                <w:rFonts w:eastAsia="Calibri" w:cs="Arial"/>
                <w:color w:val="4F81BD" w:themeColor="accent1"/>
                <w:sz w:val="18"/>
                <w:szCs w:val="18"/>
              </w:rPr>
              <w:t xml:space="preserve"> </w:t>
            </w:r>
            <w:r w:rsidRPr="00DD6213">
              <w:rPr>
                <w:rFonts w:eastAsia="SimSun" w:cs="Arial"/>
                <w:b w:val="0"/>
                <w:bCs w:val="0"/>
                <w:sz w:val="18"/>
                <w:szCs w:val="18"/>
                <w:lang w:eastAsia="zh-CN"/>
              </w:rPr>
              <w:t>Улучшенный анализ приоритетов, программ, операций, финансовых вопросов и стратегий</w:t>
            </w:r>
          </w:p>
        </w:tc>
        <w:tc>
          <w:tcPr>
            <w:tcW w:w="4533"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Осуществляемое КГРЭ рассмотрение приоритетов, программ, операций, финансовых вопросов и стратегий МСЭ-D.</w:t>
            </w:r>
          </w:p>
        </w:tc>
        <w:tc>
          <w:tcPr>
            <w:tcW w:w="5727"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Своевременное представление КГРЭ отчетности по планируемым ожидаемым результатам в сравнении с фактическим осуществлением (сроки представления отчетов о ходе работы и других вкладов КГРЭ).</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F6309">
            <w:pPr>
              <w:spacing w:before="40" w:after="40"/>
              <w:rPr>
                <w:rFonts w:eastAsia="Calibri" w:cs="Arial"/>
                <w:color w:val="4F81BD" w:themeColor="accent1"/>
                <w:sz w:val="18"/>
                <w:szCs w:val="18"/>
              </w:rPr>
            </w:pPr>
            <w:r w:rsidRPr="00DD6213">
              <w:rPr>
                <w:rFonts w:eastAsia="Calibri" w:cs="Arial"/>
                <w:color w:val="4F81BD" w:themeColor="accent1"/>
                <w:sz w:val="18"/>
                <w:szCs w:val="18"/>
              </w:rPr>
              <w:t>D.1-11</w:t>
            </w:r>
            <w:r w:rsidRPr="00DD6213">
              <w:rPr>
                <w:rFonts w:eastAsia="Calibri" w:cs="Arial"/>
                <w:b w:val="0"/>
                <w:bCs w:val="0"/>
                <w:sz w:val="18"/>
                <w:szCs w:val="18"/>
              </w:rPr>
              <w:t>:</w:t>
            </w:r>
            <w:r w:rsidRPr="00DD6213">
              <w:rPr>
                <w:rFonts w:eastAsia="Calibri" w:cs="Arial"/>
                <w:color w:val="4F81BD" w:themeColor="accent1"/>
                <w:sz w:val="18"/>
                <w:szCs w:val="18"/>
              </w:rPr>
              <w:t xml:space="preserve"> </w:t>
            </w:r>
            <w:r w:rsidRPr="00DD6213">
              <w:rPr>
                <w:b w:val="0"/>
                <w:bCs w:val="0"/>
                <w:sz w:val="18"/>
                <w:szCs w:val="18"/>
              </w:rPr>
              <w:t>Программа работы</w:t>
            </w:r>
          </w:p>
        </w:tc>
        <w:tc>
          <w:tcPr>
            <w:tcW w:w="4533"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Регулярное рассмотрение КГРЭ хода осуществления установленных программы/плана работы, принятых ВКРЭ.</w:t>
            </w:r>
          </w:p>
        </w:tc>
        <w:tc>
          <w:tcPr>
            <w:tcW w:w="5727"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Собрания и документация для собраний, обработанная в соответствии с Резолюцией 1 (и рабочими руководящими указаниями) и в соответствии с решениями ВКРЭ.</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F6309">
            <w:pPr>
              <w:spacing w:before="40" w:after="40"/>
              <w:rPr>
                <w:rFonts w:eastAsia="Calibri" w:cs="Arial"/>
                <w:color w:val="4F81BD" w:themeColor="accent1"/>
                <w:sz w:val="18"/>
                <w:szCs w:val="18"/>
              </w:rPr>
            </w:pPr>
            <w:r w:rsidRPr="00DD6213">
              <w:rPr>
                <w:rFonts w:eastAsia="Calibri" w:cs="Arial"/>
                <w:color w:val="4F81BD" w:themeColor="accent1"/>
                <w:sz w:val="18"/>
                <w:szCs w:val="18"/>
              </w:rPr>
              <w:t>D.1-12</w:t>
            </w:r>
            <w:r w:rsidRPr="00DD6213">
              <w:rPr>
                <w:rFonts w:eastAsia="Calibri" w:cs="Arial"/>
                <w:b w:val="0"/>
                <w:bCs w:val="0"/>
                <w:sz w:val="18"/>
                <w:szCs w:val="18"/>
              </w:rPr>
              <w:t>:</w:t>
            </w:r>
            <w:r w:rsidRPr="00DD6213">
              <w:rPr>
                <w:rFonts w:eastAsia="Calibri" w:cs="Arial"/>
                <w:color w:val="4F81BD" w:themeColor="accent1"/>
                <w:sz w:val="18"/>
                <w:szCs w:val="18"/>
              </w:rPr>
              <w:t xml:space="preserve"> </w:t>
            </w:r>
            <w:r w:rsidRPr="00DD6213">
              <w:rPr>
                <w:b w:val="0"/>
                <w:bCs w:val="0"/>
                <w:sz w:val="18"/>
                <w:szCs w:val="18"/>
              </w:rPr>
              <w:t>Полномасштабная подготовка отчета Директору БРЭ о ходе выполнения программы работ</w:t>
            </w:r>
          </w:p>
        </w:tc>
        <w:tc>
          <w:tcPr>
            <w:tcW w:w="4533"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Представленные Директору БРЭ отчеты о ходе работы с рекомендациями по корректировочным мерам, которые следует принять БРЭ.</w:t>
            </w:r>
          </w:p>
        </w:tc>
        <w:tc>
          <w:tcPr>
            <w:tcW w:w="5727"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Распространение заключительного краткого отчета о собрании КГРЭ в течение 30 дней после завершения собрания.</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F6309">
            <w:pPr>
              <w:spacing w:before="40" w:after="40"/>
              <w:rPr>
                <w:b w:val="0"/>
                <w:bCs w:val="0"/>
                <w:sz w:val="18"/>
                <w:szCs w:val="18"/>
              </w:rPr>
            </w:pPr>
            <w:r w:rsidRPr="00DD6213">
              <w:rPr>
                <w:rFonts w:eastAsia="Calibri" w:cs="Arial"/>
                <w:color w:val="4F81BD" w:themeColor="accent1"/>
                <w:sz w:val="18"/>
                <w:szCs w:val="18"/>
              </w:rPr>
              <w:t>D.1-13</w:t>
            </w:r>
            <w:r w:rsidRPr="00DD6213">
              <w:rPr>
                <w:rFonts w:eastAsia="Calibri" w:cs="Arial"/>
                <w:b w:val="0"/>
                <w:bCs w:val="0"/>
                <w:sz w:val="18"/>
                <w:szCs w:val="18"/>
              </w:rPr>
              <w:t>:</w:t>
            </w:r>
            <w:r w:rsidRPr="00DD6213">
              <w:rPr>
                <w:rFonts w:eastAsia="Calibri" w:cs="Arial"/>
                <w:color w:val="4F81BD" w:themeColor="accent1"/>
                <w:sz w:val="18"/>
                <w:szCs w:val="18"/>
              </w:rPr>
              <w:t xml:space="preserve"> </w:t>
            </w:r>
            <w:r w:rsidRPr="00DD6213">
              <w:rPr>
                <w:b w:val="0"/>
                <w:bCs w:val="0"/>
                <w:sz w:val="18"/>
                <w:szCs w:val="18"/>
              </w:rPr>
              <w:t>Активный обмен знаниями и диалог между Государствами-Членами и Членами Сектора (включая Ассоциированных членов и Академические организации) по возникающим вопросам электросвязи/ИКТ для устойчивого роста</w:t>
            </w:r>
          </w:p>
        </w:tc>
        <w:tc>
          <w:tcPr>
            <w:tcW w:w="4533"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участников собраний исследовательских комиссий МСЭ-D и связанных с ними мероприятий.</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вкладов, полученных исследовательскими комиссиями МСЭ-D.</w:t>
            </w:r>
          </w:p>
        </w:tc>
        <w:tc>
          <w:tcPr>
            <w:tcW w:w="5727"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 xml:space="preserve">Программы работы, реализуемые в соответствии с Резолюцией 2 </w:t>
            </w:r>
            <w:r w:rsidR="005F2EFB" w:rsidRPr="00DD6213">
              <w:rPr>
                <w:rFonts w:eastAsia="Calibri" w:cs="Arial"/>
                <w:sz w:val="18"/>
                <w:szCs w:val="18"/>
              </w:rPr>
              <w:t>ВКРЭ</w:t>
            </w:r>
            <w:r w:rsidRPr="00DD6213">
              <w:rPr>
                <w:rFonts w:eastAsia="Calibri" w:cs="Arial"/>
                <w:sz w:val="18"/>
                <w:szCs w:val="18"/>
              </w:rPr>
              <w:t>; работа, порученная ВКРЭ; Резолюции МСЭ</w:t>
            </w:r>
            <w:r w:rsidRPr="00DD6213">
              <w:rPr>
                <w:rFonts w:eastAsia="Calibri" w:cs="Arial"/>
                <w:sz w:val="18"/>
                <w:szCs w:val="18"/>
              </w:rPr>
              <w:noBreakHyphen/>
              <w:t>D, касающиеся конкретных областей исследования в рамках исследовательских комиссий МСЭ</w:t>
            </w:r>
            <w:r w:rsidRPr="00DD6213">
              <w:rPr>
                <w:rFonts w:eastAsia="Calibri" w:cs="Arial"/>
                <w:sz w:val="18"/>
                <w:szCs w:val="18"/>
              </w:rPr>
              <w:noBreakHyphen/>
              <w:t>D.</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Собрания и документация для собраний, обработанная в соответствии с Резолюцией 1 (и рабочими руководящими указаниями) и в соответствии с решениями ВКРЭ.</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Использование электронных средств для достижения прогресса в работе исследовательских комиссий.</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F6309">
            <w:pPr>
              <w:spacing w:before="40" w:after="40"/>
              <w:rPr>
                <w:rFonts w:eastAsia="Calibri" w:cs="Arial"/>
                <w:color w:val="4F81BD" w:themeColor="accent1"/>
                <w:sz w:val="18"/>
                <w:szCs w:val="18"/>
              </w:rPr>
            </w:pPr>
            <w:r w:rsidRPr="00DD6213">
              <w:rPr>
                <w:rFonts w:eastAsia="Calibri" w:cs="Arial"/>
                <w:color w:val="4F81BD" w:themeColor="accent1"/>
                <w:sz w:val="18"/>
                <w:szCs w:val="18"/>
              </w:rPr>
              <w:t>D.1-14</w:t>
            </w:r>
            <w:r w:rsidRPr="00DD6213">
              <w:rPr>
                <w:rFonts w:eastAsia="Calibri" w:cs="Arial"/>
                <w:b w:val="0"/>
                <w:bCs w:val="0"/>
                <w:sz w:val="18"/>
                <w:szCs w:val="18"/>
              </w:rPr>
              <w:t>:</w:t>
            </w:r>
            <w:r w:rsidRPr="00DD6213">
              <w:rPr>
                <w:rFonts w:eastAsia="Calibri" w:cs="Arial"/>
                <w:color w:val="4F81BD" w:themeColor="accent1"/>
                <w:sz w:val="18"/>
                <w:szCs w:val="18"/>
              </w:rPr>
              <w:t xml:space="preserve"> </w:t>
            </w:r>
            <w:r w:rsidRPr="00DD6213">
              <w:rPr>
                <w:b w:val="0"/>
                <w:bCs w:val="0"/>
                <w:sz w:val="18"/>
                <w:szCs w:val="18"/>
              </w:rPr>
              <w:t>Усиление потенциала членов Союза по разработке и реализации стратегий и политики в области ИКТ, а также по определению методов и подходов к развитию и развертыванию инфраструктуры и приложений</w:t>
            </w:r>
          </w:p>
        </w:tc>
        <w:tc>
          <w:tcPr>
            <w:tcW w:w="4533"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rPr>
            </w:pPr>
            <w:r w:rsidRPr="00DD6213">
              <w:rPr>
                <w:rFonts w:eastAsia="Calibri" w:cs="Arial"/>
                <w:sz w:val="18"/>
                <w:szCs w:val="18"/>
              </w:rPr>
              <w:t>•</w:t>
            </w:r>
            <w:r w:rsidRPr="00DD6213">
              <w:rPr>
                <w:rFonts w:eastAsia="Calibri" w:cs="Arial"/>
                <w:sz w:val="18"/>
                <w:szCs w:val="18"/>
              </w:rPr>
              <w:tab/>
              <w:t>Членский состав с более высоким потенциалом по разработке и реализации стратегий и политики в области ИКТ и развертыванию инфраструктуры и приложений.</w:t>
            </w:r>
          </w:p>
        </w:tc>
        <w:tc>
          <w:tcPr>
            <w:tcW w:w="5727"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Своевременная и эффективная подготовка Рекомендаций, Отчетов, руководящих указаний в рамках исследовательских комиссий МСЭ</w:t>
            </w:r>
            <w:r w:rsidRPr="00DD6213">
              <w:rPr>
                <w:rFonts w:eastAsia="Calibri" w:cs="Arial"/>
                <w:sz w:val="18"/>
                <w:szCs w:val="18"/>
              </w:rPr>
              <w:noBreakHyphen/>
              <w:t>D.</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Эффективное и репрезентативное участие членов в работе исследовательских комиссий (число участников собраний, количество вкладов, поступивших от членов в странах в регионах).</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Реакция членов на процессы исследовательских комиссий МСЭ</w:t>
            </w:r>
            <w:r w:rsidRPr="00DD6213">
              <w:rPr>
                <w:rFonts w:eastAsia="Calibri" w:cs="Arial"/>
                <w:sz w:val="18"/>
                <w:szCs w:val="18"/>
              </w:rPr>
              <w:noBreakHyphen/>
              <w:t>D.</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Количество осуществляемых с веб-сайта загрузок и просмотров отчетов, руководящих указаний, рекомендаций, исследований конкретных ситуаций и т. д.</w:t>
            </w:r>
          </w:p>
        </w:tc>
      </w:tr>
    </w:tbl>
    <w:p w:rsidR="006A0FE9" w:rsidRPr="00DD6213" w:rsidRDefault="006A0FE9" w:rsidP="006A0FE9"/>
    <w:tbl>
      <w:tblPr>
        <w:tblStyle w:val="GridTable4-Accent11"/>
        <w:tblW w:w="14511" w:type="dxa"/>
        <w:tblLayout w:type="fixed"/>
        <w:tblLook w:val="0620" w:firstRow="1" w:lastRow="0" w:firstColumn="0" w:lastColumn="0" w:noHBand="1" w:noVBand="1"/>
      </w:tblPr>
      <w:tblGrid>
        <w:gridCol w:w="8217"/>
        <w:gridCol w:w="1701"/>
        <w:gridCol w:w="1559"/>
        <w:gridCol w:w="1559"/>
        <w:gridCol w:w="1475"/>
      </w:tblGrid>
      <w:tr w:rsidR="006A0FE9" w:rsidRPr="00DD6213" w:rsidTr="006F6309">
        <w:trPr>
          <w:cnfStyle w:val="100000000000" w:firstRow="1" w:lastRow="0" w:firstColumn="0" w:lastColumn="0" w:oddVBand="0" w:evenVBand="0" w:oddHBand="0" w:evenHBand="0" w:firstRowFirstColumn="0" w:firstRowLastColumn="0" w:lastRowFirstColumn="0" w:lastRowLastColumn="0"/>
        </w:trPr>
        <w:tc>
          <w:tcPr>
            <w:tcW w:w="8217" w:type="dxa"/>
            <w:vAlign w:val="center"/>
          </w:tcPr>
          <w:p w:rsidR="006A0FE9" w:rsidRPr="00DD6213" w:rsidRDefault="006A0FE9" w:rsidP="006F6309">
            <w:pPr>
              <w:spacing w:before="80" w:after="80"/>
              <w:rPr>
                <w:sz w:val="18"/>
                <w:szCs w:val="18"/>
              </w:rPr>
            </w:pPr>
            <w:r w:rsidRPr="00DD6213">
              <w:rPr>
                <w:sz w:val="18"/>
                <w:szCs w:val="18"/>
              </w:rPr>
              <w:t>Намеченный результат деятельности</w:t>
            </w:r>
          </w:p>
        </w:tc>
        <w:tc>
          <w:tcPr>
            <w:tcW w:w="6294" w:type="dxa"/>
            <w:gridSpan w:val="4"/>
            <w:vAlign w:val="center"/>
          </w:tcPr>
          <w:p w:rsidR="006A0FE9" w:rsidRPr="00DD6213" w:rsidRDefault="006A0FE9" w:rsidP="00C82471">
            <w:pPr>
              <w:spacing w:before="80" w:after="80"/>
              <w:jc w:val="center"/>
              <w:rPr>
                <w:sz w:val="18"/>
                <w:szCs w:val="18"/>
              </w:rPr>
            </w:pPr>
            <w:r w:rsidRPr="00DD6213">
              <w:rPr>
                <w:sz w:val="18"/>
                <w:szCs w:val="18"/>
              </w:rPr>
              <w:t>Финансовые ресурсы</w:t>
            </w:r>
            <w:r w:rsidR="00C82471" w:rsidRPr="002923B3">
              <w:rPr>
                <w:rStyle w:val="FootnoteReference"/>
                <w:b w:val="0"/>
                <w:bCs w:val="0"/>
                <w:szCs w:val="18"/>
              </w:rPr>
              <w:footnoteReference w:customMarkFollows="1" w:id="4"/>
              <w:t>4</w:t>
            </w:r>
            <w:r w:rsidRPr="00DD6213">
              <w:rPr>
                <w:sz w:val="18"/>
                <w:szCs w:val="18"/>
              </w:rPr>
              <w:t xml:space="preserve"> </w:t>
            </w:r>
            <w:r w:rsidRPr="00DD6213">
              <w:rPr>
                <w:b w:val="0"/>
                <w:bCs w:val="0"/>
                <w:sz w:val="18"/>
                <w:szCs w:val="18"/>
              </w:rPr>
              <w:t>(в тыс. швейцарских франков)</w:t>
            </w:r>
          </w:p>
        </w:tc>
      </w:tr>
      <w:tr w:rsidR="005F2EFB" w:rsidRPr="00DD6213" w:rsidTr="006F6309">
        <w:tc>
          <w:tcPr>
            <w:tcW w:w="8217" w:type="dxa"/>
          </w:tcPr>
          <w:p w:rsidR="005F2EFB" w:rsidRPr="00DD6213" w:rsidRDefault="005F2EFB" w:rsidP="005F2EFB">
            <w:pPr>
              <w:spacing w:before="40" w:after="40"/>
              <w:rPr>
                <w:sz w:val="18"/>
                <w:szCs w:val="18"/>
              </w:rPr>
            </w:pPr>
          </w:p>
        </w:tc>
        <w:tc>
          <w:tcPr>
            <w:tcW w:w="1701" w:type="dxa"/>
          </w:tcPr>
          <w:p w:rsidR="005F2EFB" w:rsidRPr="00DD6213" w:rsidRDefault="005F2EFB" w:rsidP="002923B3">
            <w:pPr>
              <w:spacing w:before="40" w:after="40"/>
              <w:jc w:val="center"/>
              <w:rPr>
                <w:b/>
                <w:bCs/>
                <w:color w:val="4F81BD" w:themeColor="accent1"/>
                <w:sz w:val="18"/>
                <w:szCs w:val="18"/>
              </w:rPr>
            </w:pPr>
            <w:r w:rsidRPr="00DD6213">
              <w:rPr>
                <w:b/>
                <w:bCs/>
                <w:color w:val="4F81BD" w:themeColor="accent1"/>
                <w:sz w:val="18"/>
                <w:szCs w:val="18"/>
              </w:rPr>
              <w:t>201</w:t>
            </w:r>
            <w:r w:rsidR="002923B3">
              <w:rPr>
                <w:b/>
                <w:bCs/>
                <w:color w:val="4F81BD" w:themeColor="accent1"/>
                <w:sz w:val="18"/>
                <w:szCs w:val="18"/>
              </w:rPr>
              <w:t>8</w:t>
            </w:r>
            <w:r w:rsidRPr="00DD6213">
              <w:rPr>
                <w:b/>
                <w:bCs/>
                <w:color w:val="4F81BD" w:themeColor="accent1"/>
                <w:sz w:val="18"/>
                <w:szCs w:val="18"/>
              </w:rPr>
              <w:t xml:space="preserve"> г.</w:t>
            </w:r>
          </w:p>
        </w:tc>
        <w:tc>
          <w:tcPr>
            <w:tcW w:w="1559" w:type="dxa"/>
          </w:tcPr>
          <w:p w:rsidR="005F2EFB" w:rsidRPr="00DD6213" w:rsidRDefault="005F2EFB" w:rsidP="002923B3">
            <w:pPr>
              <w:spacing w:before="40" w:after="40"/>
              <w:jc w:val="center"/>
              <w:rPr>
                <w:b/>
                <w:bCs/>
                <w:color w:val="4F81BD" w:themeColor="accent1"/>
                <w:sz w:val="18"/>
                <w:szCs w:val="18"/>
              </w:rPr>
            </w:pPr>
            <w:r w:rsidRPr="00DD6213">
              <w:rPr>
                <w:b/>
                <w:bCs/>
                <w:color w:val="4F81BD" w:themeColor="accent1"/>
                <w:sz w:val="18"/>
                <w:szCs w:val="18"/>
              </w:rPr>
              <w:t>201</w:t>
            </w:r>
            <w:r w:rsidR="002923B3">
              <w:rPr>
                <w:b/>
                <w:bCs/>
                <w:color w:val="4F81BD" w:themeColor="accent1"/>
                <w:sz w:val="18"/>
                <w:szCs w:val="18"/>
              </w:rPr>
              <w:t>9</w:t>
            </w:r>
            <w:r w:rsidRPr="00DD6213">
              <w:rPr>
                <w:b/>
                <w:bCs/>
                <w:color w:val="4F81BD" w:themeColor="accent1"/>
                <w:sz w:val="18"/>
                <w:szCs w:val="18"/>
              </w:rPr>
              <w:t xml:space="preserve"> г.</w:t>
            </w:r>
          </w:p>
        </w:tc>
        <w:tc>
          <w:tcPr>
            <w:tcW w:w="1559" w:type="dxa"/>
          </w:tcPr>
          <w:p w:rsidR="005F2EFB" w:rsidRPr="00DD6213" w:rsidRDefault="005F2EFB" w:rsidP="002923B3">
            <w:pPr>
              <w:spacing w:before="40" w:after="40"/>
              <w:jc w:val="center"/>
              <w:rPr>
                <w:b/>
                <w:bCs/>
                <w:color w:val="4F81BD" w:themeColor="accent1"/>
                <w:sz w:val="18"/>
                <w:szCs w:val="18"/>
              </w:rPr>
            </w:pPr>
            <w:r w:rsidRPr="00DD6213">
              <w:rPr>
                <w:b/>
                <w:bCs/>
                <w:color w:val="4F81BD" w:themeColor="accent1"/>
                <w:sz w:val="18"/>
                <w:szCs w:val="18"/>
              </w:rPr>
              <w:t>20</w:t>
            </w:r>
            <w:r w:rsidR="002923B3">
              <w:rPr>
                <w:b/>
                <w:bCs/>
                <w:color w:val="4F81BD" w:themeColor="accent1"/>
                <w:sz w:val="18"/>
                <w:szCs w:val="18"/>
              </w:rPr>
              <w:t>20</w:t>
            </w:r>
            <w:r w:rsidRPr="00DD6213">
              <w:rPr>
                <w:b/>
                <w:bCs/>
                <w:color w:val="4F81BD" w:themeColor="accent1"/>
                <w:sz w:val="18"/>
                <w:szCs w:val="18"/>
              </w:rPr>
              <w:t xml:space="preserve"> г.</w:t>
            </w:r>
          </w:p>
        </w:tc>
        <w:tc>
          <w:tcPr>
            <w:tcW w:w="1475" w:type="dxa"/>
          </w:tcPr>
          <w:p w:rsidR="005F2EFB" w:rsidRPr="00DD6213" w:rsidRDefault="005F2EFB" w:rsidP="002923B3">
            <w:pPr>
              <w:spacing w:before="40" w:after="40"/>
              <w:jc w:val="center"/>
              <w:rPr>
                <w:b/>
                <w:bCs/>
                <w:color w:val="4F81BD" w:themeColor="accent1"/>
                <w:sz w:val="18"/>
                <w:szCs w:val="18"/>
              </w:rPr>
            </w:pPr>
            <w:r w:rsidRPr="00DD6213">
              <w:rPr>
                <w:b/>
                <w:bCs/>
                <w:color w:val="4F81BD" w:themeColor="accent1"/>
                <w:sz w:val="18"/>
                <w:szCs w:val="18"/>
              </w:rPr>
              <w:t>202</w:t>
            </w:r>
            <w:r w:rsidR="002923B3">
              <w:rPr>
                <w:b/>
                <w:bCs/>
                <w:color w:val="4F81BD" w:themeColor="accent1"/>
                <w:sz w:val="18"/>
                <w:szCs w:val="18"/>
              </w:rPr>
              <w:t>1</w:t>
            </w:r>
            <w:r w:rsidRPr="00DD6213">
              <w:rPr>
                <w:b/>
                <w:bCs/>
                <w:color w:val="4F81BD" w:themeColor="accent1"/>
                <w:sz w:val="18"/>
                <w:szCs w:val="18"/>
              </w:rPr>
              <w:t xml:space="preserve"> г.</w:t>
            </w:r>
          </w:p>
        </w:tc>
      </w:tr>
      <w:tr w:rsidR="006347B0" w:rsidRPr="00DD6213" w:rsidTr="006F6309">
        <w:tc>
          <w:tcPr>
            <w:tcW w:w="8217" w:type="dxa"/>
            <w:vAlign w:val="center"/>
          </w:tcPr>
          <w:p w:rsidR="006347B0" w:rsidRPr="00DD6213" w:rsidRDefault="006347B0" w:rsidP="006347B0">
            <w:pPr>
              <w:spacing w:before="40" w:after="40"/>
              <w:rPr>
                <w:sz w:val="18"/>
                <w:szCs w:val="18"/>
              </w:rPr>
            </w:pPr>
            <w:proofErr w:type="spellStart"/>
            <w:r w:rsidRPr="00DD6213">
              <w:rPr>
                <w:b/>
                <w:bCs/>
                <w:color w:val="5B9BD5"/>
                <w:sz w:val="18"/>
                <w:szCs w:val="18"/>
              </w:rPr>
              <w:t>D.1</w:t>
            </w:r>
            <w:proofErr w:type="spellEnd"/>
            <w:r w:rsidRPr="00DD6213">
              <w:rPr>
                <w:b/>
                <w:bCs/>
                <w:color w:val="5B9BD5"/>
                <w:sz w:val="18"/>
                <w:szCs w:val="18"/>
              </w:rPr>
              <w:t>-1</w:t>
            </w:r>
            <w:r w:rsidRPr="00DD6213">
              <w:rPr>
                <w:rFonts w:eastAsia="Calibri" w:cs="Arial"/>
                <w:sz w:val="18"/>
                <w:szCs w:val="18"/>
              </w:rPr>
              <w:t>:</w:t>
            </w:r>
            <w:r w:rsidRPr="00DD6213">
              <w:rPr>
                <w:color w:val="5B9BD5"/>
                <w:sz w:val="18"/>
                <w:szCs w:val="18"/>
              </w:rPr>
              <w:t xml:space="preserve"> </w:t>
            </w:r>
            <w:r w:rsidRPr="00DD6213">
              <w:rPr>
                <w:color w:val="000000"/>
                <w:sz w:val="18"/>
                <w:szCs w:val="18"/>
              </w:rPr>
              <w:t>Всемирная конференция по развитию электросвязи (ВКРЭ)</w:t>
            </w:r>
          </w:p>
        </w:tc>
        <w:tc>
          <w:tcPr>
            <w:tcW w:w="1701" w:type="dxa"/>
            <w:vAlign w:val="center"/>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1 427</w:t>
            </w:r>
          </w:p>
        </w:tc>
        <w:tc>
          <w:tcPr>
            <w:tcW w:w="1559" w:type="dxa"/>
            <w:vAlign w:val="center"/>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417</w:t>
            </w:r>
          </w:p>
        </w:tc>
        <w:tc>
          <w:tcPr>
            <w:tcW w:w="1559" w:type="dxa"/>
            <w:vAlign w:val="center"/>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1 406</w:t>
            </w:r>
          </w:p>
        </w:tc>
        <w:tc>
          <w:tcPr>
            <w:tcW w:w="1475" w:type="dxa"/>
            <w:vAlign w:val="center"/>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7 670</w:t>
            </w:r>
          </w:p>
        </w:tc>
      </w:tr>
      <w:tr w:rsidR="006347B0" w:rsidRPr="00DD6213" w:rsidTr="006F6309">
        <w:tc>
          <w:tcPr>
            <w:tcW w:w="8217" w:type="dxa"/>
            <w:vAlign w:val="center"/>
          </w:tcPr>
          <w:p w:rsidR="006347B0" w:rsidRPr="00DD6213" w:rsidRDefault="006347B0" w:rsidP="006347B0">
            <w:pPr>
              <w:spacing w:before="40" w:after="40"/>
              <w:rPr>
                <w:sz w:val="18"/>
                <w:szCs w:val="18"/>
              </w:rPr>
            </w:pPr>
            <w:r w:rsidRPr="00DD6213">
              <w:rPr>
                <w:b/>
                <w:bCs/>
                <w:color w:val="5B9BD5"/>
                <w:sz w:val="18"/>
                <w:szCs w:val="18"/>
              </w:rPr>
              <w:t>D.1-2</w:t>
            </w:r>
            <w:r w:rsidRPr="00DD6213">
              <w:rPr>
                <w:rFonts w:eastAsia="Calibri" w:cs="Arial"/>
                <w:sz w:val="18"/>
                <w:szCs w:val="18"/>
              </w:rPr>
              <w:t>:</w:t>
            </w:r>
            <w:r w:rsidRPr="00DD6213">
              <w:rPr>
                <w:color w:val="5B9BD5"/>
                <w:sz w:val="18"/>
                <w:szCs w:val="18"/>
              </w:rPr>
              <w:t xml:space="preserve"> </w:t>
            </w:r>
            <w:r w:rsidRPr="00DD6213">
              <w:rPr>
                <w:color w:val="000000"/>
                <w:sz w:val="18"/>
                <w:szCs w:val="18"/>
              </w:rPr>
              <w:t>Региональные подготовительные собрания (РПС)</w:t>
            </w:r>
          </w:p>
        </w:tc>
        <w:tc>
          <w:tcPr>
            <w:tcW w:w="1701" w:type="dxa"/>
            <w:vAlign w:val="center"/>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111</w:t>
            </w:r>
          </w:p>
        </w:tc>
        <w:tc>
          <w:tcPr>
            <w:tcW w:w="1559" w:type="dxa"/>
            <w:vAlign w:val="center"/>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703</w:t>
            </w:r>
          </w:p>
        </w:tc>
        <w:tc>
          <w:tcPr>
            <w:tcW w:w="1559" w:type="dxa"/>
            <w:vAlign w:val="center"/>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3 711</w:t>
            </w:r>
          </w:p>
        </w:tc>
        <w:tc>
          <w:tcPr>
            <w:tcW w:w="1475" w:type="dxa"/>
            <w:vAlign w:val="center"/>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3 314</w:t>
            </w:r>
          </w:p>
        </w:tc>
      </w:tr>
      <w:tr w:rsidR="006347B0" w:rsidRPr="00DD6213" w:rsidTr="006F6309">
        <w:tc>
          <w:tcPr>
            <w:tcW w:w="8217" w:type="dxa"/>
            <w:vAlign w:val="center"/>
          </w:tcPr>
          <w:p w:rsidR="006347B0" w:rsidRPr="00DD6213" w:rsidRDefault="006347B0" w:rsidP="006347B0">
            <w:pPr>
              <w:spacing w:before="40" w:after="40"/>
              <w:rPr>
                <w:sz w:val="18"/>
                <w:szCs w:val="18"/>
              </w:rPr>
            </w:pPr>
            <w:r w:rsidRPr="00DD6213">
              <w:rPr>
                <w:b/>
                <w:bCs/>
                <w:color w:val="5B9BD5"/>
                <w:sz w:val="18"/>
                <w:szCs w:val="18"/>
              </w:rPr>
              <w:t>D.1-3</w:t>
            </w:r>
            <w:r w:rsidRPr="00DD6213">
              <w:rPr>
                <w:rFonts w:eastAsia="Calibri" w:cs="Arial"/>
                <w:sz w:val="18"/>
                <w:szCs w:val="18"/>
              </w:rPr>
              <w:t>:</w:t>
            </w:r>
            <w:r w:rsidRPr="00DD6213">
              <w:rPr>
                <w:color w:val="5B9BD5"/>
                <w:sz w:val="18"/>
                <w:szCs w:val="18"/>
              </w:rPr>
              <w:t xml:space="preserve"> </w:t>
            </w:r>
            <w:r w:rsidRPr="00DD6213">
              <w:rPr>
                <w:color w:val="000000"/>
                <w:sz w:val="18"/>
                <w:szCs w:val="18"/>
              </w:rPr>
              <w:t>Консультативная группа по развитию электросвязи (КГРЭ)</w:t>
            </w:r>
          </w:p>
        </w:tc>
        <w:tc>
          <w:tcPr>
            <w:tcW w:w="1701" w:type="dxa"/>
            <w:vAlign w:val="center"/>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3 425</w:t>
            </w:r>
          </w:p>
        </w:tc>
        <w:tc>
          <w:tcPr>
            <w:tcW w:w="1559" w:type="dxa"/>
            <w:vAlign w:val="center"/>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3 357</w:t>
            </w:r>
          </w:p>
        </w:tc>
        <w:tc>
          <w:tcPr>
            <w:tcW w:w="1559" w:type="dxa"/>
            <w:vAlign w:val="center"/>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2 835</w:t>
            </w:r>
          </w:p>
        </w:tc>
        <w:tc>
          <w:tcPr>
            <w:tcW w:w="1475" w:type="dxa"/>
            <w:vAlign w:val="center"/>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2 820</w:t>
            </w:r>
          </w:p>
        </w:tc>
      </w:tr>
      <w:tr w:rsidR="006347B0" w:rsidRPr="00DD6213" w:rsidTr="006F6309">
        <w:tc>
          <w:tcPr>
            <w:tcW w:w="8217" w:type="dxa"/>
            <w:vAlign w:val="center"/>
          </w:tcPr>
          <w:p w:rsidR="006347B0" w:rsidRPr="00DD6213" w:rsidRDefault="006347B0" w:rsidP="006347B0">
            <w:pPr>
              <w:spacing w:before="40" w:after="40"/>
              <w:rPr>
                <w:sz w:val="18"/>
                <w:szCs w:val="18"/>
              </w:rPr>
            </w:pPr>
            <w:r w:rsidRPr="00DD6213">
              <w:rPr>
                <w:b/>
                <w:bCs/>
                <w:color w:val="5B9BD5"/>
                <w:sz w:val="18"/>
                <w:szCs w:val="18"/>
              </w:rPr>
              <w:t>D.1-4</w:t>
            </w:r>
            <w:r w:rsidRPr="00DD6213">
              <w:rPr>
                <w:rFonts w:eastAsia="Calibri" w:cs="Arial"/>
                <w:sz w:val="18"/>
                <w:szCs w:val="18"/>
              </w:rPr>
              <w:t>:</w:t>
            </w:r>
            <w:r w:rsidRPr="00DD6213">
              <w:rPr>
                <w:color w:val="5B9BD5"/>
                <w:sz w:val="18"/>
                <w:szCs w:val="18"/>
              </w:rPr>
              <w:t xml:space="preserve"> </w:t>
            </w:r>
            <w:r w:rsidRPr="00DD6213">
              <w:rPr>
                <w:color w:val="000000"/>
                <w:sz w:val="18"/>
                <w:szCs w:val="18"/>
              </w:rPr>
              <w:t>Исследовательские комиссии</w:t>
            </w:r>
          </w:p>
        </w:tc>
        <w:tc>
          <w:tcPr>
            <w:tcW w:w="1701" w:type="dxa"/>
            <w:vAlign w:val="center"/>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4 668</w:t>
            </w:r>
          </w:p>
        </w:tc>
        <w:tc>
          <w:tcPr>
            <w:tcW w:w="1559" w:type="dxa"/>
            <w:vAlign w:val="center"/>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4 489</w:t>
            </w:r>
          </w:p>
        </w:tc>
        <w:tc>
          <w:tcPr>
            <w:tcW w:w="1559" w:type="dxa"/>
            <w:vAlign w:val="center"/>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4 338</w:t>
            </w:r>
          </w:p>
        </w:tc>
        <w:tc>
          <w:tcPr>
            <w:tcW w:w="1475" w:type="dxa"/>
            <w:vAlign w:val="center"/>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4 071</w:t>
            </w:r>
          </w:p>
        </w:tc>
      </w:tr>
      <w:tr w:rsidR="006347B0" w:rsidRPr="00DD6213" w:rsidTr="006F6309">
        <w:tc>
          <w:tcPr>
            <w:tcW w:w="8217" w:type="dxa"/>
            <w:vAlign w:val="center"/>
          </w:tcPr>
          <w:p w:rsidR="006347B0" w:rsidRPr="00DD6213" w:rsidRDefault="006347B0" w:rsidP="006347B0">
            <w:pPr>
              <w:spacing w:before="40" w:after="40"/>
              <w:ind w:right="-108"/>
              <w:rPr>
                <w:b/>
                <w:bCs/>
                <w:color w:val="5B9BD5"/>
                <w:sz w:val="18"/>
                <w:szCs w:val="18"/>
              </w:rPr>
            </w:pPr>
            <w:r w:rsidRPr="00DD6213">
              <w:rPr>
                <w:rFonts w:eastAsia="Calibri" w:cs="Arial"/>
                <w:sz w:val="18"/>
                <w:szCs w:val="18"/>
              </w:rPr>
              <w:t>Распределение затрат на виды деятельности "Полномочная конференция" и "Совет" (</w:t>
            </w:r>
            <w:r w:rsidRPr="00DD6213">
              <w:rPr>
                <w:b/>
                <w:bCs/>
                <w:color w:val="5B9BD5"/>
                <w:sz w:val="18"/>
                <w:szCs w:val="18"/>
              </w:rPr>
              <w:t>ПК</w:t>
            </w:r>
            <w:r w:rsidRPr="00DD6213">
              <w:rPr>
                <w:rFonts w:eastAsia="Calibri" w:cs="Arial"/>
                <w:sz w:val="18"/>
                <w:szCs w:val="18"/>
              </w:rPr>
              <w:t xml:space="preserve">, </w:t>
            </w:r>
            <w:r w:rsidRPr="00DD6213">
              <w:rPr>
                <w:b/>
                <w:bCs/>
                <w:color w:val="5B9BD5"/>
                <w:sz w:val="18"/>
                <w:szCs w:val="18"/>
              </w:rPr>
              <w:t>Совет/РГС</w:t>
            </w:r>
            <w:r w:rsidRPr="00DD6213">
              <w:rPr>
                <w:rFonts w:eastAsia="Calibri" w:cs="Arial"/>
                <w:sz w:val="18"/>
                <w:szCs w:val="18"/>
              </w:rPr>
              <w:t>)</w:t>
            </w:r>
          </w:p>
        </w:tc>
        <w:tc>
          <w:tcPr>
            <w:tcW w:w="1701" w:type="dxa"/>
            <w:vAlign w:val="center"/>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573</w:t>
            </w:r>
          </w:p>
        </w:tc>
        <w:tc>
          <w:tcPr>
            <w:tcW w:w="1559" w:type="dxa"/>
            <w:vAlign w:val="center"/>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268</w:t>
            </w:r>
          </w:p>
        </w:tc>
        <w:tc>
          <w:tcPr>
            <w:tcW w:w="1559" w:type="dxa"/>
            <w:vAlign w:val="center"/>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379</w:t>
            </w:r>
          </w:p>
        </w:tc>
        <w:tc>
          <w:tcPr>
            <w:tcW w:w="1475" w:type="dxa"/>
            <w:vAlign w:val="center"/>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628</w:t>
            </w:r>
          </w:p>
        </w:tc>
      </w:tr>
      <w:tr w:rsidR="006347B0" w:rsidRPr="00DD6213" w:rsidTr="006F6309">
        <w:trPr>
          <w:trHeight w:val="170"/>
        </w:trPr>
        <w:tc>
          <w:tcPr>
            <w:tcW w:w="8217" w:type="dxa"/>
            <w:vAlign w:val="center"/>
          </w:tcPr>
          <w:p w:rsidR="006347B0" w:rsidRPr="00DD6213" w:rsidRDefault="006347B0" w:rsidP="006347B0">
            <w:pPr>
              <w:spacing w:before="40" w:after="40"/>
              <w:ind w:right="113"/>
              <w:rPr>
                <w:b/>
                <w:bCs/>
                <w:color w:val="4F81BD" w:themeColor="accent1"/>
                <w:sz w:val="18"/>
                <w:szCs w:val="18"/>
                <w:lang w:eastAsia="zh-CN"/>
              </w:rPr>
            </w:pPr>
            <w:r w:rsidRPr="00DD6213">
              <w:rPr>
                <w:b/>
                <w:bCs/>
                <w:color w:val="5B9BD5"/>
                <w:sz w:val="18"/>
                <w:szCs w:val="18"/>
              </w:rPr>
              <w:t>Всего по Задаче D.1</w:t>
            </w:r>
          </w:p>
        </w:tc>
        <w:tc>
          <w:tcPr>
            <w:tcW w:w="1701" w:type="dxa"/>
            <w:vAlign w:val="center"/>
          </w:tcPr>
          <w:p w:rsidR="006347B0" w:rsidRPr="00907DEE" w:rsidRDefault="006347B0" w:rsidP="006347B0">
            <w:pPr>
              <w:overflowPunct/>
              <w:autoSpaceDE/>
              <w:autoSpaceDN/>
              <w:adjustRightInd/>
              <w:spacing w:before="40" w:after="40"/>
              <w:ind w:right="284"/>
              <w:jc w:val="right"/>
              <w:textAlignment w:val="auto"/>
              <w:rPr>
                <w:rFonts w:eastAsia="SimSun"/>
                <w:b/>
                <w:bCs/>
                <w:sz w:val="18"/>
                <w:szCs w:val="18"/>
                <w:lang w:eastAsia="zh-CN"/>
              </w:rPr>
            </w:pPr>
            <w:r w:rsidRPr="00907DEE">
              <w:rPr>
                <w:rFonts w:eastAsia="SimSun"/>
                <w:b/>
                <w:bCs/>
                <w:sz w:val="18"/>
                <w:szCs w:val="18"/>
                <w:lang w:eastAsia="zh-CN"/>
              </w:rPr>
              <w:t>10 202</w:t>
            </w:r>
          </w:p>
        </w:tc>
        <w:tc>
          <w:tcPr>
            <w:tcW w:w="1559" w:type="dxa"/>
            <w:vAlign w:val="center"/>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b/>
                <w:bCs/>
                <w:sz w:val="18"/>
                <w:szCs w:val="18"/>
                <w:lang w:eastAsia="zh-CN"/>
              </w:rPr>
              <w:t>9 235</w:t>
            </w:r>
          </w:p>
        </w:tc>
        <w:tc>
          <w:tcPr>
            <w:tcW w:w="1559" w:type="dxa"/>
            <w:vAlign w:val="center"/>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b/>
                <w:bCs/>
                <w:sz w:val="18"/>
                <w:szCs w:val="18"/>
                <w:lang w:eastAsia="zh-CN"/>
              </w:rPr>
              <w:t>12 670</w:t>
            </w:r>
          </w:p>
        </w:tc>
        <w:tc>
          <w:tcPr>
            <w:tcW w:w="1475" w:type="dxa"/>
            <w:vAlign w:val="center"/>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b/>
                <w:bCs/>
                <w:sz w:val="18"/>
                <w:szCs w:val="18"/>
                <w:lang w:eastAsia="zh-CN"/>
              </w:rPr>
              <w:t>18 503</w:t>
            </w:r>
          </w:p>
        </w:tc>
      </w:tr>
    </w:tbl>
    <w:p w:rsidR="006A0FE9" w:rsidRPr="00DD6213" w:rsidRDefault="006A0FE9" w:rsidP="006A0FE9">
      <w:pPr>
        <w:tabs>
          <w:tab w:val="clear" w:pos="794"/>
          <w:tab w:val="clear" w:pos="1191"/>
          <w:tab w:val="clear" w:pos="1588"/>
          <w:tab w:val="clear" w:pos="1985"/>
        </w:tabs>
        <w:overflowPunct/>
        <w:autoSpaceDE/>
        <w:autoSpaceDN/>
        <w:adjustRightInd/>
        <w:spacing w:before="0"/>
        <w:textAlignment w:val="auto"/>
        <w:rPr>
          <w:b/>
          <w:color w:val="4F81BD" w:themeColor="accent1"/>
        </w:rPr>
      </w:pPr>
      <w:r w:rsidRPr="00DD6213">
        <w:br w:type="page"/>
      </w:r>
    </w:p>
    <w:p w:rsidR="006A0FE9" w:rsidRPr="006347B0" w:rsidRDefault="006A0FE9" w:rsidP="006347B0">
      <w:pPr>
        <w:pStyle w:val="Heading2"/>
        <w:spacing w:after="240"/>
        <w:ind w:left="794" w:hanging="794"/>
        <w:rPr>
          <w:bCs w:val="0"/>
          <w:color w:val="4F81BD" w:themeColor="accent1"/>
          <w:szCs w:val="20"/>
        </w:rPr>
      </w:pPr>
      <w:r w:rsidRPr="006347B0">
        <w:rPr>
          <w:bCs w:val="0"/>
          <w:color w:val="4F81BD" w:themeColor="accent1"/>
          <w:szCs w:val="20"/>
        </w:rPr>
        <w:lastRenderedPageBreak/>
        <w:t>5.2</w:t>
      </w:r>
      <w:r w:rsidRPr="006347B0">
        <w:rPr>
          <w:bCs w:val="0"/>
          <w:color w:val="4F81BD" w:themeColor="accent1"/>
          <w:szCs w:val="20"/>
        </w:rPr>
        <w:tab/>
        <w:t>D.2: Содействовать созданию благоприятной среды для развития ИКТ и содействовать развитию сетей электросвязи/ИКТ, а также соответствующих приложений и услуг, в том числе преодолению разрыва в стандартизации</w:t>
      </w:r>
    </w:p>
    <w:tbl>
      <w:tblPr>
        <w:tblStyle w:val="GridTable4-Accent11"/>
        <w:tblW w:w="14511" w:type="dxa"/>
        <w:tblLook w:val="06A0" w:firstRow="1" w:lastRow="0" w:firstColumn="1" w:lastColumn="0" w:noHBand="1" w:noVBand="1"/>
      </w:tblPr>
      <w:tblGrid>
        <w:gridCol w:w="4251"/>
        <w:gridCol w:w="4535"/>
        <w:gridCol w:w="5725"/>
      </w:tblGrid>
      <w:tr w:rsidR="006A0FE9" w:rsidRPr="00DD6213" w:rsidTr="006F63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347B0">
            <w:pPr>
              <w:spacing w:before="80" w:after="80"/>
              <w:jc w:val="center"/>
              <w:rPr>
                <w:sz w:val="18"/>
                <w:szCs w:val="18"/>
              </w:rPr>
            </w:pPr>
            <w:r w:rsidRPr="00DD6213">
              <w:rPr>
                <w:sz w:val="18"/>
                <w:szCs w:val="18"/>
              </w:rPr>
              <w:t>Конечный результат</w:t>
            </w:r>
          </w:p>
        </w:tc>
        <w:tc>
          <w:tcPr>
            <w:tcW w:w="4535" w:type="dxa"/>
          </w:tcPr>
          <w:p w:rsidR="006A0FE9" w:rsidRPr="00DD6213" w:rsidRDefault="006A0FE9" w:rsidP="006347B0">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rPr>
            </w:pPr>
            <w:r w:rsidRPr="00DD6213">
              <w:rPr>
                <w:sz w:val="18"/>
                <w:szCs w:val="18"/>
              </w:rPr>
              <w:t>Показатели конечного результата</w:t>
            </w:r>
          </w:p>
        </w:tc>
        <w:tc>
          <w:tcPr>
            <w:tcW w:w="5725" w:type="dxa"/>
          </w:tcPr>
          <w:p w:rsidR="006A0FE9" w:rsidRPr="00DD6213" w:rsidRDefault="006A0FE9" w:rsidP="006347B0">
            <w:pPr>
              <w:spacing w:before="80" w:after="80"/>
              <w:jc w:val="center"/>
              <w:cnfStyle w:val="100000000000" w:firstRow="1" w:lastRow="0" w:firstColumn="0" w:lastColumn="0" w:oddVBand="0" w:evenVBand="0" w:oddHBand="0" w:evenHBand="0" w:firstRowFirstColumn="0" w:firstRowLastColumn="0" w:lastRowFirstColumn="0" w:lastRowLastColumn="0"/>
              <w:rPr>
                <w:sz w:val="18"/>
                <w:szCs w:val="18"/>
              </w:rPr>
            </w:pPr>
            <w:r w:rsidRPr="00DD6213">
              <w:rPr>
                <w:sz w:val="18"/>
                <w:szCs w:val="18"/>
              </w:rPr>
              <w:t>Средство измерения</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F6309">
            <w:pPr>
              <w:spacing w:before="40" w:after="40"/>
              <w:rPr>
                <w:sz w:val="18"/>
                <w:szCs w:val="18"/>
              </w:rPr>
            </w:pPr>
            <w:r w:rsidRPr="00DD6213">
              <w:rPr>
                <w:rFonts w:eastAsia="Calibri" w:cs="Arial"/>
                <w:color w:val="4F81BD" w:themeColor="accent1"/>
                <w:sz w:val="18"/>
                <w:szCs w:val="18"/>
              </w:rPr>
              <w:t>D.2-1</w:t>
            </w:r>
            <w:r w:rsidRPr="00DD6213">
              <w:rPr>
                <w:rFonts w:eastAsia="Calibri" w:cs="Arial"/>
                <w:b w:val="0"/>
                <w:bCs w:val="0"/>
                <w:sz w:val="18"/>
                <w:szCs w:val="18"/>
              </w:rPr>
              <w:t xml:space="preserve">: </w:t>
            </w:r>
            <w:r w:rsidRPr="00DD6213">
              <w:rPr>
                <w:b w:val="0"/>
                <w:bCs w:val="0"/>
                <w:sz w:val="18"/>
                <w:szCs w:val="18"/>
              </w:rPr>
              <w:t xml:space="preserve">Активный диалог и сотрудничество между </w:t>
            </w:r>
            <w:r w:rsidRPr="00DD6213">
              <w:rPr>
                <w:b w:val="0"/>
                <w:bCs w:val="0"/>
                <w:sz w:val="18"/>
                <w:szCs w:val="18"/>
                <w:cs/>
              </w:rPr>
              <w:t>‎</w:t>
            </w:r>
            <w:r w:rsidRPr="00DD6213">
              <w:rPr>
                <w:b w:val="0"/>
                <w:bCs w:val="0"/>
                <w:sz w:val="18"/>
                <w:szCs w:val="18"/>
              </w:rPr>
              <w:t>национальными регуляторными органами, директивными органами и другими заинтересованными сторонами в области электросвязи/ИКТ по актуальным политическим, юридическим и регуляторным вопросам, с тем чтобы оказать помощь странам в достижении ими своих целей создания более открытого информационного общества</w:t>
            </w:r>
          </w:p>
        </w:tc>
        <w:tc>
          <w:tcPr>
            <w:tcW w:w="4535"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участников очных мероприятий по экономическим, политическим, правовым и регуляторным вопросам, включая Глобальный симпозиум для регуляторных органов (ГСР).</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активных пользователей, пользующихся онлайновыми платформами для обмена информацией и знаниями по политическим, правовым и регуляторным вопросам.</w:t>
            </w:r>
          </w:p>
        </w:tc>
        <w:tc>
          <w:tcPr>
            <w:tcW w:w="5725"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организованных и своевременно проведенных очных и онлайновых мероприятий по экономическим, политическим, правовым и регуляторным вопросам.</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участников мероприятий по экономическим, политическим, правовым и регуляторным вопросам, включая Глобальный симпозиум для регуляторных органов (ГСР).</w:t>
            </w:r>
          </w:p>
          <w:p w:rsidR="006A0FE9" w:rsidRPr="00DD6213" w:rsidRDefault="006A0FE9" w:rsidP="003514E9">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r>
            <w:r w:rsidR="003514E9">
              <w:rPr>
                <w:rFonts w:eastAsia="Calibri" w:cs="Arial"/>
                <w:sz w:val="18"/>
                <w:szCs w:val="18"/>
              </w:rPr>
              <w:t>Доля ответивших</w:t>
            </w:r>
            <w:r w:rsidRPr="00DD6213">
              <w:rPr>
                <w:rFonts w:eastAsia="Calibri" w:cs="Arial"/>
                <w:sz w:val="18"/>
                <w:szCs w:val="18"/>
              </w:rPr>
              <w:t xml:space="preserve"> на ежегодные вопросники (политика, регулирование, тарифная политика).</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публикаций, отчетов и исследований по экономическим, политическим и регуляторным вопросам в области ИКТ и/или число загрузок с соответствующего веб-сайта МСЭ.</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просмотров/загрузок с веб-сайта данных из центра знаний PREF (политика, регулирование, экономика и финансы), а также онлайновой платформы "Око МСЭ".</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 xml:space="preserve">Число соответствующих разработанных и выпущенных публикаций, отчетов, исследований и </w:t>
            </w:r>
            <w:proofErr w:type="gramStart"/>
            <w:r w:rsidRPr="00DD6213">
              <w:rPr>
                <w:rFonts w:eastAsia="Calibri" w:cs="Arial"/>
                <w:sz w:val="18"/>
                <w:szCs w:val="18"/>
              </w:rPr>
              <w:t>руководящих указаний</w:t>
            </w:r>
            <w:proofErr w:type="gramEnd"/>
            <w:r w:rsidRPr="00DD6213">
              <w:rPr>
                <w:rFonts w:eastAsia="Calibri" w:cs="Arial"/>
                <w:sz w:val="18"/>
                <w:szCs w:val="18"/>
              </w:rPr>
              <w:t xml:space="preserve"> и обновленных онлайновых инструментов.</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F6309">
            <w:pPr>
              <w:spacing w:before="40" w:after="40"/>
              <w:rPr>
                <w:rFonts w:eastAsia="Calibri" w:cs="Arial"/>
                <w:b w:val="0"/>
                <w:bCs w:val="0"/>
                <w:sz w:val="18"/>
                <w:szCs w:val="18"/>
              </w:rPr>
            </w:pPr>
            <w:r w:rsidRPr="00DD6213">
              <w:rPr>
                <w:rFonts w:eastAsia="Calibri" w:cs="Arial"/>
                <w:color w:val="4F81BD" w:themeColor="accent1"/>
                <w:sz w:val="18"/>
                <w:szCs w:val="18"/>
              </w:rPr>
              <w:t>D.2-2</w:t>
            </w:r>
            <w:r w:rsidRPr="00DD6213">
              <w:rPr>
                <w:rFonts w:eastAsia="Calibri" w:cs="Arial"/>
                <w:b w:val="0"/>
                <w:bCs w:val="0"/>
                <w:sz w:val="18"/>
                <w:szCs w:val="18"/>
              </w:rPr>
              <w:t xml:space="preserve">: </w:t>
            </w:r>
            <w:r w:rsidRPr="00DD6213">
              <w:rPr>
                <w:b w:val="0"/>
                <w:bCs w:val="0"/>
                <w:sz w:val="18"/>
                <w:szCs w:val="18"/>
              </w:rPr>
              <w:t>Усовершенствованный процесс принятия решений по вопросам политики и регулирования и стимулирующая политическая и нормативно-правовая среда для сектора ИКТ</w:t>
            </w:r>
          </w:p>
        </w:tc>
        <w:tc>
          <w:tcPr>
            <w:tcW w:w="4535"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с повышенным потенциалом принятия политических и регуляторных решений для создания благоприятной среды для развития ИКТ.</w:t>
            </w:r>
          </w:p>
        </w:tc>
        <w:tc>
          <w:tcPr>
            <w:tcW w:w="5725"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которым оказана поддержка в области содействия созданию благоприятной среды для развития ИКТ.</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F6309">
            <w:pPr>
              <w:spacing w:before="40" w:after="40"/>
              <w:rPr>
                <w:b w:val="0"/>
                <w:bCs w:val="0"/>
                <w:sz w:val="18"/>
                <w:szCs w:val="18"/>
              </w:rPr>
            </w:pPr>
            <w:r w:rsidRPr="00DD6213">
              <w:rPr>
                <w:color w:val="4F81BD" w:themeColor="accent1"/>
                <w:sz w:val="18"/>
                <w:szCs w:val="18"/>
              </w:rPr>
              <w:t>D.2-3</w:t>
            </w:r>
            <w:r w:rsidRPr="00DD6213">
              <w:rPr>
                <w:rFonts w:eastAsia="Calibri" w:cs="Arial"/>
                <w:b w:val="0"/>
                <w:bCs w:val="0"/>
                <w:sz w:val="18"/>
                <w:szCs w:val="18"/>
              </w:rPr>
              <w:t>:</w:t>
            </w:r>
            <w:r w:rsidRPr="00DD6213">
              <w:rPr>
                <w:color w:val="4F81BD" w:themeColor="accent1"/>
                <w:sz w:val="18"/>
                <w:szCs w:val="18"/>
              </w:rPr>
              <w:t xml:space="preserve"> </w:t>
            </w:r>
            <w:r w:rsidRPr="00DD6213">
              <w:rPr>
                <w:b w:val="0"/>
                <w:bCs w:val="0"/>
                <w:sz w:val="18"/>
                <w:szCs w:val="18"/>
              </w:rPr>
              <w:t xml:space="preserve">Повышение уровня осведомленности и потенциала стран в области планирования, развертывания, эксплуатации и технического обслуживания устойчивых, доступных и </w:t>
            </w:r>
            <w:proofErr w:type="gramStart"/>
            <w:r w:rsidRPr="00DD6213">
              <w:rPr>
                <w:b w:val="0"/>
                <w:bCs w:val="0"/>
                <w:sz w:val="18"/>
                <w:szCs w:val="18"/>
              </w:rPr>
              <w:t>способных к восстановлению сетей</w:t>
            </w:r>
            <w:proofErr w:type="gramEnd"/>
            <w:r w:rsidRPr="00DD6213">
              <w:rPr>
                <w:b w:val="0"/>
                <w:bCs w:val="0"/>
                <w:sz w:val="18"/>
                <w:szCs w:val="18"/>
              </w:rPr>
              <w:t xml:space="preserve"> и услуг ИКТ, включая инфраструктуру широкополосной связи, и повышение уровня знаний об имеющейся в мире инфраструктуре для широкополосной передачи</w:t>
            </w:r>
          </w:p>
        </w:tc>
        <w:tc>
          <w:tcPr>
            <w:tcW w:w="4535"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с повышенным потенциалом планирования и эксплуатации сетей и услуг ИКТ.</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с разработанным генеральным планом развития широкополосной связи.</w:t>
            </w:r>
          </w:p>
        </w:tc>
        <w:tc>
          <w:tcPr>
            <w:tcW w:w="5725"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подготовленных руководящих указаний/справочников и публикаций по темам, касающимся сетей и услуг ИКТ.</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публикаций, отчетов и исследований, загруженных с соответствующего веб-сайта МСЭ.</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исследований, проведенных для оценки статуса эффективного выполнения Рекомендаций МСЭ.</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которым оказана поддержка во внедрении широкополосной связи в сельских районах.</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широкополосные магистральные инфраструктуры которых были включены в интерактивные карты передачи МСЭ, размещенные в интернете.</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проведенных соответствующих семинаров, семинаров-практикумов, учебных занятий и собраний.</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lastRenderedPageBreak/>
              <w:t>•</w:t>
            </w:r>
            <w:r w:rsidRPr="00DD6213">
              <w:rPr>
                <w:rFonts w:eastAsia="Calibri" w:cs="Arial"/>
                <w:sz w:val="18"/>
                <w:szCs w:val="18"/>
              </w:rPr>
              <w:tab/>
              <w:t>Число участников этих мероприятий и уровень их удовлетворенности.</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председателей и заместителей председателей региональных исследовательских комиссий, получивших поддержку для участия в деятельности по преодолению разрыва в стандартизации в регионах.</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F6309">
            <w:pPr>
              <w:spacing w:before="40" w:after="40"/>
              <w:rPr>
                <w:b w:val="0"/>
                <w:bCs w:val="0"/>
                <w:sz w:val="18"/>
                <w:szCs w:val="18"/>
              </w:rPr>
            </w:pPr>
            <w:r w:rsidRPr="00DD6213">
              <w:rPr>
                <w:color w:val="4F81BD" w:themeColor="accent1"/>
                <w:sz w:val="18"/>
                <w:szCs w:val="18"/>
              </w:rPr>
              <w:lastRenderedPageBreak/>
              <w:t>D.2-4</w:t>
            </w:r>
            <w:r w:rsidRPr="00DD6213">
              <w:rPr>
                <w:rFonts w:eastAsia="Calibri" w:cs="Arial"/>
                <w:b w:val="0"/>
                <w:bCs w:val="0"/>
                <w:sz w:val="18"/>
                <w:szCs w:val="18"/>
              </w:rPr>
              <w:t>:</w:t>
            </w:r>
            <w:r w:rsidRPr="00DD6213">
              <w:rPr>
                <w:color w:val="4F81BD" w:themeColor="accent1"/>
                <w:sz w:val="18"/>
                <w:szCs w:val="18"/>
              </w:rPr>
              <w:t xml:space="preserve"> </w:t>
            </w:r>
            <w:r w:rsidRPr="00DD6213">
              <w:rPr>
                <w:b w:val="0"/>
                <w:bCs w:val="0"/>
                <w:sz w:val="18"/>
                <w:szCs w:val="18"/>
              </w:rPr>
              <w:t xml:space="preserve">Повышение уровня осведомленности и потенциала стран для участия и внесения вклада в разработку и распространение рекомендаций МСЭ и введения в действие устойчивых и надлежащих программ по проверке на соответствие и </w:t>
            </w:r>
            <w:r w:rsidRPr="00DD6213">
              <w:rPr>
                <w:b w:val="0"/>
                <w:bCs w:val="0"/>
                <w:sz w:val="18"/>
                <w:szCs w:val="18"/>
                <w:cs/>
              </w:rPr>
              <w:t>‎</w:t>
            </w:r>
            <w:r w:rsidRPr="00DD6213">
              <w:rPr>
                <w:b w:val="0"/>
                <w:bCs w:val="0"/>
                <w:sz w:val="18"/>
                <w:szCs w:val="18"/>
              </w:rPr>
              <w:t>функциональную совместимость на основе Рекомендаций МСЭ на национальном, региональном и субрегиональном уровнях путем содействия введению режимов соглашений о взаимном признании (MRA) и/или создания лабораторий по тестированию, в зависимости от случая</w:t>
            </w:r>
          </w:p>
        </w:tc>
        <w:tc>
          <w:tcPr>
            <w:tcW w:w="4535"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rPr>
            </w:pPr>
            <w:r w:rsidRPr="00DD6213">
              <w:rPr>
                <w:rFonts w:eastAsia="Calibri" w:cs="Arial"/>
                <w:sz w:val="18"/>
                <w:szCs w:val="18"/>
              </w:rPr>
              <w:t>•</w:t>
            </w:r>
            <w:r w:rsidRPr="00DD6213">
              <w:rPr>
                <w:rFonts w:eastAsia="Calibri" w:cs="Arial"/>
                <w:sz w:val="18"/>
                <w:szCs w:val="18"/>
              </w:rPr>
              <w:tab/>
            </w:r>
            <w:r w:rsidRPr="00DD6213">
              <w:rPr>
                <w:sz w:val="18"/>
                <w:szCs w:val="18"/>
              </w:rPr>
              <w:t xml:space="preserve">Число стран, осуществляющих проекты создания </w:t>
            </w:r>
            <w:r w:rsidRPr="00DD6213">
              <w:rPr>
                <w:rFonts w:eastAsia="Calibri" w:cs="Arial"/>
                <w:sz w:val="18"/>
                <w:szCs w:val="18"/>
              </w:rPr>
              <w:t>национальных</w:t>
            </w:r>
            <w:r w:rsidRPr="00DD6213">
              <w:rPr>
                <w:sz w:val="18"/>
                <w:szCs w:val="18"/>
              </w:rPr>
              <w:t>, региональных и субрегиональных программ проверки на соответствие и функциональную совместимость (C&amp;I).</w:t>
            </w:r>
          </w:p>
        </w:tc>
        <w:tc>
          <w:tcPr>
            <w:tcW w:w="5725"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подготовленных руководящих указаний/справочников и публикаций по темам, связанным с C&amp;I.</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публикаций, отчетов и исследований, загруженных с соответствующего веб-сайта МСЭ.</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исследований, проведенных для оценки статуса эффективного выполнения Рекомендаций МСЭ; программы и лаборатории по тестированию C&amp;I, имеющиеся в регионах.</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которым оказана поддержка в осуществлении программ C&amp;I.</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семинаров, семинаров-практикумов, учебных занятий и собраний, проведенных по темам соответствия и функциональной совместимости.</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участников этих мероприятий и уровень их удовлетворенности.</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F6309">
            <w:pPr>
              <w:spacing w:before="40" w:after="40"/>
              <w:rPr>
                <w:b w:val="0"/>
                <w:bCs w:val="0"/>
                <w:sz w:val="18"/>
                <w:szCs w:val="18"/>
              </w:rPr>
            </w:pPr>
            <w:r w:rsidRPr="00DD6213">
              <w:rPr>
                <w:color w:val="4F81BD" w:themeColor="accent1"/>
                <w:sz w:val="18"/>
                <w:szCs w:val="18"/>
              </w:rPr>
              <w:t>D.2-5</w:t>
            </w:r>
            <w:r w:rsidRPr="00DD6213">
              <w:rPr>
                <w:rFonts w:eastAsia="Calibri" w:cs="Arial"/>
                <w:b w:val="0"/>
                <w:bCs w:val="0"/>
                <w:sz w:val="18"/>
                <w:szCs w:val="18"/>
              </w:rPr>
              <w:t>:</w:t>
            </w:r>
            <w:r w:rsidRPr="00DD6213">
              <w:rPr>
                <w:color w:val="4F81BD" w:themeColor="accent1"/>
                <w:sz w:val="18"/>
                <w:szCs w:val="18"/>
              </w:rPr>
              <w:t xml:space="preserve"> </w:t>
            </w:r>
            <w:r w:rsidRPr="00DD6213">
              <w:rPr>
                <w:b w:val="0"/>
                <w:bCs w:val="0"/>
                <w:sz w:val="18"/>
                <w:szCs w:val="18"/>
              </w:rPr>
              <w:t xml:space="preserve">Повышение уровня осведомленности и потенциала стран в области планирования и присвоения частот, управления использованием спектра и </w:t>
            </w:r>
            <w:proofErr w:type="spellStart"/>
            <w:r w:rsidRPr="00DD6213">
              <w:rPr>
                <w:b w:val="0"/>
                <w:bCs w:val="0"/>
                <w:sz w:val="18"/>
                <w:szCs w:val="18"/>
              </w:rPr>
              <w:t>радиомониторинга</w:t>
            </w:r>
            <w:proofErr w:type="spellEnd"/>
            <w:r w:rsidRPr="00DD6213">
              <w:rPr>
                <w:b w:val="0"/>
                <w:bCs w:val="0"/>
                <w:sz w:val="18"/>
                <w:szCs w:val="18"/>
              </w:rPr>
              <w:t>, эффективного использования инструментов для управления использованием спектра, а также в области измерений и регулирования, связанных с воздействием электромагнитных полей (ЭМП) на человека</w:t>
            </w:r>
          </w:p>
        </w:tc>
        <w:tc>
          <w:tcPr>
            <w:tcW w:w="4535"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с повышенным потенциалом в области планирования частот и управления использованием спектра, а также измерения и регулирования, связанных с воздействием ЭМП на организм человека.</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с разработанными генеральными планами управления использованием спектра.</w:t>
            </w:r>
          </w:p>
        </w:tc>
        <w:tc>
          <w:tcPr>
            <w:tcW w:w="5725"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семинаров, семинаров-практикумов, учебных занятий и собраний, проведенных в области планирования частот и управления использованием спектра, а также измерения и регулирования, связанных с воздействием ЭМП на организм человека.</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участников этих мероприятий и уровень их удовлетворенности.</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подготовленных руководящих указаний/справочников и публикаций.</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загруженных публикаций, отчетов и исследований.</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Подготовка усовершенствованной версии SMS4DC.</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 xml:space="preserve">Количество абонентов SMS4DC. </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Количество проведенных учебных мероприятий по SMS4DC и уровень удовлетворенности их участников.</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F6309">
            <w:pPr>
              <w:keepNext/>
              <w:spacing w:before="40" w:after="40"/>
              <w:rPr>
                <w:b w:val="0"/>
                <w:bCs w:val="0"/>
                <w:sz w:val="18"/>
                <w:szCs w:val="18"/>
              </w:rPr>
            </w:pPr>
            <w:r w:rsidRPr="00DD6213">
              <w:rPr>
                <w:color w:val="4F81BD" w:themeColor="accent1"/>
                <w:sz w:val="18"/>
                <w:szCs w:val="18"/>
              </w:rPr>
              <w:lastRenderedPageBreak/>
              <w:t>D.2-6</w:t>
            </w:r>
            <w:r w:rsidRPr="00DD6213">
              <w:rPr>
                <w:rFonts w:eastAsia="Calibri" w:cs="Arial"/>
                <w:b w:val="0"/>
                <w:bCs w:val="0"/>
                <w:sz w:val="18"/>
                <w:szCs w:val="18"/>
              </w:rPr>
              <w:t>:</w:t>
            </w:r>
            <w:r w:rsidRPr="00DD6213">
              <w:rPr>
                <w:sz w:val="18"/>
                <w:szCs w:val="18"/>
              </w:rPr>
              <w:t xml:space="preserve"> </w:t>
            </w:r>
            <w:r w:rsidRPr="00DD6213">
              <w:rPr>
                <w:b w:val="0"/>
                <w:bCs w:val="0"/>
                <w:sz w:val="18"/>
                <w:szCs w:val="18"/>
              </w:rPr>
              <w:t>Повышение осведомленности и потенциала стран в области перехода от аналогового к цифровому радиовещанию и деятельности в период после перехода, а также эффективности реализации составленных руководящих указаний</w:t>
            </w:r>
          </w:p>
        </w:tc>
        <w:tc>
          <w:tcPr>
            <w:tcW w:w="4535" w:type="dxa"/>
          </w:tcPr>
          <w:p w:rsidR="006A0FE9" w:rsidRPr="00DD6213" w:rsidRDefault="006A0FE9" w:rsidP="006347B0">
            <w:pPr>
              <w:keepNext/>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осуществивших проекты по переходу от аналогового к цифровому радиовещанию.</w:t>
            </w:r>
          </w:p>
        </w:tc>
        <w:tc>
          <w:tcPr>
            <w:tcW w:w="5725" w:type="dxa"/>
          </w:tcPr>
          <w:p w:rsidR="006A0FE9" w:rsidRPr="00DD6213" w:rsidRDefault="006A0FE9" w:rsidP="006347B0">
            <w:pPr>
              <w:keepNext/>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семинаров, семинаров-практикумов, учебных занятий и собраний, проведенных по темам, связанным с переходом от аналогового к цифровому радиовещанию.</w:t>
            </w:r>
          </w:p>
          <w:p w:rsidR="006A0FE9" w:rsidRPr="00DD6213" w:rsidRDefault="006A0FE9" w:rsidP="006347B0">
            <w:pPr>
              <w:keepNext/>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участников этих мероприятий и уровень их удовлетворенности.</w:t>
            </w:r>
          </w:p>
          <w:p w:rsidR="006A0FE9" w:rsidRPr="00DD6213" w:rsidRDefault="006A0FE9" w:rsidP="006347B0">
            <w:pPr>
              <w:keepNext/>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подготовленных руководящих указаний/справочников/ дорожных карт и публикаций.</w:t>
            </w:r>
          </w:p>
          <w:p w:rsidR="006A0FE9" w:rsidRPr="00DD6213" w:rsidRDefault="006A0FE9" w:rsidP="006347B0">
            <w:pPr>
              <w:keepNext/>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загруженных публикаций, отчетов и исследований.</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F6309">
            <w:pPr>
              <w:spacing w:before="40" w:after="40"/>
              <w:rPr>
                <w:color w:val="4F81BD" w:themeColor="accent1"/>
                <w:sz w:val="18"/>
                <w:szCs w:val="18"/>
              </w:rPr>
            </w:pPr>
            <w:r w:rsidRPr="00DD6213">
              <w:rPr>
                <w:color w:val="4F81BD" w:themeColor="accent1"/>
                <w:sz w:val="18"/>
                <w:szCs w:val="18"/>
              </w:rPr>
              <w:t>D.2-7</w:t>
            </w:r>
            <w:r w:rsidRPr="00DD6213">
              <w:rPr>
                <w:rFonts w:eastAsia="Calibri" w:cs="Arial"/>
                <w:b w:val="0"/>
                <w:bCs w:val="0"/>
                <w:sz w:val="18"/>
                <w:szCs w:val="18"/>
              </w:rPr>
              <w:t>:</w:t>
            </w:r>
            <w:r w:rsidRPr="00DD6213">
              <w:rPr>
                <w:color w:val="4F81BD" w:themeColor="accent1"/>
                <w:sz w:val="18"/>
                <w:szCs w:val="18"/>
              </w:rPr>
              <w:t xml:space="preserve"> </w:t>
            </w:r>
            <w:r w:rsidRPr="00DD6213">
              <w:rPr>
                <w:b w:val="0"/>
                <w:bCs w:val="0"/>
                <w:sz w:val="18"/>
                <w:szCs w:val="18"/>
              </w:rPr>
              <w:t>Укрепление потенциала членов в области интеграции инноваций в сфере электросвязи/ИКТ в национальные программы развития</w:t>
            </w:r>
          </w:p>
        </w:tc>
        <w:tc>
          <w:tcPr>
            <w:tcW w:w="4535"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с повышенным потенциалом инноваций в сфере электросвязи/ИКТ.</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подписанных и реализованных инициатив и проектов по содействию инновациям.</w:t>
            </w:r>
          </w:p>
        </w:tc>
        <w:tc>
          <w:tcPr>
            <w:tcW w:w="5725"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подписанных и реализованных инициатив и проектов по содействию инновациям (например, молодежь, предпринимательство, инкубаторы, инновационные парки и/или лаборатории и т. д.).</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F6309">
            <w:pPr>
              <w:spacing w:before="40" w:after="40"/>
              <w:rPr>
                <w:rFonts w:eastAsia="Calibri" w:cs="Arial"/>
                <w:color w:val="4F81BD" w:themeColor="accent1"/>
                <w:sz w:val="18"/>
                <w:szCs w:val="18"/>
              </w:rPr>
            </w:pPr>
            <w:r w:rsidRPr="00DD6213">
              <w:rPr>
                <w:color w:val="4F81BD" w:themeColor="accent1"/>
                <w:sz w:val="18"/>
                <w:szCs w:val="18"/>
              </w:rPr>
              <w:t>D.2-8</w:t>
            </w:r>
            <w:r w:rsidRPr="00DD6213">
              <w:rPr>
                <w:rFonts w:eastAsia="Calibri" w:cs="Arial"/>
                <w:b w:val="0"/>
                <w:bCs w:val="0"/>
                <w:sz w:val="18"/>
                <w:szCs w:val="18"/>
              </w:rPr>
              <w:t>:</w:t>
            </w:r>
            <w:r w:rsidRPr="00DD6213">
              <w:rPr>
                <w:color w:val="4F81BD" w:themeColor="accent1"/>
                <w:sz w:val="18"/>
                <w:szCs w:val="18"/>
              </w:rPr>
              <w:t xml:space="preserve"> </w:t>
            </w:r>
            <w:r w:rsidRPr="00DD6213">
              <w:rPr>
                <w:b w:val="0"/>
                <w:bCs w:val="0"/>
                <w:sz w:val="18"/>
                <w:szCs w:val="18"/>
              </w:rPr>
              <w:t>Укрепление партнерств государственного и частного секторов для стимулирования развития электросвязи/ИКТ</w:t>
            </w:r>
          </w:p>
        </w:tc>
        <w:tc>
          <w:tcPr>
            <w:tcW w:w="4535"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стратегических партнерств, включая ПГЧ, заключенных и реализованных для содействия развитию сетей электросвязи/ИКТ, а также соответствующих приложений и услуг.</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заключенных и реализованных проектов по содействию развитию электросвязи/ИКТ.</w:t>
            </w:r>
          </w:p>
        </w:tc>
        <w:tc>
          <w:tcPr>
            <w:tcW w:w="5725"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партнерств, включая ПГЧ, заключенных и реализованных для содействия развитию сетей электросвязи/ИКТ, а также соответствующих приложений и услуг.</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Уровень ресурсов, мобилизованных через партнерства и проекты.</w:t>
            </w:r>
          </w:p>
        </w:tc>
      </w:tr>
    </w:tbl>
    <w:p w:rsidR="006A0FE9" w:rsidRPr="00DD6213" w:rsidRDefault="006A0FE9" w:rsidP="006A0FE9"/>
    <w:tbl>
      <w:tblPr>
        <w:tblStyle w:val="GridTable4-Accent11"/>
        <w:tblW w:w="14511" w:type="dxa"/>
        <w:tblLayout w:type="fixed"/>
        <w:tblLook w:val="0620" w:firstRow="1" w:lastRow="0" w:firstColumn="0" w:lastColumn="0" w:noHBand="1" w:noVBand="1"/>
      </w:tblPr>
      <w:tblGrid>
        <w:gridCol w:w="8217"/>
        <w:gridCol w:w="1573"/>
        <w:gridCol w:w="1574"/>
        <w:gridCol w:w="1573"/>
        <w:gridCol w:w="1574"/>
      </w:tblGrid>
      <w:tr w:rsidR="006A0FE9" w:rsidRPr="00DD6213" w:rsidTr="006F6309">
        <w:trPr>
          <w:cnfStyle w:val="100000000000" w:firstRow="1" w:lastRow="0" w:firstColumn="0" w:lastColumn="0" w:oddVBand="0" w:evenVBand="0" w:oddHBand="0" w:evenHBand="0" w:firstRowFirstColumn="0" w:firstRowLastColumn="0" w:lastRowFirstColumn="0" w:lastRowLastColumn="0"/>
        </w:trPr>
        <w:tc>
          <w:tcPr>
            <w:tcW w:w="8217" w:type="dxa"/>
            <w:vAlign w:val="center"/>
          </w:tcPr>
          <w:p w:rsidR="006A0FE9" w:rsidRPr="00DD6213" w:rsidRDefault="006A0FE9" w:rsidP="006F6309">
            <w:pPr>
              <w:spacing w:before="80" w:after="80"/>
              <w:rPr>
                <w:sz w:val="18"/>
                <w:szCs w:val="18"/>
              </w:rPr>
            </w:pPr>
            <w:r w:rsidRPr="00DD6213">
              <w:rPr>
                <w:sz w:val="18"/>
                <w:szCs w:val="18"/>
              </w:rPr>
              <w:t>Намеченный результат деятельности</w:t>
            </w:r>
          </w:p>
        </w:tc>
        <w:tc>
          <w:tcPr>
            <w:tcW w:w="6294" w:type="dxa"/>
            <w:gridSpan w:val="4"/>
            <w:vAlign w:val="center"/>
          </w:tcPr>
          <w:p w:rsidR="006A0FE9" w:rsidRPr="00DD6213" w:rsidRDefault="006A0FE9" w:rsidP="00C82471">
            <w:pPr>
              <w:spacing w:before="80" w:after="80"/>
              <w:jc w:val="center"/>
              <w:rPr>
                <w:sz w:val="18"/>
                <w:szCs w:val="18"/>
              </w:rPr>
            </w:pPr>
            <w:r w:rsidRPr="00DD6213">
              <w:rPr>
                <w:sz w:val="18"/>
                <w:szCs w:val="18"/>
              </w:rPr>
              <w:t>Финансовые ресурсы</w:t>
            </w:r>
            <w:r w:rsidR="00C82471" w:rsidRPr="002923B3">
              <w:rPr>
                <w:rStyle w:val="FootnoteReference"/>
                <w:b w:val="0"/>
                <w:bCs w:val="0"/>
                <w:szCs w:val="18"/>
              </w:rPr>
              <w:footnoteReference w:customMarkFollows="1" w:id="5"/>
              <w:t>5</w:t>
            </w:r>
            <w:r w:rsidRPr="00DD6213">
              <w:rPr>
                <w:sz w:val="18"/>
                <w:szCs w:val="18"/>
              </w:rPr>
              <w:t xml:space="preserve"> </w:t>
            </w:r>
            <w:r w:rsidRPr="00DD6213">
              <w:rPr>
                <w:b w:val="0"/>
                <w:bCs w:val="0"/>
                <w:sz w:val="18"/>
                <w:szCs w:val="18"/>
              </w:rPr>
              <w:t>(в тыс. швейцарских франков)</w:t>
            </w:r>
          </w:p>
        </w:tc>
      </w:tr>
      <w:tr w:rsidR="00117B28" w:rsidRPr="00DD6213" w:rsidTr="006F6309">
        <w:tc>
          <w:tcPr>
            <w:tcW w:w="8217" w:type="dxa"/>
          </w:tcPr>
          <w:p w:rsidR="00117B28" w:rsidRPr="00DD6213" w:rsidRDefault="00117B28" w:rsidP="00117B28">
            <w:pPr>
              <w:spacing w:before="40" w:after="40"/>
              <w:rPr>
                <w:sz w:val="18"/>
                <w:szCs w:val="18"/>
              </w:rPr>
            </w:pPr>
          </w:p>
        </w:tc>
        <w:tc>
          <w:tcPr>
            <w:tcW w:w="1573" w:type="dxa"/>
          </w:tcPr>
          <w:p w:rsidR="00117B28" w:rsidRPr="00DD6213" w:rsidRDefault="00117B28" w:rsidP="002923B3">
            <w:pPr>
              <w:spacing w:before="40" w:after="40"/>
              <w:jc w:val="center"/>
              <w:rPr>
                <w:b/>
                <w:bCs/>
                <w:color w:val="4F81BD" w:themeColor="accent1"/>
                <w:sz w:val="18"/>
                <w:szCs w:val="18"/>
              </w:rPr>
            </w:pPr>
            <w:r w:rsidRPr="00DD6213">
              <w:rPr>
                <w:b/>
                <w:bCs/>
                <w:color w:val="4F81BD" w:themeColor="accent1"/>
                <w:sz w:val="18"/>
                <w:szCs w:val="18"/>
              </w:rPr>
              <w:t>201</w:t>
            </w:r>
            <w:r w:rsidR="002923B3">
              <w:rPr>
                <w:b/>
                <w:bCs/>
                <w:color w:val="4F81BD" w:themeColor="accent1"/>
                <w:sz w:val="18"/>
                <w:szCs w:val="18"/>
              </w:rPr>
              <w:t>8</w:t>
            </w:r>
            <w:r w:rsidRPr="00DD6213">
              <w:rPr>
                <w:b/>
                <w:bCs/>
                <w:color w:val="4F81BD" w:themeColor="accent1"/>
                <w:sz w:val="18"/>
                <w:szCs w:val="18"/>
              </w:rPr>
              <w:t xml:space="preserve"> г.</w:t>
            </w:r>
          </w:p>
        </w:tc>
        <w:tc>
          <w:tcPr>
            <w:tcW w:w="1574" w:type="dxa"/>
          </w:tcPr>
          <w:p w:rsidR="00117B28" w:rsidRPr="00DD6213" w:rsidRDefault="00117B28" w:rsidP="002923B3">
            <w:pPr>
              <w:spacing w:before="40" w:after="40"/>
              <w:jc w:val="center"/>
              <w:rPr>
                <w:b/>
                <w:bCs/>
                <w:color w:val="4F81BD" w:themeColor="accent1"/>
                <w:sz w:val="18"/>
                <w:szCs w:val="18"/>
              </w:rPr>
            </w:pPr>
            <w:r w:rsidRPr="00DD6213">
              <w:rPr>
                <w:b/>
                <w:bCs/>
                <w:color w:val="4F81BD" w:themeColor="accent1"/>
                <w:sz w:val="18"/>
                <w:szCs w:val="18"/>
              </w:rPr>
              <w:t>201</w:t>
            </w:r>
            <w:r w:rsidR="002923B3">
              <w:rPr>
                <w:b/>
                <w:bCs/>
                <w:color w:val="4F81BD" w:themeColor="accent1"/>
                <w:sz w:val="18"/>
                <w:szCs w:val="18"/>
              </w:rPr>
              <w:t>9</w:t>
            </w:r>
            <w:r w:rsidRPr="00DD6213">
              <w:rPr>
                <w:b/>
                <w:bCs/>
                <w:color w:val="4F81BD" w:themeColor="accent1"/>
                <w:sz w:val="18"/>
                <w:szCs w:val="18"/>
              </w:rPr>
              <w:t xml:space="preserve"> г.</w:t>
            </w:r>
          </w:p>
        </w:tc>
        <w:tc>
          <w:tcPr>
            <w:tcW w:w="1573" w:type="dxa"/>
          </w:tcPr>
          <w:p w:rsidR="00117B28" w:rsidRPr="00DD6213" w:rsidRDefault="00117B28" w:rsidP="002923B3">
            <w:pPr>
              <w:spacing w:before="40" w:after="40"/>
              <w:jc w:val="center"/>
              <w:rPr>
                <w:b/>
                <w:bCs/>
                <w:color w:val="4F81BD" w:themeColor="accent1"/>
                <w:sz w:val="18"/>
                <w:szCs w:val="18"/>
              </w:rPr>
            </w:pPr>
            <w:r w:rsidRPr="00DD6213">
              <w:rPr>
                <w:b/>
                <w:bCs/>
                <w:color w:val="4F81BD" w:themeColor="accent1"/>
                <w:sz w:val="18"/>
                <w:szCs w:val="18"/>
              </w:rPr>
              <w:t>20</w:t>
            </w:r>
            <w:r w:rsidR="002923B3">
              <w:rPr>
                <w:b/>
                <w:bCs/>
                <w:color w:val="4F81BD" w:themeColor="accent1"/>
                <w:sz w:val="18"/>
                <w:szCs w:val="18"/>
              </w:rPr>
              <w:t>20</w:t>
            </w:r>
            <w:r w:rsidRPr="00DD6213">
              <w:rPr>
                <w:b/>
                <w:bCs/>
                <w:color w:val="4F81BD" w:themeColor="accent1"/>
                <w:sz w:val="18"/>
                <w:szCs w:val="18"/>
              </w:rPr>
              <w:t xml:space="preserve"> г.</w:t>
            </w:r>
          </w:p>
        </w:tc>
        <w:tc>
          <w:tcPr>
            <w:tcW w:w="1574" w:type="dxa"/>
          </w:tcPr>
          <w:p w:rsidR="00117B28" w:rsidRPr="00DD6213" w:rsidRDefault="00117B28" w:rsidP="002923B3">
            <w:pPr>
              <w:spacing w:before="40" w:after="40"/>
              <w:jc w:val="center"/>
              <w:rPr>
                <w:b/>
                <w:bCs/>
                <w:color w:val="4F81BD" w:themeColor="accent1"/>
                <w:sz w:val="18"/>
                <w:szCs w:val="18"/>
              </w:rPr>
            </w:pPr>
            <w:r w:rsidRPr="00DD6213">
              <w:rPr>
                <w:b/>
                <w:bCs/>
                <w:color w:val="4F81BD" w:themeColor="accent1"/>
                <w:sz w:val="18"/>
                <w:szCs w:val="18"/>
              </w:rPr>
              <w:t>202</w:t>
            </w:r>
            <w:r w:rsidR="002923B3">
              <w:rPr>
                <w:b/>
                <w:bCs/>
                <w:color w:val="4F81BD" w:themeColor="accent1"/>
                <w:sz w:val="18"/>
                <w:szCs w:val="18"/>
              </w:rPr>
              <w:t>1</w:t>
            </w:r>
            <w:r w:rsidRPr="00DD6213">
              <w:rPr>
                <w:b/>
                <w:bCs/>
                <w:color w:val="4F81BD" w:themeColor="accent1"/>
                <w:sz w:val="18"/>
                <w:szCs w:val="18"/>
              </w:rPr>
              <w:t xml:space="preserve"> г.</w:t>
            </w:r>
          </w:p>
        </w:tc>
      </w:tr>
      <w:tr w:rsidR="006347B0" w:rsidRPr="00DD6213" w:rsidTr="00253D3D">
        <w:tc>
          <w:tcPr>
            <w:tcW w:w="8217" w:type="dxa"/>
            <w:vAlign w:val="center"/>
          </w:tcPr>
          <w:p w:rsidR="006347B0" w:rsidRPr="00DD6213" w:rsidRDefault="006347B0" w:rsidP="006347B0">
            <w:pPr>
              <w:spacing w:before="40" w:after="40"/>
              <w:rPr>
                <w:rFonts w:eastAsia="Calibri" w:cs="Arial"/>
                <w:sz w:val="18"/>
                <w:szCs w:val="18"/>
              </w:rPr>
            </w:pPr>
            <w:proofErr w:type="spellStart"/>
            <w:r w:rsidRPr="00DD6213">
              <w:rPr>
                <w:b/>
                <w:bCs/>
                <w:color w:val="5B9BD5"/>
                <w:sz w:val="18"/>
                <w:szCs w:val="18"/>
              </w:rPr>
              <w:t>D.2</w:t>
            </w:r>
            <w:proofErr w:type="spellEnd"/>
            <w:r w:rsidRPr="00DD6213">
              <w:rPr>
                <w:b/>
                <w:bCs/>
                <w:color w:val="5B9BD5"/>
                <w:sz w:val="18"/>
                <w:szCs w:val="18"/>
              </w:rPr>
              <w:t>-1</w:t>
            </w:r>
            <w:r w:rsidRPr="00DD6213">
              <w:rPr>
                <w:rFonts w:eastAsia="Calibri" w:cs="Arial"/>
                <w:sz w:val="18"/>
                <w:szCs w:val="18"/>
              </w:rPr>
              <w:t>:</w:t>
            </w:r>
            <w:r w:rsidRPr="00DD6213">
              <w:rPr>
                <w:color w:val="5B9BD5"/>
                <w:sz w:val="18"/>
                <w:szCs w:val="18"/>
              </w:rPr>
              <w:t xml:space="preserve"> </w:t>
            </w:r>
            <w:r w:rsidRPr="00DD6213">
              <w:rPr>
                <w:color w:val="000000"/>
                <w:sz w:val="18"/>
                <w:szCs w:val="18"/>
              </w:rPr>
              <w:t>Политическая и регуляторная база</w:t>
            </w:r>
          </w:p>
        </w:tc>
        <w:tc>
          <w:tcPr>
            <w:tcW w:w="1573" w:type="dxa"/>
            <w:vAlign w:val="bottom"/>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6 167</w:t>
            </w:r>
          </w:p>
        </w:tc>
        <w:tc>
          <w:tcPr>
            <w:tcW w:w="1574" w:type="dxa"/>
            <w:vAlign w:val="bottom"/>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6 228</w:t>
            </w:r>
          </w:p>
        </w:tc>
        <w:tc>
          <w:tcPr>
            <w:tcW w:w="1573" w:type="dxa"/>
            <w:vAlign w:val="bottom"/>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5 507</w:t>
            </w:r>
          </w:p>
        </w:tc>
        <w:tc>
          <w:tcPr>
            <w:tcW w:w="1574" w:type="dxa"/>
            <w:vAlign w:val="bottom"/>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5 075</w:t>
            </w:r>
          </w:p>
        </w:tc>
      </w:tr>
      <w:tr w:rsidR="006347B0" w:rsidRPr="00DD6213" w:rsidTr="00253D3D">
        <w:tc>
          <w:tcPr>
            <w:tcW w:w="8217" w:type="dxa"/>
            <w:vAlign w:val="center"/>
          </w:tcPr>
          <w:p w:rsidR="006347B0" w:rsidRPr="00DD6213" w:rsidRDefault="006347B0" w:rsidP="006347B0">
            <w:pPr>
              <w:spacing w:before="40" w:after="40"/>
              <w:rPr>
                <w:rFonts w:eastAsia="Calibri" w:cs="Arial"/>
                <w:sz w:val="18"/>
                <w:szCs w:val="18"/>
              </w:rPr>
            </w:pPr>
            <w:r w:rsidRPr="00DD6213">
              <w:rPr>
                <w:b/>
                <w:bCs/>
                <w:color w:val="5B9BD5"/>
                <w:sz w:val="18"/>
                <w:szCs w:val="18"/>
              </w:rPr>
              <w:t>D.2-2</w:t>
            </w:r>
            <w:r w:rsidRPr="00DD6213">
              <w:rPr>
                <w:rFonts w:eastAsia="Calibri" w:cs="Arial"/>
                <w:sz w:val="18"/>
                <w:szCs w:val="18"/>
              </w:rPr>
              <w:t>:</w:t>
            </w:r>
            <w:r w:rsidRPr="00DD6213">
              <w:rPr>
                <w:color w:val="5B9BD5"/>
                <w:sz w:val="18"/>
                <w:szCs w:val="18"/>
              </w:rPr>
              <w:t xml:space="preserve"> </w:t>
            </w:r>
            <w:r w:rsidRPr="00DD6213">
              <w:rPr>
                <w:color w:val="000000"/>
                <w:sz w:val="18"/>
                <w:szCs w:val="18"/>
              </w:rPr>
              <w:t xml:space="preserve">Сети электросвязи/ИКТ, включая соответствие и </w:t>
            </w:r>
            <w:proofErr w:type="gramStart"/>
            <w:r w:rsidRPr="00DD6213">
              <w:rPr>
                <w:color w:val="000000"/>
                <w:sz w:val="18"/>
                <w:szCs w:val="18"/>
              </w:rPr>
              <w:t>функциональную совместимость</w:t>
            </w:r>
            <w:proofErr w:type="gramEnd"/>
            <w:r w:rsidRPr="00DD6213">
              <w:rPr>
                <w:color w:val="000000"/>
                <w:sz w:val="18"/>
                <w:szCs w:val="18"/>
              </w:rPr>
              <w:t xml:space="preserve"> и преодоление разрыва в стандартизации</w:t>
            </w:r>
          </w:p>
        </w:tc>
        <w:tc>
          <w:tcPr>
            <w:tcW w:w="1573" w:type="dxa"/>
            <w:vAlign w:val="bottom"/>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5 618</w:t>
            </w:r>
          </w:p>
        </w:tc>
        <w:tc>
          <w:tcPr>
            <w:tcW w:w="1574" w:type="dxa"/>
            <w:vAlign w:val="bottom"/>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5 474</w:t>
            </w:r>
          </w:p>
        </w:tc>
        <w:tc>
          <w:tcPr>
            <w:tcW w:w="1573" w:type="dxa"/>
            <w:vAlign w:val="bottom"/>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5 693</w:t>
            </w:r>
          </w:p>
        </w:tc>
        <w:tc>
          <w:tcPr>
            <w:tcW w:w="1574" w:type="dxa"/>
            <w:vAlign w:val="bottom"/>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5 304</w:t>
            </w:r>
          </w:p>
        </w:tc>
      </w:tr>
      <w:tr w:rsidR="006347B0" w:rsidRPr="00DD6213" w:rsidTr="00253D3D">
        <w:tc>
          <w:tcPr>
            <w:tcW w:w="8217" w:type="dxa"/>
            <w:vAlign w:val="center"/>
          </w:tcPr>
          <w:p w:rsidR="006347B0" w:rsidRPr="00DD6213" w:rsidRDefault="006347B0" w:rsidP="006347B0">
            <w:pPr>
              <w:spacing w:before="40" w:after="40"/>
              <w:rPr>
                <w:rFonts w:eastAsia="Calibri" w:cs="Arial"/>
                <w:sz w:val="18"/>
                <w:szCs w:val="18"/>
              </w:rPr>
            </w:pPr>
            <w:r w:rsidRPr="00DD6213">
              <w:rPr>
                <w:b/>
                <w:bCs/>
                <w:color w:val="5B9BD5"/>
                <w:sz w:val="18"/>
                <w:szCs w:val="18"/>
              </w:rPr>
              <w:t>D.2-3</w:t>
            </w:r>
            <w:r w:rsidRPr="00DD6213">
              <w:rPr>
                <w:rFonts w:eastAsia="Calibri" w:cs="Arial"/>
                <w:sz w:val="18"/>
                <w:szCs w:val="18"/>
              </w:rPr>
              <w:t>:</w:t>
            </w:r>
            <w:r w:rsidRPr="00DD6213">
              <w:rPr>
                <w:color w:val="5B9BD5"/>
                <w:sz w:val="18"/>
                <w:szCs w:val="18"/>
              </w:rPr>
              <w:t xml:space="preserve"> </w:t>
            </w:r>
            <w:r w:rsidRPr="00DD6213">
              <w:rPr>
                <w:color w:val="000000"/>
                <w:sz w:val="18"/>
                <w:szCs w:val="18"/>
              </w:rPr>
              <w:t>Инновации и партнерство</w:t>
            </w:r>
          </w:p>
        </w:tc>
        <w:tc>
          <w:tcPr>
            <w:tcW w:w="1573" w:type="dxa"/>
            <w:vAlign w:val="bottom"/>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4 814</w:t>
            </w:r>
          </w:p>
        </w:tc>
        <w:tc>
          <w:tcPr>
            <w:tcW w:w="1574" w:type="dxa"/>
            <w:vAlign w:val="bottom"/>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4 973</w:t>
            </w:r>
          </w:p>
        </w:tc>
        <w:tc>
          <w:tcPr>
            <w:tcW w:w="1573" w:type="dxa"/>
            <w:vAlign w:val="bottom"/>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4 768</w:t>
            </w:r>
          </w:p>
        </w:tc>
        <w:tc>
          <w:tcPr>
            <w:tcW w:w="1574" w:type="dxa"/>
            <w:vAlign w:val="bottom"/>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4 058</w:t>
            </w:r>
          </w:p>
        </w:tc>
      </w:tr>
      <w:tr w:rsidR="006347B0" w:rsidRPr="00DD6213" w:rsidTr="00253D3D">
        <w:tc>
          <w:tcPr>
            <w:tcW w:w="8217" w:type="dxa"/>
            <w:vAlign w:val="center"/>
          </w:tcPr>
          <w:p w:rsidR="006347B0" w:rsidRPr="00DD6213" w:rsidRDefault="006347B0" w:rsidP="006347B0">
            <w:pPr>
              <w:spacing w:before="40" w:after="40"/>
              <w:rPr>
                <w:b/>
                <w:bCs/>
                <w:color w:val="5B9BD5"/>
                <w:sz w:val="18"/>
                <w:szCs w:val="18"/>
              </w:rPr>
            </w:pPr>
            <w:r w:rsidRPr="00DD6213">
              <w:rPr>
                <w:rFonts w:eastAsia="Calibri" w:cs="Arial"/>
                <w:sz w:val="18"/>
                <w:szCs w:val="18"/>
              </w:rPr>
              <w:t>Распределение затрат на виды деятельности "Полномочная конференция" и "Совет" (</w:t>
            </w:r>
            <w:r w:rsidRPr="00DD6213">
              <w:rPr>
                <w:b/>
                <w:bCs/>
                <w:color w:val="5B9BD5"/>
                <w:sz w:val="18"/>
                <w:szCs w:val="18"/>
              </w:rPr>
              <w:t>ПК</w:t>
            </w:r>
            <w:r w:rsidRPr="00DD6213">
              <w:rPr>
                <w:rFonts w:eastAsia="Calibri" w:cs="Arial"/>
                <w:sz w:val="18"/>
                <w:szCs w:val="18"/>
              </w:rPr>
              <w:t xml:space="preserve">, </w:t>
            </w:r>
            <w:r w:rsidRPr="00DD6213">
              <w:rPr>
                <w:b/>
                <w:bCs/>
                <w:color w:val="5B9BD5"/>
                <w:sz w:val="18"/>
                <w:szCs w:val="18"/>
              </w:rPr>
              <w:t>Совет/РГС</w:t>
            </w:r>
            <w:r w:rsidRPr="00DD6213">
              <w:rPr>
                <w:rFonts w:eastAsia="Calibri" w:cs="Arial"/>
                <w:sz w:val="18"/>
                <w:szCs w:val="18"/>
              </w:rPr>
              <w:t>)</w:t>
            </w:r>
          </w:p>
        </w:tc>
        <w:tc>
          <w:tcPr>
            <w:tcW w:w="1573" w:type="dxa"/>
            <w:vAlign w:val="bottom"/>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987</w:t>
            </w:r>
          </w:p>
        </w:tc>
        <w:tc>
          <w:tcPr>
            <w:tcW w:w="1574" w:type="dxa"/>
            <w:vAlign w:val="bottom"/>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498</w:t>
            </w:r>
          </w:p>
        </w:tc>
        <w:tc>
          <w:tcPr>
            <w:tcW w:w="1573" w:type="dxa"/>
            <w:vAlign w:val="bottom"/>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492</w:t>
            </w:r>
          </w:p>
        </w:tc>
        <w:tc>
          <w:tcPr>
            <w:tcW w:w="1574" w:type="dxa"/>
            <w:vAlign w:val="bottom"/>
          </w:tcPr>
          <w:p w:rsidR="006347B0" w:rsidRPr="00907DEE" w:rsidRDefault="006347B0" w:rsidP="006347B0">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507</w:t>
            </w:r>
          </w:p>
        </w:tc>
      </w:tr>
      <w:tr w:rsidR="006347B0" w:rsidRPr="00DD6213" w:rsidTr="00253D3D">
        <w:tc>
          <w:tcPr>
            <w:tcW w:w="8217" w:type="dxa"/>
            <w:vAlign w:val="center"/>
          </w:tcPr>
          <w:p w:rsidR="006347B0" w:rsidRPr="00DD6213" w:rsidRDefault="006347B0" w:rsidP="006347B0">
            <w:pPr>
              <w:spacing w:before="40" w:after="40"/>
              <w:ind w:right="113"/>
              <w:rPr>
                <w:b/>
                <w:bCs/>
                <w:color w:val="4F81BD" w:themeColor="accent1"/>
                <w:sz w:val="18"/>
                <w:szCs w:val="18"/>
                <w:lang w:eastAsia="zh-CN"/>
              </w:rPr>
            </w:pPr>
            <w:r w:rsidRPr="00DD6213">
              <w:rPr>
                <w:b/>
                <w:bCs/>
                <w:color w:val="5B9BD5"/>
                <w:sz w:val="18"/>
                <w:szCs w:val="18"/>
              </w:rPr>
              <w:t>Всего по Задаче D.2</w:t>
            </w:r>
          </w:p>
        </w:tc>
        <w:tc>
          <w:tcPr>
            <w:tcW w:w="1573" w:type="dxa"/>
            <w:vAlign w:val="bottom"/>
          </w:tcPr>
          <w:p w:rsidR="006347B0" w:rsidRPr="00907DEE" w:rsidRDefault="006347B0" w:rsidP="006347B0">
            <w:pPr>
              <w:overflowPunct/>
              <w:autoSpaceDE/>
              <w:autoSpaceDN/>
              <w:adjustRightInd/>
              <w:spacing w:before="40" w:after="40"/>
              <w:ind w:right="284"/>
              <w:jc w:val="right"/>
              <w:textAlignment w:val="auto"/>
              <w:rPr>
                <w:rFonts w:eastAsia="SimSun"/>
                <w:b/>
                <w:bCs/>
                <w:sz w:val="18"/>
                <w:szCs w:val="18"/>
                <w:lang w:eastAsia="zh-CN"/>
              </w:rPr>
            </w:pPr>
            <w:r w:rsidRPr="00907DEE">
              <w:rPr>
                <w:rFonts w:eastAsia="SimSun"/>
                <w:b/>
                <w:bCs/>
                <w:sz w:val="18"/>
                <w:szCs w:val="18"/>
                <w:lang w:eastAsia="zh-CN"/>
              </w:rPr>
              <w:t>17 587</w:t>
            </w:r>
          </w:p>
        </w:tc>
        <w:tc>
          <w:tcPr>
            <w:tcW w:w="1574" w:type="dxa"/>
            <w:vAlign w:val="bottom"/>
          </w:tcPr>
          <w:p w:rsidR="006347B0" w:rsidRPr="00907DEE" w:rsidRDefault="006347B0" w:rsidP="006347B0">
            <w:pPr>
              <w:overflowPunct/>
              <w:autoSpaceDE/>
              <w:autoSpaceDN/>
              <w:adjustRightInd/>
              <w:spacing w:before="40" w:after="40"/>
              <w:ind w:right="284"/>
              <w:jc w:val="right"/>
              <w:textAlignment w:val="auto"/>
              <w:rPr>
                <w:rFonts w:eastAsia="SimSun"/>
                <w:b/>
                <w:bCs/>
                <w:sz w:val="18"/>
                <w:szCs w:val="18"/>
                <w:lang w:eastAsia="zh-CN"/>
              </w:rPr>
            </w:pPr>
            <w:r w:rsidRPr="00907DEE">
              <w:rPr>
                <w:rFonts w:eastAsia="SimSun"/>
                <w:b/>
                <w:bCs/>
                <w:sz w:val="18"/>
                <w:szCs w:val="18"/>
                <w:lang w:eastAsia="zh-CN"/>
              </w:rPr>
              <w:t>17 173</w:t>
            </w:r>
          </w:p>
        </w:tc>
        <w:tc>
          <w:tcPr>
            <w:tcW w:w="1573" w:type="dxa"/>
            <w:vAlign w:val="bottom"/>
          </w:tcPr>
          <w:p w:rsidR="006347B0" w:rsidRPr="00907DEE" w:rsidRDefault="006347B0" w:rsidP="006347B0">
            <w:pPr>
              <w:overflowPunct/>
              <w:autoSpaceDE/>
              <w:autoSpaceDN/>
              <w:adjustRightInd/>
              <w:spacing w:before="40" w:after="40"/>
              <w:ind w:right="284"/>
              <w:jc w:val="right"/>
              <w:textAlignment w:val="auto"/>
              <w:rPr>
                <w:rFonts w:eastAsia="SimSun"/>
                <w:b/>
                <w:bCs/>
                <w:sz w:val="18"/>
                <w:szCs w:val="18"/>
                <w:lang w:eastAsia="zh-CN"/>
              </w:rPr>
            </w:pPr>
            <w:r w:rsidRPr="00907DEE">
              <w:rPr>
                <w:rFonts w:eastAsia="SimSun"/>
                <w:b/>
                <w:bCs/>
                <w:sz w:val="18"/>
                <w:szCs w:val="18"/>
                <w:lang w:eastAsia="zh-CN"/>
              </w:rPr>
              <w:t>16 461</w:t>
            </w:r>
          </w:p>
        </w:tc>
        <w:tc>
          <w:tcPr>
            <w:tcW w:w="1574" w:type="dxa"/>
            <w:vAlign w:val="bottom"/>
          </w:tcPr>
          <w:p w:rsidR="006347B0" w:rsidRPr="00907DEE" w:rsidRDefault="006347B0" w:rsidP="006347B0">
            <w:pPr>
              <w:overflowPunct/>
              <w:autoSpaceDE/>
              <w:autoSpaceDN/>
              <w:adjustRightInd/>
              <w:spacing w:before="40" w:after="40"/>
              <w:ind w:right="284"/>
              <w:jc w:val="right"/>
              <w:textAlignment w:val="auto"/>
              <w:rPr>
                <w:rFonts w:eastAsia="SimSun"/>
                <w:b/>
                <w:bCs/>
                <w:sz w:val="18"/>
                <w:szCs w:val="18"/>
                <w:lang w:eastAsia="zh-CN"/>
              </w:rPr>
            </w:pPr>
            <w:r w:rsidRPr="00907DEE">
              <w:rPr>
                <w:rFonts w:eastAsia="SimSun"/>
                <w:b/>
                <w:bCs/>
                <w:sz w:val="18"/>
                <w:szCs w:val="18"/>
                <w:lang w:eastAsia="zh-CN"/>
              </w:rPr>
              <w:t>14 944</w:t>
            </w:r>
          </w:p>
        </w:tc>
      </w:tr>
    </w:tbl>
    <w:p w:rsidR="006A0FE9" w:rsidRPr="00DD6213" w:rsidRDefault="006A0FE9" w:rsidP="006A0FE9">
      <w:pPr>
        <w:tabs>
          <w:tab w:val="clear" w:pos="794"/>
          <w:tab w:val="clear" w:pos="1191"/>
          <w:tab w:val="clear" w:pos="1588"/>
          <w:tab w:val="clear" w:pos="1985"/>
        </w:tabs>
        <w:overflowPunct/>
        <w:autoSpaceDE/>
        <w:autoSpaceDN/>
        <w:adjustRightInd/>
        <w:spacing w:before="0"/>
        <w:textAlignment w:val="auto"/>
        <w:rPr>
          <w:b/>
          <w:color w:val="4F81BD" w:themeColor="accent1"/>
        </w:rPr>
      </w:pPr>
      <w:r w:rsidRPr="00DD6213">
        <w:br w:type="page"/>
      </w:r>
    </w:p>
    <w:p w:rsidR="006A0FE9" w:rsidRPr="006347B0" w:rsidRDefault="006A0FE9" w:rsidP="006347B0">
      <w:pPr>
        <w:pStyle w:val="Heading2"/>
        <w:spacing w:after="240"/>
        <w:ind w:left="794" w:hanging="794"/>
        <w:rPr>
          <w:bCs w:val="0"/>
          <w:color w:val="4F81BD" w:themeColor="accent1"/>
          <w:szCs w:val="20"/>
        </w:rPr>
      </w:pPr>
      <w:r w:rsidRPr="006347B0">
        <w:rPr>
          <w:bCs w:val="0"/>
          <w:color w:val="4F81BD" w:themeColor="accent1"/>
          <w:szCs w:val="20"/>
        </w:rPr>
        <w:lastRenderedPageBreak/>
        <w:t>5.3</w:t>
      </w:r>
      <w:r w:rsidRPr="006347B0">
        <w:rPr>
          <w:bCs w:val="0"/>
          <w:color w:val="4F81BD" w:themeColor="accent1"/>
          <w:szCs w:val="20"/>
        </w:rPr>
        <w:tab/>
        <w:t>D.3: Повышать доверие и безопасность при использовании электросвязи/ИКТ, а также при развертывании соответствующих приложений и услуг</w:t>
      </w:r>
    </w:p>
    <w:tbl>
      <w:tblPr>
        <w:tblStyle w:val="GridTable4-Accent11"/>
        <w:tblW w:w="14511" w:type="dxa"/>
        <w:tblLook w:val="06A0" w:firstRow="1" w:lastRow="0" w:firstColumn="1" w:lastColumn="0" w:noHBand="1" w:noVBand="1"/>
      </w:tblPr>
      <w:tblGrid>
        <w:gridCol w:w="4248"/>
        <w:gridCol w:w="4538"/>
        <w:gridCol w:w="5725"/>
      </w:tblGrid>
      <w:tr w:rsidR="006A0FE9" w:rsidRPr="00DD6213" w:rsidTr="006F63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tcPr>
          <w:p w:rsidR="006A0FE9" w:rsidRPr="00DD6213" w:rsidRDefault="006A0FE9" w:rsidP="006F6309">
            <w:pPr>
              <w:spacing w:before="80" w:after="80"/>
              <w:rPr>
                <w:sz w:val="18"/>
                <w:szCs w:val="18"/>
              </w:rPr>
            </w:pPr>
            <w:r w:rsidRPr="00DD6213">
              <w:rPr>
                <w:sz w:val="18"/>
                <w:szCs w:val="18"/>
              </w:rPr>
              <w:t>Конечный результат</w:t>
            </w:r>
          </w:p>
        </w:tc>
        <w:tc>
          <w:tcPr>
            <w:tcW w:w="4538" w:type="dxa"/>
          </w:tcPr>
          <w:p w:rsidR="006A0FE9" w:rsidRPr="00DD6213" w:rsidRDefault="006A0FE9" w:rsidP="00FF31FF">
            <w:pPr>
              <w:spacing w:before="80" w:after="80"/>
              <w:cnfStyle w:val="100000000000" w:firstRow="1" w:lastRow="0" w:firstColumn="0" w:lastColumn="0" w:oddVBand="0" w:evenVBand="0" w:oddHBand="0" w:evenHBand="0" w:firstRowFirstColumn="0" w:firstRowLastColumn="0" w:lastRowFirstColumn="0" w:lastRowLastColumn="0"/>
              <w:rPr>
                <w:sz w:val="18"/>
                <w:szCs w:val="18"/>
              </w:rPr>
            </w:pPr>
            <w:r w:rsidRPr="00DD6213">
              <w:rPr>
                <w:sz w:val="18"/>
                <w:szCs w:val="18"/>
              </w:rPr>
              <w:t xml:space="preserve">Показатели конечного результата </w:t>
            </w:r>
          </w:p>
        </w:tc>
        <w:tc>
          <w:tcPr>
            <w:tcW w:w="5725" w:type="dxa"/>
          </w:tcPr>
          <w:p w:rsidR="006A0FE9" w:rsidRPr="00DD6213" w:rsidRDefault="006A0FE9" w:rsidP="006F6309">
            <w:pPr>
              <w:spacing w:before="80" w:after="80"/>
              <w:cnfStyle w:val="100000000000" w:firstRow="1" w:lastRow="0" w:firstColumn="0" w:lastColumn="0" w:oddVBand="0" w:evenVBand="0" w:oddHBand="0" w:evenHBand="0" w:firstRowFirstColumn="0" w:firstRowLastColumn="0" w:lastRowFirstColumn="0" w:lastRowLastColumn="0"/>
              <w:rPr>
                <w:sz w:val="18"/>
                <w:szCs w:val="18"/>
              </w:rPr>
            </w:pPr>
            <w:r w:rsidRPr="00DD6213">
              <w:rPr>
                <w:sz w:val="18"/>
                <w:szCs w:val="18"/>
              </w:rPr>
              <w:t>Средство измерения</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48" w:type="dxa"/>
          </w:tcPr>
          <w:p w:rsidR="006A0FE9" w:rsidRPr="00DD6213" w:rsidRDefault="006A0FE9" w:rsidP="006F6309">
            <w:pPr>
              <w:spacing w:before="40" w:after="40"/>
              <w:rPr>
                <w:rFonts w:eastAsia="Calibri" w:cs="Arial"/>
                <w:b w:val="0"/>
                <w:bCs w:val="0"/>
                <w:sz w:val="18"/>
                <w:szCs w:val="18"/>
              </w:rPr>
            </w:pPr>
            <w:r w:rsidRPr="00DD6213">
              <w:rPr>
                <w:rFonts w:eastAsia="Calibri" w:cs="Arial"/>
                <w:color w:val="4F81BD" w:themeColor="accent1"/>
                <w:sz w:val="18"/>
                <w:szCs w:val="18"/>
              </w:rPr>
              <w:t>D.3-1</w:t>
            </w:r>
            <w:r w:rsidRPr="00DD6213">
              <w:rPr>
                <w:rFonts w:eastAsia="Calibri" w:cs="Arial"/>
                <w:b w:val="0"/>
                <w:bCs w:val="0"/>
                <w:sz w:val="18"/>
                <w:szCs w:val="18"/>
              </w:rPr>
              <w:t xml:space="preserve">: </w:t>
            </w:r>
            <w:r w:rsidRPr="00DD6213">
              <w:rPr>
                <w:b w:val="0"/>
                <w:bCs w:val="0"/>
                <w:sz w:val="18"/>
                <w:szCs w:val="18"/>
              </w:rPr>
              <w:t>Укрепление потенциала Государств-Членов по включению и реализации политики и стратегий кибербезопасности в рамках общенациональных планов в области ИКТ, а также в рамках соответствующего законодательства</w:t>
            </w:r>
          </w:p>
        </w:tc>
        <w:tc>
          <w:tcPr>
            <w:tcW w:w="4538"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имеющих национальные стратегии и политику, относящиеся к кибербезопасности.</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имеющих правовые основы в области кибербезопасности.</w:t>
            </w:r>
          </w:p>
        </w:tc>
        <w:tc>
          <w:tcPr>
            <w:tcW w:w="5725"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разработанных типовых направлений политики и стратегий в области кибербезопасности.</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которым оказана помощь в области кибербезопасности, в том числе с использованием намеченных результатов деятельности исследовательских комиссий МСЭ-D.</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48" w:type="dxa"/>
          </w:tcPr>
          <w:p w:rsidR="006A0FE9" w:rsidRPr="00DD6213" w:rsidRDefault="006A0FE9" w:rsidP="006F6309">
            <w:pPr>
              <w:spacing w:before="40" w:after="40"/>
              <w:rPr>
                <w:rFonts w:eastAsia="SimSun" w:cs="Arial"/>
                <w:b w:val="0"/>
                <w:bCs w:val="0"/>
                <w:sz w:val="18"/>
                <w:szCs w:val="18"/>
                <w:lang w:eastAsia="zh-CN"/>
              </w:rPr>
            </w:pPr>
            <w:r w:rsidRPr="00DD6213">
              <w:rPr>
                <w:rFonts w:eastAsia="SimSun" w:cs="Arial"/>
                <w:color w:val="4F81BD"/>
                <w:sz w:val="18"/>
                <w:szCs w:val="18"/>
                <w:lang w:eastAsia="zh-CN"/>
              </w:rPr>
              <w:t>D.3-2</w:t>
            </w:r>
            <w:r w:rsidRPr="00DD6213">
              <w:rPr>
                <w:rFonts w:eastAsia="Calibri" w:cs="Arial"/>
                <w:b w:val="0"/>
                <w:bCs w:val="0"/>
                <w:sz w:val="18"/>
                <w:szCs w:val="18"/>
              </w:rPr>
              <w:t>:</w:t>
            </w:r>
            <w:r w:rsidRPr="00DD6213">
              <w:rPr>
                <w:rFonts w:eastAsia="SimSun" w:cs="Arial"/>
                <w:color w:val="4F81BD"/>
                <w:sz w:val="18"/>
                <w:szCs w:val="18"/>
                <w:lang w:eastAsia="zh-CN"/>
              </w:rPr>
              <w:t xml:space="preserve"> </w:t>
            </w:r>
            <w:r w:rsidRPr="00DD6213">
              <w:rPr>
                <w:rFonts w:eastAsia="SimSun" w:cs="Arial"/>
                <w:b w:val="0"/>
                <w:bCs w:val="0"/>
                <w:sz w:val="18"/>
                <w:szCs w:val="18"/>
                <w:lang w:eastAsia="zh-CN"/>
              </w:rPr>
              <w:t xml:space="preserve">Расширение возможностей Государств-Членов по своевременному реагированию на </w:t>
            </w:r>
            <w:proofErr w:type="spellStart"/>
            <w:r w:rsidRPr="00DD6213">
              <w:rPr>
                <w:rFonts w:eastAsia="SimSun" w:cs="Arial"/>
                <w:b w:val="0"/>
                <w:bCs w:val="0"/>
                <w:sz w:val="18"/>
                <w:szCs w:val="18"/>
                <w:lang w:eastAsia="zh-CN"/>
              </w:rPr>
              <w:t>киберугрозы</w:t>
            </w:r>
            <w:proofErr w:type="spellEnd"/>
          </w:p>
        </w:tc>
        <w:tc>
          <w:tcPr>
            <w:tcW w:w="4538"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Количество групп CIRT, созданных и аффилированных с международными ассоциациями и/или форумами.</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организующих сотрудничество между группами CIRT.</w:t>
            </w:r>
          </w:p>
        </w:tc>
        <w:tc>
          <w:tcPr>
            <w:tcW w:w="5725"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Количество созданных групп CIRT.</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 xml:space="preserve">Количество групп CIRT, которым оказана помощь для </w:t>
            </w:r>
            <w:proofErr w:type="spellStart"/>
            <w:r w:rsidRPr="00DD6213">
              <w:rPr>
                <w:rFonts w:eastAsia="Calibri" w:cs="Arial"/>
                <w:sz w:val="18"/>
                <w:szCs w:val="18"/>
              </w:rPr>
              <w:t>аффилирования</w:t>
            </w:r>
            <w:proofErr w:type="spellEnd"/>
            <w:r w:rsidRPr="00DD6213">
              <w:rPr>
                <w:rFonts w:eastAsia="Calibri" w:cs="Arial"/>
                <w:sz w:val="18"/>
                <w:szCs w:val="18"/>
              </w:rPr>
              <w:t xml:space="preserve"> с международными ассоциациями и/или форумами.</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48" w:type="dxa"/>
          </w:tcPr>
          <w:p w:rsidR="00F208FC" w:rsidRPr="00F208FC" w:rsidRDefault="006A0FE9" w:rsidP="00F208FC">
            <w:pPr>
              <w:spacing w:before="40" w:after="40"/>
              <w:rPr>
                <w:rFonts w:eastAsia="Calibri" w:cs="Arial"/>
                <w:b w:val="0"/>
                <w:bCs w:val="0"/>
                <w:sz w:val="18"/>
                <w:szCs w:val="18"/>
              </w:rPr>
            </w:pPr>
            <w:r w:rsidRPr="00DD6213">
              <w:rPr>
                <w:rFonts w:eastAsia="Calibri" w:cs="Arial"/>
                <w:color w:val="4F81BD" w:themeColor="accent1"/>
                <w:sz w:val="18"/>
                <w:szCs w:val="18"/>
              </w:rPr>
              <w:t>D.3-3</w:t>
            </w:r>
            <w:r w:rsidRPr="00DD6213">
              <w:rPr>
                <w:rFonts w:eastAsia="Calibri" w:cs="Arial"/>
                <w:b w:val="0"/>
                <w:bCs w:val="0"/>
                <w:sz w:val="18"/>
                <w:szCs w:val="18"/>
              </w:rPr>
              <w:t>:</w:t>
            </w:r>
            <w:r w:rsidRPr="00DD6213">
              <w:rPr>
                <w:rFonts w:eastAsia="Calibri" w:cs="Arial"/>
                <w:color w:val="4F81BD" w:themeColor="accent1"/>
                <w:sz w:val="18"/>
                <w:szCs w:val="18"/>
              </w:rPr>
              <w:t xml:space="preserve"> </w:t>
            </w:r>
            <w:r w:rsidRPr="00F208FC">
              <w:rPr>
                <w:rFonts w:eastAsia="Calibri" w:cs="Arial"/>
                <w:b w:val="0"/>
                <w:bCs w:val="0"/>
                <w:sz w:val="18"/>
                <w:szCs w:val="18"/>
              </w:rPr>
              <w:t>Укрепление сотрудничества, процессов обмена информацией и передачи ноу-хау между Государствами-Членами и с соответствующими участниками</w:t>
            </w:r>
          </w:p>
        </w:tc>
        <w:tc>
          <w:tcPr>
            <w:tcW w:w="4538"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Государств-Членов, которые принимают участие в глобальных инициативах, касающихся кибербезопасности.</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Государств-Членов, которые принимают участие в международных диалогах и дискуссиях, касающихся кибербезопасности, а также в работе технических организаций и ассоциаций.</w:t>
            </w:r>
          </w:p>
        </w:tc>
        <w:tc>
          <w:tcPr>
            <w:tcW w:w="5725"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Количество партнерств, созданных между БРЭ и заинтересованными сторонами, имеющими отношение к кибербезопасности.</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принимающих участие в мероприятиях и видах деятельности по кибербезопасности.</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48" w:type="dxa"/>
          </w:tcPr>
          <w:p w:rsidR="00F208FC" w:rsidRPr="00F208FC" w:rsidRDefault="006A0FE9" w:rsidP="00F208FC">
            <w:pPr>
              <w:spacing w:before="40" w:after="40"/>
              <w:rPr>
                <w:rFonts w:eastAsia="SimSun" w:cs="Arial"/>
                <w:b w:val="0"/>
                <w:bCs w:val="0"/>
                <w:sz w:val="18"/>
                <w:szCs w:val="18"/>
                <w:lang w:eastAsia="zh-CN"/>
              </w:rPr>
            </w:pPr>
            <w:r w:rsidRPr="00DD6213">
              <w:rPr>
                <w:rFonts w:eastAsia="SimSun" w:cs="Arial"/>
                <w:color w:val="4F81BD"/>
                <w:sz w:val="18"/>
                <w:szCs w:val="18"/>
                <w:lang w:eastAsia="zh-CN"/>
              </w:rPr>
              <w:t>D.3-4</w:t>
            </w:r>
            <w:r w:rsidRPr="00DD6213">
              <w:rPr>
                <w:rFonts w:eastAsia="Calibri" w:cs="Arial"/>
                <w:b w:val="0"/>
                <w:bCs w:val="0"/>
                <w:sz w:val="18"/>
                <w:szCs w:val="18"/>
              </w:rPr>
              <w:t>:</w:t>
            </w:r>
            <w:r w:rsidRPr="00DD6213">
              <w:rPr>
                <w:rFonts w:eastAsia="SimSun" w:cs="Arial"/>
                <w:color w:val="4F81BD"/>
                <w:sz w:val="18"/>
                <w:szCs w:val="18"/>
                <w:lang w:eastAsia="zh-CN"/>
              </w:rPr>
              <w:t xml:space="preserve"> </w:t>
            </w:r>
            <w:r w:rsidRPr="00DD6213">
              <w:rPr>
                <w:rFonts w:eastAsia="SimSun" w:cs="Arial"/>
                <w:b w:val="0"/>
                <w:bCs w:val="0"/>
                <w:sz w:val="18"/>
                <w:szCs w:val="18"/>
                <w:lang w:eastAsia="zh-CN"/>
              </w:rPr>
              <w:t>Усиление потенциала стран по планированию национальных отраслевых электронных стратегий в целях содействия созданию благоприятной среды для распространения приложений ИКТ</w:t>
            </w:r>
          </w:p>
        </w:tc>
        <w:tc>
          <w:tcPr>
            <w:tcW w:w="4538"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разработавших/обновивших национальные секторальные электронные стратегии (например, электронного здравоохранения, электронного сельского хозяйства).</w:t>
            </w:r>
          </w:p>
        </w:tc>
        <w:tc>
          <w:tcPr>
            <w:tcW w:w="5725"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Количество опубликованных и загруженных комплектов материалов для разработки национальных секторальных электронных стратегий.</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мероприятий по созданию потенциала и стран, участвующих в разработке национальных секторальных электронных стратегий.</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48" w:type="dxa"/>
          </w:tcPr>
          <w:p w:rsidR="006A0FE9" w:rsidRPr="00DD6213" w:rsidRDefault="006A0FE9" w:rsidP="006F6309">
            <w:pPr>
              <w:spacing w:before="40" w:after="40"/>
              <w:rPr>
                <w:rFonts w:eastAsia="SimSun" w:cs="Arial"/>
                <w:b w:val="0"/>
                <w:bCs w:val="0"/>
                <w:sz w:val="18"/>
                <w:szCs w:val="18"/>
                <w:lang w:eastAsia="zh-CN"/>
              </w:rPr>
            </w:pPr>
            <w:r w:rsidRPr="00DD6213">
              <w:rPr>
                <w:rFonts w:eastAsia="SimSun" w:cs="Arial"/>
                <w:color w:val="4F81BD"/>
                <w:sz w:val="18"/>
                <w:szCs w:val="18"/>
                <w:lang w:eastAsia="zh-CN"/>
              </w:rPr>
              <w:t>D.3-5</w:t>
            </w:r>
            <w:r w:rsidRPr="00DD6213">
              <w:rPr>
                <w:rFonts w:eastAsia="Calibri" w:cs="Arial"/>
                <w:b w:val="0"/>
                <w:bCs w:val="0"/>
                <w:sz w:val="18"/>
                <w:szCs w:val="18"/>
              </w:rPr>
              <w:t>:</w:t>
            </w:r>
            <w:r w:rsidRPr="00DD6213">
              <w:rPr>
                <w:rFonts w:eastAsia="SimSun" w:cs="Arial"/>
                <w:color w:val="4F81BD"/>
                <w:sz w:val="18"/>
                <w:szCs w:val="18"/>
                <w:lang w:eastAsia="zh-CN"/>
              </w:rPr>
              <w:t xml:space="preserve"> </w:t>
            </w:r>
            <w:r w:rsidRPr="00DD6213">
              <w:rPr>
                <w:rFonts w:eastAsia="SimSun" w:cs="Arial"/>
                <w:b w:val="0"/>
                <w:bCs w:val="0"/>
                <w:sz w:val="18"/>
                <w:szCs w:val="18"/>
                <w:lang w:eastAsia="zh-CN"/>
              </w:rPr>
              <w:t>Усиление потенциала стран по использованию приложений ИКТ/подвижной связи для совершенствования представления дополнительных услуг в высокоприоритетных областях (таких, как здравоохранение, государственное управление, образование, осуществление платежей и т. д.) в целях обеспечения эффективных решений различных задач устойчивого развития путем сотрудничества между государственным и частным секторами</w:t>
            </w:r>
          </w:p>
        </w:tc>
        <w:tc>
          <w:tcPr>
            <w:tcW w:w="4538"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внедривших дополнительные услуги ИКТ/подвижной связи в целях развития.</w:t>
            </w:r>
          </w:p>
        </w:tc>
        <w:tc>
          <w:tcPr>
            <w:tcW w:w="5725" w:type="dxa"/>
          </w:tcPr>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Количество подписанных соглашений о партнерстве.</w:t>
            </w:r>
          </w:p>
          <w:p w:rsidR="006A0FE9" w:rsidRPr="00DD6213" w:rsidRDefault="006A0FE9" w:rsidP="006347B0">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Количество разработанных и финансируемых предложений проектов по ИКТ в целях развития.</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48" w:type="dxa"/>
          </w:tcPr>
          <w:p w:rsidR="00F208FC" w:rsidRPr="00F208FC" w:rsidRDefault="006A0FE9" w:rsidP="00F208FC">
            <w:pPr>
              <w:keepNext/>
              <w:spacing w:before="40" w:after="40"/>
              <w:rPr>
                <w:rFonts w:eastAsia="SimSun" w:cs="Arial"/>
                <w:b w:val="0"/>
                <w:bCs w:val="0"/>
                <w:sz w:val="18"/>
                <w:szCs w:val="18"/>
                <w:lang w:eastAsia="zh-CN"/>
              </w:rPr>
            </w:pPr>
            <w:r w:rsidRPr="00DD6213">
              <w:rPr>
                <w:rFonts w:eastAsia="SimSun" w:cs="Arial"/>
                <w:color w:val="4F81BD"/>
                <w:sz w:val="18"/>
                <w:szCs w:val="18"/>
                <w:lang w:eastAsia="zh-CN"/>
              </w:rPr>
              <w:lastRenderedPageBreak/>
              <w:t>D.3-6</w:t>
            </w:r>
            <w:r w:rsidRPr="00DD6213">
              <w:rPr>
                <w:rFonts w:eastAsia="Calibri" w:cs="Arial"/>
                <w:b w:val="0"/>
                <w:bCs w:val="0"/>
                <w:sz w:val="18"/>
                <w:szCs w:val="18"/>
              </w:rPr>
              <w:t>:</w:t>
            </w:r>
            <w:r w:rsidRPr="00DD6213">
              <w:rPr>
                <w:rFonts w:eastAsia="SimSun" w:cs="Arial"/>
                <w:b w:val="0"/>
                <w:bCs w:val="0"/>
                <w:color w:val="4F81BD"/>
                <w:sz w:val="18"/>
                <w:szCs w:val="18"/>
                <w:lang w:eastAsia="zh-CN"/>
              </w:rPr>
              <w:t xml:space="preserve"> </w:t>
            </w:r>
            <w:r w:rsidRPr="00DD6213">
              <w:rPr>
                <w:rFonts w:eastAsia="SimSun" w:cs="Arial"/>
                <w:b w:val="0"/>
                <w:bCs w:val="0"/>
                <w:sz w:val="18"/>
                <w:szCs w:val="18"/>
                <w:lang w:eastAsia="zh-CN"/>
              </w:rPr>
              <w:t>Более высокий уровень инноваций, знаний и навыков национальных учреждений по использованию ИКТ и широкополосной связи в интересах развития</w:t>
            </w:r>
          </w:p>
        </w:tc>
        <w:tc>
          <w:tcPr>
            <w:tcW w:w="4538" w:type="dxa"/>
          </w:tcPr>
          <w:p w:rsidR="006A0FE9" w:rsidRPr="00DD6213" w:rsidRDefault="006A0FE9" w:rsidP="006347B0">
            <w:pPr>
              <w:keepNext/>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sz w:val="18"/>
                <w:szCs w:val="18"/>
              </w:rPr>
              <w:t>•</w:t>
            </w:r>
            <w:r w:rsidRPr="00DD6213">
              <w:rPr>
                <w:sz w:val="18"/>
                <w:szCs w:val="18"/>
              </w:rPr>
              <w:tab/>
              <w:t xml:space="preserve">Число </w:t>
            </w:r>
            <w:r w:rsidRPr="00DD6213">
              <w:rPr>
                <w:rFonts w:eastAsia="Calibri" w:cs="Arial"/>
                <w:sz w:val="18"/>
                <w:szCs w:val="18"/>
              </w:rPr>
              <w:t>учреждений с более высоким уровнем знаний по вопросам ИКТ в целях развития.</w:t>
            </w:r>
          </w:p>
          <w:p w:rsidR="006A0FE9" w:rsidRPr="00DD6213" w:rsidRDefault="006A0FE9" w:rsidP="006347B0">
            <w:pPr>
              <w:keepNext/>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sz w:val="18"/>
                <w:szCs w:val="18"/>
              </w:rPr>
            </w:pPr>
            <w:r w:rsidRPr="00DD6213">
              <w:rPr>
                <w:rFonts w:eastAsia="Calibri" w:cs="Arial"/>
                <w:sz w:val="18"/>
                <w:szCs w:val="18"/>
              </w:rPr>
              <w:t>•</w:t>
            </w:r>
            <w:r w:rsidRPr="00DD6213">
              <w:rPr>
                <w:rFonts w:eastAsia="Calibri" w:cs="Arial"/>
                <w:sz w:val="18"/>
                <w:szCs w:val="18"/>
              </w:rPr>
              <w:tab/>
              <w:t>Число стран и других заинтересованных сторон, участвующих</w:t>
            </w:r>
            <w:r w:rsidRPr="00DD6213">
              <w:rPr>
                <w:sz w:val="18"/>
                <w:szCs w:val="18"/>
              </w:rPr>
              <w:t xml:space="preserve"> в международных/региональных мероприятиях по ИКТ в целях развития.</w:t>
            </w:r>
          </w:p>
        </w:tc>
        <w:tc>
          <w:tcPr>
            <w:tcW w:w="5725" w:type="dxa"/>
          </w:tcPr>
          <w:p w:rsidR="006A0FE9" w:rsidRPr="00DD6213" w:rsidRDefault="006A0FE9" w:rsidP="006347B0">
            <w:pPr>
              <w:keepNext/>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sz w:val="18"/>
                <w:szCs w:val="18"/>
              </w:rPr>
              <w:t>•</w:t>
            </w:r>
            <w:r w:rsidRPr="00DD6213">
              <w:rPr>
                <w:sz w:val="18"/>
                <w:szCs w:val="18"/>
              </w:rPr>
              <w:tab/>
              <w:t xml:space="preserve">Количество </w:t>
            </w:r>
            <w:r w:rsidRPr="00DD6213">
              <w:rPr>
                <w:rFonts w:eastAsia="Calibri" w:cs="Arial"/>
                <w:sz w:val="18"/>
                <w:szCs w:val="18"/>
              </w:rPr>
              <w:t>опубликованных отчетов о передовом опыте работы по теме "ИКТ в целях развития".</w:t>
            </w:r>
          </w:p>
          <w:p w:rsidR="006A0FE9" w:rsidRPr="00DD6213" w:rsidRDefault="006A0FE9" w:rsidP="006347B0">
            <w:pPr>
              <w:keepNext/>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продаж, загрузок, распределенных экземпляров публикаций по приложениям ИКТ.</w:t>
            </w:r>
          </w:p>
          <w:p w:rsidR="006A0FE9" w:rsidRPr="00DD6213" w:rsidRDefault="006A0FE9" w:rsidP="006347B0">
            <w:pPr>
              <w:keepNext/>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Количество мероприятий/семинаров-практикумов/семинаров по теме "ИКТ в целях развития".</w:t>
            </w:r>
          </w:p>
          <w:p w:rsidR="006A0FE9" w:rsidRPr="00DD6213" w:rsidRDefault="006A0FE9" w:rsidP="006347B0">
            <w:pPr>
              <w:keepNext/>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sz w:val="18"/>
                <w:szCs w:val="18"/>
              </w:rPr>
            </w:pPr>
            <w:r w:rsidRPr="00DD6213">
              <w:rPr>
                <w:rFonts w:eastAsia="Calibri" w:cs="Arial"/>
                <w:sz w:val="18"/>
                <w:szCs w:val="18"/>
              </w:rPr>
              <w:t>•</w:t>
            </w:r>
            <w:r w:rsidRPr="00DD6213">
              <w:rPr>
                <w:rFonts w:eastAsia="Calibri" w:cs="Arial"/>
                <w:sz w:val="18"/>
                <w:szCs w:val="18"/>
              </w:rPr>
              <w:tab/>
              <w:t>Число участников мероприятий/семинаров-практикумов/семинаров по теме "ИКТ</w:t>
            </w:r>
            <w:r w:rsidRPr="00DD6213">
              <w:rPr>
                <w:sz w:val="18"/>
                <w:szCs w:val="18"/>
              </w:rPr>
              <w:t xml:space="preserve"> в целях развития".</w:t>
            </w:r>
          </w:p>
        </w:tc>
      </w:tr>
    </w:tbl>
    <w:p w:rsidR="006A0FE9" w:rsidRPr="00DD6213" w:rsidRDefault="006A0FE9" w:rsidP="006A0FE9"/>
    <w:tbl>
      <w:tblPr>
        <w:tblStyle w:val="GridTable4-Accent11"/>
        <w:tblW w:w="14511" w:type="dxa"/>
        <w:tblLayout w:type="fixed"/>
        <w:tblLook w:val="0620" w:firstRow="1" w:lastRow="0" w:firstColumn="0" w:lastColumn="0" w:noHBand="1" w:noVBand="1"/>
      </w:tblPr>
      <w:tblGrid>
        <w:gridCol w:w="8075"/>
        <w:gridCol w:w="1701"/>
        <w:gridCol w:w="1701"/>
        <w:gridCol w:w="1559"/>
        <w:gridCol w:w="1475"/>
      </w:tblGrid>
      <w:tr w:rsidR="006A0FE9" w:rsidRPr="00DD6213" w:rsidTr="006F6309">
        <w:trPr>
          <w:cnfStyle w:val="100000000000" w:firstRow="1" w:lastRow="0" w:firstColumn="0" w:lastColumn="0" w:oddVBand="0" w:evenVBand="0" w:oddHBand="0" w:evenHBand="0" w:firstRowFirstColumn="0" w:firstRowLastColumn="0" w:lastRowFirstColumn="0" w:lastRowLastColumn="0"/>
        </w:trPr>
        <w:tc>
          <w:tcPr>
            <w:tcW w:w="8075" w:type="dxa"/>
            <w:vAlign w:val="center"/>
          </w:tcPr>
          <w:p w:rsidR="006A0FE9" w:rsidRPr="00DD6213" w:rsidRDefault="006A0FE9" w:rsidP="006F6309">
            <w:pPr>
              <w:spacing w:before="80" w:after="80"/>
              <w:rPr>
                <w:sz w:val="18"/>
                <w:szCs w:val="18"/>
              </w:rPr>
            </w:pPr>
            <w:r w:rsidRPr="00DD6213">
              <w:rPr>
                <w:sz w:val="18"/>
                <w:szCs w:val="18"/>
              </w:rPr>
              <w:t>Намеченный результат деятельности</w:t>
            </w:r>
          </w:p>
        </w:tc>
        <w:tc>
          <w:tcPr>
            <w:tcW w:w="6436" w:type="dxa"/>
            <w:gridSpan w:val="4"/>
            <w:vAlign w:val="center"/>
          </w:tcPr>
          <w:p w:rsidR="006A0FE9" w:rsidRPr="00DD6213" w:rsidRDefault="006A0FE9" w:rsidP="00C82471">
            <w:pPr>
              <w:spacing w:before="80" w:after="80"/>
              <w:jc w:val="center"/>
              <w:rPr>
                <w:sz w:val="18"/>
                <w:szCs w:val="18"/>
              </w:rPr>
            </w:pPr>
            <w:r w:rsidRPr="00DD6213">
              <w:rPr>
                <w:sz w:val="18"/>
                <w:szCs w:val="18"/>
              </w:rPr>
              <w:t>Финансовые ресурсы</w:t>
            </w:r>
            <w:r w:rsidR="00C82471" w:rsidRPr="002923B3">
              <w:rPr>
                <w:rStyle w:val="FootnoteReference"/>
                <w:b w:val="0"/>
                <w:bCs w:val="0"/>
                <w:szCs w:val="18"/>
              </w:rPr>
              <w:footnoteReference w:customMarkFollows="1" w:id="6"/>
              <w:t>6</w:t>
            </w:r>
            <w:r w:rsidRPr="00DD6213">
              <w:rPr>
                <w:sz w:val="18"/>
                <w:szCs w:val="18"/>
              </w:rPr>
              <w:t xml:space="preserve"> </w:t>
            </w:r>
            <w:r w:rsidRPr="00DD6213">
              <w:rPr>
                <w:b w:val="0"/>
                <w:bCs w:val="0"/>
                <w:sz w:val="18"/>
                <w:szCs w:val="18"/>
              </w:rPr>
              <w:t>(в тыс. швейцарских франков)</w:t>
            </w:r>
          </w:p>
        </w:tc>
      </w:tr>
      <w:tr w:rsidR="006A0FE9" w:rsidRPr="00DD6213" w:rsidTr="006F6309">
        <w:tc>
          <w:tcPr>
            <w:tcW w:w="8075" w:type="dxa"/>
          </w:tcPr>
          <w:p w:rsidR="006A0FE9" w:rsidRPr="00DD6213" w:rsidRDefault="006A0FE9" w:rsidP="006F6309">
            <w:pPr>
              <w:spacing w:before="40" w:after="40"/>
              <w:rPr>
                <w:sz w:val="18"/>
                <w:szCs w:val="18"/>
              </w:rPr>
            </w:pPr>
          </w:p>
        </w:tc>
        <w:tc>
          <w:tcPr>
            <w:tcW w:w="1701" w:type="dxa"/>
          </w:tcPr>
          <w:p w:rsidR="006A0FE9" w:rsidRPr="00DD6213" w:rsidRDefault="006A0FE9" w:rsidP="002923B3">
            <w:pPr>
              <w:spacing w:before="40" w:after="40"/>
              <w:jc w:val="center"/>
              <w:rPr>
                <w:b/>
                <w:bCs/>
                <w:color w:val="4F81BD" w:themeColor="accent1"/>
                <w:sz w:val="18"/>
                <w:szCs w:val="18"/>
              </w:rPr>
            </w:pPr>
            <w:r w:rsidRPr="00DD6213">
              <w:rPr>
                <w:b/>
                <w:bCs/>
                <w:color w:val="4F81BD" w:themeColor="accent1"/>
                <w:sz w:val="18"/>
                <w:szCs w:val="18"/>
              </w:rPr>
              <w:t>201</w:t>
            </w:r>
            <w:r w:rsidR="002923B3">
              <w:rPr>
                <w:b/>
                <w:bCs/>
                <w:color w:val="4F81BD" w:themeColor="accent1"/>
                <w:sz w:val="18"/>
                <w:szCs w:val="18"/>
              </w:rPr>
              <w:t>8</w:t>
            </w:r>
            <w:r w:rsidR="00FF31FF" w:rsidRPr="00DD6213">
              <w:rPr>
                <w:b/>
                <w:bCs/>
                <w:color w:val="4F81BD" w:themeColor="accent1"/>
                <w:sz w:val="18"/>
                <w:szCs w:val="18"/>
              </w:rPr>
              <w:t xml:space="preserve"> </w:t>
            </w:r>
            <w:r w:rsidRPr="00DD6213">
              <w:rPr>
                <w:b/>
                <w:bCs/>
                <w:color w:val="4F81BD" w:themeColor="accent1"/>
                <w:sz w:val="18"/>
                <w:szCs w:val="18"/>
              </w:rPr>
              <w:t>г.</w:t>
            </w:r>
          </w:p>
        </w:tc>
        <w:tc>
          <w:tcPr>
            <w:tcW w:w="1701" w:type="dxa"/>
          </w:tcPr>
          <w:p w:rsidR="006A0FE9" w:rsidRPr="00DD6213" w:rsidRDefault="006A0FE9" w:rsidP="002923B3">
            <w:pPr>
              <w:spacing w:before="40" w:after="40"/>
              <w:jc w:val="center"/>
              <w:rPr>
                <w:b/>
                <w:bCs/>
                <w:color w:val="4F81BD" w:themeColor="accent1"/>
                <w:sz w:val="18"/>
                <w:szCs w:val="18"/>
              </w:rPr>
            </w:pPr>
            <w:r w:rsidRPr="00DD6213">
              <w:rPr>
                <w:b/>
                <w:bCs/>
                <w:color w:val="4F81BD" w:themeColor="accent1"/>
                <w:sz w:val="18"/>
                <w:szCs w:val="18"/>
              </w:rPr>
              <w:t>201</w:t>
            </w:r>
            <w:r w:rsidR="002923B3">
              <w:rPr>
                <w:b/>
                <w:bCs/>
                <w:color w:val="4F81BD" w:themeColor="accent1"/>
                <w:sz w:val="18"/>
                <w:szCs w:val="18"/>
              </w:rPr>
              <w:t>9</w:t>
            </w:r>
            <w:r w:rsidR="00FF31FF" w:rsidRPr="00DD6213">
              <w:rPr>
                <w:b/>
                <w:bCs/>
                <w:color w:val="4F81BD" w:themeColor="accent1"/>
                <w:sz w:val="18"/>
                <w:szCs w:val="18"/>
              </w:rPr>
              <w:t xml:space="preserve"> </w:t>
            </w:r>
            <w:r w:rsidRPr="00DD6213">
              <w:rPr>
                <w:b/>
                <w:bCs/>
                <w:color w:val="4F81BD" w:themeColor="accent1"/>
                <w:sz w:val="18"/>
                <w:szCs w:val="18"/>
              </w:rPr>
              <w:t>г.</w:t>
            </w:r>
          </w:p>
        </w:tc>
        <w:tc>
          <w:tcPr>
            <w:tcW w:w="1559" w:type="dxa"/>
          </w:tcPr>
          <w:p w:rsidR="006A0FE9" w:rsidRPr="00DD6213" w:rsidRDefault="006A0FE9" w:rsidP="002923B3">
            <w:pPr>
              <w:spacing w:before="40" w:after="40"/>
              <w:jc w:val="center"/>
              <w:rPr>
                <w:b/>
                <w:bCs/>
                <w:color w:val="4F81BD" w:themeColor="accent1"/>
                <w:sz w:val="18"/>
                <w:szCs w:val="18"/>
              </w:rPr>
            </w:pPr>
            <w:r w:rsidRPr="00DD6213">
              <w:rPr>
                <w:b/>
                <w:bCs/>
                <w:color w:val="4F81BD" w:themeColor="accent1"/>
                <w:sz w:val="18"/>
                <w:szCs w:val="18"/>
              </w:rPr>
              <w:t>20</w:t>
            </w:r>
            <w:r w:rsidR="002923B3">
              <w:rPr>
                <w:b/>
                <w:bCs/>
                <w:color w:val="4F81BD" w:themeColor="accent1"/>
                <w:sz w:val="18"/>
                <w:szCs w:val="18"/>
              </w:rPr>
              <w:t>20</w:t>
            </w:r>
            <w:r w:rsidR="00FF31FF" w:rsidRPr="00DD6213">
              <w:rPr>
                <w:b/>
                <w:bCs/>
                <w:color w:val="4F81BD" w:themeColor="accent1"/>
                <w:sz w:val="18"/>
                <w:szCs w:val="18"/>
              </w:rPr>
              <w:t xml:space="preserve"> </w:t>
            </w:r>
            <w:r w:rsidRPr="00DD6213">
              <w:rPr>
                <w:b/>
                <w:bCs/>
                <w:color w:val="4F81BD" w:themeColor="accent1"/>
                <w:sz w:val="18"/>
                <w:szCs w:val="18"/>
              </w:rPr>
              <w:t>г.</w:t>
            </w:r>
          </w:p>
        </w:tc>
        <w:tc>
          <w:tcPr>
            <w:tcW w:w="1475" w:type="dxa"/>
          </w:tcPr>
          <w:p w:rsidR="006A0FE9" w:rsidRPr="00DD6213" w:rsidRDefault="006A0FE9" w:rsidP="00BC19EE">
            <w:pPr>
              <w:spacing w:before="40" w:after="40"/>
              <w:jc w:val="center"/>
              <w:rPr>
                <w:b/>
                <w:bCs/>
                <w:color w:val="4F81BD" w:themeColor="accent1"/>
                <w:sz w:val="18"/>
                <w:szCs w:val="18"/>
              </w:rPr>
            </w:pPr>
            <w:r w:rsidRPr="00DD6213">
              <w:rPr>
                <w:b/>
                <w:bCs/>
                <w:color w:val="4F81BD" w:themeColor="accent1"/>
                <w:sz w:val="18"/>
                <w:szCs w:val="18"/>
              </w:rPr>
              <w:t>20</w:t>
            </w:r>
            <w:r w:rsidR="00FF31FF" w:rsidRPr="00DD6213">
              <w:rPr>
                <w:b/>
                <w:bCs/>
                <w:color w:val="4F81BD" w:themeColor="accent1"/>
                <w:sz w:val="18"/>
                <w:szCs w:val="18"/>
              </w:rPr>
              <w:t>2</w:t>
            </w:r>
            <w:r w:rsidR="002923B3">
              <w:rPr>
                <w:b/>
                <w:bCs/>
                <w:color w:val="4F81BD" w:themeColor="accent1"/>
                <w:sz w:val="18"/>
                <w:szCs w:val="18"/>
              </w:rPr>
              <w:t>1</w:t>
            </w:r>
            <w:r w:rsidR="00FF31FF" w:rsidRPr="00DD6213">
              <w:rPr>
                <w:b/>
                <w:bCs/>
                <w:color w:val="4F81BD" w:themeColor="accent1"/>
                <w:sz w:val="18"/>
                <w:szCs w:val="18"/>
              </w:rPr>
              <w:t xml:space="preserve"> г.</w:t>
            </w:r>
          </w:p>
        </w:tc>
      </w:tr>
      <w:tr w:rsidR="00CC77DE" w:rsidRPr="00DD6213" w:rsidTr="006F6309">
        <w:tc>
          <w:tcPr>
            <w:tcW w:w="8075" w:type="dxa"/>
            <w:vAlign w:val="center"/>
          </w:tcPr>
          <w:p w:rsidR="00CC77DE" w:rsidRPr="00DD6213" w:rsidRDefault="00CC77DE" w:rsidP="00CC77DE">
            <w:pPr>
              <w:spacing w:before="40" w:after="40"/>
              <w:ind w:left="170" w:hanging="170"/>
              <w:rPr>
                <w:sz w:val="18"/>
                <w:szCs w:val="18"/>
              </w:rPr>
            </w:pPr>
            <w:proofErr w:type="spellStart"/>
            <w:r w:rsidRPr="00DD6213">
              <w:rPr>
                <w:b/>
                <w:bCs/>
                <w:color w:val="5B9BD5"/>
                <w:sz w:val="18"/>
                <w:szCs w:val="18"/>
              </w:rPr>
              <w:t>D.3</w:t>
            </w:r>
            <w:proofErr w:type="spellEnd"/>
            <w:r w:rsidRPr="00DD6213">
              <w:rPr>
                <w:b/>
                <w:bCs/>
                <w:color w:val="5B9BD5"/>
                <w:sz w:val="18"/>
                <w:szCs w:val="18"/>
              </w:rPr>
              <w:t>-1</w:t>
            </w:r>
            <w:r w:rsidRPr="00DD6213">
              <w:rPr>
                <w:rFonts w:eastAsia="Calibri" w:cs="Arial"/>
                <w:sz w:val="18"/>
                <w:szCs w:val="18"/>
              </w:rPr>
              <w:t>:</w:t>
            </w:r>
            <w:r w:rsidRPr="00DD6213">
              <w:rPr>
                <w:color w:val="5B9BD5"/>
                <w:sz w:val="18"/>
                <w:szCs w:val="18"/>
              </w:rPr>
              <w:t xml:space="preserve"> </w:t>
            </w:r>
            <w:r w:rsidRPr="00DD6213">
              <w:rPr>
                <w:color w:val="000000"/>
                <w:sz w:val="18"/>
                <w:szCs w:val="18"/>
              </w:rPr>
              <w:t>Укрепление доверия и безопасности при использовании ИКТ</w:t>
            </w:r>
          </w:p>
        </w:tc>
        <w:tc>
          <w:tcPr>
            <w:tcW w:w="1701" w:type="dxa"/>
            <w:vAlign w:val="center"/>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4 564</w:t>
            </w:r>
          </w:p>
        </w:tc>
        <w:tc>
          <w:tcPr>
            <w:tcW w:w="1701" w:type="dxa"/>
            <w:vAlign w:val="center"/>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4 579</w:t>
            </w:r>
          </w:p>
        </w:tc>
        <w:tc>
          <w:tcPr>
            <w:tcW w:w="1559" w:type="dxa"/>
            <w:vAlign w:val="center"/>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4 091</w:t>
            </w:r>
          </w:p>
        </w:tc>
        <w:tc>
          <w:tcPr>
            <w:tcW w:w="1475" w:type="dxa"/>
            <w:vAlign w:val="center"/>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4 024</w:t>
            </w:r>
          </w:p>
        </w:tc>
      </w:tr>
      <w:tr w:rsidR="00CC77DE" w:rsidRPr="00DD6213" w:rsidTr="006F6309">
        <w:tc>
          <w:tcPr>
            <w:tcW w:w="8075" w:type="dxa"/>
            <w:vAlign w:val="center"/>
          </w:tcPr>
          <w:p w:rsidR="00CC77DE" w:rsidRPr="00DD6213" w:rsidRDefault="00CC77DE" w:rsidP="00CC77DE">
            <w:pPr>
              <w:spacing w:before="40" w:after="40"/>
              <w:rPr>
                <w:rFonts w:eastAsia="Calibri" w:cs="Arial"/>
                <w:sz w:val="18"/>
                <w:szCs w:val="18"/>
              </w:rPr>
            </w:pPr>
            <w:r w:rsidRPr="00DD6213">
              <w:rPr>
                <w:b/>
                <w:bCs/>
                <w:color w:val="5B9BD5"/>
                <w:sz w:val="18"/>
                <w:szCs w:val="18"/>
              </w:rPr>
              <w:t>D.3-2</w:t>
            </w:r>
            <w:r w:rsidRPr="00DD6213">
              <w:rPr>
                <w:rFonts w:eastAsia="Calibri" w:cs="Arial"/>
                <w:sz w:val="18"/>
                <w:szCs w:val="18"/>
              </w:rPr>
              <w:t>:</w:t>
            </w:r>
            <w:r w:rsidRPr="00DD6213">
              <w:rPr>
                <w:color w:val="5B9BD5"/>
                <w:sz w:val="18"/>
                <w:szCs w:val="18"/>
              </w:rPr>
              <w:t xml:space="preserve"> </w:t>
            </w:r>
            <w:r w:rsidRPr="00DD6213">
              <w:rPr>
                <w:color w:val="000000"/>
                <w:sz w:val="18"/>
                <w:szCs w:val="18"/>
              </w:rPr>
              <w:t>Приложения и услуги ИКТ</w:t>
            </w:r>
          </w:p>
        </w:tc>
        <w:tc>
          <w:tcPr>
            <w:tcW w:w="1701" w:type="dxa"/>
            <w:vAlign w:val="center"/>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3 803</w:t>
            </w:r>
          </w:p>
        </w:tc>
        <w:tc>
          <w:tcPr>
            <w:tcW w:w="1701" w:type="dxa"/>
            <w:vAlign w:val="center"/>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3 857</w:t>
            </w:r>
          </w:p>
        </w:tc>
        <w:tc>
          <w:tcPr>
            <w:tcW w:w="1559" w:type="dxa"/>
            <w:vAlign w:val="center"/>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3 833</w:t>
            </w:r>
          </w:p>
        </w:tc>
        <w:tc>
          <w:tcPr>
            <w:tcW w:w="1475" w:type="dxa"/>
            <w:vAlign w:val="center"/>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3 180</w:t>
            </w:r>
          </w:p>
        </w:tc>
      </w:tr>
      <w:tr w:rsidR="00CC77DE" w:rsidRPr="00DD6213" w:rsidTr="006F6309">
        <w:tc>
          <w:tcPr>
            <w:tcW w:w="8075" w:type="dxa"/>
            <w:vAlign w:val="center"/>
          </w:tcPr>
          <w:p w:rsidR="00CC77DE" w:rsidRPr="00DD6213" w:rsidRDefault="00CC77DE" w:rsidP="00CC77DE">
            <w:pPr>
              <w:spacing w:before="40" w:after="40"/>
              <w:rPr>
                <w:b/>
                <w:bCs/>
                <w:color w:val="5B9BD5"/>
                <w:sz w:val="18"/>
                <w:szCs w:val="18"/>
              </w:rPr>
            </w:pPr>
            <w:r w:rsidRPr="00DD6213">
              <w:rPr>
                <w:rFonts w:eastAsia="Calibri" w:cs="Arial"/>
                <w:sz w:val="18"/>
                <w:szCs w:val="18"/>
              </w:rPr>
              <w:t>Распределение затрат на виды деятельности "Полномочная конференция" и "Совет" (</w:t>
            </w:r>
            <w:r w:rsidRPr="00DD6213">
              <w:rPr>
                <w:b/>
                <w:bCs/>
                <w:color w:val="5B9BD5"/>
                <w:sz w:val="18"/>
                <w:szCs w:val="18"/>
              </w:rPr>
              <w:t>ПК</w:t>
            </w:r>
            <w:r w:rsidRPr="00DD6213">
              <w:rPr>
                <w:rFonts w:eastAsia="Calibri" w:cs="Arial"/>
                <w:sz w:val="18"/>
                <w:szCs w:val="18"/>
              </w:rPr>
              <w:t xml:space="preserve">, </w:t>
            </w:r>
            <w:r w:rsidRPr="00DD6213">
              <w:rPr>
                <w:b/>
                <w:bCs/>
                <w:color w:val="5B9BD5"/>
                <w:sz w:val="18"/>
                <w:szCs w:val="18"/>
              </w:rPr>
              <w:t>Совет/РГС</w:t>
            </w:r>
            <w:r w:rsidRPr="00DD6213">
              <w:rPr>
                <w:rFonts w:eastAsia="Calibri" w:cs="Arial"/>
                <w:sz w:val="18"/>
                <w:szCs w:val="18"/>
              </w:rPr>
              <w:t>)</w:t>
            </w:r>
          </w:p>
        </w:tc>
        <w:tc>
          <w:tcPr>
            <w:tcW w:w="1701" w:type="dxa"/>
            <w:vAlign w:val="center"/>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497</w:t>
            </w:r>
          </w:p>
        </w:tc>
        <w:tc>
          <w:tcPr>
            <w:tcW w:w="1701" w:type="dxa"/>
            <w:vAlign w:val="center"/>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252</w:t>
            </w:r>
          </w:p>
        </w:tc>
        <w:tc>
          <w:tcPr>
            <w:tcW w:w="1559" w:type="dxa"/>
            <w:vAlign w:val="center"/>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244</w:t>
            </w:r>
          </w:p>
        </w:tc>
        <w:tc>
          <w:tcPr>
            <w:tcW w:w="1475" w:type="dxa"/>
            <w:vAlign w:val="center"/>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253</w:t>
            </w:r>
          </w:p>
        </w:tc>
      </w:tr>
      <w:tr w:rsidR="00CC77DE" w:rsidRPr="00DD6213" w:rsidTr="006F6309">
        <w:tc>
          <w:tcPr>
            <w:tcW w:w="8075" w:type="dxa"/>
            <w:vAlign w:val="center"/>
          </w:tcPr>
          <w:p w:rsidR="00CC77DE" w:rsidRPr="00DD6213" w:rsidRDefault="00CC77DE" w:rsidP="00CC77DE">
            <w:pPr>
              <w:spacing w:before="40" w:after="40"/>
              <w:ind w:right="113"/>
              <w:rPr>
                <w:b/>
                <w:bCs/>
                <w:color w:val="4F81BD" w:themeColor="accent1"/>
                <w:sz w:val="18"/>
                <w:szCs w:val="18"/>
                <w:lang w:eastAsia="zh-CN"/>
              </w:rPr>
            </w:pPr>
            <w:r w:rsidRPr="00DD6213">
              <w:rPr>
                <w:b/>
                <w:bCs/>
                <w:color w:val="5B9BD5"/>
                <w:sz w:val="18"/>
                <w:szCs w:val="18"/>
              </w:rPr>
              <w:t>Всего по Задаче D.3</w:t>
            </w:r>
          </w:p>
        </w:tc>
        <w:tc>
          <w:tcPr>
            <w:tcW w:w="1701" w:type="dxa"/>
            <w:vAlign w:val="center"/>
          </w:tcPr>
          <w:p w:rsidR="00CC77DE" w:rsidRPr="00907DEE" w:rsidRDefault="00CC77DE" w:rsidP="00CC77DE">
            <w:pPr>
              <w:overflowPunct/>
              <w:autoSpaceDE/>
              <w:autoSpaceDN/>
              <w:adjustRightInd/>
              <w:spacing w:before="40" w:after="40"/>
              <w:ind w:right="284"/>
              <w:jc w:val="right"/>
              <w:textAlignment w:val="auto"/>
              <w:rPr>
                <w:rFonts w:eastAsia="SimSun"/>
                <w:b/>
                <w:bCs/>
                <w:sz w:val="18"/>
                <w:szCs w:val="18"/>
                <w:lang w:eastAsia="zh-CN"/>
              </w:rPr>
            </w:pPr>
            <w:r w:rsidRPr="00907DEE">
              <w:rPr>
                <w:rFonts w:eastAsia="SimSun"/>
                <w:b/>
                <w:bCs/>
                <w:sz w:val="18"/>
                <w:szCs w:val="18"/>
                <w:lang w:eastAsia="zh-CN"/>
              </w:rPr>
              <w:t>8 864</w:t>
            </w:r>
          </w:p>
        </w:tc>
        <w:tc>
          <w:tcPr>
            <w:tcW w:w="1701" w:type="dxa"/>
            <w:vAlign w:val="center"/>
          </w:tcPr>
          <w:p w:rsidR="00CC77DE" w:rsidRPr="00907DEE" w:rsidRDefault="00CC77DE" w:rsidP="00CC77DE">
            <w:pPr>
              <w:overflowPunct/>
              <w:autoSpaceDE/>
              <w:autoSpaceDN/>
              <w:adjustRightInd/>
              <w:spacing w:before="40" w:after="40"/>
              <w:ind w:right="284"/>
              <w:jc w:val="right"/>
              <w:textAlignment w:val="auto"/>
              <w:rPr>
                <w:rFonts w:eastAsia="SimSun"/>
                <w:b/>
                <w:bCs/>
                <w:sz w:val="18"/>
                <w:szCs w:val="18"/>
                <w:lang w:eastAsia="zh-CN"/>
              </w:rPr>
            </w:pPr>
            <w:r w:rsidRPr="00907DEE">
              <w:rPr>
                <w:rFonts w:eastAsia="SimSun"/>
                <w:b/>
                <w:bCs/>
                <w:sz w:val="18"/>
                <w:szCs w:val="18"/>
                <w:lang w:eastAsia="zh-CN"/>
              </w:rPr>
              <w:t>8 687</w:t>
            </w:r>
          </w:p>
        </w:tc>
        <w:tc>
          <w:tcPr>
            <w:tcW w:w="1559" w:type="dxa"/>
            <w:vAlign w:val="center"/>
          </w:tcPr>
          <w:p w:rsidR="00CC77DE" w:rsidRPr="00907DEE" w:rsidRDefault="00CC77DE" w:rsidP="00CC77DE">
            <w:pPr>
              <w:overflowPunct/>
              <w:autoSpaceDE/>
              <w:autoSpaceDN/>
              <w:adjustRightInd/>
              <w:spacing w:before="40" w:after="40"/>
              <w:ind w:right="284"/>
              <w:jc w:val="right"/>
              <w:textAlignment w:val="auto"/>
              <w:rPr>
                <w:rFonts w:eastAsia="SimSun"/>
                <w:b/>
                <w:bCs/>
                <w:sz w:val="18"/>
                <w:szCs w:val="18"/>
                <w:lang w:eastAsia="zh-CN"/>
              </w:rPr>
            </w:pPr>
            <w:r w:rsidRPr="00907DEE">
              <w:rPr>
                <w:rFonts w:eastAsia="SimSun"/>
                <w:b/>
                <w:bCs/>
                <w:sz w:val="18"/>
                <w:szCs w:val="18"/>
                <w:lang w:eastAsia="zh-CN"/>
              </w:rPr>
              <w:t>8 169</w:t>
            </w:r>
          </w:p>
        </w:tc>
        <w:tc>
          <w:tcPr>
            <w:tcW w:w="1475" w:type="dxa"/>
            <w:vAlign w:val="center"/>
          </w:tcPr>
          <w:p w:rsidR="00CC77DE" w:rsidRPr="00907DEE" w:rsidRDefault="00CC77DE" w:rsidP="00CC77DE">
            <w:pPr>
              <w:overflowPunct/>
              <w:autoSpaceDE/>
              <w:autoSpaceDN/>
              <w:adjustRightInd/>
              <w:spacing w:before="40" w:after="40"/>
              <w:ind w:right="284"/>
              <w:jc w:val="right"/>
              <w:textAlignment w:val="auto"/>
              <w:rPr>
                <w:rFonts w:eastAsia="SimSun"/>
                <w:b/>
                <w:bCs/>
                <w:sz w:val="18"/>
                <w:szCs w:val="18"/>
                <w:lang w:eastAsia="zh-CN"/>
              </w:rPr>
            </w:pPr>
            <w:r w:rsidRPr="00907DEE">
              <w:rPr>
                <w:rFonts w:eastAsia="SimSun"/>
                <w:b/>
                <w:bCs/>
                <w:sz w:val="18"/>
                <w:szCs w:val="18"/>
                <w:lang w:eastAsia="zh-CN"/>
              </w:rPr>
              <w:t>7 457</w:t>
            </w:r>
          </w:p>
        </w:tc>
      </w:tr>
    </w:tbl>
    <w:p w:rsidR="006A0FE9" w:rsidRPr="006347B0" w:rsidRDefault="006A0FE9" w:rsidP="006347B0">
      <w:pPr>
        <w:pStyle w:val="Heading2"/>
        <w:spacing w:after="240"/>
        <w:ind w:left="794" w:hanging="794"/>
        <w:rPr>
          <w:bCs w:val="0"/>
          <w:color w:val="4F81BD" w:themeColor="accent1"/>
          <w:szCs w:val="20"/>
        </w:rPr>
      </w:pPr>
      <w:r w:rsidRPr="006347B0">
        <w:rPr>
          <w:bCs w:val="0"/>
          <w:color w:val="4F81BD" w:themeColor="accent1"/>
          <w:szCs w:val="20"/>
        </w:rPr>
        <w:t>5.4</w:t>
      </w:r>
      <w:r w:rsidRPr="006347B0">
        <w:rPr>
          <w:bCs w:val="0"/>
          <w:color w:val="4F81BD" w:themeColor="accent1"/>
          <w:szCs w:val="20"/>
        </w:rPr>
        <w:tab/>
      </w:r>
      <w:proofErr w:type="spellStart"/>
      <w:r w:rsidRPr="006347B0">
        <w:rPr>
          <w:bCs w:val="0"/>
          <w:color w:val="4F81BD" w:themeColor="accent1"/>
          <w:szCs w:val="20"/>
        </w:rPr>
        <w:t>D.4</w:t>
      </w:r>
      <w:proofErr w:type="spellEnd"/>
      <w:r w:rsidRPr="006347B0">
        <w:rPr>
          <w:bCs w:val="0"/>
          <w:color w:val="4F81BD" w:themeColor="accent1"/>
          <w:szCs w:val="20"/>
        </w:rPr>
        <w:t xml:space="preserve">: Создавать человеческий и институциональный потенциал, предоставлять информацию и </w:t>
      </w:r>
      <w:r w:rsidRPr="006347B0">
        <w:rPr>
          <w:bCs w:val="0"/>
          <w:color w:val="4F81BD" w:themeColor="accent1"/>
          <w:szCs w:val="20"/>
          <w:cs/>
        </w:rPr>
        <w:t>‎</w:t>
      </w:r>
      <w:r w:rsidRPr="006347B0">
        <w:rPr>
          <w:bCs w:val="0"/>
          <w:color w:val="4F81BD" w:themeColor="accent1"/>
          <w:szCs w:val="20"/>
        </w:rPr>
        <w:t xml:space="preserve">статистические данные, обеспечивать охват цифровыми технологиями и предоставлять </w:t>
      </w:r>
      <w:r w:rsidRPr="006347B0">
        <w:rPr>
          <w:bCs w:val="0"/>
          <w:color w:val="4F81BD" w:themeColor="accent1"/>
          <w:szCs w:val="20"/>
          <w:cs/>
        </w:rPr>
        <w:t>‎</w:t>
      </w:r>
      <w:r w:rsidRPr="006347B0">
        <w:rPr>
          <w:bCs w:val="0"/>
          <w:color w:val="4F81BD" w:themeColor="accent1"/>
          <w:szCs w:val="20"/>
        </w:rPr>
        <w:t>концентрированную помощь странам, находящимся в особо трудном положении</w:t>
      </w:r>
    </w:p>
    <w:tbl>
      <w:tblPr>
        <w:tblStyle w:val="GridTable4-Accent11"/>
        <w:tblW w:w="14511" w:type="dxa"/>
        <w:tblLook w:val="06A0" w:firstRow="1" w:lastRow="0" w:firstColumn="1" w:lastColumn="0" w:noHBand="1" w:noVBand="1"/>
      </w:tblPr>
      <w:tblGrid>
        <w:gridCol w:w="4248"/>
        <w:gridCol w:w="4538"/>
        <w:gridCol w:w="5725"/>
      </w:tblGrid>
      <w:tr w:rsidR="006A0FE9" w:rsidRPr="00DD6213" w:rsidTr="006F63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tcPr>
          <w:p w:rsidR="006A0FE9" w:rsidRPr="00DD6213" w:rsidRDefault="006A0FE9" w:rsidP="006F6309">
            <w:pPr>
              <w:spacing w:before="80" w:after="80"/>
              <w:rPr>
                <w:sz w:val="18"/>
                <w:szCs w:val="18"/>
              </w:rPr>
            </w:pPr>
            <w:r w:rsidRPr="00DD6213">
              <w:rPr>
                <w:sz w:val="18"/>
                <w:szCs w:val="18"/>
              </w:rPr>
              <w:t>Конечный результат</w:t>
            </w:r>
          </w:p>
        </w:tc>
        <w:tc>
          <w:tcPr>
            <w:tcW w:w="4538" w:type="dxa"/>
          </w:tcPr>
          <w:p w:rsidR="006A0FE9" w:rsidRPr="00DD6213" w:rsidRDefault="006A0FE9" w:rsidP="001C5385">
            <w:pPr>
              <w:spacing w:before="80" w:after="80"/>
              <w:cnfStyle w:val="100000000000" w:firstRow="1" w:lastRow="0" w:firstColumn="0" w:lastColumn="0" w:oddVBand="0" w:evenVBand="0" w:oddHBand="0" w:evenHBand="0" w:firstRowFirstColumn="0" w:firstRowLastColumn="0" w:lastRowFirstColumn="0" w:lastRowLastColumn="0"/>
              <w:rPr>
                <w:sz w:val="18"/>
                <w:szCs w:val="18"/>
              </w:rPr>
            </w:pPr>
            <w:r w:rsidRPr="00DD6213">
              <w:rPr>
                <w:sz w:val="18"/>
                <w:szCs w:val="18"/>
              </w:rPr>
              <w:t xml:space="preserve">Показатели конечного результата </w:t>
            </w:r>
          </w:p>
        </w:tc>
        <w:tc>
          <w:tcPr>
            <w:tcW w:w="5725" w:type="dxa"/>
          </w:tcPr>
          <w:p w:rsidR="006A0FE9" w:rsidRPr="00DD6213" w:rsidRDefault="006A0FE9" w:rsidP="006F6309">
            <w:pPr>
              <w:spacing w:before="80" w:after="80"/>
              <w:cnfStyle w:val="100000000000" w:firstRow="1" w:lastRow="0" w:firstColumn="0" w:lastColumn="0" w:oddVBand="0" w:evenVBand="0" w:oddHBand="0" w:evenHBand="0" w:firstRowFirstColumn="0" w:firstRowLastColumn="0" w:lastRowFirstColumn="0" w:lastRowLastColumn="0"/>
              <w:rPr>
                <w:sz w:val="18"/>
                <w:szCs w:val="18"/>
              </w:rPr>
            </w:pPr>
            <w:r w:rsidRPr="00DD6213">
              <w:rPr>
                <w:sz w:val="18"/>
                <w:szCs w:val="18"/>
              </w:rPr>
              <w:t>Средство измерения</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48" w:type="dxa"/>
          </w:tcPr>
          <w:p w:rsidR="006A0FE9" w:rsidRPr="00DD6213" w:rsidRDefault="006A0FE9" w:rsidP="006F6309">
            <w:pPr>
              <w:spacing w:before="40" w:after="40"/>
              <w:rPr>
                <w:rFonts w:eastAsia="Calibri" w:cs="Arial"/>
                <w:b w:val="0"/>
                <w:bCs w:val="0"/>
                <w:sz w:val="18"/>
                <w:szCs w:val="18"/>
              </w:rPr>
            </w:pPr>
            <w:r w:rsidRPr="00DD6213">
              <w:rPr>
                <w:rFonts w:eastAsia="Calibri" w:cs="Arial"/>
                <w:color w:val="4F81BD" w:themeColor="accent1"/>
                <w:sz w:val="18"/>
                <w:szCs w:val="18"/>
              </w:rPr>
              <w:t>D.4-1</w:t>
            </w:r>
            <w:r w:rsidRPr="00DD6213">
              <w:rPr>
                <w:rFonts w:eastAsia="Calibri" w:cs="Arial"/>
                <w:b w:val="0"/>
                <w:bCs w:val="0"/>
                <w:sz w:val="18"/>
              </w:rPr>
              <w:t>:</w:t>
            </w:r>
            <w:r w:rsidRPr="00DD6213">
              <w:rPr>
                <w:sz w:val="18"/>
                <w:szCs w:val="18"/>
              </w:rPr>
              <w:t xml:space="preserve"> </w:t>
            </w:r>
            <w:r w:rsidRPr="00DD6213">
              <w:rPr>
                <w:rFonts w:eastAsia="Calibri" w:cs="Arial"/>
                <w:b w:val="0"/>
                <w:bCs w:val="0"/>
                <w:sz w:val="18"/>
              </w:rPr>
              <w:t>Активизация создания потенциала членов МСЭ по управлению использованием интернета на международной основе</w:t>
            </w:r>
          </w:p>
        </w:tc>
        <w:tc>
          <w:tcPr>
            <w:tcW w:w="4538"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sz w:val="18"/>
                <w:szCs w:val="18"/>
              </w:rPr>
            </w:pPr>
            <w:r w:rsidRPr="00DD6213">
              <w:rPr>
                <w:sz w:val="18"/>
                <w:szCs w:val="18"/>
              </w:rPr>
              <w:t>•</w:t>
            </w:r>
            <w:r w:rsidRPr="00DD6213">
              <w:rPr>
                <w:sz w:val="18"/>
                <w:szCs w:val="18"/>
              </w:rPr>
              <w:tab/>
              <w:t xml:space="preserve">Совершенствование знаний и навыков Членов МСЭ </w:t>
            </w:r>
            <w:r w:rsidRPr="00DD6213">
              <w:rPr>
                <w:rFonts w:eastAsia="Calibri" w:cs="Arial"/>
                <w:sz w:val="18"/>
                <w:szCs w:val="18"/>
              </w:rPr>
              <w:t>относительно</w:t>
            </w:r>
            <w:r w:rsidRPr="00DD6213">
              <w:rPr>
                <w:sz w:val="18"/>
                <w:szCs w:val="18"/>
              </w:rPr>
              <w:t xml:space="preserve"> использования электросвязи/ИКТ.</w:t>
            </w:r>
          </w:p>
        </w:tc>
        <w:tc>
          <w:tcPr>
            <w:tcW w:w="5725"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sz w:val="18"/>
                <w:szCs w:val="18"/>
              </w:rPr>
              <w:t>•</w:t>
            </w:r>
            <w:r w:rsidRPr="00DD6213">
              <w:rPr>
                <w:sz w:val="18"/>
                <w:szCs w:val="18"/>
              </w:rPr>
              <w:tab/>
              <w:t xml:space="preserve">Число лиц, прошедших профессиональную подготовку в области </w:t>
            </w:r>
            <w:r w:rsidRPr="00DD6213">
              <w:rPr>
                <w:rFonts w:eastAsia="Calibri" w:cs="Arial"/>
                <w:sz w:val="18"/>
                <w:szCs w:val="18"/>
              </w:rPr>
              <w:t>управления использованием интернета, в разбивке по регионам.</w:t>
            </w:r>
          </w:p>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sz w:val="18"/>
                <w:szCs w:val="18"/>
              </w:rPr>
            </w:pPr>
            <w:r w:rsidRPr="00DD6213">
              <w:rPr>
                <w:rFonts w:eastAsia="Calibri" w:cs="Arial"/>
                <w:sz w:val="18"/>
                <w:szCs w:val="18"/>
              </w:rPr>
              <w:t>•</w:t>
            </w:r>
            <w:r w:rsidRPr="00DD6213">
              <w:rPr>
                <w:rFonts w:eastAsia="Calibri" w:cs="Arial"/>
                <w:sz w:val="18"/>
                <w:szCs w:val="18"/>
              </w:rPr>
              <w:tab/>
              <w:t>Число проведенных учебных мероприятий в области управления использованием</w:t>
            </w:r>
            <w:r w:rsidRPr="00DD6213">
              <w:rPr>
                <w:sz w:val="18"/>
                <w:szCs w:val="18"/>
              </w:rPr>
              <w:t xml:space="preserve"> интернета.</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48" w:type="dxa"/>
          </w:tcPr>
          <w:p w:rsidR="00F208FC" w:rsidRPr="00F208FC" w:rsidRDefault="006A0FE9" w:rsidP="00F208FC">
            <w:pPr>
              <w:spacing w:before="40" w:after="40"/>
              <w:rPr>
                <w:rFonts w:eastAsia="Calibri" w:cs="Arial"/>
                <w:b w:val="0"/>
                <w:bCs w:val="0"/>
                <w:sz w:val="18"/>
              </w:rPr>
            </w:pPr>
            <w:r w:rsidRPr="00DD6213">
              <w:rPr>
                <w:rFonts w:eastAsia="Calibri" w:cs="Arial"/>
                <w:color w:val="4F81BD" w:themeColor="accent1"/>
                <w:sz w:val="18"/>
                <w:szCs w:val="18"/>
              </w:rPr>
              <w:t>D.4-2</w:t>
            </w:r>
            <w:r w:rsidRPr="00DD6213">
              <w:rPr>
                <w:rFonts w:eastAsia="Calibri" w:cs="Arial"/>
                <w:b w:val="0"/>
                <w:bCs w:val="0"/>
                <w:sz w:val="18"/>
                <w:szCs w:val="18"/>
              </w:rPr>
              <w:t xml:space="preserve">: </w:t>
            </w:r>
            <w:r w:rsidRPr="00DD6213">
              <w:rPr>
                <w:rFonts w:eastAsia="Calibri" w:cs="Arial"/>
                <w:b w:val="0"/>
                <w:bCs w:val="0"/>
                <w:sz w:val="18"/>
              </w:rPr>
              <w:t>Совершенствование знаний и навыков членов МСЭ в области использования электросвязи/ИКТ</w:t>
            </w:r>
          </w:p>
        </w:tc>
        <w:tc>
          <w:tcPr>
            <w:tcW w:w="4538"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с усовершенствованными знаниями и навыками относительно использования электросвязи/ИКТ.</w:t>
            </w:r>
          </w:p>
        </w:tc>
        <w:tc>
          <w:tcPr>
            <w:tcW w:w="5725"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имеющихся курсов профессиональной подготовки на платформе Академии МСЭ.</w:t>
            </w:r>
          </w:p>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проведенных курсов профессиональной подготовки на платформе Академии МСЭ.</w:t>
            </w:r>
          </w:p>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Численность участников, аккредитованных по результатам тренинга.</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48" w:type="dxa"/>
          </w:tcPr>
          <w:p w:rsidR="006A0FE9" w:rsidRPr="00DD6213" w:rsidRDefault="006A0FE9" w:rsidP="006F6309">
            <w:pPr>
              <w:spacing w:before="40" w:after="40"/>
              <w:rPr>
                <w:sz w:val="18"/>
                <w:szCs w:val="18"/>
              </w:rPr>
            </w:pPr>
            <w:r w:rsidRPr="00DD6213">
              <w:rPr>
                <w:rFonts w:eastAsia="Calibri" w:cs="Arial"/>
                <w:color w:val="4F81BD" w:themeColor="accent1"/>
                <w:sz w:val="18"/>
                <w:szCs w:val="18"/>
              </w:rPr>
              <w:lastRenderedPageBreak/>
              <w:t>D.4-3</w:t>
            </w:r>
            <w:r w:rsidRPr="00DD6213">
              <w:rPr>
                <w:rFonts w:eastAsia="Calibri" w:cs="Arial"/>
                <w:b w:val="0"/>
                <w:bCs w:val="0"/>
                <w:sz w:val="18"/>
                <w:szCs w:val="18"/>
              </w:rPr>
              <w:t xml:space="preserve">: </w:t>
            </w:r>
            <w:r w:rsidRPr="00DD6213">
              <w:rPr>
                <w:rFonts w:eastAsia="Calibri" w:cs="Arial"/>
                <w:b w:val="0"/>
                <w:bCs w:val="0"/>
                <w:sz w:val="18"/>
              </w:rPr>
              <w:t>Более высокий уровень информированности членов МСЭ о значении создания человеческого и институционального потенциала для электросвязи/ИКТ и развития</w:t>
            </w:r>
          </w:p>
        </w:tc>
        <w:tc>
          <w:tcPr>
            <w:tcW w:w="4538"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сознающих значение включения вопроса создания человеческого и институционального потенциала в свои национальные программы развития.</w:t>
            </w:r>
          </w:p>
        </w:tc>
        <w:tc>
          <w:tcPr>
            <w:tcW w:w="5725"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Своевременное наличие исследований и публикаций по созданию потенциала.</w:t>
            </w:r>
          </w:p>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проведенных глобальных, региональных и субрегиональных мероприятий по созданию потенциала.</w:t>
            </w:r>
          </w:p>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 xml:space="preserve">Число стран и </w:t>
            </w:r>
            <w:proofErr w:type="gramStart"/>
            <w:r w:rsidRPr="00DD6213">
              <w:rPr>
                <w:rFonts w:eastAsia="Calibri" w:cs="Arial"/>
                <w:sz w:val="18"/>
                <w:szCs w:val="18"/>
              </w:rPr>
              <w:t>участников</w:t>
            </w:r>
            <w:proofErr w:type="gramEnd"/>
            <w:r w:rsidRPr="00DD6213">
              <w:rPr>
                <w:rFonts w:eastAsia="Calibri" w:cs="Arial"/>
                <w:sz w:val="18"/>
                <w:szCs w:val="18"/>
              </w:rPr>
              <w:t xml:space="preserve"> проведенных глобальных, региональных и субрегиональных мероприятий по созданию потенциала.</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48" w:type="dxa"/>
          </w:tcPr>
          <w:p w:rsidR="006A0FE9" w:rsidRPr="00DD6213" w:rsidRDefault="006A0FE9" w:rsidP="006F6309">
            <w:pPr>
              <w:spacing w:before="40" w:after="40"/>
              <w:rPr>
                <w:b w:val="0"/>
                <w:bCs w:val="0"/>
                <w:sz w:val="18"/>
                <w:szCs w:val="18"/>
              </w:rPr>
            </w:pPr>
            <w:r w:rsidRPr="00DD6213">
              <w:rPr>
                <w:rFonts w:eastAsia="Calibri" w:cs="Arial"/>
                <w:color w:val="4F81BD" w:themeColor="accent1"/>
                <w:sz w:val="18"/>
                <w:szCs w:val="18"/>
              </w:rPr>
              <w:t>D.4-4</w:t>
            </w:r>
            <w:r w:rsidRPr="00DD6213">
              <w:rPr>
                <w:rFonts w:eastAsia="Calibri" w:cs="Arial"/>
                <w:b w:val="0"/>
                <w:bCs w:val="0"/>
                <w:sz w:val="18"/>
              </w:rPr>
              <w:t>:</w:t>
            </w:r>
            <w:r w:rsidRPr="00DD6213">
              <w:rPr>
                <w:rFonts w:eastAsia="Calibri" w:cs="Arial"/>
                <w:color w:val="4F81BD" w:themeColor="accent1"/>
                <w:sz w:val="18"/>
                <w:szCs w:val="18"/>
              </w:rPr>
              <w:t xml:space="preserve"> </w:t>
            </w:r>
            <w:r w:rsidRPr="00DD6213">
              <w:rPr>
                <w:b w:val="0"/>
                <w:bCs w:val="0"/>
                <w:sz w:val="18"/>
                <w:szCs w:val="18"/>
              </w:rPr>
              <w:t>Повышение уровня информированности и знаний директивных органов и других заинтересованных сторон о современных тенденциях и достижениях в области электросвязи/ИКТ на основании анализа высококачественных, сопоставимых на международном уровне статистических показателей и данных по электросвязи/ИКТ</w:t>
            </w:r>
          </w:p>
        </w:tc>
        <w:tc>
          <w:tcPr>
            <w:tcW w:w="4538"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и других заинтересованных сторон, использующих сопоставимые на международном уровне статистические данные в области электросвязи/ИКТ для разработки политики и анализа.</w:t>
            </w:r>
          </w:p>
        </w:tc>
        <w:tc>
          <w:tcPr>
            <w:tcW w:w="5725"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Своевременный выпуск базы данных по WTI.</w:t>
            </w:r>
          </w:p>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 xml:space="preserve">Число имеющихся в базе данных по </w:t>
            </w:r>
            <w:proofErr w:type="spellStart"/>
            <w:r w:rsidRPr="00DD6213">
              <w:rPr>
                <w:rFonts w:eastAsia="Calibri" w:cs="Arial"/>
                <w:sz w:val="18"/>
                <w:szCs w:val="18"/>
              </w:rPr>
              <w:t>WTI</w:t>
            </w:r>
            <w:proofErr w:type="spellEnd"/>
            <w:r w:rsidRPr="00DD6213">
              <w:rPr>
                <w:rFonts w:eastAsia="Calibri" w:cs="Arial"/>
                <w:sz w:val="18"/>
                <w:szCs w:val="18"/>
              </w:rPr>
              <w:t xml:space="preserve"> </w:t>
            </w:r>
            <w:proofErr w:type="spellStart"/>
            <w:r w:rsidRPr="00DD6213">
              <w:rPr>
                <w:rFonts w:eastAsia="Calibri" w:cs="Arial"/>
                <w:sz w:val="18"/>
                <w:szCs w:val="18"/>
              </w:rPr>
              <w:t>страновых</w:t>
            </w:r>
            <w:proofErr w:type="spellEnd"/>
            <w:r w:rsidRPr="00DD6213">
              <w:rPr>
                <w:rFonts w:eastAsia="Calibri" w:cs="Arial"/>
                <w:sz w:val="18"/>
                <w:szCs w:val="18"/>
              </w:rPr>
              <w:t xml:space="preserve"> пунктов и показателей данных.</w:t>
            </w:r>
          </w:p>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загрузок, случаев цитирования, посещений веб-сайта и/или приобретений статистических и исследовательских продуктов и онлайновых ресурсов.</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48" w:type="dxa"/>
          </w:tcPr>
          <w:p w:rsidR="00F208FC" w:rsidRPr="00F208FC" w:rsidRDefault="006A0FE9" w:rsidP="00F208FC">
            <w:pPr>
              <w:spacing w:before="40" w:after="40"/>
              <w:rPr>
                <w:rFonts w:eastAsia="Calibri" w:cs="Arial"/>
                <w:b w:val="0"/>
                <w:bCs w:val="0"/>
                <w:sz w:val="18"/>
              </w:rPr>
            </w:pPr>
            <w:r w:rsidRPr="00DD6213">
              <w:rPr>
                <w:rFonts w:eastAsia="Calibri" w:cs="Arial"/>
                <w:color w:val="4F81BD" w:themeColor="accent1"/>
                <w:sz w:val="18"/>
                <w:szCs w:val="18"/>
              </w:rPr>
              <w:t>D.4-5</w:t>
            </w:r>
            <w:r w:rsidRPr="00DD6213">
              <w:rPr>
                <w:rFonts w:eastAsia="Calibri" w:cs="Arial"/>
                <w:b w:val="0"/>
                <w:bCs w:val="0"/>
                <w:sz w:val="18"/>
              </w:rPr>
              <w:t>:</w:t>
            </w:r>
            <w:r w:rsidRPr="00DD6213">
              <w:rPr>
                <w:rFonts w:eastAsia="Calibri" w:cs="Arial"/>
                <w:color w:val="4F81BD" w:themeColor="accent1"/>
                <w:sz w:val="18"/>
                <w:szCs w:val="18"/>
              </w:rPr>
              <w:t xml:space="preserve"> </w:t>
            </w:r>
            <w:r w:rsidRPr="00DD6213">
              <w:rPr>
                <w:rFonts w:eastAsia="Calibri" w:cs="Arial"/>
                <w:b w:val="0"/>
                <w:bCs w:val="0"/>
                <w:sz w:val="18"/>
              </w:rPr>
              <w:t>Активный диалог между производителями и пользователями данных по электросвязи/ИКТ и повышение потенциала и совершенствование навыков производителей статистических данных по электросвязи/ИКТ для сбора данных на национальном уровне на основе международных стандартов и методик</w:t>
            </w:r>
          </w:p>
        </w:tc>
        <w:tc>
          <w:tcPr>
            <w:tcW w:w="4538"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 xml:space="preserve">Число стран, участвующих в мероприятиях МСЭ по измерению ИКТ, включая Симпозиум по всемирным показателям в области электросвязи/ИКТ (WTIS). </w:t>
            </w:r>
          </w:p>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производящих статистические данные по электросвязи/ИКТ на основании международных стандартов и методик.</w:t>
            </w:r>
          </w:p>
        </w:tc>
        <w:tc>
          <w:tcPr>
            <w:tcW w:w="5725"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в которых проведена профессиональная подготовка или проведены консультации по статистическим данным в области электросвязи/ИКТ.</w:t>
            </w:r>
          </w:p>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участников Симпозиума по всемирным показателям в области электросвязи/ИКТ и групп экспертов в области статистики.</w:t>
            </w:r>
          </w:p>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Своевременное наличие обновленных пособий и руководящих указаний, касающихся статистических данных.</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48" w:type="dxa"/>
          </w:tcPr>
          <w:p w:rsidR="006A0FE9" w:rsidRPr="00DD6213" w:rsidRDefault="006A0FE9" w:rsidP="006F6309">
            <w:pPr>
              <w:keepNext/>
              <w:spacing w:before="40" w:after="40"/>
              <w:rPr>
                <w:rFonts w:eastAsia="SimSun" w:cs="Arial"/>
                <w:b w:val="0"/>
                <w:bCs w:val="0"/>
                <w:sz w:val="18"/>
                <w:szCs w:val="18"/>
                <w:lang w:eastAsia="zh-CN"/>
              </w:rPr>
            </w:pPr>
            <w:r w:rsidRPr="00DD6213">
              <w:rPr>
                <w:rFonts w:eastAsia="Calibri" w:cs="Arial"/>
                <w:color w:val="4F81BD" w:themeColor="accent1"/>
                <w:sz w:val="18"/>
                <w:szCs w:val="18"/>
              </w:rPr>
              <w:t>D.4-6</w:t>
            </w:r>
            <w:r w:rsidRPr="00DD6213">
              <w:rPr>
                <w:rFonts w:eastAsia="Calibri" w:cs="Arial"/>
                <w:b w:val="0"/>
                <w:bCs w:val="0"/>
                <w:sz w:val="18"/>
              </w:rPr>
              <w:t>:</w:t>
            </w:r>
            <w:r w:rsidRPr="00DD6213">
              <w:rPr>
                <w:rFonts w:eastAsia="Calibri" w:cs="Arial"/>
                <w:color w:val="4F81BD" w:themeColor="accent1"/>
                <w:sz w:val="18"/>
                <w:szCs w:val="18"/>
              </w:rPr>
              <w:t xml:space="preserve"> </w:t>
            </w:r>
            <w:r w:rsidRPr="00DD6213">
              <w:rPr>
                <w:rFonts w:eastAsia="SimSun" w:cs="Arial"/>
                <w:b w:val="0"/>
                <w:bCs w:val="0"/>
                <w:sz w:val="18"/>
                <w:szCs w:val="18"/>
                <w:lang w:eastAsia="zh-CN"/>
              </w:rPr>
              <w:t>Укрепление потенциала Государств-членов по разработке и реализации политики, стратегий и руководящих указаний по охвату цифровыми технологиями для обеспечения доступности электросвязи/ИКТ для лиц с особыми потребностями и использованию электросвязи/ИКТ для расширения социально-экономических прав и возможностей лиц с особыми потребностями</w:t>
            </w:r>
          </w:p>
        </w:tc>
        <w:tc>
          <w:tcPr>
            <w:tcW w:w="4538" w:type="dxa"/>
          </w:tcPr>
          <w:p w:rsidR="006A0FE9" w:rsidRPr="00DD6213" w:rsidRDefault="006A0FE9" w:rsidP="00CC77DE">
            <w:pPr>
              <w:keepNext/>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с повышенным потенциалом разработки и реализации политики и стратегий по охвату цифровыми технологиями.</w:t>
            </w:r>
          </w:p>
        </w:tc>
        <w:tc>
          <w:tcPr>
            <w:tcW w:w="5725" w:type="dxa"/>
          </w:tcPr>
          <w:p w:rsidR="006A0FE9" w:rsidRPr="00DD6213" w:rsidRDefault="006A0FE9" w:rsidP="00CC77DE">
            <w:pPr>
              <w:keepNext/>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sz w:val="18"/>
                <w:szCs w:val="18"/>
              </w:rPr>
              <w:t>•</w:t>
            </w:r>
            <w:r w:rsidRPr="00DD6213">
              <w:rPr>
                <w:rFonts w:eastAsia="Calibri" w:cs="Arial"/>
                <w:sz w:val="18"/>
                <w:szCs w:val="18"/>
              </w:rPr>
              <w:tab/>
              <w:t>Число членов, повысивших свой потенциал.</w:t>
            </w:r>
          </w:p>
          <w:p w:rsidR="006A0FE9" w:rsidRPr="00DD6213" w:rsidRDefault="006A0FE9" w:rsidP="00CC77DE">
            <w:pPr>
              <w:keepNext/>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sz w:val="18"/>
                <w:szCs w:val="18"/>
              </w:rPr>
            </w:pPr>
            <w:r w:rsidRPr="00DD6213">
              <w:rPr>
                <w:rFonts w:eastAsia="Calibri" w:cs="Arial"/>
                <w:sz w:val="18"/>
                <w:szCs w:val="18"/>
              </w:rPr>
              <w:t>•</w:t>
            </w:r>
            <w:r w:rsidRPr="00DD6213">
              <w:rPr>
                <w:rFonts w:eastAsia="Calibri" w:cs="Arial"/>
                <w:sz w:val="18"/>
                <w:szCs w:val="18"/>
              </w:rPr>
              <w:tab/>
              <w:t>Количество просмотров веб-сайта МСЭ, посвященного охвату</w:t>
            </w:r>
            <w:r w:rsidRPr="00DD6213">
              <w:rPr>
                <w:sz w:val="18"/>
                <w:szCs w:val="18"/>
              </w:rPr>
              <w:t xml:space="preserve"> цифровыми технологиями.</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48" w:type="dxa"/>
          </w:tcPr>
          <w:p w:rsidR="00F208FC" w:rsidRPr="00F208FC" w:rsidRDefault="006A0FE9" w:rsidP="00F208FC">
            <w:pPr>
              <w:spacing w:before="40" w:after="40"/>
              <w:rPr>
                <w:rFonts w:eastAsia="SimSun" w:cs="Arial"/>
                <w:b w:val="0"/>
                <w:bCs w:val="0"/>
                <w:sz w:val="18"/>
                <w:szCs w:val="18"/>
                <w:lang w:eastAsia="zh-CN"/>
              </w:rPr>
            </w:pPr>
            <w:r w:rsidRPr="00DD6213">
              <w:rPr>
                <w:rFonts w:eastAsia="Calibri" w:cs="Arial"/>
                <w:color w:val="4F81BD" w:themeColor="accent1"/>
                <w:sz w:val="18"/>
                <w:szCs w:val="18"/>
              </w:rPr>
              <w:t>D.4-7</w:t>
            </w:r>
            <w:r w:rsidRPr="00DD6213">
              <w:rPr>
                <w:rFonts w:eastAsia="Calibri" w:cs="Arial"/>
                <w:b w:val="0"/>
                <w:bCs w:val="0"/>
                <w:sz w:val="18"/>
              </w:rPr>
              <w:t>:</w:t>
            </w:r>
            <w:r w:rsidRPr="00DD6213">
              <w:rPr>
                <w:rFonts w:eastAsia="Calibri" w:cs="Arial"/>
                <w:color w:val="4F81BD" w:themeColor="accent1"/>
                <w:sz w:val="18"/>
                <w:szCs w:val="18"/>
              </w:rPr>
              <w:t xml:space="preserve"> </w:t>
            </w:r>
            <w:r w:rsidRPr="00DD6213">
              <w:rPr>
                <w:rFonts w:eastAsia="SimSun" w:cs="Arial"/>
                <w:b w:val="0"/>
                <w:bCs w:val="0"/>
                <w:sz w:val="18"/>
                <w:szCs w:val="18"/>
                <w:lang w:eastAsia="zh-CN"/>
              </w:rPr>
              <w:t>Совершенствование способности членов Союза обеспечивать для лиц с особыми потребностями обучение для овладения цифровой грамотностью и подготовку по использованию электросвязи/ИКТ для социально-экономического развития</w:t>
            </w:r>
          </w:p>
        </w:tc>
        <w:tc>
          <w:tcPr>
            <w:tcW w:w="4538"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с повышенным потенциалом обеспечения для лиц с особыми потребностями обучения для овладения цифровой грамотностью и подготовки по использованию электросвязи/ИКТ для социально-экономического развития.</w:t>
            </w:r>
          </w:p>
        </w:tc>
        <w:tc>
          <w:tcPr>
            <w:tcW w:w="5725"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учебных материалов по теме охвата цифровыми технологиями (например, цифровая грамотность), своевременно разработанных для национальных программ подготовки.</w:t>
            </w:r>
          </w:p>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преподавателей, подготовленных для обучения в области охвата цифровыми технологиями (например, обучение лиц с ограниченными возможностями использованию доступных средств электросвязи/ИКТ).</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48" w:type="dxa"/>
          </w:tcPr>
          <w:p w:rsidR="006A0FE9" w:rsidRPr="00DD6213" w:rsidRDefault="006A0FE9" w:rsidP="006F6309">
            <w:pPr>
              <w:spacing w:before="40" w:after="40"/>
              <w:rPr>
                <w:rFonts w:eastAsia="SimSun" w:cs="Arial"/>
                <w:b w:val="0"/>
                <w:bCs w:val="0"/>
                <w:sz w:val="18"/>
                <w:szCs w:val="18"/>
                <w:lang w:eastAsia="zh-CN"/>
              </w:rPr>
            </w:pPr>
            <w:r w:rsidRPr="00DD6213">
              <w:rPr>
                <w:rFonts w:eastAsia="Calibri" w:cs="Arial"/>
                <w:color w:val="4F81BD" w:themeColor="accent1"/>
                <w:sz w:val="18"/>
                <w:szCs w:val="18"/>
              </w:rPr>
              <w:lastRenderedPageBreak/>
              <w:t>D.4-8</w:t>
            </w:r>
            <w:r w:rsidRPr="00DD6213">
              <w:rPr>
                <w:rFonts w:eastAsia="Calibri" w:cs="Arial"/>
                <w:b w:val="0"/>
                <w:bCs w:val="0"/>
                <w:sz w:val="18"/>
              </w:rPr>
              <w:t>:</w:t>
            </w:r>
            <w:r w:rsidRPr="00DD6213">
              <w:rPr>
                <w:rFonts w:eastAsia="Calibri" w:cs="Arial"/>
                <w:color w:val="4F81BD" w:themeColor="accent1"/>
                <w:sz w:val="18"/>
                <w:szCs w:val="18"/>
              </w:rPr>
              <w:t xml:space="preserve"> </w:t>
            </w:r>
            <w:r w:rsidRPr="00DD6213">
              <w:rPr>
                <w:rFonts w:eastAsia="SimSun" w:cs="Arial"/>
                <w:b w:val="0"/>
                <w:bCs w:val="0"/>
                <w:sz w:val="18"/>
                <w:szCs w:val="18"/>
                <w:lang w:eastAsia="zh-CN"/>
              </w:rPr>
              <w:t>Повышение потенциала членов Союза по использованию электросвязи/ИКТ для социально-экономического развития лиц с особыми потребностями, включая программы в области электросвязи/ИКТ для содействия занятости и предпринимательству молодежи</w:t>
            </w:r>
          </w:p>
        </w:tc>
        <w:tc>
          <w:tcPr>
            <w:tcW w:w="4538"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с повышенным потенциалом использования электросвязи/ИКТ для социально-экономического развития лиц с особыми потребностями, включая программы в области электросвязи/ИКТ для содействия занятости и предпринимательству молодежи.</w:t>
            </w:r>
          </w:p>
        </w:tc>
        <w:tc>
          <w:tcPr>
            <w:tcW w:w="5725"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своевременно разработанных руководящих указаний по охвату цифровыми технологиями и число примеров опыта охвата цифровыми технологиями, совместно используемых членами.</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48" w:type="dxa"/>
          </w:tcPr>
          <w:p w:rsidR="00F208FC" w:rsidRPr="00F208FC" w:rsidRDefault="006A0FE9" w:rsidP="00F208FC">
            <w:pPr>
              <w:spacing w:before="40" w:after="40"/>
              <w:rPr>
                <w:rFonts w:eastAsia="Calibri" w:cs="Arial"/>
                <w:b w:val="0"/>
                <w:bCs w:val="0"/>
                <w:sz w:val="18"/>
              </w:rPr>
            </w:pPr>
            <w:r w:rsidRPr="00DD6213">
              <w:rPr>
                <w:rFonts w:eastAsia="Calibri" w:cs="Arial"/>
                <w:color w:val="4F81BD" w:themeColor="accent1"/>
                <w:sz w:val="18"/>
                <w:szCs w:val="18"/>
              </w:rPr>
              <w:t>D.4-9</w:t>
            </w:r>
            <w:r w:rsidRPr="00DD6213">
              <w:rPr>
                <w:rFonts w:eastAsia="Calibri" w:cs="Arial"/>
                <w:b w:val="0"/>
                <w:bCs w:val="0"/>
                <w:sz w:val="18"/>
              </w:rPr>
              <w:t>:</w:t>
            </w:r>
            <w:r w:rsidRPr="00DD6213">
              <w:rPr>
                <w:rFonts w:eastAsia="Calibri" w:cs="Arial"/>
                <w:color w:val="4F81BD" w:themeColor="accent1"/>
                <w:sz w:val="18"/>
                <w:szCs w:val="18"/>
              </w:rPr>
              <w:t xml:space="preserve"> </w:t>
            </w:r>
            <w:r w:rsidRPr="00DD6213">
              <w:rPr>
                <w:rFonts w:eastAsia="Calibri" w:cs="Arial"/>
                <w:b w:val="0"/>
                <w:bCs w:val="0"/>
                <w:sz w:val="18"/>
              </w:rPr>
              <w:t>Совершенствование доступа к электросвязи/ИКТ и их использования в НРС, СИДС, ЛЛДС и странах с переходной экономикой</w:t>
            </w:r>
          </w:p>
        </w:tc>
        <w:tc>
          <w:tcPr>
            <w:tcW w:w="4538"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заинтересованных стран с повышенным уровнем доступа к электросвязи/ИКТ и их использования.</w:t>
            </w:r>
          </w:p>
        </w:tc>
        <w:tc>
          <w:tcPr>
            <w:tcW w:w="5725"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заинтересованных стран, получивших помощь, и тип помощи в области доступа к электросвязи/ИКТ и их использования.</w:t>
            </w:r>
          </w:p>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заинтересованных стран с новыми или пересмотренными политическими принципами и нормативно-правовой базой в области электросвязи/ИКТ.</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48" w:type="dxa"/>
          </w:tcPr>
          <w:p w:rsidR="00F208FC" w:rsidRPr="00F208FC" w:rsidRDefault="006A0FE9" w:rsidP="00F208FC">
            <w:pPr>
              <w:spacing w:before="40" w:after="40"/>
              <w:rPr>
                <w:rFonts w:eastAsia="Calibri" w:cs="Arial"/>
                <w:b w:val="0"/>
                <w:bCs w:val="0"/>
                <w:sz w:val="18"/>
              </w:rPr>
            </w:pPr>
            <w:r w:rsidRPr="00DD6213">
              <w:rPr>
                <w:rFonts w:eastAsia="Calibri" w:cs="Arial"/>
                <w:color w:val="4F81BD" w:themeColor="accent1"/>
                <w:sz w:val="18"/>
                <w:szCs w:val="18"/>
              </w:rPr>
              <w:t>D.4-10</w:t>
            </w:r>
            <w:r w:rsidRPr="00DD6213">
              <w:rPr>
                <w:rFonts w:eastAsia="Calibri" w:cs="Arial"/>
                <w:b w:val="0"/>
                <w:bCs w:val="0"/>
                <w:sz w:val="18"/>
              </w:rPr>
              <w:t>:</w:t>
            </w:r>
            <w:r w:rsidRPr="00DD6213">
              <w:rPr>
                <w:rFonts w:eastAsia="Calibri" w:cs="Arial"/>
                <w:color w:val="4F81BD" w:themeColor="accent1"/>
                <w:sz w:val="18"/>
                <w:szCs w:val="18"/>
              </w:rPr>
              <w:t xml:space="preserve"> </w:t>
            </w:r>
            <w:r w:rsidRPr="00DD6213">
              <w:rPr>
                <w:rFonts w:eastAsia="Calibri" w:cs="Arial"/>
                <w:b w:val="0"/>
                <w:bCs w:val="0"/>
                <w:sz w:val="18"/>
              </w:rPr>
              <w:t>Повышение потенциала в НРС, СИДС и ЛЛДС в области развития электросвязи/ИКТ</w:t>
            </w:r>
          </w:p>
        </w:tc>
        <w:tc>
          <w:tcPr>
            <w:tcW w:w="4538"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sz w:val="18"/>
                <w:szCs w:val="18"/>
              </w:rPr>
            </w:pPr>
            <w:r w:rsidRPr="00DD6213">
              <w:rPr>
                <w:sz w:val="18"/>
                <w:szCs w:val="18"/>
              </w:rPr>
              <w:t>•</w:t>
            </w:r>
            <w:r w:rsidRPr="00DD6213">
              <w:rPr>
                <w:sz w:val="18"/>
                <w:szCs w:val="18"/>
              </w:rPr>
              <w:tab/>
              <w:t xml:space="preserve">Число </w:t>
            </w:r>
            <w:r w:rsidRPr="00DD6213">
              <w:rPr>
                <w:rFonts w:eastAsia="Calibri" w:cs="Arial"/>
                <w:sz w:val="18"/>
                <w:szCs w:val="18"/>
              </w:rPr>
              <w:t>заинтересованных</w:t>
            </w:r>
            <w:r w:rsidRPr="00DD6213">
              <w:rPr>
                <w:sz w:val="18"/>
                <w:szCs w:val="18"/>
              </w:rPr>
              <w:t xml:space="preserve"> стран с повышенным потенциалом в области развития электросвязи/ИКТ.</w:t>
            </w:r>
          </w:p>
        </w:tc>
        <w:tc>
          <w:tcPr>
            <w:tcW w:w="5725"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sz w:val="18"/>
                <w:szCs w:val="18"/>
              </w:rPr>
            </w:pPr>
            <w:r w:rsidRPr="00DD6213">
              <w:rPr>
                <w:sz w:val="18"/>
                <w:szCs w:val="18"/>
              </w:rPr>
              <w:t>•</w:t>
            </w:r>
            <w:r w:rsidRPr="00DD6213">
              <w:rPr>
                <w:sz w:val="18"/>
                <w:szCs w:val="18"/>
              </w:rPr>
              <w:tab/>
              <w:t xml:space="preserve">Число лиц из заинтересованных стран, прошедших </w:t>
            </w:r>
            <w:r w:rsidRPr="00DD6213">
              <w:rPr>
                <w:rFonts w:eastAsia="Calibri" w:cs="Arial"/>
                <w:sz w:val="18"/>
                <w:szCs w:val="18"/>
              </w:rPr>
              <w:t>профессиональную</w:t>
            </w:r>
            <w:r w:rsidRPr="00DD6213">
              <w:rPr>
                <w:sz w:val="18"/>
                <w:szCs w:val="18"/>
              </w:rPr>
              <w:t xml:space="preserve"> подготовку в области развития электросвязи/ИКТ.</w:t>
            </w:r>
          </w:p>
        </w:tc>
      </w:tr>
    </w:tbl>
    <w:p w:rsidR="00CC77DE" w:rsidRDefault="00CC77DE" w:rsidP="006A0FE9">
      <w:pPr>
        <w:tabs>
          <w:tab w:val="clear" w:pos="794"/>
          <w:tab w:val="clear" w:pos="1191"/>
          <w:tab w:val="clear" w:pos="1588"/>
          <w:tab w:val="clear" w:pos="1985"/>
        </w:tabs>
        <w:overflowPunct/>
        <w:autoSpaceDE/>
        <w:autoSpaceDN/>
        <w:adjustRightInd/>
        <w:spacing w:before="0" w:after="200" w:line="276" w:lineRule="auto"/>
        <w:textAlignment w:val="auto"/>
      </w:pPr>
    </w:p>
    <w:tbl>
      <w:tblPr>
        <w:tblStyle w:val="GridTable4-Accent11"/>
        <w:tblW w:w="14511" w:type="dxa"/>
        <w:tblLayout w:type="fixed"/>
        <w:tblLook w:val="0620" w:firstRow="1" w:lastRow="0" w:firstColumn="0" w:lastColumn="0" w:noHBand="1" w:noVBand="1"/>
      </w:tblPr>
      <w:tblGrid>
        <w:gridCol w:w="8500"/>
        <w:gridCol w:w="1701"/>
        <w:gridCol w:w="1560"/>
        <w:gridCol w:w="1417"/>
        <w:gridCol w:w="1333"/>
      </w:tblGrid>
      <w:tr w:rsidR="006A0FE9" w:rsidRPr="00DD6213" w:rsidTr="006F6309">
        <w:trPr>
          <w:cnfStyle w:val="100000000000" w:firstRow="1" w:lastRow="0" w:firstColumn="0" w:lastColumn="0" w:oddVBand="0" w:evenVBand="0" w:oddHBand="0" w:evenHBand="0" w:firstRowFirstColumn="0" w:firstRowLastColumn="0" w:lastRowFirstColumn="0" w:lastRowLastColumn="0"/>
        </w:trPr>
        <w:tc>
          <w:tcPr>
            <w:tcW w:w="8500" w:type="dxa"/>
            <w:vAlign w:val="center"/>
          </w:tcPr>
          <w:p w:rsidR="006A0FE9" w:rsidRPr="00DD6213" w:rsidRDefault="006A0FE9" w:rsidP="006F6309">
            <w:pPr>
              <w:keepNext/>
              <w:spacing w:before="80" w:after="80"/>
              <w:rPr>
                <w:sz w:val="18"/>
                <w:szCs w:val="18"/>
              </w:rPr>
            </w:pPr>
            <w:r w:rsidRPr="00DD6213">
              <w:rPr>
                <w:sz w:val="18"/>
                <w:szCs w:val="18"/>
              </w:rPr>
              <w:t>Намеченный результат деятельности</w:t>
            </w:r>
          </w:p>
        </w:tc>
        <w:tc>
          <w:tcPr>
            <w:tcW w:w="6011" w:type="dxa"/>
            <w:gridSpan w:val="4"/>
            <w:vAlign w:val="center"/>
          </w:tcPr>
          <w:p w:rsidR="006A0FE9" w:rsidRPr="00DD6213" w:rsidRDefault="006A0FE9" w:rsidP="00C82471">
            <w:pPr>
              <w:keepNext/>
              <w:spacing w:before="80" w:after="80"/>
              <w:jc w:val="center"/>
              <w:rPr>
                <w:sz w:val="18"/>
                <w:szCs w:val="18"/>
              </w:rPr>
            </w:pPr>
            <w:r w:rsidRPr="00DD6213">
              <w:rPr>
                <w:sz w:val="18"/>
                <w:szCs w:val="18"/>
              </w:rPr>
              <w:t>Финансовые ресурсы</w:t>
            </w:r>
            <w:r w:rsidR="00C82471" w:rsidRPr="002923B3">
              <w:rPr>
                <w:rStyle w:val="FootnoteReference"/>
                <w:b w:val="0"/>
                <w:bCs w:val="0"/>
                <w:szCs w:val="18"/>
              </w:rPr>
              <w:footnoteReference w:customMarkFollows="1" w:id="7"/>
              <w:t>7</w:t>
            </w:r>
            <w:r w:rsidRPr="00DD6213">
              <w:rPr>
                <w:sz w:val="18"/>
                <w:szCs w:val="18"/>
              </w:rPr>
              <w:t xml:space="preserve"> </w:t>
            </w:r>
            <w:r w:rsidRPr="00DD6213">
              <w:rPr>
                <w:b w:val="0"/>
                <w:bCs w:val="0"/>
                <w:sz w:val="18"/>
                <w:szCs w:val="18"/>
              </w:rPr>
              <w:t>(в тыс. швейцарских франков)</w:t>
            </w:r>
          </w:p>
        </w:tc>
      </w:tr>
      <w:tr w:rsidR="001C5385" w:rsidRPr="00DD6213" w:rsidTr="006F6309">
        <w:tc>
          <w:tcPr>
            <w:tcW w:w="8500" w:type="dxa"/>
          </w:tcPr>
          <w:p w:rsidR="001C5385" w:rsidRPr="00DD6213" w:rsidRDefault="001C5385" w:rsidP="001C5385">
            <w:pPr>
              <w:spacing w:before="40" w:after="40"/>
              <w:rPr>
                <w:sz w:val="18"/>
                <w:szCs w:val="18"/>
              </w:rPr>
            </w:pPr>
          </w:p>
        </w:tc>
        <w:tc>
          <w:tcPr>
            <w:tcW w:w="1701" w:type="dxa"/>
          </w:tcPr>
          <w:p w:rsidR="001C5385" w:rsidRPr="00DD6213" w:rsidRDefault="001C5385" w:rsidP="002923B3">
            <w:pPr>
              <w:spacing w:before="40" w:after="40"/>
              <w:jc w:val="center"/>
              <w:rPr>
                <w:color w:val="4F81BD" w:themeColor="accent1"/>
                <w:sz w:val="18"/>
                <w:szCs w:val="18"/>
              </w:rPr>
            </w:pPr>
            <w:r w:rsidRPr="00DD6213">
              <w:rPr>
                <w:b/>
                <w:bCs/>
                <w:color w:val="4F81BD" w:themeColor="accent1"/>
                <w:sz w:val="18"/>
                <w:szCs w:val="18"/>
              </w:rPr>
              <w:t>201</w:t>
            </w:r>
            <w:r w:rsidR="002923B3">
              <w:rPr>
                <w:b/>
                <w:bCs/>
                <w:color w:val="4F81BD" w:themeColor="accent1"/>
                <w:sz w:val="18"/>
                <w:szCs w:val="18"/>
              </w:rPr>
              <w:t>8</w:t>
            </w:r>
            <w:r w:rsidRPr="00DD6213">
              <w:rPr>
                <w:b/>
                <w:bCs/>
                <w:color w:val="4F81BD" w:themeColor="accent1"/>
                <w:sz w:val="18"/>
                <w:szCs w:val="18"/>
              </w:rPr>
              <w:t xml:space="preserve"> г.</w:t>
            </w:r>
          </w:p>
        </w:tc>
        <w:tc>
          <w:tcPr>
            <w:tcW w:w="1560" w:type="dxa"/>
          </w:tcPr>
          <w:p w:rsidR="001C5385" w:rsidRPr="00DD6213" w:rsidRDefault="001C5385" w:rsidP="002923B3">
            <w:pPr>
              <w:spacing w:before="40" w:after="40"/>
              <w:jc w:val="center"/>
              <w:rPr>
                <w:b/>
                <w:bCs/>
                <w:color w:val="4F81BD" w:themeColor="accent1"/>
                <w:sz w:val="18"/>
                <w:szCs w:val="18"/>
              </w:rPr>
            </w:pPr>
            <w:r w:rsidRPr="00DD6213">
              <w:rPr>
                <w:b/>
                <w:bCs/>
                <w:color w:val="4F81BD" w:themeColor="accent1"/>
                <w:sz w:val="18"/>
                <w:szCs w:val="18"/>
              </w:rPr>
              <w:t>201</w:t>
            </w:r>
            <w:r w:rsidR="002923B3">
              <w:rPr>
                <w:b/>
                <w:bCs/>
                <w:color w:val="4F81BD" w:themeColor="accent1"/>
                <w:sz w:val="18"/>
                <w:szCs w:val="18"/>
              </w:rPr>
              <w:t>9</w:t>
            </w:r>
            <w:r w:rsidRPr="00DD6213">
              <w:rPr>
                <w:b/>
                <w:bCs/>
                <w:color w:val="4F81BD" w:themeColor="accent1"/>
                <w:sz w:val="18"/>
                <w:szCs w:val="18"/>
              </w:rPr>
              <w:t xml:space="preserve"> г.</w:t>
            </w:r>
          </w:p>
        </w:tc>
        <w:tc>
          <w:tcPr>
            <w:tcW w:w="1417" w:type="dxa"/>
          </w:tcPr>
          <w:p w:rsidR="001C5385" w:rsidRPr="00DD6213" w:rsidRDefault="001C5385" w:rsidP="002923B3">
            <w:pPr>
              <w:spacing w:before="40" w:after="40"/>
              <w:jc w:val="center"/>
              <w:rPr>
                <w:b/>
                <w:bCs/>
                <w:color w:val="4F81BD" w:themeColor="accent1"/>
                <w:sz w:val="18"/>
                <w:szCs w:val="18"/>
              </w:rPr>
            </w:pPr>
            <w:r w:rsidRPr="00DD6213">
              <w:rPr>
                <w:b/>
                <w:bCs/>
                <w:color w:val="4F81BD" w:themeColor="accent1"/>
                <w:sz w:val="18"/>
                <w:szCs w:val="18"/>
              </w:rPr>
              <w:t>20</w:t>
            </w:r>
            <w:r w:rsidR="002923B3">
              <w:rPr>
                <w:b/>
                <w:bCs/>
                <w:color w:val="4F81BD" w:themeColor="accent1"/>
                <w:sz w:val="18"/>
                <w:szCs w:val="18"/>
              </w:rPr>
              <w:t>20</w:t>
            </w:r>
            <w:r w:rsidRPr="00DD6213">
              <w:rPr>
                <w:b/>
                <w:bCs/>
                <w:color w:val="4F81BD" w:themeColor="accent1"/>
                <w:sz w:val="18"/>
                <w:szCs w:val="18"/>
              </w:rPr>
              <w:t xml:space="preserve"> г.</w:t>
            </w:r>
          </w:p>
        </w:tc>
        <w:tc>
          <w:tcPr>
            <w:tcW w:w="1333" w:type="dxa"/>
          </w:tcPr>
          <w:p w:rsidR="001C5385" w:rsidRPr="00DD6213" w:rsidRDefault="001C5385" w:rsidP="002923B3">
            <w:pPr>
              <w:spacing w:before="40" w:after="40"/>
              <w:jc w:val="center"/>
              <w:rPr>
                <w:b/>
                <w:bCs/>
                <w:color w:val="4F81BD" w:themeColor="accent1"/>
                <w:sz w:val="18"/>
                <w:szCs w:val="18"/>
              </w:rPr>
            </w:pPr>
            <w:r w:rsidRPr="00DD6213">
              <w:rPr>
                <w:b/>
                <w:bCs/>
                <w:color w:val="4F81BD" w:themeColor="accent1"/>
                <w:sz w:val="18"/>
                <w:szCs w:val="18"/>
              </w:rPr>
              <w:t>202</w:t>
            </w:r>
            <w:r w:rsidR="002923B3">
              <w:rPr>
                <w:b/>
                <w:bCs/>
                <w:color w:val="4F81BD" w:themeColor="accent1"/>
                <w:sz w:val="18"/>
                <w:szCs w:val="18"/>
              </w:rPr>
              <w:t>1</w:t>
            </w:r>
            <w:r w:rsidRPr="00DD6213">
              <w:rPr>
                <w:b/>
                <w:bCs/>
                <w:color w:val="4F81BD" w:themeColor="accent1"/>
                <w:sz w:val="18"/>
                <w:szCs w:val="18"/>
              </w:rPr>
              <w:t xml:space="preserve"> г.</w:t>
            </w:r>
          </w:p>
        </w:tc>
      </w:tr>
      <w:tr w:rsidR="00CC77DE" w:rsidRPr="00DD6213" w:rsidTr="00253D3D">
        <w:tc>
          <w:tcPr>
            <w:tcW w:w="8500" w:type="dxa"/>
            <w:vAlign w:val="center"/>
          </w:tcPr>
          <w:p w:rsidR="00CC77DE" w:rsidRPr="00DD6213" w:rsidRDefault="00CC77DE" w:rsidP="00CC77DE">
            <w:pPr>
              <w:spacing w:before="40" w:after="40"/>
              <w:rPr>
                <w:sz w:val="18"/>
                <w:szCs w:val="18"/>
              </w:rPr>
            </w:pPr>
            <w:proofErr w:type="spellStart"/>
            <w:r w:rsidRPr="00DD6213">
              <w:rPr>
                <w:b/>
                <w:bCs/>
                <w:color w:val="5B9BD5"/>
                <w:sz w:val="18"/>
                <w:szCs w:val="18"/>
              </w:rPr>
              <w:t>D.4</w:t>
            </w:r>
            <w:proofErr w:type="spellEnd"/>
            <w:r w:rsidRPr="00DD6213">
              <w:rPr>
                <w:b/>
                <w:bCs/>
                <w:color w:val="5B9BD5"/>
                <w:sz w:val="18"/>
                <w:szCs w:val="18"/>
              </w:rPr>
              <w:t>-1</w:t>
            </w:r>
            <w:r w:rsidRPr="00DD6213">
              <w:rPr>
                <w:rFonts w:eastAsia="Calibri" w:cs="Arial"/>
                <w:sz w:val="18"/>
              </w:rPr>
              <w:t>:</w:t>
            </w:r>
            <w:r w:rsidRPr="00DD6213">
              <w:rPr>
                <w:color w:val="5B9BD5"/>
                <w:sz w:val="18"/>
                <w:szCs w:val="18"/>
              </w:rPr>
              <w:t xml:space="preserve"> </w:t>
            </w:r>
            <w:r w:rsidRPr="00DD6213">
              <w:rPr>
                <w:color w:val="000000"/>
                <w:sz w:val="18"/>
                <w:szCs w:val="18"/>
              </w:rPr>
              <w:t>Создание потенциала</w:t>
            </w:r>
          </w:p>
        </w:tc>
        <w:tc>
          <w:tcPr>
            <w:tcW w:w="1701" w:type="dxa"/>
            <w:vAlign w:val="bottom"/>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5 493</w:t>
            </w:r>
          </w:p>
        </w:tc>
        <w:tc>
          <w:tcPr>
            <w:tcW w:w="1560" w:type="dxa"/>
            <w:vAlign w:val="bottom"/>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5 487</w:t>
            </w:r>
          </w:p>
        </w:tc>
        <w:tc>
          <w:tcPr>
            <w:tcW w:w="1417" w:type="dxa"/>
            <w:vAlign w:val="bottom"/>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5 086</w:t>
            </w:r>
          </w:p>
        </w:tc>
        <w:tc>
          <w:tcPr>
            <w:tcW w:w="1333" w:type="dxa"/>
            <w:vAlign w:val="bottom"/>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3 138</w:t>
            </w:r>
          </w:p>
        </w:tc>
      </w:tr>
      <w:tr w:rsidR="00CC77DE" w:rsidRPr="00DD6213" w:rsidTr="00253D3D">
        <w:tc>
          <w:tcPr>
            <w:tcW w:w="8500" w:type="dxa"/>
            <w:vAlign w:val="center"/>
          </w:tcPr>
          <w:p w:rsidR="00CC77DE" w:rsidRPr="00DD6213" w:rsidRDefault="00CC77DE" w:rsidP="00CC77DE">
            <w:pPr>
              <w:spacing w:before="40" w:after="40"/>
              <w:rPr>
                <w:sz w:val="18"/>
                <w:szCs w:val="18"/>
              </w:rPr>
            </w:pPr>
            <w:r w:rsidRPr="00DD6213">
              <w:rPr>
                <w:b/>
                <w:bCs/>
                <w:color w:val="5B9BD5"/>
                <w:sz w:val="18"/>
                <w:szCs w:val="18"/>
              </w:rPr>
              <w:t>D.4-2</w:t>
            </w:r>
            <w:r w:rsidRPr="00DD6213">
              <w:rPr>
                <w:rFonts w:eastAsia="Calibri" w:cs="Arial"/>
                <w:sz w:val="18"/>
              </w:rPr>
              <w:t>:</w:t>
            </w:r>
            <w:r w:rsidRPr="00DD6213">
              <w:rPr>
                <w:color w:val="5B9BD5"/>
                <w:sz w:val="18"/>
                <w:szCs w:val="18"/>
              </w:rPr>
              <w:t xml:space="preserve"> </w:t>
            </w:r>
            <w:r w:rsidRPr="00DD6213">
              <w:rPr>
                <w:color w:val="000000"/>
                <w:sz w:val="18"/>
                <w:szCs w:val="18"/>
              </w:rPr>
              <w:t>Статистические данные по электросвязи/ИКТ</w:t>
            </w:r>
          </w:p>
        </w:tc>
        <w:tc>
          <w:tcPr>
            <w:tcW w:w="1701" w:type="dxa"/>
            <w:vAlign w:val="bottom"/>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4 785</w:t>
            </w:r>
          </w:p>
        </w:tc>
        <w:tc>
          <w:tcPr>
            <w:tcW w:w="1560" w:type="dxa"/>
            <w:vAlign w:val="bottom"/>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4 943</w:t>
            </w:r>
          </w:p>
        </w:tc>
        <w:tc>
          <w:tcPr>
            <w:tcW w:w="1417" w:type="dxa"/>
            <w:vAlign w:val="bottom"/>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4 622</w:t>
            </w:r>
          </w:p>
        </w:tc>
        <w:tc>
          <w:tcPr>
            <w:tcW w:w="1333" w:type="dxa"/>
            <w:vAlign w:val="bottom"/>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6 034</w:t>
            </w:r>
          </w:p>
        </w:tc>
      </w:tr>
      <w:tr w:rsidR="00CC77DE" w:rsidRPr="00DD6213" w:rsidTr="00253D3D">
        <w:tc>
          <w:tcPr>
            <w:tcW w:w="8500" w:type="dxa"/>
            <w:vAlign w:val="center"/>
          </w:tcPr>
          <w:p w:rsidR="00CC77DE" w:rsidRPr="00DD6213" w:rsidRDefault="00CC77DE" w:rsidP="00CC77DE">
            <w:pPr>
              <w:spacing w:before="40" w:after="40"/>
              <w:rPr>
                <w:b/>
                <w:bCs/>
                <w:color w:val="4F81BD" w:themeColor="accent1"/>
                <w:sz w:val="18"/>
                <w:szCs w:val="18"/>
              </w:rPr>
            </w:pPr>
            <w:r w:rsidRPr="00DD6213">
              <w:rPr>
                <w:b/>
                <w:bCs/>
                <w:color w:val="5B9BD5"/>
                <w:sz w:val="18"/>
                <w:szCs w:val="18"/>
              </w:rPr>
              <w:t>D.4-3</w:t>
            </w:r>
            <w:r w:rsidRPr="00DD6213">
              <w:rPr>
                <w:rFonts w:eastAsia="Calibri" w:cs="Arial"/>
                <w:sz w:val="18"/>
              </w:rPr>
              <w:t>:</w:t>
            </w:r>
            <w:r w:rsidRPr="00DD6213">
              <w:rPr>
                <w:color w:val="5B9BD5"/>
                <w:sz w:val="18"/>
                <w:szCs w:val="18"/>
              </w:rPr>
              <w:t xml:space="preserve"> </w:t>
            </w:r>
            <w:r w:rsidRPr="00DD6213">
              <w:rPr>
                <w:color w:val="000000"/>
                <w:sz w:val="18"/>
                <w:szCs w:val="18"/>
              </w:rPr>
              <w:t>Охват цифровыми технологиями лиц с особыми потребностями</w:t>
            </w:r>
          </w:p>
        </w:tc>
        <w:tc>
          <w:tcPr>
            <w:tcW w:w="1701" w:type="dxa"/>
            <w:vAlign w:val="bottom"/>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3 630</w:t>
            </w:r>
          </w:p>
        </w:tc>
        <w:tc>
          <w:tcPr>
            <w:tcW w:w="1560" w:type="dxa"/>
            <w:vAlign w:val="bottom"/>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3 506</w:t>
            </w:r>
          </w:p>
        </w:tc>
        <w:tc>
          <w:tcPr>
            <w:tcW w:w="1417" w:type="dxa"/>
            <w:vAlign w:val="bottom"/>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3 349</w:t>
            </w:r>
          </w:p>
        </w:tc>
        <w:tc>
          <w:tcPr>
            <w:tcW w:w="1333" w:type="dxa"/>
            <w:vAlign w:val="bottom"/>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2 953</w:t>
            </w:r>
          </w:p>
        </w:tc>
      </w:tr>
      <w:tr w:rsidR="00CC77DE" w:rsidRPr="00DD6213" w:rsidTr="00253D3D">
        <w:tc>
          <w:tcPr>
            <w:tcW w:w="8500" w:type="dxa"/>
            <w:vAlign w:val="center"/>
          </w:tcPr>
          <w:p w:rsidR="00CC77DE" w:rsidRPr="00DD6213" w:rsidRDefault="00CC77DE" w:rsidP="00CC77DE">
            <w:pPr>
              <w:spacing w:before="40" w:after="40"/>
              <w:rPr>
                <w:b/>
                <w:bCs/>
                <w:color w:val="4F81BD" w:themeColor="accent1"/>
                <w:sz w:val="18"/>
                <w:szCs w:val="18"/>
              </w:rPr>
            </w:pPr>
            <w:r w:rsidRPr="00DD6213">
              <w:rPr>
                <w:b/>
                <w:bCs/>
                <w:color w:val="5B9BD5"/>
                <w:sz w:val="18"/>
                <w:szCs w:val="18"/>
              </w:rPr>
              <w:t>D.4-4</w:t>
            </w:r>
            <w:r w:rsidRPr="00DD6213">
              <w:rPr>
                <w:rFonts w:eastAsia="Calibri" w:cs="Arial"/>
                <w:sz w:val="18"/>
              </w:rPr>
              <w:t>:</w:t>
            </w:r>
            <w:r w:rsidRPr="00DD6213">
              <w:rPr>
                <w:color w:val="5B9BD5"/>
                <w:sz w:val="18"/>
                <w:szCs w:val="18"/>
              </w:rPr>
              <w:t xml:space="preserve"> </w:t>
            </w:r>
            <w:r w:rsidRPr="00DD6213">
              <w:rPr>
                <w:color w:val="000000"/>
                <w:sz w:val="18"/>
                <w:szCs w:val="18"/>
              </w:rPr>
              <w:t>Концентрированная помощь наименее развитым странам (НРС), малым островным развивающимся государствам (СИДС) и развивающимся странам, не имеющим выхода к морю (ЛЛДС)</w:t>
            </w:r>
          </w:p>
        </w:tc>
        <w:tc>
          <w:tcPr>
            <w:tcW w:w="1701" w:type="dxa"/>
            <w:vAlign w:val="bottom"/>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3 081</w:t>
            </w:r>
          </w:p>
        </w:tc>
        <w:tc>
          <w:tcPr>
            <w:tcW w:w="1560" w:type="dxa"/>
            <w:vAlign w:val="bottom"/>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2 951</w:t>
            </w:r>
          </w:p>
        </w:tc>
        <w:tc>
          <w:tcPr>
            <w:tcW w:w="1417" w:type="dxa"/>
            <w:vAlign w:val="bottom"/>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2 908</w:t>
            </w:r>
          </w:p>
        </w:tc>
        <w:tc>
          <w:tcPr>
            <w:tcW w:w="1333" w:type="dxa"/>
            <w:vAlign w:val="bottom"/>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2 640</w:t>
            </w:r>
          </w:p>
        </w:tc>
      </w:tr>
      <w:tr w:rsidR="00CC77DE" w:rsidRPr="00DD6213" w:rsidTr="00253D3D">
        <w:tc>
          <w:tcPr>
            <w:tcW w:w="8500" w:type="dxa"/>
            <w:vAlign w:val="center"/>
          </w:tcPr>
          <w:p w:rsidR="00CC77DE" w:rsidRPr="00DD6213" w:rsidRDefault="00CC77DE" w:rsidP="00CC77DE">
            <w:pPr>
              <w:spacing w:before="40" w:after="40"/>
              <w:rPr>
                <w:b/>
                <w:bCs/>
                <w:color w:val="5B9BD5"/>
                <w:sz w:val="18"/>
                <w:szCs w:val="18"/>
              </w:rPr>
            </w:pPr>
            <w:r w:rsidRPr="00DD6213">
              <w:rPr>
                <w:rFonts w:eastAsia="Calibri" w:cs="Arial"/>
                <w:sz w:val="18"/>
                <w:szCs w:val="18"/>
              </w:rPr>
              <w:t>Распределение затрат на виды деятельности "Полномочная конференция" и "Совет" (</w:t>
            </w:r>
            <w:r w:rsidRPr="00DD6213">
              <w:rPr>
                <w:b/>
                <w:bCs/>
                <w:color w:val="5B9BD5"/>
                <w:sz w:val="18"/>
                <w:szCs w:val="18"/>
              </w:rPr>
              <w:t>ПК</w:t>
            </w:r>
            <w:r w:rsidRPr="00DD6213">
              <w:rPr>
                <w:rFonts w:eastAsia="Calibri" w:cs="Arial"/>
                <w:sz w:val="18"/>
                <w:szCs w:val="18"/>
              </w:rPr>
              <w:t xml:space="preserve">, </w:t>
            </w:r>
            <w:r w:rsidRPr="00DD6213">
              <w:rPr>
                <w:b/>
                <w:bCs/>
                <w:color w:val="5B9BD5"/>
                <w:sz w:val="18"/>
                <w:szCs w:val="18"/>
              </w:rPr>
              <w:t>Совет/РГС</w:t>
            </w:r>
            <w:r w:rsidRPr="00DD6213">
              <w:rPr>
                <w:rFonts w:eastAsia="Calibri" w:cs="Arial"/>
                <w:sz w:val="18"/>
                <w:szCs w:val="18"/>
              </w:rPr>
              <w:t>)</w:t>
            </w:r>
          </w:p>
        </w:tc>
        <w:tc>
          <w:tcPr>
            <w:tcW w:w="1701" w:type="dxa"/>
            <w:vAlign w:val="bottom"/>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1 010</w:t>
            </w:r>
          </w:p>
        </w:tc>
        <w:tc>
          <w:tcPr>
            <w:tcW w:w="1560" w:type="dxa"/>
            <w:vAlign w:val="bottom"/>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504</w:t>
            </w:r>
          </w:p>
        </w:tc>
        <w:tc>
          <w:tcPr>
            <w:tcW w:w="1417" w:type="dxa"/>
            <w:vAlign w:val="bottom"/>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492</w:t>
            </w:r>
          </w:p>
        </w:tc>
        <w:tc>
          <w:tcPr>
            <w:tcW w:w="1333" w:type="dxa"/>
            <w:vAlign w:val="bottom"/>
          </w:tcPr>
          <w:p w:rsidR="00CC77DE" w:rsidRPr="00907DEE" w:rsidRDefault="00CC77DE" w:rsidP="00CC77DE">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519</w:t>
            </w:r>
          </w:p>
        </w:tc>
      </w:tr>
      <w:tr w:rsidR="00CC77DE" w:rsidRPr="00DD6213" w:rsidTr="00253D3D">
        <w:tc>
          <w:tcPr>
            <w:tcW w:w="8500" w:type="dxa"/>
            <w:vAlign w:val="center"/>
          </w:tcPr>
          <w:p w:rsidR="00CC77DE" w:rsidRPr="00DD6213" w:rsidRDefault="00CC77DE" w:rsidP="00CC77DE">
            <w:pPr>
              <w:spacing w:before="40" w:after="40"/>
              <w:ind w:right="113"/>
              <w:rPr>
                <w:b/>
                <w:bCs/>
                <w:color w:val="4F81BD" w:themeColor="accent1"/>
                <w:sz w:val="18"/>
                <w:szCs w:val="18"/>
                <w:lang w:eastAsia="zh-CN"/>
              </w:rPr>
            </w:pPr>
            <w:r w:rsidRPr="00DD6213">
              <w:rPr>
                <w:b/>
                <w:bCs/>
                <w:color w:val="5B9BD5"/>
                <w:sz w:val="18"/>
                <w:szCs w:val="18"/>
              </w:rPr>
              <w:t>Всего по Задаче D.4</w:t>
            </w:r>
          </w:p>
        </w:tc>
        <w:tc>
          <w:tcPr>
            <w:tcW w:w="1701" w:type="dxa"/>
            <w:vAlign w:val="bottom"/>
          </w:tcPr>
          <w:p w:rsidR="00CC77DE" w:rsidRPr="00907DEE" w:rsidRDefault="00CC77DE" w:rsidP="00CC77DE">
            <w:pPr>
              <w:overflowPunct/>
              <w:autoSpaceDE/>
              <w:autoSpaceDN/>
              <w:adjustRightInd/>
              <w:spacing w:before="40" w:after="40"/>
              <w:ind w:right="284"/>
              <w:jc w:val="right"/>
              <w:textAlignment w:val="auto"/>
              <w:rPr>
                <w:rFonts w:eastAsia="SimSun"/>
                <w:b/>
                <w:bCs/>
                <w:sz w:val="18"/>
                <w:szCs w:val="18"/>
                <w:lang w:eastAsia="zh-CN"/>
              </w:rPr>
            </w:pPr>
            <w:r w:rsidRPr="00907DEE">
              <w:rPr>
                <w:rFonts w:eastAsia="SimSun"/>
                <w:b/>
                <w:bCs/>
                <w:sz w:val="18"/>
                <w:szCs w:val="18"/>
                <w:lang w:eastAsia="zh-CN"/>
              </w:rPr>
              <w:t>17 998</w:t>
            </w:r>
          </w:p>
        </w:tc>
        <w:tc>
          <w:tcPr>
            <w:tcW w:w="1560" w:type="dxa"/>
            <w:vAlign w:val="bottom"/>
          </w:tcPr>
          <w:p w:rsidR="00CC77DE" w:rsidRPr="00907DEE" w:rsidRDefault="00CC77DE" w:rsidP="00CC77DE">
            <w:pPr>
              <w:overflowPunct/>
              <w:autoSpaceDE/>
              <w:autoSpaceDN/>
              <w:adjustRightInd/>
              <w:spacing w:before="40" w:after="40"/>
              <w:ind w:right="284"/>
              <w:jc w:val="right"/>
              <w:textAlignment w:val="auto"/>
              <w:rPr>
                <w:rFonts w:eastAsia="SimSun"/>
                <w:b/>
                <w:bCs/>
                <w:sz w:val="18"/>
                <w:szCs w:val="18"/>
                <w:lang w:eastAsia="zh-CN"/>
              </w:rPr>
            </w:pPr>
            <w:r w:rsidRPr="00907DEE">
              <w:rPr>
                <w:rFonts w:eastAsia="SimSun"/>
                <w:b/>
                <w:bCs/>
                <w:sz w:val="18"/>
                <w:szCs w:val="18"/>
                <w:lang w:eastAsia="zh-CN"/>
              </w:rPr>
              <w:t>17 390</w:t>
            </w:r>
          </w:p>
        </w:tc>
        <w:tc>
          <w:tcPr>
            <w:tcW w:w="1417" w:type="dxa"/>
            <w:vAlign w:val="bottom"/>
          </w:tcPr>
          <w:p w:rsidR="00CC77DE" w:rsidRPr="00907DEE" w:rsidRDefault="00CC77DE" w:rsidP="00CC77DE">
            <w:pPr>
              <w:overflowPunct/>
              <w:autoSpaceDE/>
              <w:autoSpaceDN/>
              <w:adjustRightInd/>
              <w:spacing w:before="40" w:after="40"/>
              <w:ind w:right="284"/>
              <w:jc w:val="right"/>
              <w:textAlignment w:val="auto"/>
              <w:rPr>
                <w:rFonts w:eastAsia="SimSun"/>
                <w:b/>
                <w:bCs/>
                <w:sz w:val="18"/>
                <w:szCs w:val="18"/>
                <w:lang w:eastAsia="zh-CN"/>
              </w:rPr>
            </w:pPr>
            <w:r w:rsidRPr="00907DEE">
              <w:rPr>
                <w:rFonts w:eastAsia="SimSun"/>
                <w:b/>
                <w:bCs/>
                <w:sz w:val="18"/>
                <w:szCs w:val="18"/>
                <w:lang w:eastAsia="zh-CN"/>
              </w:rPr>
              <w:t>16 457</w:t>
            </w:r>
          </w:p>
        </w:tc>
        <w:tc>
          <w:tcPr>
            <w:tcW w:w="1333" w:type="dxa"/>
            <w:vAlign w:val="bottom"/>
          </w:tcPr>
          <w:p w:rsidR="00CC77DE" w:rsidRPr="00907DEE" w:rsidRDefault="00CC77DE" w:rsidP="00CC77DE">
            <w:pPr>
              <w:overflowPunct/>
              <w:autoSpaceDE/>
              <w:autoSpaceDN/>
              <w:adjustRightInd/>
              <w:spacing w:before="40" w:after="40"/>
              <w:ind w:right="284"/>
              <w:jc w:val="right"/>
              <w:textAlignment w:val="auto"/>
              <w:rPr>
                <w:rFonts w:eastAsia="SimSun"/>
                <w:b/>
                <w:bCs/>
                <w:sz w:val="18"/>
                <w:szCs w:val="18"/>
                <w:lang w:eastAsia="zh-CN"/>
              </w:rPr>
            </w:pPr>
            <w:r w:rsidRPr="00907DEE">
              <w:rPr>
                <w:rFonts w:eastAsia="SimSun"/>
                <w:b/>
                <w:bCs/>
                <w:sz w:val="18"/>
                <w:szCs w:val="18"/>
                <w:lang w:eastAsia="zh-CN"/>
              </w:rPr>
              <w:t>15 283</w:t>
            </w:r>
          </w:p>
        </w:tc>
      </w:tr>
    </w:tbl>
    <w:p w:rsidR="006A0FE9" w:rsidRPr="00DD6213" w:rsidRDefault="006A0FE9" w:rsidP="006A0FE9"/>
    <w:p w:rsidR="006A0FE9" w:rsidRPr="006347B0" w:rsidRDefault="006A0FE9" w:rsidP="006347B0">
      <w:pPr>
        <w:pStyle w:val="Heading2"/>
        <w:spacing w:after="240"/>
        <w:ind w:left="794" w:hanging="794"/>
        <w:rPr>
          <w:bCs w:val="0"/>
          <w:color w:val="4F81BD" w:themeColor="accent1"/>
          <w:szCs w:val="20"/>
        </w:rPr>
      </w:pPr>
      <w:r w:rsidRPr="006347B0">
        <w:rPr>
          <w:bCs w:val="0"/>
          <w:color w:val="4F81BD" w:themeColor="accent1"/>
          <w:szCs w:val="20"/>
        </w:rPr>
        <w:lastRenderedPageBreak/>
        <w:t>5.5</w:t>
      </w:r>
      <w:r w:rsidRPr="006347B0">
        <w:rPr>
          <w:bCs w:val="0"/>
          <w:color w:val="4F81BD" w:themeColor="accent1"/>
          <w:szCs w:val="20"/>
        </w:rPr>
        <w:tab/>
        <w:t xml:space="preserve">D.5: Совершенствовать с помощью электросвязи/ИКТ охрану окружающей среды, меры по </w:t>
      </w:r>
      <w:r w:rsidRPr="006347B0">
        <w:rPr>
          <w:bCs w:val="0"/>
          <w:color w:val="4F81BD" w:themeColor="accent1"/>
          <w:szCs w:val="20"/>
          <w:cs/>
        </w:rPr>
        <w:t>‎</w:t>
      </w:r>
      <w:r w:rsidRPr="006347B0">
        <w:rPr>
          <w:bCs w:val="0"/>
          <w:color w:val="4F81BD" w:themeColor="accent1"/>
          <w:szCs w:val="20"/>
        </w:rPr>
        <w:t xml:space="preserve">смягчению последствий изменения климата, адаптации к ним, а также меры по </w:t>
      </w:r>
      <w:r w:rsidRPr="006347B0">
        <w:rPr>
          <w:bCs w:val="0"/>
          <w:color w:val="4F81BD" w:themeColor="accent1"/>
          <w:szCs w:val="20"/>
          <w:cs/>
        </w:rPr>
        <w:t>‎</w:t>
      </w:r>
      <w:r w:rsidRPr="006347B0">
        <w:rPr>
          <w:bCs w:val="0"/>
          <w:color w:val="4F81BD" w:themeColor="accent1"/>
          <w:szCs w:val="20"/>
        </w:rPr>
        <w:t>управлению операциями при бедствиях</w:t>
      </w:r>
    </w:p>
    <w:tbl>
      <w:tblPr>
        <w:tblStyle w:val="GridTable4-Accent11"/>
        <w:tblW w:w="14511" w:type="dxa"/>
        <w:tblLook w:val="06A0" w:firstRow="1" w:lastRow="0" w:firstColumn="1" w:lastColumn="0" w:noHBand="1" w:noVBand="1"/>
      </w:tblPr>
      <w:tblGrid>
        <w:gridCol w:w="4251"/>
        <w:gridCol w:w="4535"/>
        <w:gridCol w:w="5725"/>
      </w:tblGrid>
      <w:tr w:rsidR="006A0FE9" w:rsidRPr="00DD6213" w:rsidTr="006F63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F6309">
            <w:pPr>
              <w:spacing w:before="80" w:after="80"/>
              <w:rPr>
                <w:sz w:val="18"/>
                <w:szCs w:val="18"/>
              </w:rPr>
            </w:pPr>
            <w:r w:rsidRPr="00DD6213">
              <w:rPr>
                <w:sz w:val="18"/>
                <w:szCs w:val="18"/>
              </w:rPr>
              <w:t>Конечный результат</w:t>
            </w:r>
          </w:p>
        </w:tc>
        <w:tc>
          <w:tcPr>
            <w:tcW w:w="4535" w:type="dxa"/>
          </w:tcPr>
          <w:p w:rsidR="006A0FE9" w:rsidRPr="00DD6213" w:rsidRDefault="006A0FE9" w:rsidP="00B1571B">
            <w:pPr>
              <w:spacing w:before="80" w:after="80"/>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DD6213">
              <w:rPr>
                <w:sz w:val="18"/>
                <w:szCs w:val="18"/>
              </w:rPr>
              <w:t>Показатели конечного результата</w:t>
            </w:r>
          </w:p>
        </w:tc>
        <w:tc>
          <w:tcPr>
            <w:tcW w:w="5725" w:type="dxa"/>
          </w:tcPr>
          <w:p w:rsidR="006A0FE9" w:rsidRPr="00DD6213" w:rsidRDefault="006A0FE9" w:rsidP="006F6309">
            <w:pPr>
              <w:spacing w:before="80" w:after="80"/>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DD6213">
              <w:rPr>
                <w:sz w:val="18"/>
                <w:szCs w:val="18"/>
              </w:rPr>
              <w:t>Средство измерения</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F208FC" w:rsidRPr="00F208FC" w:rsidRDefault="006A0FE9" w:rsidP="00F208FC">
            <w:pPr>
              <w:spacing w:before="40" w:after="40"/>
              <w:rPr>
                <w:b w:val="0"/>
                <w:bCs w:val="0"/>
                <w:sz w:val="18"/>
                <w:szCs w:val="18"/>
              </w:rPr>
            </w:pPr>
            <w:r w:rsidRPr="00DD6213">
              <w:rPr>
                <w:color w:val="4F81BD" w:themeColor="accent1"/>
                <w:sz w:val="18"/>
                <w:szCs w:val="18"/>
              </w:rPr>
              <w:t>D.5-1</w:t>
            </w:r>
            <w:r w:rsidRPr="00DD6213">
              <w:rPr>
                <w:rFonts w:eastAsia="Calibri" w:cs="Arial"/>
                <w:b w:val="0"/>
                <w:bCs w:val="0"/>
                <w:sz w:val="18"/>
                <w:szCs w:val="18"/>
              </w:rPr>
              <w:t>:</w:t>
            </w:r>
            <w:r w:rsidRPr="00DD6213">
              <w:rPr>
                <w:color w:val="4F81BD" w:themeColor="accent1"/>
                <w:sz w:val="18"/>
                <w:szCs w:val="18"/>
              </w:rPr>
              <w:t xml:space="preserve"> </w:t>
            </w:r>
            <w:r w:rsidRPr="00DD6213">
              <w:rPr>
                <w:b w:val="0"/>
                <w:bCs w:val="0"/>
                <w:sz w:val="18"/>
                <w:szCs w:val="18"/>
              </w:rPr>
              <w:t>Повышение доступности для Государств-Членов информации и решений, связанных со смягчением последствий изменения климата и адаптацией к ним</w:t>
            </w:r>
          </w:p>
        </w:tc>
        <w:tc>
          <w:tcPr>
            <w:tcW w:w="4535"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с повышенным уровнем осведомленности о решениях, связанных со смягчением последствий изменения климата и адаптацией к ним.</w:t>
            </w:r>
          </w:p>
        </w:tc>
        <w:tc>
          <w:tcPr>
            <w:tcW w:w="5725"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которым оказана помощь в области адаптации к изменению климата и смягчением последствий изменения климата.</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F6309">
            <w:pPr>
              <w:spacing w:before="40" w:after="40"/>
              <w:rPr>
                <w:rFonts w:eastAsia="SimSun" w:cs="Arial"/>
                <w:b w:val="0"/>
                <w:bCs w:val="0"/>
                <w:sz w:val="18"/>
                <w:szCs w:val="18"/>
                <w:lang w:eastAsia="zh-CN"/>
              </w:rPr>
            </w:pPr>
            <w:r w:rsidRPr="00DD6213">
              <w:rPr>
                <w:rFonts w:eastAsia="SimSun" w:cs="Arial"/>
                <w:color w:val="4F81BD"/>
                <w:sz w:val="18"/>
                <w:szCs w:val="18"/>
                <w:lang w:eastAsia="zh-CN"/>
              </w:rPr>
              <w:t>D.5-2</w:t>
            </w:r>
            <w:r w:rsidRPr="00DD6213">
              <w:rPr>
                <w:rFonts w:eastAsia="Calibri" w:cs="Arial"/>
                <w:b w:val="0"/>
                <w:bCs w:val="0"/>
                <w:sz w:val="18"/>
                <w:szCs w:val="18"/>
              </w:rPr>
              <w:t>:</w:t>
            </w:r>
            <w:r w:rsidRPr="00DD6213">
              <w:rPr>
                <w:rFonts w:eastAsia="SimSun" w:cs="Arial"/>
                <w:color w:val="4F81BD"/>
                <w:sz w:val="18"/>
                <w:szCs w:val="18"/>
                <w:lang w:eastAsia="zh-CN"/>
              </w:rPr>
              <w:t xml:space="preserve"> </w:t>
            </w:r>
            <w:r w:rsidRPr="00DD6213">
              <w:rPr>
                <w:b w:val="0"/>
                <w:bCs w:val="0"/>
                <w:sz w:val="18"/>
                <w:szCs w:val="18"/>
              </w:rPr>
              <w:t>Повышение потенциала Государств-Членов в отношении политических и регуляторных баз для смягчения последствий изменения климата и адаптации к ним</w:t>
            </w:r>
          </w:p>
        </w:tc>
        <w:tc>
          <w:tcPr>
            <w:tcW w:w="4535"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с повышенным потенциалом в отношении политических и регуляторных баз для смягчения последствий изменения климата и адаптации к ним.</w:t>
            </w:r>
          </w:p>
        </w:tc>
        <w:tc>
          <w:tcPr>
            <w:tcW w:w="5725"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которым оказана помощь в разработке своих стратегий, политики и законодательной базы в области изменения климата.</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F208FC" w:rsidRPr="00F208FC" w:rsidRDefault="006A0FE9" w:rsidP="00F208FC">
            <w:pPr>
              <w:spacing w:before="40" w:after="40"/>
              <w:rPr>
                <w:rFonts w:eastAsia="SimSun" w:cs="Arial"/>
                <w:b w:val="0"/>
                <w:bCs w:val="0"/>
                <w:sz w:val="18"/>
                <w:szCs w:val="18"/>
                <w:lang w:eastAsia="zh-CN"/>
              </w:rPr>
            </w:pPr>
            <w:r w:rsidRPr="00DD6213">
              <w:rPr>
                <w:rFonts w:eastAsia="SimSun" w:cs="Arial"/>
                <w:color w:val="4F81BD"/>
                <w:sz w:val="18"/>
                <w:szCs w:val="18"/>
                <w:lang w:eastAsia="zh-CN"/>
              </w:rPr>
              <w:t>D.5-3</w:t>
            </w:r>
            <w:r w:rsidRPr="00DD6213">
              <w:rPr>
                <w:rFonts w:eastAsia="Calibri" w:cs="Arial"/>
                <w:b w:val="0"/>
                <w:bCs w:val="0"/>
                <w:sz w:val="18"/>
                <w:szCs w:val="18"/>
              </w:rPr>
              <w:t>:</w:t>
            </w:r>
            <w:r w:rsidRPr="00DD6213">
              <w:rPr>
                <w:rFonts w:eastAsia="SimSun" w:cs="Arial"/>
                <w:b w:val="0"/>
                <w:bCs w:val="0"/>
                <w:color w:val="4F81BD"/>
                <w:sz w:val="18"/>
                <w:szCs w:val="18"/>
                <w:lang w:eastAsia="zh-CN"/>
              </w:rPr>
              <w:t xml:space="preserve"> </w:t>
            </w:r>
            <w:r w:rsidRPr="00DD6213">
              <w:rPr>
                <w:rFonts w:eastAsia="SimSun" w:cs="Arial"/>
                <w:b w:val="0"/>
                <w:bCs w:val="0"/>
                <w:sz w:val="18"/>
                <w:szCs w:val="18"/>
                <w:lang w:eastAsia="zh-CN"/>
              </w:rPr>
              <w:t>Разработка политики в отношении электронных отходов</w:t>
            </w:r>
          </w:p>
        </w:tc>
        <w:tc>
          <w:tcPr>
            <w:tcW w:w="4535"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с разработанной политикой в отношении электронных отходов.</w:t>
            </w:r>
          </w:p>
        </w:tc>
        <w:tc>
          <w:tcPr>
            <w:tcW w:w="5725"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которым оказана помощь в использовании электросвязи/ИКТ для обеспечения экологической чистоты окружающей среды.</w:t>
            </w:r>
          </w:p>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которым оказана помощь в разработке своих стратегий, политики и законодательной базы в области электронных отходов.</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F6309">
            <w:pPr>
              <w:spacing w:before="40" w:after="40"/>
              <w:rPr>
                <w:b w:val="0"/>
                <w:bCs w:val="0"/>
                <w:sz w:val="18"/>
                <w:szCs w:val="18"/>
              </w:rPr>
            </w:pPr>
            <w:r w:rsidRPr="00DD6213">
              <w:rPr>
                <w:rFonts w:eastAsia="SimSun" w:cs="Arial"/>
                <w:color w:val="4F81BD"/>
                <w:sz w:val="18"/>
                <w:szCs w:val="18"/>
                <w:lang w:eastAsia="zh-CN"/>
              </w:rPr>
              <w:t>D.5-4</w:t>
            </w:r>
            <w:r w:rsidRPr="00DD6213">
              <w:rPr>
                <w:rFonts w:eastAsia="Calibri" w:cs="Arial"/>
                <w:b w:val="0"/>
                <w:bCs w:val="0"/>
                <w:sz w:val="18"/>
                <w:szCs w:val="18"/>
              </w:rPr>
              <w:t>:</w:t>
            </w:r>
            <w:r w:rsidRPr="00DD6213">
              <w:rPr>
                <w:rFonts w:eastAsia="SimSun" w:cs="Arial"/>
                <w:b w:val="0"/>
                <w:bCs w:val="0"/>
                <w:color w:val="4F81BD"/>
                <w:sz w:val="18"/>
                <w:szCs w:val="18"/>
                <w:lang w:eastAsia="zh-CN"/>
              </w:rPr>
              <w:t xml:space="preserve"> </w:t>
            </w:r>
            <w:r w:rsidRPr="00DD6213">
              <w:rPr>
                <w:b w:val="0"/>
                <w:bCs w:val="0"/>
                <w:sz w:val="18"/>
                <w:szCs w:val="18"/>
              </w:rPr>
              <w:t>Разработка основанных на стандартах систем мониторинга и раннего предупреждения, связанных с национальными и региональными сетями.</w:t>
            </w:r>
          </w:p>
          <w:p w:rsidR="00F208FC" w:rsidRPr="00F208FC" w:rsidRDefault="006A0FE9" w:rsidP="00F208FC">
            <w:pPr>
              <w:spacing w:before="40" w:after="40"/>
              <w:rPr>
                <w:b w:val="0"/>
                <w:bCs w:val="0"/>
                <w:sz w:val="18"/>
                <w:szCs w:val="18"/>
              </w:rPr>
            </w:pPr>
            <w:r w:rsidRPr="00DD6213">
              <w:rPr>
                <w:b w:val="0"/>
                <w:bCs w:val="0"/>
                <w:sz w:val="18"/>
                <w:szCs w:val="18"/>
              </w:rPr>
              <w:t>Сотрудничество для содействия реагированию на чрезвычайные ситуации при бедствиях</w:t>
            </w:r>
          </w:p>
        </w:tc>
        <w:tc>
          <w:tcPr>
            <w:tcW w:w="4535"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sz w:val="18"/>
                <w:szCs w:val="18"/>
              </w:rPr>
            </w:pPr>
            <w:r w:rsidRPr="00DD6213">
              <w:rPr>
                <w:sz w:val="18"/>
                <w:szCs w:val="18"/>
              </w:rPr>
              <w:t>•</w:t>
            </w:r>
            <w:r w:rsidRPr="00DD6213">
              <w:rPr>
                <w:sz w:val="18"/>
                <w:szCs w:val="18"/>
              </w:rPr>
              <w:tab/>
              <w:t xml:space="preserve">Число стран, разработавших систем </w:t>
            </w:r>
            <w:r w:rsidRPr="00DD6213">
              <w:rPr>
                <w:rFonts w:eastAsia="Calibri" w:cs="Arial"/>
                <w:sz w:val="18"/>
                <w:szCs w:val="18"/>
              </w:rPr>
              <w:t>мониторинга</w:t>
            </w:r>
            <w:r w:rsidRPr="00DD6213">
              <w:rPr>
                <w:sz w:val="18"/>
                <w:szCs w:val="18"/>
              </w:rPr>
              <w:t xml:space="preserve"> и раннего предупреждения на основе стандартов, а также национальные планы по электросвязи в чрезвычайных ситуациях.</w:t>
            </w:r>
          </w:p>
        </w:tc>
        <w:tc>
          <w:tcPr>
            <w:tcW w:w="5725"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получивших помощь в области использования электросвязи/ИКТ для поддержки управления операциями в случае бедствия.</w:t>
            </w:r>
          </w:p>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получивших поддержку в оказании помощи при бедствиях как путем поставок оборудования и проведения оценки причиненного инфраструктуре ущерба сразу после бедствий, так и в реконструкции и восстановлении инфраструктуры электросвязи.</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6A0FE9" w:rsidRPr="00DD6213" w:rsidRDefault="006A0FE9" w:rsidP="006F6309">
            <w:pPr>
              <w:spacing w:before="40" w:after="40"/>
              <w:rPr>
                <w:rFonts w:eastAsia="SimSun" w:cs="Arial"/>
                <w:b w:val="0"/>
                <w:bCs w:val="0"/>
                <w:sz w:val="18"/>
                <w:szCs w:val="18"/>
                <w:lang w:eastAsia="zh-CN"/>
              </w:rPr>
            </w:pPr>
            <w:r w:rsidRPr="00DD6213">
              <w:rPr>
                <w:rFonts w:eastAsia="SimSun" w:cs="Arial"/>
                <w:color w:val="4F81BD"/>
                <w:sz w:val="18"/>
                <w:szCs w:val="18"/>
                <w:lang w:eastAsia="zh-CN"/>
              </w:rPr>
              <w:t>D.5-5</w:t>
            </w:r>
            <w:r w:rsidRPr="00DD6213">
              <w:rPr>
                <w:rFonts w:eastAsia="Calibri" w:cs="Arial"/>
                <w:b w:val="0"/>
                <w:bCs w:val="0"/>
                <w:sz w:val="18"/>
                <w:szCs w:val="18"/>
              </w:rPr>
              <w:t>:</w:t>
            </w:r>
            <w:r w:rsidRPr="00DD6213">
              <w:rPr>
                <w:rFonts w:eastAsia="SimSun" w:cs="Arial"/>
                <w:b w:val="0"/>
                <w:bCs w:val="0"/>
                <w:color w:val="4F81BD"/>
                <w:sz w:val="18"/>
                <w:szCs w:val="18"/>
                <w:lang w:eastAsia="zh-CN"/>
              </w:rPr>
              <w:t xml:space="preserve"> </w:t>
            </w:r>
            <w:r w:rsidRPr="00DD6213">
              <w:rPr>
                <w:rFonts w:eastAsia="SimSun" w:cs="Arial"/>
                <w:b w:val="0"/>
                <w:bCs w:val="0"/>
                <w:sz w:val="18"/>
                <w:szCs w:val="18"/>
                <w:lang w:eastAsia="zh-CN"/>
              </w:rPr>
              <w:t>Создание партнерств с соответствующими организациями, занимающихся использованием систем электросвязи/ИКТ для обеспечения готовности к бедствиям, их прогнозирования, обнаружения и смягчения их последствий</w:t>
            </w:r>
          </w:p>
        </w:tc>
        <w:tc>
          <w:tcPr>
            <w:tcW w:w="4535"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созданных партнерств, занимающихся использованием систем электросвязи/ИКТ для обеспечения готовности к бедствиям, их прогнозирования, обнаружения и смягчения их последствий.</w:t>
            </w:r>
          </w:p>
        </w:tc>
        <w:tc>
          <w:tcPr>
            <w:tcW w:w="5725"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получивших помощь в разработке и установке систем раннего предупреждения.</w:t>
            </w:r>
          </w:p>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получивших помощь от БРЭ в разработке национальных планов связи на случай чрезвычайных ситуаций.</w:t>
            </w:r>
          </w:p>
        </w:tc>
      </w:tr>
      <w:tr w:rsidR="006A0FE9" w:rsidRPr="00DD6213" w:rsidTr="006F6309">
        <w:tc>
          <w:tcPr>
            <w:cnfStyle w:val="001000000000" w:firstRow="0" w:lastRow="0" w:firstColumn="1" w:lastColumn="0" w:oddVBand="0" w:evenVBand="0" w:oddHBand="0" w:evenHBand="0" w:firstRowFirstColumn="0" w:firstRowLastColumn="0" w:lastRowFirstColumn="0" w:lastRowLastColumn="0"/>
            <w:tcW w:w="4251" w:type="dxa"/>
          </w:tcPr>
          <w:p w:rsidR="00F208FC" w:rsidRPr="00F208FC" w:rsidRDefault="006A0FE9" w:rsidP="00F208FC">
            <w:pPr>
              <w:spacing w:before="40" w:after="40"/>
              <w:rPr>
                <w:rFonts w:eastAsia="SimSun" w:cs="Arial"/>
                <w:b w:val="0"/>
                <w:bCs w:val="0"/>
                <w:sz w:val="18"/>
                <w:szCs w:val="18"/>
                <w:lang w:eastAsia="zh-CN"/>
              </w:rPr>
            </w:pPr>
            <w:r w:rsidRPr="00DD6213">
              <w:rPr>
                <w:rFonts w:eastAsia="SimSun" w:cs="Arial"/>
                <w:color w:val="4F81BD"/>
                <w:sz w:val="18"/>
                <w:szCs w:val="18"/>
                <w:lang w:eastAsia="zh-CN"/>
              </w:rPr>
              <w:t>D.5-6</w:t>
            </w:r>
            <w:r w:rsidRPr="00DD6213">
              <w:rPr>
                <w:rFonts w:eastAsia="Calibri" w:cs="Arial"/>
                <w:b w:val="0"/>
                <w:bCs w:val="0"/>
                <w:sz w:val="18"/>
                <w:szCs w:val="18"/>
              </w:rPr>
              <w:t>:</w:t>
            </w:r>
            <w:r w:rsidRPr="00DD6213">
              <w:rPr>
                <w:rFonts w:eastAsia="SimSun" w:cs="Arial"/>
                <w:b w:val="0"/>
                <w:bCs w:val="0"/>
                <w:color w:val="4F81BD"/>
                <w:sz w:val="18"/>
                <w:szCs w:val="18"/>
                <w:lang w:eastAsia="zh-CN"/>
              </w:rPr>
              <w:t xml:space="preserve"> </w:t>
            </w:r>
            <w:r w:rsidRPr="00DD6213">
              <w:rPr>
                <w:rFonts w:eastAsia="SimSun" w:cs="Arial"/>
                <w:b w:val="0"/>
                <w:bCs w:val="0"/>
                <w:sz w:val="18"/>
                <w:szCs w:val="18"/>
                <w:lang w:eastAsia="zh-CN"/>
              </w:rPr>
              <w:t>Повышение осведомленности о региональном и международном сотрудничестве для удобного доступа к информации, связанной с использованием электросвязи/ИКТ в чрезвычайных ситуациях, и совместного использования этой информации</w:t>
            </w:r>
          </w:p>
        </w:tc>
        <w:tc>
          <w:tcPr>
            <w:tcW w:w="4535"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Число стран с повышенным уровнем осведомленности о беспрепятственном доступе к информации, связанной с использованием электросвязи/ИКТ в чрезвычайных ситуациях, и совместном ее использовании.</w:t>
            </w:r>
          </w:p>
        </w:tc>
        <w:tc>
          <w:tcPr>
            <w:tcW w:w="5725" w:type="dxa"/>
          </w:tcPr>
          <w:p w:rsidR="006A0FE9" w:rsidRPr="00DD6213" w:rsidRDefault="006A0FE9" w:rsidP="00CC77DE">
            <w:pPr>
              <w:tabs>
                <w:tab w:val="clear" w:pos="794"/>
                <w:tab w:val="clear" w:pos="1191"/>
                <w:tab w:val="clear" w:pos="1588"/>
                <w:tab w:val="clear" w:pos="1985"/>
                <w:tab w:val="left"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D6213">
              <w:rPr>
                <w:rFonts w:eastAsia="Calibri" w:cs="Arial"/>
                <w:sz w:val="18"/>
                <w:szCs w:val="18"/>
              </w:rPr>
              <w:t>•</w:t>
            </w:r>
            <w:r w:rsidRPr="00DD6213">
              <w:rPr>
                <w:rFonts w:eastAsia="Calibri" w:cs="Arial"/>
                <w:sz w:val="18"/>
                <w:szCs w:val="18"/>
              </w:rPr>
              <w:tab/>
              <w:t>Количество регионов, получивших поддержку через региональные отделения МСЭ в целях укрепления сотрудничества и взаимодействия в области готовности к бедствиям и реагирования на бедствия.</w:t>
            </w:r>
          </w:p>
        </w:tc>
      </w:tr>
    </w:tbl>
    <w:p w:rsidR="006A0FE9" w:rsidRPr="00DD6213" w:rsidRDefault="006A0FE9" w:rsidP="006A0FE9"/>
    <w:tbl>
      <w:tblPr>
        <w:tblStyle w:val="GridTable4-Accent11"/>
        <w:tblW w:w="14511" w:type="dxa"/>
        <w:tblLayout w:type="fixed"/>
        <w:tblLook w:val="0620" w:firstRow="1" w:lastRow="0" w:firstColumn="0" w:lastColumn="0" w:noHBand="1" w:noVBand="1"/>
      </w:tblPr>
      <w:tblGrid>
        <w:gridCol w:w="8359"/>
        <w:gridCol w:w="1701"/>
        <w:gridCol w:w="1559"/>
        <w:gridCol w:w="1417"/>
        <w:gridCol w:w="1475"/>
      </w:tblGrid>
      <w:tr w:rsidR="006A0FE9" w:rsidRPr="00DD6213" w:rsidTr="006F6309">
        <w:trPr>
          <w:cnfStyle w:val="100000000000" w:firstRow="1" w:lastRow="0" w:firstColumn="0" w:lastColumn="0" w:oddVBand="0" w:evenVBand="0" w:oddHBand="0" w:evenHBand="0" w:firstRowFirstColumn="0" w:firstRowLastColumn="0" w:lastRowFirstColumn="0" w:lastRowLastColumn="0"/>
        </w:trPr>
        <w:tc>
          <w:tcPr>
            <w:tcW w:w="8359" w:type="dxa"/>
            <w:vAlign w:val="center"/>
          </w:tcPr>
          <w:p w:rsidR="006A0FE9" w:rsidRPr="00DD6213" w:rsidRDefault="006A0FE9" w:rsidP="006F6309">
            <w:pPr>
              <w:spacing w:before="80" w:after="80"/>
              <w:rPr>
                <w:sz w:val="18"/>
                <w:szCs w:val="18"/>
              </w:rPr>
            </w:pPr>
            <w:r w:rsidRPr="00DD6213">
              <w:rPr>
                <w:sz w:val="18"/>
                <w:szCs w:val="18"/>
              </w:rPr>
              <w:lastRenderedPageBreak/>
              <w:t>Намеченный результат деятельности</w:t>
            </w:r>
          </w:p>
        </w:tc>
        <w:tc>
          <w:tcPr>
            <w:tcW w:w="6152" w:type="dxa"/>
            <w:gridSpan w:val="4"/>
            <w:vAlign w:val="center"/>
          </w:tcPr>
          <w:p w:rsidR="006A0FE9" w:rsidRPr="00DD6213" w:rsidRDefault="006A0FE9" w:rsidP="00C82471">
            <w:pPr>
              <w:spacing w:before="80" w:after="80"/>
              <w:jc w:val="center"/>
              <w:rPr>
                <w:sz w:val="18"/>
                <w:szCs w:val="18"/>
              </w:rPr>
            </w:pPr>
            <w:r w:rsidRPr="00DD6213">
              <w:rPr>
                <w:sz w:val="18"/>
                <w:szCs w:val="18"/>
              </w:rPr>
              <w:t>Финансовые ресурсы</w:t>
            </w:r>
            <w:r w:rsidR="00C82471" w:rsidRPr="002923B3">
              <w:rPr>
                <w:rStyle w:val="FootnoteReference"/>
                <w:b w:val="0"/>
                <w:bCs w:val="0"/>
                <w:szCs w:val="18"/>
              </w:rPr>
              <w:footnoteReference w:customMarkFollows="1" w:id="8"/>
              <w:t>8</w:t>
            </w:r>
            <w:r w:rsidRPr="002923B3">
              <w:rPr>
                <w:b w:val="0"/>
                <w:bCs w:val="0"/>
                <w:sz w:val="18"/>
                <w:szCs w:val="18"/>
              </w:rPr>
              <w:t xml:space="preserve"> </w:t>
            </w:r>
            <w:r w:rsidRPr="00DD6213">
              <w:rPr>
                <w:b w:val="0"/>
                <w:bCs w:val="0"/>
                <w:sz w:val="18"/>
                <w:szCs w:val="18"/>
              </w:rPr>
              <w:t>(в тыс. швейцарских франков)</w:t>
            </w:r>
          </w:p>
        </w:tc>
      </w:tr>
      <w:tr w:rsidR="00B1571B" w:rsidRPr="00DD6213" w:rsidTr="006F6309">
        <w:tc>
          <w:tcPr>
            <w:tcW w:w="8359" w:type="dxa"/>
          </w:tcPr>
          <w:p w:rsidR="00B1571B" w:rsidRPr="00DD6213" w:rsidRDefault="00B1571B" w:rsidP="00B1571B">
            <w:pPr>
              <w:spacing w:before="40" w:after="40"/>
              <w:rPr>
                <w:sz w:val="18"/>
                <w:szCs w:val="18"/>
              </w:rPr>
            </w:pPr>
          </w:p>
        </w:tc>
        <w:tc>
          <w:tcPr>
            <w:tcW w:w="1701" w:type="dxa"/>
          </w:tcPr>
          <w:p w:rsidR="00B1571B" w:rsidRPr="00DD6213" w:rsidRDefault="00B1571B" w:rsidP="002923B3">
            <w:pPr>
              <w:spacing w:before="40" w:after="40"/>
              <w:jc w:val="center"/>
              <w:rPr>
                <w:b/>
                <w:bCs/>
                <w:color w:val="4F81BD" w:themeColor="accent1"/>
                <w:sz w:val="18"/>
                <w:szCs w:val="18"/>
              </w:rPr>
            </w:pPr>
            <w:r w:rsidRPr="00DD6213">
              <w:rPr>
                <w:b/>
                <w:bCs/>
                <w:color w:val="4F81BD" w:themeColor="accent1"/>
                <w:sz w:val="18"/>
                <w:szCs w:val="18"/>
              </w:rPr>
              <w:t>201</w:t>
            </w:r>
            <w:r w:rsidR="002923B3">
              <w:rPr>
                <w:b/>
                <w:bCs/>
                <w:color w:val="4F81BD" w:themeColor="accent1"/>
                <w:sz w:val="18"/>
                <w:szCs w:val="18"/>
              </w:rPr>
              <w:t>8</w:t>
            </w:r>
            <w:r w:rsidRPr="00DD6213">
              <w:rPr>
                <w:b/>
                <w:bCs/>
                <w:color w:val="4F81BD" w:themeColor="accent1"/>
                <w:sz w:val="18"/>
                <w:szCs w:val="18"/>
              </w:rPr>
              <w:t xml:space="preserve"> г.</w:t>
            </w:r>
          </w:p>
        </w:tc>
        <w:tc>
          <w:tcPr>
            <w:tcW w:w="1559" w:type="dxa"/>
          </w:tcPr>
          <w:p w:rsidR="00B1571B" w:rsidRPr="00DD6213" w:rsidRDefault="00B1571B" w:rsidP="002923B3">
            <w:pPr>
              <w:spacing w:before="40" w:after="40"/>
              <w:jc w:val="center"/>
              <w:rPr>
                <w:b/>
                <w:bCs/>
                <w:color w:val="4F81BD" w:themeColor="accent1"/>
                <w:sz w:val="18"/>
                <w:szCs w:val="18"/>
              </w:rPr>
            </w:pPr>
            <w:r w:rsidRPr="00DD6213">
              <w:rPr>
                <w:b/>
                <w:bCs/>
                <w:color w:val="4F81BD" w:themeColor="accent1"/>
                <w:sz w:val="18"/>
                <w:szCs w:val="18"/>
              </w:rPr>
              <w:t>201</w:t>
            </w:r>
            <w:r w:rsidR="002923B3">
              <w:rPr>
                <w:b/>
                <w:bCs/>
                <w:color w:val="4F81BD" w:themeColor="accent1"/>
                <w:sz w:val="18"/>
                <w:szCs w:val="18"/>
              </w:rPr>
              <w:t>9</w:t>
            </w:r>
            <w:r w:rsidRPr="00DD6213">
              <w:rPr>
                <w:b/>
                <w:bCs/>
                <w:color w:val="4F81BD" w:themeColor="accent1"/>
                <w:sz w:val="18"/>
                <w:szCs w:val="18"/>
              </w:rPr>
              <w:t xml:space="preserve"> г.</w:t>
            </w:r>
          </w:p>
        </w:tc>
        <w:tc>
          <w:tcPr>
            <w:tcW w:w="1417" w:type="dxa"/>
          </w:tcPr>
          <w:p w:rsidR="00B1571B" w:rsidRPr="00DD6213" w:rsidRDefault="00B1571B" w:rsidP="002923B3">
            <w:pPr>
              <w:spacing w:before="40" w:after="40"/>
              <w:jc w:val="center"/>
              <w:rPr>
                <w:b/>
                <w:bCs/>
                <w:color w:val="4F81BD" w:themeColor="accent1"/>
                <w:sz w:val="18"/>
                <w:szCs w:val="18"/>
              </w:rPr>
            </w:pPr>
            <w:r w:rsidRPr="00DD6213">
              <w:rPr>
                <w:b/>
                <w:bCs/>
                <w:color w:val="4F81BD" w:themeColor="accent1"/>
                <w:sz w:val="18"/>
                <w:szCs w:val="18"/>
              </w:rPr>
              <w:t>20</w:t>
            </w:r>
            <w:r w:rsidR="002923B3">
              <w:rPr>
                <w:b/>
                <w:bCs/>
                <w:color w:val="4F81BD" w:themeColor="accent1"/>
                <w:sz w:val="18"/>
                <w:szCs w:val="18"/>
              </w:rPr>
              <w:t>20</w:t>
            </w:r>
            <w:r w:rsidRPr="00DD6213">
              <w:rPr>
                <w:b/>
                <w:bCs/>
                <w:color w:val="4F81BD" w:themeColor="accent1"/>
                <w:sz w:val="18"/>
                <w:szCs w:val="18"/>
              </w:rPr>
              <w:t xml:space="preserve"> г.</w:t>
            </w:r>
          </w:p>
        </w:tc>
        <w:tc>
          <w:tcPr>
            <w:tcW w:w="1475" w:type="dxa"/>
          </w:tcPr>
          <w:p w:rsidR="00B1571B" w:rsidRPr="00DD6213" w:rsidRDefault="00B1571B" w:rsidP="002923B3">
            <w:pPr>
              <w:spacing w:before="40" w:after="40"/>
              <w:jc w:val="center"/>
              <w:rPr>
                <w:b/>
                <w:bCs/>
                <w:color w:val="4F81BD" w:themeColor="accent1"/>
                <w:sz w:val="18"/>
                <w:szCs w:val="18"/>
              </w:rPr>
            </w:pPr>
            <w:r w:rsidRPr="00DD6213">
              <w:rPr>
                <w:b/>
                <w:bCs/>
                <w:color w:val="4F81BD" w:themeColor="accent1"/>
                <w:sz w:val="18"/>
                <w:szCs w:val="18"/>
              </w:rPr>
              <w:t>202</w:t>
            </w:r>
            <w:r w:rsidR="002923B3">
              <w:rPr>
                <w:b/>
                <w:bCs/>
                <w:color w:val="4F81BD" w:themeColor="accent1"/>
                <w:sz w:val="18"/>
                <w:szCs w:val="18"/>
              </w:rPr>
              <w:t>1</w:t>
            </w:r>
            <w:r w:rsidRPr="00DD6213">
              <w:rPr>
                <w:b/>
                <w:bCs/>
                <w:color w:val="4F81BD" w:themeColor="accent1"/>
                <w:sz w:val="18"/>
                <w:szCs w:val="18"/>
              </w:rPr>
              <w:t xml:space="preserve"> г.</w:t>
            </w:r>
          </w:p>
        </w:tc>
      </w:tr>
      <w:tr w:rsidR="002B43C3" w:rsidRPr="00DD6213" w:rsidTr="006F6309">
        <w:tc>
          <w:tcPr>
            <w:tcW w:w="8359" w:type="dxa"/>
            <w:vAlign w:val="center"/>
          </w:tcPr>
          <w:p w:rsidR="002B43C3" w:rsidRPr="00DD6213" w:rsidRDefault="002B43C3" w:rsidP="002B43C3">
            <w:pPr>
              <w:spacing w:before="40" w:after="40"/>
              <w:rPr>
                <w:rFonts w:eastAsia="Calibri" w:cs="Arial"/>
                <w:sz w:val="18"/>
                <w:szCs w:val="18"/>
              </w:rPr>
            </w:pPr>
            <w:r w:rsidRPr="00DD6213">
              <w:rPr>
                <w:b/>
                <w:bCs/>
                <w:color w:val="5B9BD5"/>
                <w:sz w:val="18"/>
                <w:szCs w:val="18"/>
              </w:rPr>
              <w:t>D-5-1</w:t>
            </w:r>
            <w:r w:rsidRPr="00DD6213">
              <w:rPr>
                <w:rFonts w:eastAsia="Calibri" w:cs="Arial"/>
                <w:sz w:val="18"/>
                <w:szCs w:val="18"/>
              </w:rPr>
              <w:t>:</w:t>
            </w:r>
            <w:r w:rsidRPr="00DD6213">
              <w:rPr>
                <w:color w:val="5B9BD5"/>
                <w:sz w:val="18"/>
                <w:szCs w:val="18"/>
              </w:rPr>
              <w:t xml:space="preserve"> </w:t>
            </w:r>
            <w:r w:rsidRPr="00DD6213">
              <w:rPr>
                <w:color w:val="000000"/>
                <w:sz w:val="18"/>
                <w:szCs w:val="18"/>
              </w:rPr>
              <w:t>ИКТ и адаптация к изменению климата и смягчение его последствий</w:t>
            </w:r>
          </w:p>
        </w:tc>
        <w:tc>
          <w:tcPr>
            <w:tcW w:w="1701" w:type="dxa"/>
            <w:vAlign w:val="center"/>
          </w:tcPr>
          <w:p w:rsidR="002B43C3" w:rsidRPr="00907DEE" w:rsidRDefault="002B43C3" w:rsidP="002B43C3">
            <w:pPr>
              <w:tabs>
                <w:tab w:val="clear" w:pos="1191"/>
                <w:tab w:val="left" w:pos="1168"/>
              </w:tabs>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2 324</w:t>
            </w:r>
          </w:p>
        </w:tc>
        <w:tc>
          <w:tcPr>
            <w:tcW w:w="1559" w:type="dxa"/>
            <w:vAlign w:val="center"/>
          </w:tcPr>
          <w:p w:rsidR="002B43C3" w:rsidRPr="00907DEE" w:rsidRDefault="002B43C3" w:rsidP="002B43C3">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2 341</w:t>
            </w:r>
          </w:p>
        </w:tc>
        <w:tc>
          <w:tcPr>
            <w:tcW w:w="1417" w:type="dxa"/>
            <w:vAlign w:val="center"/>
          </w:tcPr>
          <w:p w:rsidR="002B43C3" w:rsidRPr="00907DEE" w:rsidRDefault="002B43C3" w:rsidP="002B43C3">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2 247</w:t>
            </w:r>
          </w:p>
        </w:tc>
        <w:tc>
          <w:tcPr>
            <w:tcW w:w="1475" w:type="dxa"/>
            <w:vAlign w:val="center"/>
          </w:tcPr>
          <w:p w:rsidR="002B43C3" w:rsidRPr="00907DEE" w:rsidRDefault="002B43C3" w:rsidP="002B43C3">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2 234</w:t>
            </w:r>
          </w:p>
        </w:tc>
      </w:tr>
      <w:tr w:rsidR="002B43C3" w:rsidRPr="00DD6213" w:rsidTr="006F6309">
        <w:tc>
          <w:tcPr>
            <w:tcW w:w="8359" w:type="dxa"/>
            <w:vAlign w:val="center"/>
          </w:tcPr>
          <w:p w:rsidR="002B43C3" w:rsidRPr="00DD6213" w:rsidRDefault="002B43C3" w:rsidP="002B43C3">
            <w:pPr>
              <w:spacing w:before="40" w:after="40"/>
              <w:rPr>
                <w:sz w:val="18"/>
                <w:szCs w:val="18"/>
              </w:rPr>
            </w:pPr>
            <w:r w:rsidRPr="00DD6213">
              <w:rPr>
                <w:b/>
                <w:bCs/>
                <w:color w:val="5B9BD5"/>
                <w:sz w:val="18"/>
                <w:szCs w:val="18"/>
              </w:rPr>
              <w:t>D.5-2</w:t>
            </w:r>
            <w:r w:rsidRPr="00DD6213">
              <w:rPr>
                <w:rFonts w:eastAsia="Calibri" w:cs="Arial"/>
                <w:sz w:val="18"/>
                <w:szCs w:val="18"/>
              </w:rPr>
              <w:t>:</w:t>
            </w:r>
            <w:r w:rsidRPr="00DD6213">
              <w:rPr>
                <w:color w:val="5B9BD5"/>
                <w:sz w:val="18"/>
                <w:szCs w:val="18"/>
              </w:rPr>
              <w:t xml:space="preserve"> </w:t>
            </w:r>
            <w:r w:rsidRPr="00DD6213">
              <w:rPr>
                <w:color w:val="000000"/>
                <w:sz w:val="18"/>
                <w:szCs w:val="18"/>
              </w:rPr>
              <w:t>Электросвязь в чрезвычайных ситуациях</w:t>
            </w:r>
          </w:p>
        </w:tc>
        <w:tc>
          <w:tcPr>
            <w:tcW w:w="1701" w:type="dxa"/>
            <w:vAlign w:val="center"/>
          </w:tcPr>
          <w:p w:rsidR="002B43C3" w:rsidRPr="00907DEE" w:rsidRDefault="002B43C3" w:rsidP="002B43C3">
            <w:pPr>
              <w:tabs>
                <w:tab w:val="clear" w:pos="1191"/>
                <w:tab w:val="left" w:pos="1168"/>
              </w:tabs>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2 692</w:t>
            </w:r>
          </w:p>
        </w:tc>
        <w:tc>
          <w:tcPr>
            <w:tcW w:w="1559" w:type="dxa"/>
            <w:vAlign w:val="center"/>
          </w:tcPr>
          <w:p w:rsidR="002B43C3" w:rsidRPr="00907DEE" w:rsidRDefault="002B43C3" w:rsidP="002B43C3">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2 781</w:t>
            </w:r>
          </w:p>
        </w:tc>
        <w:tc>
          <w:tcPr>
            <w:tcW w:w="1417" w:type="dxa"/>
            <w:vAlign w:val="center"/>
          </w:tcPr>
          <w:p w:rsidR="002B43C3" w:rsidRPr="00907DEE" w:rsidRDefault="002B43C3" w:rsidP="002B43C3">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2 666</w:t>
            </w:r>
          </w:p>
        </w:tc>
        <w:tc>
          <w:tcPr>
            <w:tcW w:w="1475" w:type="dxa"/>
            <w:vAlign w:val="center"/>
          </w:tcPr>
          <w:p w:rsidR="002B43C3" w:rsidRPr="00907DEE" w:rsidRDefault="002B43C3" w:rsidP="002B43C3">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2 568</w:t>
            </w:r>
          </w:p>
        </w:tc>
      </w:tr>
      <w:tr w:rsidR="002B43C3" w:rsidRPr="00DD6213" w:rsidTr="006F6309">
        <w:tc>
          <w:tcPr>
            <w:tcW w:w="8359" w:type="dxa"/>
            <w:vAlign w:val="center"/>
          </w:tcPr>
          <w:p w:rsidR="002B43C3" w:rsidRPr="00DD6213" w:rsidRDefault="002B43C3" w:rsidP="002B43C3">
            <w:pPr>
              <w:spacing w:before="40" w:after="40"/>
              <w:rPr>
                <w:b/>
                <w:bCs/>
                <w:color w:val="5B9BD5"/>
                <w:sz w:val="18"/>
                <w:szCs w:val="18"/>
              </w:rPr>
            </w:pPr>
            <w:r w:rsidRPr="00DD6213">
              <w:rPr>
                <w:rFonts w:eastAsia="Calibri" w:cs="Arial"/>
                <w:sz w:val="18"/>
                <w:szCs w:val="18"/>
              </w:rPr>
              <w:t>Распределение затрат на виды деятельности "Полномочная конференция" и "Совет" (</w:t>
            </w:r>
            <w:r w:rsidRPr="00DD6213">
              <w:rPr>
                <w:b/>
                <w:bCs/>
                <w:color w:val="5B9BD5"/>
                <w:sz w:val="18"/>
                <w:szCs w:val="18"/>
              </w:rPr>
              <w:t>ПК</w:t>
            </w:r>
            <w:r w:rsidRPr="00DD6213">
              <w:rPr>
                <w:rFonts w:eastAsia="Calibri" w:cs="Arial"/>
                <w:sz w:val="18"/>
                <w:szCs w:val="18"/>
              </w:rPr>
              <w:t xml:space="preserve">, </w:t>
            </w:r>
            <w:r w:rsidRPr="00DD6213">
              <w:rPr>
                <w:b/>
                <w:bCs/>
                <w:color w:val="5B9BD5"/>
                <w:sz w:val="18"/>
                <w:szCs w:val="18"/>
              </w:rPr>
              <w:t>Совет/РГС</w:t>
            </w:r>
            <w:r w:rsidRPr="00DD6213">
              <w:rPr>
                <w:rFonts w:eastAsia="Calibri" w:cs="Arial"/>
                <w:sz w:val="18"/>
                <w:szCs w:val="18"/>
              </w:rPr>
              <w:t>)</w:t>
            </w:r>
          </w:p>
        </w:tc>
        <w:tc>
          <w:tcPr>
            <w:tcW w:w="1701" w:type="dxa"/>
            <w:vAlign w:val="center"/>
          </w:tcPr>
          <w:p w:rsidR="002B43C3" w:rsidRPr="00907DEE" w:rsidRDefault="002B43C3" w:rsidP="002B43C3">
            <w:pPr>
              <w:tabs>
                <w:tab w:val="clear" w:pos="1191"/>
                <w:tab w:val="left" w:pos="1168"/>
              </w:tabs>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298</w:t>
            </w:r>
          </w:p>
        </w:tc>
        <w:tc>
          <w:tcPr>
            <w:tcW w:w="1559" w:type="dxa"/>
            <w:vAlign w:val="center"/>
          </w:tcPr>
          <w:p w:rsidR="002B43C3" w:rsidRPr="00907DEE" w:rsidRDefault="002B43C3" w:rsidP="002B43C3">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153</w:t>
            </w:r>
          </w:p>
        </w:tc>
        <w:tc>
          <w:tcPr>
            <w:tcW w:w="1417" w:type="dxa"/>
            <w:vAlign w:val="center"/>
          </w:tcPr>
          <w:p w:rsidR="002B43C3" w:rsidRPr="00907DEE" w:rsidRDefault="002B43C3" w:rsidP="002B43C3">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152</w:t>
            </w:r>
          </w:p>
        </w:tc>
        <w:tc>
          <w:tcPr>
            <w:tcW w:w="1475" w:type="dxa"/>
            <w:vAlign w:val="center"/>
          </w:tcPr>
          <w:p w:rsidR="002B43C3" w:rsidRPr="00907DEE" w:rsidRDefault="002B43C3" w:rsidP="002B43C3">
            <w:pPr>
              <w:overflowPunct/>
              <w:autoSpaceDE/>
              <w:autoSpaceDN/>
              <w:adjustRightInd/>
              <w:spacing w:before="40" w:after="40"/>
              <w:ind w:right="284"/>
              <w:jc w:val="right"/>
              <w:textAlignment w:val="auto"/>
              <w:rPr>
                <w:rFonts w:eastAsia="SimSun"/>
                <w:sz w:val="18"/>
                <w:szCs w:val="18"/>
                <w:lang w:eastAsia="zh-CN"/>
              </w:rPr>
            </w:pPr>
            <w:r w:rsidRPr="00907DEE">
              <w:rPr>
                <w:rFonts w:eastAsia="SimSun"/>
                <w:sz w:val="18"/>
                <w:szCs w:val="18"/>
                <w:lang w:eastAsia="zh-CN"/>
              </w:rPr>
              <w:t>169</w:t>
            </w:r>
          </w:p>
        </w:tc>
      </w:tr>
      <w:tr w:rsidR="002B43C3" w:rsidRPr="00DD6213" w:rsidTr="006F6309">
        <w:tc>
          <w:tcPr>
            <w:tcW w:w="8359" w:type="dxa"/>
            <w:vAlign w:val="center"/>
          </w:tcPr>
          <w:p w:rsidR="002B43C3" w:rsidRPr="00DD6213" w:rsidRDefault="002B43C3" w:rsidP="002B43C3">
            <w:pPr>
              <w:spacing w:before="40" w:after="40"/>
              <w:ind w:right="113"/>
              <w:rPr>
                <w:b/>
                <w:bCs/>
                <w:color w:val="4F81BD" w:themeColor="accent1"/>
                <w:sz w:val="18"/>
                <w:szCs w:val="18"/>
                <w:lang w:eastAsia="zh-CN"/>
              </w:rPr>
            </w:pPr>
            <w:r w:rsidRPr="00DD6213">
              <w:rPr>
                <w:b/>
                <w:bCs/>
                <w:color w:val="5B9BD5"/>
                <w:sz w:val="18"/>
                <w:szCs w:val="18"/>
              </w:rPr>
              <w:t>Всего по Задаче D.5</w:t>
            </w:r>
          </w:p>
        </w:tc>
        <w:tc>
          <w:tcPr>
            <w:tcW w:w="1701" w:type="dxa"/>
            <w:vAlign w:val="center"/>
          </w:tcPr>
          <w:p w:rsidR="002B43C3" w:rsidRPr="00907DEE" w:rsidRDefault="002B43C3" w:rsidP="002B43C3">
            <w:pPr>
              <w:tabs>
                <w:tab w:val="clear" w:pos="1191"/>
                <w:tab w:val="left" w:pos="1168"/>
              </w:tabs>
              <w:overflowPunct/>
              <w:autoSpaceDE/>
              <w:autoSpaceDN/>
              <w:adjustRightInd/>
              <w:spacing w:before="40" w:after="40"/>
              <w:ind w:right="284"/>
              <w:jc w:val="right"/>
              <w:textAlignment w:val="auto"/>
              <w:rPr>
                <w:rFonts w:eastAsia="SimSun"/>
                <w:b/>
                <w:bCs/>
                <w:sz w:val="18"/>
                <w:szCs w:val="18"/>
                <w:lang w:eastAsia="zh-CN"/>
              </w:rPr>
            </w:pPr>
            <w:r w:rsidRPr="00907DEE">
              <w:rPr>
                <w:rFonts w:eastAsia="SimSun"/>
                <w:b/>
                <w:bCs/>
                <w:sz w:val="18"/>
                <w:szCs w:val="18"/>
                <w:lang w:eastAsia="zh-CN"/>
              </w:rPr>
              <w:t>5 315</w:t>
            </w:r>
          </w:p>
        </w:tc>
        <w:tc>
          <w:tcPr>
            <w:tcW w:w="1559" w:type="dxa"/>
            <w:vAlign w:val="center"/>
          </w:tcPr>
          <w:p w:rsidR="002B43C3" w:rsidRPr="00907DEE" w:rsidRDefault="002B43C3" w:rsidP="002B43C3">
            <w:pPr>
              <w:overflowPunct/>
              <w:autoSpaceDE/>
              <w:autoSpaceDN/>
              <w:adjustRightInd/>
              <w:spacing w:before="40" w:after="40"/>
              <w:ind w:right="284"/>
              <w:jc w:val="right"/>
              <w:textAlignment w:val="auto"/>
              <w:rPr>
                <w:rFonts w:eastAsia="SimSun"/>
                <w:b/>
                <w:bCs/>
                <w:sz w:val="18"/>
                <w:szCs w:val="18"/>
                <w:lang w:eastAsia="zh-CN"/>
              </w:rPr>
            </w:pPr>
            <w:r w:rsidRPr="00907DEE">
              <w:rPr>
                <w:rFonts w:eastAsia="SimSun"/>
                <w:b/>
                <w:bCs/>
                <w:sz w:val="18"/>
                <w:szCs w:val="18"/>
                <w:lang w:eastAsia="zh-CN"/>
              </w:rPr>
              <w:t>5 275</w:t>
            </w:r>
          </w:p>
        </w:tc>
        <w:tc>
          <w:tcPr>
            <w:tcW w:w="1417" w:type="dxa"/>
            <w:vAlign w:val="center"/>
          </w:tcPr>
          <w:p w:rsidR="002B43C3" w:rsidRPr="00907DEE" w:rsidRDefault="002B43C3" w:rsidP="002B43C3">
            <w:pPr>
              <w:overflowPunct/>
              <w:autoSpaceDE/>
              <w:autoSpaceDN/>
              <w:adjustRightInd/>
              <w:spacing w:before="40" w:after="40"/>
              <w:ind w:right="284"/>
              <w:jc w:val="right"/>
              <w:textAlignment w:val="auto"/>
              <w:rPr>
                <w:rFonts w:eastAsia="SimSun"/>
                <w:b/>
                <w:bCs/>
                <w:sz w:val="18"/>
                <w:szCs w:val="18"/>
                <w:lang w:eastAsia="zh-CN"/>
              </w:rPr>
            </w:pPr>
            <w:r w:rsidRPr="00907DEE">
              <w:rPr>
                <w:rFonts w:eastAsia="SimSun"/>
                <w:b/>
                <w:bCs/>
                <w:sz w:val="18"/>
                <w:szCs w:val="18"/>
                <w:lang w:eastAsia="zh-CN"/>
              </w:rPr>
              <w:t>5 065</w:t>
            </w:r>
          </w:p>
        </w:tc>
        <w:tc>
          <w:tcPr>
            <w:tcW w:w="1475" w:type="dxa"/>
            <w:vAlign w:val="center"/>
          </w:tcPr>
          <w:p w:rsidR="002B43C3" w:rsidRPr="00907DEE" w:rsidRDefault="002B43C3" w:rsidP="002B43C3">
            <w:pPr>
              <w:overflowPunct/>
              <w:autoSpaceDE/>
              <w:autoSpaceDN/>
              <w:adjustRightInd/>
              <w:spacing w:before="40" w:after="40"/>
              <w:ind w:right="284"/>
              <w:jc w:val="right"/>
              <w:textAlignment w:val="auto"/>
              <w:rPr>
                <w:rFonts w:eastAsia="SimSun"/>
                <w:b/>
                <w:bCs/>
                <w:sz w:val="18"/>
                <w:szCs w:val="18"/>
                <w:lang w:eastAsia="zh-CN"/>
              </w:rPr>
            </w:pPr>
            <w:r w:rsidRPr="00907DEE">
              <w:rPr>
                <w:rFonts w:eastAsia="SimSun"/>
                <w:b/>
                <w:bCs/>
                <w:sz w:val="18"/>
                <w:szCs w:val="18"/>
                <w:lang w:eastAsia="zh-CN"/>
              </w:rPr>
              <w:t>4 971</w:t>
            </w:r>
          </w:p>
        </w:tc>
      </w:tr>
    </w:tbl>
    <w:p w:rsidR="006A0FE9" w:rsidRPr="006347B0" w:rsidRDefault="006A0FE9" w:rsidP="006347B0">
      <w:pPr>
        <w:pStyle w:val="Heading1"/>
        <w:spacing w:before="240"/>
        <w:ind w:left="794" w:hanging="794"/>
        <w:rPr>
          <w:rFonts w:cs="Times New Roman Bold"/>
          <w:color w:val="4F81BD" w:themeColor="accent1"/>
          <w:sz w:val="26"/>
        </w:rPr>
      </w:pPr>
      <w:r w:rsidRPr="006347B0">
        <w:rPr>
          <w:rFonts w:cs="Times New Roman Bold"/>
          <w:color w:val="4F81BD" w:themeColor="accent1"/>
          <w:sz w:val="26"/>
        </w:rPr>
        <w:t>6</w:t>
      </w:r>
      <w:r w:rsidRPr="006347B0">
        <w:rPr>
          <w:rFonts w:cs="Times New Roman Bold"/>
          <w:color w:val="4F81BD" w:themeColor="accent1"/>
          <w:sz w:val="26"/>
        </w:rPr>
        <w:tab/>
        <w:t>Выполнение Оперативного плана</w:t>
      </w:r>
    </w:p>
    <w:p w:rsidR="006A0FE9" w:rsidRPr="00DD6213" w:rsidRDefault="006A0FE9" w:rsidP="003514E9">
      <w:r w:rsidRPr="00DD6213">
        <w:t xml:space="preserve">Достижение намеченных результатов деятельности, определенных в настоящем Оперативном плане, будет обеспечиваться </w:t>
      </w:r>
      <w:r w:rsidR="003514E9">
        <w:t>ответственными</w:t>
      </w:r>
      <w:r w:rsidRPr="00DD6213">
        <w:t xml:space="preserve"> </w:t>
      </w:r>
      <w:r w:rsidR="00511C26">
        <w:t xml:space="preserve">региональными отделениями и </w:t>
      </w:r>
      <w:r w:rsidRPr="00DD6213">
        <w:t>департаментами Бюро развития электросвязи</w:t>
      </w:r>
      <w:r w:rsidR="00511C26">
        <w:t>; региональные отделения будут принимать участие в выполнении настоящего Оперативного плана</w:t>
      </w:r>
      <w:r w:rsidRPr="00DD6213">
        <w:t>. Вспомогательные услуги предоставляются Бюро развития электросвязи и Генеральным секретариатом в соответствии с</w:t>
      </w:r>
      <w:r w:rsidR="009C5492">
        <w:t> </w:t>
      </w:r>
      <w:r w:rsidRPr="00DD6213">
        <w:t>предварительно определенными и принятыми соглашениями об уровне обслуживания (предоставление внутренних услуг). Вспомогательные услуги, предоставляемые Генеральным секретариатом, описаны в Оперативном плане Генерального секретариата. Достижение намеченных результатов деятельности и предоставление вспомогательных услуг планируется, контролируется и оценивается руководством МСЭ</w:t>
      </w:r>
      <w:r w:rsidR="00511C26">
        <w:t xml:space="preserve"> на основании задач, установленных в Стратегическом плане МСЭ</w:t>
      </w:r>
      <w:r w:rsidRPr="00DD6213">
        <w:t>. В ежегодном отчете о выполнении Стратегического плана будет отражаться прогресс в выполнении этих задач и достижении общих целей. Что касается управления рисками, помимо операционных рисков, включенных в настоящий Оперативный план, анализ которых будет периодически осуществлять высшее руководство, каждый департамент выполняет определение, оценку и управление рисками, связанными с достижением соответствующих намеченных результатов деятельности и</w:t>
      </w:r>
      <w:r w:rsidR="009C5492">
        <w:t> </w:t>
      </w:r>
      <w:r w:rsidRPr="00DD6213">
        <w:t>предоставлением вспомогательных услуг, используя подход на основе многоуровневого управления рисками.</w:t>
      </w:r>
    </w:p>
    <w:p w:rsidR="006A0FE9" w:rsidRPr="00DD6213" w:rsidRDefault="006A0FE9" w:rsidP="006A0FE9">
      <w:pPr>
        <w:tabs>
          <w:tab w:val="clear" w:pos="794"/>
          <w:tab w:val="clear" w:pos="1191"/>
          <w:tab w:val="clear" w:pos="1588"/>
          <w:tab w:val="clear" w:pos="1985"/>
        </w:tabs>
        <w:overflowPunct/>
        <w:autoSpaceDE/>
        <w:autoSpaceDN/>
        <w:adjustRightInd/>
        <w:spacing w:before="0"/>
        <w:textAlignment w:val="auto"/>
      </w:pPr>
      <w:r w:rsidRPr="00DD6213">
        <w:br w:type="page"/>
      </w:r>
    </w:p>
    <w:p w:rsidR="002B43C3" w:rsidRPr="00907DEE" w:rsidRDefault="002B43C3" w:rsidP="002B43C3">
      <w:pPr>
        <w:pStyle w:val="AnnexNo"/>
      </w:pPr>
      <w:r w:rsidRPr="00907DEE">
        <w:lastRenderedPageBreak/>
        <w:t>ПРИЛОЖЕНИЕ 1</w:t>
      </w:r>
    </w:p>
    <w:p w:rsidR="002B43C3" w:rsidRPr="00907DEE" w:rsidRDefault="002B43C3" w:rsidP="002B43C3">
      <w:pPr>
        <w:pStyle w:val="Annextitle"/>
      </w:pPr>
      <w:r w:rsidRPr="00907DEE">
        <w:t>Распределение ресурсов между задачами МСЭ-D и стратегическими целями МСЭ</w:t>
      </w:r>
    </w:p>
    <w:tbl>
      <w:tblPr>
        <w:tblW w:w="14601" w:type="dxa"/>
        <w:tblLayout w:type="fixed"/>
        <w:tblLook w:val="04A0" w:firstRow="1" w:lastRow="0" w:firstColumn="1" w:lastColumn="0" w:noHBand="0" w:noVBand="1"/>
      </w:tblPr>
      <w:tblGrid>
        <w:gridCol w:w="421"/>
        <w:gridCol w:w="1422"/>
        <w:gridCol w:w="1134"/>
        <w:gridCol w:w="1134"/>
        <w:gridCol w:w="1134"/>
        <w:gridCol w:w="1096"/>
        <w:gridCol w:w="322"/>
        <w:gridCol w:w="850"/>
        <w:gridCol w:w="956"/>
        <w:gridCol w:w="1036"/>
        <w:gridCol w:w="1008"/>
        <w:gridCol w:w="280"/>
        <w:gridCol w:w="825"/>
        <w:gridCol w:w="938"/>
        <w:gridCol w:w="1036"/>
        <w:gridCol w:w="1009"/>
      </w:tblGrid>
      <w:tr w:rsidR="002B43C3" w:rsidRPr="00907DEE" w:rsidTr="00253D3D">
        <w:tc>
          <w:tcPr>
            <w:tcW w:w="421" w:type="dxa"/>
            <w:tcBorders>
              <w:top w:val="nil"/>
              <w:left w:val="nil"/>
              <w:bottom w:val="nil"/>
              <w:right w:val="nil"/>
            </w:tcBorders>
            <w:shd w:val="clear" w:color="auto" w:fill="auto"/>
            <w:noWrap/>
            <w:vAlign w:val="bottom"/>
            <w:hideMark/>
          </w:tcPr>
          <w:p w:rsidR="002B43C3" w:rsidRPr="00907DEE" w:rsidRDefault="002B43C3" w:rsidP="00253D3D">
            <w:pPr>
              <w:spacing w:before="40" w:after="40"/>
              <w:rPr>
                <w:rFonts w:ascii="Times New Roman" w:hAnsi="Times New Roman"/>
                <w:b/>
                <w:bCs/>
                <w:sz w:val="16"/>
                <w:szCs w:val="16"/>
                <w:lang w:eastAsia="zh-CN"/>
              </w:rPr>
            </w:pPr>
          </w:p>
        </w:tc>
        <w:tc>
          <w:tcPr>
            <w:tcW w:w="1422" w:type="dxa"/>
            <w:tcBorders>
              <w:top w:val="nil"/>
              <w:left w:val="nil"/>
              <w:bottom w:val="nil"/>
              <w:right w:val="nil"/>
            </w:tcBorders>
            <w:shd w:val="clear" w:color="000000" w:fill="FFFFFF"/>
            <w:noWrap/>
            <w:vAlign w:val="bottom"/>
          </w:tcPr>
          <w:p w:rsidR="002B43C3" w:rsidRPr="00907DEE" w:rsidRDefault="002B43C3" w:rsidP="00253D3D">
            <w:pPr>
              <w:spacing w:before="40" w:after="40"/>
              <w:rPr>
                <w:b/>
                <w:bCs/>
                <w:color w:val="000000"/>
                <w:sz w:val="16"/>
                <w:szCs w:val="16"/>
                <w:lang w:eastAsia="zh-CN"/>
              </w:rPr>
            </w:pPr>
          </w:p>
        </w:tc>
        <w:tc>
          <w:tcPr>
            <w:tcW w:w="1134" w:type="dxa"/>
            <w:tcBorders>
              <w:top w:val="nil"/>
              <w:left w:val="nil"/>
              <w:bottom w:val="nil"/>
              <w:right w:val="nil"/>
            </w:tcBorders>
            <w:shd w:val="clear" w:color="000000" w:fill="FFFFFF"/>
          </w:tcPr>
          <w:p w:rsidR="002B43C3" w:rsidRPr="00907DEE" w:rsidRDefault="002B43C3" w:rsidP="00253D3D">
            <w:pPr>
              <w:spacing w:before="40" w:after="40"/>
              <w:jc w:val="center"/>
              <w:rPr>
                <w:b/>
                <w:bCs/>
                <w:color w:val="000000"/>
                <w:sz w:val="16"/>
                <w:szCs w:val="16"/>
                <w:lang w:eastAsia="zh-CN"/>
              </w:rPr>
            </w:pPr>
          </w:p>
        </w:tc>
        <w:tc>
          <w:tcPr>
            <w:tcW w:w="3364" w:type="dxa"/>
            <w:gridSpan w:val="3"/>
            <w:tcBorders>
              <w:top w:val="nil"/>
              <w:left w:val="nil"/>
              <w:bottom w:val="nil"/>
              <w:right w:val="nil"/>
            </w:tcBorders>
            <w:shd w:val="clear" w:color="000000" w:fill="FFFFFF"/>
            <w:noWrap/>
            <w:vAlign w:val="bottom"/>
          </w:tcPr>
          <w:p w:rsidR="002B43C3" w:rsidRPr="00907DEE" w:rsidRDefault="002B43C3" w:rsidP="00253D3D">
            <w:pPr>
              <w:spacing w:before="40" w:after="40"/>
              <w:jc w:val="right"/>
              <w:rPr>
                <w:b/>
                <w:bCs/>
                <w:color w:val="000000"/>
                <w:sz w:val="16"/>
                <w:szCs w:val="16"/>
                <w:lang w:eastAsia="zh-CN"/>
              </w:rPr>
            </w:pPr>
            <w:r w:rsidRPr="00907DEE">
              <w:rPr>
                <w:b/>
                <w:bCs/>
                <w:color w:val="000000"/>
                <w:sz w:val="16"/>
                <w:szCs w:val="16"/>
                <w:lang w:eastAsia="zh-CN"/>
              </w:rPr>
              <w:t>В тыс. швейцарских франков</w:t>
            </w:r>
          </w:p>
        </w:tc>
        <w:tc>
          <w:tcPr>
            <w:tcW w:w="322" w:type="dxa"/>
            <w:tcBorders>
              <w:top w:val="nil"/>
              <w:left w:val="nil"/>
              <w:bottom w:val="nil"/>
              <w:right w:val="nil"/>
            </w:tcBorders>
            <w:shd w:val="clear" w:color="000000" w:fill="FFFFFF"/>
            <w:noWrap/>
            <w:vAlign w:val="bottom"/>
          </w:tcPr>
          <w:p w:rsidR="002B43C3" w:rsidRPr="00907DEE" w:rsidRDefault="002B43C3" w:rsidP="00253D3D">
            <w:pPr>
              <w:spacing w:before="40" w:after="40"/>
              <w:rPr>
                <w:b/>
                <w:bCs/>
                <w:color w:val="000000"/>
                <w:sz w:val="16"/>
                <w:szCs w:val="16"/>
                <w:lang w:eastAsia="zh-CN"/>
              </w:rPr>
            </w:pPr>
          </w:p>
        </w:tc>
        <w:tc>
          <w:tcPr>
            <w:tcW w:w="850" w:type="dxa"/>
            <w:tcBorders>
              <w:top w:val="nil"/>
              <w:left w:val="nil"/>
              <w:bottom w:val="nil"/>
              <w:right w:val="nil"/>
            </w:tcBorders>
            <w:shd w:val="clear" w:color="000000" w:fill="FFFFFF"/>
            <w:noWrap/>
            <w:vAlign w:val="bottom"/>
            <w:hideMark/>
          </w:tcPr>
          <w:p w:rsidR="002B43C3" w:rsidRPr="00907DEE" w:rsidRDefault="002B43C3" w:rsidP="00253D3D">
            <w:pPr>
              <w:spacing w:before="40" w:after="40"/>
              <w:jc w:val="center"/>
              <w:rPr>
                <w:b/>
                <w:bCs/>
                <w:color w:val="000000"/>
                <w:sz w:val="16"/>
                <w:szCs w:val="16"/>
                <w:lang w:eastAsia="zh-CN"/>
              </w:rPr>
            </w:pPr>
          </w:p>
        </w:tc>
        <w:tc>
          <w:tcPr>
            <w:tcW w:w="1992" w:type="dxa"/>
            <w:gridSpan w:val="2"/>
            <w:tcBorders>
              <w:top w:val="nil"/>
              <w:left w:val="nil"/>
              <w:bottom w:val="nil"/>
              <w:right w:val="nil"/>
            </w:tcBorders>
            <w:shd w:val="clear" w:color="000000" w:fill="FFFFFF"/>
            <w:noWrap/>
            <w:vAlign w:val="bottom"/>
            <w:hideMark/>
          </w:tcPr>
          <w:p w:rsidR="002B43C3" w:rsidRPr="00907DEE" w:rsidRDefault="002B43C3" w:rsidP="00253D3D">
            <w:pPr>
              <w:spacing w:before="40" w:after="40"/>
              <w:jc w:val="right"/>
              <w:rPr>
                <w:b/>
                <w:bCs/>
                <w:color w:val="000000"/>
                <w:sz w:val="16"/>
                <w:szCs w:val="16"/>
                <w:lang w:eastAsia="zh-CN"/>
              </w:rPr>
            </w:pPr>
          </w:p>
        </w:tc>
        <w:tc>
          <w:tcPr>
            <w:tcW w:w="1008" w:type="dxa"/>
            <w:tcBorders>
              <w:top w:val="nil"/>
              <w:left w:val="nil"/>
              <w:bottom w:val="nil"/>
              <w:right w:val="nil"/>
            </w:tcBorders>
            <w:shd w:val="clear" w:color="000000" w:fill="FFFFFF"/>
            <w:noWrap/>
            <w:vAlign w:val="bottom"/>
          </w:tcPr>
          <w:p w:rsidR="002B43C3" w:rsidRPr="00907DEE" w:rsidRDefault="002B43C3" w:rsidP="00253D3D">
            <w:pPr>
              <w:spacing w:before="40" w:after="40"/>
              <w:jc w:val="right"/>
              <w:rPr>
                <w:b/>
                <w:bCs/>
                <w:color w:val="000000"/>
                <w:sz w:val="16"/>
                <w:szCs w:val="16"/>
                <w:lang w:eastAsia="zh-CN"/>
              </w:rPr>
            </w:pPr>
            <w:r w:rsidRPr="00907DEE">
              <w:rPr>
                <w:b/>
                <w:bCs/>
                <w:color w:val="000000"/>
                <w:sz w:val="16"/>
                <w:szCs w:val="16"/>
                <w:lang w:eastAsia="zh-CN"/>
              </w:rPr>
              <w:t>В %</w:t>
            </w:r>
          </w:p>
        </w:tc>
        <w:tc>
          <w:tcPr>
            <w:tcW w:w="280" w:type="dxa"/>
            <w:tcBorders>
              <w:top w:val="nil"/>
              <w:left w:val="nil"/>
              <w:bottom w:val="nil"/>
              <w:right w:val="nil"/>
            </w:tcBorders>
            <w:shd w:val="clear" w:color="000000" w:fill="FFFFFF"/>
            <w:noWrap/>
            <w:vAlign w:val="bottom"/>
          </w:tcPr>
          <w:p w:rsidR="002B43C3" w:rsidRPr="00907DEE" w:rsidRDefault="002B43C3" w:rsidP="00253D3D">
            <w:pPr>
              <w:spacing w:before="40" w:after="40"/>
              <w:rPr>
                <w:b/>
                <w:bCs/>
                <w:color w:val="000000"/>
                <w:sz w:val="16"/>
                <w:szCs w:val="16"/>
                <w:lang w:eastAsia="zh-CN"/>
              </w:rPr>
            </w:pPr>
          </w:p>
        </w:tc>
        <w:tc>
          <w:tcPr>
            <w:tcW w:w="3808" w:type="dxa"/>
            <w:gridSpan w:val="4"/>
            <w:tcBorders>
              <w:top w:val="nil"/>
              <w:left w:val="nil"/>
              <w:bottom w:val="single" w:sz="4" w:space="0" w:color="auto"/>
              <w:right w:val="nil"/>
            </w:tcBorders>
            <w:shd w:val="clear" w:color="000000" w:fill="FFFFFF"/>
            <w:noWrap/>
            <w:vAlign w:val="bottom"/>
            <w:hideMark/>
          </w:tcPr>
          <w:p w:rsidR="002B43C3" w:rsidRPr="00907DEE" w:rsidRDefault="002B43C3" w:rsidP="00253D3D">
            <w:pPr>
              <w:spacing w:before="40" w:after="40"/>
              <w:jc w:val="right"/>
              <w:rPr>
                <w:b/>
                <w:bCs/>
                <w:color w:val="000000"/>
                <w:sz w:val="16"/>
                <w:szCs w:val="16"/>
                <w:lang w:eastAsia="zh-CN"/>
              </w:rPr>
            </w:pPr>
            <w:r w:rsidRPr="00907DEE">
              <w:rPr>
                <w:b/>
                <w:bCs/>
                <w:color w:val="000000"/>
                <w:sz w:val="16"/>
                <w:szCs w:val="16"/>
                <w:lang w:eastAsia="zh-CN"/>
              </w:rPr>
              <w:t>В тыс. швейцарских франков</w:t>
            </w:r>
          </w:p>
        </w:tc>
      </w:tr>
      <w:tr w:rsidR="002B43C3" w:rsidRPr="00907DEE" w:rsidTr="00253D3D">
        <w:tc>
          <w:tcPr>
            <w:tcW w:w="1843"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2B43C3" w:rsidRPr="00907DEE" w:rsidRDefault="002B43C3" w:rsidP="00253D3D">
            <w:pPr>
              <w:spacing w:before="40" w:after="40"/>
              <w:jc w:val="center"/>
              <w:rPr>
                <w:b/>
                <w:bCs/>
                <w:color w:val="000000"/>
                <w:sz w:val="16"/>
                <w:szCs w:val="16"/>
                <w:lang w:eastAsia="zh-CN"/>
              </w:rPr>
            </w:pPr>
            <w:r w:rsidRPr="00907DEE">
              <w:rPr>
                <w:b/>
                <w:bCs/>
                <w:color w:val="000000"/>
                <w:sz w:val="16"/>
                <w:szCs w:val="16"/>
                <w:lang w:eastAsia="zh-CN"/>
              </w:rPr>
              <w:t>Стратегические задачи МСЭ на 2017 г.</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2B43C3" w:rsidRPr="00907DEE" w:rsidRDefault="002B43C3" w:rsidP="00253D3D">
            <w:pPr>
              <w:spacing w:before="40" w:after="40"/>
              <w:ind w:left="-57" w:right="-57"/>
              <w:jc w:val="center"/>
              <w:rPr>
                <w:b/>
                <w:bCs/>
                <w:color w:val="000000"/>
                <w:sz w:val="16"/>
                <w:szCs w:val="16"/>
                <w:lang w:eastAsia="zh-CN"/>
              </w:rPr>
            </w:pPr>
            <w:r w:rsidRPr="00907DEE">
              <w:rPr>
                <w:b/>
                <w:bCs/>
                <w:color w:val="000000"/>
                <w:sz w:val="16"/>
                <w:szCs w:val="16"/>
                <w:lang w:eastAsia="zh-CN"/>
              </w:rPr>
              <w:t>Суммарные затраты</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2B43C3" w:rsidRPr="00907DEE" w:rsidRDefault="002B43C3" w:rsidP="00253D3D">
            <w:pPr>
              <w:spacing w:before="40" w:after="40"/>
              <w:ind w:left="-57" w:right="-57"/>
              <w:jc w:val="center"/>
              <w:rPr>
                <w:b/>
                <w:bCs/>
                <w:color w:val="000000"/>
                <w:sz w:val="16"/>
                <w:szCs w:val="16"/>
                <w:lang w:eastAsia="zh-CN"/>
              </w:rPr>
            </w:pPr>
            <w:r w:rsidRPr="00907DEE">
              <w:rPr>
                <w:b/>
                <w:bCs/>
                <w:color w:val="000000"/>
                <w:sz w:val="16"/>
                <w:szCs w:val="16"/>
                <w:lang w:eastAsia="zh-CN"/>
              </w:rPr>
              <w:t xml:space="preserve">Затраты </w:t>
            </w:r>
            <w:proofErr w:type="spellStart"/>
            <w:r w:rsidRPr="00907DEE">
              <w:rPr>
                <w:b/>
                <w:bCs/>
                <w:color w:val="000000"/>
                <w:sz w:val="16"/>
                <w:szCs w:val="16"/>
                <w:lang w:eastAsia="zh-CN"/>
              </w:rPr>
              <w:t>БРЭ</w:t>
            </w:r>
            <w:proofErr w:type="spellEnd"/>
            <w:r w:rsidRPr="00907DEE">
              <w:rPr>
                <w:b/>
                <w:bCs/>
                <w:color w:val="000000"/>
                <w:sz w:val="16"/>
                <w:szCs w:val="16"/>
                <w:lang w:eastAsia="zh-CN"/>
              </w:rPr>
              <w:t>/</w:t>
            </w:r>
            <w:r w:rsidRPr="00907DEE">
              <w:rPr>
                <w:b/>
                <w:bCs/>
                <w:color w:val="000000"/>
                <w:sz w:val="16"/>
                <w:szCs w:val="16"/>
                <w:lang w:eastAsia="zh-CN"/>
              </w:rPr>
              <w:br/>
              <w:t>прямые затраты</w:t>
            </w:r>
          </w:p>
        </w:tc>
        <w:tc>
          <w:tcPr>
            <w:tcW w:w="1134" w:type="dxa"/>
            <w:vMerge w:val="restart"/>
            <w:tcBorders>
              <w:top w:val="single" w:sz="4" w:space="0" w:color="auto"/>
              <w:left w:val="single" w:sz="4" w:space="0" w:color="auto"/>
              <w:right w:val="single" w:sz="4" w:space="0" w:color="auto"/>
            </w:tcBorders>
            <w:shd w:val="clear" w:color="000000" w:fill="BDD7EE"/>
            <w:vAlign w:val="center"/>
          </w:tcPr>
          <w:p w:rsidR="002B43C3" w:rsidRPr="00907DEE" w:rsidRDefault="002B43C3" w:rsidP="00253D3D">
            <w:pPr>
              <w:spacing w:before="40" w:after="40"/>
              <w:ind w:left="-57" w:right="-57"/>
              <w:jc w:val="center"/>
              <w:rPr>
                <w:b/>
                <w:bCs/>
                <w:color w:val="000000"/>
                <w:sz w:val="16"/>
                <w:szCs w:val="16"/>
                <w:lang w:eastAsia="zh-CN"/>
              </w:rPr>
            </w:pPr>
            <w:r w:rsidRPr="00907DEE">
              <w:rPr>
                <w:b/>
                <w:bCs/>
                <w:color w:val="000000"/>
                <w:sz w:val="16"/>
                <w:szCs w:val="16"/>
                <w:lang w:eastAsia="zh-CN"/>
              </w:rPr>
              <w:t xml:space="preserve">Затраты, </w:t>
            </w:r>
            <w:proofErr w:type="spellStart"/>
            <w:proofErr w:type="gramStart"/>
            <w:r w:rsidRPr="00907DEE">
              <w:rPr>
                <w:b/>
                <w:bCs/>
                <w:color w:val="000000"/>
                <w:sz w:val="16"/>
                <w:szCs w:val="16"/>
                <w:lang w:eastAsia="zh-CN"/>
              </w:rPr>
              <w:t>перераспре</w:t>
            </w:r>
            <w:proofErr w:type="spellEnd"/>
            <w:r w:rsidRPr="00907DEE">
              <w:rPr>
                <w:b/>
                <w:bCs/>
                <w:color w:val="000000"/>
                <w:sz w:val="16"/>
                <w:szCs w:val="16"/>
                <w:lang w:eastAsia="zh-CN"/>
              </w:rPr>
              <w:t>-деленные</w:t>
            </w:r>
            <w:proofErr w:type="gramEnd"/>
            <w:r w:rsidRPr="00907DEE">
              <w:rPr>
                <w:b/>
                <w:bCs/>
                <w:color w:val="000000"/>
                <w:sz w:val="16"/>
                <w:szCs w:val="16"/>
                <w:lang w:eastAsia="zh-CN"/>
              </w:rPr>
              <w:t xml:space="preserve"> </w:t>
            </w:r>
            <w:r w:rsidRPr="00907DEE">
              <w:rPr>
                <w:b/>
                <w:bCs/>
                <w:color w:val="000000"/>
                <w:sz w:val="16"/>
                <w:szCs w:val="16"/>
                <w:lang w:eastAsia="zh-CN"/>
              </w:rPr>
              <w:br/>
              <w:t xml:space="preserve">от </w:t>
            </w:r>
            <w:proofErr w:type="spellStart"/>
            <w:r w:rsidRPr="00907DEE">
              <w:rPr>
                <w:b/>
                <w:bCs/>
                <w:color w:val="000000"/>
                <w:sz w:val="16"/>
                <w:szCs w:val="16"/>
                <w:lang w:eastAsia="zh-CN"/>
              </w:rPr>
              <w:t>ГС</w:t>
            </w:r>
            <w:proofErr w:type="spellEnd"/>
          </w:p>
        </w:tc>
        <w:tc>
          <w:tcPr>
            <w:tcW w:w="1096"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2B43C3" w:rsidRPr="00907DEE" w:rsidRDefault="002B43C3" w:rsidP="00253D3D">
            <w:pPr>
              <w:spacing w:before="40" w:after="40"/>
              <w:ind w:left="-57" w:right="-57"/>
              <w:jc w:val="center"/>
              <w:rPr>
                <w:b/>
                <w:bCs/>
                <w:color w:val="000000"/>
                <w:sz w:val="16"/>
                <w:szCs w:val="16"/>
                <w:lang w:eastAsia="zh-CN"/>
              </w:rPr>
            </w:pPr>
            <w:r w:rsidRPr="00907DEE">
              <w:rPr>
                <w:b/>
                <w:bCs/>
                <w:color w:val="000000"/>
                <w:sz w:val="16"/>
                <w:szCs w:val="16"/>
                <w:lang w:eastAsia="zh-CN"/>
              </w:rPr>
              <w:t xml:space="preserve">Затраты, </w:t>
            </w:r>
            <w:proofErr w:type="spellStart"/>
            <w:proofErr w:type="gramStart"/>
            <w:r w:rsidRPr="00907DEE">
              <w:rPr>
                <w:b/>
                <w:bCs/>
                <w:color w:val="000000"/>
                <w:sz w:val="16"/>
                <w:szCs w:val="16"/>
                <w:lang w:eastAsia="zh-CN"/>
              </w:rPr>
              <w:t>распреде</w:t>
            </w:r>
            <w:proofErr w:type="spellEnd"/>
            <w:r w:rsidRPr="00907DEE">
              <w:rPr>
                <w:b/>
                <w:bCs/>
                <w:color w:val="000000"/>
                <w:sz w:val="16"/>
                <w:szCs w:val="16"/>
                <w:lang w:eastAsia="zh-CN"/>
              </w:rPr>
              <w:t>-ленные</w:t>
            </w:r>
            <w:proofErr w:type="gramEnd"/>
            <w:r w:rsidRPr="00907DEE">
              <w:rPr>
                <w:b/>
                <w:bCs/>
                <w:color w:val="000000"/>
                <w:sz w:val="16"/>
                <w:szCs w:val="16"/>
                <w:lang w:eastAsia="zh-CN"/>
              </w:rPr>
              <w:t xml:space="preserve"> </w:t>
            </w:r>
            <w:r w:rsidRPr="00907DEE">
              <w:rPr>
                <w:b/>
                <w:bCs/>
                <w:color w:val="000000"/>
                <w:sz w:val="16"/>
                <w:szCs w:val="16"/>
                <w:lang w:eastAsia="zh-CN"/>
              </w:rPr>
              <w:br/>
              <w:t xml:space="preserve">от </w:t>
            </w:r>
            <w:proofErr w:type="spellStart"/>
            <w:r w:rsidRPr="00907DEE">
              <w:rPr>
                <w:b/>
                <w:bCs/>
                <w:color w:val="000000"/>
                <w:sz w:val="16"/>
                <w:szCs w:val="16"/>
                <w:lang w:eastAsia="zh-CN"/>
              </w:rPr>
              <w:t>БР</w:t>
            </w:r>
            <w:proofErr w:type="spellEnd"/>
            <w:r w:rsidRPr="00907DEE">
              <w:rPr>
                <w:b/>
                <w:bCs/>
                <w:color w:val="000000"/>
                <w:sz w:val="16"/>
                <w:szCs w:val="16"/>
                <w:lang w:eastAsia="zh-CN"/>
              </w:rPr>
              <w:t>/</w:t>
            </w:r>
            <w:proofErr w:type="spellStart"/>
            <w:r w:rsidRPr="00907DEE">
              <w:rPr>
                <w:b/>
                <w:bCs/>
                <w:color w:val="000000"/>
                <w:sz w:val="16"/>
                <w:szCs w:val="16"/>
                <w:lang w:eastAsia="zh-CN"/>
              </w:rPr>
              <w:t>БСЭ</w:t>
            </w:r>
            <w:proofErr w:type="spellEnd"/>
            <w:r w:rsidRPr="00907DEE">
              <w:rPr>
                <w:b/>
                <w:bCs/>
                <w:color w:val="000000"/>
                <w:sz w:val="16"/>
                <w:szCs w:val="16"/>
                <w:lang w:eastAsia="zh-CN"/>
              </w:rPr>
              <w:t xml:space="preserve"> </w:t>
            </w:r>
          </w:p>
        </w:tc>
        <w:tc>
          <w:tcPr>
            <w:tcW w:w="322" w:type="dxa"/>
            <w:tcBorders>
              <w:top w:val="nil"/>
              <w:left w:val="nil"/>
              <w:bottom w:val="nil"/>
              <w:right w:val="nil"/>
            </w:tcBorders>
            <w:shd w:val="clear" w:color="000000" w:fill="FFFFFF"/>
            <w:noWrap/>
            <w:vAlign w:val="bottom"/>
          </w:tcPr>
          <w:p w:rsidR="002B43C3" w:rsidRPr="00907DEE" w:rsidRDefault="002B43C3" w:rsidP="00253D3D">
            <w:pPr>
              <w:spacing w:before="40" w:after="40"/>
              <w:rPr>
                <w:color w:val="000000"/>
                <w:sz w:val="16"/>
                <w:szCs w:val="16"/>
                <w:lang w:eastAsia="zh-CN"/>
              </w:rPr>
            </w:pPr>
          </w:p>
        </w:tc>
        <w:tc>
          <w:tcPr>
            <w:tcW w:w="850" w:type="dxa"/>
            <w:vMerge w:val="restart"/>
            <w:tcBorders>
              <w:top w:val="single" w:sz="4" w:space="0" w:color="auto"/>
              <w:left w:val="single" w:sz="4" w:space="0" w:color="auto"/>
              <w:right w:val="single" w:sz="4" w:space="0" w:color="auto"/>
            </w:tcBorders>
            <w:shd w:val="clear" w:color="000000" w:fill="BDD7EE"/>
            <w:noWrap/>
            <w:vAlign w:val="center"/>
            <w:hideMark/>
          </w:tcPr>
          <w:p w:rsidR="002B43C3" w:rsidRPr="00907DEE" w:rsidRDefault="002B43C3" w:rsidP="00253D3D">
            <w:pPr>
              <w:spacing w:before="40" w:after="40"/>
              <w:ind w:left="-57" w:right="-57"/>
              <w:jc w:val="center"/>
              <w:rPr>
                <w:b/>
                <w:bCs/>
                <w:color w:val="000000"/>
                <w:sz w:val="16"/>
                <w:szCs w:val="16"/>
                <w:lang w:eastAsia="zh-CN"/>
              </w:rPr>
            </w:pPr>
            <w:r w:rsidRPr="00907DEE">
              <w:rPr>
                <w:b/>
                <w:bCs/>
                <w:color w:val="000000"/>
                <w:sz w:val="16"/>
                <w:szCs w:val="16"/>
                <w:lang w:eastAsia="zh-CN"/>
              </w:rPr>
              <w:t>Цель 1</w:t>
            </w:r>
          </w:p>
          <w:p w:rsidR="002B43C3" w:rsidRPr="00907DEE" w:rsidRDefault="002B43C3" w:rsidP="00253D3D">
            <w:pPr>
              <w:spacing w:before="40" w:after="40"/>
              <w:ind w:left="-57" w:right="-57"/>
              <w:jc w:val="center"/>
              <w:rPr>
                <w:b/>
                <w:bCs/>
                <w:color w:val="000000"/>
                <w:sz w:val="16"/>
                <w:szCs w:val="16"/>
                <w:lang w:eastAsia="zh-CN"/>
              </w:rPr>
            </w:pPr>
            <w:r w:rsidRPr="00907DEE">
              <w:rPr>
                <w:color w:val="000000"/>
                <w:sz w:val="16"/>
                <w:szCs w:val="16"/>
                <w:lang w:eastAsia="zh-CN"/>
              </w:rPr>
              <w:t>Рост</w:t>
            </w:r>
          </w:p>
        </w:tc>
        <w:tc>
          <w:tcPr>
            <w:tcW w:w="956" w:type="dxa"/>
            <w:vMerge w:val="restart"/>
            <w:tcBorders>
              <w:top w:val="single" w:sz="4" w:space="0" w:color="auto"/>
              <w:left w:val="nil"/>
              <w:right w:val="single" w:sz="4" w:space="0" w:color="auto"/>
            </w:tcBorders>
            <w:shd w:val="clear" w:color="000000" w:fill="BDD7EE"/>
            <w:noWrap/>
            <w:vAlign w:val="center"/>
            <w:hideMark/>
          </w:tcPr>
          <w:p w:rsidR="002B43C3" w:rsidRPr="00907DEE" w:rsidRDefault="002B43C3" w:rsidP="00253D3D">
            <w:pPr>
              <w:spacing w:before="40" w:after="40"/>
              <w:ind w:left="-57" w:right="-57"/>
              <w:jc w:val="center"/>
              <w:rPr>
                <w:b/>
                <w:bCs/>
                <w:color w:val="000000"/>
                <w:sz w:val="16"/>
                <w:szCs w:val="16"/>
                <w:lang w:eastAsia="zh-CN"/>
              </w:rPr>
            </w:pPr>
            <w:r w:rsidRPr="00907DEE">
              <w:rPr>
                <w:b/>
                <w:bCs/>
                <w:color w:val="000000"/>
                <w:sz w:val="16"/>
                <w:szCs w:val="16"/>
                <w:lang w:eastAsia="zh-CN"/>
              </w:rPr>
              <w:t>Цель 2</w:t>
            </w:r>
          </w:p>
          <w:p w:rsidR="002B43C3" w:rsidRPr="00907DEE" w:rsidRDefault="002B43C3" w:rsidP="00253D3D">
            <w:pPr>
              <w:spacing w:before="40" w:after="40"/>
              <w:ind w:left="-57" w:right="-57"/>
              <w:jc w:val="center"/>
              <w:rPr>
                <w:b/>
                <w:bCs/>
                <w:color w:val="000000"/>
                <w:sz w:val="16"/>
                <w:szCs w:val="16"/>
                <w:lang w:eastAsia="zh-CN"/>
              </w:rPr>
            </w:pPr>
            <w:r w:rsidRPr="00907DEE">
              <w:rPr>
                <w:color w:val="000000"/>
                <w:sz w:val="16"/>
                <w:szCs w:val="16"/>
                <w:lang w:eastAsia="zh-CN"/>
              </w:rPr>
              <w:t>Открытость</w:t>
            </w:r>
          </w:p>
        </w:tc>
        <w:tc>
          <w:tcPr>
            <w:tcW w:w="1036" w:type="dxa"/>
            <w:vMerge w:val="restart"/>
            <w:tcBorders>
              <w:top w:val="single" w:sz="4" w:space="0" w:color="auto"/>
              <w:left w:val="nil"/>
              <w:right w:val="nil"/>
            </w:tcBorders>
            <w:shd w:val="clear" w:color="000000" w:fill="BDD7EE"/>
            <w:noWrap/>
            <w:vAlign w:val="center"/>
            <w:hideMark/>
          </w:tcPr>
          <w:p w:rsidR="002B43C3" w:rsidRPr="00907DEE" w:rsidRDefault="002B43C3" w:rsidP="00253D3D">
            <w:pPr>
              <w:spacing w:before="40" w:after="40"/>
              <w:ind w:left="-57" w:right="-57"/>
              <w:jc w:val="center"/>
              <w:rPr>
                <w:b/>
                <w:bCs/>
                <w:color w:val="000000"/>
                <w:sz w:val="16"/>
                <w:szCs w:val="16"/>
                <w:lang w:eastAsia="zh-CN"/>
              </w:rPr>
            </w:pPr>
            <w:r w:rsidRPr="00907DEE">
              <w:rPr>
                <w:b/>
                <w:bCs/>
                <w:color w:val="000000"/>
                <w:sz w:val="16"/>
                <w:szCs w:val="16"/>
                <w:lang w:eastAsia="zh-CN"/>
              </w:rPr>
              <w:t>Цель 3</w:t>
            </w:r>
          </w:p>
          <w:p w:rsidR="002B43C3" w:rsidRPr="00907DEE" w:rsidRDefault="002B43C3" w:rsidP="00253D3D">
            <w:pPr>
              <w:spacing w:before="40" w:after="40"/>
              <w:ind w:left="-57" w:right="-57"/>
              <w:jc w:val="center"/>
              <w:rPr>
                <w:b/>
                <w:bCs/>
                <w:color w:val="000000"/>
                <w:sz w:val="16"/>
                <w:szCs w:val="16"/>
                <w:lang w:eastAsia="zh-CN"/>
              </w:rPr>
            </w:pPr>
            <w:r w:rsidRPr="00907DEE">
              <w:rPr>
                <w:color w:val="000000"/>
                <w:sz w:val="16"/>
                <w:szCs w:val="16"/>
                <w:lang w:eastAsia="zh-CN"/>
              </w:rPr>
              <w:t>Устойчивость</w:t>
            </w:r>
          </w:p>
        </w:tc>
        <w:tc>
          <w:tcPr>
            <w:tcW w:w="1008" w:type="dxa"/>
            <w:vMerge w:val="restart"/>
            <w:tcBorders>
              <w:top w:val="single" w:sz="4" w:space="0" w:color="auto"/>
              <w:left w:val="single" w:sz="4" w:space="0" w:color="auto"/>
              <w:right w:val="single" w:sz="4" w:space="0" w:color="auto"/>
            </w:tcBorders>
            <w:shd w:val="clear" w:color="000000" w:fill="BDD7EE"/>
            <w:noWrap/>
            <w:vAlign w:val="center"/>
            <w:hideMark/>
          </w:tcPr>
          <w:p w:rsidR="002B43C3" w:rsidRPr="00907DEE" w:rsidRDefault="002B43C3" w:rsidP="00253D3D">
            <w:pPr>
              <w:spacing w:before="40" w:after="40"/>
              <w:ind w:left="-57" w:right="-57"/>
              <w:jc w:val="center"/>
              <w:rPr>
                <w:b/>
                <w:bCs/>
                <w:color w:val="000000"/>
                <w:sz w:val="16"/>
                <w:szCs w:val="16"/>
                <w:lang w:eastAsia="zh-CN"/>
              </w:rPr>
            </w:pPr>
            <w:r w:rsidRPr="00907DEE">
              <w:rPr>
                <w:b/>
                <w:bCs/>
                <w:color w:val="000000"/>
                <w:sz w:val="16"/>
                <w:szCs w:val="16"/>
                <w:lang w:eastAsia="zh-CN"/>
              </w:rPr>
              <w:t>Цель 4</w:t>
            </w:r>
          </w:p>
          <w:p w:rsidR="002B43C3" w:rsidRPr="00907DEE" w:rsidRDefault="002B43C3" w:rsidP="00253D3D">
            <w:pPr>
              <w:spacing w:before="40" w:after="40"/>
              <w:ind w:left="-57" w:right="-57"/>
              <w:jc w:val="center"/>
              <w:rPr>
                <w:b/>
                <w:bCs/>
                <w:color w:val="000000"/>
                <w:sz w:val="16"/>
                <w:szCs w:val="16"/>
                <w:lang w:eastAsia="zh-CN"/>
              </w:rPr>
            </w:pPr>
            <w:r w:rsidRPr="00907DEE">
              <w:rPr>
                <w:color w:val="000000"/>
                <w:sz w:val="16"/>
                <w:szCs w:val="16"/>
                <w:lang w:eastAsia="zh-CN"/>
              </w:rPr>
              <w:t>Инновации и партнерство</w:t>
            </w:r>
          </w:p>
        </w:tc>
        <w:tc>
          <w:tcPr>
            <w:tcW w:w="280" w:type="dxa"/>
            <w:tcBorders>
              <w:top w:val="nil"/>
              <w:left w:val="nil"/>
              <w:bottom w:val="nil"/>
              <w:right w:val="single" w:sz="4" w:space="0" w:color="auto"/>
            </w:tcBorders>
            <w:shd w:val="clear" w:color="000000" w:fill="FFFFFF"/>
            <w:noWrap/>
            <w:vAlign w:val="bottom"/>
          </w:tcPr>
          <w:p w:rsidR="002B43C3" w:rsidRPr="00907DEE" w:rsidRDefault="002B43C3" w:rsidP="00253D3D">
            <w:pPr>
              <w:spacing w:before="40" w:after="40"/>
              <w:rPr>
                <w:color w:val="000000"/>
                <w:sz w:val="16"/>
                <w:szCs w:val="16"/>
                <w:lang w:eastAsia="zh-CN"/>
              </w:rPr>
            </w:pPr>
          </w:p>
        </w:tc>
        <w:tc>
          <w:tcPr>
            <w:tcW w:w="825" w:type="dxa"/>
            <w:vMerge w:val="restart"/>
            <w:tcBorders>
              <w:top w:val="single" w:sz="4" w:space="0" w:color="auto"/>
              <w:left w:val="single" w:sz="4" w:space="0" w:color="auto"/>
              <w:right w:val="single" w:sz="4" w:space="0" w:color="auto"/>
            </w:tcBorders>
            <w:shd w:val="clear" w:color="000000" w:fill="BDD7EE"/>
            <w:noWrap/>
            <w:vAlign w:val="center"/>
            <w:hideMark/>
          </w:tcPr>
          <w:p w:rsidR="002B43C3" w:rsidRPr="00907DEE" w:rsidRDefault="002B43C3" w:rsidP="00253D3D">
            <w:pPr>
              <w:spacing w:before="40" w:after="40"/>
              <w:ind w:left="-57" w:right="-57"/>
              <w:jc w:val="center"/>
              <w:rPr>
                <w:b/>
                <w:bCs/>
                <w:color w:val="000000"/>
                <w:sz w:val="16"/>
                <w:szCs w:val="16"/>
                <w:lang w:eastAsia="zh-CN"/>
              </w:rPr>
            </w:pPr>
            <w:r w:rsidRPr="00907DEE">
              <w:rPr>
                <w:b/>
                <w:bCs/>
                <w:color w:val="000000"/>
                <w:sz w:val="16"/>
                <w:szCs w:val="16"/>
                <w:lang w:eastAsia="zh-CN"/>
              </w:rPr>
              <w:t>Цель 1</w:t>
            </w:r>
          </w:p>
          <w:p w:rsidR="002B43C3" w:rsidRPr="00907DEE" w:rsidRDefault="002B43C3" w:rsidP="00253D3D">
            <w:pPr>
              <w:spacing w:before="40" w:after="40"/>
              <w:ind w:left="-57" w:right="-57"/>
              <w:jc w:val="center"/>
              <w:rPr>
                <w:b/>
                <w:bCs/>
                <w:color w:val="000000"/>
                <w:sz w:val="16"/>
                <w:szCs w:val="16"/>
                <w:lang w:eastAsia="zh-CN"/>
              </w:rPr>
            </w:pPr>
            <w:r w:rsidRPr="00907DEE">
              <w:rPr>
                <w:color w:val="000000"/>
                <w:sz w:val="16"/>
                <w:szCs w:val="16"/>
                <w:lang w:eastAsia="zh-CN"/>
              </w:rPr>
              <w:t>Рост</w:t>
            </w:r>
          </w:p>
        </w:tc>
        <w:tc>
          <w:tcPr>
            <w:tcW w:w="938" w:type="dxa"/>
            <w:vMerge w:val="restart"/>
            <w:tcBorders>
              <w:top w:val="single" w:sz="4" w:space="0" w:color="auto"/>
              <w:left w:val="nil"/>
              <w:right w:val="single" w:sz="4" w:space="0" w:color="auto"/>
            </w:tcBorders>
            <w:shd w:val="clear" w:color="000000" w:fill="BDD7EE"/>
            <w:noWrap/>
            <w:vAlign w:val="center"/>
            <w:hideMark/>
          </w:tcPr>
          <w:p w:rsidR="002B43C3" w:rsidRPr="00907DEE" w:rsidRDefault="002B43C3" w:rsidP="00253D3D">
            <w:pPr>
              <w:spacing w:before="40" w:after="40"/>
              <w:ind w:left="-57" w:right="-57"/>
              <w:jc w:val="center"/>
              <w:rPr>
                <w:b/>
                <w:bCs/>
                <w:color w:val="000000"/>
                <w:sz w:val="16"/>
                <w:szCs w:val="16"/>
                <w:lang w:eastAsia="zh-CN"/>
              </w:rPr>
            </w:pPr>
            <w:r w:rsidRPr="00907DEE">
              <w:rPr>
                <w:b/>
                <w:bCs/>
                <w:color w:val="000000"/>
                <w:sz w:val="16"/>
                <w:szCs w:val="16"/>
                <w:lang w:eastAsia="zh-CN"/>
              </w:rPr>
              <w:t>Цель 2</w:t>
            </w:r>
          </w:p>
          <w:p w:rsidR="002B43C3" w:rsidRPr="00907DEE" w:rsidRDefault="002B43C3" w:rsidP="00253D3D">
            <w:pPr>
              <w:spacing w:before="40" w:after="40"/>
              <w:ind w:left="-57" w:right="-57"/>
              <w:jc w:val="center"/>
              <w:rPr>
                <w:b/>
                <w:bCs/>
                <w:color w:val="000000"/>
                <w:sz w:val="16"/>
                <w:szCs w:val="16"/>
                <w:lang w:eastAsia="zh-CN"/>
              </w:rPr>
            </w:pPr>
            <w:r w:rsidRPr="00907DEE">
              <w:rPr>
                <w:color w:val="000000"/>
                <w:sz w:val="16"/>
                <w:szCs w:val="16"/>
                <w:lang w:eastAsia="zh-CN"/>
              </w:rPr>
              <w:t>Открытость</w:t>
            </w:r>
          </w:p>
        </w:tc>
        <w:tc>
          <w:tcPr>
            <w:tcW w:w="1036" w:type="dxa"/>
            <w:vMerge w:val="restart"/>
            <w:tcBorders>
              <w:top w:val="single" w:sz="4" w:space="0" w:color="auto"/>
              <w:left w:val="nil"/>
              <w:right w:val="nil"/>
            </w:tcBorders>
            <w:shd w:val="clear" w:color="000000" w:fill="BDD7EE"/>
            <w:noWrap/>
            <w:vAlign w:val="center"/>
            <w:hideMark/>
          </w:tcPr>
          <w:p w:rsidR="002B43C3" w:rsidRPr="00907DEE" w:rsidRDefault="002B43C3" w:rsidP="00253D3D">
            <w:pPr>
              <w:spacing w:before="40" w:after="40"/>
              <w:ind w:left="-57" w:right="-57"/>
              <w:jc w:val="center"/>
              <w:rPr>
                <w:b/>
                <w:bCs/>
                <w:color w:val="000000"/>
                <w:sz w:val="16"/>
                <w:szCs w:val="16"/>
                <w:lang w:eastAsia="zh-CN"/>
              </w:rPr>
            </w:pPr>
            <w:r w:rsidRPr="00907DEE">
              <w:rPr>
                <w:b/>
                <w:bCs/>
                <w:color w:val="000000"/>
                <w:sz w:val="16"/>
                <w:szCs w:val="16"/>
                <w:lang w:eastAsia="zh-CN"/>
              </w:rPr>
              <w:t>Цель 3</w:t>
            </w:r>
          </w:p>
          <w:p w:rsidR="002B43C3" w:rsidRPr="00907DEE" w:rsidRDefault="002B43C3" w:rsidP="00253D3D">
            <w:pPr>
              <w:spacing w:before="40" w:after="40"/>
              <w:ind w:left="-57" w:right="-57"/>
              <w:jc w:val="center"/>
              <w:rPr>
                <w:b/>
                <w:bCs/>
                <w:color w:val="000000"/>
                <w:sz w:val="16"/>
                <w:szCs w:val="16"/>
                <w:lang w:eastAsia="zh-CN"/>
              </w:rPr>
            </w:pPr>
            <w:r w:rsidRPr="00907DEE">
              <w:rPr>
                <w:color w:val="000000"/>
                <w:sz w:val="16"/>
                <w:szCs w:val="16"/>
                <w:lang w:eastAsia="zh-CN"/>
              </w:rPr>
              <w:t>Устойчивость</w:t>
            </w:r>
          </w:p>
        </w:tc>
        <w:tc>
          <w:tcPr>
            <w:tcW w:w="1009" w:type="dxa"/>
            <w:vMerge w:val="restart"/>
            <w:tcBorders>
              <w:top w:val="single" w:sz="4" w:space="0" w:color="auto"/>
              <w:left w:val="single" w:sz="4" w:space="0" w:color="auto"/>
              <w:right w:val="single" w:sz="4" w:space="0" w:color="auto"/>
            </w:tcBorders>
            <w:shd w:val="clear" w:color="000000" w:fill="BDD7EE"/>
            <w:noWrap/>
            <w:vAlign w:val="center"/>
            <w:hideMark/>
          </w:tcPr>
          <w:p w:rsidR="002B43C3" w:rsidRPr="00907DEE" w:rsidRDefault="002B43C3" w:rsidP="00253D3D">
            <w:pPr>
              <w:spacing w:before="40" w:after="40"/>
              <w:ind w:left="-57" w:right="-57"/>
              <w:jc w:val="center"/>
              <w:rPr>
                <w:b/>
                <w:bCs/>
                <w:color w:val="000000"/>
                <w:sz w:val="16"/>
                <w:szCs w:val="16"/>
                <w:lang w:eastAsia="zh-CN"/>
              </w:rPr>
            </w:pPr>
            <w:r w:rsidRPr="00907DEE">
              <w:rPr>
                <w:b/>
                <w:bCs/>
                <w:color w:val="000000"/>
                <w:sz w:val="16"/>
                <w:szCs w:val="16"/>
                <w:lang w:eastAsia="zh-CN"/>
              </w:rPr>
              <w:t>Цель 4</w:t>
            </w:r>
          </w:p>
          <w:p w:rsidR="002B43C3" w:rsidRPr="00907DEE" w:rsidRDefault="002B43C3" w:rsidP="00253D3D">
            <w:pPr>
              <w:spacing w:before="40" w:after="40"/>
              <w:ind w:left="-57" w:right="-57"/>
              <w:jc w:val="center"/>
              <w:rPr>
                <w:b/>
                <w:bCs/>
                <w:color w:val="000000"/>
                <w:sz w:val="16"/>
                <w:szCs w:val="16"/>
                <w:lang w:eastAsia="zh-CN"/>
              </w:rPr>
            </w:pPr>
            <w:r w:rsidRPr="00907DEE">
              <w:rPr>
                <w:color w:val="000000"/>
                <w:sz w:val="16"/>
                <w:szCs w:val="16"/>
                <w:lang w:eastAsia="zh-CN"/>
              </w:rPr>
              <w:t>Инновации и партнерство</w:t>
            </w:r>
          </w:p>
        </w:tc>
      </w:tr>
      <w:tr w:rsidR="002B43C3" w:rsidRPr="00907DEE" w:rsidTr="00253D3D">
        <w:tc>
          <w:tcPr>
            <w:tcW w:w="1843" w:type="dxa"/>
            <w:gridSpan w:val="2"/>
            <w:vMerge/>
            <w:tcBorders>
              <w:top w:val="single" w:sz="4" w:space="0" w:color="auto"/>
              <w:left w:val="single" w:sz="4" w:space="0" w:color="auto"/>
              <w:bottom w:val="single" w:sz="4" w:space="0" w:color="000000"/>
              <w:right w:val="single" w:sz="4" w:space="0" w:color="000000"/>
            </w:tcBorders>
            <w:vAlign w:val="center"/>
            <w:hideMark/>
          </w:tcPr>
          <w:p w:rsidR="002B43C3" w:rsidRPr="00907DEE" w:rsidRDefault="002B43C3" w:rsidP="00253D3D">
            <w:pPr>
              <w:spacing w:before="40" w:after="40"/>
              <w:rPr>
                <w:b/>
                <w:bCs/>
                <w:color w:val="000000"/>
                <w:sz w:val="16"/>
                <w:szCs w:val="16"/>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B43C3" w:rsidRPr="00907DEE" w:rsidRDefault="002B43C3" w:rsidP="00253D3D">
            <w:pPr>
              <w:spacing w:before="40" w:after="40"/>
              <w:rPr>
                <w:b/>
                <w:bCs/>
                <w:color w:val="000000"/>
                <w:sz w:val="16"/>
                <w:szCs w:val="16"/>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B43C3" w:rsidRPr="00907DEE" w:rsidRDefault="002B43C3" w:rsidP="00253D3D">
            <w:pPr>
              <w:spacing w:before="40" w:after="40"/>
              <w:rPr>
                <w:b/>
                <w:bCs/>
                <w:color w:val="000000"/>
                <w:sz w:val="16"/>
                <w:szCs w:val="16"/>
                <w:lang w:eastAsia="zh-CN"/>
              </w:rPr>
            </w:pPr>
          </w:p>
        </w:tc>
        <w:tc>
          <w:tcPr>
            <w:tcW w:w="1134" w:type="dxa"/>
            <w:vMerge/>
            <w:tcBorders>
              <w:left w:val="single" w:sz="4" w:space="0" w:color="auto"/>
              <w:bottom w:val="single" w:sz="4" w:space="0" w:color="000000"/>
              <w:right w:val="single" w:sz="4" w:space="0" w:color="auto"/>
            </w:tcBorders>
          </w:tcPr>
          <w:p w:rsidR="002B43C3" w:rsidRPr="00907DEE" w:rsidRDefault="002B43C3" w:rsidP="00253D3D">
            <w:pPr>
              <w:spacing w:before="40" w:after="40"/>
              <w:rPr>
                <w:b/>
                <w:bCs/>
                <w:color w:val="000000"/>
                <w:sz w:val="16"/>
                <w:szCs w:val="16"/>
                <w:lang w:eastAsia="zh-CN"/>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2B43C3" w:rsidRPr="00907DEE" w:rsidRDefault="002B43C3" w:rsidP="00253D3D">
            <w:pPr>
              <w:spacing w:before="40" w:after="40"/>
              <w:rPr>
                <w:b/>
                <w:bCs/>
                <w:color w:val="000000"/>
                <w:sz w:val="16"/>
                <w:szCs w:val="16"/>
                <w:lang w:eastAsia="zh-CN"/>
              </w:rPr>
            </w:pPr>
          </w:p>
        </w:tc>
        <w:tc>
          <w:tcPr>
            <w:tcW w:w="322" w:type="dxa"/>
            <w:tcBorders>
              <w:top w:val="nil"/>
              <w:left w:val="nil"/>
              <w:bottom w:val="nil"/>
              <w:right w:val="nil"/>
            </w:tcBorders>
            <w:shd w:val="clear" w:color="000000" w:fill="FFFFFF"/>
            <w:noWrap/>
            <w:vAlign w:val="bottom"/>
          </w:tcPr>
          <w:p w:rsidR="002B43C3" w:rsidRPr="00907DEE" w:rsidRDefault="002B43C3" w:rsidP="00253D3D">
            <w:pPr>
              <w:spacing w:before="40" w:after="40"/>
              <w:rPr>
                <w:color w:val="000000"/>
                <w:sz w:val="16"/>
                <w:szCs w:val="16"/>
                <w:lang w:eastAsia="zh-CN"/>
              </w:rPr>
            </w:pPr>
          </w:p>
        </w:tc>
        <w:tc>
          <w:tcPr>
            <w:tcW w:w="850" w:type="dxa"/>
            <w:vMerge/>
            <w:tcBorders>
              <w:left w:val="single" w:sz="4" w:space="0" w:color="auto"/>
              <w:bottom w:val="single" w:sz="4" w:space="0" w:color="auto"/>
              <w:right w:val="single" w:sz="4" w:space="0" w:color="auto"/>
            </w:tcBorders>
            <w:shd w:val="clear" w:color="000000" w:fill="BDD7EE"/>
            <w:noWrap/>
            <w:vAlign w:val="bottom"/>
            <w:hideMark/>
          </w:tcPr>
          <w:p w:rsidR="002B43C3" w:rsidRPr="00907DEE" w:rsidRDefault="002B43C3" w:rsidP="00253D3D">
            <w:pPr>
              <w:spacing w:before="40" w:after="40"/>
              <w:jc w:val="center"/>
              <w:rPr>
                <w:color w:val="000000"/>
                <w:sz w:val="16"/>
                <w:szCs w:val="16"/>
                <w:lang w:eastAsia="zh-CN"/>
              </w:rPr>
            </w:pPr>
          </w:p>
        </w:tc>
        <w:tc>
          <w:tcPr>
            <w:tcW w:w="956" w:type="dxa"/>
            <w:vMerge/>
            <w:tcBorders>
              <w:left w:val="nil"/>
              <w:bottom w:val="nil"/>
              <w:right w:val="single" w:sz="4" w:space="0" w:color="auto"/>
            </w:tcBorders>
            <w:shd w:val="clear" w:color="000000" w:fill="BDD7EE"/>
            <w:noWrap/>
            <w:vAlign w:val="bottom"/>
            <w:hideMark/>
          </w:tcPr>
          <w:p w:rsidR="002B43C3" w:rsidRPr="00907DEE" w:rsidRDefault="002B43C3" w:rsidP="00253D3D">
            <w:pPr>
              <w:spacing w:before="40" w:after="40"/>
              <w:jc w:val="center"/>
              <w:rPr>
                <w:color w:val="000000"/>
                <w:sz w:val="16"/>
                <w:szCs w:val="16"/>
                <w:lang w:eastAsia="zh-CN"/>
              </w:rPr>
            </w:pPr>
          </w:p>
        </w:tc>
        <w:tc>
          <w:tcPr>
            <w:tcW w:w="1036" w:type="dxa"/>
            <w:vMerge/>
            <w:tcBorders>
              <w:left w:val="nil"/>
              <w:bottom w:val="nil"/>
              <w:right w:val="nil"/>
            </w:tcBorders>
            <w:shd w:val="clear" w:color="000000" w:fill="BDD7EE"/>
            <w:noWrap/>
            <w:vAlign w:val="bottom"/>
            <w:hideMark/>
          </w:tcPr>
          <w:p w:rsidR="002B43C3" w:rsidRPr="00907DEE" w:rsidRDefault="002B43C3" w:rsidP="00253D3D">
            <w:pPr>
              <w:spacing w:before="40" w:after="40"/>
              <w:jc w:val="center"/>
              <w:rPr>
                <w:color w:val="000000"/>
                <w:sz w:val="16"/>
                <w:szCs w:val="16"/>
                <w:lang w:eastAsia="zh-CN"/>
              </w:rPr>
            </w:pPr>
          </w:p>
        </w:tc>
        <w:tc>
          <w:tcPr>
            <w:tcW w:w="1008" w:type="dxa"/>
            <w:vMerge/>
            <w:tcBorders>
              <w:left w:val="single" w:sz="4" w:space="0" w:color="auto"/>
              <w:bottom w:val="nil"/>
              <w:right w:val="single" w:sz="4" w:space="0" w:color="auto"/>
            </w:tcBorders>
            <w:shd w:val="clear" w:color="000000" w:fill="BDD7EE"/>
            <w:noWrap/>
            <w:vAlign w:val="bottom"/>
            <w:hideMark/>
          </w:tcPr>
          <w:p w:rsidR="002B43C3" w:rsidRPr="00907DEE" w:rsidRDefault="002B43C3" w:rsidP="00253D3D">
            <w:pPr>
              <w:spacing w:before="40" w:after="40"/>
              <w:jc w:val="center"/>
              <w:rPr>
                <w:color w:val="000000"/>
                <w:sz w:val="16"/>
                <w:szCs w:val="16"/>
                <w:lang w:eastAsia="zh-CN"/>
              </w:rPr>
            </w:pPr>
          </w:p>
        </w:tc>
        <w:tc>
          <w:tcPr>
            <w:tcW w:w="280" w:type="dxa"/>
            <w:tcBorders>
              <w:top w:val="nil"/>
              <w:left w:val="nil"/>
              <w:bottom w:val="nil"/>
              <w:right w:val="single" w:sz="4" w:space="0" w:color="auto"/>
            </w:tcBorders>
            <w:shd w:val="clear" w:color="000000" w:fill="FFFFFF"/>
            <w:noWrap/>
            <w:vAlign w:val="bottom"/>
            <w:hideMark/>
          </w:tcPr>
          <w:p w:rsidR="002B43C3" w:rsidRPr="00907DEE" w:rsidRDefault="002B43C3" w:rsidP="00253D3D">
            <w:pPr>
              <w:spacing w:before="40" w:after="40"/>
              <w:rPr>
                <w:color w:val="000000"/>
                <w:sz w:val="16"/>
                <w:szCs w:val="16"/>
                <w:lang w:eastAsia="zh-CN"/>
              </w:rPr>
            </w:pPr>
            <w:r w:rsidRPr="00907DEE">
              <w:rPr>
                <w:color w:val="000000"/>
                <w:sz w:val="16"/>
                <w:szCs w:val="16"/>
                <w:lang w:eastAsia="zh-CN"/>
              </w:rPr>
              <w:t> </w:t>
            </w:r>
          </w:p>
        </w:tc>
        <w:tc>
          <w:tcPr>
            <w:tcW w:w="825" w:type="dxa"/>
            <w:vMerge/>
            <w:tcBorders>
              <w:left w:val="single" w:sz="4" w:space="0" w:color="auto"/>
              <w:bottom w:val="single" w:sz="4" w:space="0" w:color="auto"/>
              <w:right w:val="single" w:sz="4" w:space="0" w:color="auto"/>
            </w:tcBorders>
            <w:shd w:val="clear" w:color="000000" w:fill="BDD7EE"/>
            <w:noWrap/>
            <w:vAlign w:val="bottom"/>
            <w:hideMark/>
          </w:tcPr>
          <w:p w:rsidR="002B43C3" w:rsidRPr="00907DEE" w:rsidRDefault="002B43C3" w:rsidP="00253D3D">
            <w:pPr>
              <w:spacing w:before="40" w:after="40"/>
              <w:jc w:val="center"/>
              <w:rPr>
                <w:color w:val="000000"/>
                <w:sz w:val="16"/>
                <w:szCs w:val="16"/>
                <w:lang w:eastAsia="zh-CN"/>
              </w:rPr>
            </w:pPr>
          </w:p>
        </w:tc>
        <w:tc>
          <w:tcPr>
            <w:tcW w:w="938" w:type="dxa"/>
            <w:vMerge/>
            <w:tcBorders>
              <w:left w:val="nil"/>
              <w:bottom w:val="single" w:sz="4" w:space="0" w:color="auto"/>
              <w:right w:val="single" w:sz="4" w:space="0" w:color="auto"/>
            </w:tcBorders>
            <w:shd w:val="clear" w:color="000000" w:fill="BDD7EE"/>
            <w:noWrap/>
            <w:vAlign w:val="bottom"/>
            <w:hideMark/>
          </w:tcPr>
          <w:p w:rsidR="002B43C3" w:rsidRPr="00907DEE" w:rsidRDefault="002B43C3" w:rsidP="00253D3D">
            <w:pPr>
              <w:spacing w:before="40" w:after="40"/>
              <w:jc w:val="center"/>
              <w:rPr>
                <w:color w:val="000000"/>
                <w:sz w:val="16"/>
                <w:szCs w:val="16"/>
                <w:lang w:eastAsia="zh-CN"/>
              </w:rPr>
            </w:pPr>
          </w:p>
        </w:tc>
        <w:tc>
          <w:tcPr>
            <w:tcW w:w="1036" w:type="dxa"/>
            <w:vMerge/>
            <w:tcBorders>
              <w:left w:val="nil"/>
              <w:bottom w:val="single" w:sz="4" w:space="0" w:color="auto"/>
              <w:right w:val="nil"/>
            </w:tcBorders>
            <w:shd w:val="clear" w:color="000000" w:fill="BDD7EE"/>
            <w:noWrap/>
            <w:vAlign w:val="bottom"/>
            <w:hideMark/>
          </w:tcPr>
          <w:p w:rsidR="002B43C3" w:rsidRPr="00907DEE" w:rsidRDefault="002B43C3" w:rsidP="00253D3D">
            <w:pPr>
              <w:spacing w:before="40" w:after="40"/>
              <w:jc w:val="center"/>
              <w:rPr>
                <w:color w:val="000000"/>
                <w:sz w:val="16"/>
                <w:szCs w:val="16"/>
                <w:lang w:eastAsia="zh-CN"/>
              </w:rPr>
            </w:pPr>
          </w:p>
        </w:tc>
        <w:tc>
          <w:tcPr>
            <w:tcW w:w="1009" w:type="dxa"/>
            <w:vMerge/>
            <w:tcBorders>
              <w:left w:val="single" w:sz="4" w:space="0" w:color="auto"/>
              <w:bottom w:val="single" w:sz="4" w:space="0" w:color="auto"/>
              <w:right w:val="single" w:sz="4" w:space="0" w:color="auto"/>
            </w:tcBorders>
            <w:shd w:val="clear" w:color="000000" w:fill="BDD7EE"/>
            <w:noWrap/>
            <w:vAlign w:val="bottom"/>
            <w:hideMark/>
          </w:tcPr>
          <w:p w:rsidR="002B43C3" w:rsidRPr="00907DEE" w:rsidRDefault="002B43C3" w:rsidP="00253D3D">
            <w:pPr>
              <w:spacing w:before="40" w:after="40"/>
              <w:jc w:val="center"/>
              <w:rPr>
                <w:color w:val="000000"/>
                <w:sz w:val="16"/>
                <w:szCs w:val="16"/>
                <w:lang w:eastAsia="zh-CN"/>
              </w:rPr>
            </w:pPr>
          </w:p>
        </w:tc>
      </w:tr>
      <w:tr w:rsidR="002B43C3" w:rsidRPr="00907DEE" w:rsidTr="00253D3D">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B43C3" w:rsidRPr="00907DEE" w:rsidRDefault="002B43C3" w:rsidP="00253D3D">
            <w:pPr>
              <w:spacing w:before="40" w:after="40"/>
              <w:rPr>
                <w:b/>
                <w:bCs/>
                <w:color w:val="000000"/>
                <w:sz w:val="16"/>
                <w:szCs w:val="16"/>
                <w:lang w:eastAsia="zh-CN"/>
              </w:rPr>
            </w:pPr>
            <w:proofErr w:type="spellStart"/>
            <w:r w:rsidRPr="00907DEE">
              <w:rPr>
                <w:b/>
                <w:bCs/>
                <w:color w:val="000000"/>
                <w:sz w:val="16"/>
                <w:szCs w:val="16"/>
                <w:lang w:eastAsia="zh-CN"/>
              </w:rPr>
              <w:t>D1</w:t>
            </w:r>
            <w:proofErr w:type="spellEnd"/>
          </w:p>
        </w:tc>
        <w:tc>
          <w:tcPr>
            <w:tcW w:w="1422"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rPr>
                <w:b/>
                <w:bCs/>
                <w:color w:val="000000"/>
                <w:sz w:val="16"/>
                <w:szCs w:val="16"/>
                <w:lang w:eastAsia="zh-CN"/>
              </w:rPr>
            </w:pPr>
            <w:r w:rsidRPr="00907DEE">
              <w:rPr>
                <w:b/>
                <w:bCs/>
                <w:color w:val="000000"/>
                <w:sz w:val="16"/>
                <w:szCs w:val="16"/>
                <w:lang w:eastAsia="zh-CN"/>
              </w:rPr>
              <w:t>Задача 1 МСЭ-D</w:t>
            </w:r>
          </w:p>
        </w:tc>
        <w:tc>
          <w:tcPr>
            <w:tcW w:w="1134" w:type="dxa"/>
            <w:tcBorders>
              <w:top w:val="nil"/>
              <w:left w:val="nil"/>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10 202</w:t>
            </w:r>
          </w:p>
        </w:tc>
        <w:tc>
          <w:tcPr>
            <w:tcW w:w="1134" w:type="dxa"/>
            <w:tcBorders>
              <w:top w:val="nil"/>
              <w:left w:val="nil"/>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6 059</w:t>
            </w:r>
          </w:p>
        </w:tc>
        <w:tc>
          <w:tcPr>
            <w:tcW w:w="1134" w:type="dxa"/>
            <w:tcBorders>
              <w:top w:val="nil"/>
              <w:left w:val="nil"/>
              <w:bottom w:val="single" w:sz="4" w:space="0" w:color="auto"/>
              <w:right w:val="single" w:sz="4" w:space="0" w:color="auto"/>
            </w:tcBorders>
            <w:shd w:val="clear" w:color="000000" w:fill="FFFFFF"/>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4 134</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9</w:t>
            </w:r>
          </w:p>
        </w:tc>
        <w:tc>
          <w:tcPr>
            <w:tcW w:w="322" w:type="dxa"/>
            <w:tcBorders>
              <w:top w:val="nil"/>
              <w:left w:val="nil"/>
              <w:bottom w:val="nil"/>
              <w:right w:val="nil"/>
            </w:tcBorders>
            <w:shd w:val="clear" w:color="000000" w:fill="FFFFFF"/>
            <w:noWrap/>
            <w:vAlign w:val="bottom"/>
          </w:tcPr>
          <w:p w:rsidR="002B43C3" w:rsidRPr="00907DEE" w:rsidRDefault="002B43C3" w:rsidP="00253D3D">
            <w:pPr>
              <w:spacing w:before="40" w:after="40"/>
              <w:rPr>
                <w:color w:val="000000"/>
                <w:sz w:val="16"/>
                <w:szCs w:val="16"/>
                <w:lang w:eastAsia="zh-CN"/>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13"/>
              <w:jc w:val="right"/>
              <w:rPr>
                <w:color w:val="000000"/>
                <w:sz w:val="16"/>
                <w:szCs w:val="16"/>
                <w:lang w:eastAsia="zh-CN"/>
              </w:rPr>
            </w:pPr>
            <w:r w:rsidRPr="00907DEE">
              <w:rPr>
                <w:color w:val="000000"/>
                <w:sz w:val="16"/>
                <w:szCs w:val="16"/>
              </w:rPr>
              <w:t>0%</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70"/>
              <w:jc w:val="right"/>
              <w:rPr>
                <w:b/>
                <w:bCs/>
                <w:color w:val="000000"/>
                <w:sz w:val="16"/>
                <w:szCs w:val="16"/>
                <w:lang w:eastAsia="zh-CN"/>
              </w:rPr>
            </w:pPr>
            <w:r w:rsidRPr="00907DEE">
              <w:rPr>
                <w:b/>
                <w:bCs/>
                <w:color w:val="000000"/>
                <w:sz w:val="16"/>
                <w:szCs w:val="16"/>
              </w:rPr>
              <w:t>100%</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70"/>
              <w:jc w:val="right"/>
              <w:rPr>
                <w:color w:val="000000"/>
                <w:sz w:val="16"/>
                <w:szCs w:val="16"/>
                <w:lang w:eastAsia="zh-CN"/>
              </w:rPr>
            </w:pPr>
            <w:r w:rsidRPr="00907DEE">
              <w:rPr>
                <w:color w:val="000000"/>
                <w:sz w:val="16"/>
                <w:szCs w:val="16"/>
              </w:rPr>
              <w:t>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jc w:val="center"/>
              <w:rPr>
                <w:color w:val="000000"/>
                <w:sz w:val="16"/>
                <w:szCs w:val="16"/>
              </w:rPr>
            </w:pPr>
            <w:r w:rsidRPr="00907DEE">
              <w:rPr>
                <w:color w:val="000000"/>
                <w:sz w:val="16"/>
                <w:szCs w:val="16"/>
              </w:rPr>
              <w:t>0%</w:t>
            </w:r>
          </w:p>
        </w:tc>
        <w:tc>
          <w:tcPr>
            <w:tcW w:w="280" w:type="dxa"/>
            <w:tcBorders>
              <w:top w:val="nil"/>
              <w:left w:val="nil"/>
              <w:bottom w:val="nil"/>
              <w:right w:val="nil"/>
            </w:tcBorders>
            <w:shd w:val="clear" w:color="000000" w:fill="FFFFFF"/>
            <w:noWrap/>
            <w:vAlign w:val="bottom"/>
            <w:hideMark/>
          </w:tcPr>
          <w:p w:rsidR="002B43C3" w:rsidRPr="00907DEE" w:rsidRDefault="002B43C3" w:rsidP="00253D3D">
            <w:pPr>
              <w:spacing w:before="40" w:after="40"/>
              <w:jc w:val="center"/>
              <w:rPr>
                <w:color w:val="000000"/>
                <w:sz w:val="16"/>
                <w:szCs w:val="16"/>
                <w:lang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c>
          <w:tcPr>
            <w:tcW w:w="938"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57"/>
              <w:jc w:val="right"/>
              <w:rPr>
                <w:color w:val="000000"/>
                <w:sz w:val="16"/>
                <w:szCs w:val="16"/>
              </w:rPr>
            </w:pPr>
            <w:r w:rsidRPr="00907DEE">
              <w:rPr>
                <w:color w:val="000000"/>
                <w:sz w:val="16"/>
                <w:szCs w:val="16"/>
              </w:rPr>
              <w:t>10 202</w:t>
            </w:r>
          </w:p>
        </w:tc>
        <w:tc>
          <w:tcPr>
            <w:tcW w:w="1036"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c>
          <w:tcPr>
            <w:tcW w:w="1009"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r>
      <w:tr w:rsidR="002B43C3" w:rsidRPr="00907DEE" w:rsidTr="00253D3D">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B43C3" w:rsidRPr="00907DEE" w:rsidRDefault="002B43C3" w:rsidP="00253D3D">
            <w:pPr>
              <w:spacing w:before="40" w:after="40"/>
              <w:rPr>
                <w:b/>
                <w:bCs/>
                <w:color w:val="000000"/>
                <w:sz w:val="16"/>
                <w:szCs w:val="16"/>
                <w:lang w:eastAsia="zh-CN"/>
              </w:rPr>
            </w:pPr>
            <w:proofErr w:type="spellStart"/>
            <w:r w:rsidRPr="00907DEE">
              <w:rPr>
                <w:b/>
                <w:bCs/>
                <w:color w:val="000000"/>
                <w:sz w:val="16"/>
                <w:szCs w:val="16"/>
                <w:lang w:eastAsia="zh-CN"/>
              </w:rPr>
              <w:t>D2</w:t>
            </w:r>
            <w:proofErr w:type="spellEnd"/>
          </w:p>
        </w:tc>
        <w:tc>
          <w:tcPr>
            <w:tcW w:w="1422"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rPr>
                <w:b/>
                <w:bCs/>
                <w:color w:val="000000"/>
                <w:sz w:val="16"/>
                <w:szCs w:val="16"/>
                <w:lang w:eastAsia="zh-CN"/>
              </w:rPr>
            </w:pPr>
            <w:r w:rsidRPr="00907DEE">
              <w:rPr>
                <w:b/>
                <w:bCs/>
                <w:color w:val="000000"/>
                <w:sz w:val="16"/>
                <w:szCs w:val="16"/>
                <w:lang w:eastAsia="zh-CN"/>
              </w:rPr>
              <w:t>Задача 2 МСЭ-D</w:t>
            </w:r>
          </w:p>
        </w:tc>
        <w:tc>
          <w:tcPr>
            <w:tcW w:w="1134" w:type="dxa"/>
            <w:tcBorders>
              <w:top w:val="nil"/>
              <w:left w:val="nil"/>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17 587</w:t>
            </w:r>
          </w:p>
        </w:tc>
        <w:tc>
          <w:tcPr>
            <w:tcW w:w="1134" w:type="dxa"/>
            <w:tcBorders>
              <w:top w:val="nil"/>
              <w:left w:val="nil"/>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9 426</w:t>
            </w:r>
          </w:p>
        </w:tc>
        <w:tc>
          <w:tcPr>
            <w:tcW w:w="1134" w:type="dxa"/>
            <w:tcBorders>
              <w:top w:val="nil"/>
              <w:left w:val="nil"/>
              <w:bottom w:val="single" w:sz="4" w:space="0" w:color="auto"/>
              <w:right w:val="single" w:sz="4" w:space="0" w:color="auto"/>
            </w:tcBorders>
            <w:shd w:val="clear" w:color="000000" w:fill="FFFFFF"/>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8 145</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15</w:t>
            </w:r>
          </w:p>
        </w:tc>
        <w:tc>
          <w:tcPr>
            <w:tcW w:w="322" w:type="dxa"/>
            <w:tcBorders>
              <w:top w:val="nil"/>
              <w:left w:val="nil"/>
              <w:bottom w:val="nil"/>
              <w:right w:val="nil"/>
            </w:tcBorders>
            <w:shd w:val="clear" w:color="000000" w:fill="FFFFFF"/>
            <w:noWrap/>
            <w:vAlign w:val="bottom"/>
          </w:tcPr>
          <w:p w:rsidR="002B43C3" w:rsidRPr="00907DEE" w:rsidRDefault="002B43C3" w:rsidP="00253D3D">
            <w:pPr>
              <w:spacing w:before="40" w:after="40"/>
              <w:rPr>
                <w:color w:val="000000"/>
                <w:sz w:val="16"/>
                <w:szCs w:val="16"/>
                <w:lang w:eastAsia="zh-CN"/>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13"/>
              <w:jc w:val="right"/>
              <w:rPr>
                <w:b/>
                <w:bCs/>
                <w:color w:val="000000"/>
                <w:sz w:val="16"/>
                <w:szCs w:val="16"/>
                <w:lang w:eastAsia="zh-CN"/>
              </w:rPr>
            </w:pPr>
            <w:r w:rsidRPr="00907DEE">
              <w:rPr>
                <w:b/>
                <w:bCs/>
                <w:color w:val="000000"/>
                <w:sz w:val="16"/>
                <w:szCs w:val="16"/>
              </w:rPr>
              <w:t>100%</w:t>
            </w:r>
          </w:p>
        </w:tc>
        <w:tc>
          <w:tcPr>
            <w:tcW w:w="956"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70"/>
              <w:jc w:val="right"/>
              <w:rPr>
                <w:color w:val="000000"/>
                <w:sz w:val="16"/>
                <w:szCs w:val="16"/>
                <w:lang w:eastAsia="zh-CN"/>
              </w:rPr>
            </w:pPr>
            <w:r w:rsidRPr="00907DEE">
              <w:rPr>
                <w:color w:val="000000"/>
                <w:sz w:val="16"/>
                <w:szCs w:val="16"/>
              </w:rPr>
              <w:t>0%</w:t>
            </w:r>
          </w:p>
        </w:tc>
        <w:tc>
          <w:tcPr>
            <w:tcW w:w="1036"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70"/>
              <w:jc w:val="right"/>
              <w:rPr>
                <w:color w:val="000000"/>
                <w:sz w:val="16"/>
                <w:szCs w:val="16"/>
                <w:lang w:eastAsia="zh-CN"/>
              </w:rPr>
            </w:pPr>
            <w:r w:rsidRPr="00907DEE">
              <w:rPr>
                <w:color w:val="000000"/>
                <w:sz w:val="16"/>
                <w:szCs w:val="16"/>
              </w:rPr>
              <w:t>0%</w:t>
            </w:r>
          </w:p>
        </w:tc>
        <w:tc>
          <w:tcPr>
            <w:tcW w:w="1008"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jc w:val="center"/>
              <w:rPr>
                <w:color w:val="000000"/>
                <w:sz w:val="16"/>
                <w:szCs w:val="16"/>
              </w:rPr>
            </w:pPr>
            <w:r w:rsidRPr="00907DEE">
              <w:rPr>
                <w:color w:val="000000"/>
                <w:sz w:val="16"/>
                <w:szCs w:val="16"/>
              </w:rPr>
              <w:t>0%</w:t>
            </w:r>
          </w:p>
        </w:tc>
        <w:tc>
          <w:tcPr>
            <w:tcW w:w="280" w:type="dxa"/>
            <w:tcBorders>
              <w:top w:val="nil"/>
              <w:left w:val="nil"/>
              <w:bottom w:val="nil"/>
              <w:right w:val="nil"/>
            </w:tcBorders>
            <w:shd w:val="clear" w:color="000000" w:fill="FFFFFF"/>
            <w:noWrap/>
            <w:vAlign w:val="bottom"/>
            <w:hideMark/>
          </w:tcPr>
          <w:p w:rsidR="002B43C3" w:rsidRPr="00907DEE" w:rsidRDefault="002B43C3" w:rsidP="00253D3D">
            <w:pPr>
              <w:spacing w:before="40" w:after="40"/>
              <w:jc w:val="center"/>
              <w:rPr>
                <w:color w:val="000000"/>
                <w:sz w:val="16"/>
                <w:szCs w:val="16"/>
                <w:lang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57"/>
              <w:jc w:val="right"/>
              <w:rPr>
                <w:color w:val="000000"/>
                <w:sz w:val="16"/>
                <w:szCs w:val="16"/>
              </w:rPr>
            </w:pPr>
            <w:r w:rsidRPr="00907DEE">
              <w:rPr>
                <w:color w:val="000000"/>
                <w:sz w:val="16"/>
                <w:szCs w:val="16"/>
              </w:rPr>
              <w:t>17 587</w:t>
            </w:r>
          </w:p>
        </w:tc>
        <w:tc>
          <w:tcPr>
            <w:tcW w:w="938"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c>
          <w:tcPr>
            <w:tcW w:w="1036"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c>
          <w:tcPr>
            <w:tcW w:w="1009"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r>
      <w:tr w:rsidR="002B43C3" w:rsidRPr="00907DEE" w:rsidTr="00253D3D">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B43C3" w:rsidRPr="00907DEE" w:rsidRDefault="002B43C3" w:rsidP="00253D3D">
            <w:pPr>
              <w:spacing w:before="40" w:after="40"/>
              <w:rPr>
                <w:b/>
                <w:bCs/>
                <w:color w:val="000000"/>
                <w:sz w:val="16"/>
                <w:szCs w:val="16"/>
                <w:lang w:eastAsia="zh-CN"/>
              </w:rPr>
            </w:pPr>
            <w:proofErr w:type="spellStart"/>
            <w:r w:rsidRPr="00907DEE">
              <w:rPr>
                <w:b/>
                <w:bCs/>
                <w:color w:val="000000"/>
                <w:sz w:val="16"/>
                <w:szCs w:val="16"/>
                <w:lang w:eastAsia="zh-CN"/>
              </w:rPr>
              <w:t>D3</w:t>
            </w:r>
            <w:proofErr w:type="spellEnd"/>
          </w:p>
        </w:tc>
        <w:tc>
          <w:tcPr>
            <w:tcW w:w="1422"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rPr>
                <w:b/>
                <w:bCs/>
                <w:color w:val="000000"/>
                <w:sz w:val="16"/>
                <w:szCs w:val="16"/>
                <w:lang w:eastAsia="zh-CN"/>
              </w:rPr>
            </w:pPr>
            <w:r w:rsidRPr="00907DEE">
              <w:rPr>
                <w:b/>
                <w:bCs/>
                <w:color w:val="000000"/>
                <w:sz w:val="16"/>
                <w:szCs w:val="16"/>
                <w:lang w:eastAsia="zh-CN"/>
              </w:rPr>
              <w:t>Задача 3 МСЭ-D</w:t>
            </w:r>
          </w:p>
        </w:tc>
        <w:tc>
          <w:tcPr>
            <w:tcW w:w="1134" w:type="dxa"/>
            <w:tcBorders>
              <w:top w:val="nil"/>
              <w:left w:val="nil"/>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8 864</w:t>
            </w:r>
          </w:p>
        </w:tc>
        <w:tc>
          <w:tcPr>
            <w:tcW w:w="1134" w:type="dxa"/>
            <w:tcBorders>
              <w:top w:val="nil"/>
              <w:left w:val="nil"/>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4 652</w:t>
            </w:r>
          </w:p>
        </w:tc>
        <w:tc>
          <w:tcPr>
            <w:tcW w:w="1134" w:type="dxa"/>
            <w:tcBorders>
              <w:top w:val="nil"/>
              <w:left w:val="nil"/>
              <w:bottom w:val="single" w:sz="4" w:space="0" w:color="auto"/>
              <w:right w:val="single" w:sz="4" w:space="0" w:color="auto"/>
            </w:tcBorders>
            <w:shd w:val="clear" w:color="000000" w:fill="FFFFFF"/>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4 205</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8</w:t>
            </w:r>
          </w:p>
        </w:tc>
        <w:tc>
          <w:tcPr>
            <w:tcW w:w="322" w:type="dxa"/>
            <w:tcBorders>
              <w:top w:val="nil"/>
              <w:left w:val="nil"/>
              <w:bottom w:val="nil"/>
              <w:right w:val="nil"/>
            </w:tcBorders>
            <w:shd w:val="clear" w:color="000000" w:fill="FFFFFF"/>
            <w:noWrap/>
            <w:vAlign w:val="bottom"/>
          </w:tcPr>
          <w:p w:rsidR="002B43C3" w:rsidRPr="00907DEE" w:rsidRDefault="002B43C3" w:rsidP="00253D3D">
            <w:pPr>
              <w:spacing w:before="40" w:after="40"/>
              <w:rPr>
                <w:color w:val="000000"/>
                <w:sz w:val="16"/>
                <w:szCs w:val="16"/>
                <w:lang w:eastAsia="zh-CN"/>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13"/>
              <w:jc w:val="right"/>
              <w:rPr>
                <w:color w:val="000000"/>
                <w:sz w:val="16"/>
                <w:szCs w:val="16"/>
                <w:lang w:eastAsia="zh-CN"/>
              </w:rPr>
            </w:pPr>
            <w:r w:rsidRPr="00907DEE">
              <w:rPr>
                <w:color w:val="000000"/>
                <w:sz w:val="16"/>
                <w:szCs w:val="16"/>
              </w:rPr>
              <w:t>0%</w:t>
            </w:r>
          </w:p>
        </w:tc>
        <w:tc>
          <w:tcPr>
            <w:tcW w:w="956"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70"/>
              <w:jc w:val="right"/>
              <w:rPr>
                <w:color w:val="000000"/>
                <w:sz w:val="16"/>
                <w:szCs w:val="16"/>
                <w:lang w:eastAsia="zh-CN"/>
              </w:rPr>
            </w:pPr>
            <w:r w:rsidRPr="00907DEE">
              <w:rPr>
                <w:color w:val="000000"/>
                <w:sz w:val="16"/>
                <w:szCs w:val="16"/>
              </w:rPr>
              <w:t>0%</w:t>
            </w:r>
          </w:p>
        </w:tc>
        <w:tc>
          <w:tcPr>
            <w:tcW w:w="1036"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70"/>
              <w:jc w:val="right"/>
              <w:rPr>
                <w:b/>
                <w:bCs/>
                <w:color w:val="000000"/>
                <w:sz w:val="16"/>
                <w:szCs w:val="16"/>
                <w:lang w:eastAsia="zh-CN"/>
              </w:rPr>
            </w:pPr>
            <w:r w:rsidRPr="00907DEE">
              <w:rPr>
                <w:b/>
                <w:bCs/>
                <w:color w:val="000000"/>
                <w:sz w:val="16"/>
                <w:szCs w:val="16"/>
              </w:rPr>
              <w:t>100%</w:t>
            </w:r>
          </w:p>
        </w:tc>
        <w:tc>
          <w:tcPr>
            <w:tcW w:w="1008"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jc w:val="center"/>
              <w:rPr>
                <w:color w:val="000000"/>
                <w:sz w:val="16"/>
                <w:szCs w:val="16"/>
              </w:rPr>
            </w:pPr>
            <w:r w:rsidRPr="00907DEE">
              <w:rPr>
                <w:color w:val="000000"/>
                <w:sz w:val="16"/>
                <w:szCs w:val="16"/>
              </w:rPr>
              <w:t>0%</w:t>
            </w:r>
          </w:p>
        </w:tc>
        <w:tc>
          <w:tcPr>
            <w:tcW w:w="280" w:type="dxa"/>
            <w:tcBorders>
              <w:top w:val="nil"/>
              <w:left w:val="nil"/>
              <w:bottom w:val="nil"/>
              <w:right w:val="nil"/>
            </w:tcBorders>
            <w:shd w:val="clear" w:color="000000" w:fill="FFFFFF"/>
            <w:noWrap/>
            <w:vAlign w:val="bottom"/>
            <w:hideMark/>
          </w:tcPr>
          <w:p w:rsidR="002B43C3" w:rsidRPr="00907DEE" w:rsidRDefault="002B43C3" w:rsidP="00253D3D">
            <w:pPr>
              <w:spacing w:before="40" w:after="40"/>
              <w:jc w:val="center"/>
              <w:rPr>
                <w:color w:val="000000"/>
                <w:sz w:val="16"/>
                <w:szCs w:val="16"/>
                <w:lang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c>
          <w:tcPr>
            <w:tcW w:w="938"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c>
          <w:tcPr>
            <w:tcW w:w="1036"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57"/>
              <w:jc w:val="right"/>
              <w:rPr>
                <w:color w:val="000000"/>
                <w:sz w:val="16"/>
                <w:szCs w:val="16"/>
              </w:rPr>
            </w:pPr>
            <w:r w:rsidRPr="00907DEE">
              <w:rPr>
                <w:color w:val="000000"/>
                <w:sz w:val="16"/>
                <w:szCs w:val="16"/>
              </w:rPr>
              <w:t>8 864</w:t>
            </w:r>
          </w:p>
        </w:tc>
        <w:tc>
          <w:tcPr>
            <w:tcW w:w="1009"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r>
      <w:tr w:rsidR="002B43C3" w:rsidRPr="00907DEE" w:rsidTr="00253D3D">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B43C3" w:rsidRPr="00907DEE" w:rsidRDefault="002B43C3" w:rsidP="00253D3D">
            <w:pPr>
              <w:spacing w:before="40" w:after="40"/>
              <w:rPr>
                <w:b/>
                <w:bCs/>
                <w:color w:val="000000"/>
                <w:sz w:val="16"/>
                <w:szCs w:val="16"/>
                <w:lang w:eastAsia="zh-CN"/>
              </w:rPr>
            </w:pPr>
            <w:proofErr w:type="spellStart"/>
            <w:r w:rsidRPr="00907DEE">
              <w:rPr>
                <w:b/>
                <w:bCs/>
                <w:color w:val="000000"/>
                <w:sz w:val="16"/>
                <w:szCs w:val="16"/>
                <w:lang w:eastAsia="zh-CN"/>
              </w:rPr>
              <w:t>D4</w:t>
            </w:r>
            <w:proofErr w:type="spellEnd"/>
          </w:p>
        </w:tc>
        <w:tc>
          <w:tcPr>
            <w:tcW w:w="1422"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rPr>
                <w:b/>
                <w:bCs/>
                <w:color w:val="000000"/>
                <w:sz w:val="16"/>
                <w:szCs w:val="16"/>
                <w:lang w:eastAsia="zh-CN"/>
              </w:rPr>
            </w:pPr>
            <w:r w:rsidRPr="00907DEE">
              <w:rPr>
                <w:b/>
                <w:bCs/>
                <w:color w:val="000000"/>
                <w:sz w:val="16"/>
                <w:szCs w:val="16"/>
                <w:lang w:eastAsia="zh-CN"/>
              </w:rPr>
              <w:t>Задача 4 МСЭ-D</w:t>
            </w:r>
          </w:p>
        </w:tc>
        <w:tc>
          <w:tcPr>
            <w:tcW w:w="1134" w:type="dxa"/>
            <w:tcBorders>
              <w:top w:val="nil"/>
              <w:left w:val="nil"/>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17 998</w:t>
            </w:r>
          </w:p>
        </w:tc>
        <w:tc>
          <w:tcPr>
            <w:tcW w:w="1134" w:type="dxa"/>
            <w:tcBorders>
              <w:top w:val="nil"/>
              <w:left w:val="nil"/>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9 588</w:t>
            </w:r>
          </w:p>
        </w:tc>
        <w:tc>
          <w:tcPr>
            <w:tcW w:w="1134" w:type="dxa"/>
            <w:tcBorders>
              <w:top w:val="nil"/>
              <w:left w:val="nil"/>
              <w:bottom w:val="single" w:sz="4" w:space="0" w:color="auto"/>
              <w:right w:val="single" w:sz="4" w:space="0" w:color="auto"/>
            </w:tcBorders>
            <w:shd w:val="clear" w:color="000000" w:fill="FFFFFF"/>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8 394</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16</w:t>
            </w:r>
          </w:p>
        </w:tc>
        <w:tc>
          <w:tcPr>
            <w:tcW w:w="322" w:type="dxa"/>
            <w:tcBorders>
              <w:top w:val="nil"/>
              <w:left w:val="nil"/>
              <w:bottom w:val="nil"/>
              <w:right w:val="nil"/>
            </w:tcBorders>
            <w:shd w:val="clear" w:color="000000" w:fill="FFFFFF"/>
            <w:noWrap/>
            <w:vAlign w:val="bottom"/>
          </w:tcPr>
          <w:p w:rsidR="002B43C3" w:rsidRPr="00907DEE" w:rsidRDefault="002B43C3" w:rsidP="00253D3D">
            <w:pPr>
              <w:spacing w:before="40" w:after="40"/>
              <w:rPr>
                <w:color w:val="000000"/>
                <w:sz w:val="16"/>
                <w:szCs w:val="16"/>
                <w:lang w:eastAsia="zh-CN"/>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13"/>
              <w:jc w:val="right"/>
              <w:rPr>
                <w:color w:val="000000"/>
                <w:sz w:val="16"/>
                <w:szCs w:val="16"/>
                <w:lang w:eastAsia="zh-CN"/>
              </w:rPr>
            </w:pPr>
            <w:r w:rsidRPr="00907DEE">
              <w:rPr>
                <w:color w:val="000000"/>
                <w:sz w:val="16"/>
                <w:szCs w:val="16"/>
              </w:rPr>
              <w:t>0%</w:t>
            </w:r>
          </w:p>
        </w:tc>
        <w:tc>
          <w:tcPr>
            <w:tcW w:w="956"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70"/>
              <w:jc w:val="right"/>
              <w:rPr>
                <w:b/>
                <w:bCs/>
                <w:color w:val="000000"/>
                <w:sz w:val="16"/>
                <w:szCs w:val="16"/>
                <w:lang w:eastAsia="zh-CN"/>
              </w:rPr>
            </w:pPr>
            <w:r w:rsidRPr="00907DEE">
              <w:rPr>
                <w:b/>
                <w:bCs/>
                <w:color w:val="000000"/>
                <w:sz w:val="16"/>
                <w:szCs w:val="16"/>
              </w:rPr>
              <w:t>100%</w:t>
            </w:r>
          </w:p>
        </w:tc>
        <w:tc>
          <w:tcPr>
            <w:tcW w:w="1036"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70"/>
              <w:jc w:val="right"/>
              <w:rPr>
                <w:color w:val="000000"/>
                <w:sz w:val="16"/>
                <w:szCs w:val="16"/>
                <w:lang w:eastAsia="zh-CN"/>
              </w:rPr>
            </w:pPr>
            <w:r w:rsidRPr="00907DEE">
              <w:rPr>
                <w:color w:val="000000"/>
                <w:sz w:val="16"/>
                <w:szCs w:val="16"/>
              </w:rPr>
              <w:t>0%</w:t>
            </w:r>
          </w:p>
        </w:tc>
        <w:tc>
          <w:tcPr>
            <w:tcW w:w="1008"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jc w:val="center"/>
              <w:rPr>
                <w:color w:val="000000"/>
                <w:sz w:val="16"/>
                <w:szCs w:val="16"/>
              </w:rPr>
            </w:pPr>
            <w:r w:rsidRPr="00907DEE">
              <w:rPr>
                <w:color w:val="000000"/>
                <w:sz w:val="16"/>
                <w:szCs w:val="16"/>
              </w:rPr>
              <w:t>0%</w:t>
            </w:r>
          </w:p>
        </w:tc>
        <w:tc>
          <w:tcPr>
            <w:tcW w:w="280" w:type="dxa"/>
            <w:tcBorders>
              <w:top w:val="nil"/>
              <w:left w:val="nil"/>
              <w:bottom w:val="nil"/>
              <w:right w:val="nil"/>
            </w:tcBorders>
            <w:shd w:val="clear" w:color="000000" w:fill="FFFFFF"/>
            <w:noWrap/>
            <w:vAlign w:val="bottom"/>
            <w:hideMark/>
          </w:tcPr>
          <w:p w:rsidR="002B43C3" w:rsidRPr="00907DEE" w:rsidRDefault="002B43C3" w:rsidP="00253D3D">
            <w:pPr>
              <w:spacing w:before="40" w:after="40"/>
              <w:jc w:val="center"/>
              <w:rPr>
                <w:color w:val="000000"/>
                <w:sz w:val="16"/>
                <w:szCs w:val="16"/>
                <w:lang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c>
          <w:tcPr>
            <w:tcW w:w="938"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57"/>
              <w:jc w:val="right"/>
              <w:rPr>
                <w:color w:val="000000"/>
                <w:sz w:val="16"/>
                <w:szCs w:val="16"/>
              </w:rPr>
            </w:pPr>
            <w:r w:rsidRPr="00907DEE">
              <w:rPr>
                <w:color w:val="000000"/>
                <w:sz w:val="16"/>
                <w:szCs w:val="16"/>
              </w:rPr>
              <w:t>17 998</w:t>
            </w:r>
          </w:p>
        </w:tc>
        <w:tc>
          <w:tcPr>
            <w:tcW w:w="1036"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c>
          <w:tcPr>
            <w:tcW w:w="1009"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r>
      <w:tr w:rsidR="002B43C3" w:rsidRPr="00907DEE" w:rsidTr="00253D3D">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B43C3" w:rsidRPr="00907DEE" w:rsidRDefault="002B43C3" w:rsidP="00253D3D">
            <w:pPr>
              <w:spacing w:before="40" w:after="40"/>
              <w:rPr>
                <w:b/>
                <w:bCs/>
                <w:color w:val="000000"/>
                <w:sz w:val="16"/>
                <w:szCs w:val="16"/>
                <w:lang w:eastAsia="zh-CN"/>
              </w:rPr>
            </w:pPr>
            <w:proofErr w:type="spellStart"/>
            <w:r w:rsidRPr="00907DEE">
              <w:rPr>
                <w:b/>
                <w:bCs/>
                <w:color w:val="000000"/>
                <w:sz w:val="16"/>
                <w:szCs w:val="16"/>
                <w:lang w:eastAsia="zh-CN"/>
              </w:rPr>
              <w:t>D5</w:t>
            </w:r>
            <w:proofErr w:type="spellEnd"/>
          </w:p>
        </w:tc>
        <w:tc>
          <w:tcPr>
            <w:tcW w:w="1422"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rPr>
                <w:b/>
                <w:bCs/>
                <w:color w:val="000000"/>
                <w:sz w:val="16"/>
                <w:szCs w:val="16"/>
                <w:lang w:eastAsia="zh-CN"/>
              </w:rPr>
            </w:pPr>
            <w:r w:rsidRPr="00907DEE">
              <w:rPr>
                <w:b/>
                <w:bCs/>
                <w:color w:val="000000"/>
                <w:sz w:val="16"/>
                <w:szCs w:val="16"/>
                <w:lang w:eastAsia="zh-CN"/>
              </w:rPr>
              <w:t>Задача 5 МСЭ-D</w:t>
            </w:r>
          </w:p>
        </w:tc>
        <w:tc>
          <w:tcPr>
            <w:tcW w:w="1134" w:type="dxa"/>
            <w:tcBorders>
              <w:top w:val="nil"/>
              <w:left w:val="nil"/>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5 315</w:t>
            </w:r>
          </w:p>
        </w:tc>
        <w:tc>
          <w:tcPr>
            <w:tcW w:w="1134" w:type="dxa"/>
            <w:tcBorders>
              <w:top w:val="nil"/>
              <w:left w:val="nil"/>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2 853</w:t>
            </w:r>
          </w:p>
        </w:tc>
        <w:tc>
          <w:tcPr>
            <w:tcW w:w="1134" w:type="dxa"/>
            <w:tcBorders>
              <w:top w:val="nil"/>
              <w:left w:val="nil"/>
              <w:bottom w:val="single" w:sz="4" w:space="0" w:color="auto"/>
              <w:right w:val="single" w:sz="4" w:space="0" w:color="auto"/>
            </w:tcBorders>
            <w:shd w:val="clear" w:color="000000" w:fill="FFFFFF"/>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2 457</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5</w:t>
            </w:r>
          </w:p>
        </w:tc>
        <w:tc>
          <w:tcPr>
            <w:tcW w:w="322" w:type="dxa"/>
            <w:tcBorders>
              <w:top w:val="nil"/>
              <w:left w:val="nil"/>
              <w:bottom w:val="nil"/>
              <w:right w:val="nil"/>
            </w:tcBorders>
            <w:shd w:val="clear" w:color="000000" w:fill="FFFFFF"/>
            <w:noWrap/>
            <w:vAlign w:val="bottom"/>
          </w:tcPr>
          <w:p w:rsidR="002B43C3" w:rsidRPr="00907DEE" w:rsidRDefault="002B43C3" w:rsidP="00253D3D">
            <w:pPr>
              <w:spacing w:before="40" w:after="40"/>
              <w:rPr>
                <w:color w:val="000000"/>
                <w:sz w:val="16"/>
                <w:szCs w:val="16"/>
                <w:lang w:eastAsia="zh-CN"/>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13"/>
              <w:jc w:val="right"/>
              <w:rPr>
                <w:b/>
                <w:bCs/>
                <w:color w:val="000000"/>
                <w:sz w:val="16"/>
                <w:szCs w:val="16"/>
                <w:lang w:eastAsia="zh-CN"/>
              </w:rPr>
            </w:pPr>
            <w:r w:rsidRPr="00907DEE">
              <w:rPr>
                <w:b/>
                <w:bCs/>
                <w:color w:val="000000"/>
                <w:sz w:val="16"/>
                <w:szCs w:val="16"/>
              </w:rPr>
              <w:t>100%</w:t>
            </w:r>
          </w:p>
        </w:tc>
        <w:tc>
          <w:tcPr>
            <w:tcW w:w="956"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70"/>
              <w:jc w:val="right"/>
              <w:rPr>
                <w:color w:val="000000"/>
                <w:sz w:val="16"/>
                <w:szCs w:val="16"/>
                <w:lang w:eastAsia="zh-CN"/>
              </w:rPr>
            </w:pPr>
            <w:r w:rsidRPr="00907DEE">
              <w:rPr>
                <w:color w:val="000000"/>
                <w:sz w:val="16"/>
                <w:szCs w:val="16"/>
              </w:rPr>
              <w:t>0%</w:t>
            </w:r>
          </w:p>
        </w:tc>
        <w:tc>
          <w:tcPr>
            <w:tcW w:w="1036"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70"/>
              <w:jc w:val="right"/>
              <w:rPr>
                <w:color w:val="000000"/>
                <w:sz w:val="16"/>
                <w:szCs w:val="16"/>
                <w:lang w:eastAsia="zh-CN"/>
              </w:rPr>
            </w:pPr>
            <w:r w:rsidRPr="00907DEE">
              <w:rPr>
                <w:color w:val="000000"/>
                <w:sz w:val="16"/>
                <w:szCs w:val="16"/>
              </w:rPr>
              <w:t>0%</w:t>
            </w:r>
          </w:p>
        </w:tc>
        <w:tc>
          <w:tcPr>
            <w:tcW w:w="1008"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jc w:val="center"/>
              <w:rPr>
                <w:color w:val="000000"/>
                <w:sz w:val="16"/>
                <w:szCs w:val="16"/>
              </w:rPr>
            </w:pPr>
            <w:r w:rsidRPr="00907DEE">
              <w:rPr>
                <w:color w:val="000000"/>
                <w:sz w:val="16"/>
                <w:szCs w:val="16"/>
              </w:rPr>
              <w:t>0%</w:t>
            </w:r>
          </w:p>
        </w:tc>
        <w:tc>
          <w:tcPr>
            <w:tcW w:w="280" w:type="dxa"/>
            <w:tcBorders>
              <w:top w:val="nil"/>
              <w:left w:val="nil"/>
              <w:bottom w:val="nil"/>
              <w:right w:val="nil"/>
            </w:tcBorders>
            <w:shd w:val="clear" w:color="000000" w:fill="FFFFFF"/>
            <w:noWrap/>
            <w:vAlign w:val="bottom"/>
            <w:hideMark/>
          </w:tcPr>
          <w:p w:rsidR="002B43C3" w:rsidRPr="00907DEE" w:rsidRDefault="002B43C3" w:rsidP="00253D3D">
            <w:pPr>
              <w:spacing w:before="40" w:after="40"/>
              <w:jc w:val="center"/>
              <w:rPr>
                <w:color w:val="000000"/>
                <w:sz w:val="16"/>
                <w:szCs w:val="16"/>
                <w:lang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57"/>
              <w:jc w:val="right"/>
              <w:rPr>
                <w:color w:val="000000"/>
                <w:sz w:val="16"/>
                <w:szCs w:val="16"/>
              </w:rPr>
            </w:pPr>
            <w:r w:rsidRPr="00907DEE">
              <w:rPr>
                <w:color w:val="000000"/>
                <w:sz w:val="16"/>
                <w:szCs w:val="16"/>
              </w:rPr>
              <w:t>5 315</w:t>
            </w:r>
          </w:p>
        </w:tc>
        <w:tc>
          <w:tcPr>
            <w:tcW w:w="938"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c>
          <w:tcPr>
            <w:tcW w:w="1036"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c>
          <w:tcPr>
            <w:tcW w:w="1009"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r>
      <w:tr w:rsidR="002B43C3" w:rsidRPr="00907DEE" w:rsidTr="00253D3D">
        <w:tc>
          <w:tcPr>
            <w:tcW w:w="1843"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2B43C3" w:rsidRPr="00907DEE" w:rsidRDefault="002B43C3" w:rsidP="00253D3D">
            <w:pPr>
              <w:spacing w:before="40" w:after="40"/>
              <w:rPr>
                <w:b/>
                <w:bCs/>
                <w:color w:val="000000"/>
                <w:sz w:val="16"/>
                <w:szCs w:val="16"/>
                <w:lang w:eastAsia="zh-CN"/>
              </w:rPr>
            </w:pPr>
            <w:r w:rsidRPr="00907DEE">
              <w:rPr>
                <w:b/>
                <w:bCs/>
                <w:color w:val="000000"/>
                <w:sz w:val="16"/>
                <w:szCs w:val="16"/>
                <w:lang w:eastAsia="zh-CN"/>
              </w:rPr>
              <w:t>Суммарные затраты</w:t>
            </w:r>
          </w:p>
        </w:tc>
        <w:tc>
          <w:tcPr>
            <w:tcW w:w="1134" w:type="dxa"/>
            <w:tcBorders>
              <w:top w:val="nil"/>
              <w:left w:val="nil"/>
              <w:bottom w:val="single" w:sz="4" w:space="0" w:color="auto"/>
              <w:right w:val="single" w:sz="4" w:space="0" w:color="auto"/>
            </w:tcBorders>
            <w:shd w:val="clear" w:color="000000" w:fill="BDD7EE"/>
            <w:noWrap/>
            <w:vAlign w:val="bottom"/>
          </w:tcPr>
          <w:p w:rsidR="002B43C3" w:rsidRPr="00907DEE" w:rsidRDefault="002B43C3" w:rsidP="0082242A">
            <w:pPr>
              <w:tabs>
                <w:tab w:val="clear" w:pos="794"/>
                <w:tab w:val="clear" w:pos="1191"/>
                <w:tab w:val="clear" w:pos="1588"/>
                <w:tab w:val="clear" w:pos="1985"/>
              </w:tabs>
              <w:spacing w:before="40" w:after="40"/>
              <w:ind w:right="170"/>
              <w:jc w:val="right"/>
              <w:rPr>
                <w:b/>
                <w:bCs/>
                <w:color w:val="000000"/>
                <w:sz w:val="16"/>
                <w:szCs w:val="16"/>
              </w:rPr>
            </w:pPr>
            <w:r w:rsidRPr="00907DEE">
              <w:rPr>
                <w:b/>
                <w:bCs/>
                <w:color w:val="000000"/>
                <w:sz w:val="16"/>
                <w:szCs w:val="16"/>
              </w:rPr>
              <w:t>59</w:t>
            </w:r>
            <w:r w:rsidR="0082242A">
              <w:rPr>
                <w:b/>
                <w:bCs/>
                <w:color w:val="000000"/>
                <w:sz w:val="16"/>
                <w:szCs w:val="16"/>
                <w:lang w:val="en-US"/>
              </w:rPr>
              <w:t xml:space="preserve"> </w:t>
            </w:r>
            <w:bookmarkStart w:id="7" w:name="_GoBack"/>
            <w:bookmarkEnd w:id="7"/>
            <w:r w:rsidRPr="00907DEE">
              <w:rPr>
                <w:b/>
                <w:bCs/>
                <w:color w:val="000000"/>
                <w:sz w:val="16"/>
                <w:szCs w:val="16"/>
              </w:rPr>
              <w:t>966</w:t>
            </w:r>
          </w:p>
        </w:tc>
        <w:tc>
          <w:tcPr>
            <w:tcW w:w="1134" w:type="dxa"/>
            <w:tcBorders>
              <w:top w:val="nil"/>
              <w:left w:val="nil"/>
              <w:bottom w:val="single" w:sz="4" w:space="0" w:color="auto"/>
              <w:right w:val="single" w:sz="4" w:space="0" w:color="auto"/>
            </w:tcBorders>
            <w:shd w:val="clear" w:color="000000" w:fill="BDD7EE"/>
            <w:noWrap/>
            <w:vAlign w:val="bottom"/>
          </w:tcPr>
          <w:p w:rsidR="002B43C3" w:rsidRPr="00907DEE" w:rsidRDefault="002B43C3" w:rsidP="00253D3D">
            <w:pPr>
              <w:tabs>
                <w:tab w:val="clear" w:pos="794"/>
                <w:tab w:val="clear" w:pos="1191"/>
                <w:tab w:val="clear" w:pos="1588"/>
                <w:tab w:val="clear" w:pos="1985"/>
              </w:tabs>
              <w:spacing w:before="40" w:after="40"/>
              <w:ind w:right="170"/>
              <w:jc w:val="right"/>
              <w:rPr>
                <w:b/>
                <w:bCs/>
                <w:color w:val="000000"/>
                <w:sz w:val="16"/>
                <w:szCs w:val="16"/>
              </w:rPr>
            </w:pPr>
            <w:r w:rsidRPr="00907DEE">
              <w:rPr>
                <w:b/>
                <w:bCs/>
                <w:color w:val="000000"/>
                <w:sz w:val="16"/>
                <w:szCs w:val="16"/>
              </w:rPr>
              <w:t>32 579</w:t>
            </w:r>
          </w:p>
        </w:tc>
        <w:tc>
          <w:tcPr>
            <w:tcW w:w="1134" w:type="dxa"/>
            <w:tcBorders>
              <w:top w:val="nil"/>
              <w:left w:val="nil"/>
              <w:bottom w:val="single" w:sz="4" w:space="0" w:color="auto"/>
              <w:right w:val="single" w:sz="4" w:space="0" w:color="auto"/>
            </w:tcBorders>
            <w:shd w:val="clear" w:color="000000" w:fill="BDD7EE"/>
            <w:vAlign w:val="bottom"/>
          </w:tcPr>
          <w:p w:rsidR="002B43C3" w:rsidRPr="00907DEE" w:rsidRDefault="002B43C3" w:rsidP="00253D3D">
            <w:pPr>
              <w:tabs>
                <w:tab w:val="clear" w:pos="794"/>
                <w:tab w:val="clear" w:pos="1191"/>
                <w:tab w:val="clear" w:pos="1588"/>
                <w:tab w:val="clear" w:pos="1985"/>
              </w:tabs>
              <w:spacing w:before="40" w:after="40"/>
              <w:ind w:right="170"/>
              <w:jc w:val="right"/>
              <w:rPr>
                <w:b/>
                <w:bCs/>
                <w:color w:val="000000"/>
                <w:sz w:val="16"/>
                <w:szCs w:val="16"/>
              </w:rPr>
            </w:pPr>
            <w:r w:rsidRPr="00907DEE">
              <w:rPr>
                <w:b/>
                <w:bCs/>
                <w:color w:val="000000"/>
                <w:sz w:val="16"/>
                <w:szCs w:val="16"/>
              </w:rPr>
              <w:t>27 335</w:t>
            </w:r>
          </w:p>
        </w:tc>
        <w:tc>
          <w:tcPr>
            <w:tcW w:w="1096"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2B43C3" w:rsidRPr="00907DEE" w:rsidRDefault="002B43C3" w:rsidP="00253D3D">
            <w:pPr>
              <w:tabs>
                <w:tab w:val="clear" w:pos="794"/>
                <w:tab w:val="clear" w:pos="1191"/>
                <w:tab w:val="clear" w:pos="1588"/>
                <w:tab w:val="clear" w:pos="1985"/>
              </w:tabs>
              <w:spacing w:before="40" w:after="40"/>
              <w:ind w:right="170"/>
              <w:jc w:val="right"/>
              <w:rPr>
                <w:b/>
                <w:bCs/>
                <w:color w:val="000000"/>
                <w:sz w:val="16"/>
                <w:szCs w:val="16"/>
              </w:rPr>
            </w:pPr>
            <w:r w:rsidRPr="00907DEE">
              <w:rPr>
                <w:b/>
                <w:bCs/>
                <w:color w:val="000000"/>
                <w:sz w:val="16"/>
                <w:szCs w:val="16"/>
              </w:rPr>
              <w:t>52</w:t>
            </w:r>
          </w:p>
        </w:tc>
        <w:tc>
          <w:tcPr>
            <w:tcW w:w="322" w:type="dxa"/>
            <w:tcBorders>
              <w:top w:val="nil"/>
              <w:left w:val="nil"/>
              <w:bottom w:val="nil"/>
              <w:right w:val="nil"/>
            </w:tcBorders>
            <w:shd w:val="clear" w:color="auto" w:fill="auto"/>
            <w:noWrap/>
            <w:vAlign w:val="bottom"/>
          </w:tcPr>
          <w:p w:rsidR="002B43C3" w:rsidRPr="00907DEE" w:rsidRDefault="002B43C3" w:rsidP="00253D3D">
            <w:pPr>
              <w:spacing w:before="40" w:after="40"/>
              <w:jc w:val="center"/>
              <w:rPr>
                <w:b/>
                <w:bCs/>
                <w:color w:val="000000"/>
                <w:sz w:val="16"/>
                <w:szCs w:val="16"/>
                <w:lang w:eastAsia="zh-CN"/>
              </w:rPr>
            </w:pPr>
          </w:p>
        </w:tc>
        <w:tc>
          <w:tcPr>
            <w:tcW w:w="850" w:type="dxa"/>
            <w:tcBorders>
              <w:top w:val="nil"/>
              <w:left w:val="single" w:sz="4" w:space="0" w:color="auto"/>
              <w:bottom w:val="single" w:sz="4" w:space="0" w:color="auto"/>
              <w:right w:val="single" w:sz="4" w:space="0" w:color="auto"/>
            </w:tcBorders>
            <w:shd w:val="clear" w:color="000000" w:fill="BDD7EE"/>
            <w:noWrap/>
            <w:vAlign w:val="bottom"/>
            <w:hideMark/>
          </w:tcPr>
          <w:p w:rsidR="002B43C3" w:rsidRPr="00A7747D" w:rsidRDefault="00A7747D" w:rsidP="00253D3D">
            <w:pPr>
              <w:spacing w:before="40" w:after="40"/>
              <w:ind w:right="170"/>
              <w:jc w:val="right"/>
              <w:rPr>
                <w:color w:val="000000"/>
                <w:sz w:val="16"/>
                <w:szCs w:val="16"/>
                <w:lang w:val="en-US" w:eastAsia="zh-CN"/>
              </w:rPr>
            </w:pPr>
            <w:r>
              <w:rPr>
                <w:color w:val="000000"/>
                <w:sz w:val="16"/>
                <w:szCs w:val="16"/>
                <w:lang w:val="en-US" w:eastAsia="zh-CN"/>
              </w:rPr>
              <w:t>−</w:t>
            </w:r>
          </w:p>
        </w:tc>
        <w:tc>
          <w:tcPr>
            <w:tcW w:w="956" w:type="dxa"/>
            <w:tcBorders>
              <w:top w:val="nil"/>
              <w:left w:val="nil"/>
              <w:bottom w:val="single" w:sz="4" w:space="0" w:color="auto"/>
              <w:right w:val="single" w:sz="4" w:space="0" w:color="auto"/>
            </w:tcBorders>
            <w:shd w:val="clear" w:color="000000" w:fill="BDD7EE"/>
            <w:noWrap/>
            <w:vAlign w:val="bottom"/>
            <w:hideMark/>
          </w:tcPr>
          <w:p w:rsidR="002B43C3" w:rsidRPr="00907DEE" w:rsidRDefault="00A7747D" w:rsidP="00253D3D">
            <w:pPr>
              <w:spacing w:before="40" w:after="40"/>
              <w:ind w:right="170"/>
              <w:jc w:val="right"/>
              <w:rPr>
                <w:color w:val="000000"/>
                <w:sz w:val="16"/>
                <w:szCs w:val="16"/>
                <w:lang w:eastAsia="zh-CN"/>
              </w:rPr>
            </w:pPr>
            <w:r>
              <w:rPr>
                <w:color w:val="000000"/>
                <w:sz w:val="16"/>
                <w:szCs w:val="16"/>
                <w:lang w:val="en-US" w:eastAsia="zh-CN"/>
              </w:rPr>
              <w:t>−</w:t>
            </w:r>
          </w:p>
        </w:tc>
        <w:tc>
          <w:tcPr>
            <w:tcW w:w="1036" w:type="dxa"/>
            <w:tcBorders>
              <w:top w:val="nil"/>
              <w:left w:val="nil"/>
              <w:bottom w:val="single" w:sz="4" w:space="0" w:color="auto"/>
              <w:right w:val="single" w:sz="4" w:space="0" w:color="auto"/>
            </w:tcBorders>
            <w:shd w:val="clear" w:color="000000" w:fill="BDD7EE"/>
            <w:noWrap/>
            <w:vAlign w:val="bottom"/>
            <w:hideMark/>
          </w:tcPr>
          <w:p w:rsidR="002B43C3" w:rsidRPr="00907DEE" w:rsidRDefault="00A7747D" w:rsidP="00253D3D">
            <w:pPr>
              <w:spacing w:before="40" w:after="40"/>
              <w:ind w:right="170"/>
              <w:jc w:val="right"/>
              <w:rPr>
                <w:color w:val="000000"/>
                <w:sz w:val="16"/>
                <w:szCs w:val="16"/>
                <w:lang w:eastAsia="zh-CN"/>
              </w:rPr>
            </w:pPr>
            <w:r>
              <w:rPr>
                <w:color w:val="000000"/>
                <w:sz w:val="16"/>
                <w:szCs w:val="16"/>
                <w:lang w:val="en-US" w:eastAsia="zh-CN"/>
              </w:rPr>
              <w:t>−</w:t>
            </w:r>
          </w:p>
        </w:tc>
        <w:tc>
          <w:tcPr>
            <w:tcW w:w="1008" w:type="dxa"/>
            <w:tcBorders>
              <w:top w:val="nil"/>
              <w:left w:val="nil"/>
              <w:bottom w:val="single" w:sz="4" w:space="0" w:color="auto"/>
              <w:right w:val="single" w:sz="4" w:space="0" w:color="auto"/>
            </w:tcBorders>
            <w:shd w:val="clear" w:color="000000" w:fill="BDD7EE"/>
            <w:noWrap/>
            <w:vAlign w:val="bottom"/>
            <w:hideMark/>
          </w:tcPr>
          <w:p w:rsidR="002B43C3" w:rsidRPr="00907DEE" w:rsidRDefault="00A7747D" w:rsidP="00A7747D">
            <w:pPr>
              <w:spacing w:before="40" w:after="40"/>
              <w:jc w:val="center"/>
              <w:rPr>
                <w:color w:val="000000"/>
                <w:sz w:val="16"/>
                <w:szCs w:val="16"/>
                <w:lang w:eastAsia="zh-CN"/>
              </w:rPr>
            </w:pPr>
            <w:r>
              <w:rPr>
                <w:color w:val="000000"/>
                <w:sz w:val="16"/>
                <w:szCs w:val="16"/>
                <w:lang w:val="en-US" w:eastAsia="zh-CN"/>
              </w:rPr>
              <w:t>−</w:t>
            </w:r>
          </w:p>
        </w:tc>
        <w:tc>
          <w:tcPr>
            <w:tcW w:w="280" w:type="dxa"/>
            <w:tcBorders>
              <w:top w:val="nil"/>
              <w:left w:val="nil"/>
              <w:bottom w:val="nil"/>
              <w:right w:val="nil"/>
            </w:tcBorders>
            <w:shd w:val="clear" w:color="auto" w:fill="auto"/>
            <w:noWrap/>
            <w:vAlign w:val="bottom"/>
            <w:hideMark/>
          </w:tcPr>
          <w:p w:rsidR="002B43C3" w:rsidRPr="00907DEE" w:rsidRDefault="002B43C3" w:rsidP="00253D3D">
            <w:pPr>
              <w:spacing w:before="40" w:after="40"/>
              <w:jc w:val="center"/>
              <w:rPr>
                <w:color w:val="000000"/>
                <w:sz w:val="16"/>
                <w:szCs w:val="16"/>
                <w:lang w:eastAsia="zh-CN"/>
              </w:rPr>
            </w:pPr>
          </w:p>
        </w:tc>
        <w:tc>
          <w:tcPr>
            <w:tcW w:w="825" w:type="dxa"/>
            <w:tcBorders>
              <w:top w:val="nil"/>
              <w:left w:val="single" w:sz="4" w:space="0" w:color="auto"/>
              <w:bottom w:val="single" w:sz="4" w:space="0" w:color="auto"/>
              <w:right w:val="single" w:sz="4" w:space="0" w:color="auto"/>
            </w:tcBorders>
            <w:shd w:val="clear" w:color="000000" w:fill="BDD7EE"/>
            <w:noWrap/>
            <w:vAlign w:val="bottom"/>
            <w:hideMark/>
          </w:tcPr>
          <w:p w:rsidR="002B43C3" w:rsidRPr="006A1A78" w:rsidRDefault="002B43C3" w:rsidP="006A1A78">
            <w:pPr>
              <w:spacing w:before="40" w:after="40"/>
              <w:ind w:right="57"/>
              <w:jc w:val="right"/>
              <w:rPr>
                <w:b/>
                <w:bCs/>
                <w:color w:val="000000"/>
                <w:sz w:val="16"/>
                <w:szCs w:val="16"/>
                <w:lang w:val="en-US"/>
              </w:rPr>
            </w:pPr>
            <w:r w:rsidRPr="00907DEE">
              <w:rPr>
                <w:b/>
                <w:bCs/>
                <w:color w:val="000000"/>
                <w:sz w:val="16"/>
                <w:szCs w:val="16"/>
              </w:rPr>
              <w:t>2</w:t>
            </w:r>
            <w:r w:rsidR="006A1A78">
              <w:rPr>
                <w:b/>
                <w:bCs/>
                <w:color w:val="000000"/>
                <w:sz w:val="16"/>
                <w:szCs w:val="16"/>
                <w:lang w:val="en-US"/>
              </w:rPr>
              <w:t>2</w:t>
            </w:r>
            <w:r w:rsidRPr="00907DEE">
              <w:rPr>
                <w:b/>
                <w:bCs/>
                <w:color w:val="000000"/>
                <w:sz w:val="16"/>
                <w:szCs w:val="16"/>
              </w:rPr>
              <w:t> </w:t>
            </w:r>
            <w:r w:rsidR="006A1A78">
              <w:rPr>
                <w:b/>
                <w:bCs/>
                <w:color w:val="000000"/>
                <w:sz w:val="16"/>
                <w:szCs w:val="16"/>
                <w:lang w:val="en-US"/>
              </w:rPr>
              <w:t>901</w:t>
            </w:r>
          </w:p>
        </w:tc>
        <w:tc>
          <w:tcPr>
            <w:tcW w:w="938" w:type="dxa"/>
            <w:tcBorders>
              <w:top w:val="nil"/>
              <w:left w:val="nil"/>
              <w:bottom w:val="single" w:sz="4" w:space="0" w:color="auto"/>
              <w:right w:val="single" w:sz="4" w:space="0" w:color="auto"/>
            </w:tcBorders>
            <w:shd w:val="clear" w:color="000000" w:fill="BDD7EE"/>
            <w:noWrap/>
            <w:vAlign w:val="bottom"/>
            <w:hideMark/>
          </w:tcPr>
          <w:p w:rsidR="002B43C3" w:rsidRPr="006A1A78" w:rsidRDefault="006A1A78" w:rsidP="00253D3D">
            <w:pPr>
              <w:spacing w:before="40" w:after="40"/>
              <w:ind w:right="57"/>
              <w:jc w:val="right"/>
              <w:rPr>
                <w:b/>
                <w:bCs/>
                <w:color w:val="000000"/>
                <w:sz w:val="16"/>
                <w:szCs w:val="16"/>
                <w:lang w:val="en-US"/>
              </w:rPr>
            </w:pPr>
            <w:r>
              <w:rPr>
                <w:b/>
                <w:bCs/>
                <w:color w:val="000000"/>
                <w:sz w:val="16"/>
                <w:szCs w:val="16"/>
                <w:lang w:val="en-US"/>
              </w:rPr>
              <w:t>28 201</w:t>
            </w:r>
          </w:p>
        </w:tc>
        <w:tc>
          <w:tcPr>
            <w:tcW w:w="1036" w:type="dxa"/>
            <w:tcBorders>
              <w:top w:val="nil"/>
              <w:left w:val="nil"/>
              <w:bottom w:val="single" w:sz="4" w:space="0" w:color="auto"/>
              <w:right w:val="single" w:sz="4" w:space="0" w:color="auto"/>
            </w:tcBorders>
            <w:shd w:val="clear" w:color="000000" w:fill="BDD7EE"/>
            <w:noWrap/>
            <w:vAlign w:val="bottom"/>
            <w:hideMark/>
          </w:tcPr>
          <w:p w:rsidR="002B43C3" w:rsidRPr="006A1A78" w:rsidRDefault="006A1A78" w:rsidP="00253D3D">
            <w:pPr>
              <w:spacing w:before="40" w:after="40"/>
              <w:ind w:right="57"/>
              <w:jc w:val="right"/>
              <w:rPr>
                <w:b/>
                <w:bCs/>
                <w:color w:val="000000"/>
                <w:sz w:val="16"/>
                <w:szCs w:val="16"/>
                <w:lang w:val="en-US"/>
              </w:rPr>
            </w:pPr>
            <w:r>
              <w:rPr>
                <w:b/>
                <w:bCs/>
                <w:color w:val="000000"/>
                <w:sz w:val="16"/>
                <w:szCs w:val="16"/>
                <w:lang w:val="en-US"/>
              </w:rPr>
              <w:t>8 864</w:t>
            </w:r>
          </w:p>
        </w:tc>
        <w:tc>
          <w:tcPr>
            <w:tcW w:w="1009" w:type="dxa"/>
            <w:tcBorders>
              <w:top w:val="nil"/>
              <w:left w:val="nil"/>
              <w:bottom w:val="single" w:sz="4" w:space="0" w:color="auto"/>
              <w:right w:val="single" w:sz="4" w:space="0" w:color="auto"/>
            </w:tcBorders>
            <w:shd w:val="clear" w:color="000000" w:fill="BDD7EE"/>
            <w:noWrap/>
            <w:vAlign w:val="bottom"/>
            <w:hideMark/>
          </w:tcPr>
          <w:p w:rsidR="002B43C3" w:rsidRPr="006A1A78" w:rsidRDefault="006A1A78" w:rsidP="00253D3D">
            <w:pPr>
              <w:spacing w:before="40" w:after="40"/>
              <w:ind w:right="57"/>
              <w:jc w:val="right"/>
              <w:rPr>
                <w:b/>
                <w:bCs/>
                <w:color w:val="000000"/>
                <w:sz w:val="16"/>
                <w:szCs w:val="16"/>
                <w:lang w:val="en-US"/>
              </w:rPr>
            </w:pPr>
            <w:r>
              <w:rPr>
                <w:b/>
                <w:bCs/>
                <w:color w:val="000000"/>
                <w:sz w:val="16"/>
                <w:szCs w:val="16"/>
                <w:lang w:val="en-US"/>
              </w:rPr>
              <w:t>0</w:t>
            </w:r>
          </w:p>
        </w:tc>
      </w:tr>
      <w:tr w:rsidR="002B43C3" w:rsidRPr="00907DEE" w:rsidTr="00253D3D">
        <w:tc>
          <w:tcPr>
            <w:tcW w:w="421" w:type="dxa"/>
            <w:tcBorders>
              <w:top w:val="nil"/>
              <w:left w:val="nil"/>
              <w:bottom w:val="nil"/>
              <w:right w:val="nil"/>
            </w:tcBorders>
            <w:shd w:val="clear" w:color="000000" w:fill="FFFFFF"/>
            <w:noWrap/>
            <w:vAlign w:val="bottom"/>
            <w:hideMark/>
          </w:tcPr>
          <w:p w:rsidR="002B43C3" w:rsidRPr="00907DEE" w:rsidRDefault="002B43C3" w:rsidP="00253D3D">
            <w:pPr>
              <w:spacing w:before="40" w:after="40"/>
              <w:rPr>
                <w:color w:val="000000"/>
                <w:sz w:val="16"/>
                <w:szCs w:val="16"/>
                <w:lang w:eastAsia="zh-CN"/>
              </w:rPr>
            </w:pPr>
          </w:p>
        </w:tc>
        <w:tc>
          <w:tcPr>
            <w:tcW w:w="1422" w:type="dxa"/>
            <w:tcBorders>
              <w:top w:val="nil"/>
              <w:left w:val="nil"/>
              <w:bottom w:val="nil"/>
              <w:right w:val="nil"/>
            </w:tcBorders>
            <w:shd w:val="clear" w:color="000000" w:fill="FFFFFF"/>
            <w:noWrap/>
            <w:vAlign w:val="bottom"/>
            <w:hideMark/>
          </w:tcPr>
          <w:p w:rsidR="002B43C3" w:rsidRPr="00907DEE" w:rsidRDefault="002B43C3" w:rsidP="00253D3D">
            <w:pPr>
              <w:spacing w:before="40" w:after="40"/>
              <w:rPr>
                <w:color w:val="000000"/>
                <w:sz w:val="16"/>
                <w:szCs w:val="16"/>
                <w:lang w:eastAsia="zh-CN"/>
              </w:rPr>
            </w:pPr>
          </w:p>
        </w:tc>
        <w:tc>
          <w:tcPr>
            <w:tcW w:w="1134" w:type="dxa"/>
            <w:tcBorders>
              <w:top w:val="nil"/>
              <w:left w:val="nil"/>
              <w:bottom w:val="nil"/>
              <w:right w:val="nil"/>
            </w:tcBorders>
            <w:shd w:val="clear" w:color="000000" w:fill="FFFFFF"/>
            <w:noWrap/>
            <w:vAlign w:val="bottom"/>
            <w:hideMark/>
          </w:tcPr>
          <w:p w:rsidR="002B43C3" w:rsidRPr="00907DEE" w:rsidRDefault="002B43C3" w:rsidP="00253D3D">
            <w:pPr>
              <w:spacing w:before="40" w:after="40"/>
              <w:rPr>
                <w:color w:val="000000"/>
                <w:sz w:val="16"/>
                <w:szCs w:val="16"/>
                <w:lang w:eastAsia="zh-CN"/>
              </w:rPr>
            </w:pPr>
          </w:p>
        </w:tc>
        <w:tc>
          <w:tcPr>
            <w:tcW w:w="1134" w:type="dxa"/>
            <w:tcBorders>
              <w:top w:val="nil"/>
              <w:left w:val="nil"/>
              <w:bottom w:val="nil"/>
              <w:right w:val="nil"/>
            </w:tcBorders>
            <w:shd w:val="clear" w:color="000000" w:fill="FFFFFF"/>
            <w:noWrap/>
            <w:vAlign w:val="bottom"/>
            <w:hideMark/>
          </w:tcPr>
          <w:p w:rsidR="002B43C3" w:rsidRPr="00907DEE" w:rsidRDefault="002B43C3" w:rsidP="00253D3D">
            <w:pPr>
              <w:spacing w:before="40" w:after="40"/>
              <w:rPr>
                <w:color w:val="000000"/>
                <w:sz w:val="16"/>
                <w:szCs w:val="16"/>
                <w:lang w:eastAsia="zh-CN"/>
              </w:rPr>
            </w:pPr>
          </w:p>
        </w:tc>
        <w:tc>
          <w:tcPr>
            <w:tcW w:w="1134" w:type="dxa"/>
            <w:tcBorders>
              <w:top w:val="nil"/>
              <w:left w:val="nil"/>
              <w:bottom w:val="nil"/>
              <w:right w:val="nil"/>
            </w:tcBorders>
            <w:shd w:val="clear" w:color="000000" w:fill="FFFFFF"/>
          </w:tcPr>
          <w:p w:rsidR="002B43C3" w:rsidRPr="00907DEE" w:rsidRDefault="002B43C3" w:rsidP="00253D3D">
            <w:pPr>
              <w:spacing w:before="40" w:after="40"/>
              <w:rPr>
                <w:color w:val="000000"/>
                <w:sz w:val="16"/>
                <w:szCs w:val="16"/>
                <w:lang w:eastAsia="zh-CN"/>
              </w:rPr>
            </w:pPr>
          </w:p>
        </w:tc>
        <w:tc>
          <w:tcPr>
            <w:tcW w:w="1096" w:type="dxa"/>
            <w:tcBorders>
              <w:top w:val="nil"/>
              <w:left w:val="nil"/>
              <w:bottom w:val="nil"/>
              <w:right w:val="nil"/>
            </w:tcBorders>
            <w:shd w:val="clear" w:color="000000" w:fill="FFFFFF"/>
            <w:noWrap/>
            <w:vAlign w:val="bottom"/>
            <w:hideMark/>
          </w:tcPr>
          <w:p w:rsidR="002B43C3" w:rsidRPr="00907DEE" w:rsidRDefault="002B43C3" w:rsidP="00253D3D">
            <w:pPr>
              <w:spacing w:before="40" w:after="40"/>
              <w:rPr>
                <w:color w:val="000000"/>
                <w:sz w:val="16"/>
                <w:szCs w:val="16"/>
                <w:lang w:eastAsia="zh-CN"/>
              </w:rPr>
            </w:pPr>
          </w:p>
        </w:tc>
        <w:tc>
          <w:tcPr>
            <w:tcW w:w="322" w:type="dxa"/>
            <w:tcBorders>
              <w:top w:val="nil"/>
              <w:left w:val="nil"/>
              <w:bottom w:val="nil"/>
              <w:right w:val="nil"/>
            </w:tcBorders>
            <w:shd w:val="clear" w:color="000000" w:fill="FFFFFF"/>
            <w:noWrap/>
            <w:vAlign w:val="bottom"/>
            <w:hideMark/>
          </w:tcPr>
          <w:p w:rsidR="002B43C3" w:rsidRPr="00907DEE" w:rsidRDefault="002B43C3" w:rsidP="00253D3D">
            <w:pPr>
              <w:spacing w:before="40" w:after="40"/>
              <w:rPr>
                <w:color w:val="000000"/>
                <w:sz w:val="16"/>
                <w:szCs w:val="16"/>
                <w:lang w:eastAsia="zh-CN"/>
              </w:rPr>
            </w:pPr>
          </w:p>
        </w:tc>
        <w:tc>
          <w:tcPr>
            <w:tcW w:w="850" w:type="dxa"/>
            <w:tcBorders>
              <w:top w:val="nil"/>
              <w:left w:val="nil"/>
              <w:bottom w:val="nil"/>
              <w:right w:val="nil"/>
            </w:tcBorders>
            <w:shd w:val="clear" w:color="000000" w:fill="FFFFFF"/>
            <w:noWrap/>
            <w:vAlign w:val="bottom"/>
            <w:hideMark/>
          </w:tcPr>
          <w:p w:rsidR="002B43C3" w:rsidRPr="00907DEE" w:rsidRDefault="002B43C3" w:rsidP="00253D3D">
            <w:pPr>
              <w:spacing w:before="40" w:after="40"/>
              <w:jc w:val="center"/>
              <w:rPr>
                <w:color w:val="000000"/>
                <w:sz w:val="16"/>
                <w:szCs w:val="16"/>
                <w:lang w:eastAsia="zh-CN"/>
              </w:rPr>
            </w:pPr>
          </w:p>
        </w:tc>
        <w:tc>
          <w:tcPr>
            <w:tcW w:w="956" w:type="dxa"/>
            <w:tcBorders>
              <w:top w:val="nil"/>
              <w:left w:val="nil"/>
              <w:bottom w:val="nil"/>
              <w:right w:val="nil"/>
            </w:tcBorders>
            <w:shd w:val="clear" w:color="000000" w:fill="FFFFFF"/>
            <w:noWrap/>
            <w:vAlign w:val="bottom"/>
            <w:hideMark/>
          </w:tcPr>
          <w:p w:rsidR="002B43C3" w:rsidRPr="00907DEE" w:rsidRDefault="002B43C3" w:rsidP="00253D3D">
            <w:pPr>
              <w:spacing w:before="40" w:after="40"/>
              <w:jc w:val="center"/>
              <w:rPr>
                <w:color w:val="000000"/>
                <w:sz w:val="16"/>
                <w:szCs w:val="16"/>
                <w:lang w:eastAsia="zh-CN"/>
              </w:rPr>
            </w:pPr>
          </w:p>
        </w:tc>
        <w:tc>
          <w:tcPr>
            <w:tcW w:w="1036" w:type="dxa"/>
            <w:tcBorders>
              <w:top w:val="nil"/>
              <w:left w:val="nil"/>
              <w:bottom w:val="nil"/>
              <w:right w:val="nil"/>
            </w:tcBorders>
            <w:shd w:val="clear" w:color="000000" w:fill="FFFFFF"/>
            <w:noWrap/>
            <w:vAlign w:val="bottom"/>
            <w:hideMark/>
          </w:tcPr>
          <w:p w:rsidR="002B43C3" w:rsidRPr="00907DEE" w:rsidRDefault="002B43C3" w:rsidP="00253D3D">
            <w:pPr>
              <w:spacing w:before="40" w:after="40"/>
              <w:jc w:val="center"/>
              <w:rPr>
                <w:color w:val="000000"/>
                <w:sz w:val="16"/>
                <w:szCs w:val="16"/>
                <w:lang w:eastAsia="zh-CN"/>
              </w:rPr>
            </w:pPr>
          </w:p>
        </w:tc>
        <w:tc>
          <w:tcPr>
            <w:tcW w:w="1008" w:type="dxa"/>
            <w:tcBorders>
              <w:top w:val="nil"/>
              <w:left w:val="nil"/>
              <w:bottom w:val="nil"/>
              <w:right w:val="nil"/>
            </w:tcBorders>
            <w:shd w:val="clear" w:color="000000" w:fill="FFFFFF"/>
            <w:noWrap/>
            <w:vAlign w:val="bottom"/>
            <w:hideMark/>
          </w:tcPr>
          <w:p w:rsidR="002B43C3" w:rsidRPr="00907DEE" w:rsidRDefault="002B43C3" w:rsidP="00253D3D">
            <w:pPr>
              <w:spacing w:before="40" w:after="40"/>
              <w:jc w:val="center"/>
              <w:rPr>
                <w:color w:val="000000"/>
                <w:sz w:val="16"/>
                <w:szCs w:val="16"/>
                <w:lang w:eastAsia="zh-CN"/>
              </w:rPr>
            </w:pPr>
          </w:p>
        </w:tc>
        <w:tc>
          <w:tcPr>
            <w:tcW w:w="280" w:type="dxa"/>
            <w:tcBorders>
              <w:top w:val="nil"/>
              <w:left w:val="nil"/>
              <w:bottom w:val="nil"/>
              <w:right w:val="nil"/>
            </w:tcBorders>
            <w:shd w:val="clear" w:color="000000" w:fill="FFFFFF"/>
            <w:noWrap/>
            <w:vAlign w:val="bottom"/>
            <w:hideMark/>
          </w:tcPr>
          <w:p w:rsidR="002B43C3" w:rsidRPr="00907DEE" w:rsidRDefault="002B43C3" w:rsidP="00253D3D">
            <w:pPr>
              <w:spacing w:before="40" w:after="40"/>
              <w:jc w:val="center"/>
              <w:rPr>
                <w:color w:val="000000"/>
                <w:sz w:val="16"/>
                <w:szCs w:val="16"/>
                <w:lang w:eastAsia="zh-CN"/>
              </w:rPr>
            </w:pPr>
          </w:p>
        </w:tc>
        <w:tc>
          <w:tcPr>
            <w:tcW w:w="825" w:type="dxa"/>
            <w:tcBorders>
              <w:top w:val="nil"/>
              <w:left w:val="single" w:sz="4" w:space="0" w:color="auto"/>
              <w:bottom w:val="single" w:sz="4" w:space="0" w:color="auto"/>
              <w:right w:val="single" w:sz="4" w:space="0" w:color="auto"/>
            </w:tcBorders>
            <w:shd w:val="clear" w:color="000000" w:fill="BDD7EE"/>
            <w:noWrap/>
            <w:vAlign w:val="bottom"/>
            <w:hideMark/>
          </w:tcPr>
          <w:p w:rsidR="002B43C3" w:rsidRPr="00907DEE" w:rsidRDefault="002B43C3" w:rsidP="00253D3D">
            <w:pPr>
              <w:spacing w:before="40" w:after="40"/>
              <w:ind w:right="57"/>
              <w:jc w:val="right"/>
              <w:rPr>
                <w:b/>
                <w:bCs/>
                <w:color w:val="000000"/>
                <w:sz w:val="16"/>
                <w:szCs w:val="16"/>
              </w:rPr>
            </w:pPr>
            <w:r w:rsidRPr="00907DEE">
              <w:rPr>
                <w:b/>
                <w:bCs/>
                <w:color w:val="000000"/>
                <w:sz w:val="16"/>
                <w:szCs w:val="16"/>
              </w:rPr>
              <w:t>38,2%</w:t>
            </w:r>
          </w:p>
        </w:tc>
        <w:tc>
          <w:tcPr>
            <w:tcW w:w="938" w:type="dxa"/>
            <w:tcBorders>
              <w:top w:val="nil"/>
              <w:left w:val="nil"/>
              <w:bottom w:val="single" w:sz="4" w:space="0" w:color="auto"/>
              <w:right w:val="single" w:sz="4" w:space="0" w:color="auto"/>
            </w:tcBorders>
            <w:shd w:val="clear" w:color="000000" w:fill="BDD7EE"/>
            <w:noWrap/>
            <w:vAlign w:val="bottom"/>
            <w:hideMark/>
          </w:tcPr>
          <w:p w:rsidR="002B43C3" w:rsidRPr="00907DEE" w:rsidRDefault="002B43C3" w:rsidP="00253D3D">
            <w:pPr>
              <w:spacing w:before="40" w:after="40"/>
              <w:ind w:right="57"/>
              <w:jc w:val="right"/>
              <w:rPr>
                <w:b/>
                <w:bCs/>
                <w:color w:val="000000"/>
                <w:sz w:val="16"/>
                <w:szCs w:val="16"/>
              </w:rPr>
            </w:pPr>
            <w:r w:rsidRPr="00907DEE">
              <w:rPr>
                <w:b/>
                <w:bCs/>
                <w:color w:val="000000"/>
                <w:sz w:val="16"/>
                <w:szCs w:val="16"/>
              </w:rPr>
              <w:t>47,0%</w:t>
            </w:r>
          </w:p>
        </w:tc>
        <w:tc>
          <w:tcPr>
            <w:tcW w:w="1036" w:type="dxa"/>
            <w:tcBorders>
              <w:top w:val="nil"/>
              <w:left w:val="nil"/>
              <w:bottom w:val="single" w:sz="4" w:space="0" w:color="auto"/>
              <w:right w:val="single" w:sz="4" w:space="0" w:color="auto"/>
            </w:tcBorders>
            <w:shd w:val="clear" w:color="000000" w:fill="BDD7EE"/>
            <w:noWrap/>
            <w:vAlign w:val="bottom"/>
            <w:hideMark/>
          </w:tcPr>
          <w:p w:rsidR="002B43C3" w:rsidRPr="00907DEE" w:rsidRDefault="002B43C3" w:rsidP="00253D3D">
            <w:pPr>
              <w:spacing w:before="40" w:after="40"/>
              <w:ind w:right="57"/>
              <w:jc w:val="right"/>
              <w:rPr>
                <w:b/>
                <w:bCs/>
                <w:color w:val="000000"/>
                <w:sz w:val="16"/>
                <w:szCs w:val="16"/>
              </w:rPr>
            </w:pPr>
            <w:r w:rsidRPr="00907DEE">
              <w:rPr>
                <w:b/>
                <w:bCs/>
                <w:color w:val="000000"/>
                <w:sz w:val="16"/>
                <w:szCs w:val="16"/>
              </w:rPr>
              <w:t>14,8%</w:t>
            </w:r>
          </w:p>
        </w:tc>
        <w:tc>
          <w:tcPr>
            <w:tcW w:w="1009" w:type="dxa"/>
            <w:tcBorders>
              <w:top w:val="nil"/>
              <w:left w:val="nil"/>
              <w:bottom w:val="single" w:sz="4" w:space="0" w:color="auto"/>
              <w:right w:val="single" w:sz="4" w:space="0" w:color="auto"/>
            </w:tcBorders>
            <w:shd w:val="clear" w:color="000000" w:fill="BDD7EE"/>
            <w:noWrap/>
            <w:vAlign w:val="bottom"/>
            <w:hideMark/>
          </w:tcPr>
          <w:p w:rsidR="002B43C3" w:rsidRPr="00907DEE" w:rsidRDefault="002B43C3" w:rsidP="00253D3D">
            <w:pPr>
              <w:spacing w:before="40" w:after="40"/>
              <w:ind w:right="57"/>
              <w:jc w:val="right"/>
              <w:rPr>
                <w:b/>
                <w:bCs/>
                <w:color w:val="000000"/>
                <w:sz w:val="16"/>
                <w:szCs w:val="16"/>
              </w:rPr>
            </w:pPr>
            <w:r w:rsidRPr="00907DEE">
              <w:rPr>
                <w:b/>
                <w:bCs/>
                <w:color w:val="000000"/>
                <w:sz w:val="16"/>
                <w:szCs w:val="16"/>
              </w:rPr>
              <w:t>0,0%</w:t>
            </w:r>
          </w:p>
        </w:tc>
      </w:tr>
    </w:tbl>
    <w:p w:rsidR="002B43C3" w:rsidRPr="00907DEE" w:rsidRDefault="002B43C3" w:rsidP="002B43C3"/>
    <w:tbl>
      <w:tblPr>
        <w:tblW w:w="14600" w:type="dxa"/>
        <w:tblLayout w:type="fixed"/>
        <w:tblLook w:val="04A0" w:firstRow="1" w:lastRow="0" w:firstColumn="1" w:lastColumn="0" w:noHBand="0" w:noVBand="1"/>
      </w:tblPr>
      <w:tblGrid>
        <w:gridCol w:w="421"/>
        <w:gridCol w:w="1422"/>
        <w:gridCol w:w="1125"/>
        <w:gridCol w:w="1143"/>
        <w:gridCol w:w="1134"/>
        <w:gridCol w:w="1096"/>
        <w:gridCol w:w="322"/>
        <w:gridCol w:w="854"/>
        <w:gridCol w:w="938"/>
        <w:gridCol w:w="1050"/>
        <w:gridCol w:w="1008"/>
        <w:gridCol w:w="280"/>
        <w:gridCol w:w="825"/>
        <w:gridCol w:w="938"/>
        <w:gridCol w:w="1036"/>
        <w:gridCol w:w="1008"/>
      </w:tblGrid>
      <w:tr w:rsidR="002B43C3" w:rsidRPr="00907DEE" w:rsidTr="00253D3D">
        <w:tc>
          <w:tcPr>
            <w:tcW w:w="421" w:type="dxa"/>
            <w:tcBorders>
              <w:top w:val="nil"/>
              <w:left w:val="nil"/>
              <w:bottom w:val="nil"/>
              <w:right w:val="nil"/>
            </w:tcBorders>
            <w:shd w:val="clear" w:color="auto" w:fill="auto"/>
            <w:noWrap/>
            <w:vAlign w:val="bottom"/>
            <w:hideMark/>
          </w:tcPr>
          <w:p w:rsidR="002B43C3" w:rsidRPr="00907DEE" w:rsidRDefault="002B43C3" w:rsidP="00253D3D">
            <w:pPr>
              <w:spacing w:before="40" w:after="40"/>
              <w:rPr>
                <w:rFonts w:ascii="Times New Roman" w:hAnsi="Times New Roman"/>
                <w:b/>
                <w:bCs/>
                <w:sz w:val="16"/>
                <w:szCs w:val="16"/>
                <w:lang w:eastAsia="zh-CN"/>
              </w:rPr>
            </w:pPr>
          </w:p>
        </w:tc>
        <w:tc>
          <w:tcPr>
            <w:tcW w:w="1422" w:type="dxa"/>
            <w:tcBorders>
              <w:top w:val="nil"/>
              <w:left w:val="nil"/>
              <w:bottom w:val="nil"/>
              <w:right w:val="nil"/>
            </w:tcBorders>
            <w:shd w:val="clear" w:color="000000" w:fill="FFFFFF"/>
            <w:noWrap/>
            <w:vAlign w:val="bottom"/>
            <w:hideMark/>
          </w:tcPr>
          <w:p w:rsidR="002B43C3" w:rsidRPr="00907DEE" w:rsidRDefault="002B43C3" w:rsidP="00253D3D">
            <w:pPr>
              <w:spacing w:before="40" w:after="40"/>
              <w:rPr>
                <w:b/>
                <w:bCs/>
                <w:color w:val="000000"/>
                <w:sz w:val="16"/>
                <w:szCs w:val="16"/>
                <w:lang w:eastAsia="zh-CN"/>
              </w:rPr>
            </w:pPr>
            <w:r w:rsidRPr="00907DEE">
              <w:rPr>
                <w:b/>
                <w:bCs/>
                <w:color w:val="000000"/>
                <w:sz w:val="16"/>
                <w:szCs w:val="16"/>
                <w:lang w:eastAsia="zh-CN"/>
              </w:rPr>
              <w:t> </w:t>
            </w:r>
          </w:p>
        </w:tc>
        <w:tc>
          <w:tcPr>
            <w:tcW w:w="1125" w:type="dxa"/>
            <w:tcBorders>
              <w:top w:val="nil"/>
              <w:left w:val="nil"/>
              <w:bottom w:val="nil"/>
              <w:right w:val="nil"/>
            </w:tcBorders>
            <w:shd w:val="clear" w:color="000000" w:fill="FFFFFF"/>
          </w:tcPr>
          <w:p w:rsidR="002B43C3" w:rsidRPr="00907DEE" w:rsidRDefault="002B43C3" w:rsidP="00253D3D">
            <w:pPr>
              <w:spacing w:before="40" w:after="40"/>
              <w:jc w:val="center"/>
              <w:rPr>
                <w:b/>
                <w:bCs/>
                <w:color w:val="000000"/>
                <w:sz w:val="16"/>
                <w:szCs w:val="16"/>
                <w:lang w:eastAsia="zh-CN"/>
              </w:rPr>
            </w:pPr>
          </w:p>
        </w:tc>
        <w:tc>
          <w:tcPr>
            <w:tcW w:w="3373" w:type="dxa"/>
            <w:gridSpan w:val="3"/>
            <w:tcBorders>
              <w:top w:val="nil"/>
              <w:left w:val="nil"/>
              <w:bottom w:val="nil"/>
              <w:right w:val="nil"/>
            </w:tcBorders>
            <w:shd w:val="clear" w:color="000000" w:fill="FFFFFF"/>
            <w:noWrap/>
            <w:vAlign w:val="bottom"/>
          </w:tcPr>
          <w:p w:rsidR="002B43C3" w:rsidRPr="00907DEE" w:rsidRDefault="002B43C3" w:rsidP="00253D3D">
            <w:pPr>
              <w:spacing w:before="40" w:after="40"/>
              <w:jc w:val="right"/>
              <w:rPr>
                <w:b/>
                <w:bCs/>
                <w:color w:val="000000"/>
                <w:sz w:val="16"/>
                <w:szCs w:val="16"/>
                <w:lang w:eastAsia="zh-CN"/>
              </w:rPr>
            </w:pPr>
            <w:r w:rsidRPr="00907DEE">
              <w:rPr>
                <w:b/>
                <w:bCs/>
                <w:color w:val="000000"/>
                <w:sz w:val="16"/>
                <w:szCs w:val="16"/>
                <w:lang w:eastAsia="zh-CN"/>
              </w:rPr>
              <w:t>В тыс. швейцарских франков</w:t>
            </w:r>
          </w:p>
        </w:tc>
        <w:tc>
          <w:tcPr>
            <w:tcW w:w="322" w:type="dxa"/>
            <w:tcBorders>
              <w:top w:val="nil"/>
              <w:left w:val="nil"/>
              <w:bottom w:val="nil"/>
              <w:right w:val="nil"/>
            </w:tcBorders>
            <w:shd w:val="clear" w:color="000000" w:fill="FFFFFF"/>
            <w:noWrap/>
            <w:vAlign w:val="bottom"/>
          </w:tcPr>
          <w:p w:rsidR="002B43C3" w:rsidRPr="00907DEE" w:rsidRDefault="002B43C3" w:rsidP="00253D3D">
            <w:pPr>
              <w:spacing w:before="40" w:after="40"/>
              <w:rPr>
                <w:b/>
                <w:bCs/>
                <w:color w:val="000000"/>
                <w:sz w:val="16"/>
                <w:szCs w:val="16"/>
                <w:lang w:eastAsia="zh-CN"/>
              </w:rPr>
            </w:pPr>
          </w:p>
        </w:tc>
        <w:tc>
          <w:tcPr>
            <w:tcW w:w="854" w:type="dxa"/>
            <w:tcBorders>
              <w:top w:val="nil"/>
              <w:left w:val="nil"/>
              <w:bottom w:val="nil"/>
              <w:right w:val="nil"/>
            </w:tcBorders>
            <w:shd w:val="clear" w:color="000000" w:fill="FFFFFF"/>
            <w:noWrap/>
            <w:vAlign w:val="bottom"/>
            <w:hideMark/>
          </w:tcPr>
          <w:p w:rsidR="002B43C3" w:rsidRPr="00907DEE" w:rsidRDefault="002B43C3" w:rsidP="00253D3D">
            <w:pPr>
              <w:spacing w:before="40" w:after="40"/>
              <w:jc w:val="center"/>
              <w:rPr>
                <w:b/>
                <w:bCs/>
                <w:color w:val="000000"/>
                <w:sz w:val="16"/>
                <w:szCs w:val="16"/>
                <w:lang w:eastAsia="zh-CN"/>
              </w:rPr>
            </w:pPr>
          </w:p>
        </w:tc>
        <w:tc>
          <w:tcPr>
            <w:tcW w:w="1988" w:type="dxa"/>
            <w:gridSpan w:val="2"/>
            <w:tcBorders>
              <w:top w:val="nil"/>
              <w:left w:val="nil"/>
              <w:bottom w:val="nil"/>
              <w:right w:val="nil"/>
            </w:tcBorders>
            <w:shd w:val="clear" w:color="000000" w:fill="FFFFFF"/>
            <w:noWrap/>
            <w:vAlign w:val="bottom"/>
            <w:hideMark/>
          </w:tcPr>
          <w:p w:rsidR="002B43C3" w:rsidRPr="00907DEE" w:rsidRDefault="002B43C3" w:rsidP="00253D3D">
            <w:pPr>
              <w:spacing w:before="40" w:after="40"/>
              <w:jc w:val="right"/>
              <w:rPr>
                <w:b/>
                <w:bCs/>
                <w:color w:val="000000"/>
                <w:sz w:val="16"/>
                <w:szCs w:val="16"/>
                <w:lang w:eastAsia="zh-CN"/>
              </w:rPr>
            </w:pPr>
          </w:p>
        </w:tc>
        <w:tc>
          <w:tcPr>
            <w:tcW w:w="1008" w:type="dxa"/>
            <w:tcBorders>
              <w:top w:val="nil"/>
              <w:left w:val="nil"/>
              <w:bottom w:val="nil"/>
              <w:right w:val="nil"/>
            </w:tcBorders>
            <w:shd w:val="clear" w:color="000000" w:fill="FFFFFF"/>
            <w:noWrap/>
            <w:vAlign w:val="bottom"/>
          </w:tcPr>
          <w:p w:rsidR="002B43C3" w:rsidRPr="00907DEE" w:rsidRDefault="002B43C3" w:rsidP="00253D3D">
            <w:pPr>
              <w:spacing w:before="40" w:after="40"/>
              <w:jc w:val="center"/>
              <w:rPr>
                <w:b/>
                <w:bCs/>
                <w:color w:val="000000"/>
                <w:sz w:val="16"/>
                <w:szCs w:val="16"/>
                <w:lang w:eastAsia="zh-CN"/>
              </w:rPr>
            </w:pPr>
            <w:r w:rsidRPr="00907DEE">
              <w:rPr>
                <w:b/>
                <w:bCs/>
                <w:color w:val="000000"/>
                <w:sz w:val="16"/>
                <w:szCs w:val="16"/>
                <w:lang w:eastAsia="zh-CN"/>
              </w:rPr>
              <w:t>В %</w:t>
            </w:r>
          </w:p>
        </w:tc>
        <w:tc>
          <w:tcPr>
            <w:tcW w:w="280" w:type="dxa"/>
            <w:tcBorders>
              <w:top w:val="nil"/>
              <w:left w:val="nil"/>
              <w:bottom w:val="nil"/>
              <w:right w:val="nil"/>
            </w:tcBorders>
            <w:shd w:val="clear" w:color="000000" w:fill="FFFFFF"/>
            <w:noWrap/>
            <w:vAlign w:val="bottom"/>
          </w:tcPr>
          <w:p w:rsidR="002B43C3" w:rsidRPr="00907DEE" w:rsidRDefault="002B43C3" w:rsidP="00253D3D">
            <w:pPr>
              <w:spacing w:before="40" w:after="40"/>
              <w:rPr>
                <w:b/>
                <w:bCs/>
                <w:color w:val="000000"/>
                <w:sz w:val="16"/>
                <w:szCs w:val="16"/>
                <w:lang w:eastAsia="zh-CN"/>
              </w:rPr>
            </w:pPr>
          </w:p>
        </w:tc>
        <w:tc>
          <w:tcPr>
            <w:tcW w:w="3807" w:type="dxa"/>
            <w:gridSpan w:val="4"/>
            <w:tcBorders>
              <w:top w:val="nil"/>
              <w:left w:val="nil"/>
              <w:bottom w:val="single" w:sz="4" w:space="0" w:color="auto"/>
              <w:right w:val="nil"/>
            </w:tcBorders>
            <w:shd w:val="clear" w:color="000000" w:fill="FFFFFF"/>
            <w:noWrap/>
            <w:vAlign w:val="bottom"/>
            <w:hideMark/>
          </w:tcPr>
          <w:p w:rsidR="002B43C3" w:rsidRPr="00907DEE" w:rsidRDefault="002B43C3" w:rsidP="00253D3D">
            <w:pPr>
              <w:spacing w:before="40" w:after="40"/>
              <w:jc w:val="right"/>
              <w:rPr>
                <w:b/>
                <w:bCs/>
                <w:color w:val="000000"/>
                <w:sz w:val="16"/>
                <w:szCs w:val="16"/>
                <w:lang w:eastAsia="zh-CN"/>
              </w:rPr>
            </w:pPr>
            <w:r w:rsidRPr="00907DEE">
              <w:rPr>
                <w:b/>
                <w:bCs/>
                <w:color w:val="000000"/>
                <w:sz w:val="16"/>
                <w:szCs w:val="16"/>
                <w:lang w:eastAsia="zh-CN"/>
              </w:rPr>
              <w:t>В тыс. швейцарских франков</w:t>
            </w:r>
          </w:p>
        </w:tc>
      </w:tr>
      <w:tr w:rsidR="002B43C3" w:rsidRPr="00907DEE" w:rsidTr="00253D3D">
        <w:tc>
          <w:tcPr>
            <w:tcW w:w="1843"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2B43C3" w:rsidRPr="00907DEE" w:rsidRDefault="002B43C3" w:rsidP="00253D3D">
            <w:pPr>
              <w:spacing w:before="40" w:after="40"/>
              <w:jc w:val="center"/>
              <w:rPr>
                <w:b/>
                <w:bCs/>
                <w:color w:val="000000"/>
                <w:sz w:val="16"/>
                <w:szCs w:val="16"/>
                <w:lang w:eastAsia="zh-CN"/>
              </w:rPr>
            </w:pPr>
            <w:r w:rsidRPr="00907DEE">
              <w:rPr>
                <w:b/>
                <w:bCs/>
                <w:color w:val="000000"/>
                <w:sz w:val="16"/>
                <w:szCs w:val="16"/>
                <w:lang w:eastAsia="zh-CN"/>
              </w:rPr>
              <w:t>Стратегические задачи МСЭ на 2018 г.</w:t>
            </w:r>
          </w:p>
        </w:tc>
        <w:tc>
          <w:tcPr>
            <w:tcW w:w="112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2B43C3" w:rsidRPr="00907DEE" w:rsidRDefault="002B43C3" w:rsidP="00253D3D">
            <w:pPr>
              <w:spacing w:before="40" w:after="40"/>
              <w:ind w:left="-57" w:right="-57"/>
              <w:jc w:val="center"/>
              <w:rPr>
                <w:b/>
                <w:bCs/>
                <w:color w:val="000000"/>
                <w:sz w:val="16"/>
                <w:szCs w:val="16"/>
                <w:lang w:eastAsia="zh-CN"/>
              </w:rPr>
            </w:pPr>
            <w:r w:rsidRPr="00907DEE">
              <w:rPr>
                <w:b/>
                <w:bCs/>
                <w:color w:val="000000"/>
                <w:sz w:val="16"/>
                <w:szCs w:val="16"/>
                <w:lang w:eastAsia="zh-CN"/>
              </w:rPr>
              <w:t>Суммарные затраты</w:t>
            </w:r>
          </w:p>
        </w:tc>
        <w:tc>
          <w:tcPr>
            <w:tcW w:w="1143"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2B43C3" w:rsidRPr="00907DEE" w:rsidRDefault="002B43C3" w:rsidP="00253D3D">
            <w:pPr>
              <w:spacing w:before="40" w:after="40"/>
              <w:ind w:left="-57" w:right="-57"/>
              <w:jc w:val="center"/>
              <w:rPr>
                <w:b/>
                <w:bCs/>
                <w:color w:val="000000"/>
                <w:sz w:val="16"/>
                <w:szCs w:val="16"/>
                <w:lang w:eastAsia="zh-CN"/>
              </w:rPr>
            </w:pPr>
            <w:r w:rsidRPr="00907DEE">
              <w:rPr>
                <w:b/>
                <w:bCs/>
                <w:color w:val="000000"/>
                <w:sz w:val="16"/>
                <w:szCs w:val="16"/>
                <w:lang w:eastAsia="zh-CN"/>
              </w:rPr>
              <w:t xml:space="preserve">Затраты </w:t>
            </w:r>
            <w:proofErr w:type="spellStart"/>
            <w:r w:rsidRPr="00907DEE">
              <w:rPr>
                <w:b/>
                <w:bCs/>
                <w:color w:val="000000"/>
                <w:sz w:val="16"/>
                <w:szCs w:val="16"/>
                <w:lang w:eastAsia="zh-CN"/>
              </w:rPr>
              <w:t>БРЭ</w:t>
            </w:r>
            <w:proofErr w:type="spellEnd"/>
            <w:r w:rsidRPr="00907DEE">
              <w:rPr>
                <w:b/>
                <w:bCs/>
                <w:color w:val="000000"/>
                <w:sz w:val="16"/>
                <w:szCs w:val="16"/>
                <w:lang w:eastAsia="zh-CN"/>
              </w:rPr>
              <w:t>/</w:t>
            </w:r>
            <w:r w:rsidRPr="00907DEE">
              <w:rPr>
                <w:b/>
                <w:bCs/>
                <w:color w:val="000000"/>
                <w:sz w:val="16"/>
                <w:szCs w:val="16"/>
                <w:lang w:eastAsia="zh-CN"/>
              </w:rPr>
              <w:br/>
              <w:t>прямые затраты</w:t>
            </w:r>
          </w:p>
        </w:tc>
        <w:tc>
          <w:tcPr>
            <w:tcW w:w="1134" w:type="dxa"/>
            <w:vMerge w:val="restart"/>
            <w:tcBorders>
              <w:top w:val="single" w:sz="4" w:space="0" w:color="auto"/>
              <w:left w:val="single" w:sz="4" w:space="0" w:color="auto"/>
              <w:right w:val="single" w:sz="4" w:space="0" w:color="auto"/>
            </w:tcBorders>
            <w:shd w:val="clear" w:color="000000" w:fill="BDD7EE"/>
            <w:vAlign w:val="center"/>
          </w:tcPr>
          <w:p w:rsidR="002B43C3" w:rsidRPr="00907DEE" w:rsidRDefault="002B43C3" w:rsidP="00253D3D">
            <w:pPr>
              <w:spacing w:before="40" w:after="40"/>
              <w:ind w:left="-57" w:right="-57"/>
              <w:jc w:val="center"/>
              <w:rPr>
                <w:b/>
                <w:bCs/>
                <w:color w:val="000000"/>
                <w:sz w:val="16"/>
                <w:szCs w:val="16"/>
                <w:lang w:eastAsia="zh-CN"/>
              </w:rPr>
            </w:pPr>
            <w:r w:rsidRPr="00907DEE">
              <w:rPr>
                <w:b/>
                <w:bCs/>
                <w:color w:val="000000"/>
                <w:sz w:val="16"/>
                <w:szCs w:val="16"/>
                <w:lang w:eastAsia="zh-CN"/>
              </w:rPr>
              <w:t xml:space="preserve">Затраты, </w:t>
            </w:r>
            <w:proofErr w:type="spellStart"/>
            <w:proofErr w:type="gramStart"/>
            <w:r w:rsidRPr="00907DEE">
              <w:rPr>
                <w:b/>
                <w:bCs/>
                <w:color w:val="000000"/>
                <w:sz w:val="16"/>
                <w:szCs w:val="16"/>
                <w:lang w:eastAsia="zh-CN"/>
              </w:rPr>
              <w:t>перераспре</w:t>
            </w:r>
            <w:proofErr w:type="spellEnd"/>
            <w:r w:rsidRPr="00907DEE">
              <w:rPr>
                <w:b/>
                <w:bCs/>
                <w:color w:val="000000"/>
                <w:sz w:val="16"/>
                <w:szCs w:val="16"/>
                <w:lang w:eastAsia="zh-CN"/>
              </w:rPr>
              <w:t>-деленные</w:t>
            </w:r>
            <w:proofErr w:type="gramEnd"/>
            <w:r w:rsidRPr="00907DEE">
              <w:rPr>
                <w:b/>
                <w:bCs/>
                <w:color w:val="000000"/>
                <w:sz w:val="16"/>
                <w:szCs w:val="16"/>
                <w:lang w:eastAsia="zh-CN"/>
              </w:rPr>
              <w:t xml:space="preserve"> </w:t>
            </w:r>
            <w:r w:rsidRPr="00907DEE">
              <w:rPr>
                <w:b/>
                <w:bCs/>
                <w:color w:val="000000"/>
                <w:sz w:val="16"/>
                <w:szCs w:val="16"/>
                <w:lang w:eastAsia="zh-CN"/>
              </w:rPr>
              <w:br/>
              <w:t xml:space="preserve">от </w:t>
            </w:r>
            <w:proofErr w:type="spellStart"/>
            <w:r w:rsidRPr="00907DEE">
              <w:rPr>
                <w:b/>
                <w:bCs/>
                <w:color w:val="000000"/>
                <w:sz w:val="16"/>
                <w:szCs w:val="16"/>
                <w:lang w:eastAsia="zh-CN"/>
              </w:rPr>
              <w:t>ГС</w:t>
            </w:r>
            <w:proofErr w:type="spellEnd"/>
          </w:p>
        </w:tc>
        <w:tc>
          <w:tcPr>
            <w:tcW w:w="1096"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2B43C3" w:rsidRPr="00907DEE" w:rsidRDefault="002B43C3" w:rsidP="00253D3D">
            <w:pPr>
              <w:spacing w:before="40" w:after="40"/>
              <w:ind w:left="-57" w:right="-57"/>
              <w:jc w:val="center"/>
              <w:rPr>
                <w:b/>
                <w:bCs/>
                <w:color w:val="000000"/>
                <w:sz w:val="16"/>
                <w:szCs w:val="16"/>
                <w:lang w:eastAsia="zh-CN"/>
              </w:rPr>
            </w:pPr>
            <w:r w:rsidRPr="00907DEE">
              <w:rPr>
                <w:b/>
                <w:bCs/>
                <w:color w:val="000000"/>
                <w:sz w:val="16"/>
                <w:szCs w:val="16"/>
                <w:lang w:eastAsia="zh-CN"/>
              </w:rPr>
              <w:t xml:space="preserve">Затраты, </w:t>
            </w:r>
            <w:proofErr w:type="spellStart"/>
            <w:proofErr w:type="gramStart"/>
            <w:r w:rsidRPr="00907DEE">
              <w:rPr>
                <w:b/>
                <w:bCs/>
                <w:color w:val="000000"/>
                <w:sz w:val="16"/>
                <w:szCs w:val="16"/>
                <w:lang w:eastAsia="zh-CN"/>
              </w:rPr>
              <w:t>распреде</w:t>
            </w:r>
            <w:proofErr w:type="spellEnd"/>
            <w:r w:rsidRPr="00907DEE">
              <w:rPr>
                <w:b/>
                <w:bCs/>
                <w:color w:val="000000"/>
                <w:sz w:val="16"/>
                <w:szCs w:val="16"/>
                <w:lang w:eastAsia="zh-CN"/>
              </w:rPr>
              <w:t>-ленные</w:t>
            </w:r>
            <w:proofErr w:type="gramEnd"/>
            <w:r w:rsidRPr="00907DEE">
              <w:rPr>
                <w:b/>
                <w:bCs/>
                <w:color w:val="000000"/>
                <w:sz w:val="16"/>
                <w:szCs w:val="16"/>
                <w:lang w:eastAsia="zh-CN"/>
              </w:rPr>
              <w:t xml:space="preserve"> </w:t>
            </w:r>
            <w:r w:rsidRPr="00907DEE">
              <w:rPr>
                <w:b/>
                <w:bCs/>
                <w:color w:val="000000"/>
                <w:sz w:val="16"/>
                <w:szCs w:val="16"/>
                <w:lang w:eastAsia="zh-CN"/>
              </w:rPr>
              <w:br/>
              <w:t xml:space="preserve">от </w:t>
            </w:r>
            <w:proofErr w:type="spellStart"/>
            <w:r w:rsidRPr="00907DEE">
              <w:rPr>
                <w:b/>
                <w:bCs/>
                <w:color w:val="000000"/>
                <w:sz w:val="16"/>
                <w:szCs w:val="16"/>
                <w:lang w:eastAsia="zh-CN"/>
              </w:rPr>
              <w:t>БР</w:t>
            </w:r>
            <w:proofErr w:type="spellEnd"/>
            <w:r w:rsidRPr="00907DEE">
              <w:rPr>
                <w:b/>
                <w:bCs/>
                <w:color w:val="000000"/>
                <w:sz w:val="16"/>
                <w:szCs w:val="16"/>
                <w:lang w:eastAsia="zh-CN"/>
              </w:rPr>
              <w:t>/</w:t>
            </w:r>
            <w:proofErr w:type="spellStart"/>
            <w:r w:rsidRPr="00907DEE">
              <w:rPr>
                <w:b/>
                <w:bCs/>
                <w:color w:val="000000"/>
                <w:sz w:val="16"/>
                <w:szCs w:val="16"/>
                <w:lang w:eastAsia="zh-CN"/>
              </w:rPr>
              <w:t>БСЭ</w:t>
            </w:r>
            <w:proofErr w:type="spellEnd"/>
            <w:r w:rsidRPr="00907DEE">
              <w:rPr>
                <w:b/>
                <w:bCs/>
                <w:color w:val="000000"/>
                <w:sz w:val="16"/>
                <w:szCs w:val="16"/>
                <w:lang w:eastAsia="zh-CN"/>
              </w:rPr>
              <w:t xml:space="preserve"> </w:t>
            </w:r>
          </w:p>
        </w:tc>
        <w:tc>
          <w:tcPr>
            <w:tcW w:w="322" w:type="dxa"/>
            <w:tcBorders>
              <w:top w:val="nil"/>
              <w:left w:val="nil"/>
              <w:bottom w:val="nil"/>
              <w:right w:val="nil"/>
            </w:tcBorders>
            <w:shd w:val="clear" w:color="000000" w:fill="FFFFFF"/>
            <w:noWrap/>
            <w:vAlign w:val="bottom"/>
          </w:tcPr>
          <w:p w:rsidR="002B43C3" w:rsidRPr="00907DEE" w:rsidRDefault="002B43C3" w:rsidP="00253D3D">
            <w:pPr>
              <w:spacing w:before="40" w:after="40"/>
              <w:rPr>
                <w:color w:val="000000"/>
                <w:sz w:val="16"/>
                <w:szCs w:val="16"/>
                <w:lang w:eastAsia="zh-CN"/>
              </w:rPr>
            </w:pPr>
          </w:p>
        </w:tc>
        <w:tc>
          <w:tcPr>
            <w:tcW w:w="854" w:type="dxa"/>
            <w:vMerge w:val="restart"/>
            <w:tcBorders>
              <w:top w:val="single" w:sz="4" w:space="0" w:color="auto"/>
              <w:left w:val="single" w:sz="4" w:space="0" w:color="auto"/>
              <w:right w:val="single" w:sz="4" w:space="0" w:color="auto"/>
            </w:tcBorders>
            <w:shd w:val="clear" w:color="000000" w:fill="BDD7EE"/>
            <w:noWrap/>
            <w:vAlign w:val="center"/>
            <w:hideMark/>
          </w:tcPr>
          <w:p w:rsidR="002B43C3" w:rsidRPr="00907DEE" w:rsidRDefault="002B43C3" w:rsidP="00253D3D">
            <w:pPr>
              <w:spacing w:before="40" w:after="40"/>
              <w:ind w:left="-57" w:right="-57"/>
              <w:jc w:val="center"/>
              <w:rPr>
                <w:b/>
                <w:bCs/>
                <w:color w:val="000000"/>
                <w:sz w:val="16"/>
                <w:szCs w:val="16"/>
                <w:lang w:eastAsia="zh-CN"/>
              </w:rPr>
            </w:pPr>
            <w:r w:rsidRPr="00907DEE">
              <w:rPr>
                <w:b/>
                <w:bCs/>
                <w:color w:val="000000"/>
                <w:sz w:val="16"/>
                <w:szCs w:val="16"/>
                <w:lang w:eastAsia="zh-CN"/>
              </w:rPr>
              <w:t>Цель 1</w:t>
            </w:r>
          </w:p>
          <w:p w:rsidR="002B43C3" w:rsidRPr="00907DEE" w:rsidRDefault="002B43C3" w:rsidP="00253D3D">
            <w:pPr>
              <w:spacing w:before="40" w:after="40"/>
              <w:ind w:left="-57" w:right="-57"/>
              <w:jc w:val="center"/>
              <w:rPr>
                <w:b/>
                <w:bCs/>
                <w:color w:val="000000"/>
                <w:sz w:val="16"/>
                <w:szCs w:val="16"/>
                <w:lang w:eastAsia="zh-CN"/>
              </w:rPr>
            </w:pPr>
            <w:r w:rsidRPr="00907DEE">
              <w:rPr>
                <w:color w:val="000000"/>
                <w:sz w:val="16"/>
                <w:szCs w:val="16"/>
                <w:lang w:eastAsia="zh-CN"/>
              </w:rPr>
              <w:t>Рост</w:t>
            </w:r>
          </w:p>
        </w:tc>
        <w:tc>
          <w:tcPr>
            <w:tcW w:w="938" w:type="dxa"/>
            <w:vMerge w:val="restart"/>
            <w:tcBorders>
              <w:top w:val="single" w:sz="4" w:space="0" w:color="auto"/>
              <w:left w:val="nil"/>
              <w:right w:val="single" w:sz="4" w:space="0" w:color="auto"/>
            </w:tcBorders>
            <w:shd w:val="clear" w:color="000000" w:fill="BDD7EE"/>
            <w:noWrap/>
            <w:vAlign w:val="center"/>
            <w:hideMark/>
          </w:tcPr>
          <w:p w:rsidR="002B43C3" w:rsidRPr="00907DEE" w:rsidRDefault="002B43C3" w:rsidP="00253D3D">
            <w:pPr>
              <w:spacing w:before="40" w:after="40"/>
              <w:ind w:left="-57" w:right="-57"/>
              <w:jc w:val="center"/>
              <w:rPr>
                <w:b/>
                <w:bCs/>
                <w:color w:val="000000"/>
                <w:sz w:val="16"/>
                <w:szCs w:val="16"/>
                <w:lang w:eastAsia="zh-CN"/>
              </w:rPr>
            </w:pPr>
            <w:r w:rsidRPr="00907DEE">
              <w:rPr>
                <w:b/>
                <w:bCs/>
                <w:color w:val="000000"/>
                <w:sz w:val="16"/>
                <w:szCs w:val="16"/>
                <w:lang w:eastAsia="zh-CN"/>
              </w:rPr>
              <w:t>Цель 2</w:t>
            </w:r>
          </w:p>
          <w:p w:rsidR="002B43C3" w:rsidRPr="00907DEE" w:rsidRDefault="002B43C3" w:rsidP="00253D3D">
            <w:pPr>
              <w:spacing w:before="40" w:after="40"/>
              <w:ind w:left="-57" w:right="-57"/>
              <w:jc w:val="center"/>
              <w:rPr>
                <w:b/>
                <w:bCs/>
                <w:color w:val="000000"/>
                <w:sz w:val="16"/>
                <w:szCs w:val="16"/>
                <w:lang w:eastAsia="zh-CN"/>
              </w:rPr>
            </w:pPr>
            <w:r w:rsidRPr="00907DEE">
              <w:rPr>
                <w:color w:val="000000"/>
                <w:sz w:val="16"/>
                <w:szCs w:val="16"/>
                <w:lang w:eastAsia="zh-CN"/>
              </w:rPr>
              <w:t>Открытость</w:t>
            </w:r>
          </w:p>
        </w:tc>
        <w:tc>
          <w:tcPr>
            <w:tcW w:w="1050" w:type="dxa"/>
            <w:vMerge w:val="restart"/>
            <w:tcBorders>
              <w:top w:val="single" w:sz="4" w:space="0" w:color="auto"/>
              <w:left w:val="nil"/>
              <w:right w:val="nil"/>
            </w:tcBorders>
            <w:shd w:val="clear" w:color="000000" w:fill="BDD7EE"/>
            <w:noWrap/>
            <w:vAlign w:val="center"/>
            <w:hideMark/>
          </w:tcPr>
          <w:p w:rsidR="002B43C3" w:rsidRPr="00907DEE" w:rsidRDefault="002B43C3" w:rsidP="00253D3D">
            <w:pPr>
              <w:spacing w:before="40" w:after="40"/>
              <w:ind w:left="-57" w:right="-57"/>
              <w:jc w:val="center"/>
              <w:rPr>
                <w:b/>
                <w:bCs/>
                <w:color w:val="000000"/>
                <w:sz w:val="16"/>
                <w:szCs w:val="16"/>
                <w:lang w:eastAsia="zh-CN"/>
              </w:rPr>
            </w:pPr>
            <w:r w:rsidRPr="00907DEE">
              <w:rPr>
                <w:b/>
                <w:bCs/>
                <w:color w:val="000000"/>
                <w:sz w:val="16"/>
                <w:szCs w:val="16"/>
                <w:lang w:eastAsia="zh-CN"/>
              </w:rPr>
              <w:t>Цель 3</w:t>
            </w:r>
          </w:p>
          <w:p w:rsidR="002B43C3" w:rsidRPr="00907DEE" w:rsidRDefault="002B43C3" w:rsidP="00253D3D">
            <w:pPr>
              <w:spacing w:before="40" w:after="40"/>
              <w:ind w:left="-57" w:right="-57"/>
              <w:jc w:val="center"/>
              <w:rPr>
                <w:b/>
                <w:bCs/>
                <w:color w:val="000000"/>
                <w:sz w:val="16"/>
                <w:szCs w:val="16"/>
                <w:lang w:eastAsia="zh-CN"/>
              </w:rPr>
            </w:pPr>
            <w:r w:rsidRPr="00907DEE">
              <w:rPr>
                <w:color w:val="000000"/>
                <w:sz w:val="16"/>
                <w:szCs w:val="16"/>
                <w:lang w:eastAsia="zh-CN"/>
              </w:rPr>
              <w:t>Устойчивость</w:t>
            </w:r>
          </w:p>
        </w:tc>
        <w:tc>
          <w:tcPr>
            <w:tcW w:w="1008" w:type="dxa"/>
            <w:vMerge w:val="restart"/>
            <w:tcBorders>
              <w:top w:val="single" w:sz="4" w:space="0" w:color="auto"/>
              <w:left w:val="single" w:sz="4" w:space="0" w:color="auto"/>
              <w:right w:val="single" w:sz="4" w:space="0" w:color="auto"/>
            </w:tcBorders>
            <w:shd w:val="clear" w:color="000000" w:fill="BDD7EE"/>
            <w:noWrap/>
            <w:vAlign w:val="center"/>
            <w:hideMark/>
          </w:tcPr>
          <w:p w:rsidR="002B43C3" w:rsidRPr="00907DEE" w:rsidRDefault="002B43C3" w:rsidP="00253D3D">
            <w:pPr>
              <w:spacing w:before="40" w:after="40"/>
              <w:ind w:left="-57" w:right="-57"/>
              <w:jc w:val="center"/>
              <w:rPr>
                <w:b/>
                <w:bCs/>
                <w:color w:val="000000"/>
                <w:sz w:val="16"/>
                <w:szCs w:val="16"/>
                <w:lang w:eastAsia="zh-CN"/>
              </w:rPr>
            </w:pPr>
            <w:r w:rsidRPr="00907DEE">
              <w:rPr>
                <w:b/>
                <w:bCs/>
                <w:color w:val="000000"/>
                <w:sz w:val="16"/>
                <w:szCs w:val="16"/>
                <w:lang w:eastAsia="zh-CN"/>
              </w:rPr>
              <w:t>Цель 4</w:t>
            </w:r>
          </w:p>
          <w:p w:rsidR="002B43C3" w:rsidRPr="00907DEE" w:rsidRDefault="002B43C3" w:rsidP="00253D3D">
            <w:pPr>
              <w:spacing w:before="40" w:after="40"/>
              <w:ind w:left="-57" w:right="-57"/>
              <w:jc w:val="center"/>
              <w:rPr>
                <w:b/>
                <w:bCs/>
                <w:color w:val="000000"/>
                <w:sz w:val="16"/>
                <w:szCs w:val="16"/>
                <w:lang w:eastAsia="zh-CN"/>
              </w:rPr>
            </w:pPr>
            <w:r w:rsidRPr="00907DEE">
              <w:rPr>
                <w:color w:val="000000"/>
                <w:sz w:val="16"/>
                <w:szCs w:val="16"/>
                <w:lang w:eastAsia="zh-CN"/>
              </w:rPr>
              <w:t>Инновации и партнерство</w:t>
            </w:r>
          </w:p>
        </w:tc>
        <w:tc>
          <w:tcPr>
            <w:tcW w:w="280" w:type="dxa"/>
            <w:tcBorders>
              <w:top w:val="nil"/>
              <w:left w:val="nil"/>
              <w:bottom w:val="nil"/>
              <w:right w:val="single" w:sz="4" w:space="0" w:color="auto"/>
            </w:tcBorders>
            <w:shd w:val="clear" w:color="000000" w:fill="FFFFFF"/>
            <w:noWrap/>
            <w:vAlign w:val="bottom"/>
          </w:tcPr>
          <w:p w:rsidR="002B43C3" w:rsidRPr="00907DEE" w:rsidRDefault="002B43C3" w:rsidP="00253D3D">
            <w:pPr>
              <w:spacing w:before="40" w:after="40"/>
              <w:rPr>
                <w:color w:val="000000"/>
                <w:sz w:val="16"/>
                <w:szCs w:val="16"/>
                <w:lang w:eastAsia="zh-CN"/>
              </w:rPr>
            </w:pPr>
          </w:p>
        </w:tc>
        <w:tc>
          <w:tcPr>
            <w:tcW w:w="825" w:type="dxa"/>
            <w:vMerge w:val="restart"/>
            <w:tcBorders>
              <w:top w:val="single" w:sz="4" w:space="0" w:color="auto"/>
              <w:left w:val="single" w:sz="4" w:space="0" w:color="auto"/>
              <w:right w:val="single" w:sz="4" w:space="0" w:color="auto"/>
            </w:tcBorders>
            <w:shd w:val="clear" w:color="000000" w:fill="BDD7EE"/>
            <w:noWrap/>
            <w:vAlign w:val="center"/>
            <w:hideMark/>
          </w:tcPr>
          <w:p w:rsidR="002B43C3" w:rsidRPr="00907DEE" w:rsidRDefault="002B43C3" w:rsidP="00253D3D">
            <w:pPr>
              <w:spacing w:before="40" w:after="40"/>
              <w:ind w:left="-57" w:right="-57"/>
              <w:jc w:val="center"/>
              <w:rPr>
                <w:b/>
                <w:bCs/>
                <w:color w:val="000000"/>
                <w:sz w:val="16"/>
                <w:szCs w:val="16"/>
                <w:lang w:eastAsia="zh-CN"/>
              </w:rPr>
            </w:pPr>
            <w:r w:rsidRPr="00907DEE">
              <w:rPr>
                <w:b/>
                <w:bCs/>
                <w:color w:val="000000"/>
                <w:sz w:val="16"/>
                <w:szCs w:val="16"/>
                <w:lang w:eastAsia="zh-CN"/>
              </w:rPr>
              <w:t>Цель 1</w:t>
            </w:r>
          </w:p>
          <w:p w:rsidR="002B43C3" w:rsidRPr="00907DEE" w:rsidRDefault="002B43C3" w:rsidP="00253D3D">
            <w:pPr>
              <w:spacing w:before="40" w:after="40"/>
              <w:ind w:left="-57" w:right="-57"/>
              <w:jc w:val="center"/>
              <w:rPr>
                <w:b/>
                <w:bCs/>
                <w:color w:val="000000"/>
                <w:sz w:val="16"/>
                <w:szCs w:val="16"/>
                <w:lang w:eastAsia="zh-CN"/>
              </w:rPr>
            </w:pPr>
            <w:r w:rsidRPr="00907DEE">
              <w:rPr>
                <w:color w:val="000000"/>
                <w:sz w:val="16"/>
                <w:szCs w:val="16"/>
                <w:lang w:eastAsia="zh-CN"/>
              </w:rPr>
              <w:t>Рост</w:t>
            </w:r>
          </w:p>
        </w:tc>
        <w:tc>
          <w:tcPr>
            <w:tcW w:w="938" w:type="dxa"/>
            <w:vMerge w:val="restart"/>
            <w:tcBorders>
              <w:top w:val="single" w:sz="4" w:space="0" w:color="auto"/>
              <w:left w:val="nil"/>
              <w:right w:val="single" w:sz="4" w:space="0" w:color="auto"/>
            </w:tcBorders>
            <w:shd w:val="clear" w:color="000000" w:fill="BDD7EE"/>
            <w:noWrap/>
            <w:vAlign w:val="center"/>
            <w:hideMark/>
          </w:tcPr>
          <w:p w:rsidR="002B43C3" w:rsidRPr="00907DEE" w:rsidRDefault="002B43C3" w:rsidP="00253D3D">
            <w:pPr>
              <w:spacing w:before="40" w:after="40"/>
              <w:ind w:left="-57" w:right="-57"/>
              <w:jc w:val="center"/>
              <w:rPr>
                <w:b/>
                <w:bCs/>
                <w:color w:val="000000"/>
                <w:sz w:val="16"/>
                <w:szCs w:val="16"/>
                <w:lang w:eastAsia="zh-CN"/>
              </w:rPr>
            </w:pPr>
            <w:r w:rsidRPr="00907DEE">
              <w:rPr>
                <w:b/>
                <w:bCs/>
                <w:color w:val="000000"/>
                <w:sz w:val="16"/>
                <w:szCs w:val="16"/>
                <w:lang w:eastAsia="zh-CN"/>
              </w:rPr>
              <w:t>Цель 2</w:t>
            </w:r>
          </w:p>
          <w:p w:rsidR="002B43C3" w:rsidRPr="00907DEE" w:rsidRDefault="002B43C3" w:rsidP="00253D3D">
            <w:pPr>
              <w:spacing w:before="40" w:after="40"/>
              <w:ind w:left="-57" w:right="-57"/>
              <w:jc w:val="center"/>
              <w:rPr>
                <w:b/>
                <w:bCs/>
                <w:color w:val="000000"/>
                <w:sz w:val="16"/>
                <w:szCs w:val="16"/>
                <w:lang w:eastAsia="zh-CN"/>
              </w:rPr>
            </w:pPr>
            <w:r w:rsidRPr="00907DEE">
              <w:rPr>
                <w:color w:val="000000"/>
                <w:sz w:val="16"/>
                <w:szCs w:val="16"/>
                <w:lang w:eastAsia="zh-CN"/>
              </w:rPr>
              <w:t>Открытость</w:t>
            </w:r>
          </w:p>
        </w:tc>
        <w:tc>
          <w:tcPr>
            <w:tcW w:w="1036" w:type="dxa"/>
            <w:vMerge w:val="restart"/>
            <w:tcBorders>
              <w:top w:val="single" w:sz="4" w:space="0" w:color="auto"/>
              <w:left w:val="nil"/>
              <w:right w:val="nil"/>
            </w:tcBorders>
            <w:shd w:val="clear" w:color="000000" w:fill="BDD7EE"/>
            <w:noWrap/>
            <w:vAlign w:val="center"/>
            <w:hideMark/>
          </w:tcPr>
          <w:p w:rsidR="002B43C3" w:rsidRPr="00907DEE" w:rsidRDefault="002B43C3" w:rsidP="00253D3D">
            <w:pPr>
              <w:spacing w:before="40" w:after="40"/>
              <w:ind w:left="-57" w:right="-57"/>
              <w:jc w:val="center"/>
              <w:rPr>
                <w:b/>
                <w:bCs/>
                <w:color w:val="000000"/>
                <w:sz w:val="16"/>
                <w:szCs w:val="16"/>
                <w:lang w:eastAsia="zh-CN"/>
              </w:rPr>
            </w:pPr>
            <w:r w:rsidRPr="00907DEE">
              <w:rPr>
                <w:b/>
                <w:bCs/>
                <w:color w:val="000000"/>
                <w:sz w:val="16"/>
                <w:szCs w:val="16"/>
                <w:lang w:eastAsia="zh-CN"/>
              </w:rPr>
              <w:t>Цель 3</w:t>
            </w:r>
          </w:p>
          <w:p w:rsidR="002B43C3" w:rsidRPr="00907DEE" w:rsidRDefault="002B43C3" w:rsidP="00253D3D">
            <w:pPr>
              <w:spacing w:before="40" w:after="40"/>
              <w:ind w:left="-57" w:right="-57"/>
              <w:jc w:val="center"/>
              <w:rPr>
                <w:b/>
                <w:bCs/>
                <w:color w:val="000000"/>
                <w:sz w:val="16"/>
                <w:szCs w:val="16"/>
                <w:lang w:eastAsia="zh-CN"/>
              </w:rPr>
            </w:pPr>
            <w:r w:rsidRPr="00907DEE">
              <w:rPr>
                <w:color w:val="000000"/>
                <w:sz w:val="16"/>
                <w:szCs w:val="16"/>
                <w:lang w:eastAsia="zh-CN"/>
              </w:rPr>
              <w:t>Устойчивость</w:t>
            </w:r>
          </w:p>
        </w:tc>
        <w:tc>
          <w:tcPr>
            <w:tcW w:w="1008" w:type="dxa"/>
            <w:vMerge w:val="restart"/>
            <w:tcBorders>
              <w:top w:val="single" w:sz="4" w:space="0" w:color="auto"/>
              <w:left w:val="single" w:sz="4" w:space="0" w:color="auto"/>
              <w:right w:val="single" w:sz="4" w:space="0" w:color="auto"/>
            </w:tcBorders>
            <w:shd w:val="clear" w:color="000000" w:fill="BDD7EE"/>
            <w:noWrap/>
            <w:vAlign w:val="center"/>
            <w:hideMark/>
          </w:tcPr>
          <w:p w:rsidR="002B43C3" w:rsidRPr="00907DEE" w:rsidRDefault="002B43C3" w:rsidP="00253D3D">
            <w:pPr>
              <w:spacing w:before="40" w:after="40"/>
              <w:ind w:left="-57" w:right="-57"/>
              <w:jc w:val="center"/>
              <w:rPr>
                <w:b/>
                <w:bCs/>
                <w:color w:val="000000"/>
                <w:sz w:val="16"/>
                <w:szCs w:val="16"/>
                <w:lang w:eastAsia="zh-CN"/>
              </w:rPr>
            </w:pPr>
            <w:r w:rsidRPr="00907DEE">
              <w:rPr>
                <w:b/>
                <w:bCs/>
                <w:color w:val="000000"/>
                <w:sz w:val="16"/>
                <w:szCs w:val="16"/>
                <w:lang w:eastAsia="zh-CN"/>
              </w:rPr>
              <w:t>Цель 4</w:t>
            </w:r>
          </w:p>
          <w:p w:rsidR="002B43C3" w:rsidRPr="00907DEE" w:rsidRDefault="002B43C3" w:rsidP="00253D3D">
            <w:pPr>
              <w:spacing w:before="40" w:after="40"/>
              <w:ind w:left="-57" w:right="-57"/>
              <w:jc w:val="center"/>
              <w:rPr>
                <w:b/>
                <w:bCs/>
                <w:color w:val="000000"/>
                <w:sz w:val="16"/>
                <w:szCs w:val="16"/>
                <w:lang w:eastAsia="zh-CN"/>
              </w:rPr>
            </w:pPr>
            <w:r w:rsidRPr="00907DEE">
              <w:rPr>
                <w:color w:val="000000"/>
                <w:sz w:val="16"/>
                <w:szCs w:val="16"/>
                <w:lang w:eastAsia="zh-CN"/>
              </w:rPr>
              <w:t>Инновации и партнерство</w:t>
            </w:r>
          </w:p>
        </w:tc>
      </w:tr>
      <w:tr w:rsidR="002B43C3" w:rsidRPr="00907DEE" w:rsidTr="00253D3D">
        <w:tc>
          <w:tcPr>
            <w:tcW w:w="1843" w:type="dxa"/>
            <w:gridSpan w:val="2"/>
            <w:vMerge/>
            <w:tcBorders>
              <w:top w:val="single" w:sz="4" w:space="0" w:color="auto"/>
              <w:left w:val="single" w:sz="4" w:space="0" w:color="auto"/>
              <w:bottom w:val="single" w:sz="4" w:space="0" w:color="000000"/>
              <w:right w:val="single" w:sz="4" w:space="0" w:color="000000"/>
            </w:tcBorders>
            <w:vAlign w:val="center"/>
            <w:hideMark/>
          </w:tcPr>
          <w:p w:rsidR="002B43C3" w:rsidRPr="00907DEE" w:rsidRDefault="002B43C3" w:rsidP="00253D3D">
            <w:pPr>
              <w:spacing w:before="40" w:after="40"/>
              <w:rPr>
                <w:b/>
                <w:bCs/>
                <w:color w:val="000000"/>
                <w:sz w:val="16"/>
                <w:szCs w:val="16"/>
                <w:lang w:eastAsia="zh-CN"/>
              </w:rPr>
            </w:pPr>
          </w:p>
        </w:tc>
        <w:tc>
          <w:tcPr>
            <w:tcW w:w="1125" w:type="dxa"/>
            <w:vMerge/>
            <w:tcBorders>
              <w:top w:val="single" w:sz="4" w:space="0" w:color="auto"/>
              <w:left w:val="single" w:sz="4" w:space="0" w:color="auto"/>
              <w:bottom w:val="single" w:sz="4" w:space="0" w:color="000000"/>
              <w:right w:val="single" w:sz="4" w:space="0" w:color="auto"/>
            </w:tcBorders>
            <w:vAlign w:val="center"/>
            <w:hideMark/>
          </w:tcPr>
          <w:p w:rsidR="002B43C3" w:rsidRPr="00907DEE" w:rsidRDefault="002B43C3" w:rsidP="00253D3D">
            <w:pPr>
              <w:spacing w:before="40" w:after="40"/>
              <w:rPr>
                <w:b/>
                <w:bCs/>
                <w:color w:val="000000"/>
                <w:sz w:val="16"/>
                <w:szCs w:val="16"/>
                <w:lang w:eastAsia="zh-CN"/>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rsidR="002B43C3" w:rsidRPr="00907DEE" w:rsidRDefault="002B43C3" w:rsidP="00253D3D">
            <w:pPr>
              <w:spacing w:before="40" w:after="40"/>
              <w:rPr>
                <w:b/>
                <w:bCs/>
                <w:color w:val="000000"/>
                <w:sz w:val="16"/>
                <w:szCs w:val="16"/>
                <w:lang w:eastAsia="zh-CN"/>
              </w:rPr>
            </w:pPr>
          </w:p>
        </w:tc>
        <w:tc>
          <w:tcPr>
            <w:tcW w:w="1134" w:type="dxa"/>
            <w:vMerge/>
            <w:tcBorders>
              <w:left w:val="single" w:sz="4" w:space="0" w:color="auto"/>
              <w:bottom w:val="single" w:sz="4" w:space="0" w:color="000000"/>
              <w:right w:val="single" w:sz="4" w:space="0" w:color="auto"/>
            </w:tcBorders>
          </w:tcPr>
          <w:p w:rsidR="002B43C3" w:rsidRPr="00907DEE" w:rsidRDefault="002B43C3" w:rsidP="00253D3D">
            <w:pPr>
              <w:spacing w:before="40" w:after="40"/>
              <w:rPr>
                <w:b/>
                <w:bCs/>
                <w:color w:val="000000"/>
                <w:sz w:val="16"/>
                <w:szCs w:val="16"/>
                <w:lang w:eastAsia="zh-CN"/>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2B43C3" w:rsidRPr="00907DEE" w:rsidRDefault="002B43C3" w:rsidP="00253D3D">
            <w:pPr>
              <w:spacing w:before="40" w:after="40"/>
              <w:rPr>
                <w:b/>
                <w:bCs/>
                <w:color w:val="000000"/>
                <w:sz w:val="16"/>
                <w:szCs w:val="16"/>
                <w:lang w:eastAsia="zh-CN"/>
              </w:rPr>
            </w:pPr>
          </w:p>
        </w:tc>
        <w:tc>
          <w:tcPr>
            <w:tcW w:w="322" w:type="dxa"/>
            <w:tcBorders>
              <w:top w:val="nil"/>
              <w:left w:val="nil"/>
              <w:bottom w:val="nil"/>
              <w:right w:val="nil"/>
            </w:tcBorders>
            <w:shd w:val="clear" w:color="000000" w:fill="FFFFFF"/>
            <w:noWrap/>
            <w:vAlign w:val="bottom"/>
          </w:tcPr>
          <w:p w:rsidR="002B43C3" w:rsidRPr="00907DEE" w:rsidRDefault="002B43C3" w:rsidP="00253D3D">
            <w:pPr>
              <w:spacing w:before="40" w:after="40"/>
              <w:rPr>
                <w:color w:val="000000"/>
                <w:sz w:val="16"/>
                <w:szCs w:val="16"/>
                <w:lang w:eastAsia="zh-CN"/>
              </w:rPr>
            </w:pPr>
          </w:p>
        </w:tc>
        <w:tc>
          <w:tcPr>
            <w:tcW w:w="854" w:type="dxa"/>
            <w:vMerge/>
            <w:tcBorders>
              <w:left w:val="single" w:sz="4" w:space="0" w:color="auto"/>
              <w:bottom w:val="single" w:sz="4" w:space="0" w:color="auto"/>
              <w:right w:val="single" w:sz="4" w:space="0" w:color="auto"/>
            </w:tcBorders>
            <w:shd w:val="clear" w:color="000000" w:fill="BDD7EE"/>
            <w:noWrap/>
            <w:vAlign w:val="bottom"/>
            <w:hideMark/>
          </w:tcPr>
          <w:p w:rsidR="002B43C3" w:rsidRPr="00907DEE" w:rsidRDefault="002B43C3" w:rsidP="00253D3D">
            <w:pPr>
              <w:spacing w:before="40" w:after="40"/>
              <w:jc w:val="center"/>
              <w:rPr>
                <w:color w:val="000000"/>
                <w:sz w:val="16"/>
                <w:szCs w:val="16"/>
                <w:lang w:eastAsia="zh-CN"/>
              </w:rPr>
            </w:pPr>
          </w:p>
        </w:tc>
        <w:tc>
          <w:tcPr>
            <w:tcW w:w="938" w:type="dxa"/>
            <w:vMerge/>
            <w:tcBorders>
              <w:left w:val="nil"/>
              <w:bottom w:val="nil"/>
              <w:right w:val="single" w:sz="4" w:space="0" w:color="auto"/>
            </w:tcBorders>
            <w:shd w:val="clear" w:color="000000" w:fill="BDD7EE"/>
            <w:noWrap/>
            <w:vAlign w:val="bottom"/>
            <w:hideMark/>
          </w:tcPr>
          <w:p w:rsidR="002B43C3" w:rsidRPr="00907DEE" w:rsidRDefault="002B43C3" w:rsidP="00253D3D">
            <w:pPr>
              <w:spacing w:before="40" w:after="40"/>
              <w:jc w:val="center"/>
              <w:rPr>
                <w:color w:val="000000"/>
                <w:sz w:val="16"/>
                <w:szCs w:val="16"/>
                <w:lang w:eastAsia="zh-CN"/>
              </w:rPr>
            </w:pPr>
          </w:p>
        </w:tc>
        <w:tc>
          <w:tcPr>
            <w:tcW w:w="1050" w:type="dxa"/>
            <w:vMerge/>
            <w:tcBorders>
              <w:left w:val="nil"/>
              <w:bottom w:val="nil"/>
              <w:right w:val="nil"/>
            </w:tcBorders>
            <w:shd w:val="clear" w:color="000000" w:fill="BDD7EE"/>
            <w:noWrap/>
            <w:vAlign w:val="bottom"/>
            <w:hideMark/>
          </w:tcPr>
          <w:p w:rsidR="002B43C3" w:rsidRPr="00907DEE" w:rsidRDefault="002B43C3" w:rsidP="00253D3D">
            <w:pPr>
              <w:spacing w:before="40" w:after="40"/>
              <w:jc w:val="center"/>
              <w:rPr>
                <w:color w:val="000000"/>
                <w:sz w:val="16"/>
                <w:szCs w:val="16"/>
                <w:lang w:eastAsia="zh-CN"/>
              </w:rPr>
            </w:pPr>
          </w:p>
        </w:tc>
        <w:tc>
          <w:tcPr>
            <w:tcW w:w="1008" w:type="dxa"/>
            <w:vMerge/>
            <w:tcBorders>
              <w:left w:val="single" w:sz="4" w:space="0" w:color="auto"/>
              <w:bottom w:val="nil"/>
              <w:right w:val="single" w:sz="4" w:space="0" w:color="auto"/>
            </w:tcBorders>
            <w:shd w:val="clear" w:color="000000" w:fill="BDD7EE"/>
            <w:noWrap/>
            <w:vAlign w:val="bottom"/>
            <w:hideMark/>
          </w:tcPr>
          <w:p w:rsidR="002B43C3" w:rsidRPr="00907DEE" w:rsidRDefault="002B43C3" w:rsidP="00253D3D">
            <w:pPr>
              <w:spacing w:before="40" w:after="40"/>
              <w:jc w:val="center"/>
              <w:rPr>
                <w:color w:val="000000"/>
                <w:sz w:val="16"/>
                <w:szCs w:val="16"/>
                <w:lang w:eastAsia="zh-CN"/>
              </w:rPr>
            </w:pPr>
          </w:p>
        </w:tc>
        <w:tc>
          <w:tcPr>
            <w:tcW w:w="280" w:type="dxa"/>
            <w:tcBorders>
              <w:top w:val="nil"/>
              <w:left w:val="nil"/>
              <w:bottom w:val="nil"/>
              <w:right w:val="single" w:sz="4" w:space="0" w:color="auto"/>
            </w:tcBorders>
            <w:shd w:val="clear" w:color="000000" w:fill="FFFFFF"/>
            <w:noWrap/>
            <w:vAlign w:val="bottom"/>
          </w:tcPr>
          <w:p w:rsidR="002B43C3" w:rsidRPr="00907DEE" w:rsidRDefault="002B43C3" w:rsidP="00253D3D">
            <w:pPr>
              <w:spacing w:before="40" w:after="40"/>
              <w:rPr>
                <w:color w:val="000000"/>
                <w:sz w:val="16"/>
                <w:szCs w:val="16"/>
                <w:lang w:eastAsia="zh-CN"/>
              </w:rPr>
            </w:pPr>
          </w:p>
        </w:tc>
        <w:tc>
          <w:tcPr>
            <w:tcW w:w="825" w:type="dxa"/>
            <w:vMerge/>
            <w:tcBorders>
              <w:left w:val="single" w:sz="4" w:space="0" w:color="auto"/>
              <w:bottom w:val="single" w:sz="4" w:space="0" w:color="auto"/>
              <w:right w:val="single" w:sz="4" w:space="0" w:color="auto"/>
            </w:tcBorders>
            <w:shd w:val="clear" w:color="000000" w:fill="BDD7EE"/>
            <w:noWrap/>
            <w:vAlign w:val="bottom"/>
            <w:hideMark/>
          </w:tcPr>
          <w:p w:rsidR="002B43C3" w:rsidRPr="00907DEE" w:rsidRDefault="002B43C3" w:rsidP="00253D3D">
            <w:pPr>
              <w:spacing w:before="40" w:after="40"/>
              <w:jc w:val="center"/>
              <w:rPr>
                <w:color w:val="000000"/>
                <w:sz w:val="16"/>
                <w:szCs w:val="16"/>
                <w:lang w:eastAsia="zh-CN"/>
              </w:rPr>
            </w:pPr>
          </w:p>
        </w:tc>
        <w:tc>
          <w:tcPr>
            <w:tcW w:w="938" w:type="dxa"/>
            <w:vMerge/>
            <w:tcBorders>
              <w:left w:val="nil"/>
              <w:bottom w:val="single" w:sz="4" w:space="0" w:color="auto"/>
              <w:right w:val="single" w:sz="4" w:space="0" w:color="auto"/>
            </w:tcBorders>
            <w:shd w:val="clear" w:color="000000" w:fill="BDD7EE"/>
            <w:noWrap/>
            <w:vAlign w:val="bottom"/>
            <w:hideMark/>
          </w:tcPr>
          <w:p w:rsidR="002B43C3" w:rsidRPr="00907DEE" w:rsidRDefault="002B43C3" w:rsidP="00253D3D">
            <w:pPr>
              <w:spacing w:before="40" w:after="40"/>
              <w:jc w:val="center"/>
              <w:rPr>
                <w:color w:val="000000"/>
                <w:sz w:val="16"/>
                <w:szCs w:val="16"/>
                <w:lang w:eastAsia="zh-CN"/>
              </w:rPr>
            </w:pPr>
          </w:p>
        </w:tc>
        <w:tc>
          <w:tcPr>
            <w:tcW w:w="1036" w:type="dxa"/>
            <w:vMerge/>
            <w:tcBorders>
              <w:left w:val="nil"/>
              <w:bottom w:val="single" w:sz="4" w:space="0" w:color="auto"/>
              <w:right w:val="nil"/>
            </w:tcBorders>
            <w:shd w:val="clear" w:color="000000" w:fill="BDD7EE"/>
            <w:noWrap/>
            <w:vAlign w:val="bottom"/>
            <w:hideMark/>
          </w:tcPr>
          <w:p w:rsidR="002B43C3" w:rsidRPr="00907DEE" w:rsidRDefault="002B43C3" w:rsidP="00253D3D">
            <w:pPr>
              <w:spacing w:before="40" w:after="40"/>
              <w:jc w:val="center"/>
              <w:rPr>
                <w:color w:val="000000"/>
                <w:sz w:val="16"/>
                <w:szCs w:val="16"/>
                <w:lang w:eastAsia="zh-CN"/>
              </w:rPr>
            </w:pPr>
          </w:p>
        </w:tc>
        <w:tc>
          <w:tcPr>
            <w:tcW w:w="1008" w:type="dxa"/>
            <w:vMerge/>
            <w:tcBorders>
              <w:left w:val="single" w:sz="4" w:space="0" w:color="auto"/>
              <w:bottom w:val="single" w:sz="4" w:space="0" w:color="auto"/>
              <w:right w:val="single" w:sz="4" w:space="0" w:color="auto"/>
            </w:tcBorders>
            <w:shd w:val="clear" w:color="000000" w:fill="BDD7EE"/>
            <w:noWrap/>
            <w:vAlign w:val="bottom"/>
            <w:hideMark/>
          </w:tcPr>
          <w:p w:rsidR="002B43C3" w:rsidRPr="00907DEE" w:rsidRDefault="002B43C3" w:rsidP="00253D3D">
            <w:pPr>
              <w:spacing w:before="40" w:after="40"/>
              <w:jc w:val="center"/>
              <w:rPr>
                <w:color w:val="000000"/>
                <w:sz w:val="16"/>
                <w:szCs w:val="16"/>
                <w:lang w:eastAsia="zh-CN"/>
              </w:rPr>
            </w:pPr>
          </w:p>
        </w:tc>
      </w:tr>
      <w:tr w:rsidR="002B43C3" w:rsidRPr="00907DEE" w:rsidTr="00253D3D">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B43C3" w:rsidRPr="00907DEE" w:rsidRDefault="002B43C3" w:rsidP="00253D3D">
            <w:pPr>
              <w:spacing w:before="40" w:after="40"/>
              <w:rPr>
                <w:b/>
                <w:bCs/>
                <w:color w:val="000000"/>
                <w:sz w:val="16"/>
                <w:szCs w:val="16"/>
                <w:lang w:eastAsia="zh-CN"/>
              </w:rPr>
            </w:pPr>
            <w:proofErr w:type="spellStart"/>
            <w:r w:rsidRPr="00907DEE">
              <w:rPr>
                <w:b/>
                <w:bCs/>
                <w:color w:val="000000"/>
                <w:sz w:val="16"/>
                <w:szCs w:val="16"/>
                <w:lang w:eastAsia="zh-CN"/>
              </w:rPr>
              <w:t>D1</w:t>
            </w:r>
            <w:proofErr w:type="spellEnd"/>
          </w:p>
        </w:tc>
        <w:tc>
          <w:tcPr>
            <w:tcW w:w="1422"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rPr>
                <w:b/>
                <w:bCs/>
                <w:color w:val="000000"/>
                <w:sz w:val="16"/>
                <w:szCs w:val="16"/>
                <w:lang w:eastAsia="zh-CN"/>
              </w:rPr>
            </w:pPr>
            <w:r w:rsidRPr="00907DEE">
              <w:rPr>
                <w:b/>
                <w:bCs/>
                <w:color w:val="000000"/>
                <w:sz w:val="16"/>
                <w:szCs w:val="16"/>
                <w:lang w:eastAsia="zh-CN"/>
              </w:rPr>
              <w:t>Задача 1 МСЭ-D</w:t>
            </w:r>
          </w:p>
        </w:tc>
        <w:tc>
          <w:tcPr>
            <w:tcW w:w="1125" w:type="dxa"/>
            <w:tcBorders>
              <w:top w:val="nil"/>
              <w:left w:val="nil"/>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9 235</w:t>
            </w:r>
          </w:p>
        </w:tc>
        <w:tc>
          <w:tcPr>
            <w:tcW w:w="1143" w:type="dxa"/>
            <w:tcBorders>
              <w:top w:val="nil"/>
              <w:left w:val="nil"/>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5 213</w:t>
            </w:r>
          </w:p>
        </w:tc>
        <w:tc>
          <w:tcPr>
            <w:tcW w:w="1134" w:type="dxa"/>
            <w:tcBorders>
              <w:top w:val="nil"/>
              <w:left w:val="nil"/>
              <w:bottom w:val="single" w:sz="4" w:space="0" w:color="auto"/>
              <w:right w:val="single" w:sz="4" w:space="0" w:color="auto"/>
            </w:tcBorders>
            <w:shd w:val="clear" w:color="000000" w:fill="FFFFFF"/>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4 014</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8</w:t>
            </w:r>
          </w:p>
        </w:tc>
        <w:tc>
          <w:tcPr>
            <w:tcW w:w="322" w:type="dxa"/>
            <w:tcBorders>
              <w:top w:val="nil"/>
              <w:left w:val="nil"/>
              <w:bottom w:val="nil"/>
              <w:right w:val="nil"/>
            </w:tcBorders>
            <w:shd w:val="clear" w:color="000000" w:fill="FFFFFF"/>
            <w:noWrap/>
            <w:vAlign w:val="bottom"/>
          </w:tcPr>
          <w:p w:rsidR="002B43C3" w:rsidRPr="00907DEE" w:rsidRDefault="002B43C3" w:rsidP="00253D3D">
            <w:pPr>
              <w:spacing w:before="40" w:after="40"/>
              <w:rPr>
                <w:color w:val="000000"/>
                <w:sz w:val="16"/>
                <w:szCs w:val="16"/>
                <w:lang w:eastAsia="zh-CN"/>
              </w:rPr>
            </w:pP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13"/>
              <w:jc w:val="right"/>
              <w:rPr>
                <w:color w:val="000000"/>
                <w:sz w:val="16"/>
                <w:szCs w:val="16"/>
                <w:highlight w:val="yellow"/>
                <w:lang w:eastAsia="zh-CN"/>
              </w:rPr>
            </w:pPr>
            <w:r w:rsidRPr="00907DEE">
              <w:rPr>
                <w:color w:val="000000"/>
                <w:sz w:val="16"/>
                <w:szCs w:val="16"/>
              </w:rPr>
              <w:t>0%</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70"/>
              <w:jc w:val="right"/>
              <w:rPr>
                <w:b/>
                <w:bCs/>
                <w:color w:val="000000"/>
                <w:sz w:val="16"/>
                <w:szCs w:val="16"/>
                <w:highlight w:val="yellow"/>
                <w:lang w:eastAsia="zh-CN"/>
              </w:rPr>
            </w:pPr>
            <w:r w:rsidRPr="00907DEE">
              <w:rPr>
                <w:b/>
                <w:bCs/>
                <w:color w:val="000000"/>
                <w:sz w:val="16"/>
                <w:szCs w:val="16"/>
              </w:rPr>
              <w:t>100%</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70"/>
              <w:jc w:val="right"/>
              <w:rPr>
                <w:color w:val="000000"/>
                <w:sz w:val="16"/>
                <w:szCs w:val="16"/>
                <w:highlight w:val="yellow"/>
                <w:lang w:eastAsia="zh-CN"/>
              </w:rPr>
            </w:pPr>
            <w:r w:rsidRPr="00907DEE">
              <w:rPr>
                <w:color w:val="000000"/>
                <w:sz w:val="16"/>
                <w:szCs w:val="16"/>
              </w:rPr>
              <w:t>0%</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jc w:val="center"/>
              <w:rPr>
                <w:color w:val="000000"/>
                <w:sz w:val="16"/>
                <w:szCs w:val="16"/>
                <w:highlight w:val="yellow"/>
                <w:lang w:eastAsia="zh-CN"/>
              </w:rPr>
            </w:pPr>
            <w:r w:rsidRPr="00907DEE">
              <w:rPr>
                <w:color w:val="000000"/>
                <w:sz w:val="16"/>
                <w:szCs w:val="16"/>
              </w:rPr>
              <w:t>0%</w:t>
            </w:r>
          </w:p>
        </w:tc>
        <w:tc>
          <w:tcPr>
            <w:tcW w:w="280" w:type="dxa"/>
            <w:tcBorders>
              <w:top w:val="nil"/>
              <w:left w:val="nil"/>
              <w:bottom w:val="nil"/>
              <w:right w:val="nil"/>
            </w:tcBorders>
            <w:shd w:val="clear" w:color="000000" w:fill="FFFFFF"/>
            <w:noWrap/>
            <w:vAlign w:val="bottom"/>
            <w:hideMark/>
          </w:tcPr>
          <w:p w:rsidR="002B43C3" w:rsidRPr="00907DEE" w:rsidRDefault="002B43C3" w:rsidP="00253D3D">
            <w:pPr>
              <w:spacing w:before="40" w:after="40"/>
              <w:jc w:val="center"/>
              <w:rPr>
                <w:color w:val="000000"/>
                <w:sz w:val="16"/>
                <w:szCs w:val="16"/>
                <w:lang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c>
          <w:tcPr>
            <w:tcW w:w="938" w:type="dxa"/>
            <w:tcBorders>
              <w:top w:val="nil"/>
              <w:left w:val="nil"/>
              <w:bottom w:val="single" w:sz="4" w:space="0" w:color="auto"/>
              <w:right w:val="single" w:sz="4" w:space="0" w:color="auto"/>
            </w:tcBorders>
            <w:shd w:val="clear" w:color="auto" w:fill="auto"/>
            <w:noWrap/>
            <w:vAlign w:val="bottom"/>
          </w:tcPr>
          <w:p w:rsidR="002B43C3" w:rsidRPr="00907DEE" w:rsidRDefault="002B43C3" w:rsidP="00253D3D">
            <w:pPr>
              <w:spacing w:before="40" w:after="40"/>
              <w:ind w:right="57"/>
              <w:jc w:val="right"/>
              <w:rPr>
                <w:color w:val="000000"/>
                <w:sz w:val="16"/>
                <w:szCs w:val="16"/>
              </w:rPr>
            </w:pPr>
            <w:r w:rsidRPr="00907DEE">
              <w:rPr>
                <w:color w:val="000000"/>
                <w:sz w:val="16"/>
                <w:szCs w:val="16"/>
              </w:rPr>
              <w:t>9 235</w:t>
            </w:r>
          </w:p>
        </w:tc>
        <w:tc>
          <w:tcPr>
            <w:tcW w:w="1036" w:type="dxa"/>
            <w:tcBorders>
              <w:top w:val="nil"/>
              <w:left w:val="nil"/>
              <w:bottom w:val="single" w:sz="4" w:space="0" w:color="auto"/>
              <w:right w:val="single" w:sz="4" w:space="0" w:color="auto"/>
            </w:tcBorders>
            <w:shd w:val="clear" w:color="auto" w:fill="auto"/>
            <w:noWrap/>
            <w:vAlign w:val="bottom"/>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c>
          <w:tcPr>
            <w:tcW w:w="1008" w:type="dxa"/>
            <w:tcBorders>
              <w:top w:val="nil"/>
              <w:left w:val="nil"/>
              <w:bottom w:val="single" w:sz="4" w:space="0" w:color="auto"/>
              <w:right w:val="single" w:sz="4" w:space="0" w:color="auto"/>
            </w:tcBorders>
            <w:shd w:val="clear" w:color="auto" w:fill="auto"/>
            <w:noWrap/>
            <w:vAlign w:val="bottom"/>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r>
      <w:tr w:rsidR="002B43C3" w:rsidRPr="00907DEE" w:rsidTr="00253D3D">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B43C3" w:rsidRPr="00907DEE" w:rsidRDefault="002B43C3" w:rsidP="00253D3D">
            <w:pPr>
              <w:spacing w:before="40" w:after="40"/>
              <w:rPr>
                <w:b/>
                <w:bCs/>
                <w:color w:val="000000"/>
                <w:sz w:val="16"/>
                <w:szCs w:val="16"/>
                <w:lang w:eastAsia="zh-CN"/>
              </w:rPr>
            </w:pPr>
            <w:proofErr w:type="spellStart"/>
            <w:r w:rsidRPr="00907DEE">
              <w:rPr>
                <w:b/>
                <w:bCs/>
                <w:color w:val="000000"/>
                <w:sz w:val="16"/>
                <w:szCs w:val="16"/>
                <w:lang w:eastAsia="zh-CN"/>
              </w:rPr>
              <w:t>D2</w:t>
            </w:r>
            <w:proofErr w:type="spellEnd"/>
          </w:p>
        </w:tc>
        <w:tc>
          <w:tcPr>
            <w:tcW w:w="1422"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rPr>
                <w:b/>
                <w:bCs/>
                <w:color w:val="000000"/>
                <w:sz w:val="16"/>
                <w:szCs w:val="16"/>
                <w:lang w:eastAsia="zh-CN"/>
              </w:rPr>
            </w:pPr>
            <w:r w:rsidRPr="00907DEE">
              <w:rPr>
                <w:b/>
                <w:bCs/>
                <w:color w:val="000000"/>
                <w:sz w:val="16"/>
                <w:szCs w:val="16"/>
                <w:lang w:eastAsia="zh-CN"/>
              </w:rPr>
              <w:t>Задача 2 МСЭ-D</w:t>
            </w:r>
          </w:p>
        </w:tc>
        <w:tc>
          <w:tcPr>
            <w:tcW w:w="1125" w:type="dxa"/>
            <w:tcBorders>
              <w:top w:val="nil"/>
              <w:left w:val="nil"/>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17 173</w:t>
            </w:r>
          </w:p>
        </w:tc>
        <w:tc>
          <w:tcPr>
            <w:tcW w:w="1143" w:type="dxa"/>
            <w:tcBorders>
              <w:top w:val="nil"/>
              <w:left w:val="nil"/>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9 096</w:t>
            </w:r>
          </w:p>
        </w:tc>
        <w:tc>
          <w:tcPr>
            <w:tcW w:w="1134" w:type="dxa"/>
            <w:tcBorders>
              <w:top w:val="nil"/>
              <w:left w:val="nil"/>
              <w:bottom w:val="single" w:sz="4" w:space="0" w:color="auto"/>
              <w:right w:val="single" w:sz="4" w:space="0" w:color="auto"/>
            </w:tcBorders>
            <w:shd w:val="clear" w:color="000000" w:fill="FFFFFF"/>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8 062</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15</w:t>
            </w:r>
          </w:p>
        </w:tc>
        <w:tc>
          <w:tcPr>
            <w:tcW w:w="322" w:type="dxa"/>
            <w:tcBorders>
              <w:top w:val="nil"/>
              <w:left w:val="nil"/>
              <w:bottom w:val="nil"/>
              <w:right w:val="nil"/>
            </w:tcBorders>
            <w:shd w:val="clear" w:color="000000" w:fill="FFFFFF"/>
            <w:noWrap/>
            <w:vAlign w:val="bottom"/>
          </w:tcPr>
          <w:p w:rsidR="002B43C3" w:rsidRPr="00907DEE" w:rsidRDefault="002B43C3" w:rsidP="00253D3D">
            <w:pPr>
              <w:spacing w:before="40" w:after="40"/>
              <w:rPr>
                <w:color w:val="000000"/>
                <w:sz w:val="16"/>
                <w:szCs w:val="16"/>
                <w:lang w:eastAsia="zh-CN"/>
              </w:rPr>
            </w:pP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13"/>
              <w:jc w:val="right"/>
              <w:rPr>
                <w:b/>
                <w:bCs/>
                <w:color w:val="000000"/>
                <w:sz w:val="16"/>
                <w:szCs w:val="16"/>
                <w:highlight w:val="yellow"/>
                <w:lang w:eastAsia="zh-CN"/>
              </w:rPr>
            </w:pPr>
            <w:r w:rsidRPr="00907DEE">
              <w:rPr>
                <w:b/>
                <w:bCs/>
                <w:color w:val="000000"/>
                <w:sz w:val="16"/>
                <w:szCs w:val="16"/>
              </w:rPr>
              <w:t>100%</w:t>
            </w:r>
          </w:p>
        </w:tc>
        <w:tc>
          <w:tcPr>
            <w:tcW w:w="938"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70"/>
              <w:jc w:val="right"/>
              <w:rPr>
                <w:color w:val="000000"/>
                <w:sz w:val="16"/>
                <w:szCs w:val="16"/>
                <w:highlight w:val="yellow"/>
                <w:lang w:eastAsia="zh-CN"/>
              </w:rPr>
            </w:pPr>
            <w:r w:rsidRPr="00907DEE">
              <w:rPr>
                <w:color w:val="000000"/>
                <w:sz w:val="16"/>
                <w:szCs w:val="16"/>
              </w:rPr>
              <w:t>0%</w:t>
            </w:r>
          </w:p>
        </w:tc>
        <w:tc>
          <w:tcPr>
            <w:tcW w:w="1050"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70"/>
              <w:jc w:val="right"/>
              <w:rPr>
                <w:color w:val="000000"/>
                <w:sz w:val="16"/>
                <w:szCs w:val="16"/>
                <w:highlight w:val="yellow"/>
                <w:lang w:eastAsia="zh-CN"/>
              </w:rPr>
            </w:pPr>
            <w:r w:rsidRPr="00907DEE">
              <w:rPr>
                <w:color w:val="000000"/>
                <w:sz w:val="16"/>
                <w:szCs w:val="16"/>
              </w:rPr>
              <w:t>0%</w:t>
            </w:r>
          </w:p>
        </w:tc>
        <w:tc>
          <w:tcPr>
            <w:tcW w:w="1008"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jc w:val="center"/>
              <w:rPr>
                <w:color w:val="000000"/>
                <w:sz w:val="16"/>
                <w:szCs w:val="16"/>
                <w:highlight w:val="yellow"/>
                <w:lang w:eastAsia="zh-CN"/>
              </w:rPr>
            </w:pPr>
            <w:r w:rsidRPr="00907DEE">
              <w:rPr>
                <w:color w:val="000000"/>
                <w:sz w:val="16"/>
                <w:szCs w:val="16"/>
              </w:rPr>
              <w:t>0%</w:t>
            </w:r>
          </w:p>
        </w:tc>
        <w:tc>
          <w:tcPr>
            <w:tcW w:w="280" w:type="dxa"/>
            <w:tcBorders>
              <w:top w:val="nil"/>
              <w:left w:val="nil"/>
              <w:bottom w:val="nil"/>
              <w:right w:val="nil"/>
            </w:tcBorders>
            <w:shd w:val="clear" w:color="000000" w:fill="FFFFFF"/>
            <w:noWrap/>
            <w:vAlign w:val="bottom"/>
            <w:hideMark/>
          </w:tcPr>
          <w:p w:rsidR="002B43C3" w:rsidRPr="00907DEE" w:rsidRDefault="002B43C3" w:rsidP="00253D3D">
            <w:pPr>
              <w:spacing w:before="40" w:after="40"/>
              <w:jc w:val="center"/>
              <w:rPr>
                <w:color w:val="000000"/>
                <w:sz w:val="16"/>
                <w:szCs w:val="16"/>
                <w:lang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2B43C3" w:rsidRPr="00907DEE" w:rsidRDefault="002B43C3" w:rsidP="00253D3D">
            <w:pPr>
              <w:spacing w:before="40" w:after="40"/>
              <w:ind w:right="57"/>
              <w:jc w:val="right"/>
              <w:rPr>
                <w:color w:val="000000"/>
                <w:sz w:val="16"/>
                <w:szCs w:val="16"/>
              </w:rPr>
            </w:pPr>
            <w:r w:rsidRPr="00907DEE">
              <w:rPr>
                <w:color w:val="000000"/>
                <w:sz w:val="16"/>
                <w:szCs w:val="16"/>
              </w:rPr>
              <w:t>17 173</w:t>
            </w:r>
          </w:p>
        </w:tc>
        <w:tc>
          <w:tcPr>
            <w:tcW w:w="938" w:type="dxa"/>
            <w:tcBorders>
              <w:top w:val="nil"/>
              <w:left w:val="nil"/>
              <w:bottom w:val="single" w:sz="4" w:space="0" w:color="auto"/>
              <w:right w:val="single" w:sz="4" w:space="0" w:color="auto"/>
            </w:tcBorders>
            <w:shd w:val="clear" w:color="auto" w:fill="auto"/>
            <w:noWrap/>
            <w:vAlign w:val="bottom"/>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c>
          <w:tcPr>
            <w:tcW w:w="1036" w:type="dxa"/>
            <w:tcBorders>
              <w:top w:val="nil"/>
              <w:left w:val="nil"/>
              <w:bottom w:val="single" w:sz="4" w:space="0" w:color="auto"/>
              <w:right w:val="single" w:sz="4" w:space="0" w:color="auto"/>
            </w:tcBorders>
            <w:shd w:val="clear" w:color="auto" w:fill="auto"/>
            <w:noWrap/>
            <w:vAlign w:val="bottom"/>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c>
          <w:tcPr>
            <w:tcW w:w="1008" w:type="dxa"/>
            <w:tcBorders>
              <w:top w:val="nil"/>
              <w:left w:val="nil"/>
              <w:bottom w:val="single" w:sz="4" w:space="0" w:color="auto"/>
              <w:right w:val="single" w:sz="4" w:space="0" w:color="auto"/>
            </w:tcBorders>
            <w:shd w:val="clear" w:color="auto" w:fill="auto"/>
            <w:noWrap/>
            <w:vAlign w:val="bottom"/>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r>
      <w:tr w:rsidR="002B43C3" w:rsidRPr="00907DEE" w:rsidTr="00253D3D">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B43C3" w:rsidRPr="00907DEE" w:rsidRDefault="002B43C3" w:rsidP="00253D3D">
            <w:pPr>
              <w:spacing w:before="40" w:after="40"/>
              <w:rPr>
                <w:b/>
                <w:bCs/>
                <w:color w:val="000000"/>
                <w:sz w:val="16"/>
                <w:szCs w:val="16"/>
                <w:lang w:eastAsia="zh-CN"/>
              </w:rPr>
            </w:pPr>
            <w:proofErr w:type="spellStart"/>
            <w:r w:rsidRPr="00907DEE">
              <w:rPr>
                <w:b/>
                <w:bCs/>
                <w:color w:val="000000"/>
                <w:sz w:val="16"/>
                <w:szCs w:val="16"/>
                <w:lang w:eastAsia="zh-CN"/>
              </w:rPr>
              <w:t>D3</w:t>
            </w:r>
            <w:proofErr w:type="spellEnd"/>
          </w:p>
        </w:tc>
        <w:tc>
          <w:tcPr>
            <w:tcW w:w="1422"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rPr>
                <w:b/>
                <w:bCs/>
                <w:color w:val="000000"/>
                <w:sz w:val="16"/>
                <w:szCs w:val="16"/>
                <w:lang w:eastAsia="zh-CN"/>
              </w:rPr>
            </w:pPr>
            <w:r w:rsidRPr="00907DEE">
              <w:rPr>
                <w:b/>
                <w:bCs/>
                <w:color w:val="000000"/>
                <w:sz w:val="16"/>
                <w:szCs w:val="16"/>
                <w:lang w:eastAsia="zh-CN"/>
              </w:rPr>
              <w:t>Задача 3 МСЭ-D</w:t>
            </w:r>
          </w:p>
        </w:tc>
        <w:tc>
          <w:tcPr>
            <w:tcW w:w="1125" w:type="dxa"/>
            <w:tcBorders>
              <w:top w:val="nil"/>
              <w:left w:val="nil"/>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8 687</w:t>
            </w:r>
          </w:p>
        </w:tc>
        <w:tc>
          <w:tcPr>
            <w:tcW w:w="1143" w:type="dxa"/>
            <w:tcBorders>
              <w:top w:val="nil"/>
              <w:left w:val="nil"/>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4 492</w:t>
            </w:r>
          </w:p>
        </w:tc>
        <w:tc>
          <w:tcPr>
            <w:tcW w:w="1134" w:type="dxa"/>
            <w:tcBorders>
              <w:top w:val="nil"/>
              <w:left w:val="nil"/>
              <w:bottom w:val="single" w:sz="4" w:space="0" w:color="auto"/>
              <w:right w:val="single" w:sz="4" w:space="0" w:color="auto"/>
            </w:tcBorders>
            <w:shd w:val="clear" w:color="000000" w:fill="FFFFFF"/>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4 188</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7</w:t>
            </w:r>
          </w:p>
        </w:tc>
        <w:tc>
          <w:tcPr>
            <w:tcW w:w="322" w:type="dxa"/>
            <w:tcBorders>
              <w:top w:val="nil"/>
              <w:left w:val="nil"/>
              <w:bottom w:val="nil"/>
              <w:right w:val="nil"/>
            </w:tcBorders>
            <w:shd w:val="clear" w:color="000000" w:fill="FFFFFF"/>
            <w:noWrap/>
            <w:vAlign w:val="bottom"/>
          </w:tcPr>
          <w:p w:rsidR="002B43C3" w:rsidRPr="00907DEE" w:rsidRDefault="002B43C3" w:rsidP="00253D3D">
            <w:pPr>
              <w:spacing w:before="40" w:after="40"/>
              <w:rPr>
                <w:color w:val="000000"/>
                <w:sz w:val="16"/>
                <w:szCs w:val="16"/>
                <w:lang w:eastAsia="zh-CN"/>
              </w:rPr>
            </w:pP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13"/>
              <w:jc w:val="right"/>
              <w:rPr>
                <w:color w:val="000000"/>
                <w:sz w:val="16"/>
                <w:szCs w:val="16"/>
                <w:highlight w:val="yellow"/>
                <w:lang w:eastAsia="zh-CN"/>
              </w:rPr>
            </w:pPr>
            <w:r w:rsidRPr="00907DEE">
              <w:rPr>
                <w:color w:val="000000"/>
                <w:sz w:val="16"/>
                <w:szCs w:val="16"/>
              </w:rPr>
              <w:t>0%</w:t>
            </w:r>
          </w:p>
        </w:tc>
        <w:tc>
          <w:tcPr>
            <w:tcW w:w="938"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70"/>
              <w:jc w:val="right"/>
              <w:rPr>
                <w:color w:val="000000"/>
                <w:sz w:val="16"/>
                <w:szCs w:val="16"/>
                <w:highlight w:val="yellow"/>
                <w:lang w:eastAsia="zh-CN"/>
              </w:rPr>
            </w:pPr>
            <w:r w:rsidRPr="00907DEE">
              <w:rPr>
                <w:color w:val="000000"/>
                <w:sz w:val="16"/>
                <w:szCs w:val="16"/>
              </w:rPr>
              <w:t>0%</w:t>
            </w:r>
          </w:p>
        </w:tc>
        <w:tc>
          <w:tcPr>
            <w:tcW w:w="1050"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70"/>
              <w:jc w:val="right"/>
              <w:rPr>
                <w:b/>
                <w:bCs/>
                <w:color w:val="000000"/>
                <w:sz w:val="16"/>
                <w:szCs w:val="16"/>
                <w:highlight w:val="yellow"/>
                <w:lang w:eastAsia="zh-CN"/>
              </w:rPr>
            </w:pPr>
            <w:r w:rsidRPr="00907DEE">
              <w:rPr>
                <w:b/>
                <w:bCs/>
                <w:color w:val="000000"/>
                <w:sz w:val="16"/>
                <w:szCs w:val="16"/>
              </w:rPr>
              <w:t>100%</w:t>
            </w:r>
          </w:p>
        </w:tc>
        <w:tc>
          <w:tcPr>
            <w:tcW w:w="1008"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jc w:val="center"/>
              <w:rPr>
                <w:color w:val="000000"/>
                <w:sz w:val="16"/>
                <w:szCs w:val="16"/>
                <w:highlight w:val="yellow"/>
                <w:lang w:eastAsia="zh-CN"/>
              </w:rPr>
            </w:pPr>
            <w:r w:rsidRPr="00907DEE">
              <w:rPr>
                <w:color w:val="000000"/>
                <w:sz w:val="16"/>
                <w:szCs w:val="16"/>
              </w:rPr>
              <w:t>0%</w:t>
            </w:r>
          </w:p>
        </w:tc>
        <w:tc>
          <w:tcPr>
            <w:tcW w:w="280" w:type="dxa"/>
            <w:tcBorders>
              <w:top w:val="nil"/>
              <w:left w:val="nil"/>
              <w:bottom w:val="nil"/>
              <w:right w:val="nil"/>
            </w:tcBorders>
            <w:shd w:val="clear" w:color="000000" w:fill="FFFFFF"/>
            <w:noWrap/>
            <w:vAlign w:val="bottom"/>
            <w:hideMark/>
          </w:tcPr>
          <w:p w:rsidR="002B43C3" w:rsidRPr="00907DEE" w:rsidRDefault="002B43C3" w:rsidP="00253D3D">
            <w:pPr>
              <w:spacing w:before="40" w:after="40"/>
              <w:jc w:val="center"/>
              <w:rPr>
                <w:color w:val="000000"/>
                <w:sz w:val="16"/>
                <w:szCs w:val="16"/>
                <w:lang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c>
          <w:tcPr>
            <w:tcW w:w="938" w:type="dxa"/>
            <w:tcBorders>
              <w:top w:val="nil"/>
              <w:left w:val="nil"/>
              <w:bottom w:val="single" w:sz="4" w:space="0" w:color="auto"/>
              <w:right w:val="single" w:sz="4" w:space="0" w:color="auto"/>
            </w:tcBorders>
            <w:shd w:val="clear" w:color="auto" w:fill="auto"/>
            <w:noWrap/>
            <w:vAlign w:val="bottom"/>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c>
          <w:tcPr>
            <w:tcW w:w="1036" w:type="dxa"/>
            <w:tcBorders>
              <w:top w:val="nil"/>
              <w:left w:val="nil"/>
              <w:bottom w:val="single" w:sz="4" w:space="0" w:color="auto"/>
              <w:right w:val="single" w:sz="4" w:space="0" w:color="auto"/>
            </w:tcBorders>
            <w:shd w:val="clear" w:color="auto" w:fill="auto"/>
            <w:noWrap/>
            <w:vAlign w:val="bottom"/>
          </w:tcPr>
          <w:p w:rsidR="002B43C3" w:rsidRPr="00907DEE" w:rsidRDefault="002B43C3" w:rsidP="00253D3D">
            <w:pPr>
              <w:spacing w:before="40" w:after="40"/>
              <w:ind w:right="57"/>
              <w:jc w:val="right"/>
              <w:rPr>
                <w:color w:val="000000"/>
                <w:sz w:val="16"/>
                <w:szCs w:val="16"/>
              </w:rPr>
            </w:pPr>
            <w:r w:rsidRPr="00907DEE">
              <w:rPr>
                <w:color w:val="000000"/>
                <w:sz w:val="16"/>
                <w:szCs w:val="16"/>
              </w:rPr>
              <w:t>8 687</w:t>
            </w:r>
          </w:p>
        </w:tc>
        <w:tc>
          <w:tcPr>
            <w:tcW w:w="1008" w:type="dxa"/>
            <w:tcBorders>
              <w:top w:val="nil"/>
              <w:left w:val="nil"/>
              <w:bottom w:val="single" w:sz="4" w:space="0" w:color="auto"/>
              <w:right w:val="single" w:sz="4" w:space="0" w:color="auto"/>
            </w:tcBorders>
            <w:shd w:val="clear" w:color="auto" w:fill="auto"/>
            <w:noWrap/>
            <w:vAlign w:val="bottom"/>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r>
      <w:tr w:rsidR="002B43C3" w:rsidRPr="00907DEE" w:rsidTr="00253D3D">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B43C3" w:rsidRPr="00907DEE" w:rsidRDefault="002B43C3" w:rsidP="00253D3D">
            <w:pPr>
              <w:spacing w:before="40" w:after="40"/>
              <w:rPr>
                <w:b/>
                <w:bCs/>
                <w:color w:val="000000"/>
                <w:sz w:val="16"/>
                <w:szCs w:val="16"/>
                <w:lang w:eastAsia="zh-CN"/>
              </w:rPr>
            </w:pPr>
            <w:proofErr w:type="spellStart"/>
            <w:r w:rsidRPr="00907DEE">
              <w:rPr>
                <w:b/>
                <w:bCs/>
                <w:color w:val="000000"/>
                <w:sz w:val="16"/>
                <w:szCs w:val="16"/>
                <w:lang w:eastAsia="zh-CN"/>
              </w:rPr>
              <w:t>D4</w:t>
            </w:r>
            <w:proofErr w:type="spellEnd"/>
          </w:p>
        </w:tc>
        <w:tc>
          <w:tcPr>
            <w:tcW w:w="1422"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rPr>
                <w:b/>
                <w:bCs/>
                <w:color w:val="000000"/>
                <w:sz w:val="16"/>
                <w:szCs w:val="16"/>
                <w:lang w:eastAsia="zh-CN"/>
              </w:rPr>
            </w:pPr>
            <w:r w:rsidRPr="00907DEE">
              <w:rPr>
                <w:b/>
                <w:bCs/>
                <w:color w:val="000000"/>
                <w:sz w:val="16"/>
                <w:szCs w:val="16"/>
                <w:lang w:eastAsia="zh-CN"/>
              </w:rPr>
              <w:t>Задача 4 МСЭ-D</w:t>
            </w:r>
          </w:p>
        </w:tc>
        <w:tc>
          <w:tcPr>
            <w:tcW w:w="1125" w:type="dxa"/>
            <w:tcBorders>
              <w:top w:val="nil"/>
              <w:left w:val="nil"/>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17 390</w:t>
            </w:r>
          </w:p>
        </w:tc>
        <w:tc>
          <w:tcPr>
            <w:tcW w:w="1143" w:type="dxa"/>
            <w:tcBorders>
              <w:top w:val="nil"/>
              <w:left w:val="nil"/>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9 157</w:t>
            </w:r>
          </w:p>
        </w:tc>
        <w:tc>
          <w:tcPr>
            <w:tcW w:w="1134" w:type="dxa"/>
            <w:tcBorders>
              <w:top w:val="nil"/>
              <w:left w:val="nil"/>
              <w:bottom w:val="single" w:sz="4" w:space="0" w:color="auto"/>
              <w:right w:val="single" w:sz="4" w:space="0" w:color="auto"/>
            </w:tcBorders>
            <w:shd w:val="clear" w:color="000000" w:fill="FFFFFF"/>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8 219</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15</w:t>
            </w:r>
          </w:p>
        </w:tc>
        <w:tc>
          <w:tcPr>
            <w:tcW w:w="322" w:type="dxa"/>
            <w:tcBorders>
              <w:top w:val="nil"/>
              <w:left w:val="nil"/>
              <w:bottom w:val="nil"/>
              <w:right w:val="nil"/>
            </w:tcBorders>
            <w:shd w:val="clear" w:color="000000" w:fill="FFFFFF"/>
            <w:noWrap/>
            <w:vAlign w:val="bottom"/>
          </w:tcPr>
          <w:p w:rsidR="002B43C3" w:rsidRPr="00907DEE" w:rsidRDefault="002B43C3" w:rsidP="00253D3D">
            <w:pPr>
              <w:spacing w:before="40" w:after="40"/>
              <w:rPr>
                <w:color w:val="000000"/>
                <w:sz w:val="16"/>
                <w:szCs w:val="16"/>
                <w:lang w:eastAsia="zh-CN"/>
              </w:rPr>
            </w:pP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13"/>
              <w:jc w:val="right"/>
              <w:rPr>
                <w:color w:val="000000"/>
                <w:sz w:val="16"/>
                <w:szCs w:val="16"/>
                <w:highlight w:val="yellow"/>
                <w:lang w:eastAsia="zh-CN"/>
              </w:rPr>
            </w:pPr>
            <w:r w:rsidRPr="00907DEE">
              <w:rPr>
                <w:color w:val="000000"/>
                <w:sz w:val="16"/>
                <w:szCs w:val="16"/>
              </w:rPr>
              <w:t>0%</w:t>
            </w:r>
          </w:p>
        </w:tc>
        <w:tc>
          <w:tcPr>
            <w:tcW w:w="938"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70"/>
              <w:jc w:val="right"/>
              <w:rPr>
                <w:b/>
                <w:bCs/>
                <w:color w:val="000000"/>
                <w:sz w:val="16"/>
                <w:szCs w:val="16"/>
                <w:highlight w:val="yellow"/>
                <w:lang w:eastAsia="zh-CN"/>
              </w:rPr>
            </w:pPr>
            <w:r w:rsidRPr="00907DEE">
              <w:rPr>
                <w:b/>
                <w:bCs/>
                <w:color w:val="000000"/>
                <w:sz w:val="16"/>
                <w:szCs w:val="16"/>
              </w:rPr>
              <w:t>100%</w:t>
            </w:r>
          </w:p>
        </w:tc>
        <w:tc>
          <w:tcPr>
            <w:tcW w:w="1050"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70"/>
              <w:jc w:val="right"/>
              <w:rPr>
                <w:color w:val="000000"/>
                <w:sz w:val="16"/>
                <w:szCs w:val="16"/>
                <w:highlight w:val="yellow"/>
                <w:lang w:eastAsia="zh-CN"/>
              </w:rPr>
            </w:pPr>
            <w:r w:rsidRPr="00907DEE">
              <w:rPr>
                <w:color w:val="000000"/>
                <w:sz w:val="16"/>
                <w:szCs w:val="16"/>
              </w:rPr>
              <w:t>0%</w:t>
            </w:r>
          </w:p>
        </w:tc>
        <w:tc>
          <w:tcPr>
            <w:tcW w:w="1008"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jc w:val="center"/>
              <w:rPr>
                <w:color w:val="000000"/>
                <w:sz w:val="16"/>
                <w:szCs w:val="16"/>
                <w:highlight w:val="yellow"/>
                <w:lang w:eastAsia="zh-CN"/>
              </w:rPr>
            </w:pPr>
            <w:r w:rsidRPr="00907DEE">
              <w:rPr>
                <w:color w:val="000000"/>
                <w:sz w:val="16"/>
                <w:szCs w:val="16"/>
              </w:rPr>
              <w:t>0%</w:t>
            </w:r>
          </w:p>
        </w:tc>
        <w:tc>
          <w:tcPr>
            <w:tcW w:w="280" w:type="dxa"/>
            <w:tcBorders>
              <w:top w:val="nil"/>
              <w:left w:val="nil"/>
              <w:bottom w:val="nil"/>
              <w:right w:val="nil"/>
            </w:tcBorders>
            <w:shd w:val="clear" w:color="000000" w:fill="FFFFFF"/>
            <w:noWrap/>
            <w:vAlign w:val="bottom"/>
            <w:hideMark/>
          </w:tcPr>
          <w:p w:rsidR="002B43C3" w:rsidRPr="00907DEE" w:rsidRDefault="002B43C3" w:rsidP="00253D3D">
            <w:pPr>
              <w:spacing w:before="40" w:after="40"/>
              <w:jc w:val="center"/>
              <w:rPr>
                <w:color w:val="000000"/>
                <w:sz w:val="16"/>
                <w:szCs w:val="16"/>
                <w:lang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c>
          <w:tcPr>
            <w:tcW w:w="938" w:type="dxa"/>
            <w:tcBorders>
              <w:top w:val="nil"/>
              <w:left w:val="nil"/>
              <w:bottom w:val="single" w:sz="4" w:space="0" w:color="auto"/>
              <w:right w:val="single" w:sz="4" w:space="0" w:color="auto"/>
            </w:tcBorders>
            <w:shd w:val="clear" w:color="auto" w:fill="auto"/>
            <w:noWrap/>
            <w:vAlign w:val="bottom"/>
          </w:tcPr>
          <w:p w:rsidR="002B43C3" w:rsidRPr="00907DEE" w:rsidRDefault="002B43C3" w:rsidP="00253D3D">
            <w:pPr>
              <w:spacing w:before="40" w:after="40"/>
              <w:ind w:right="57"/>
              <w:jc w:val="right"/>
              <w:rPr>
                <w:color w:val="000000"/>
                <w:sz w:val="16"/>
                <w:szCs w:val="16"/>
              </w:rPr>
            </w:pPr>
            <w:r w:rsidRPr="00907DEE">
              <w:rPr>
                <w:color w:val="000000"/>
                <w:sz w:val="16"/>
                <w:szCs w:val="16"/>
              </w:rPr>
              <w:t>17 390</w:t>
            </w:r>
          </w:p>
        </w:tc>
        <w:tc>
          <w:tcPr>
            <w:tcW w:w="1036" w:type="dxa"/>
            <w:tcBorders>
              <w:top w:val="nil"/>
              <w:left w:val="nil"/>
              <w:bottom w:val="single" w:sz="4" w:space="0" w:color="auto"/>
              <w:right w:val="single" w:sz="4" w:space="0" w:color="auto"/>
            </w:tcBorders>
            <w:shd w:val="clear" w:color="auto" w:fill="auto"/>
            <w:noWrap/>
            <w:vAlign w:val="bottom"/>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c>
          <w:tcPr>
            <w:tcW w:w="1008" w:type="dxa"/>
            <w:tcBorders>
              <w:top w:val="nil"/>
              <w:left w:val="nil"/>
              <w:bottom w:val="single" w:sz="4" w:space="0" w:color="auto"/>
              <w:right w:val="single" w:sz="4" w:space="0" w:color="auto"/>
            </w:tcBorders>
            <w:shd w:val="clear" w:color="auto" w:fill="auto"/>
            <w:noWrap/>
            <w:vAlign w:val="bottom"/>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r>
      <w:tr w:rsidR="002B43C3" w:rsidRPr="00907DEE" w:rsidTr="00253D3D">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B43C3" w:rsidRPr="00907DEE" w:rsidRDefault="002B43C3" w:rsidP="00253D3D">
            <w:pPr>
              <w:spacing w:before="40" w:after="40"/>
              <w:rPr>
                <w:b/>
                <w:bCs/>
                <w:color w:val="000000"/>
                <w:sz w:val="16"/>
                <w:szCs w:val="16"/>
                <w:lang w:eastAsia="zh-CN"/>
              </w:rPr>
            </w:pPr>
            <w:proofErr w:type="spellStart"/>
            <w:r w:rsidRPr="00907DEE">
              <w:rPr>
                <w:b/>
                <w:bCs/>
                <w:color w:val="000000"/>
                <w:sz w:val="16"/>
                <w:szCs w:val="16"/>
                <w:lang w:eastAsia="zh-CN"/>
              </w:rPr>
              <w:t>D5</w:t>
            </w:r>
            <w:proofErr w:type="spellEnd"/>
          </w:p>
        </w:tc>
        <w:tc>
          <w:tcPr>
            <w:tcW w:w="1422"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rPr>
                <w:b/>
                <w:bCs/>
                <w:color w:val="000000"/>
                <w:sz w:val="16"/>
                <w:szCs w:val="16"/>
                <w:lang w:eastAsia="zh-CN"/>
              </w:rPr>
            </w:pPr>
            <w:r w:rsidRPr="00907DEE">
              <w:rPr>
                <w:b/>
                <w:bCs/>
                <w:color w:val="000000"/>
                <w:sz w:val="16"/>
                <w:szCs w:val="16"/>
                <w:lang w:eastAsia="zh-CN"/>
              </w:rPr>
              <w:t>Задача 5 МСЭ-D</w:t>
            </w:r>
          </w:p>
        </w:tc>
        <w:tc>
          <w:tcPr>
            <w:tcW w:w="1125" w:type="dxa"/>
            <w:tcBorders>
              <w:top w:val="nil"/>
              <w:left w:val="nil"/>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5 275</w:t>
            </w:r>
          </w:p>
        </w:tc>
        <w:tc>
          <w:tcPr>
            <w:tcW w:w="1143" w:type="dxa"/>
            <w:tcBorders>
              <w:top w:val="nil"/>
              <w:left w:val="nil"/>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2 800</w:t>
            </w:r>
          </w:p>
        </w:tc>
        <w:tc>
          <w:tcPr>
            <w:tcW w:w="1134" w:type="dxa"/>
            <w:tcBorders>
              <w:top w:val="nil"/>
              <w:left w:val="nil"/>
              <w:bottom w:val="single" w:sz="4" w:space="0" w:color="auto"/>
              <w:right w:val="single" w:sz="4" w:space="0" w:color="auto"/>
            </w:tcBorders>
            <w:shd w:val="clear" w:color="000000" w:fill="FFFFFF"/>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2 471</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B43C3" w:rsidRPr="00907DEE" w:rsidRDefault="002B43C3" w:rsidP="00253D3D">
            <w:pPr>
              <w:spacing w:before="40" w:after="40"/>
              <w:ind w:right="170"/>
              <w:jc w:val="right"/>
              <w:rPr>
                <w:color w:val="000000"/>
                <w:sz w:val="16"/>
                <w:szCs w:val="16"/>
              </w:rPr>
            </w:pPr>
            <w:r w:rsidRPr="00907DEE">
              <w:rPr>
                <w:color w:val="000000"/>
                <w:sz w:val="16"/>
                <w:szCs w:val="16"/>
              </w:rPr>
              <w:t>5</w:t>
            </w:r>
          </w:p>
        </w:tc>
        <w:tc>
          <w:tcPr>
            <w:tcW w:w="322" w:type="dxa"/>
            <w:tcBorders>
              <w:top w:val="nil"/>
              <w:left w:val="nil"/>
              <w:bottom w:val="nil"/>
              <w:right w:val="nil"/>
            </w:tcBorders>
            <w:shd w:val="clear" w:color="000000" w:fill="FFFFFF"/>
            <w:noWrap/>
            <w:vAlign w:val="bottom"/>
          </w:tcPr>
          <w:p w:rsidR="002B43C3" w:rsidRPr="00907DEE" w:rsidRDefault="002B43C3" w:rsidP="00253D3D">
            <w:pPr>
              <w:spacing w:before="40" w:after="40"/>
              <w:rPr>
                <w:color w:val="000000"/>
                <w:sz w:val="16"/>
                <w:szCs w:val="16"/>
                <w:lang w:eastAsia="zh-CN"/>
              </w:rPr>
            </w:pP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13"/>
              <w:jc w:val="right"/>
              <w:rPr>
                <w:b/>
                <w:bCs/>
                <w:color w:val="000000"/>
                <w:sz w:val="16"/>
                <w:szCs w:val="16"/>
                <w:highlight w:val="yellow"/>
                <w:lang w:eastAsia="zh-CN"/>
              </w:rPr>
            </w:pPr>
            <w:r w:rsidRPr="00907DEE">
              <w:rPr>
                <w:b/>
                <w:bCs/>
                <w:color w:val="000000"/>
                <w:sz w:val="16"/>
                <w:szCs w:val="16"/>
              </w:rPr>
              <w:t>100%</w:t>
            </w:r>
          </w:p>
        </w:tc>
        <w:tc>
          <w:tcPr>
            <w:tcW w:w="938"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70"/>
              <w:jc w:val="right"/>
              <w:rPr>
                <w:color w:val="000000"/>
                <w:sz w:val="16"/>
                <w:szCs w:val="16"/>
                <w:highlight w:val="yellow"/>
                <w:lang w:eastAsia="zh-CN"/>
              </w:rPr>
            </w:pPr>
            <w:r w:rsidRPr="00907DEE">
              <w:rPr>
                <w:color w:val="000000"/>
                <w:sz w:val="16"/>
                <w:szCs w:val="16"/>
              </w:rPr>
              <w:t>0%</w:t>
            </w:r>
          </w:p>
        </w:tc>
        <w:tc>
          <w:tcPr>
            <w:tcW w:w="1050"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ind w:right="170"/>
              <w:jc w:val="right"/>
              <w:rPr>
                <w:color w:val="000000"/>
                <w:sz w:val="16"/>
                <w:szCs w:val="16"/>
                <w:highlight w:val="yellow"/>
                <w:lang w:eastAsia="zh-CN"/>
              </w:rPr>
            </w:pPr>
            <w:r w:rsidRPr="00907DEE">
              <w:rPr>
                <w:color w:val="000000"/>
                <w:sz w:val="16"/>
                <w:szCs w:val="16"/>
              </w:rPr>
              <w:t>0%</w:t>
            </w:r>
          </w:p>
        </w:tc>
        <w:tc>
          <w:tcPr>
            <w:tcW w:w="1008" w:type="dxa"/>
            <w:tcBorders>
              <w:top w:val="nil"/>
              <w:left w:val="nil"/>
              <w:bottom w:val="single" w:sz="4" w:space="0" w:color="auto"/>
              <w:right w:val="single" w:sz="4" w:space="0" w:color="auto"/>
            </w:tcBorders>
            <w:shd w:val="clear" w:color="auto" w:fill="auto"/>
            <w:noWrap/>
            <w:vAlign w:val="bottom"/>
            <w:hideMark/>
          </w:tcPr>
          <w:p w:rsidR="002B43C3" w:rsidRPr="00907DEE" w:rsidRDefault="002B43C3" w:rsidP="00253D3D">
            <w:pPr>
              <w:spacing w:before="40" w:after="40"/>
              <w:jc w:val="center"/>
              <w:rPr>
                <w:color w:val="000000"/>
                <w:sz w:val="16"/>
                <w:szCs w:val="16"/>
                <w:highlight w:val="yellow"/>
                <w:lang w:eastAsia="zh-CN"/>
              </w:rPr>
            </w:pPr>
            <w:r w:rsidRPr="00907DEE">
              <w:rPr>
                <w:color w:val="000000"/>
                <w:sz w:val="16"/>
                <w:szCs w:val="16"/>
              </w:rPr>
              <w:t>0%</w:t>
            </w:r>
          </w:p>
        </w:tc>
        <w:tc>
          <w:tcPr>
            <w:tcW w:w="280" w:type="dxa"/>
            <w:tcBorders>
              <w:top w:val="nil"/>
              <w:left w:val="nil"/>
              <w:bottom w:val="nil"/>
              <w:right w:val="nil"/>
            </w:tcBorders>
            <w:shd w:val="clear" w:color="000000" w:fill="FFFFFF"/>
            <w:noWrap/>
            <w:vAlign w:val="bottom"/>
            <w:hideMark/>
          </w:tcPr>
          <w:p w:rsidR="002B43C3" w:rsidRPr="00907DEE" w:rsidRDefault="002B43C3" w:rsidP="00253D3D">
            <w:pPr>
              <w:spacing w:before="40" w:after="40"/>
              <w:jc w:val="center"/>
              <w:rPr>
                <w:color w:val="000000"/>
                <w:sz w:val="16"/>
                <w:szCs w:val="16"/>
                <w:lang w:eastAsia="zh-CN"/>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2B43C3" w:rsidRPr="00907DEE" w:rsidRDefault="002B43C3" w:rsidP="00253D3D">
            <w:pPr>
              <w:spacing w:before="40" w:after="40"/>
              <w:ind w:right="57"/>
              <w:jc w:val="right"/>
              <w:rPr>
                <w:color w:val="000000"/>
                <w:sz w:val="16"/>
                <w:szCs w:val="16"/>
              </w:rPr>
            </w:pPr>
            <w:r w:rsidRPr="00907DEE">
              <w:rPr>
                <w:color w:val="000000"/>
                <w:sz w:val="16"/>
                <w:szCs w:val="16"/>
              </w:rPr>
              <w:t>5 275</w:t>
            </w:r>
          </w:p>
        </w:tc>
        <w:tc>
          <w:tcPr>
            <w:tcW w:w="938" w:type="dxa"/>
            <w:tcBorders>
              <w:top w:val="nil"/>
              <w:left w:val="nil"/>
              <w:bottom w:val="single" w:sz="4" w:space="0" w:color="auto"/>
              <w:right w:val="single" w:sz="4" w:space="0" w:color="auto"/>
            </w:tcBorders>
            <w:shd w:val="clear" w:color="auto" w:fill="auto"/>
            <w:noWrap/>
            <w:vAlign w:val="bottom"/>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c>
          <w:tcPr>
            <w:tcW w:w="1036" w:type="dxa"/>
            <w:tcBorders>
              <w:top w:val="nil"/>
              <w:left w:val="nil"/>
              <w:bottom w:val="single" w:sz="4" w:space="0" w:color="auto"/>
              <w:right w:val="single" w:sz="4" w:space="0" w:color="auto"/>
            </w:tcBorders>
            <w:shd w:val="clear" w:color="auto" w:fill="auto"/>
            <w:noWrap/>
            <w:vAlign w:val="bottom"/>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c>
          <w:tcPr>
            <w:tcW w:w="1008" w:type="dxa"/>
            <w:tcBorders>
              <w:top w:val="nil"/>
              <w:left w:val="nil"/>
              <w:bottom w:val="single" w:sz="4" w:space="0" w:color="auto"/>
              <w:right w:val="single" w:sz="4" w:space="0" w:color="auto"/>
            </w:tcBorders>
            <w:shd w:val="clear" w:color="auto" w:fill="auto"/>
            <w:noWrap/>
            <w:vAlign w:val="bottom"/>
          </w:tcPr>
          <w:p w:rsidR="002B43C3" w:rsidRPr="00907DEE" w:rsidRDefault="002B43C3" w:rsidP="00253D3D">
            <w:pPr>
              <w:spacing w:before="40" w:after="40"/>
              <w:ind w:right="57"/>
              <w:jc w:val="right"/>
              <w:rPr>
                <w:color w:val="000000"/>
                <w:sz w:val="16"/>
                <w:szCs w:val="16"/>
              </w:rPr>
            </w:pPr>
            <w:r w:rsidRPr="00907DEE">
              <w:rPr>
                <w:color w:val="000000"/>
                <w:sz w:val="16"/>
                <w:szCs w:val="16"/>
              </w:rPr>
              <w:t>0</w:t>
            </w:r>
          </w:p>
        </w:tc>
      </w:tr>
      <w:tr w:rsidR="002B43C3" w:rsidRPr="00907DEE" w:rsidTr="00253D3D">
        <w:tc>
          <w:tcPr>
            <w:tcW w:w="1843"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2B43C3" w:rsidRPr="00907DEE" w:rsidRDefault="002B43C3" w:rsidP="00253D3D">
            <w:pPr>
              <w:spacing w:before="40" w:after="40"/>
              <w:rPr>
                <w:b/>
                <w:bCs/>
                <w:color w:val="000000"/>
                <w:sz w:val="16"/>
                <w:szCs w:val="16"/>
                <w:lang w:eastAsia="zh-CN"/>
              </w:rPr>
            </w:pPr>
            <w:r w:rsidRPr="00907DEE">
              <w:rPr>
                <w:b/>
                <w:bCs/>
                <w:color w:val="000000"/>
                <w:sz w:val="16"/>
                <w:szCs w:val="16"/>
                <w:lang w:eastAsia="zh-CN"/>
              </w:rPr>
              <w:t>Суммарные затраты</w:t>
            </w:r>
          </w:p>
        </w:tc>
        <w:tc>
          <w:tcPr>
            <w:tcW w:w="1125" w:type="dxa"/>
            <w:tcBorders>
              <w:top w:val="nil"/>
              <w:left w:val="nil"/>
              <w:bottom w:val="single" w:sz="4" w:space="0" w:color="auto"/>
              <w:right w:val="single" w:sz="4" w:space="0" w:color="auto"/>
            </w:tcBorders>
            <w:shd w:val="clear" w:color="000000" w:fill="BDD7EE"/>
            <w:noWrap/>
            <w:vAlign w:val="bottom"/>
          </w:tcPr>
          <w:p w:rsidR="002B43C3" w:rsidRPr="00907DEE" w:rsidRDefault="002B43C3" w:rsidP="0082242A">
            <w:pPr>
              <w:tabs>
                <w:tab w:val="clear" w:pos="794"/>
                <w:tab w:val="clear" w:pos="1191"/>
                <w:tab w:val="clear" w:pos="1588"/>
                <w:tab w:val="clear" w:pos="1985"/>
              </w:tabs>
              <w:spacing w:before="40" w:after="40"/>
              <w:ind w:right="170"/>
              <w:jc w:val="right"/>
              <w:rPr>
                <w:b/>
                <w:bCs/>
                <w:color w:val="000000"/>
                <w:sz w:val="16"/>
                <w:szCs w:val="16"/>
              </w:rPr>
            </w:pPr>
            <w:r w:rsidRPr="00907DEE">
              <w:rPr>
                <w:b/>
                <w:bCs/>
                <w:color w:val="000000"/>
                <w:sz w:val="16"/>
                <w:szCs w:val="16"/>
              </w:rPr>
              <w:t>57</w:t>
            </w:r>
            <w:r w:rsidR="0082242A">
              <w:rPr>
                <w:b/>
                <w:bCs/>
                <w:color w:val="000000"/>
                <w:sz w:val="16"/>
                <w:szCs w:val="16"/>
                <w:lang w:val="en-US"/>
              </w:rPr>
              <w:t xml:space="preserve"> </w:t>
            </w:r>
            <w:r w:rsidRPr="00907DEE">
              <w:rPr>
                <w:b/>
                <w:bCs/>
                <w:color w:val="000000"/>
                <w:sz w:val="16"/>
                <w:szCs w:val="16"/>
              </w:rPr>
              <w:t>760</w:t>
            </w:r>
          </w:p>
        </w:tc>
        <w:tc>
          <w:tcPr>
            <w:tcW w:w="1143" w:type="dxa"/>
            <w:tcBorders>
              <w:top w:val="nil"/>
              <w:left w:val="nil"/>
              <w:bottom w:val="single" w:sz="4" w:space="0" w:color="auto"/>
              <w:right w:val="single" w:sz="4" w:space="0" w:color="auto"/>
            </w:tcBorders>
            <w:shd w:val="clear" w:color="000000" w:fill="BDD7EE"/>
            <w:noWrap/>
            <w:vAlign w:val="bottom"/>
          </w:tcPr>
          <w:p w:rsidR="002B43C3" w:rsidRPr="00907DEE" w:rsidRDefault="002B43C3" w:rsidP="00253D3D">
            <w:pPr>
              <w:tabs>
                <w:tab w:val="clear" w:pos="794"/>
                <w:tab w:val="clear" w:pos="1191"/>
                <w:tab w:val="clear" w:pos="1588"/>
                <w:tab w:val="clear" w:pos="1985"/>
              </w:tabs>
              <w:spacing w:before="40" w:after="40"/>
              <w:ind w:right="170"/>
              <w:jc w:val="right"/>
              <w:rPr>
                <w:b/>
                <w:bCs/>
                <w:color w:val="000000"/>
                <w:sz w:val="16"/>
                <w:szCs w:val="16"/>
              </w:rPr>
            </w:pPr>
            <w:r w:rsidRPr="00907DEE">
              <w:rPr>
                <w:b/>
                <w:bCs/>
                <w:color w:val="000000"/>
                <w:sz w:val="16"/>
                <w:szCs w:val="16"/>
              </w:rPr>
              <w:t>30 758</w:t>
            </w:r>
          </w:p>
        </w:tc>
        <w:tc>
          <w:tcPr>
            <w:tcW w:w="1134" w:type="dxa"/>
            <w:tcBorders>
              <w:top w:val="nil"/>
              <w:left w:val="nil"/>
              <w:bottom w:val="single" w:sz="4" w:space="0" w:color="auto"/>
              <w:right w:val="single" w:sz="4" w:space="0" w:color="auto"/>
            </w:tcBorders>
            <w:shd w:val="clear" w:color="000000" w:fill="BDD7EE"/>
            <w:vAlign w:val="bottom"/>
          </w:tcPr>
          <w:p w:rsidR="002B43C3" w:rsidRPr="00907DEE" w:rsidRDefault="002B43C3" w:rsidP="00253D3D">
            <w:pPr>
              <w:tabs>
                <w:tab w:val="clear" w:pos="794"/>
                <w:tab w:val="clear" w:pos="1191"/>
                <w:tab w:val="clear" w:pos="1588"/>
                <w:tab w:val="clear" w:pos="1985"/>
              </w:tabs>
              <w:spacing w:before="40" w:after="40"/>
              <w:ind w:right="170"/>
              <w:jc w:val="right"/>
              <w:rPr>
                <w:b/>
                <w:bCs/>
                <w:color w:val="000000"/>
                <w:sz w:val="16"/>
                <w:szCs w:val="16"/>
              </w:rPr>
            </w:pPr>
            <w:r w:rsidRPr="00907DEE">
              <w:rPr>
                <w:b/>
                <w:bCs/>
                <w:color w:val="000000"/>
                <w:sz w:val="16"/>
                <w:szCs w:val="16"/>
              </w:rPr>
              <w:t>26 953</w:t>
            </w:r>
          </w:p>
        </w:tc>
        <w:tc>
          <w:tcPr>
            <w:tcW w:w="1096"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2B43C3" w:rsidRPr="00907DEE" w:rsidRDefault="002B43C3" w:rsidP="00253D3D">
            <w:pPr>
              <w:tabs>
                <w:tab w:val="clear" w:pos="794"/>
                <w:tab w:val="clear" w:pos="1191"/>
                <w:tab w:val="clear" w:pos="1588"/>
                <w:tab w:val="clear" w:pos="1985"/>
              </w:tabs>
              <w:spacing w:before="40" w:after="40"/>
              <w:ind w:right="170"/>
              <w:jc w:val="right"/>
              <w:rPr>
                <w:b/>
                <w:bCs/>
                <w:color w:val="000000"/>
                <w:sz w:val="16"/>
                <w:szCs w:val="16"/>
              </w:rPr>
            </w:pPr>
            <w:r w:rsidRPr="00907DEE">
              <w:rPr>
                <w:b/>
                <w:bCs/>
                <w:color w:val="000000"/>
                <w:sz w:val="16"/>
                <w:szCs w:val="16"/>
              </w:rPr>
              <w:t>50</w:t>
            </w:r>
          </w:p>
        </w:tc>
        <w:tc>
          <w:tcPr>
            <w:tcW w:w="322" w:type="dxa"/>
            <w:tcBorders>
              <w:top w:val="nil"/>
              <w:left w:val="nil"/>
              <w:bottom w:val="nil"/>
              <w:right w:val="nil"/>
            </w:tcBorders>
            <w:shd w:val="clear" w:color="auto" w:fill="auto"/>
            <w:noWrap/>
            <w:vAlign w:val="bottom"/>
          </w:tcPr>
          <w:p w:rsidR="002B43C3" w:rsidRPr="00907DEE" w:rsidRDefault="002B43C3" w:rsidP="00253D3D">
            <w:pPr>
              <w:spacing w:before="40" w:after="40"/>
              <w:rPr>
                <w:b/>
                <w:bCs/>
                <w:color w:val="000000"/>
                <w:sz w:val="16"/>
                <w:szCs w:val="16"/>
                <w:lang w:eastAsia="zh-CN"/>
              </w:rPr>
            </w:pPr>
          </w:p>
        </w:tc>
        <w:tc>
          <w:tcPr>
            <w:tcW w:w="854" w:type="dxa"/>
            <w:tcBorders>
              <w:top w:val="nil"/>
              <w:left w:val="single" w:sz="4" w:space="0" w:color="auto"/>
              <w:bottom w:val="single" w:sz="4" w:space="0" w:color="auto"/>
              <w:right w:val="single" w:sz="4" w:space="0" w:color="auto"/>
            </w:tcBorders>
            <w:shd w:val="clear" w:color="000000" w:fill="BDD7EE"/>
            <w:noWrap/>
            <w:vAlign w:val="bottom"/>
            <w:hideMark/>
          </w:tcPr>
          <w:p w:rsidR="002B43C3" w:rsidRPr="00907DEE" w:rsidRDefault="00A7747D" w:rsidP="00253D3D">
            <w:pPr>
              <w:spacing w:before="40" w:after="40"/>
              <w:ind w:right="113"/>
              <w:jc w:val="right"/>
              <w:rPr>
                <w:color w:val="000000"/>
                <w:sz w:val="16"/>
                <w:szCs w:val="16"/>
                <w:lang w:eastAsia="zh-CN"/>
              </w:rPr>
            </w:pPr>
            <w:r>
              <w:rPr>
                <w:color w:val="000000"/>
                <w:sz w:val="16"/>
                <w:szCs w:val="16"/>
                <w:lang w:val="en-US" w:eastAsia="zh-CN"/>
              </w:rPr>
              <w:t>−</w:t>
            </w:r>
          </w:p>
        </w:tc>
        <w:tc>
          <w:tcPr>
            <w:tcW w:w="938" w:type="dxa"/>
            <w:tcBorders>
              <w:top w:val="nil"/>
              <w:left w:val="nil"/>
              <w:bottom w:val="single" w:sz="4" w:space="0" w:color="auto"/>
              <w:right w:val="single" w:sz="4" w:space="0" w:color="auto"/>
            </w:tcBorders>
            <w:shd w:val="clear" w:color="000000" w:fill="BDD7EE"/>
            <w:noWrap/>
            <w:vAlign w:val="bottom"/>
            <w:hideMark/>
          </w:tcPr>
          <w:p w:rsidR="002B43C3" w:rsidRPr="00907DEE" w:rsidRDefault="00A7747D" w:rsidP="00253D3D">
            <w:pPr>
              <w:spacing w:before="40" w:after="40"/>
              <w:ind w:right="170"/>
              <w:jc w:val="right"/>
              <w:rPr>
                <w:color w:val="000000"/>
                <w:sz w:val="16"/>
                <w:szCs w:val="16"/>
                <w:lang w:eastAsia="zh-CN"/>
              </w:rPr>
            </w:pPr>
            <w:r>
              <w:rPr>
                <w:color w:val="000000"/>
                <w:sz w:val="16"/>
                <w:szCs w:val="16"/>
                <w:lang w:val="en-US" w:eastAsia="zh-CN"/>
              </w:rPr>
              <w:t>−</w:t>
            </w:r>
          </w:p>
        </w:tc>
        <w:tc>
          <w:tcPr>
            <w:tcW w:w="1050" w:type="dxa"/>
            <w:tcBorders>
              <w:top w:val="nil"/>
              <w:left w:val="nil"/>
              <w:bottom w:val="single" w:sz="4" w:space="0" w:color="auto"/>
              <w:right w:val="single" w:sz="4" w:space="0" w:color="auto"/>
            </w:tcBorders>
            <w:shd w:val="clear" w:color="000000" w:fill="BDD7EE"/>
            <w:noWrap/>
            <w:vAlign w:val="bottom"/>
            <w:hideMark/>
          </w:tcPr>
          <w:p w:rsidR="002B43C3" w:rsidRPr="00907DEE" w:rsidRDefault="00A7747D" w:rsidP="00253D3D">
            <w:pPr>
              <w:spacing w:before="40" w:after="40"/>
              <w:ind w:right="170"/>
              <w:jc w:val="right"/>
              <w:rPr>
                <w:color w:val="000000"/>
                <w:sz w:val="16"/>
                <w:szCs w:val="16"/>
                <w:lang w:eastAsia="zh-CN"/>
              </w:rPr>
            </w:pPr>
            <w:r>
              <w:rPr>
                <w:color w:val="000000"/>
                <w:sz w:val="16"/>
                <w:szCs w:val="16"/>
                <w:lang w:val="en-US" w:eastAsia="zh-CN"/>
              </w:rPr>
              <w:t>−</w:t>
            </w:r>
          </w:p>
        </w:tc>
        <w:tc>
          <w:tcPr>
            <w:tcW w:w="1008" w:type="dxa"/>
            <w:tcBorders>
              <w:top w:val="nil"/>
              <w:left w:val="nil"/>
              <w:bottom w:val="single" w:sz="4" w:space="0" w:color="auto"/>
              <w:right w:val="single" w:sz="4" w:space="0" w:color="auto"/>
            </w:tcBorders>
            <w:shd w:val="clear" w:color="000000" w:fill="BDD7EE"/>
            <w:noWrap/>
            <w:vAlign w:val="bottom"/>
            <w:hideMark/>
          </w:tcPr>
          <w:p w:rsidR="002B43C3" w:rsidRPr="00907DEE" w:rsidRDefault="00A7747D" w:rsidP="00A7747D">
            <w:pPr>
              <w:spacing w:before="40" w:after="40"/>
              <w:jc w:val="center"/>
              <w:rPr>
                <w:color w:val="000000"/>
                <w:sz w:val="16"/>
                <w:szCs w:val="16"/>
              </w:rPr>
            </w:pPr>
            <w:r w:rsidRPr="00A7747D">
              <w:rPr>
                <w:color w:val="000000"/>
                <w:sz w:val="16"/>
                <w:szCs w:val="16"/>
              </w:rPr>
              <w:t>−</w:t>
            </w:r>
          </w:p>
        </w:tc>
        <w:tc>
          <w:tcPr>
            <w:tcW w:w="280" w:type="dxa"/>
            <w:tcBorders>
              <w:top w:val="nil"/>
              <w:left w:val="nil"/>
              <w:bottom w:val="nil"/>
              <w:right w:val="nil"/>
            </w:tcBorders>
            <w:shd w:val="clear" w:color="auto" w:fill="auto"/>
            <w:noWrap/>
            <w:vAlign w:val="bottom"/>
            <w:hideMark/>
          </w:tcPr>
          <w:p w:rsidR="002B43C3" w:rsidRPr="00907DEE" w:rsidRDefault="002B43C3" w:rsidP="00253D3D">
            <w:pPr>
              <w:spacing w:before="40" w:after="40"/>
              <w:jc w:val="center"/>
              <w:rPr>
                <w:color w:val="000000"/>
                <w:sz w:val="16"/>
                <w:szCs w:val="16"/>
                <w:lang w:eastAsia="zh-CN"/>
              </w:rPr>
            </w:pPr>
          </w:p>
        </w:tc>
        <w:tc>
          <w:tcPr>
            <w:tcW w:w="825" w:type="dxa"/>
            <w:tcBorders>
              <w:top w:val="nil"/>
              <w:left w:val="single" w:sz="4" w:space="0" w:color="auto"/>
              <w:bottom w:val="single" w:sz="4" w:space="0" w:color="auto"/>
              <w:right w:val="single" w:sz="4" w:space="0" w:color="auto"/>
            </w:tcBorders>
            <w:shd w:val="clear" w:color="000000" w:fill="BDD7EE"/>
            <w:noWrap/>
            <w:vAlign w:val="bottom"/>
          </w:tcPr>
          <w:p w:rsidR="002B43C3" w:rsidRPr="006A1A78" w:rsidRDefault="002B43C3" w:rsidP="006A1A78">
            <w:pPr>
              <w:spacing w:before="40" w:after="40"/>
              <w:ind w:right="57"/>
              <w:jc w:val="right"/>
              <w:rPr>
                <w:b/>
                <w:bCs/>
                <w:color w:val="000000"/>
                <w:sz w:val="16"/>
                <w:szCs w:val="16"/>
                <w:lang w:val="en-US"/>
              </w:rPr>
            </w:pPr>
            <w:r w:rsidRPr="00907DEE">
              <w:rPr>
                <w:b/>
                <w:bCs/>
                <w:color w:val="000000"/>
                <w:sz w:val="16"/>
                <w:szCs w:val="16"/>
              </w:rPr>
              <w:t>22 </w:t>
            </w:r>
            <w:r w:rsidR="006A1A78">
              <w:rPr>
                <w:b/>
                <w:bCs/>
                <w:color w:val="000000"/>
                <w:sz w:val="16"/>
                <w:szCs w:val="16"/>
                <w:lang w:val="en-US"/>
              </w:rPr>
              <w:t>448</w:t>
            </w:r>
          </w:p>
        </w:tc>
        <w:tc>
          <w:tcPr>
            <w:tcW w:w="938" w:type="dxa"/>
            <w:tcBorders>
              <w:top w:val="nil"/>
              <w:left w:val="nil"/>
              <w:bottom w:val="single" w:sz="4" w:space="0" w:color="auto"/>
              <w:right w:val="single" w:sz="4" w:space="0" w:color="auto"/>
            </w:tcBorders>
            <w:shd w:val="clear" w:color="000000" w:fill="BDD7EE"/>
            <w:noWrap/>
            <w:vAlign w:val="bottom"/>
          </w:tcPr>
          <w:p w:rsidR="002B43C3" w:rsidRPr="006A1A78" w:rsidRDefault="002B43C3" w:rsidP="006A1A78">
            <w:pPr>
              <w:spacing w:before="40" w:after="40"/>
              <w:ind w:right="57"/>
              <w:jc w:val="right"/>
              <w:rPr>
                <w:b/>
                <w:bCs/>
                <w:color w:val="000000"/>
                <w:sz w:val="16"/>
                <w:szCs w:val="16"/>
                <w:lang w:val="en-US"/>
              </w:rPr>
            </w:pPr>
            <w:r w:rsidRPr="00907DEE">
              <w:rPr>
                <w:b/>
                <w:bCs/>
                <w:color w:val="000000"/>
                <w:sz w:val="16"/>
                <w:szCs w:val="16"/>
              </w:rPr>
              <w:t>2</w:t>
            </w:r>
            <w:r w:rsidR="006A1A78">
              <w:rPr>
                <w:b/>
                <w:bCs/>
                <w:color w:val="000000"/>
                <w:sz w:val="16"/>
                <w:szCs w:val="16"/>
                <w:lang w:val="en-US"/>
              </w:rPr>
              <w:t>6</w:t>
            </w:r>
            <w:r w:rsidRPr="00907DEE">
              <w:rPr>
                <w:b/>
                <w:bCs/>
                <w:color w:val="000000"/>
                <w:sz w:val="16"/>
                <w:szCs w:val="16"/>
              </w:rPr>
              <w:t> </w:t>
            </w:r>
            <w:r w:rsidR="006A1A78">
              <w:rPr>
                <w:b/>
                <w:bCs/>
                <w:color w:val="000000"/>
                <w:sz w:val="16"/>
                <w:szCs w:val="16"/>
                <w:lang w:val="en-US"/>
              </w:rPr>
              <w:t>625</w:t>
            </w:r>
          </w:p>
        </w:tc>
        <w:tc>
          <w:tcPr>
            <w:tcW w:w="1036" w:type="dxa"/>
            <w:tcBorders>
              <w:top w:val="nil"/>
              <w:left w:val="nil"/>
              <w:bottom w:val="single" w:sz="4" w:space="0" w:color="auto"/>
              <w:right w:val="single" w:sz="4" w:space="0" w:color="auto"/>
            </w:tcBorders>
            <w:shd w:val="clear" w:color="000000" w:fill="BDD7EE"/>
            <w:noWrap/>
            <w:vAlign w:val="bottom"/>
          </w:tcPr>
          <w:p w:rsidR="002B43C3" w:rsidRPr="006A1A78" w:rsidRDefault="006A1A78" w:rsidP="00253D3D">
            <w:pPr>
              <w:spacing w:before="40" w:after="40"/>
              <w:ind w:right="57"/>
              <w:jc w:val="right"/>
              <w:rPr>
                <w:b/>
                <w:bCs/>
                <w:color w:val="000000"/>
                <w:sz w:val="16"/>
                <w:szCs w:val="16"/>
                <w:lang w:val="en-US"/>
              </w:rPr>
            </w:pPr>
            <w:r>
              <w:rPr>
                <w:b/>
                <w:bCs/>
                <w:color w:val="000000"/>
                <w:sz w:val="16"/>
                <w:szCs w:val="16"/>
                <w:lang w:val="en-US"/>
              </w:rPr>
              <w:t>8 687</w:t>
            </w:r>
          </w:p>
        </w:tc>
        <w:tc>
          <w:tcPr>
            <w:tcW w:w="1008" w:type="dxa"/>
            <w:tcBorders>
              <w:top w:val="nil"/>
              <w:left w:val="nil"/>
              <w:bottom w:val="single" w:sz="4" w:space="0" w:color="auto"/>
              <w:right w:val="single" w:sz="4" w:space="0" w:color="auto"/>
            </w:tcBorders>
            <w:shd w:val="clear" w:color="000000" w:fill="BDD7EE"/>
            <w:noWrap/>
            <w:vAlign w:val="bottom"/>
          </w:tcPr>
          <w:p w:rsidR="002B43C3" w:rsidRPr="006A1A78" w:rsidRDefault="006A1A78" w:rsidP="00253D3D">
            <w:pPr>
              <w:spacing w:before="40" w:after="40"/>
              <w:ind w:right="57"/>
              <w:jc w:val="right"/>
              <w:rPr>
                <w:b/>
                <w:bCs/>
                <w:color w:val="000000"/>
                <w:sz w:val="16"/>
                <w:szCs w:val="16"/>
                <w:lang w:val="en-US"/>
              </w:rPr>
            </w:pPr>
            <w:r>
              <w:rPr>
                <w:b/>
                <w:bCs/>
                <w:color w:val="000000"/>
                <w:sz w:val="16"/>
                <w:szCs w:val="16"/>
                <w:lang w:val="en-US"/>
              </w:rPr>
              <w:t>0</w:t>
            </w:r>
          </w:p>
        </w:tc>
      </w:tr>
      <w:tr w:rsidR="002B43C3" w:rsidRPr="00907DEE" w:rsidTr="00253D3D">
        <w:tc>
          <w:tcPr>
            <w:tcW w:w="421" w:type="dxa"/>
            <w:tcBorders>
              <w:top w:val="nil"/>
              <w:left w:val="nil"/>
              <w:bottom w:val="nil"/>
              <w:right w:val="nil"/>
            </w:tcBorders>
            <w:shd w:val="clear" w:color="000000" w:fill="FFFFFF"/>
            <w:noWrap/>
            <w:vAlign w:val="bottom"/>
            <w:hideMark/>
          </w:tcPr>
          <w:p w:rsidR="002B43C3" w:rsidRPr="00907DEE" w:rsidRDefault="002B43C3" w:rsidP="00253D3D">
            <w:pPr>
              <w:spacing w:before="40" w:after="40"/>
              <w:rPr>
                <w:color w:val="000000"/>
                <w:sz w:val="16"/>
                <w:szCs w:val="16"/>
                <w:lang w:eastAsia="zh-CN"/>
              </w:rPr>
            </w:pPr>
          </w:p>
        </w:tc>
        <w:tc>
          <w:tcPr>
            <w:tcW w:w="1422" w:type="dxa"/>
            <w:tcBorders>
              <w:top w:val="nil"/>
              <w:left w:val="nil"/>
              <w:bottom w:val="nil"/>
              <w:right w:val="nil"/>
            </w:tcBorders>
            <w:shd w:val="clear" w:color="000000" w:fill="FFFFFF"/>
            <w:noWrap/>
            <w:vAlign w:val="bottom"/>
            <w:hideMark/>
          </w:tcPr>
          <w:p w:rsidR="002B43C3" w:rsidRPr="00907DEE" w:rsidRDefault="002B43C3" w:rsidP="00253D3D">
            <w:pPr>
              <w:spacing w:before="40" w:after="40"/>
              <w:rPr>
                <w:color w:val="000000"/>
                <w:sz w:val="16"/>
                <w:szCs w:val="16"/>
                <w:lang w:eastAsia="zh-CN"/>
              </w:rPr>
            </w:pPr>
          </w:p>
        </w:tc>
        <w:tc>
          <w:tcPr>
            <w:tcW w:w="1125" w:type="dxa"/>
            <w:tcBorders>
              <w:top w:val="nil"/>
              <w:left w:val="nil"/>
              <w:bottom w:val="nil"/>
              <w:right w:val="nil"/>
            </w:tcBorders>
            <w:shd w:val="clear" w:color="000000" w:fill="FFFFFF"/>
            <w:noWrap/>
            <w:vAlign w:val="bottom"/>
            <w:hideMark/>
          </w:tcPr>
          <w:p w:rsidR="002B43C3" w:rsidRPr="00907DEE" w:rsidRDefault="002B43C3" w:rsidP="00253D3D">
            <w:pPr>
              <w:spacing w:before="40" w:after="40"/>
              <w:rPr>
                <w:color w:val="000000"/>
                <w:sz w:val="16"/>
                <w:szCs w:val="16"/>
                <w:lang w:eastAsia="zh-CN"/>
              </w:rPr>
            </w:pPr>
          </w:p>
        </w:tc>
        <w:tc>
          <w:tcPr>
            <w:tcW w:w="1143" w:type="dxa"/>
            <w:tcBorders>
              <w:top w:val="nil"/>
              <w:left w:val="nil"/>
              <w:bottom w:val="nil"/>
              <w:right w:val="nil"/>
            </w:tcBorders>
            <w:shd w:val="clear" w:color="000000" w:fill="FFFFFF"/>
            <w:noWrap/>
            <w:vAlign w:val="bottom"/>
            <w:hideMark/>
          </w:tcPr>
          <w:p w:rsidR="002B43C3" w:rsidRPr="00907DEE" w:rsidRDefault="002B43C3" w:rsidP="00253D3D">
            <w:pPr>
              <w:spacing w:before="40" w:after="40"/>
              <w:rPr>
                <w:color w:val="000000"/>
                <w:sz w:val="16"/>
                <w:szCs w:val="16"/>
                <w:lang w:eastAsia="zh-CN"/>
              </w:rPr>
            </w:pPr>
          </w:p>
        </w:tc>
        <w:tc>
          <w:tcPr>
            <w:tcW w:w="1134" w:type="dxa"/>
            <w:tcBorders>
              <w:top w:val="nil"/>
              <w:left w:val="nil"/>
              <w:bottom w:val="nil"/>
              <w:right w:val="nil"/>
            </w:tcBorders>
            <w:shd w:val="clear" w:color="000000" w:fill="FFFFFF"/>
          </w:tcPr>
          <w:p w:rsidR="002B43C3" w:rsidRPr="00907DEE" w:rsidRDefault="002B43C3" w:rsidP="00253D3D">
            <w:pPr>
              <w:spacing w:before="40" w:after="40"/>
              <w:rPr>
                <w:color w:val="000000"/>
                <w:sz w:val="16"/>
                <w:szCs w:val="16"/>
                <w:lang w:eastAsia="zh-CN"/>
              </w:rPr>
            </w:pPr>
          </w:p>
        </w:tc>
        <w:tc>
          <w:tcPr>
            <w:tcW w:w="1096" w:type="dxa"/>
            <w:tcBorders>
              <w:top w:val="nil"/>
              <w:left w:val="nil"/>
              <w:bottom w:val="nil"/>
              <w:right w:val="nil"/>
            </w:tcBorders>
            <w:shd w:val="clear" w:color="000000" w:fill="FFFFFF"/>
            <w:noWrap/>
            <w:vAlign w:val="bottom"/>
            <w:hideMark/>
          </w:tcPr>
          <w:p w:rsidR="002B43C3" w:rsidRPr="00907DEE" w:rsidRDefault="002B43C3" w:rsidP="00253D3D">
            <w:pPr>
              <w:spacing w:before="40" w:after="40"/>
              <w:rPr>
                <w:color w:val="000000"/>
                <w:sz w:val="16"/>
                <w:szCs w:val="16"/>
                <w:lang w:eastAsia="zh-CN"/>
              </w:rPr>
            </w:pPr>
          </w:p>
        </w:tc>
        <w:tc>
          <w:tcPr>
            <w:tcW w:w="322" w:type="dxa"/>
            <w:tcBorders>
              <w:top w:val="nil"/>
              <w:left w:val="nil"/>
              <w:bottom w:val="nil"/>
              <w:right w:val="nil"/>
            </w:tcBorders>
            <w:shd w:val="clear" w:color="000000" w:fill="FFFFFF"/>
            <w:noWrap/>
            <w:vAlign w:val="bottom"/>
            <w:hideMark/>
          </w:tcPr>
          <w:p w:rsidR="002B43C3" w:rsidRPr="00907DEE" w:rsidRDefault="002B43C3" w:rsidP="00253D3D">
            <w:pPr>
              <w:spacing w:before="40" w:after="40"/>
              <w:rPr>
                <w:color w:val="000000"/>
                <w:sz w:val="16"/>
                <w:szCs w:val="16"/>
                <w:lang w:eastAsia="zh-CN"/>
              </w:rPr>
            </w:pPr>
          </w:p>
        </w:tc>
        <w:tc>
          <w:tcPr>
            <w:tcW w:w="854" w:type="dxa"/>
            <w:tcBorders>
              <w:top w:val="nil"/>
              <w:left w:val="nil"/>
              <w:bottom w:val="nil"/>
              <w:right w:val="nil"/>
            </w:tcBorders>
            <w:shd w:val="clear" w:color="000000" w:fill="FFFFFF"/>
            <w:noWrap/>
            <w:vAlign w:val="bottom"/>
            <w:hideMark/>
          </w:tcPr>
          <w:p w:rsidR="002B43C3" w:rsidRPr="00907DEE" w:rsidRDefault="002B43C3" w:rsidP="00253D3D">
            <w:pPr>
              <w:spacing w:before="40" w:after="40"/>
              <w:jc w:val="center"/>
              <w:rPr>
                <w:color w:val="000000"/>
                <w:sz w:val="16"/>
                <w:szCs w:val="16"/>
                <w:lang w:eastAsia="zh-CN"/>
              </w:rPr>
            </w:pPr>
          </w:p>
        </w:tc>
        <w:tc>
          <w:tcPr>
            <w:tcW w:w="938" w:type="dxa"/>
            <w:tcBorders>
              <w:top w:val="nil"/>
              <w:left w:val="nil"/>
              <w:bottom w:val="nil"/>
              <w:right w:val="nil"/>
            </w:tcBorders>
            <w:shd w:val="clear" w:color="000000" w:fill="FFFFFF"/>
            <w:noWrap/>
            <w:vAlign w:val="bottom"/>
            <w:hideMark/>
          </w:tcPr>
          <w:p w:rsidR="002B43C3" w:rsidRPr="00907DEE" w:rsidRDefault="002B43C3" w:rsidP="00253D3D">
            <w:pPr>
              <w:spacing w:before="40" w:after="40"/>
              <w:jc w:val="center"/>
              <w:rPr>
                <w:color w:val="000000"/>
                <w:sz w:val="16"/>
                <w:szCs w:val="16"/>
                <w:lang w:eastAsia="zh-CN"/>
              </w:rPr>
            </w:pPr>
          </w:p>
        </w:tc>
        <w:tc>
          <w:tcPr>
            <w:tcW w:w="1050" w:type="dxa"/>
            <w:tcBorders>
              <w:top w:val="nil"/>
              <w:left w:val="nil"/>
              <w:bottom w:val="nil"/>
              <w:right w:val="nil"/>
            </w:tcBorders>
            <w:shd w:val="clear" w:color="000000" w:fill="FFFFFF"/>
            <w:noWrap/>
            <w:vAlign w:val="bottom"/>
            <w:hideMark/>
          </w:tcPr>
          <w:p w:rsidR="002B43C3" w:rsidRPr="00907DEE" w:rsidRDefault="002B43C3" w:rsidP="00253D3D">
            <w:pPr>
              <w:spacing w:before="40" w:after="40"/>
              <w:jc w:val="center"/>
              <w:rPr>
                <w:color w:val="000000"/>
                <w:sz w:val="16"/>
                <w:szCs w:val="16"/>
                <w:lang w:eastAsia="zh-CN"/>
              </w:rPr>
            </w:pPr>
          </w:p>
        </w:tc>
        <w:tc>
          <w:tcPr>
            <w:tcW w:w="1008" w:type="dxa"/>
            <w:tcBorders>
              <w:top w:val="nil"/>
              <w:left w:val="nil"/>
              <w:bottom w:val="nil"/>
              <w:right w:val="nil"/>
            </w:tcBorders>
            <w:shd w:val="clear" w:color="000000" w:fill="FFFFFF"/>
            <w:noWrap/>
            <w:vAlign w:val="bottom"/>
            <w:hideMark/>
          </w:tcPr>
          <w:p w:rsidR="002B43C3" w:rsidRPr="00907DEE" w:rsidRDefault="002B43C3" w:rsidP="00253D3D">
            <w:pPr>
              <w:spacing w:before="40" w:after="40"/>
              <w:jc w:val="center"/>
              <w:rPr>
                <w:color w:val="000000"/>
                <w:sz w:val="16"/>
                <w:szCs w:val="16"/>
                <w:lang w:eastAsia="zh-CN"/>
              </w:rPr>
            </w:pPr>
          </w:p>
        </w:tc>
        <w:tc>
          <w:tcPr>
            <w:tcW w:w="280" w:type="dxa"/>
            <w:tcBorders>
              <w:top w:val="nil"/>
              <w:left w:val="nil"/>
              <w:bottom w:val="nil"/>
              <w:right w:val="nil"/>
            </w:tcBorders>
            <w:shd w:val="clear" w:color="000000" w:fill="FFFFFF"/>
            <w:noWrap/>
            <w:vAlign w:val="bottom"/>
            <w:hideMark/>
          </w:tcPr>
          <w:p w:rsidR="002B43C3" w:rsidRPr="00907DEE" w:rsidRDefault="002B43C3" w:rsidP="00253D3D">
            <w:pPr>
              <w:spacing w:before="40" w:after="40"/>
              <w:jc w:val="center"/>
              <w:rPr>
                <w:color w:val="000000"/>
                <w:sz w:val="16"/>
                <w:szCs w:val="16"/>
                <w:lang w:eastAsia="zh-CN"/>
              </w:rPr>
            </w:pPr>
          </w:p>
        </w:tc>
        <w:tc>
          <w:tcPr>
            <w:tcW w:w="825" w:type="dxa"/>
            <w:tcBorders>
              <w:top w:val="nil"/>
              <w:left w:val="single" w:sz="4" w:space="0" w:color="auto"/>
              <w:bottom w:val="single" w:sz="4" w:space="0" w:color="auto"/>
              <w:right w:val="single" w:sz="4" w:space="0" w:color="auto"/>
            </w:tcBorders>
            <w:shd w:val="clear" w:color="000000" w:fill="BDD7EE"/>
            <w:noWrap/>
            <w:vAlign w:val="bottom"/>
          </w:tcPr>
          <w:p w:rsidR="002B43C3" w:rsidRPr="00907DEE" w:rsidRDefault="002B43C3" w:rsidP="00253D3D">
            <w:pPr>
              <w:spacing w:before="40" w:after="40"/>
              <w:ind w:right="57"/>
              <w:jc w:val="right"/>
              <w:rPr>
                <w:b/>
                <w:bCs/>
                <w:color w:val="000000"/>
                <w:sz w:val="16"/>
                <w:szCs w:val="16"/>
              </w:rPr>
            </w:pPr>
            <w:r w:rsidRPr="00907DEE">
              <w:rPr>
                <w:b/>
                <w:bCs/>
                <w:color w:val="000000"/>
                <w:sz w:val="16"/>
                <w:szCs w:val="16"/>
              </w:rPr>
              <w:t>38,9%</w:t>
            </w:r>
          </w:p>
        </w:tc>
        <w:tc>
          <w:tcPr>
            <w:tcW w:w="938" w:type="dxa"/>
            <w:tcBorders>
              <w:top w:val="nil"/>
              <w:left w:val="nil"/>
              <w:bottom w:val="single" w:sz="4" w:space="0" w:color="auto"/>
              <w:right w:val="single" w:sz="4" w:space="0" w:color="auto"/>
            </w:tcBorders>
            <w:shd w:val="clear" w:color="000000" w:fill="BDD7EE"/>
            <w:noWrap/>
            <w:vAlign w:val="bottom"/>
          </w:tcPr>
          <w:p w:rsidR="002B43C3" w:rsidRPr="00907DEE" w:rsidRDefault="002B43C3" w:rsidP="00253D3D">
            <w:pPr>
              <w:spacing w:before="40" w:after="40"/>
              <w:ind w:right="57"/>
              <w:jc w:val="right"/>
              <w:rPr>
                <w:b/>
                <w:bCs/>
                <w:color w:val="000000"/>
                <w:sz w:val="16"/>
                <w:szCs w:val="16"/>
              </w:rPr>
            </w:pPr>
            <w:r w:rsidRPr="00907DEE">
              <w:rPr>
                <w:b/>
                <w:bCs/>
                <w:color w:val="000000"/>
                <w:sz w:val="16"/>
                <w:szCs w:val="16"/>
              </w:rPr>
              <w:t>46,1%</w:t>
            </w:r>
          </w:p>
        </w:tc>
        <w:tc>
          <w:tcPr>
            <w:tcW w:w="1036" w:type="dxa"/>
            <w:tcBorders>
              <w:top w:val="nil"/>
              <w:left w:val="nil"/>
              <w:bottom w:val="single" w:sz="4" w:space="0" w:color="auto"/>
              <w:right w:val="single" w:sz="4" w:space="0" w:color="auto"/>
            </w:tcBorders>
            <w:shd w:val="clear" w:color="000000" w:fill="BDD7EE"/>
            <w:noWrap/>
            <w:vAlign w:val="bottom"/>
          </w:tcPr>
          <w:p w:rsidR="002B43C3" w:rsidRPr="00907DEE" w:rsidRDefault="002B43C3" w:rsidP="00253D3D">
            <w:pPr>
              <w:spacing w:before="40" w:after="40"/>
              <w:ind w:right="57"/>
              <w:jc w:val="right"/>
              <w:rPr>
                <w:b/>
                <w:bCs/>
                <w:color w:val="000000"/>
                <w:sz w:val="16"/>
                <w:szCs w:val="16"/>
              </w:rPr>
            </w:pPr>
            <w:r w:rsidRPr="00907DEE">
              <w:rPr>
                <w:b/>
                <w:bCs/>
                <w:color w:val="000000"/>
                <w:sz w:val="16"/>
                <w:szCs w:val="16"/>
              </w:rPr>
              <w:t>15,0%</w:t>
            </w:r>
          </w:p>
        </w:tc>
        <w:tc>
          <w:tcPr>
            <w:tcW w:w="1008" w:type="dxa"/>
            <w:tcBorders>
              <w:top w:val="nil"/>
              <w:left w:val="nil"/>
              <w:bottom w:val="single" w:sz="4" w:space="0" w:color="auto"/>
              <w:right w:val="single" w:sz="4" w:space="0" w:color="auto"/>
            </w:tcBorders>
            <w:shd w:val="clear" w:color="000000" w:fill="BDD7EE"/>
            <w:noWrap/>
            <w:vAlign w:val="bottom"/>
          </w:tcPr>
          <w:p w:rsidR="002B43C3" w:rsidRPr="00907DEE" w:rsidRDefault="002B43C3" w:rsidP="00253D3D">
            <w:pPr>
              <w:spacing w:before="40" w:after="40"/>
              <w:ind w:right="57"/>
              <w:jc w:val="right"/>
              <w:rPr>
                <w:b/>
                <w:bCs/>
                <w:color w:val="000000"/>
                <w:sz w:val="16"/>
                <w:szCs w:val="16"/>
              </w:rPr>
            </w:pPr>
            <w:r w:rsidRPr="00907DEE">
              <w:rPr>
                <w:b/>
                <w:bCs/>
                <w:color w:val="000000"/>
                <w:sz w:val="16"/>
                <w:szCs w:val="16"/>
              </w:rPr>
              <w:t>0,0%</w:t>
            </w:r>
          </w:p>
        </w:tc>
      </w:tr>
    </w:tbl>
    <w:p w:rsidR="002B43C3" w:rsidRPr="00907DEE" w:rsidRDefault="002B43C3" w:rsidP="002B43C3">
      <w:pPr>
        <w:pStyle w:val="FootnoteText"/>
        <w:rPr>
          <w:sz w:val="18"/>
          <w:szCs w:val="18"/>
        </w:rPr>
      </w:pPr>
      <w:r w:rsidRPr="00907DEE">
        <w:rPr>
          <w:rStyle w:val="FootnoteReference"/>
        </w:rPr>
        <w:t>*</w:t>
      </w:r>
      <w:r w:rsidRPr="00907DEE">
        <w:tab/>
      </w:r>
      <w:r w:rsidRPr="00907DEE">
        <w:rPr>
          <w:sz w:val="18"/>
          <w:szCs w:val="18"/>
        </w:rPr>
        <w:t>Сквозной вид деятельности.</w:t>
      </w:r>
    </w:p>
    <w:p w:rsidR="006A0FE9" w:rsidRPr="00DD6213" w:rsidRDefault="006A0FE9" w:rsidP="006A0FE9">
      <w:pPr>
        <w:spacing w:before="480"/>
        <w:jc w:val="center"/>
      </w:pPr>
      <w:r w:rsidRPr="00DD6213">
        <w:t>______________</w:t>
      </w:r>
    </w:p>
    <w:sectPr w:rsidR="006A0FE9" w:rsidRPr="00DD6213" w:rsidSect="00387F77">
      <w:headerReference w:type="default" r:id="rId23"/>
      <w:footerReference w:type="default" r:id="rId24"/>
      <w:footerReference w:type="first" r:id="rId25"/>
      <w:footnotePr>
        <w:numStart w:val="4"/>
      </w:footnotePr>
      <w:pgSz w:w="16838" w:h="11906" w:orient="landscape" w:code="9"/>
      <w:pgMar w:top="1134" w:right="1418" w:bottom="1134"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D3D" w:rsidRDefault="00253D3D" w:rsidP="00E54FD2">
      <w:pPr>
        <w:spacing w:before="0"/>
      </w:pPr>
      <w:r>
        <w:separator/>
      </w:r>
    </w:p>
  </w:endnote>
  <w:endnote w:type="continuationSeparator" w:id="0">
    <w:p w:rsidR="00253D3D" w:rsidRDefault="00253D3D"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D3D" w:rsidRPr="00C60709" w:rsidRDefault="0082242A" w:rsidP="006F6309">
    <w:pPr>
      <w:pStyle w:val="Footer"/>
    </w:pPr>
    <w:r>
      <w:fldChar w:fldCharType="begin"/>
    </w:r>
    <w:r>
      <w:instrText xml:space="preserve"> FILENAME \p  \* MERGEFORMAT </w:instrText>
    </w:r>
    <w:r>
      <w:fldChar w:fldCharType="separate"/>
    </w:r>
    <w:r w:rsidR="00253D3D">
      <w:t>P:\RUS\ITU-D\CONF-D\TDAG16\000\009R.docx</w:t>
    </w:r>
    <w:r>
      <w:fldChar w:fldCharType="end"/>
    </w:r>
    <w:r w:rsidR="00253D3D">
      <w:t xml:space="preserve"> (377364)</w:t>
    </w:r>
    <w:r w:rsidR="00253D3D">
      <w:tab/>
    </w:r>
    <w:r w:rsidR="00253D3D">
      <w:fldChar w:fldCharType="begin"/>
    </w:r>
    <w:r w:rsidR="00253D3D">
      <w:instrText xml:space="preserve"> SAVEDATE \@ DD.MM.YY </w:instrText>
    </w:r>
    <w:r w:rsidR="00253D3D">
      <w:fldChar w:fldCharType="separate"/>
    </w:r>
    <w:r w:rsidR="00A7747D">
      <w:t>24.04.17</w:t>
    </w:r>
    <w:r w:rsidR="00253D3D">
      <w:fldChar w:fldCharType="end"/>
    </w:r>
    <w:r w:rsidR="00253D3D">
      <w:tab/>
    </w:r>
    <w:r w:rsidR="00253D3D">
      <w:fldChar w:fldCharType="begin"/>
    </w:r>
    <w:r w:rsidR="00253D3D">
      <w:instrText xml:space="preserve"> PRINTDATE \@ DD.MM.YY </w:instrText>
    </w:r>
    <w:r w:rsidR="00253D3D">
      <w:fldChar w:fldCharType="separate"/>
    </w:r>
    <w:r w:rsidR="00253D3D">
      <w:t>26.02.16</w:t>
    </w:r>
    <w:r w:rsidR="00253D3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D3D" w:rsidRPr="005866ED" w:rsidRDefault="0082242A" w:rsidP="00387F77">
    <w:pPr>
      <w:pStyle w:val="Footer"/>
      <w:jc w:val="center"/>
    </w:pPr>
    <w:hyperlink r:id="rId1" w:history="1">
      <w:r w:rsidR="00253D3D" w:rsidRPr="00E5750F">
        <w:rPr>
          <w:rStyle w:val="Hyperlink"/>
          <w:caps w:val="0"/>
          <w:noProof w:val="0"/>
          <w:sz w:val="18"/>
          <w:szCs w:val="18"/>
          <w:lang w:val="en-US"/>
        </w:rPr>
        <w:t>http://www.itu.int/ITU-D/TDAG/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D3D" w:rsidRPr="00E560AD" w:rsidRDefault="0082242A" w:rsidP="00457388">
    <w:pPr>
      <w:pStyle w:val="Footer"/>
      <w:tabs>
        <w:tab w:val="clear" w:pos="5954"/>
        <w:tab w:val="clear" w:pos="9639"/>
        <w:tab w:val="left" w:pos="9072"/>
        <w:tab w:val="right" w:pos="14002"/>
      </w:tabs>
    </w:pPr>
    <w:r>
      <w:fldChar w:fldCharType="begin"/>
    </w:r>
    <w:r>
      <w:instrText xml:space="preserve"> FILENAME \p  \* MERGEFORMAT </w:instrText>
    </w:r>
    <w:r>
      <w:fldChar w:fldCharType="separate"/>
    </w:r>
    <w:r w:rsidR="00253D3D">
      <w:t>P:\RUS\ITU-D\CONF-D\TDAG17\000\006R.docx</w:t>
    </w:r>
    <w:r>
      <w:fldChar w:fldCharType="end"/>
    </w:r>
    <w:r w:rsidR="00253D3D" w:rsidRPr="00BA3BE7">
      <w:t xml:space="preserve"> (</w:t>
    </w:r>
    <w:r w:rsidR="00253D3D">
      <w:rPr>
        <w:lang w:val="en-US"/>
      </w:rPr>
      <w:t>416063</w:t>
    </w:r>
    <w:r w:rsidR="00253D3D" w:rsidRPr="00BA3BE7">
      <w:t>)</w:t>
    </w:r>
    <w:r w:rsidR="00253D3D">
      <w:tab/>
    </w:r>
    <w:r w:rsidR="00253D3D">
      <w:fldChar w:fldCharType="begin"/>
    </w:r>
    <w:r w:rsidR="00253D3D">
      <w:instrText xml:space="preserve"> SAVEDATE \@ DD.MM.YY </w:instrText>
    </w:r>
    <w:r w:rsidR="00253D3D">
      <w:fldChar w:fldCharType="separate"/>
    </w:r>
    <w:r w:rsidR="00A7747D">
      <w:t>24.04.17</w:t>
    </w:r>
    <w:r w:rsidR="00253D3D">
      <w:fldChar w:fldCharType="end"/>
    </w:r>
    <w:r w:rsidR="00253D3D">
      <w:tab/>
    </w:r>
    <w:r w:rsidR="00253D3D">
      <w:fldChar w:fldCharType="begin"/>
    </w:r>
    <w:r w:rsidR="00253D3D">
      <w:instrText xml:space="preserve"> PRINTDATE \@ DD.MM.YY </w:instrText>
    </w:r>
    <w:r w:rsidR="00253D3D">
      <w:fldChar w:fldCharType="separate"/>
    </w:r>
    <w:r w:rsidR="00253D3D">
      <w:t>26.02.16</w:t>
    </w:r>
    <w:r w:rsidR="00253D3D">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D3D" w:rsidRPr="00387F77" w:rsidRDefault="00253D3D" w:rsidP="00387F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D3D" w:rsidRDefault="00253D3D" w:rsidP="00E54FD2">
      <w:pPr>
        <w:spacing w:before="0"/>
      </w:pPr>
      <w:r>
        <w:separator/>
      </w:r>
    </w:p>
  </w:footnote>
  <w:footnote w:type="continuationSeparator" w:id="0">
    <w:p w:rsidR="00253D3D" w:rsidRDefault="00253D3D" w:rsidP="00E54FD2">
      <w:pPr>
        <w:spacing w:before="0"/>
      </w:pPr>
      <w:r>
        <w:continuationSeparator/>
      </w:r>
    </w:p>
  </w:footnote>
  <w:footnote w:id="1">
    <w:p w:rsidR="00253D3D" w:rsidRDefault="00253D3D">
      <w:pPr>
        <w:pStyle w:val="FootnoteText"/>
      </w:pPr>
      <w:r>
        <w:rPr>
          <w:rStyle w:val="FootnoteReference"/>
        </w:rPr>
        <w:t>1</w:t>
      </w:r>
      <w:r>
        <w:t xml:space="preserve"> </w:t>
      </w:r>
      <w:r>
        <w:tab/>
      </w:r>
      <w:r w:rsidRPr="00B61B8D">
        <w:t>Графы и отметки в них показывают первичные и вторичные увязки с целями.</w:t>
      </w:r>
    </w:p>
  </w:footnote>
  <w:footnote w:id="2">
    <w:p w:rsidR="00253D3D" w:rsidRDefault="00253D3D">
      <w:pPr>
        <w:pStyle w:val="FootnoteText"/>
      </w:pPr>
      <w:r>
        <w:rPr>
          <w:rStyle w:val="FootnoteReference"/>
        </w:rPr>
        <w:t>2</w:t>
      </w:r>
      <w:r>
        <w:t xml:space="preserve"> </w:t>
      </w:r>
      <w:r>
        <w:tab/>
        <w:t>Ответственные</w:t>
      </w:r>
      <w:r w:rsidRPr="0075679E">
        <w:t xml:space="preserve"> </w:t>
      </w:r>
      <w:r>
        <w:t>по</w:t>
      </w:r>
      <w:r w:rsidRPr="0075679E">
        <w:t xml:space="preserve"> </w:t>
      </w:r>
      <w:r>
        <w:t>рискам</w:t>
      </w:r>
      <w:r w:rsidRPr="0075679E">
        <w:t xml:space="preserve"> </w:t>
      </w:r>
      <w:r>
        <w:t>будут</w:t>
      </w:r>
      <w:r w:rsidRPr="0075679E">
        <w:t xml:space="preserve"> </w:t>
      </w:r>
      <w:r>
        <w:t>назначены</w:t>
      </w:r>
      <w:r w:rsidRPr="0075679E">
        <w:t xml:space="preserve"> </w:t>
      </w:r>
      <w:r>
        <w:t>Директором</w:t>
      </w:r>
      <w:r w:rsidRPr="0075679E">
        <w:t xml:space="preserve"> </w:t>
      </w:r>
      <w:r>
        <w:t>Бюро</w:t>
      </w:r>
      <w:r w:rsidRPr="0075679E">
        <w:t>.</w:t>
      </w:r>
    </w:p>
  </w:footnote>
  <w:footnote w:id="3">
    <w:p w:rsidR="00253D3D" w:rsidRDefault="00253D3D" w:rsidP="008C1E8A">
      <w:pPr>
        <w:pStyle w:val="FootnoteText"/>
      </w:pPr>
      <w:r>
        <w:rPr>
          <w:rStyle w:val="FootnoteReference"/>
        </w:rPr>
        <w:t>3</w:t>
      </w:r>
      <w:r>
        <w:t xml:space="preserve"> </w:t>
      </w:r>
      <w:r>
        <w:tab/>
      </w:r>
      <w:r w:rsidRPr="008C1E8A">
        <w:rPr>
          <w:sz w:val="18"/>
          <w:szCs w:val="18"/>
        </w:rPr>
        <w:t>Задачи, конечные результаты и намеченные результаты деятельности МСЭ-D на 2020 и 2021 годы будут утверждаться следующей Полномочной конференцией при пересмотре Резолюции 71 "Стратегический план Союза на 2020–2023 годы"</w:t>
      </w:r>
      <w:r w:rsidRPr="008C1E8A">
        <w:rPr>
          <w:sz w:val="18"/>
          <w:szCs w:val="18"/>
          <w:lang w:val="en-GB"/>
        </w:rPr>
        <w:t>.</w:t>
      </w:r>
    </w:p>
  </w:footnote>
  <w:footnote w:id="4">
    <w:p w:rsidR="00253D3D" w:rsidRDefault="00253D3D">
      <w:pPr>
        <w:pStyle w:val="FootnoteText"/>
      </w:pPr>
      <w:r>
        <w:rPr>
          <w:rStyle w:val="FootnoteReference"/>
        </w:rPr>
        <w:t>4</w:t>
      </w:r>
      <w:r>
        <w:t xml:space="preserve"> </w:t>
      </w:r>
      <w:r>
        <w:tab/>
      </w:r>
      <w:r w:rsidRPr="00D50397">
        <w:rPr>
          <w:szCs w:val="18"/>
        </w:rPr>
        <w:t>Оценки. Распределение ресурсов на последующие годы может изменяться на основании решений высшего руководства.</w:t>
      </w:r>
    </w:p>
  </w:footnote>
  <w:footnote w:id="5">
    <w:p w:rsidR="00253D3D" w:rsidRDefault="00253D3D">
      <w:pPr>
        <w:pStyle w:val="FootnoteText"/>
      </w:pPr>
      <w:r>
        <w:rPr>
          <w:rStyle w:val="FootnoteReference"/>
        </w:rPr>
        <w:t>5</w:t>
      </w:r>
      <w:r>
        <w:t xml:space="preserve"> </w:t>
      </w:r>
      <w:r>
        <w:tab/>
      </w:r>
      <w:r w:rsidRPr="00D50397">
        <w:rPr>
          <w:szCs w:val="18"/>
        </w:rPr>
        <w:t>Оценки. Распределение ресурсов на последующие годы может изменяться на основании решений высшего руководства.</w:t>
      </w:r>
    </w:p>
  </w:footnote>
  <w:footnote w:id="6">
    <w:p w:rsidR="00253D3D" w:rsidRDefault="00253D3D">
      <w:pPr>
        <w:pStyle w:val="FootnoteText"/>
      </w:pPr>
      <w:r>
        <w:rPr>
          <w:rStyle w:val="FootnoteReference"/>
        </w:rPr>
        <w:t>6</w:t>
      </w:r>
      <w:r>
        <w:t xml:space="preserve"> </w:t>
      </w:r>
      <w:r>
        <w:tab/>
      </w:r>
      <w:r w:rsidRPr="00D50397">
        <w:rPr>
          <w:szCs w:val="18"/>
        </w:rPr>
        <w:t>Оценки. Распределение ресурсов на последующие годы может изменяться на основании решений высшего руководства.</w:t>
      </w:r>
    </w:p>
  </w:footnote>
  <w:footnote w:id="7">
    <w:p w:rsidR="00253D3D" w:rsidRDefault="00253D3D">
      <w:pPr>
        <w:pStyle w:val="FootnoteText"/>
      </w:pPr>
      <w:r>
        <w:rPr>
          <w:rStyle w:val="FootnoteReference"/>
        </w:rPr>
        <w:t>7</w:t>
      </w:r>
      <w:r>
        <w:t xml:space="preserve"> </w:t>
      </w:r>
      <w:r>
        <w:tab/>
      </w:r>
      <w:r w:rsidRPr="00D50397">
        <w:rPr>
          <w:szCs w:val="18"/>
        </w:rPr>
        <w:t>Оценки. Распределение ресурсов на последующие годы может изменяться на основании решений высшего руководства.</w:t>
      </w:r>
    </w:p>
  </w:footnote>
  <w:footnote w:id="8">
    <w:p w:rsidR="00253D3D" w:rsidRDefault="00253D3D">
      <w:pPr>
        <w:pStyle w:val="FootnoteText"/>
      </w:pPr>
      <w:r>
        <w:rPr>
          <w:rStyle w:val="FootnoteReference"/>
        </w:rPr>
        <w:t>8</w:t>
      </w:r>
      <w:r>
        <w:t xml:space="preserve"> </w:t>
      </w:r>
      <w:r>
        <w:tab/>
      </w:r>
      <w:r w:rsidRPr="00D50397">
        <w:rPr>
          <w:szCs w:val="18"/>
        </w:rPr>
        <w:t>Оценки. Распределение ресурсов на последующие годы может изменяться на основании решений высшего руководства.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D3D" w:rsidRPr="00C60709" w:rsidRDefault="00253D3D" w:rsidP="006F6309">
    <w:pPr>
      <w:tabs>
        <w:tab w:val="clear" w:pos="794"/>
        <w:tab w:val="clear" w:pos="1191"/>
        <w:tab w:val="clear" w:pos="1588"/>
        <w:tab w:val="clear" w:pos="1985"/>
        <w:tab w:val="center" w:pos="5103"/>
        <w:tab w:val="right" w:pos="10065"/>
      </w:tabs>
      <w:spacing w:before="0"/>
      <w:rPr>
        <w:smallCaps/>
        <w:spacing w:val="24"/>
        <w:szCs w:val="22"/>
      </w:rPr>
    </w:pPr>
    <w:r w:rsidRPr="00972BCD">
      <w:rPr>
        <w:szCs w:val="22"/>
      </w:rPr>
      <w:tab/>
    </w:r>
    <w:r w:rsidRPr="00D923CD">
      <w:rPr>
        <w:szCs w:val="22"/>
      </w:rPr>
      <w:t>ITU</w:t>
    </w:r>
    <w:r w:rsidRPr="00701E31">
      <w:rPr>
        <w:szCs w:val="22"/>
      </w:rPr>
      <w:t>-</w:t>
    </w:r>
    <w:r w:rsidRPr="00D923CD">
      <w:rPr>
        <w:szCs w:val="22"/>
      </w:rPr>
      <w:t>D</w:t>
    </w:r>
    <w:r w:rsidRPr="00701E31">
      <w:rPr>
        <w:szCs w:val="22"/>
      </w:rPr>
      <w:t>/</w:t>
    </w:r>
    <w:bookmarkStart w:id="4" w:name="DocRef2"/>
    <w:bookmarkEnd w:id="4"/>
    <w:r w:rsidRPr="002236F8">
      <w:rPr>
        <w:szCs w:val="22"/>
      </w:rPr>
      <w:t>TDAG</w:t>
    </w:r>
    <w:r w:rsidRPr="00701E31">
      <w:rPr>
        <w:szCs w:val="22"/>
      </w:rPr>
      <w:t>1</w:t>
    </w:r>
    <w:r>
      <w:rPr>
        <w:szCs w:val="22"/>
      </w:rPr>
      <w:t>5</w:t>
    </w:r>
    <w:r w:rsidRPr="00701E31">
      <w:rPr>
        <w:szCs w:val="22"/>
      </w:rPr>
      <w:t>-</w:t>
    </w:r>
    <w:r>
      <w:rPr>
        <w:szCs w:val="22"/>
      </w:rPr>
      <w:t>20</w:t>
    </w:r>
    <w:r w:rsidRPr="00701E31">
      <w:rPr>
        <w:szCs w:val="22"/>
      </w:rPr>
      <w:t>/</w:t>
    </w:r>
    <w:bookmarkStart w:id="5" w:name="DocNo2"/>
    <w:bookmarkEnd w:id="5"/>
    <w:r>
      <w:rPr>
        <w:szCs w:val="22"/>
      </w:rPr>
      <w:t>7</w:t>
    </w:r>
    <w:r w:rsidRPr="00701E31">
      <w:rPr>
        <w:szCs w:val="22"/>
      </w:rPr>
      <w:t>-</w:t>
    </w:r>
    <w:r w:rsidRPr="00D923CD">
      <w:rPr>
        <w:szCs w:val="22"/>
      </w:rP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Pr>
        <w:rStyle w:val="PageNumber"/>
        <w:noProof/>
        <w:szCs w:val="22"/>
      </w:rPr>
      <w:t>2</w:t>
    </w:r>
    <w:r w:rsidRPr="00DE3BA6">
      <w:rPr>
        <w:rStyle w:val="PageNumbe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D3D" w:rsidRPr="00BA3BE7" w:rsidRDefault="00253D3D" w:rsidP="00933427">
    <w:pPr>
      <w:tabs>
        <w:tab w:val="clear" w:pos="794"/>
        <w:tab w:val="clear" w:pos="1191"/>
        <w:tab w:val="clear" w:pos="1588"/>
        <w:tab w:val="clear" w:pos="1985"/>
        <w:tab w:val="center" w:pos="6946"/>
        <w:tab w:val="right" w:pos="14002"/>
      </w:tabs>
      <w:spacing w:before="0"/>
      <w:rPr>
        <w:szCs w:val="22"/>
      </w:rPr>
    </w:pPr>
    <w:r w:rsidRPr="00BA3BE7">
      <w:rPr>
        <w:szCs w:val="22"/>
      </w:rPr>
      <w:tab/>
      <w:t>ITU</w:t>
    </w:r>
    <w:r w:rsidRPr="00701E31">
      <w:rPr>
        <w:szCs w:val="22"/>
      </w:rPr>
      <w:t>-</w:t>
    </w:r>
    <w:r w:rsidRPr="00BA3BE7">
      <w:rPr>
        <w:szCs w:val="22"/>
      </w:rPr>
      <w:t>D</w:t>
    </w:r>
    <w:r w:rsidRPr="00701E31">
      <w:rPr>
        <w:szCs w:val="22"/>
      </w:rPr>
      <w:t>/</w:t>
    </w:r>
    <w:proofErr w:type="spellStart"/>
    <w:r w:rsidRPr="00BA3BE7">
      <w:rPr>
        <w:szCs w:val="22"/>
      </w:rPr>
      <w:t>TDAG</w:t>
    </w:r>
    <w:r w:rsidRPr="00701E31">
      <w:rPr>
        <w:szCs w:val="22"/>
      </w:rPr>
      <w:t>1</w:t>
    </w:r>
    <w:r>
      <w:rPr>
        <w:szCs w:val="22"/>
      </w:rPr>
      <w:t>6</w:t>
    </w:r>
    <w:proofErr w:type="spellEnd"/>
    <w:r w:rsidRPr="00701E31">
      <w:rPr>
        <w:szCs w:val="22"/>
      </w:rPr>
      <w:t>-</w:t>
    </w:r>
    <w:r w:rsidRPr="0039251C">
      <w:rPr>
        <w:szCs w:val="22"/>
      </w:rPr>
      <w:t>2</w:t>
    </w:r>
    <w:r>
      <w:rPr>
        <w:szCs w:val="22"/>
      </w:rPr>
      <w:t>2</w:t>
    </w:r>
    <w:r w:rsidRPr="00701E31">
      <w:rPr>
        <w:szCs w:val="22"/>
      </w:rPr>
      <w:t>/</w:t>
    </w:r>
    <w:r>
      <w:rPr>
        <w:szCs w:val="22"/>
      </w:rPr>
      <w:t>6(</w:t>
    </w:r>
    <w:proofErr w:type="spellStart"/>
    <w:r>
      <w:rPr>
        <w:szCs w:val="22"/>
        <w:lang w:val="en-US"/>
      </w:rPr>
      <w:t>Rev.</w:t>
    </w:r>
    <w:proofErr w:type="gramStart"/>
    <w:r>
      <w:rPr>
        <w:szCs w:val="22"/>
        <w:lang w:val="en-US"/>
      </w:rPr>
      <w:t>1</w:t>
    </w:r>
    <w:proofErr w:type="spellEnd"/>
    <w:r>
      <w:rPr>
        <w:szCs w:val="22"/>
      </w:rPr>
      <w:t>)</w:t>
    </w:r>
    <w:r w:rsidRPr="00701E31">
      <w:rPr>
        <w:szCs w:val="22"/>
      </w:rPr>
      <w:t>-</w:t>
    </w:r>
    <w:proofErr w:type="gramEnd"/>
    <w:r w:rsidRPr="00BA3BE7">
      <w:rPr>
        <w:szCs w:val="22"/>
      </w:rPr>
      <w:t>R</w:t>
    </w:r>
    <w:r w:rsidRPr="00701E31">
      <w:rPr>
        <w:szCs w:val="22"/>
      </w:rPr>
      <w:tab/>
      <w:t>Страница</w:t>
    </w:r>
    <w:r w:rsidRPr="00BA3BE7">
      <w:t xml:space="preserve"> </w:t>
    </w:r>
    <w:r w:rsidRPr="00BA3BE7">
      <w:fldChar w:fldCharType="begin"/>
    </w:r>
    <w:r w:rsidRPr="00BA3BE7">
      <w:instrText xml:space="preserve"> PAGE </w:instrText>
    </w:r>
    <w:r w:rsidRPr="00BA3BE7">
      <w:fldChar w:fldCharType="separate"/>
    </w:r>
    <w:r w:rsidR="0082242A">
      <w:rPr>
        <w:noProof/>
      </w:rPr>
      <w:t>24</w:t>
    </w:r>
    <w:r w:rsidRPr="00BA3BE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BD14565_"/>
      </v:shape>
    </w:pict>
  </w:numPicBullet>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1FA7911"/>
    <w:multiLevelType w:val="hybridMultilevel"/>
    <w:tmpl w:val="540A8C2E"/>
    <w:lvl w:ilvl="0" w:tplc="60EC9DD0">
      <w:start w:val="1"/>
      <w:numFmt w:val="lowerLetter"/>
      <w:lvlText w:val="%1)"/>
      <w:lvlJc w:val="left"/>
      <w:pPr>
        <w:tabs>
          <w:tab w:val="num" w:pos="720"/>
        </w:tabs>
        <w:ind w:left="720" w:hanging="360"/>
      </w:pPr>
      <w:rPr>
        <w:rFonts w:cs="Times New Roman"/>
        <w:i/>
        <w:i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389428B"/>
    <w:multiLevelType w:val="hybridMultilevel"/>
    <w:tmpl w:val="3590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964F5"/>
    <w:multiLevelType w:val="hybridMultilevel"/>
    <w:tmpl w:val="01D0ED9A"/>
    <w:lvl w:ilvl="0" w:tplc="C4C4205A">
      <w:start w:val="1"/>
      <w:numFmt w:val="lowerLetter"/>
      <w:lvlText w:val="%1)"/>
      <w:lvlJc w:val="left"/>
      <w:pPr>
        <w:tabs>
          <w:tab w:val="num" w:pos="360"/>
        </w:tabs>
        <w:ind w:left="360" w:hanging="360"/>
      </w:pPr>
      <w:rPr>
        <w:rFonts w:cs="Times New Roman"/>
        <w:i/>
        <w:iCs/>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nsid w:val="062E4CF0"/>
    <w:multiLevelType w:val="hybridMultilevel"/>
    <w:tmpl w:val="9C96CFD0"/>
    <w:lvl w:ilvl="0" w:tplc="04090005">
      <w:start w:val="1"/>
      <w:numFmt w:val="bullet"/>
      <w:lvlText w:val=""/>
      <w:lvlJc w:val="left"/>
      <w:pPr>
        <w:ind w:left="753" w:hanging="360"/>
      </w:pPr>
      <w:rPr>
        <w:rFonts w:ascii="Wingdings" w:hAnsi="Wingdings" w:hint="default"/>
      </w:rPr>
    </w:lvl>
    <w:lvl w:ilvl="1" w:tplc="040C0003">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5">
    <w:nsid w:val="088C05EA"/>
    <w:multiLevelType w:val="hybridMultilevel"/>
    <w:tmpl w:val="1512D1E8"/>
    <w:lvl w:ilvl="0" w:tplc="882807AE">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6597B0B"/>
    <w:multiLevelType w:val="hybridMultilevel"/>
    <w:tmpl w:val="2BA84D58"/>
    <w:lvl w:ilvl="0" w:tplc="58D4582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98F4BC4"/>
    <w:multiLevelType w:val="hybridMultilevel"/>
    <w:tmpl w:val="54D498D8"/>
    <w:lvl w:ilvl="0" w:tplc="04090001">
      <w:start w:val="1"/>
      <w:numFmt w:val="bullet"/>
      <w:lvlText w:val=""/>
      <w:lvlJc w:val="left"/>
      <w:pPr>
        <w:ind w:left="753" w:hanging="360"/>
      </w:pPr>
      <w:rPr>
        <w:rFonts w:ascii="Symbol" w:hAnsi="Symbol" w:hint="default"/>
      </w:rPr>
    </w:lvl>
    <w:lvl w:ilvl="1" w:tplc="040C0003">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8">
    <w:nsid w:val="21AC701B"/>
    <w:multiLevelType w:val="hybridMultilevel"/>
    <w:tmpl w:val="00949856"/>
    <w:lvl w:ilvl="0" w:tplc="9418E56A">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7A710E"/>
    <w:multiLevelType w:val="multilevel"/>
    <w:tmpl w:val="2BE0BB8E"/>
    <w:lvl w:ilvl="0">
      <w:start w:val="4"/>
      <w:numFmt w:val="decimal"/>
      <w:lvlText w:val="%1"/>
      <w:lvlJc w:val="left"/>
      <w:pPr>
        <w:ind w:left="360" w:hanging="360"/>
      </w:pPr>
      <w:rPr>
        <w:rFonts w:asciiTheme="minorHAnsi" w:hAnsiTheme="minorHAnsi" w:cstheme="majorBidi" w:hint="default"/>
        <w:color w:val="7030A0"/>
      </w:rPr>
    </w:lvl>
    <w:lvl w:ilvl="1">
      <w:start w:val="1"/>
      <w:numFmt w:val="decimal"/>
      <w:lvlText w:val="%1.%2"/>
      <w:lvlJc w:val="left"/>
      <w:pPr>
        <w:ind w:left="349" w:hanging="360"/>
      </w:pPr>
      <w:rPr>
        <w:rFonts w:asciiTheme="minorHAnsi" w:hAnsiTheme="minorHAnsi" w:cstheme="majorBidi" w:hint="default"/>
        <w:color w:val="auto"/>
      </w:rPr>
    </w:lvl>
    <w:lvl w:ilvl="2">
      <w:start w:val="1"/>
      <w:numFmt w:val="decimal"/>
      <w:lvlText w:val="%1.%2.%3"/>
      <w:lvlJc w:val="left"/>
      <w:pPr>
        <w:ind w:left="698" w:hanging="720"/>
      </w:pPr>
      <w:rPr>
        <w:rFonts w:asciiTheme="minorHAnsi" w:hAnsiTheme="minorHAnsi" w:cstheme="majorBidi" w:hint="default"/>
        <w:color w:val="7030A0"/>
      </w:rPr>
    </w:lvl>
    <w:lvl w:ilvl="3">
      <w:start w:val="1"/>
      <w:numFmt w:val="decimal"/>
      <w:lvlText w:val="%1.%2.%3.%4"/>
      <w:lvlJc w:val="left"/>
      <w:pPr>
        <w:ind w:left="687" w:hanging="720"/>
      </w:pPr>
      <w:rPr>
        <w:rFonts w:asciiTheme="minorHAnsi" w:hAnsiTheme="minorHAnsi" w:cstheme="majorBidi" w:hint="default"/>
        <w:color w:val="7030A0"/>
      </w:rPr>
    </w:lvl>
    <w:lvl w:ilvl="4">
      <w:start w:val="1"/>
      <w:numFmt w:val="decimal"/>
      <w:lvlText w:val="%1.%2.%3.%4.%5"/>
      <w:lvlJc w:val="left"/>
      <w:pPr>
        <w:ind w:left="1036" w:hanging="1080"/>
      </w:pPr>
      <w:rPr>
        <w:rFonts w:asciiTheme="minorHAnsi" w:hAnsiTheme="minorHAnsi" w:cstheme="majorBidi" w:hint="default"/>
        <w:color w:val="7030A0"/>
      </w:rPr>
    </w:lvl>
    <w:lvl w:ilvl="5">
      <w:start w:val="1"/>
      <w:numFmt w:val="decimal"/>
      <w:lvlText w:val="%1.%2.%3.%4.%5.%6"/>
      <w:lvlJc w:val="left"/>
      <w:pPr>
        <w:ind w:left="1025" w:hanging="1080"/>
      </w:pPr>
      <w:rPr>
        <w:rFonts w:asciiTheme="minorHAnsi" w:hAnsiTheme="minorHAnsi" w:cstheme="majorBidi" w:hint="default"/>
        <w:color w:val="7030A0"/>
      </w:rPr>
    </w:lvl>
    <w:lvl w:ilvl="6">
      <w:start w:val="1"/>
      <w:numFmt w:val="decimal"/>
      <w:lvlText w:val="%1.%2.%3.%4.%5.%6.%7"/>
      <w:lvlJc w:val="left"/>
      <w:pPr>
        <w:ind w:left="1374" w:hanging="1440"/>
      </w:pPr>
      <w:rPr>
        <w:rFonts w:asciiTheme="minorHAnsi" w:hAnsiTheme="minorHAnsi" w:cstheme="majorBidi" w:hint="default"/>
        <w:color w:val="7030A0"/>
      </w:rPr>
    </w:lvl>
    <w:lvl w:ilvl="7">
      <w:start w:val="1"/>
      <w:numFmt w:val="decimal"/>
      <w:lvlText w:val="%1.%2.%3.%4.%5.%6.%7.%8"/>
      <w:lvlJc w:val="left"/>
      <w:pPr>
        <w:ind w:left="1363" w:hanging="1440"/>
      </w:pPr>
      <w:rPr>
        <w:rFonts w:asciiTheme="minorHAnsi" w:hAnsiTheme="minorHAnsi" w:cstheme="majorBidi" w:hint="default"/>
        <w:color w:val="7030A0"/>
      </w:rPr>
    </w:lvl>
    <w:lvl w:ilvl="8">
      <w:start w:val="1"/>
      <w:numFmt w:val="decimal"/>
      <w:lvlText w:val="%1.%2.%3.%4.%5.%6.%7.%8.%9"/>
      <w:lvlJc w:val="left"/>
      <w:pPr>
        <w:ind w:left="1712" w:hanging="1800"/>
      </w:pPr>
      <w:rPr>
        <w:rFonts w:asciiTheme="minorHAnsi" w:hAnsiTheme="minorHAnsi" w:cstheme="majorBidi" w:hint="default"/>
        <w:color w:val="7030A0"/>
      </w:rPr>
    </w:lvl>
  </w:abstractNum>
  <w:abstractNum w:abstractNumId="10">
    <w:nsid w:val="2A8A2EB9"/>
    <w:multiLevelType w:val="hybridMultilevel"/>
    <w:tmpl w:val="5A8C1748"/>
    <w:lvl w:ilvl="0" w:tplc="04090005">
      <w:start w:val="1"/>
      <w:numFmt w:val="bullet"/>
      <w:lvlText w:val=""/>
      <w:lvlJc w:val="left"/>
      <w:pPr>
        <w:ind w:left="720" w:hanging="360"/>
      </w:pPr>
      <w:rPr>
        <w:rFonts w:ascii="Wingdings" w:hAnsi="Wingdings" w:hint="default"/>
        <w:b w:val="0"/>
        <w:i/>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BB08B5"/>
    <w:multiLevelType w:val="hybridMultilevel"/>
    <w:tmpl w:val="761CA31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2">
    <w:nsid w:val="2D0E3561"/>
    <w:multiLevelType w:val="hybridMultilevel"/>
    <w:tmpl w:val="A78AD478"/>
    <w:lvl w:ilvl="0" w:tplc="AA0E4478">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GB"/>
      </w:rPr>
    </w:lvl>
    <w:lvl w:ilvl="1" w:tplc="30DA9390">
      <w:start w:val="1"/>
      <w:numFmt w:val="lowerLetter"/>
      <w:lvlText w:val="%2."/>
      <w:lvlJc w:val="left"/>
      <w:pPr>
        <w:ind w:left="447" w:hanging="360"/>
      </w:pPr>
    </w:lvl>
    <w:lvl w:ilvl="2" w:tplc="A81A7DBC">
      <w:start w:val="1"/>
      <w:numFmt w:val="lowerRoman"/>
      <w:lvlText w:val="%3."/>
      <w:lvlJc w:val="right"/>
      <w:pPr>
        <w:ind w:left="1167" w:hanging="180"/>
      </w:pPr>
    </w:lvl>
    <w:lvl w:ilvl="3" w:tplc="F2C2B5F2">
      <w:start w:val="1"/>
      <w:numFmt w:val="decimal"/>
      <w:lvlText w:val="%4."/>
      <w:lvlJc w:val="left"/>
      <w:pPr>
        <w:ind w:left="1887" w:hanging="360"/>
      </w:pPr>
    </w:lvl>
    <w:lvl w:ilvl="4" w:tplc="8EE2E302">
      <w:start w:val="1"/>
      <w:numFmt w:val="lowerLetter"/>
      <w:lvlText w:val="%5."/>
      <w:lvlJc w:val="left"/>
      <w:pPr>
        <w:ind w:left="2607" w:hanging="360"/>
      </w:pPr>
    </w:lvl>
    <w:lvl w:ilvl="5" w:tplc="5BA8B16E" w:tentative="1">
      <w:start w:val="1"/>
      <w:numFmt w:val="lowerRoman"/>
      <w:lvlText w:val="%6."/>
      <w:lvlJc w:val="right"/>
      <w:pPr>
        <w:ind w:left="3327" w:hanging="180"/>
      </w:pPr>
    </w:lvl>
    <w:lvl w:ilvl="6" w:tplc="741E0FE6" w:tentative="1">
      <w:start w:val="1"/>
      <w:numFmt w:val="decimal"/>
      <w:lvlText w:val="%7."/>
      <w:lvlJc w:val="left"/>
      <w:pPr>
        <w:ind w:left="4047" w:hanging="360"/>
      </w:pPr>
    </w:lvl>
    <w:lvl w:ilvl="7" w:tplc="2D52ECBE" w:tentative="1">
      <w:start w:val="1"/>
      <w:numFmt w:val="lowerLetter"/>
      <w:lvlText w:val="%8."/>
      <w:lvlJc w:val="left"/>
      <w:pPr>
        <w:ind w:left="4767" w:hanging="360"/>
      </w:pPr>
    </w:lvl>
    <w:lvl w:ilvl="8" w:tplc="DA92C402" w:tentative="1">
      <w:start w:val="1"/>
      <w:numFmt w:val="lowerRoman"/>
      <w:lvlText w:val="%9."/>
      <w:lvlJc w:val="right"/>
      <w:pPr>
        <w:ind w:left="5487" w:hanging="180"/>
      </w:pPr>
    </w:lvl>
  </w:abstractNum>
  <w:abstractNum w:abstractNumId="13">
    <w:nsid w:val="3D245CDC"/>
    <w:multiLevelType w:val="hybridMultilevel"/>
    <w:tmpl w:val="45681C7A"/>
    <w:lvl w:ilvl="0" w:tplc="E6528D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7443CFD"/>
    <w:multiLevelType w:val="hybridMultilevel"/>
    <w:tmpl w:val="EAD47546"/>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4B182287"/>
    <w:multiLevelType w:val="hybridMultilevel"/>
    <w:tmpl w:val="A810DBB2"/>
    <w:lvl w:ilvl="0" w:tplc="04090005">
      <w:start w:val="1"/>
      <w:numFmt w:val="bullet"/>
      <w:lvlText w:val=""/>
      <w:lvlJc w:val="left"/>
      <w:pPr>
        <w:ind w:left="720" w:hanging="360"/>
      </w:pPr>
      <w:rPr>
        <w:rFonts w:ascii="Wingdings" w:hAnsi="Wingdings" w:hint="default"/>
        <w:b w:val="0"/>
        <w:i/>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641DE7"/>
    <w:multiLevelType w:val="hybridMultilevel"/>
    <w:tmpl w:val="A80A3964"/>
    <w:lvl w:ilvl="0" w:tplc="67E08B28">
      <w:start w:val="2"/>
      <w:numFmt w:val="bullet"/>
      <w:lvlText w:val=""/>
      <w:lvlPicBulletId w:val="0"/>
      <w:lvlJc w:val="left"/>
      <w:pPr>
        <w:tabs>
          <w:tab w:val="num" w:pos="360"/>
        </w:tabs>
        <w:ind w:left="360" w:hanging="360"/>
      </w:pPr>
      <w:rPr>
        <w:rFonts w:ascii="Symbol" w:eastAsia="Times New Roman" w:hAnsi="Symbol" w:cs="Times New Roman" w:hint="default"/>
        <w:color w:val="auto"/>
        <w:sz w:val="16"/>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6914E50"/>
    <w:multiLevelType w:val="multilevel"/>
    <w:tmpl w:val="95E85E14"/>
    <w:lvl w:ilvl="0">
      <w:start w:val="1"/>
      <w:numFmt w:val="bullet"/>
      <w:lvlText w:val=""/>
      <w:lvlJc w:val="left"/>
      <w:pPr>
        <w:tabs>
          <w:tab w:val="num" w:pos="720"/>
        </w:tabs>
        <w:ind w:left="720" w:hanging="360"/>
      </w:pPr>
      <w:rPr>
        <w:rFonts w:ascii="Wingdings" w:hAnsi="Wingdings" w:hint="default"/>
        <w:sz w:val="20"/>
      </w:rPr>
    </w:lvl>
    <w:lvl w:ilvl="1">
      <w:start w:val="6"/>
      <w:numFmt w:val="decimal"/>
      <w:lvlText w:val="%2"/>
      <w:lvlJc w:val="left"/>
      <w:pPr>
        <w:ind w:left="1440" w:hanging="360"/>
      </w:pPr>
      <w:rPr>
        <w:rFonts w:hint="default"/>
        <w:b/>
        <w:bCs/>
        <w:color w:val="auto"/>
        <w:sz w:val="28"/>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D65049"/>
    <w:multiLevelType w:val="multilevel"/>
    <w:tmpl w:val="EC76093E"/>
    <w:lvl w:ilvl="0">
      <w:start w:val="6"/>
      <w:numFmt w:val="decimal"/>
      <w:lvlText w:val="%1"/>
      <w:lvlJc w:val="left"/>
      <w:pPr>
        <w:ind w:left="360" w:hanging="360"/>
      </w:pPr>
      <w:rPr>
        <w:rFonts w:hint="default"/>
      </w:rPr>
    </w:lvl>
    <w:lvl w:ilvl="1">
      <w:start w:val="6"/>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B752847"/>
    <w:multiLevelType w:val="hybridMultilevel"/>
    <w:tmpl w:val="60F40B46"/>
    <w:lvl w:ilvl="0" w:tplc="0409000F">
      <w:start w:val="1"/>
      <w:numFmt w:val="decimal"/>
      <w:lvlText w:val="%1."/>
      <w:lvlJc w:val="left"/>
      <w:pPr>
        <w:ind w:left="3054" w:hanging="360"/>
      </w:pPr>
    </w:lvl>
    <w:lvl w:ilvl="1" w:tplc="04090019">
      <w:start w:val="1"/>
      <w:numFmt w:val="lowerLetter"/>
      <w:lvlText w:val="%2."/>
      <w:lvlJc w:val="left"/>
      <w:pPr>
        <w:ind w:left="3774" w:hanging="360"/>
      </w:pPr>
    </w:lvl>
    <w:lvl w:ilvl="2" w:tplc="0409001B">
      <w:start w:val="1"/>
      <w:numFmt w:val="lowerRoman"/>
      <w:lvlText w:val="%3."/>
      <w:lvlJc w:val="right"/>
      <w:pPr>
        <w:ind w:left="4494" w:hanging="180"/>
      </w:pPr>
    </w:lvl>
    <w:lvl w:ilvl="3" w:tplc="0409000F">
      <w:start w:val="1"/>
      <w:numFmt w:val="decimal"/>
      <w:lvlText w:val="%4."/>
      <w:lvlJc w:val="left"/>
      <w:pPr>
        <w:ind w:left="5214" w:hanging="360"/>
      </w:pPr>
    </w:lvl>
    <w:lvl w:ilvl="4" w:tplc="04090019">
      <w:start w:val="1"/>
      <w:numFmt w:val="lowerLetter"/>
      <w:lvlText w:val="%5."/>
      <w:lvlJc w:val="left"/>
      <w:pPr>
        <w:ind w:left="5934" w:hanging="360"/>
      </w:pPr>
    </w:lvl>
    <w:lvl w:ilvl="5" w:tplc="0409001B">
      <w:start w:val="1"/>
      <w:numFmt w:val="lowerRoman"/>
      <w:lvlText w:val="%6."/>
      <w:lvlJc w:val="right"/>
      <w:pPr>
        <w:ind w:left="6654" w:hanging="180"/>
      </w:pPr>
    </w:lvl>
    <w:lvl w:ilvl="6" w:tplc="0409000F">
      <w:start w:val="1"/>
      <w:numFmt w:val="decimal"/>
      <w:lvlText w:val="%7."/>
      <w:lvlJc w:val="left"/>
      <w:pPr>
        <w:ind w:left="7374" w:hanging="360"/>
      </w:pPr>
    </w:lvl>
    <w:lvl w:ilvl="7" w:tplc="04090019">
      <w:start w:val="1"/>
      <w:numFmt w:val="lowerLetter"/>
      <w:lvlText w:val="%8."/>
      <w:lvlJc w:val="left"/>
      <w:pPr>
        <w:ind w:left="8094" w:hanging="360"/>
      </w:pPr>
    </w:lvl>
    <w:lvl w:ilvl="8" w:tplc="0409001B">
      <w:start w:val="1"/>
      <w:numFmt w:val="lowerRoman"/>
      <w:lvlText w:val="%9."/>
      <w:lvlJc w:val="right"/>
      <w:pPr>
        <w:ind w:left="8814" w:hanging="180"/>
      </w:pPr>
    </w:lvl>
  </w:abstractNum>
  <w:abstractNum w:abstractNumId="20">
    <w:nsid w:val="76667D4B"/>
    <w:multiLevelType w:val="hybridMultilevel"/>
    <w:tmpl w:val="0E0E7422"/>
    <w:lvl w:ilvl="0" w:tplc="E864DBCE">
      <w:start w:val="1"/>
      <w:numFmt w:val="decimal"/>
      <w:lvlText w:val="%1."/>
      <w:lvlJc w:val="left"/>
      <w:pPr>
        <w:ind w:left="3054" w:hanging="360"/>
      </w:pPr>
      <w:rPr>
        <w:rFonts w:hint="default"/>
      </w:rPr>
    </w:lvl>
    <w:lvl w:ilvl="1" w:tplc="04090019">
      <w:start w:val="1"/>
      <w:numFmt w:val="lowerLetter"/>
      <w:lvlText w:val="%2."/>
      <w:lvlJc w:val="left"/>
      <w:pPr>
        <w:ind w:left="3774" w:hanging="360"/>
      </w:pPr>
    </w:lvl>
    <w:lvl w:ilvl="2" w:tplc="0409001B">
      <w:start w:val="1"/>
      <w:numFmt w:val="lowerRoman"/>
      <w:lvlText w:val="%3."/>
      <w:lvlJc w:val="right"/>
      <w:pPr>
        <w:ind w:left="4494" w:hanging="180"/>
      </w:pPr>
    </w:lvl>
    <w:lvl w:ilvl="3" w:tplc="0409000F">
      <w:start w:val="1"/>
      <w:numFmt w:val="decimal"/>
      <w:lvlText w:val="%4."/>
      <w:lvlJc w:val="left"/>
      <w:pPr>
        <w:ind w:left="5214" w:hanging="360"/>
      </w:pPr>
    </w:lvl>
    <w:lvl w:ilvl="4" w:tplc="04090019">
      <w:start w:val="1"/>
      <w:numFmt w:val="lowerLetter"/>
      <w:lvlText w:val="%5."/>
      <w:lvlJc w:val="left"/>
      <w:pPr>
        <w:ind w:left="5934" w:hanging="360"/>
      </w:pPr>
    </w:lvl>
    <w:lvl w:ilvl="5" w:tplc="0409001B">
      <w:start w:val="1"/>
      <w:numFmt w:val="lowerRoman"/>
      <w:lvlText w:val="%6."/>
      <w:lvlJc w:val="right"/>
      <w:pPr>
        <w:ind w:left="6654" w:hanging="180"/>
      </w:pPr>
    </w:lvl>
    <w:lvl w:ilvl="6" w:tplc="0409000F">
      <w:start w:val="1"/>
      <w:numFmt w:val="decimal"/>
      <w:lvlText w:val="%7."/>
      <w:lvlJc w:val="left"/>
      <w:pPr>
        <w:ind w:left="7374" w:hanging="360"/>
      </w:pPr>
    </w:lvl>
    <w:lvl w:ilvl="7" w:tplc="04090019">
      <w:start w:val="1"/>
      <w:numFmt w:val="lowerLetter"/>
      <w:lvlText w:val="%8."/>
      <w:lvlJc w:val="left"/>
      <w:pPr>
        <w:ind w:left="8094" w:hanging="360"/>
      </w:pPr>
    </w:lvl>
    <w:lvl w:ilvl="8" w:tplc="0409001B">
      <w:start w:val="1"/>
      <w:numFmt w:val="lowerRoman"/>
      <w:lvlText w:val="%9."/>
      <w:lvlJc w:val="right"/>
      <w:pPr>
        <w:ind w:left="8814" w:hanging="180"/>
      </w:pPr>
    </w:lvl>
  </w:abstractNum>
  <w:num w:numId="1">
    <w:abstractNumId w:val="19"/>
  </w:num>
  <w:num w:numId="2">
    <w:abstractNumId w:val="14"/>
  </w:num>
  <w:num w:numId="3">
    <w:abstractNumId w:val="11"/>
  </w:num>
  <w:num w:numId="4">
    <w:abstractNumId w:val="11"/>
  </w:num>
  <w:num w:numId="5">
    <w:abstractNumId w:val="19"/>
  </w:num>
  <w:num w:numId="6">
    <w:abstractNumId w:val="20"/>
  </w:num>
  <w:num w:numId="7">
    <w:abstractNumId w:val="6"/>
  </w:num>
  <w:num w:numId="8">
    <w:abstractNumId w:val="5"/>
  </w:num>
  <w:num w:numId="9">
    <w:abstractNumId w:val="13"/>
  </w:num>
  <w:num w:numId="10">
    <w:abstractNumId w:val="16"/>
  </w:num>
  <w:num w:numId="11">
    <w:abstractNumId w:val="7"/>
  </w:num>
  <w:num w:numId="12">
    <w:abstractNumId w:val="10"/>
  </w:num>
  <w:num w:numId="13">
    <w:abstractNumId w:val="4"/>
  </w:num>
  <w:num w:numId="14">
    <w:abstractNumId w:val="15"/>
  </w:num>
  <w:num w:numId="15">
    <w:abstractNumId w:val="12"/>
  </w:num>
  <w:num w:numId="16">
    <w:abstractNumId w:val="0"/>
  </w:num>
  <w:num w:numId="17">
    <w:abstractNumId w:val="8"/>
  </w:num>
  <w:num w:numId="18">
    <w:abstractNumId w:val="17"/>
  </w:num>
  <w:num w:numId="19">
    <w:abstractNumId w:val="18"/>
  </w:num>
  <w:num w:numId="20">
    <w:abstractNumId w:val="9"/>
  </w:num>
  <w:num w:numId="21">
    <w:abstractNumId w:val="3"/>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linkStyl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3F"/>
    <w:rsid w:val="00006ABE"/>
    <w:rsid w:val="00021258"/>
    <w:rsid w:val="000309C4"/>
    <w:rsid w:val="000464D0"/>
    <w:rsid w:val="00046851"/>
    <w:rsid w:val="000532E6"/>
    <w:rsid w:val="000607B5"/>
    <w:rsid w:val="00070827"/>
    <w:rsid w:val="00075E58"/>
    <w:rsid w:val="000B3766"/>
    <w:rsid w:val="000B71D6"/>
    <w:rsid w:val="000D1042"/>
    <w:rsid w:val="000D3C51"/>
    <w:rsid w:val="000E6ECE"/>
    <w:rsid w:val="000E7324"/>
    <w:rsid w:val="000F00E2"/>
    <w:rsid w:val="001074B9"/>
    <w:rsid w:val="00107B61"/>
    <w:rsid w:val="00107E03"/>
    <w:rsid w:val="00113F6A"/>
    <w:rsid w:val="00117B28"/>
    <w:rsid w:val="0013425B"/>
    <w:rsid w:val="00136DAE"/>
    <w:rsid w:val="001718B2"/>
    <w:rsid w:val="001A1029"/>
    <w:rsid w:val="001A6D33"/>
    <w:rsid w:val="001B4D9D"/>
    <w:rsid w:val="001C5385"/>
    <w:rsid w:val="001F1612"/>
    <w:rsid w:val="00207019"/>
    <w:rsid w:val="0022109A"/>
    <w:rsid w:val="002236F8"/>
    <w:rsid w:val="00236EBB"/>
    <w:rsid w:val="00253D3D"/>
    <w:rsid w:val="00254A12"/>
    <w:rsid w:val="0026521E"/>
    <w:rsid w:val="002665FF"/>
    <w:rsid w:val="00270787"/>
    <w:rsid w:val="002717CC"/>
    <w:rsid w:val="002923B3"/>
    <w:rsid w:val="002B43C3"/>
    <w:rsid w:val="002B77B3"/>
    <w:rsid w:val="002E066C"/>
    <w:rsid w:val="002E4881"/>
    <w:rsid w:val="002F2E16"/>
    <w:rsid w:val="00300CE4"/>
    <w:rsid w:val="00312B41"/>
    <w:rsid w:val="00316454"/>
    <w:rsid w:val="00323C71"/>
    <w:rsid w:val="00330194"/>
    <w:rsid w:val="003514E9"/>
    <w:rsid w:val="00361CB3"/>
    <w:rsid w:val="00364866"/>
    <w:rsid w:val="0037778F"/>
    <w:rsid w:val="00385827"/>
    <w:rsid w:val="003874EA"/>
    <w:rsid w:val="00387F77"/>
    <w:rsid w:val="0039251C"/>
    <w:rsid w:val="0039343B"/>
    <w:rsid w:val="00394BD0"/>
    <w:rsid w:val="003A294B"/>
    <w:rsid w:val="003B2613"/>
    <w:rsid w:val="003F1F2C"/>
    <w:rsid w:val="00422053"/>
    <w:rsid w:val="00422B22"/>
    <w:rsid w:val="00423720"/>
    <w:rsid w:val="004239A4"/>
    <w:rsid w:val="00426896"/>
    <w:rsid w:val="004323F8"/>
    <w:rsid w:val="00457388"/>
    <w:rsid w:val="00481521"/>
    <w:rsid w:val="00492670"/>
    <w:rsid w:val="00495CF3"/>
    <w:rsid w:val="004B3286"/>
    <w:rsid w:val="004C3306"/>
    <w:rsid w:val="004D14F0"/>
    <w:rsid w:val="004D6F49"/>
    <w:rsid w:val="004E2592"/>
    <w:rsid w:val="004F5693"/>
    <w:rsid w:val="004F7BBE"/>
    <w:rsid w:val="00511C26"/>
    <w:rsid w:val="005238FA"/>
    <w:rsid w:val="0053056E"/>
    <w:rsid w:val="005324E6"/>
    <w:rsid w:val="00555D55"/>
    <w:rsid w:val="00556C4C"/>
    <w:rsid w:val="00560AA8"/>
    <w:rsid w:val="00565D06"/>
    <w:rsid w:val="005676FB"/>
    <w:rsid w:val="00577CC0"/>
    <w:rsid w:val="005866ED"/>
    <w:rsid w:val="00592859"/>
    <w:rsid w:val="005A03F3"/>
    <w:rsid w:val="005A54D4"/>
    <w:rsid w:val="005B799B"/>
    <w:rsid w:val="005C3B17"/>
    <w:rsid w:val="005C4121"/>
    <w:rsid w:val="005C5803"/>
    <w:rsid w:val="005D08B9"/>
    <w:rsid w:val="005D24E0"/>
    <w:rsid w:val="005E5FF6"/>
    <w:rsid w:val="005E705A"/>
    <w:rsid w:val="005E7C44"/>
    <w:rsid w:val="005F2EFB"/>
    <w:rsid w:val="00622B0C"/>
    <w:rsid w:val="006347B0"/>
    <w:rsid w:val="00641C99"/>
    <w:rsid w:val="00654D20"/>
    <w:rsid w:val="00655923"/>
    <w:rsid w:val="006711F1"/>
    <w:rsid w:val="006A0FE9"/>
    <w:rsid w:val="006A1A78"/>
    <w:rsid w:val="006E02D5"/>
    <w:rsid w:val="006F3672"/>
    <w:rsid w:val="006F6309"/>
    <w:rsid w:val="006F6EC9"/>
    <w:rsid w:val="00701E31"/>
    <w:rsid w:val="00747E28"/>
    <w:rsid w:val="00753C99"/>
    <w:rsid w:val="00754580"/>
    <w:rsid w:val="00766B88"/>
    <w:rsid w:val="00770168"/>
    <w:rsid w:val="00785921"/>
    <w:rsid w:val="007C495F"/>
    <w:rsid w:val="007C50A7"/>
    <w:rsid w:val="007D2999"/>
    <w:rsid w:val="00800A9F"/>
    <w:rsid w:val="00821DF5"/>
    <w:rsid w:val="0082242A"/>
    <w:rsid w:val="008309FB"/>
    <w:rsid w:val="00840CB1"/>
    <w:rsid w:val="0084385E"/>
    <w:rsid w:val="0084586C"/>
    <w:rsid w:val="00874DC0"/>
    <w:rsid w:val="00877800"/>
    <w:rsid w:val="008840FB"/>
    <w:rsid w:val="00887258"/>
    <w:rsid w:val="00896F86"/>
    <w:rsid w:val="008A4B15"/>
    <w:rsid w:val="008A542D"/>
    <w:rsid w:val="008A7DD6"/>
    <w:rsid w:val="008C1E8A"/>
    <w:rsid w:val="008C576E"/>
    <w:rsid w:val="008D1E1E"/>
    <w:rsid w:val="00904603"/>
    <w:rsid w:val="00930E1C"/>
    <w:rsid w:val="00933427"/>
    <w:rsid w:val="009528CE"/>
    <w:rsid w:val="009538A2"/>
    <w:rsid w:val="00963160"/>
    <w:rsid w:val="00966B0A"/>
    <w:rsid w:val="009965A1"/>
    <w:rsid w:val="00997F10"/>
    <w:rsid w:val="009A3D80"/>
    <w:rsid w:val="009A74F9"/>
    <w:rsid w:val="009B57F4"/>
    <w:rsid w:val="009C5492"/>
    <w:rsid w:val="009C5B8E"/>
    <w:rsid w:val="009E5CE8"/>
    <w:rsid w:val="00A1050C"/>
    <w:rsid w:val="00A12C99"/>
    <w:rsid w:val="00A2714C"/>
    <w:rsid w:val="00A40EC7"/>
    <w:rsid w:val="00A42859"/>
    <w:rsid w:val="00A46623"/>
    <w:rsid w:val="00A60CAB"/>
    <w:rsid w:val="00A61302"/>
    <w:rsid w:val="00A65AC9"/>
    <w:rsid w:val="00A73C9D"/>
    <w:rsid w:val="00A75FD5"/>
    <w:rsid w:val="00A7747D"/>
    <w:rsid w:val="00A82CE5"/>
    <w:rsid w:val="00A91A91"/>
    <w:rsid w:val="00A93E3F"/>
    <w:rsid w:val="00AB1E34"/>
    <w:rsid w:val="00AB20AF"/>
    <w:rsid w:val="00AB5586"/>
    <w:rsid w:val="00AD6A42"/>
    <w:rsid w:val="00AE0BB7"/>
    <w:rsid w:val="00AE1BA7"/>
    <w:rsid w:val="00AF1354"/>
    <w:rsid w:val="00AF7EFB"/>
    <w:rsid w:val="00B10D3F"/>
    <w:rsid w:val="00B10F42"/>
    <w:rsid w:val="00B1571B"/>
    <w:rsid w:val="00B43B20"/>
    <w:rsid w:val="00B45983"/>
    <w:rsid w:val="00B66E9C"/>
    <w:rsid w:val="00B67951"/>
    <w:rsid w:val="00B726C0"/>
    <w:rsid w:val="00B84656"/>
    <w:rsid w:val="00BA3BE7"/>
    <w:rsid w:val="00BA6CA7"/>
    <w:rsid w:val="00BB73B1"/>
    <w:rsid w:val="00BC19EE"/>
    <w:rsid w:val="00BE1AE4"/>
    <w:rsid w:val="00BE1C5C"/>
    <w:rsid w:val="00BF0822"/>
    <w:rsid w:val="00C02A36"/>
    <w:rsid w:val="00C02DE9"/>
    <w:rsid w:val="00C03F0A"/>
    <w:rsid w:val="00C05C93"/>
    <w:rsid w:val="00C16474"/>
    <w:rsid w:val="00C532A5"/>
    <w:rsid w:val="00C575EC"/>
    <w:rsid w:val="00C62E82"/>
    <w:rsid w:val="00C82471"/>
    <w:rsid w:val="00C84CCD"/>
    <w:rsid w:val="00C86CCA"/>
    <w:rsid w:val="00C93105"/>
    <w:rsid w:val="00CB602D"/>
    <w:rsid w:val="00CC77DE"/>
    <w:rsid w:val="00CE0C3C"/>
    <w:rsid w:val="00CE37A1"/>
    <w:rsid w:val="00CF6D26"/>
    <w:rsid w:val="00D16175"/>
    <w:rsid w:val="00D4061F"/>
    <w:rsid w:val="00D51D11"/>
    <w:rsid w:val="00D65B4B"/>
    <w:rsid w:val="00D8270F"/>
    <w:rsid w:val="00D868AF"/>
    <w:rsid w:val="00D923CD"/>
    <w:rsid w:val="00DA4610"/>
    <w:rsid w:val="00DA525D"/>
    <w:rsid w:val="00DD03E6"/>
    <w:rsid w:val="00DD2771"/>
    <w:rsid w:val="00DD6213"/>
    <w:rsid w:val="00E4322C"/>
    <w:rsid w:val="00E45A4D"/>
    <w:rsid w:val="00E54FD2"/>
    <w:rsid w:val="00E560AD"/>
    <w:rsid w:val="00E62715"/>
    <w:rsid w:val="00E82D31"/>
    <w:rsid w:val="00E84CF8"/>
    <w:rsid w:val="00EE153D"/>
    <w:rsid w:val="00EE43C3"/>
    <w:rsid w:val="00EF41AD"/>
    <w:rsid w:val="00F0078E"/>
    <w:rsid w:val="00F07A5A"/>
    <w:rsid w:val="00F208FC"/>
    <w:rsid w:val="00F2744A"/>
    <w:rsid w:val="00F31409"/>
    <w:rsid w:val="00F3388F"/>
    <w:rsid w:val="00F56BA7"/>
    <w:rsid w:val="00F6045B"/>
    <w:rsid w:val="00F7138A"/>
    <w:rsid w:val="00F72A94"/>
    <w:rsid w:val="00F73E62"/>
    <w:rsid w:val="00F808D2"/>
    <w:rsid w:val="00F843C8"/>
    <w:rsid w:val="00FB40B1"/>
    <w:rsid w:val="00FC1008"/>
    <w:rsid w:val="00FC10E7"/>
    <w:rsid w:val="00FE1B96"/>
    <w:rsid w:val="00FF31FF"/>
    <w:rsid w:val="00FF44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A1CA96-0357-4A80-AE39-4E6B0EBC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7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Cs w:val="20"/>
      <w:lang w:val="ru-RU" w:eastAsia="en-US"/>
    </w:rPr>
  </w:style>
  <w:style w:type="paragraph" w:styleId="Heading1">
    <w:name w:val="heading 1"/>
    <w:basedOn w:val="Normal"/>
    <w:next w:val="Normal"/>
    <w:link w:val="Heading1Char"/>
    <w:qFormat/>
    <w:rsid w:val="00C82471"/>
    <w:pPr>
      <w:keepNext/>
      <w:keepLines/>
      <w:spacing w:before="480"/>
      <w:ind w:left="567" w:hanging="567"/>
      <w:outlineLvl w:val="0"/>
    </w:pPr>
    <w:rPr>
      <w:b/>
    </w:rPr>
  </w:style>
  <w:style w:type="paragraph" w:styleId="Heading2">
    <w:name w:val="heading 2"/>
    <w:basedOn w:val="Heading1"/>
    <w:next w:val="Normal"/>
    <w:link w:val="Heading2Char"/>
    <w:qFormat/>
    <w:rsid w:val="00C82471"/>
    <w:pPr>
      <w:spacing w:before="320"/>
      <w:outlineLvl w:val="1"/>
    </w:pPr>
    <w:rPr>
      <w:rFonts w:cs="Times New Roman Bold"/>
      <w:bCs/>
      <w:szCs w:val="22"/>
    </w:rPr>
  </w:style>
  <w:style w:type="paragraph" w:styleId="Heading3">
    <w:name w:val="heading 3"/>
    <w:basedOn w:val="Heading1"/>
    <w:next w:val="Normal"/>
    <w:link w:val="Heading3Char"/>
    <w:qFormat/>
    <w:rsid w:val="00C82471"/>
    <w:pPr>
      <w:spacing w:before="200"/>
      <w:outlineLvl w:val="2"/>
    </w:pPr>
  </w:style>
  <w:style w:type="paragraph" w:styleId="Heading4">
    <w:name w:val="heading 4"/>
    <w:basedOn w:val="Heading3"/>
    <w:next w:val="Normal"/>
    <w:link w:val="Heading4Char"/>
    <w:qFormat/>
    <w:rsid w:val="00C82471"/>
    <w:pPr>
      <w:ind w:left="1134" w:hanging="1134"/>
      <w:outlineLvl w:val="3"/>
    </w:pPr>
  </w:style>
  <w:style w:type="paragraph" w:styleId="Heading5">
    <w:name w:val="heading 5"/>
    <w:basedOn w:val="Heading4"/>
    <w:next w:val="Normal"/>
    <w:link w:val="Heading5Char"/>
    <w:qFormat/>
    <w:rsid w:val="00C82471"/>
    <w:pPr>
      <w:outlineLvl w:val="4"/>
    </w:pPr>
  </w:style>
  <w:style w:type="paragraph" w:styleId="Heading6">
    <w:name w:val="heading 6"/>
    <w:basedOn w:val="Heading4"/>
    <w:next w:val="Normal"/>
    <w:link w:val="Heading6Char"/>
    <w:qFormat/>
    <w:rsid w:val="00C82471"/>
    <w:pPr>
      <w:outlineLvl w:val="5"/>
    </w:pPr>
  </w:style>
  <w:style w:type="paragraph" w:styleId="Heading7">
    <w:name w:val="heading 7"/>
    <w:basedOn w:val="Heading4"/>
    <w:next w:val="Normal"/>
    <w:link w:val="Heading7Char"/>
    <w:qFormat/>
    <w:rsid w:val="00C82471"/>
    <w:pPr>
      <w:ind w:left="1701" w:hanging="1701"/>
      <w:outlineLvl w:val="6"/>
    </w:pPr>
  </w:style>
  <w:style w:type="paragraph" w:styleId="Heading8">
    <w:name w:val="heading 8"/>
    <w:basedOn w:val="Heading4"/>
    <w:next w:val="Normal"/>
    <w:link w:val="Heading8Char"/>
    <w:qFormat/>
    <w:rsid w:val="00C82471"/>
    <w:pPr>
      <w:ind w:left="1701" w:hanging="1701"/>
      <w:outlineLvl w:val="7"/>
    </w:pPr>
  </w:style>
  <w:style w:type="paragraph" w:styleId="Heading9">
    <w:name w:val="heading 9"/>
    <w:basedOn w:val="Heading4"/>
    <w:next w:val="Normal"/>
    <w:link w:val="Heading9Char"/>
    <w:qFormat/>
    <w:rsid w:val="00C8247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C82471"/>
    <w:pPr>
      <w:spacing w:before="720"/>
      <w:jc w:val="center"/>
    </w:pPr>
    <w:rPr>
      <w:caps/>
      <w:sz w:val="26"/>
    </w:rPr>
  </w:style>
  <w:style w:type="paragraph" w:customStyle="1" w:styleId="Annexref">
    <w:name w:val="Annex_ref"/>
    <w:basedOn w:val="Normal"/>
    <w:next w:val="Normal"/>
    <w:rsid w:val="00C82471"/>
    <w:pPr>
      <w:jc w:val="center"/>
    </w:pPr>
    <w:rPr>
      <w:sz w:val="26"/>
    </w:rPr>
  </w:style>
  <w:style w:type="paragraph" w:customStyle="1" w:styleId="Annextitle">
    <w:name w:val="Annex_title"/>
    <w:basedOn w:val="Normal"/>
    <w:next w:val="Normal"/>
    <w:link w:val="AnnextitleChar"/>
    <w:rsid w:val="00C82471"/>
    <w:pPr>
      <w:spacing w:before="240" w:after="240"/>
      <w:jc w:val="center"/>
    </w:pPr>
    <w:rPr>
      <w:b/>
      <w:sz w:val="26"/>
    </w:rPr>
  </w:style>
  <w:style w:type="paragraph" w:customStyle="1" w:styleId="AppendixNo">
    <w:name w:val="Appendix_No"/>
    <w:basedOn w:val="AnnexNo"/>
    <w:next w:val="Normal"/>
    <w:rsid w:val="00C82471"/>
  </w:style>
  <w:style w:type="paragraph" w:customStyle="1" w:styleId="Appendixref">
    <w:name w:val="Appendix_ref"/>
    <w:basedOn w:val="Annexref"/>
    <w:next w:val="Normal"/>
    <w:rsid w:val="00C82471"/>
  </w:style>
  <w:style w:type="paragraph" w:customStyle="1" w:styleId="Appendixtitle">
    <w:name w:val="Appendix_title"/>
    <w:basedOn w:val="Annextitle"/>
    <w:next w:val="Normal"/>
    <w:rsid w:val="00C82471"/>
    <w:rPr>
      <w:sz w:val="22"/>
    </w:rPr>
  </w:style>
  <w:style w:type="paragraph" w:customStyle="1" w:styleId="Artheading">
    <w:name w:val="Art_heading"/>
    <w:basedOn w:val="Normal"/>
    <w:next w:val="Normal"/>
    <w:rsid w:val="00C82471"/>
    <w:pPr>
      <w:spacing w:before="480"/>
      <w:jc w:val="center"/>
    </w:pPr>
    <w:rPr>
      <w:b/>
    </w:rPr>
  </w:style>
  <w:style w:type="paragraph" w:customStyle="1" w:styleId="ArtNo">
    <w:name w:val="Art_No"/>
    <w:basedOn w:val="Normal"/>
    <w:next w:val="Normal"/>
    <w:rsid w:val="00C82471"/>
    <w:pPr>
      <w:spacing w:before="600"/>
      <w:jc w:val="center"/>
    </w:pPr>
    <w:rPr>
      <w:caps/>
      <w:sz w:val="26"/>
    </w:rPr>
  </w:style>
  <w:style w:type="paragraph" w:customStyle="1" w:styleId="Arttitle">
    <w:name w:val="Art_title"/>
    <w:basedOn w:val="Normal"/>
    <w:next w:val="Normal"/>
    <w:rsid w:val="00C82471"/>
    <w:pPr>
      <w:spacing w:before="240" w:after="240"/>
      <w:jc w:val="center"/>
    </w:pPr>
    <w:rPr>
      <w:b/>
      <w:sz w:val="26"/>
    </w:rPr>
  </w:style>
  <w:style w:type="paragraph" w:customStyle="1" w:styleId="Call">
    <w:name w:val="Call"/>
    <w:basedOn w:val="Normal"/>
    <w:next w:val="Normal"/>
    <w:rsid w:val="00C82471"/>
    <w:pPr>
      <w:keepNext/>
      <w:keepLines/>
      <w:spacing w:before="160"/>
      <w:ind w:left="567"/>
    </w:pPr>
    <w:rPr>
      <w:i/>
    </w:rPr>
  </w:style>
  <w:style w:type="paragraph" w:customStyle="1" w:styleId="CEOcontributionStart">
    <w:name w:val="CEO_contributionStart"/>
    <w:next w:val="Normal"/>
    <w:rsid w:val="00C82471"/>
    <w:pPr>
      <w:spacing w:before="360" w:after="120" w:line="240" w:lineRule="auto"/>
    </w:pPr>
    <w:rPr>
      <w:rFonts w:ascii="Calibri" w:eastAsia="SimHei" w:hAnsi="Calibri" w:cs="Simplified Arabic"/>
      <w:sz w:val="24"/>
      <w:szCs w:val="28"/>
      <w:lang w:val="en-GB" w:eastAsia="en-US"/>
    </w:rPr>
  </w:style>
  <w:style w:type="paragraph" w:customStyle="1" w:styleId="ChapNo">
    <w:name w:val="Chap_No"/>
    <w:basedOn w:val="ArtNo"/>
    <w:next w:val="Normal"/>
    <w:rsid w:val="00C82471"/>
  </w:style>
  <w:style w:type="paragraph" w:customStyle="1" w:styleId="Chaptitle">
    <w:name w:val="Chap_title"/>
    <w:basedOn w:val="Arttitle"/>
    <w:next w:val="Normal"/>
    <w:rsid w:val="00C82471"/>
  </w:style>
  <w:style w:type="paragraph" w:customStyle="1" w:styleId="Committee">
    <w:name w:val="Committee"/>
    <w:basedOn w:val="Normal"/>
    <w:qFormat/>
    <w:rsid w:val="00C82471"/>
    <w:pPr>
      <w:framePr w:hSpace="180" w:wrap="around" w:vAnchor="page" w:hAnchor="margin" w:y="1081"/>
      <w:spacing w:before="0"/>
    </w:pPr>
    <w:rPr>
      <w:rFonts w:cs="Times New Roman Bold"/>
      <w:b/>
      <w:caps/>
    </w:rPr>
  </w:style>
  <w:style w:type="paragraph" w:styleId="Date">
    <w:name w:val="Date"/>
    <w:basedOn w:val="Normal"/>
    <w:link w:val="DateChar"/>
    <w:rsid w:val="00C8247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82471"/>
    <w:rPr>
      <w:rFonts w:ascii="Calibri" w:eastAsia="Times New Roman" w:hAnsi="Calibri" w:cs="Times New Roman"/>
      <w:sz w:val="20"/>
      <w:szCs w:val="20"/>
      <w:lang w:val="ru-RU" w:eastAsia="en-US"/>
    </w:rPr>
  </w:style>
  <w:style w:type="paragraph" w:customStyle="1" w:styleId="enumlev1">
    <w:name w:val="enumlev1"/>
    <w:basedOn w:val="Normal"/>
    <w:link w:val="enumlev1Char"/>
    <w:rsid w:val="006347B0"/>
    <w:pPr>
      <w:spacing w:before="86"/>
      <w:ind w:left="794" w:hanging="794"/>
    </w:pPr>
  </w:style>
  <w:style w:type="paragraph" w:customStyle="1" w:styleId="enumlev2">
    <w:name w:val="enumlev2"/>
    <w:basedOn w:val="enumlev1"/>
    <w:rsid w:val="00C82471"/>
    <w:pPr>
      <w:ind w:left="1134"/>
    </w:pPr>
  </w:style>
  <w:style w:type="paragraph" w:customStyle="1" w:styleId="enumlev3">
    <w:name w:val="enumlev3"/>
    <w:basedOn w:val="enumlev2"/>
    <w:rsid w:val="00C82471"/>
    <w:pPr>
      <w:ind w:left="1701"/>
    </w:pPr>
  </w:style>
  <w:style w:type="paragraph" w:styleId="Footer">
    <w:name w:val="footer"/>
    <w:basedOn w:val="Normal"/>
    <w:link w:val="FooterChar"/>
    <w:rsid w:val="00C82471"/>
    <w:pPr>
      <w:tabs>
        <w:tab w:val="left" w:pos="5954"/>
        <w:tab w:val="right" w:pos="9639"/>
      </w:tabs>
      <w:spacing w:before="0"/>
    </w:pPr>
    <w:rPr>
      <w:caps/>
      <w:noProof/>
      <w:sz w:val="16"/>
    </w:rPr>
  </w:style>
  <w:style w:type="character" w:customStyle="1" w:styleId="FooterChar">
    <w:name w:val="Footer Char"/>
    <w:basedOn w:val="DefaultParagraphFont"/>
    <w:link w:val="Footer"/>
    <w:rsid w:val="00C82471"/>
    <w:rPr>
      <w:rFonts w:ascii="Calibri" w:eastAsia="Times New Roman" w:hAnsi="Calibri" w:cs="Times New Roman"/>
      <w:caps/>
      <w:noProof/>
      <w:sz w:val="16"/>
      <w:szCs w:val="20"/>
      <w:lang w:val="ru-RU" w:eastAsia="en-US"/>
    </w:rPr>
  </w:style>
  <w:style w:type="paragraph" w:customStyle="1" w:styleId="FirstFooter">
    <w:name w:val="FirstFooter"/>
    <w:basedOn w:val="Footer"/>
    <w:rsid w:val="00C82471"/>
    <w:rPr>
      <w:caps w:val="0"/>
    </w:rPr>
  </w:style>
  <w:style w:type="paragraph" w:customStyle="1" w:styleId="firstfooter0">
    <w:name w:val="firstfooter"/>
    <w:basedOn w:val="Normal"/>
    <w:rsid w:val="00C8247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82471"/>
    <w:rPr>
      <w:color w:val="800080"/>
      <w:u w:val="single"/>
    </w:rPr>
  </w:style>
  <w:style w:type="character" w:styleId="FootnoteReference">
    <w:name w:val="footnote reference"/>
    <w:aliases w:val="Appel note de bas de p,Footnote Reference/"/>
    <w:basedOn w:val="DefaultParagraphFont"/>
    <w:rsid w:val="00C82471"/>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C82471"/>
    <w:pPr>
      <w:keepLines/>
      <w:tabs>
        <w:tab w:val="left" w:pos="256"/>
      </w:tabs>
      <w:spacing w:before="60"/>
      <w:ind w:left="284" w:hanging="284"/>
    </w:pPr>
    <w:rPr>
      <w:sz w:val="20"/>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82471"/>
    <w:rPr>
      <w:rFonts w:ascii="Calibri" w:eastAsia="Times New Roman" w:hAnsi="Calibri" w:cs="Times New Roman"/>
      <w:sz w:val="20"/>
      <w:szCs w:val="20"/>
      <w:lang w:val="ru-RU" w:eastAsia="en-US"/>
    </w:rPr>
  </w:style>
  <w:style w:type="paragraph" w:styleId="Header">
    <w:name w:val="header"/>
    <w:basedOn w:val="Normal"/>
    <w:link w:val="HeaderChar"/>
    <w:uiPriority w:val="99"/>
    <w:rsid w:val="00C82471"/>
    <w:pPr>
      <w:spacing w:before="0"/>
      <w:jc w:val="center"/>
    </w:pPr>
    <w:rPr>
      <w:sz w:val="18"/>
    </w:rPr>
  </w:style>
  <w:style w:type="character" w:customStyle="1" w:styleId="HeaderChar">
    <w:name w:val="Header Char"/>
    <w:basedOn w:val="DefaultParagraphFont"/>
    <w:link w:val="Header"/>
    <w:uiPriority w:val="99"/>
    <w:rsid w:val="00C82471"/>
    <w:rPr>
      <w:rFonts w:ascii="Calibri" w:eastAsia="Times New Roman" w:hAnsi="Calibri" w:cs="Times New Roman"/>
      <w:sz w:val="18"/>
      <w:szCs w:val="20"/>
      <w:lang w:val="ru-RU" w:eastAsia="en-US"/>
    </w:rPr>
  </w:style>
  <w:style w:type="character" w:customStyle="1" w:styleId="Heading1Char">
    <w:name w:val="Heading 1 Char"/>
    <w:basedOn w:val="DefaultParagraphFont"/>
    <w:link w:val="Heading1"/>
    <w:rsid w:val="00C82471"/>
    <w:rPr>
      <w:rFonts w:ascii="Calibri" w:eastAsia="Times New Roman" w:hAnsi="Calibri" w:cs="Times New Roman"/>
      <w:b/>
      <w:szCs w:val="20"/>
      <w:lang w:val="ru-RU" w:eastAsia="en-US"/>
    </w:rPr>
  </w:style>
  <w:style w:type="character" w:customStyle="1" w:styleId="Heading2Char">
    <w:name w:val="Heading 2 Char"/>
    <w:basedOn w:val="DefaultParagraphFont"/>
    <w:link w:val="Heading2"/>
    <w:rsid w:val="00C82471"/>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82471"/>
    <w:rPr>
      <w:rFonts w:ascii="Calibri" w:eastAsia="Times New Roman" w:hAnsi="Calibri" w:cs="Times New Roman"/>
      <w:b/>
      <w:szCs w:val="20"/>
      <w:lang w:val="ru-RU" w:eastAsia="en-US"/>
    </w:rPr>
  </w:style>
  <w:style w:type="character" w:customStyle="1" w:styleId="Heading4Char">
    <w:name w:val="Heading 4 Char"/>
    <w:basedOn w:val="DefaultParagraphFont"/>
    <w:link w:val="Heading4"/>
    <w:rsid w:val="00C82471"/>
    <w:rPr>
      <w:rFonts w:ascii="Calibri" w:eastAsia="Times New Roman" w:hAnsi="Calibri" w:cs="Times New Roman"/>
      <w:b/>
      <w:szCs w:val="20"/>
      <w:lang w:val="ru-RU" w:eastAsia="en-US"/>
    </w:rPr>
  </w:style>
  <w:style w:type="character" w:customStyle="1" w:styleId="Heading5Char">
    <w:name w:val="Heading 5 Char"/>
    <w:basedOn w:val="DefaultParagraphFont"/>
    <w:link w:val="Heading5"/>
    <w:rsid w:val="00C82471"/>
    <w:rPr>
      <w:rFonts w:ascii="Calibri" w:eastAsia="Times New Roman" w:hAnsi="Calibri" w:cs="Times New Roman"/>
      <w:b/>
      <w:szCs w:val="20"/>
      <w:lang w:val="ru-RU" w:eastAsia="en-US"/>
    </w:rPr>
  </w:style>
  <w:style w:type="character" w:customStyle="1" w:styleId="Heading6Char">
    <w:name w:val="Heading 6 Char"/>
    <w:basedOn w:val="DefaultParagraphFont"/>
    <w:link w:val="Heading6"/>
    <w:rsid w:val="00C82471"/>
    <w:rPr>
      <w:rFonts w:ascii="Calibri" w:eastAsia="Times New Roman" w:hAnsi="Calibri" w:cs="Times New Roman"/>
      <w:b/>
      <w:szCs w:val="20"/>
      <w:lang w:val="ru-RU" w:eastAsia="en-US"/>
    </w:rPr>
  </w:style>
  <w:style w:type="character" w:customStyle="1" w:styleId="Heading7Char">
    <w:name w:val="Heading 7 Char"/>
    <w:basedOn w:val="DefaultParagraphFont"/>
    <w:link w:val="Heading7"/>
    <w:rsid w:val="00C82471"/>
    <w:rPr>
      <w:rFonts w:ascii="Calibri" w:eastAsia="Times New Roman" w:hAnsi="Calibri" w:cs="Times New Roman"/>
      <w:b/>
      <w:szCs w:val="20"/>
      <w:lang w:val="ru-RU" w:eastAsia="en-US"/>
    </w:rPr>
  </w:style>
  <w:style w:type="character" w:customStyle="1" w:styleId="Heading8Char">
    <w:name w:val="Heading 8 Char"/>
    <w:basedOn w:val="DefaultParagraphFont"/>
    <w:link w:val="Heading8"/>
    <w:rsid w:val="00C82471"/>
    <w:rPr>
      <w:rFonts w:ascii="Calibri" w:eastAsia="Times New Roman" w:hAnsi="Calibri" w:cs="Times New Roman"/>
      <w:b/>
      <w:szCs w:val="20"/>
      <w:lang w:val="ru-RU" w:eastAsia="en-US"/>
    </w:rPr>
  </w:style>
  <w:style w:type="character" w:customStyle="1" w:styleId="Heading9Char">
    <w:name w:val="Heading 9 Char"/>
    <w:basedOn w:val="DefaultParagraphFont"/>
    <w:link w:val="Heading9"/>
    <w:rsid w:val="00C82471"/>
    <w:rPr>
      <w:rFonts w:ascii="Calibri" w:eastAsia="Times New Roman" w:hAnsi="Calibri" w:cs="Times New Roman"/>
      <w:b/>
      <w:szCs w:val="20"/>
      <w:lang w:val="ru-RU" w:eastAsia="en-US"/>
    </w:rPr>
  </w:style>
  <w:style w:type="paragraph" w:customStyle="1" w:styleId="Headingb">
    <w:name w:val="Heading_b"/>
    <w:basedOn w:val="Heading3"/>
    <w:next w:val="Normal"/>
    <w:link w:val="HeadingbChar"/>
    <w:rsid w:val="00C82471"/>
    <w:pPr>
      <w:spacing w:before="160"/>
      <w:outlineLvl w:val="0"/>
    </w:pPr>
  </w:style>
  <w:style w:type="paragraph" w:customStyle="1" w:styleId="Headingi">
    <w:name w:val="Heading_i"/>
    <w:basedOn w:val="Heading3"/>
    <w:next w:val="Normal"/>
    <w:rsid w:val="00C82471"/>
    <w:pPr>
      <w:spacing w:before="160"/>
      <w:outlineLvl w:val="0"/>
    </w:pPr>
    <w:rPr>
      <w:b w:val="0"/>
      <w:i/>
    </w:rPr>
  </w:style>
  <w:style w:type="character" w:styleId="Hyperlink">
    <w:name w:val="Hyperlink"/>
    <w:basedOn w:val="DefaultParagraphFont"/>
    <w:rsid w:val="00C82471"/>
    <w:rPr>
      <w:color w:val="0000FF"/>
      <w:u w:val="single"/>
    </w:rPr>
  </w:style>
  <w:style w:type="paragraph" w:customStyle="1" w:styleId="MinusFootnote">
    <w:name w:val="MinusFootnote"/>
    <w:basedOn w:val="Normal"/>
    <w:rsid w:val="00C82471"/>
    <w:pPr>
      <w:ind w:left="-1701" w:hanging="284"/>
    </w:pPr>
  </w:style>
  <w:style w:type="paragraph" w:customStyle="1" w:styleId="Normalaftertitle">
    <w:name w:val="Normal after title"/>
    <w:basedOn w:val="Normal"/>
    <w:next w:val="Normal"/>
    <w:rsid w:val="00C82471"/>
    <w:pPr>
      <w:spacing w:before="240"/>
    </w:pPr>
  </w:style>
  <w:style w:type="paragraph" w:styleId="NormalIndent">
    <w:name w:val="Normal Indent"/>
    <w:basedOn w:val="Normal"/>
    <w:rsid w:val="00C82471"/>
    <w:pPr>
      <w:ind w:left="567"/>
    </w:pPr>
  </w:style>
  <w:style w:type="paragraph" w:customStyle="1" w:styleId="Note">
    <w:name w:val="Note"/>
    <w:basedOn w:val="Normal"/>
    <w:rsid w:val="00C82471"/>
    <w:pPr>
      <w:tabs>
        <w:tab w:val="left" w:pos="851"/>
      </w:tabs>
    </w:pPr>
  </w:style>
  <w:style w:type="character" w:styleId="PageNumber">
    <w:name w:val="page number"/>
    <w:basedOn w:val="DefaultParagraphFont"/>
    <w:rsid w:val="00C82471"/>
    <w:rPr>
      <w:rFonts w:asciiTheme="minorHAnsi" w:hAnsiTheme="minorHAnsi"/>
    </w:rPr>
  </w:style>
  <w:style w:type="paragraph" w:customStyle="1" w:styleId="Part">
    <w:name w:val="Part"/>
    <w:basedOn w:val="Normal"/>
    <w:next w:val="Normal"/>
    <w:rsid w:val="00C82471"/>
    <w:pPr>
      <w:spacing w:before="600"/>
      <w:jc w:val="center"/>
    </w:pPr>
    <w:rPr>
      <w:caps/>
      <w:sz w:val="26"/>
    </w:rPr>
  </w:style>
  <w:style w:type="paragraph" w:customStyle="1" w:styleId="Reasons">
    <w:name w:val="Reasons"/>
    <w:basedOn w:val="Normal"/>
    <w:qFormat/>
    <w:rsid w:val="00C82471"/>
  </w:style>
  <w:style w:type="paragraph" w:customStyle="1" w:styleId="RecNo">
    <w:name w:val="Rec_No"/>
    <w:basedOn w:val="Normal"/>
    <w:next w:val="Normal"/>
    <w:rsid w:val="00C82471"/>
    <w:pPr>
      <w:spacing w:before="720"/>
      <w:jc w:val="center"/>
    </w:pPr>
    <w:rPr>
      <w:caps/>
      <w:sz w:val="26"/>
    </w:rPr>
  </w:style>
  <w:style w:type="paragraph" w:customStyle="1" w:styleId="Rectitle">
    <w:name w:val="Rec_title"/>
    <w:basedOn w:val="Normal"/>
    <w:next w:val="Heading1"/>
    <w:rsid w:val="00C82471"/>
    <w:pPr>
      <w:spacing w:before="240"/>
      <w:jc w:val="center"/>
    </w:pPr>
    <w:rPr>
      <w:b/>
      <w:sz w:val="26"/>
    </w:rPr>
  </w:style>
  <w:style w:type="paragraph" w:customStyle="1" w:styleId="Reftext">
    <w:name w:val="Ref_text"/>
    <w:basedOn w:val="Normal"/>
    <w:rsid w:val="00C82471"/>
    <w:pPr>
      <w:ind w:left="567" w:hanging="567"/>
    </w:pPr>
  </w:style>
  <w:style w:type="paragraph" w:customStyle="1" w:styleId="Reftitle">
    <w:name w:val="Ref_title"/>
    <w:basedOn w:val="Normal"/>
    <w:next w:val="Reftext"/>
    <w:rsid w:val="00C82471"/>
    <w:pPr>
      <w:spacing w:before="480"/>
      <w:jc w:val="center"/>
    </w:pPr>
    <w:rPr>
      <w:caps/>
      <w:sz w:val="28"/>
    </w:rPr>
  </w:style>
  <w:style w:type="paragraph" w:customStyle="1" w:styleId="ResNo">
    <w:name w:val="Res_No"/>
    <w:basedOn w:val="AnnexNo"/>
    <w:next w:val="Normal"/>
    <w:rsid w:val="00C82471"/>
  </w:style>
  <w:style w:type="paragraph" w:customStyle="1" w:styleId="Restitle">
    <w:name w:val="Res_title"/>
    <w:basedOn w:val="Annextitle"/>
    <w:next w:val="Normal"/>
    <w:link w:val="RestitleChar"/>
    <w:rsid w:val="00C82471"/>
  </w:style>
  <w:style w:type="paragraph" w:customStyle="1" w:styleId="Section1">
    <w:name w:val="Section 1"/>
    <w:basedOn w:val="ChapNo"/>
    <w:next w:val="Normal"/>
    <w:rsid w:val="00C82471"/>
    <w:rPr>
      <w:caps w:val="0"/>
    </w:rPr>
  </w:style>
  <w:style w:type="paragraph" w:customStyle="1" w:styleId="Section2">
    <w:name w:val="Section 2"/>
    <w:basedOn w:val="Section1"/>
    <w:next w:val="Normal"/>
    <w:rsid w:val="00C82471"/>
    <w:pPr>
      <w:spacing w:before="240"/>
    </w:pPr>
    <w:rPr>
      <w:b/>
      <w:i/>
    </w:rPr>
  </w:style>
  <w:style w:type="paragraph" w:customStyle="1" w:styleId="Source">
    <w:name w:val="Source"/>
    <w:basedOn w:val="Normal"/>
    <w:next w:val="Normal"/>
    <w:autoRedefine/>
    <w:rsid w:val="00C82471"/>
    <w:pPr>
      <w:framePr w:hSpace="180" w:wrap="around" w:vAnchor="page" w:hAnchor="margin" w:xAlign="center" w:y="1142"/>
      <w:spacing w:before="720"/>
      <w:jc w:val="center"/>
    </w:pPr>
    <w:rPr>
      <w:b/>
      <w:sz w:val="26"/>
      <w:lang w:eastAsia="zh-CN"/>
    </w:rPr>
  </w:style>
  <w:style w:type="table" w:styleId="TableGrid">
    <w:name w:val="Table Grid"/>
    <w:basedOn w:val="TableNormal"/>
    <w:rsid w:val="00C8247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link w:val="TabletextChar"/>
    <w:rsid w:val="00C82471"/>
    <w:pPr>
      <w:spacing w:before="60" w:after="60"/>
    </w:pPr>
    <w:rPr>
      <w:sz w:val="20"/>
    </w:rPr>
  </w:style>
  <w:style w:type="paragraph" w:customStyle="1" w:styleId="Tablehead">
    <w:name w:val="Table_head"/>
    <w:basedOn w:val="Tabletext"/>
    <w:rsid w:val="00C82471"/>
    <w:pPr>
      <w:spacing w:before="120" w:after="120"/>
      <w:jc w:val="center"/>
    </w:pPr>
    <w:rPr>
      <w:b/>
    </w:rPr>
  </w:style>
  <w:style w:type="paragraph" w:customStyle="1" w:styleId="Tablelegend">
    <w:name w:val="Table_legend"/>
    <w:basedOn w:val="Tabletext"/>
    <w:rsid w:val="00C82471"/>
    <w:pPr>
      <w:spacing w:before="120"/>
    </w:pPr>
  </w:style>
  <w:style w:type="paragraph" w:customStyle="1" w:styleId="TableNo">
    <w:name w:val="Table_No"/>
    <w:basedOn w:val="Normal"/>
    <w:next w:val="Normal"/>
    <w:rsid w:val="00C82471"/>
    <w:pPr>
      <w:keepNext/>
      <w:spacing w:before="560" w:after="120"/>
      <w:jc w:val="center"/>
    </w:pPr>
    <w:rPr>
      <w:caps/>
    </w:rPr>
  </w:style>
  <w:style w:type="paragraph" w:customStyle="1" w:styleId="Tabletitle">
    <w:name w:val="Table_title"/>
    <w:basedOn w:val="TableNo"/>
    <w:next w:val="Tabletext"/>
    <w:rsid w:val="00C82471"/>
    <w:pPr>
      <w:tabs>
        <w:tab w:val="left" w:pos="2948"/>
        <w:tab w:val="left" w:pos="4082"/>
      </w:tabs>
      <w:spacing w:before="0"/>
    </w:pPr>
    <w:rPr>
      <w:b/>
      <w:caps w:val="0"/>
    </w:rPr>
  </w:style>
  <w:style w:type="paragraph" w:customStyle="1" w:styleId="Title1">
    <w:name w:val="Title 1"/>
    <w:basedOn w:val="Source"/>
    <w:next w:val="Normal"/>
    <w:rsid w:val="00C82471"/>
    <w:pPr>
      <w:framePr w:hSpace="0" w:wrap="auto" w:vAnchor="margin" w:hAnchor="text" w:yAlign="inline"/>
      <w:spacing w:before="360"/>
    </w:pPr>
    <w:rPr>
      <w:b w:val="0"/>
      <w:caps/>
    </w:rPr>
  </w:style>
  <w:style w:type="paragraph" w:customStyle="1" w:styleId="Title2">
    <w:name w:val="Title 2"/>
    <w:basedOn w:val="Source"/>
    <w:next w:val="Normal"/>
    <w:rsid w:val="00C82471"/>
    <w:pPr>
      <w:framePr w:hSpace="0" w:wrap="auto" w:vAnchor="margin" w:hAnchor="text" w:yAlign="inline"/>
      <w:spacing w:before="240"/>
    </w:pPr>
    <w:rPr>
      <w:b w:val="0"/>
      <w:caps/>
    </w:rPr>
  </w:style>
  <w:style w:type="paragraph" w:customStyle="1" w:styleId="Title3">
    <w:name w:val="Title 3"/>
    <w:basedOn w:val="Title2"/>
    <w:next w:val="Normalaftertitle"/>
    <w:rsid w:val="00C82471"/>
    <w:pPr>
      <w:framePr w:wrap="auto"/>
    </w:pPr>
    <w:rPr>
      <w:caps w:val="0"/>
    </w:rPr>
  </w:style>
  <w:style w:type="paragraph" w:customStyle="1" w:styleId="toc0">
    <w:name w:val="toc 0"/>
    <w:basedOn w:val="Normal"/>
    <w:next w:val="TOC1"/>
    <w:rsid w:val="00C82471"/>
    <w:pPr>
      <w:tabs>
        <w:tab w:val="right" w:pos="9781"/>
      </w:tabs>
    </w:pPr>
    <w:rPr>
      <w:b/>
    </w:rPr>
  </w:style>
  <w:style w:type="paragraph" w:styleId="TOC1">
    <w:name w:val="toc 1"/>
    <w:basedOn w:val="Normal"/>
    <w:rsid w:val="00C82471"/>
    <w:pPr>
      <w:tabs>
        <w:tab w:val="left" w:pos="964"/>
        <w:tab w:val="left" w:leader="dot" w:pos="8789"/>
        <w:tab w:val="right" w:pos="9639"/>
      </w:tabs>
      <w:spacing w:before="240"/>
      <w:ind w:left="964" w:hanging="964"/>
    </w:pPr>
  </w:style>
  <w:style w:type="paragraph" w:styleId="TOC2">
    <w:name w:val="toc 2"/>
    <w:basedOn w:val="Normal"/>
    <w:next w:val="Normal"/>
    <w:rsid w:val="00C82471"/>
    <w:pPr>
      <w:tabs>
        <w:tab w:val="left" w:pos="964"/>
        <w:tab w:val="left" w:leader="dot" w:pos="8789"/>
        <w:tab w:val="right" w:pos="9639"/>
      </w:tabs>
      <w:ind w:left="964" w:hanging="964"/>
    </w:pPr>
  </w:style>
  <w:style w:type="paragraph" w:styleId="TOC3">
    <w:name w:val="toc 3"/>
    <w:basedOn w:val="Normal"/>
    <w:next w:val="Normal"/>
    <w:rsid w:val="00C82471"/>
    <w:pPr>
      <w:tabs>
        <w:tab w:val="left" w:pos="964"/>
        <w:tab w:val="left" w:leader="dot" w:pos="8789"/>
        <w:tab w:val="right" w:pos="9639"/>
      </w:tabs>
      <w:ind w:left="964" w:hanging="964"/>
    </w:pPr>
  </w:style>
  <w:style w:type="paragraph" w:styleId="TOC4">
    <w:name w:val="toc 4"/>
    <w:basedOn w:val="Normal"/>
    <w:next w:val="Normal"/>
    <w:rsid w:val="00C82471"/>
    <w:pPr>
      <w:tabs>
        <w:tab w:val="left" w:pos="964"/>
        <w:tab w:val="left" w:pos="8789"/>
        <w:tab w:val="right" w:pos="9639"/>
      </w:tabs>
      <w:ind w:left="964" w:hanging="964"/>
    </w:pPr>
  </w:style>
  <w:style w:type="paragraph" w:styleId="TOC5">
    <w:name w:val="toc 5"/>
    <w:basedOn w:val="Normal"/>
    <w:next w:val="Normal"/>
    <w:rsid w:val="00C82471"/>
    <w:pPr>
      <w:tabs>
        <w:tab w:val="left" w:pos="964"/>
        <w:tab w:val="left" w:leader="dot" w:pos="8789"/>
        <w:tab w:val="right" w:pos="9639"/>
      </w:tabs>
      <w:ind w:left="964" w:hanging="964"/>
    </w:pPr>
  </w:style>
  <w:style w:type="paragraph" w:styleId="TOC6">
    <w:name w:val="toc 6"/>
    <w:basedOn w:val="Normal"/>
    <w:next w:val="Normal"/>
    <w:rsid w:val="00C82471"/>
    <w:pPr>
      <w:tabs>
        <w:tab w:val="left" w:pos="964"/>
        <w:tab w:val="left" w:leader="dot" w:pos="8789"/>
        <w:tab w:val="right" w:pos="9639"/>
      </w:tabs>
      <w:ind w:left="964" w:hanging="964"/>
    </w:pPr>
  </w:style>
  <w:style w:type="paragraph" w:styleId="TOC7">
    <w:name w:val="toc 7"/>
    <w:basedOn w:val="Normal"/>
    <w:next w:val="Normal"/>
    <w:rsid w:val="00C82471"/>
    <w:pPr>
      <w:tabs>
        <w:tab w:val="left" w:pos="964"/>
        <w:tab w:val="left" w:leader="dot" w:pos="8789"/>
        <w:tab w:val="right" w:pos="9639"/>
      </w:tabs>
      <w:ind w:left="964" w:hanging="964"/>
    </w:pPr>
  </w:style>
  <w:style w:type="paragraph" w:styleId="TOC8">
    <w:name w:val="toc 8"/>
    <w:basedOn w:val="Normal"/>
    <w:next w:val="Normal"/>
    <w:rsid w:val="00C82471"/>
    <w:pPr>
      <w:tabs>
        <w:tab w:val="left" w:pos="964"/>
        <w:tab w:val="left" w:leader="dot" w:pos="8789"/>
        <w:tab w:val="right" w:pos="9639"/>
      </w:tabs>
      <w:ind w:left="964" w:hanging="964"/>
    </w:pPr>
  </w:style>
  <w:style w:type="paragraph" w:styleId="PlainText">
    <w:name w:val="Plain Text"/>
    <w:basedOn w:val="Normal"/>
    <w:link w:val="PlainTextChar"/>
    <w:uiPriority w:val="99"/>
    <w:unhideWhenUsed/>
    <w:rsid w:val="00A93E3F"/>
    <w:pPr>
      <w:tabs>
        <w:tab w:val="clear" w:pos="794"/>
        <w:tab w:val="clear" w:pos="1191"/>
        <w:tab w:val="clear" w:pos="1588"/>
        <w:tab w:val="clear" w:pos="1985"/>
      </w:tabs>
      <w:overflowPunct/>
      <w:autoSpaceDE/>
      <w:autoSpaceDN/>
      <w:adjustRightInd/>
      <w:spacing w:before="0"/>
      <w:textAlignment w:val="auto"/>
    </w:pPr>
    <w:rPr>
      <w:rFonts w:eastAsia="SimSun"/>
      <w:szCs w:val="22"/>
      <w:lang w:val="en-US" w:eastAsia="zh-CN"/>
    </w:rPr>
  </w:style>
  <w:style w:type="character" w:customStyle="1" w:styleId="PlainTextChar">
    <w:name w:val="Plain Text Char"/>
    <w:basedOn w:val="DefaultParagraphFont"/>
    <w:link w:val="PlainText"/>
    <w:uiPriority w:val="99"/>
    <w:rsid w:val="00A93E3F"/>
    <w:rPr>
      <w:rFonts w:ascii="Calibri" w:eastAsia="SimSun" w:hAnsi="Calibri" w:cs="Times New Roman"/>
      <w:lang w:val="en-US"/>
    </w:rPr>
  </w:style>
  <w:style w:type="paragraph" w:customStyle="1" w:styleId="BDTNormal">
    <w:name w:val="BDT_Normal"/>
    <w:link w:val="BDTNormalChar"/>
    <w:rsid w:val="00A93E3F"/>
    <w:pPr>
      <w:spacing w:before="120" w:after="120" w:line="240" w:lineRule="auto"/>
    </w:pPr>
    <w:rPr>
      <w:rFonts w:ascii="Calibri" w:eastAsia="SimSun" w:hAnsi="Calibri" w:cs="Times New Roman"/>
      <w:sz w:val="24"/>
      <w:szCs w:val="19"/>
      <w:lang w:val="en-GB" w:eastAsia="en-US"/>
    </w:rPr>
  </w:style>
  <w:style w:type="character" w:customStyle="1" w:styleId="BDTNormalChar">
    <w:name w:val="BDT_Normal Char"/>
    <w:link w:val="BDTNormal"/>
    <w:rsid w:val="00A93E3F"/>
    <w:rPr>
      <w:rFonts w:ascii="Calibri" w:eastAsia="SimSun" w:hAnsi="Calibri" w:cs="Times New Roman"/>
      <w:sz w:val="24"/>
      <w:szCs w:val="19"/>
      <w:lang w:val="en-GB" w:eastAsia="en-US"/>
    </w:rPr>
  </w:style>
  <w:style w:type="paragraph" w:styleId="ListParagraph">
    <w:name w:val="List Paragraph"/>
    <w:basedOn w:val="Normal"/>
    <w:link w:val="ListParagraphChar"/>
    <w:uiPriority w:val="34"/>
    <w:qFormat/>
    <w:rsid w:val="00E4322C"/>
    <w:pPr>
      <w:tabs>
        <w:tab w:val="clear" w:pos="794"/>
        <w:tab w:val="clear" w:pos="1191"/>
        <w:tab w:val="clear" w:pos="1588"/>
        <w:tab w:val="clear" w:pos="1985"/>
      </w:tabs>
      <w:overflowPunct/>
      <w:autoSpaceDE/>
      <w:autoSpaceDN/>
      <w:adjustRightInd/>
      <w:spacing w:before="0" w:after="160" w:line="256" w:lineRule="auto"/>
      <w:ind w:left="720"/>
      <w:contextualSpacing/>
      <w:textAlignment w:val="auto"/>
    </w:pPr>
    <w:rPr>
      <w:rFonts w:eastAsiaTheme="minorEastAsia" w:cstheme="minorBidi"/>
      <w:szCs w:val="22"/>
      <w:lang w:val="en-US" w:eastAsia="zh-CN"/>
    </w:rPr>
  </w:style>
  <w:style w:type="character" w:customStyle="1" w:styleId="HeadingbChar">
    <w:name w:val="Heading_b Char"/>
    <w:basedOn w:val="DefaultParagraphFont"/>
    <w:link w:val="Headingb"/>
    <w:locked/>
    <w:rsid w:val="00A42859"/>
    <w:rPr>
      <w:rFonts w:ascii="Calibri" w:eastAsia="Times New Roman" w:hAnsi="Calibri" w:cs="Times New Roman"/>
      <w:b/>
      <w:szCs w:val="20"/>
      <w:lang w:val="ru-RU" w:eastAsia="en-US"/>
    </w:rPr>
  </w:style>
  <w:style w:type="paragraph" w:customStyle="1" w:styleId="Item">
    <w:name w:val="Item"/>
    <w:basedOn w:val="Normal"/>
    <w:rsid w:val="00BA3BE7"/>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styleId="BodyText3">
    <w:name w:val="Body Text 3"/>
    <w:basedOn w:val="Normal"/>
    <w:link w:val="BodyText3Char"/>
    <w:rsid w:val="00BA3BE7"/>
    <w:pPr>
      <w:tabs>
        <w:tab w:val="clear" w:pos="794"/>
        <w:tab w:val="clear" w:pos="1191"/>
        <w:tab w:val="clear" w:pos="1588"/>
        <w:tab w:val="clear" w:pos="1985"/>
      </w:tabs>
      <w:overflowPunct/>
      <w:autoSpaceDE/>
      <w:autoSpaceDN/>
      <w:adjustRightInd/>
      <w:spacing w:before="0" w:after="120"/>
      <w:textAlignment w:val="auto"/>
    </w:pPr>
    <w:rPr>
      <w:rFonts w:ascii="Arial" w:hAnsi="Arial"/>
      <w:sz w:val="16"/>
      <w:szCs w:val="16"/>
      <w:lang w:val="en-US"/>
    </w:rPr>
  </w:style>
  <w:style w:type="character" w:customStyle="1" w:styleId="BodyText3Char">
    <w:name w:val="Body Text 3 Char"/>
    <w:basedOn w:val="DefaultParagraphFont"/>
    <w:link w:val="BodyText3"/>
    <w:rsid w:val="00BA3BE7"/>
    <w:rPr>
      <w:rFonts w:ascii="Arial" w:eastAsia="Times New Roman" w:hAnsi="Arial" w:cs="Times New Roman"/>
      <w:sz w:val="16"/>
      <w:szCs w:val="16"/>
      <w:lang w:val="en-US" w:eastAsia="en-US"/>
    </w:rPr>
  </w:style>
  <w:style w:type="paragraph" w:customStyle="1" w:styleId="BodyText21">
    <w:name w:val="Body Text 21"/>
    <w:basedOn w:val="Normal"/>
    <w:rsid w:val="00BA3BE7"/>
    <w:pPr>
      <w:widowControl w:val="0"/>
      <w:tabs>
        <w:tab w:val="clear" w:pos="794"/>
        <w:tab w:val="clear" w:pos="1191"/>
        <w:tab w:val="clear" w:pos="1588"/>
        <w:tab w:val="clear" w:pos="1985"/>
      </w:tabs>
      <w:spacing w:before="0"/>
    </w:pPr>
    <w:rPr>
      <w:rFonts w:ascii="Times New Roman" w:hAnsi="Times New Roman"/>
      <w:sz w:val="24"/>
    </w:rPr>
  </w:style>
  <w:style w:type="paragraph" w:customStyle="1" w:styleId="Default">
    <w:name w:val="Default"/>
    <w:rsid w:val="00BA3BE7"/>
    <w:pPr>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normalWSIS">
    <w:name w:val="normal WSIS"/>
    <w:basedOn w:val="ListParagraph"/>
    <w:link w:val="normalWSISChar"/>
    <w:qFormat/>
    <w:rsid w:val="00F843C8"/>
    <w:pPr>
      <w:numPr>
        <w:numId w:val="15"/>
      </w:numPr>
      <w:tabs>
        <w:tab w:val="left" w:pos="426"/>
      </w:tabs>
      <w:spacing w:before="120" w:after="200" w:line="240" w:lineRule="auto"/>
      <w:contextualSpacing w:val="0"/>
      <w:jc w:val="both"/>
    </w:pPr>
    <w:rPr>
      <w:rFonts w:eastAsia="SimSun" w:cs="Arial"/>
      <w:sz w:val="24"/>
      <w:szCs w:val="20"/>
      <w:lang w:val="en-GB" w:eastAsia="en-US"/>
    </w:rPr>
  </w:style>
  <w:style w:type="character" w:customStyle="1" w:styleId="normalWSISChar">
    <w:name w:val="normal WSIS Char"/>
    <w:basedOn w:val="DefaultParagraphFont"/>
    <w:link w:val="normalWSIS"/>
    <w:rsid w:val="00F843C8"/>
    <w:rPr>
      <w:rFonts w:ascii="Calibri" w:eastAsia="SimSun" w:hAnsi="Calibri" w:cs="Arial"/>
      <w:sz w:val="24"/>
      <w:szCs w:val="20"/>
      <w:lang w:val="en-GB" w:eastAsia="en-US"/>
    </w:rPr>
  </w:style>
  <w:style w:type="character" w:customStyle="1" w:styleId="RestitleChar">
    <w:name w:val="Res_title Char"/>
    <w:link w:val="Restitle"/>
    <w:locked/>
    <w:rsid w:val="006A0FE9"/>
    <w:rPr>
      <w:rFonts w:ascii="Calibri" w:eastAsia="Times New Roman" w:hAnsi="Calibri" w:cs="Times New Roman"/>
      <w:b/>
      <w:sz w:val="26"/>
      <w:szCs w:val="20"/>
      <w:lang w:val="ru-RU" w:eastAsia="en-US"/>
    </w:rPr>
  </w:style>
  <w:style w:type="character" w:customStyle="1" w:styleId="enumlev1Char">
    <w:name w:val="enumlev1 Char"/>
    <w:basedOn w:val="DefaultParagraphFont"/>
    <w:link w:val="enumlev1"/>
    <w:locked/>
    <w:rsid w:val="006347B0"/>
    <w:rPr>
      <w:rFonts w:ascii="Calibri" w:eastAsia="Times New Roman" w:hAnsi="Calibri" w:cs="Times New Roman"/>
      <w:szCs w:val="20"/>
      <w:lang w:val="ru-RU" w:eastAsia="en-US"/>
    </w:rPr>
  </w:style>
  <w:style w:type="table" w:customStyle="1" w:styleId="GridTable4-Accent11">
    <w:name w:val="Grid Table 4 - Accent 11"/>
    <w:basedOn w:val="TableNormal"/>
    <w:uiPriority w:val="49"/>
    <w:rsid w:val="006A0FE9"/>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6A0FE9"/>
    <w:pPr>
      <w:spacing w:after="0" w:line="240" w:lineRule="auto"/>
    </w:pPr>
    <w:rPr>
      <w:rFonts w:eastAsiaTheme="minorHAnsi"/>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6A0FE9"/>
    <w:pPr>
      <w:spacing w:after="0" w:line="240" w:lineRule="auto"/>
    </w:pPr>
    <w:rPr>
      <w:rFonts w:eastAsiaTheme="minorHAnsi"/>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dex7">
    <w:name w:val="index 7"/>
    <w:basedOn w:val="Normal"/>
    <w:next w:val="Normal"/>
    <w:rsid w:val="006A0FE9"/>
    <w:pPr>
      <w:ind w:left="1698"/>
    </w:pPr>
  </w:style>
  <w:style w:type="paragraph" w:styleId="Index6">
    <w:name w:val="index 6"/>
    <w:basedOn w:val="Normal"/>
    <w:next w:val="Normal"/>
    <w:rsid w:val="006A0FE9"/>
    <w:pPr>
      <w:ind w:left="1415"/>
    </w:pPr>
  </w:style>
  <w:style w:type="paragraph" w:styleId="Index5">
    <w:name w:val="index 5"/>
    <w:basedOn w:val="Normal"/>
    <w:next w:val="Normal"/>
    <w:rsid w:val="006A0FE9"/>
    <w:pPr>
      <w:ind w:left="1132"/>
    </w:pPr>
  </w:style>
  <w:style w:type="paragraph" w:styleId="Index4">
    <w:name w:val="index 4"/>
    <w:basedOn w:val="Normal"/>
    <w:next w:val="Normal"/>
    <w:rsid w:val="006A0FE9"/>
    <w:pPr>
      <w:ind w:left="849"/>
    </w:pPr>
  </w:style>
  <w:style w:type="paragraph" w:styleId="Index3">
    <w:name w:val="index 3"/>
    <w:basedOn w:val="Normal"/>
    <w:next w:val="Normal"/>
    <w:rsid w:val="006A0FE9"/>
    <w:pPr>
      <w:ind w:left="566"/>
    </w:pPr>
  </w:style>
  <w:style w:type="paragraph" w:styleId="Index2">
    <w:name w:val="index 2"/>
    <w:basedOn w:val="Normal"/>
    <w:next w:val="Normal"/>
    <w:rsid w:val="006A0FE9"/>
    <w:pPr>
      <w:ind w:left="283"/>
    </w:pPr>
  </w:style>
  <w:style w:type="paragraph" w:styleId="Index1">
    <w:name w:val="index 1"/>
    <w:basedOn w:val="Normal"/>
    <w:next w:val="Normal"/>
    <w:rsid w:val="006A0FE9"/>
  </w:style>
  <w:style w:type="character" w:styleId="LineNumber">
    <w:name w:val="line number"/>
    <w:basedOn w:val="DefaultParagraphFont"/>
    <w:rsid w:val="006A0FE9"/>
  </w:style>
  <w:style w:type="paragraph" w:styleId="IndexHeading">
    <w:name w:val="index heading"/>
    <w:basedOn w:val="Normal"/>
    <w:next w:val="Index1"/>
    <w:rsid w:val="006A0FE9"/>
  </w:style>
  <w:style w:type="paragraph" w:customStyle="1" w:styleId="Equation">
    <w:name w:val="Equation"/>
    <w:basedOn w:val="Normal"/>
    <w:rsid w:val="006A0FE9"/>
    <w:pPr>
      <w:tabs>
        <w:tab w:val="clear" w:pos="1191"/>
        <w:tab w:val="clear" w:pos="1588"/>
        <w:tab w:val="clear" w:pos="1985"/>
        <w:tab w:val="center" w:pos="4820"/>
        <w:tab w:val="right" w:pos="9639"/>
      </w:tabs>
    </w:pPr>
  </w:style>
  <w:style w:type="paragraph" w:customStyle="1" w:styleId="Head">
    <w:name w:val="Head"/>
    <w:basedOn w:val="Normal"/>
    <w:rsid w:val="006A0FE9"/>
    <w:pPr>
      <w:tabs>
        <w:tab w:val="left" w:pos="6663"/>
      </w:tabs>
      <w:overflowPunct/>
      <w:autoSpaceDE/>
      <w:autoSpaceDN/>
      <w:adjustRightInd/>
      <w:spacing w:before="0"/>
      <w:textAlignment w:val="auto"/>
    </w:pPr>
  </w:style>
  <w:style w:type="paragraph" w:styleId="List">
    <w:name w:val="List"/>
    <w:basedOn w:val="Normal"/>
    <w:rsid w:val="006A0FE9"/>
    <w:pPr>
      <w:tabs>
        <w:tab w:val="clear" w:pos="794"/>
        <w:tab w:val="clear" w:pos="1191"/>
        <w:tab w:val="clear" w:pos="1588"/>
        <w:tab w:val="clear" w:pos="1985"/>
        <w:tab w:val="left" w:pos="1701"/>
        <w:tab w:val="left" w:pos="2127"/>
      </w:tabs>
      <w:ind w:left="2127" w:hanging="2127"/>
    </w:pPr>
  </w:style>
  <w:style w:type="paragraph" w:customStyle="1" w:styleId="docnoted">
    <w:name w:val="docnoted"/>
    <w:basedOn w:val="Normal"/>
    <w:next w:val="Head"/>
    <w:rsid w:val="006A0FE9"/>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meeting">
    <w:name w:val="meeting"/>
    <w:basedOn w:val="Head"/>
    <w:next w:val="Head"/>
    <w:rsid w:val="006A0FE9"/>
    <w:pPr>
      <w:tabs>
        <w:tab w:val="left" w:pos="7371"/>
      </w:tabs>
      <w:spacing w:after="567"/>
    </w:pPr>
  </w:style>
  <w:style w:type="paragraph" w:customStyle="1" w:styleId="Subject">
    <w:name w:val="Subject"/>
    <w:basedOn w:val="Normal"/>
    <w:next w:val="Source"/>
    <w:rsid w:val="006A0FE9"/>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A0FE9"/>
  </w:style>
  <w:style w:type="paragraph" w:customStyle="1" w:styleId="Data">
    <w:name w:val="Data"/>
    <w:basedOn w:val="Subject"/>
    <w:next w:val="Subject"/>
    <w:rsid w:val="006A0FE9"/>
  </w:style>
  <w:style w:type="paragraph" w:styleId="TOC9">
    <w:name w:val="toc 9"/>
    <w:basedOn w:val="TOC4"/>
    <w:rsid w:val="006A0FE9"/>
    <w:pPr>
      <w:keepLines/>
      <w:tabs>
        <w:tab w:val="clear" w:pos="794"/>
        <w:tab w:val="clear" w:pos="964"/>
        <w:tab w:val="clear" w:pos="1191"/>
        <w:tab w:val="clear" w:pos="1588"/>
        <w:tab w:val="clear" w:pos="1985"/>
        <w:tab w:val="clear" w:pos="9639"/>
        <w:tab w:val="left" w:leader="dot" w:pos="7938"/>
        <w:tab w:val="center" w:pos="8789"/>
      </w:tabs>
      <w:spacing w:before="80"/>
      <w:ind w:left="567" w:hanging="567"/>
    </w:pPr>
  </w:style>
  <w:style w:type="paragraph" w:customStyle="1" w:styleId="Title4">
    <w:name w:val="Title 4"/>
    <w:basedOn w:val="Title3"/>
    <w:next w:val="Heading1"/>
    <w:rsid w:val="006A0FE9"/>
    <w:pPr>
      <w:framePr w:wrap="auto" w:xAlign="left"/>
      <w:tabs>
        <w:tab w:val="clear" w:pos="794"/>
        <w:tab w:val="clear" w:pos="1191"/>
        <w:tab w:val="clear" w:pos="1588"/>
        <w:tab w:val="clear" w:pos="1985"/>
      </w:tabs>
      <w:overflowPunct/>
      <w:autoSpaceDE/>
      <w:autoSpaceDN/>
      <w:adjustRightInd/>
      <w:textAlignment w:val="auto"/>
    </w:pPr>
    <w:rPr>
      <w:b/>
      <w:lang w:val="en-GB"/>
    </w:rPr>
  </w:style>
  <w:style w:type="paragraph" w:customStyle="1" w:styleId="dnum">
    <w:name w:val="dnum"/>
    <w:basedOn w:val="Normal"/>
    <w:rsid w:val="006A0FE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A0FE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A0FE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6A0FE9"/>
    <w:rPr>
      <w:vertAlign w:val="superscript"/>
    </w:rPr>
  </w:style>
  <w:style w:type="paragraph" w:customStyle="1" w:styleId="Equationlegend">
    <w:name w:val="Equation_legend"/>
    <w:basedOn w:val="Normal"/>
    <w:rsid w:val="006A0FE9"/>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A0FE9"/>
    <w:pPr>
      <w:keepNext/>
      <w:keepLines/>
      <w:spacing w:after="120"/>
      <w:jc w:val="center"/>
    </w:pPr>
  </w:style>
  <w:style w:type="paragraph" w:customStyle="1" w:styleId="Figuretitle">
    <w:name w:val="Figure_title"/>
    <w:basedOn w:val="Tabletitle"/>
    <w:next w:val="Normalaftertitle"/>
    <w:rsid w:val="006A0FE9"/>
    <w:pPr>
      <w:tabs>
        <w:tab w:val="clear" w:pos="2948"/>
        <w:tab w:val="clear" w:pos="4082"/>
      </w:tabs>
      <w:spacing w:before="240" w:after="480"/>
    </w:pPr>
  </w:style>
  <w:style w:type="paragraph" w:customStyle="1" w:styleId="Figurelegend">
    <w:name w:val="Figure_legend"/>
    <w:basedOn w:val="Normal"/>
    <w:rsid w:val="006A0FE9"/>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A0FE9"/>
    <w:pPr>
      <w:keepNext/>
      <w:keepLines/>
      <w:spacing w:before="240" w:after="120"/>
      <w:jc w:val="center"/>
    </w:pPr>
    <w:rPr>
      <w:caps/>
    </w:rPr>
  </w:style>
  <w:style w:type="paragraph" w:customStyle="1" w:styleId="Figurewithouttitle">
    <w:name w:val="Figure_without_title"/>
    <w:basedOn w:val="Figure"/>
    <w:next w:val="Normalaftertitle"/>
    <w:rsid w:val="006A0FE9"/>
    <w:pPr>
      <w:keepNext w:val="0"/>
      <w:spacing w:after="240"/>
    </w:pPr>
  </w:style>
  <w:style w:type="paragraph" w:customStyle="1" w:styleId="PartNo">
    <w:name w:val="Part_No"/>
    <w:basedOn w:val="AnnexNo"/>
    <w:next w:val="Parttitle"/>
    <w:rsid w:val="006A0FE9"/>
    <w:pPr>
      <w:keepNext/>
      <w:keepLines/>
      <w:spacing w:before="480" w:after="80"/>
    </w:pPr>
  </w:style>
  <w:style w:type="paragraph" w:customStyle="1" w:styleId="Parttitle">
    <w:name w:val="Part_title"/>
    <w:basedOn w:val="Annextitle"/>
    <w:next w:val="Partref"/>
    <w:rsid w:val="006A0FE9"/>
    <w:pPr>
      <w:keepNext/>
      <w:keepLines/>
      <w:spacing w:after="280"/>
    </w:pPr>
  </w:style>
  <w:style w:type="paragraph" w:customStyle="1" w:styleId="Partref">
    <w:name w:val="Part_ref"/>
    <w:basedOn w:val="Annexref"/>
    <w:next w:val="Normalaftertitle"/>
    <w:rsid w:val="006A0FE9"/>
    <w:pPr>
      <w:keepNext/>
      <w:keepLines/>
      <w:spacing w:after="280"/>
    </w:pPr>
    <w:rPr>
      <w:sz w:val="22"/>
    </w:rPr>
  </w:style>
  <w:style w:type="paragraph" w:customStyle="1" w:styleId="Recref">
    <w:name w:val="Rec_ref"/>
    <w:basedOn w:val="Rectitle"/>
    <w:next w:val="Recdate"/>
    <w:rsid w:val="006A0FE9"/>
    <w:pPr>
      <w:keepNext/>
      <w:keepLines/>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A0FE9"/>
    <w:pPr>
      <w:jc w:val="right"/>
    </w:pPr>
    <w:rPr>
      <w:sz w:val="22"/>
    </w:rPr>
  </w:style>
  <w:style w:type="paragraph" w:customStyle="1" w:styleId="Questiondate">
    <w:name w:val="Question_date"/>
    <w:basedOn w:val="Recdate"/>
    <w:next w:val="Normalaftertitle"/>
    <w:rsid w:val="006A0FE9"/>
  </w:style>
  <w:style w:type="paragraph" w:customStyle="1" w:styleId="QuestionNo">
    <w:name w:val="Question_No"/>
    <w:basedOn w:val="RecNo"/>
    <w:next w:val="Questiontitle"/>
    <w:rsid w:val="006A0FE9"/>
    <w:pPr>
      <w:keepNext/>
      <w:keepLines/>
      <w:spacing w:before="480"/>
    </w:pPr>
  </w:style>
  <w:style w:type="paragraph" w:customStyle="1" w:styleId="Questionref">
    <w:name w:val="Question_ref"/>
    <w:basedOn w:val="Recref"/>
    <w:next w:val="Questiondate"/>
    <w:rsid w:val="006A0FE9"/>
  </w:style>
  <w:style w:type="paragraph" w:customStyle="1" w:styleId="Questiontitle">
    <w:name w:val="Question_title"/>
    <w:basedOn w:val="Rectitle"/>
    <w:next w:val="Questionref"/>
    <w:rsid w:val="006A0FE9"/>
    <w:pPr>
      <w:keepNext/>
      <w:keepLines/>
    </w:pPr>
  </w:style>
  <w:style w:type="paragraph" w:customStyle="1" w:styleId="Repdate">
    <w:name w:val="Rep_date"/>
    <w:basedOn w:val="Recdate"/>
    <w:next w:val="Normalaftertitle"/>
    <w:rsid w:val="006A0FE9"/>
  </w:style>
  <w:style w:type="paragraph" w:customStyle="1" w:styleId="RepNo">
    <w:name w:val="Rep_No"/>
    <w:basedOn w:val="RecNo"/>
    <w:next w:val="Reptitle"/>
    <w:rsid w:val="006A0FE9"/>
    <w:pPr>
      <w:keepNext/>
      <w:keepLines/>
      <w:spacing w:before="480"/>
    </w:pPr>
  </w:style>
  <w:style w:type="paragraph" w:customStyle="1" w:styleId="Reptitle">
    <w:name w:val="Rep_title"/>
    <w:basedOn w:val="Rectitle"/>
    <w:next w:val="Repref"/>
    <w:rsid w:val="006A0FE9"/>
    <w:pPr>
      <w:keepNext/>
      <w:keepLines/>
    </w:pPr>
  </w:style>
  <w:style w:type="paragraph" w:customStyle="1" w:styleId="Repref">
    <w:name w:val="Rep_ref"/>
    <w:basedOn w:val="Recref"/>
    <w:next w:val="Repdate"/>
    <w:rsid w:val="006A0FE9"/>
  </w:style>
  <w:style w:type="paragraph" w:customStyle="1" w:styleId="Resdate">
    <w:name w:val="Res_date"/>
    <w:basedOn w:val="Recdate"/>
    <w:next w:val="Normalaftertitle"/>
    <w:rsid w:val="006A0FE9"/>
  </w:style>
  <w:style w:type="paragraph" w:customStyle="1" w:styleId="Resref">
    <w:name w:val="Res_ref"/>
    <w:basedOn w:val="Recref"/>
    <w:next w:val="Resdate"/>
    <w:rsid w:val="006A0FE9"/>
  </w:style>
  <w:style w:type="paragraph" w:customStyle="1" w:styleId="SectionNo">
    <w:name w:val="Section_No"/>
    <w:basedOn w:val="AnnexNo"/>
    <w:next w:val="Sectiontitle"/>
    <w:rsid w:val="006A0FE9"/>
    <w:pPr>
      <w:keepNext/>
      <w:keepLines/>
      <w:spacing w:before="480" w:after="80"/>
    </w:pPr>
  </w:style>
  <w:style w:type="paragraph" w:customStyle="1" w:styleId="Sectiontitle">
    <w:name w:val="Section_title"/>
    <w:basedOn w:val="Normal"/>
    <w:next w:val="Normalaftertitle"/>
    <w:rsid w:val="006A0FE9"/>
    <w:rPr>
      <w:sz w:val="26"/>
    </w:rPr>
  </w:style>
  <w:style w:type="paragraph" w:customStyle="1" w:styleId="SpecialFooter">
    <w:name w:val="Special Footer"/>
    <w:basedOn w:val="Footer"/>
    <w:rsid w:val="006A0FE9"/>
    <w:pPr>
      <w:tabs>
        <w:tab w:val="clear" w:pos="794"/>
        <w:tab w:val="clear" w:pos="1191"/>
        <w:tab w:val="clear" w:pos="1588"/>
        <w:tab w:val="clear" w:pos="1985"/>
        <w:tab w:val="left" w:pos="567"/>
        <w:tab w:val="left" w:pos="1134"/>
        <w:tab w:val="left" w:pos="1701"/>
        <w:tab w:val="left" w:pos="2268"/>
        <w:tab w:val="left" w:pos="2835"/>
      </w:tabs>
      <w:jc w:val="both"/>
    </w:pPr>
    <w:rPr>
      <w:caps w:val="0"/>
      <w:noProof w:val="0"/>
      <w:lang w:val="fr-FR"/>
    </w:rPr>
  </w:style>
  <w:style w:type="paragraph" w:customStyle="1" w:styleId="Tableref">
    <w:name w:val="Table_ref"/>
    <w:basedOn w:val="Normal"/>
    <w:next w:val="Tabletitle"/>
    <w:rsid w:val="006A0FE9"/>
    <w:pPr>
      <w:keepNext/>
      <w:spacing w:before="567"/>
      <w:jc w:val="center"/>
    </w:pPr>
  </w:style>
  <w:style w:type="paragraph" w:styleId="BalloonText">
    <w:name w:val="Balloon Text"/>
    <w:basedOn w:val="Normal"/>
    <w:link w:val="BalloonTextChar"/>
    <w:rsid w:val="006A0FE9"/>
    <w:rPr>
      <w:rFonts w:ascii="Tahoma" w:hAnsi="Tahoma" w:cs="Tahoma"/>
      <w:sz w:val="16"/>
      <w:szCs w:val="16"/>
    </w:rPr>
  </w:style>
  <w:style w:type="character" w:customStyle="1" w:styleId="BalloonTextChar">
    <w:name w:val="Balloon Text Char"/>
    <w:basedOn w:val="DefaultParagraphFont"/>
    <w:link w:val="BalloonText"/>
    <w:rsid w:val="006A0FE9"/>
    <w:rPr>
      <w:rFonts w:ascii="Tahoma" w:eastAsia="Times New Roman" w:hAnsi="Tahoma" w:cs="Tahoma"/>
      <w:sz w:val="16"/>
      <w:szCs w:val="16"/>
      <w:lang w:val="en-GB" w:eastAsia="en-US"/>
    </w:rPr>
  </w:style>
  <w:style w:type="character" w:customStyle="1" w:styleId="ListParagraphChar">
    <w:name w:val="List Paragraph Char"/>
    <w:basedOn w:val="DefaultParagraphFont"/>
    <w:link w:val="ListParagraph"/>
    <w:uiPriority w:val="34"/>
    <w:rsid w:val="006A0FE9"/>
    <w:rPr>
      <w:lang w:val="en-US"/>
    </w:rPr>
  </w:style>
  <w:style w:type="character" w:customStyle="1" w:styleId="TabletextChar">
    <w:name w:val="Table_text Char"/>
    <w:basedOn w:val="DefaultParagraphFont"/>
    <w:link w:val="Tabletext"/>
    <w:locked/>
    <w:rsid w:val="006A0FE9"/>
    <w:rPr>
      <w:rFonts w:ascii="Calibri" w:eastAsia="Times New Roman" w:hAnsi="Calibri" w:cs="Times New Roman"/>
      <w:sz w:val="20"/>
      <w:szCs w:val="20"/>
      <w:lang w:val="ru-RU" w:eastAsia="en-US"/>
    </w:rPr>
  </w:style>
  <w:style w:type="character" w:customStyle="1" w:styleId="AnnextitleChar">
    <w:name w:val="Annex_title Char"/>
    <w:basedOn w:val="DefaultParagraphFont"/>
    <w:link w:val="Annextitle"/>
    <w:locked/>
    <w:rsid w:val="002B43C3"/>
    <w:rPr>
      <w:rFonts w:ascii="Calibri" w:eastAsia="Times New Roman" w:hAnsi="Calibri" w:cs="Times New Roman"/>
      <w:b/>
      <w:sz w:val="26"/>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8008">
      <w:bodyDiv w:val="1"/>
      <w:marLeft w:val="0"/>
      <w:marRight w:val="0"/>
      <w:marTop w:val="0"/>
      <w:marBottom w:val="0"/>
      <w:divBdr>
        <w:top w:val="none" w:sz="0" w:space="0" w:color="auto"/>
        <w:left w:val="none" w:sz="0" w:space="0" w:color="auto"/>
        <w:bottom w:val="none" w:sz="0" w:space="0" w:color="auto"/>
        <w:right w:val="none" w:sz="0" w:space="0" w:color="auto"/>
      </w:divBdr>
    </w:div>
    <w:div w:id="1327323568">
      <w:bodyDiv w:val="1"/>
      <w:marLeft w:val="0"/>
      <w:marRight w:val="0"/>
      <w:marTop w:val="0"/>
      <w:marBottom w:val="0"/>
      <w:divBdr>
        <w:top w:val="none" w:sz="0" w:space="0" w:color="auto"/>
        <w:left w:val="none" w:sz="0" w:space="0" w:color="auto"/>
        <w:bottom w:val="none" w:sz="0" w:space="0" w:color="auto"/>
        <w:right w:val="none" w:sz="0" w:space="0" w:color="auto"/>
      </w:divBdr>
    </w:div>
    <w:div w:id="1558201558">
      <w:bodyDiv w:val="1"/>
      <w:marLeft w:val="0"/>
      <w:marRight w:val="0"/>
      <w:marTop w:val="0"/>
      <w:marBottom w:val="0"/>
      <w:divBdr>
        <w:top w:val="none" w:sz="0" w:space="0" w:color="auto"/>
        <w:left w:val="none" w:sz="0" w:space="0" w:color="auto"/>
        <w:bottom w:val="none" w:sz="0" w:space="0" w:color="auto"/>
        <w:right w:val="none" w:sz="0" w:space="0" w:color="auto"/>
      </w:divBdr>
    </w:div>
    <w:div w:id="209023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itu.int/en/ITU-D/TIES_Protected/OP2018-2021.pdf"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TIES_Protected/PerfReport2016.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2.xml"/><Relationship Id="rId10" Type="http://schemas.openxmlformats.org/officeDocument/2006/relationships/hyperlink" Target="https://www.itu.int/en/ITU-D/TIES_Protected/OP2018-2021.pdf"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hyperlink" Target="https://www.itu.int/en/ITU-D/TIES_Protected/Performance%20Report2015.pdf"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zarenk\AppData\Roaming\Microsoft\Templates\POOL%20R%20-%20ITU\PR_TDAG2016.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ru-RU" sz="1100" b="1">
                <a:solidFill>
                  <a:schemeClr val="accent1"/>
                </a:solidFill>
              </a:rPr>
              <a:t>Планируемое распределение ресурсов между задачами</a:t>
            </a:r>
            <a:endParaRPr lang="en-GB" sz="1100" b="1">
              <a:solidFill>
                <a:schemeClr val="accent1"/>
              </a:solidFill>
            </a:endParaRP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0.15476851851851853"/>
          <c:w val="0.68392950881139858"/>
          <c:h val="0.71023697850043099"/>
        </c:manualLayout>
      </c:layout>
      <c:pie3DChart>
        <c:varyColors val="1"/>
        <c:ser>
          <c:idx val="0"/>
          <c:order val="0"/>
          <c:dPt>
            <c:idx val="0"/>
            <c:bubble3D val="0"/>
            <c:spPr>
              <a:solidFill>
                <a:schemeClr val="accent1">
                  <a:shade val="53000"/>
                </a:schemeClr>
              </a:solidFill>
              <a:ln w="25400">
                <a:solidFill>
                  <a:schemeClr val="lt1"/>
                </a:solidFill>
              </a:ln>
              <a:effectLst/>
              <a:sp3d contourW="25400">
                <a:contourClr>
                  <a:schemeClr val="lt1"/>
                </a:contourClr>
              </a:sp3d>
            </c:spPr>
          </c:dPt>
          <c:dPt>
            <c:idx val="1"/>
            <c:bubble3D val="0"/>
            <c:spPr>
              <a:solidFill>
                <a:schemeClr val="accent1">
                  <a:shade val="76000"/>
                </a:schemeClr>
              </a:solidFill>
              <a:ln w="25400">
                <a:solidFill>
                  <a:schemeClr val="lt1"/>
                </a:solidFill>
              </a:ln>
              <a:effectLst/>
              <a:sp3d contourW="25400">
                <a:contourClr>
                  <a:schemeClr val="lt1"/>
                </a:contourClr>
              </a:sp3d>
            </c:spPr>
          </c:dPt>
          <c:dPt>
            <c:idx val="2"/>
            <c:bubble3D val="0"/>
            <c:spPr>
              <a:solidFill>
                <a:schemeClr val="accent1"/>
              </a:solidFill>
              <a:ln w="25400">
                <a:solidFill>
                  <a:schemeClr val="lt1"/>
                </a:solidFill>
              </a:ln>
              <a:effectLst/>
              <a:sp3d contourW="25400">
                <a:contourClr>
                  <a:schemeClr val="lt1"/>
                </a:contourClr>
              </a:sp3d>
            </c:spPr>
          </c:dPt>
          <c:dPt>
            <c:idx val="3"/>
            <c:bubble3D val="0"/>
            <c:spPr>
              <a:solidFill>
                <a:schemeClr val="accent1">
                  <a:tint val="77000"/>
                </a:schemeClr>
              </a:solidFill>
              <a:ln w="25400">
                <a:solidFill>
                  <a:schemeClr val="lt1"/>
                </a:solidFill>
              </a:ln>
              <a:effectLst/>
              <a:sp3d contourW="25400">
                <a:contourClr>
                  <a:schemeClr val="lt1"/>
                </a:contourClr>
              </a:sp3d>
            </c:spPr>
          </c:dPt>
          <c:dPt>
            <c:idx val="4"/>
            <c:bubble3D val="0"/>
            <c:spPr>
              <a:solidFill>
                <a:schemeClr val="accent1">
                  <a:tint val="54000"/>
                </a:schemeClr>
              </a:solidFill>
              <a:ln w="25400">
                <a:solidFill>
                  <a:schemeClr val="lt1"/>
                </a:solidFill>
              </a:ln>
              <a:effectLst/>
              <a:sp3d contourW="25400">
                <a:contourClr>
                  <a:schemeClr val="lt1"/>
                </a:contourClr>
              </a:sp3d>
            </c:spPr>
          </c:dPt>
          <c:dLbls>
            <c:dLbl>
              <c:idx val="0"/>
              <c:layout>
                <c:manualLayout>
                  <c:x val="-0.10199606299212599"/>
                  <c:y val="8.5154564012831682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6372440944881889"/>
                  <c:y val="-0.16201443569553806"/>
                </c:manualLayout>
              </c:layout>
              <c:tx>
                <c:rich>
                  <a:bodyPr/>
                  <a:lstStyle/>
                  <a:p>
                    <a:fld id="{6541840A-0C7A-433A-88C6-552AEEDF10B2}" type="PERCENTAGE">
                      <a:rPr lang="en-US" baseline="0"/>
                      <a:pPr/>
                      <a:t>[PERCENTAGE]</a:t>
                    </a:fld>
                    <a:endParaRPr lang="en-GB"/>
                  </a:p>
                </c:rich>
              </c:tx>
              <c:dLblPos val="bestFit"/>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0.10545734908136482"/>
                  <c:y val="-0.2692975357247010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1396520122484689"/>
                  <c:y val="3.2402668416447941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4949475065616746E-2"/>
                  <c:y val="0.1076946631671041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 in Microsoft Word]Sheet1'!$A$1:$A$5</c:f>
              <c:strCache>
                <c:ptCount val="5"/>
                <c:pt idx="0">
                  <c:v>Задача D.1</c:v>
                </c:pt>
                <c:pt idx="1">
                  <c:v>Задача D.2</c:v>
                </c:pt>
                <c:pt idx="2">
                  <c:v>Задача D.3</c:v>
                </c:pt>
                <c:pt idx="3">
                  <c:v>Задача D.4</c:v>
                </c:pt>
                <c:pt idx="4">
                  <c:v>Задача D.5</c:v>
                </c:pt>
              </c:strCache>
            </c:strRef>
          </c:cat>
          <c:val>
            <c:numRef>
              <c:f>'[Chart in Microsoft Word]Sheet1'!$B$1:$B$5</c:f>
              <c:numCache>
                <c:formatCode>General</c:formatCode>
                <c:ptCount val="5"/>
                <c:pt idx="0">
                  <c:v>21</c:v>
                </c:pt>
                <c:pt idx="1">
                  <c:v>28</c:v>
                </c:pt>
                <c:pt idx="2">
                  <c:v>14</c:v>
                </c:pt>
                <c:pt idx="3">
                  <c:v>28</c:v>
                </c:pt>
                <c:pt idx="4">
                  <c:v>9</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5332737819537265"/>
          <c:y val="0.27327394886450007"/>
          <c:w val="0.17998257570744836"/>
          <c:h val="0.3906277340332458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0625D-0280-4AE3-B45C-3F109A07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PR_TDAG2016.dotx</Template>
  <TotalTime>74</TotalTime>
  <Pages>24</Pages>
  <Words>8705</Words>
  <Characters>49623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Komissarova</dc:creator>
  <cp:keywords/>
  <dc:description/>
  <cp:lastModifiedBy>Maloletkova, Svetlana</cp:lastModifiedBy>
  <cp:revision>11</cp:revision>
  <cp:lastPrinted>2016-02-26T10:55:00Z</cp:lastPrinted>
  <dcterms:created xsi:type="dcterms:W3CDTF">2017-04-21T09:57:00Z</dcterms:created>
  <dcterms:modified xsi:type="dcterms:W3CDTF">2017-04-24T11:05:00Z</dcterms:modified>
</cp:coreProperties>
</file>