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975"/>
        <w:gridCol w:w="2996"/>
      </w:tblGrid>
      <w:tr w:rsidR="00B46DF3" w:rsidRPr="000B0E56" w:rsidTr="000C61E9">
        <w:trPr>
          <w:cantSplit/>
          <w:trHeight w:val="1134"/>
        </w:trPr>
        <w:tc>
          <w:tcPr>
            <w:tcW w:w="1276" w:type="dxa"/>
          </w:tcPr>
          <w:p w:rsidR="00B46DF3" w:rsidRPr="000B0E56" w:rsidRDefault="00107E85" w:rsidP="00077E9B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  <w:lang w:val="fr-FR"/>
              </w:rPr>
            </w:pPr>
            <w:r w:rsidRPr="000B0E56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 wp14:anchorId="0B6179C0" wp14:editId="3588688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75" w:type="dxa"/>
          </w:tcPr>
          <w:p w:rsidR="00156BF6" w:rsidRPr="000B0E56" w:rsidRDefault="00156BF6" w:rsidP="00077E9B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0B0E56">
              <w:rPr>
                <w:b/>
                <w:sz w:val="32"/>
                <w:szCs w:val="32"/>
                <w:lang w:val="fr-FR"/>
              </w:rPr>
              <w:t>Groupe</w:t>
            </w:r>
            <w:r w:rsidRPr="000B0E56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0B0E56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E55807" w:rsidRPr="000B0E56" w:rsidRDefault="00156BF6" w:rsidP="00077E9B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0B0E56">
              <w:rPr>
                <w:b/>
                <w:bCs/>
                <w:sz w:val="26"/>
                <w:szCs w:val="26"/>
                <w:lang w:val="fr-FR"/>
              </w:rPr>
              <w:t>22ème réunion, Genève, 9-12 mai 2017</w:t>
            </w:r>
          </w:p>
        </w:tc>
        <w:tc>
          <w:tcPr>
            <w:tcW w:w="2996" w:type="dxa"/>
          </w:tcPr>
          <w:p w:rsidR="00B46DF3" w:rsidRPr="000B0E56" w:rsidRDefault="000C61E9" w:rsidP="00077E9B">
            <w:pPr>
              <w:spacing w:before="0"/>
              <w:ind w:right="142"/>
              <w:jc w:val="right"/>
              <w:rPr>
                <w:lang w:val="fr-FR"/>
              </w:rPr>
            </w:pPr>
            <w:r w:rsidRPr="000B0E56">
              <w:rPr>
                <w:noProof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 wp14:anchorId="2B6F8AB6" wp14:editId="71292747">
                  <wp:simplePos x="0" y="0"/>
                  <wp:positionH relativeFrom="column">
                    <wp:posOffset>-40234</wp:posOffset>
                  </wp:positionH>
                  <wp:positionV relativeFrom="paragraph">
                    <wp:posOffset>30252</wp:posOffset>
                  </wp:positionV>
                  <wp:extent cx="1859825" cy="795565"/>
                  <wp:effectExtent l="0" t="0" r="7620" b="508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25" cy="79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0B0E56" w:rsidTr="000C61E9">
        <w:trPr>
          <w:cantSplit/>
        </w:trPr>
        <w:tc>
          <w:tcPr>
            <w:tcW w:w="7251" w:type="dxa"/>
            <w:gridSpan w:val="2"/>
            <w:tcBorders>
              <w:top w:val="single" w:sz="12" w:space="0" w:color="auto"/>
            </w:tcBorders>
          </w:tcPr>
          <w:p w:rsidR="00683C32" w:rsidRPr="000B0E56" w:rsidRDefault="00683C32" w:rsidP="00077E9B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0B0E56" w:rsidRDefault="00683C32" w:rsidP="00077E9B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0B0E56" w:rsidTr="000C61E9">
        <w:trPr>
          <w:cantSplit/>
        </w:trPr>
        <w:tc>
          <w:tcPr>
            <w:tcW w:w="7251" w:type="dxa"/>
            <w:gridSpan w:val="2"/>
          </w:tcPr>
          <w:p w:rsidR="00683C32" w:rsidRPr="000B0E56" w:rsidRDefault="00683C32" w:rsidP="00077E9B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0B0E56" w:rsidRDefault="00F47637" w:rsidP="00077E9B">
            <w:pPr>
              <w:spacing w:before="0"/>
              <w:rPr>
                <w:bCs/>
                <w:szCs w:val="24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Révision 1 </w:t>
            </w:r>
            <w:r w:rsidR="00975CD9">
              <w:rPr>
                <w:b/>
                <w:bCs/>
                <w:szCs w:val="28"/>
                <w:lang w:val="fr-FR"/>
              </w:rPr>
              <w:t>au</w:t>
            </w:r>
            <w:r>
              <w:rPr>
                <w:b/>
                <w:bCs/>
                <w:szCs w:val="28"/>
                <w:lang w:val="fr-FR"/>
              </w:rPr>
              <w:t xml:space="preserve"> </w:t>
            </w:r>
            <w:r>
              <w:rPr>
                <w:b/>
                <w:bCs/>
                <w:szCs w:val="28"/>
                <w:lang w:val="fr-FR"/>
              </w:rPr>
              <w:br/>
            </w:r>
            <w:r w:rsidR="00323587" w:rsidRPr="000B0E56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0" w:name="DocRef1"/>
            <w:bookmarkEnd w:id="0"/>
            <w:r w:rsidR="00323587" w:rsidRPr="000B0E56">
              <w:rPr>
                <w:b/>
                <w:bCs/>
                <w:szCs w:val="28"/>
                <w:lang w:val="fr-FR"/>
              </w:rPr>
              <w:t>TDAG17-22/</w:t>
            </w:r>
            <w:bookmarkStart w:id="1" w:name="DocNo1"/>
            <w:bookmarkEnd w:id="1"/>
            <w:r w:rsidR="000B0E56" w:rsidRPr="000B0E56">
              <w:rPr>
                <w:b/>
                <w:bCs/>
                <w:szCs w:val="28"/>
                <w:lang w:val="fr-FR"/>
              </w:rPr>
              <w:t>16</w:t>
            </w:r>
            <w:r w:rsidR="00323587" w:rsidRPr="000B0E56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0B0E56" w:rsidTr="000C61E9">
        <w:trPr>
          <w:cantSplit/>
        </w:trPr>
        <w:tc>
          <w:tcPr>
            <w:tcW w:w="7251" w:type="dxa"/>
            <w:gridSpan w:val="2"/>
          </w:tcPr>
          <w:p w:rsidR="00683C32" w:rsidRPr="000B0E56" w:rsidRDefault="00683C32" w:rsidP="00077E9B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0B0E56" w:rsidRDefault="00F47637" w:rsidP="00077E9B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5 mai</w:t>
            </w:r>
            <w:r w:rsidR="00323587" w:rsidRPr="000B0E56">
              <w:rPr>
                <w:b/>
                <w:bCs/>
                <w:szCs w:val="28"/>
                <w:lang w:val="fr-FR"/>
              </w:rPr>
              <w:t xml:space="preserve"> 2017</w:t>
            </w:r>
          </w:p>
        </w:tc>
      </w:tr>
      <w:tr w:rsidR="00683C32" w:rsidRPr="000B0E56" w:rsidTr="000C61E9">
        <w:trPr>
          <w:cantSplit/>
        </w:trPr>
        <w:tc>
          <w:tcPr>
            <w:tcW w:w="7251" w:type="dxa"/>
            <w:gridSpan w:val="2"/>
          </w:tcPr>
          <w:p w:rsidR="00683C32" w:rsidRPr="000B0E56" w:rsidRDefault="00683C32" w:rsidP="00077E9B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514D2F" w:rsidRPr="000B0E56" w:rsidRDefault="00323587" w:rsidP="00077E9B">
            <w:pPr>
              <w:spacing w:before="0"/>
              <w:rPr>
                <w:szCs w:val="24"/>
                <w:lang w:val="fr-FR"/>
              </w:rPr>
            </w:pPr>
            <w:r w:rsidRPr="000B0E56">
              <w:rPr>
                <w:b/>
                <w:szCs w:val="28"/>
                <w:lang w:val="fr-FR"/>
              </w:rPr>
              <w:t>Original:</w:t>
            </w:r>
            <w:bookmarkStart w:id="3" w:name="Original"/>
            <w:bookmarkEnd w:id="3"/>
            <w:r w:rsidR="000B0E56" w:rsidRPr="000B0E56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0B0E56" w:rsidTr="000C61E9">
        <w:trPr>
          <w:cantSplit/>
          <w:trHeight w:val="852"/>
        </w:trPr>
        <w:tc>
          <w:tcPr>
            <w:tcW w:w="10247" w:type="dxa"/>
            <w:gridSpan w:val="3"/>
          </w:tcPr>
          <w:p w:rsidR="00A13162" w:rsidRPr="000B0E56" w:rsidRDefault="000B0E56" w:rsidP="00077E9B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0B0E56">
              <w:rPr>
                <w:lang w:val="fr-FR"/>
              </w:rPr>
              <w:t>Directeur du Bureau de dévelop</w:t>
            </w:r>
            <w:bookmarkStart w:id="5" w:name="_GoBack"/>
            <w:bookmarkEnd w:id="5"/>
            <w:r w:rsidRPr="000B0E56">
              <w:rPr>
                <w:lang w:val="fr-FR"/>
              </w:rPr>
              <w:t>pement des télécommunications</w:t>
            </w:r>
          </w:p>
        </w:tc>
      </w:tr>
      <w:tr w:rsidR="00AC6F14" w:rsidRPr="000B0E56" w:rsidTr="000C61E9">
        <w:trPr>
          <w:cantSplit/>
        </w:trPr>
        <w:tc>
          <w:tcPr>
            <w:tcW w:w="10247" w:type="dxa"/>
            <w:gridSpan w:val="3"/>
          </w:tcPr>
          <w:p w:rsidR="00AC6F14" w:rsidRPr="000B0E56" w:rsidRDefault="0020073B" w:rsidP="00077E9B">
            <w:pPr>
              <w:pStyle w:val="Title1"/>
              <w:rPr>
                <w:lang w:val="fr-FR"/>
              </w:rPr>
            </w:pPr>
            <w:bookmarkStart w:id="6" w:name="Title"/>
            <w:bookmarkEnd w:id="6"/>
            <w:r>
              <w:t>E</w:t>
            </w:r>
            <w:r w:rsidR="00122619">
              <w:t>TAT D</w:t>
            </w:r>
            <w:r>
              <w:t>'</w:t>
            </w:r>
            <w:r w:rsidR="00122619">
              <w:t xml:space="preserve">AVANCEMENT DE LA </w:t>
            </w:r>
            <w:r w:rsidR="000B0E56" w:rsidRPr="0014181C">
              <w:t>PRÉPARATI</w:t>
            </w:r>
            <w:r>
              <w:t>ON DE LA CONFÉRENCE MONDIALE DE </w:t>
            </w:r>
            <w:r w:rsidR="000B0E56" w:rsidRPr="0014181C">
              <w:t>DÉVELOPPEMENT DES TÉLÉCOMMUNICATIONS DE 2017</w:t>
            </w:r>
          </w:p>
        </w:tc>
      </w:tr>
      <w:tr w:rsidR="00A721F4" w:rsidRPr="000B0E56" w:rsidTr="000C61E9">
        <w:trPr>
          <w:cantSplit/>
        </w:trPr>
        <w:tc>
          <w:tcPr>
            <w:tcW w:w="10247" w:type="dxa"/>
            <w:gridSpan w:val="3"/>
            <w:tcBorders>
              <w:bottom w:val="single" w:sz="4" w:space="0" w:color="auto"/>
            </w:tcBorders>
          </w:tcPr>
          <w:p w:rsidR="00A721F4" w:rsidRPr="000B0E56" w:rsidRDefault="00A721F4" w:rsidP="00077E9B">
            <w:pPr>
              <w:rPr>
                <w:lang w:val="fr-FR"/>
              </w:rPr>
            </w:pPr>
          </w:p>
        </w:tc>
      </w:tr>
      <w:tr w:rsidR="00A721F4" w:rsidRPr="000B0E56" w:rsidTr="000C61E9">
        <w:trPr>
          <w:cantSplit/>
        </w:trPr>
        <w:tc>
          <w:tcPr>
            <w:tcW w:w="10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0B0E56" w:rsidRDefault="00156BF6" w:rsidP="00077E9B">
            <w:pPr>
              <w:spacing w:before="240"/>
              <w:rPr>
                <w:b/>
                <w:bCs/>
                <w:szCs w:val="24"/>
                <w:lang w:val="fr-FR"/>
              </w:rPr>
            </w:pPr>
            <w:r w:rsidRPr="000B0E56">
              <w:rPr>
                <w:b/>
                <w:bCs/>
                <w:szCs w:val="24"/>
                <w:lang w:val="fr-FR"/>
              </w:rPr>
              <w:t>Résumé:</w:t>
            </w:r>
          </w:p>
          <w:p w:rsidR="00A721F4" w:rsidRPr="000B0E56" w:rsidRDefault="000B0E56" w:rsidP="00077E9B">
            <w:pPr>
              <w:rPr>
                <w:lang w:val="fr-FR"/>
              </w:rPr>
            </w:pPr>
            <w:r w:rsidRPr="0014181C">
              <w:t xml:space="preserve">Le présent rapport est destiné à informer le </w:t>
            </w:r>
            <w:r w:rsidR="00122619">
              <w:t>GCDT de l</w:t>
            </w:r>
            <w:r w:rsidR="0020073B">
              <w:t>'</w:t>
            </w:r>
            <w:r w:rsidR="00122619">
              <w:t>état d</w:t>
            </w:r>
            <w:r w:rsidR="0020073B">
              <w:t>'</w:t>
            </w:r>
            <w:r w:rsidR="00122619">
              <w:t>avancement</w:t>
            </w:r>
            <w:r w:rsidRPr="0014181C">
              <w:t xml:space="preserve"> des travaux préparatoires en vue de la Conférence mondiale de développement des télécommunications de 2017 (CMDT-17)</w:t>
            </w:r>
            <w:r>
              <w:t>.</w:t>
            </w:r>
          </w:p>
          <w:p w:rsidR="00A721F4" w:rsidRPr="000B0E56" w:rsidRDefault="00156BF6" w:rsidP="00077E9B">
            <w:pPr>
              <w:rPr>
                <w:b/>
                <w:bCs/>
                <w:szCs w:val="24"/>
                <w:lang w:val="fr-FR"/>
              </w:rPr>
            </w:pPr>
            <w:r w:rsidRPr="000B0E56">
              <w:rPr>
                <w:b/>
                <w:bCs/>
                <w:szCs w:val="24"/>
                <w:lang w:val="fr-FR"/>
              </w:rPr>
              <w:t>Suite à donner:</w:t>
            </w:r>
          </w:p>
          <w:p w:rsidR="00A721F4" w:rsidRPr="000B0E56" w:rsidRDefault="003B337D" w:rsidP="00077E9B">
            <w:pPr>
              <w:rPr>
                <w:szCs w:val="24"/>
                <w:lang w:val="fr-FR"/>
              </w:rPr>
            </w:pPr>
            <w:r w:rsidRPr="002071D0">
              <w:t xml:space="preserve">Le </w:t>
            </w:r>
            <w:r w:rsidR="00122619">
              <w:t>GCDT</w:t>
            </w:r>
            <w:r w:rsidRPr="002071D0">
              <w:t xml:space="preserve"> est invité à </w:t>
            </w:r>
            <w:r w:rsidRPr="0097314F">
              <w:rPr>
                <w:b/>
                <w:bCs/>
              </w:rPr>
              <w:t>prendre note</w:t>
            </w:r>
            <w:r w:rsidRPr="002071D0">
              <w:t xml:space="preserve"> des </w:t>
            </w:r>
            <w:r w:rsidR="00122619">
              <w:t xml:space="preserve">mesures prises en vue </w:t>
            </w:r>
            <w:r w:rsidRPr="002071D0">
              <w:t xml:space="preserve">de la </w:t>
            </w:r>
            <w:r w:rsidR="00122619">
              <w:t xml:space="preserve">CMDT-17 et </w:t>
            </w:r>
            <w:r w:rsidR="008911BF">
              <w:t xml:space="preserve">à </w:t>
            </w:r>
            <w:r w:rsidR="00EB0FA6">
              <w:t xml:space="preserve">entériner la recommandation </w:t>
            </w:r>
            <w:r w:rsidR="00122619">
              <w:t>figurant dans la conclusion</w:t>
            </w:r>
            <w:r w:rsidRPr="002071D0">
              <w:t>.</w:t>
            </w:r>
          </w:p>
          <w:p w:rsidR="00A721F4" w:rsidRPr="000B0E56" w:rsidRDefault="00156BF6" w:rsidP="00077E9B">
            <w:pPr>
              <w:rPr>
                <w:b/>
                <w:bCs/>
                <w:szCs w:val="24"/>
                <w:lang w:val="fr-FR"/>
              </w:rPr>
            </w:pPr>
            <w:r w:rsidRPr="000B0E56">
              <w:rPr>
                <w:b/>
                <w:bCs/>
                <w:szCs w:val="24"/>
                <w:lang w:val="fr-FR"/>
              </w:rPr>
              <w:t>Références:</w:t>
            </w:r>
          </w:p>
          <w:p w:rsidR="00A721F4" w:rsidRPr="000B0E56" w:rsidRDefault="00077E9B" w:rsidP="00077E9B">
            <w:pPr>
              <w:rPr>
                <w:lang w:val="fr-FR"/>
              </w:rPr>
            </w:pPr>
            <w:hyperlink r:id="rId10" w:history="1">
              <w:r w:rsidR="000B0E56" w:rsidRPr="00D67A8B">
                <w:rPr>
                  <w:rStyle w:val="Hyperlink"/>
                  <w:i/>
                  <w:iCs/>
                </w:rPr>
                <w:t>Numéro 141 de la Constitution de l</w:t>
              </w:r>
              <w:r w:rsidR="0020073B">
                <w:rPr>
                  <w:rStyle w:val="Hyperlink"/>
                  <w:i/>
                  <w:iCs/>
                </w:rPr>
                <w:t>'</w:t>
              </w:r>
              <w:r w:rsidR="000B0E56" w:rsidRPr="00D67A8B">
                <w:rPr>
                  <w:rStyle w:val="Hyperlink"/>
                  <w:i/>
                  <w:iCs/>
                </w:rPr>
                <w:t>UIT</w:t>
              </w:r>
            </w:hyperlink>
            <w:r w:rsidR="000B0E56" w:rsidRPr="00D67A8B">
              <w:rPr>
                <w:i/>
                <w:iCs/>
              </w:rPr>
              <w:t xml:space="preserve">, </w:t>
            </w:r>
            <w:hyperlink r:id="rId11" w:history="1">
              <w:r w:rsidR="000B0E56" w:rsidRPr="00D67A8B">
                <w:rPr>
                  <w:rStyle w:val="Hyperlink"/>
                  <w:i/>
                  <w:iCs/>
                </w:rPr>
                <w:t>Numéros</w:t>
              </w:r>
              <w:r w:rsidR="000B0E56">
                <w:rPr>
                  <w:rStyle w:val="Hyperlink"/>
                  <w:i/>
                  <w:iCs/>
                </w:rPr>
                <w:t xml:space="preserve"> 42 et</w:t>
              </w:r>
              <w:r w:rsidR="000B0E56" w:rsidRPr="00D67A8B">
                <w:rPr>
                  <w:rStyle w:val="Hyperlink"/>
                  <w:i/>
                  <w:iCs/>
                </w:rPr>
                <w:t xml:space="preserve"> 213 </w:t>
              </w:r>
              <w:r w:rsidR="000B0E56">
                <w:rPr>
                  <w:rStyle w:val="Hyperlink"/>
                  <w:i/>
                  <w:iCs/>
                </w:rPr>
                <w:t xml:space="preserve">de la Convention </w:t>
              </w:r>
              <w:r w:rsidR="000B0E56" w:rsidRPr="00D67A8B">
                <w:rPr>
                  <w:rStyle w:val="Hyperlink"/>
                  <w:i/>
                  <w:iCs/>
                </w:rPr>
                <w:t>de l</w:t>
              </w:r>
              <w:r w:rsidR="0020073B">
                <w:rPr>
                  <w:rStyle w:val="Hyperlink"/>
                  <w:i/>
                  <w:iCs/>
                </w:rPr>
                <w:t>'</w:t>
              </w:r>
              <w:r w:rsidR="000B0E56" w:rsidRPr="00D67A8B">
                <w:rPr>
                  <w:rStyle w:val="Hyperlink"/>
                  <w:i/>
                  <w:iCs/>
                </w:rPr>
                <w:t>UIT</w:t>
              </w:r>
              <w:r w:rsidR="0020073B">
                <w:rPr>
                  <w:rStyle w:val="Hyperlink"/>
                  <w:i/>
                  <w:iCs/>
                </w:rPr>
                <w:t>, Chapitre 1 des </w:t>
              </w:r>
              <w:r w:rsidR="000B0E56">
                <w:rPr>
                  <w:rStyle w:val="Hyperlink"/>
                  <w:i/>
                  <w:iCs/>
                </w:rPr>
                <w:t>Règles générales régissant les conférences, assemblées et réunions de l</w:t>
              </w:r>
              <w:r w:rsidR="0020073B">
                <w:rPr>
                  <w:rStyle w:val="Hyperlink"/>
                  <w:i/>
                  <w:iCs/>
                </w:rPr>
                <w:t>'</w:t>
              </w:r>
              <w:r w:rsidR="000B0E56">
                <w:rPr>
                  <w:rStyle w:val="Hyperlink"/>
                  <w:i/>
                  <w:iCs/>
                </w:rPr>
                <w:t>Union</w:t>
              </w:r>
            </w:hyperlink>
            <w:r w:rsidR="000B0E56" w:rsidRPr="00D67A8B">
              <w:t>,</w:t>
            </w:r>
            <w:r w:rsidR="000B0E56" w:rsidRPr="00D67A8B">
              <w:rPr>
                <w:i/>
                <w:iCs/>
              </w:rPr>
              <w:t xml:space="preserve"> </w:t>
            </w:r>
            <w:hyperlink r:id="rId12" w:history="1">
              <w:r w:rsidR="000B0E56" w:rsidRPr="00D67A8B">
                <w:rPr>
                  <w:rStyle w:val="Hyperlink"/>
                  <w:i/>
                  <w:iCs/>
                </w:rPr>
                <w:t>Ré</w:t>
              </w:r>
              <w:r w:rsidR="0020073B">
                <w:rPr>
                  <w:rStyle w:val="Hyperlink"/>
                  <w:i/>
                  <w:iCs/>
                </w:rPr>
                <w:t>solutions 72, 77 </w:t>
              </w:r>
              <w:r w:rsidR="000B0E56">
                <w:rPr>
                  <w:rStyle w:val="Hyperlink"/>
                  <w:i/>
                  <w:iCs/>
                </w:rPr>
                <w:t>et</w:t>
              </w:r>
              <w:r w:rsidR="0020073B">
                <w:rPr>
                  <w:rStyle w:val="Hyperlink"/>
                  <w:i/>
                  <w:iCs/>
                </w:rPr>
                <w:t> </w:t>
              </w:r>
              <w:r w:rsidR="000B0E56" w:rsidRPr="00D67A8B">
                <w:rPr>
                  <w:rStyle w:val="Hyperlink"/>
                  <w:i/>
                  <w:iCs/>
                </w:rPr>
                <w:t>111 (R</w:t>
              </w:r>
              <w:r w:rsidR="000B0E56">
                <w:rPr>
                  <w:rStyle w:val="Hyperlink"/>
                  <w:i/>
                  <w:iCs/>
                </w:rPr>
                <w:t>é</w:t>
              </w:r>
              <w:r w:rsidR="000B0E56" w:rsidRPr="00D67A8B">
                <w:rPr>
                  <w:rStyle w:val="Hyperlink"/>
                  <w:i/>
                  <w:iCs/>
                </w:rPr>
                <w:t>v. Busan, 2014) de la Conférence de plénipotentiaires</w:t>
              </w:r>
            </w:hyperlink>
            <w:r w:rsidR="000B0E56">
              <w:rPr>
                <w:i/>
                <w:iCs/>
              </w:rPr>
              <w:t xml:space="preserve"> </w:t>
            </w:r>
            <w:r w:rsidR="000B0E56" w:rsidRPr="00D67A8B">
              <w:rPr>
                <w:i/>
                <w:iCs/>
              </w:rPr>
              <w:t xml:space="preserve">et </w:t>
            </w:r>
            <w:hyperlink r:id="rId13" w:history="1">
              <w:r w:rsidR="000B0E56" w:rsidRPr="00D67A8B">
                <w:rPr>
                  <w:rStyle w:val="Hyperlink"/>
                  <w:i/>
                  <w:iCs/>
                </w:rPr>
                <w:t>Résolution 31 (Rév.</w:t>
              </w:r>
              <w:r w:rsidR="0020073B">
                <w:rPr>
                  <w:rStyle w:val="Hyperlink"/>
                  <w:i/>
                  <w:iCs/>
                </w:rPr>
                <w:t>Hyderabad, </w:t>
              </w:r>
              <w:r w:rsidR="000B0E56" w:rsidRPr="00D67A8B">
                <w:rPr>
                  <w:rStyle w:val="Hyperlink"/>
                  <w:i/>
                  <w:iCs/>
                </w:rPr>
                <w:t>2010) de la CMDT</w:t>
              </w:r>
            </w:hyperlink>
          </w:p>
        </w:tc>
      </w:tr>
    </w:tbl>
    <w:p w:rsidR="000B0E56" w:rsidRPr="003B337D" w:rsidRDefault="000B0E56" w:rsidP="00077E9B">
      <w:pPr>
        <w:pStyle w:val="Heading1"/>
      </w:pPr>
      <w:r w:rsidRPr="003B337D">
        <w:t>1</w:t>
      </w:r>
      <w:r w:rsidRPr="003B337D">
        <w:tab/>
      </w:r>
      <w:r w:rsidRPr="008911BF">
        <w:t>Contexte</w:t>
      </w:r>
    </w:p>
    <w:p w:rsidR="000B0E56" w:rsidRPr="003D1D73" w:rsidRDefault="000B0E56" w:rsidP="00077E9B">
      <w:r>
        <w:t>1.1</w:t>
      </w:r>
      <w:r>
        <w:tab/>
      </w:r>
      <w:r w:rsidRPr="0014181C">
        <w:t>Le numéro 141 de la Constitution de l</w:t>
      </w:r>
      <w:r w:rsidR="0020073B">
        <w:t>'</w:t>
      </w:r>
      <w:r w:rsidRPr="0014181C">
        <w:t>UIT dispose qu</w:t>
      </w:r>
      <w:r w:rsidR="0020073B">
        <w:t>'</w:t>
      </w:r>
      <w:r w:rsidRPr="0014181C">
        <w:t xml:space="preserve">il se tient entre deux </w:t>
      </w:r>
      <w:r>
        <w:t>C</w:t>
      </w:r>
      <w:r w:rsidRPr="0014181C">
        <w:t>onférences de plénipotentiaires une Conférence mondiale de développement des télécommunications (CMDT).</w:t>
      </w:r>
    </w:p>
    <w:p w:rsidR="000B0E56" w:rsidRPr="00720498" w:rsidRDefault="000B0E56" w:rsidP="00077E9B">
      <w:r>
        <w:t>1.2</w:t>
      </w:r>
      <w:r>
        <w:tab/>
      </w:r>
      <w:r w:rsidRPr="0014181C">
        <w:t xml:space="preserve">Conformément à la Résolution 77 (Rév. Busan, 2014) de la Conférence de plénipotentiaires, il </w:t>
      </w:r>
      <w:r>
        <w:t>a été</w:t>
      </w:r>
      <w:r w:rsidRPr="0014181C">
        <w:t xml:space="preserve"> décidé de tenir la CMDT en novembre-décembre 2017.</w:t>
      </w:r>
      <w:r w:rsidRPr="00720498">
        <w:t xml:space="preserve"> </w:t>
      </w:r>
    </w:p>
    <w:p w:rsidR="000B0E56" w:rsidRPr="00C2541D" w:rsidRDefault="000B0E56" w:rsidP="00077E9B">
      <w:r>
        <w:t>1.3</w:t>
      </w:r>
      <w:r>
        <w:tab/>
      </w:r>
      <w:r w:rsidRPr="0014181C">
        <w:t>La Résolution 72 (Rév. Busan, 2014) de la Conférence de plénipotentiaires souligne l</w:t>
      </w:r>
      <w:r w:rsidR="0020073B">
        <w:t>'</w:t>
      </w:r>
      <w:r w:rsidRPr="0014181C">
        <w:t>importance de la coordination des plans stratégique, financier et opérationnel pour mesurer les progrès enregistrés en ce qui concerne la réalisation des objectifs et des buts de l</w:t>
      </w:r>
      <w:r w:rsidR="0020073B">
        <w:t>'</w:t>
      </w:r>
      <w:r w:rsidRPr="0014181C">
        <w:t>UIT.</w:t>
      </w:r>
    </w:p>
    <w:p w:rsidR="000B0E56" w:rsidRDefault="000B0E56" w:rsidP="00077E9B">
      <w:r>
        <w:t>1.4</w:t>
      </w:r>
      <w:r>
        <w:tab/>
      </w:r>
      <w:r w:rsidRPr="0014181C">
        <w:t>Dans sa Résolution 31 (Rév.</w:t>
      </w:r>
      <w:r w:rsidR="00975CD9">
        <w:t xml:space="preserve"> </w:t>
      </w:r>
      <w:r w:rsidRPr="0014181C">
        <w:t>Hyderabad, 2010), la CMDT exprime la ferme conviction que la coordination des travaux préparatoires du Secteur du développement des télécommunications (UIT-D) au niveau régional pour les six régions constitue un grand avantage pour les Etats Membres.</w:t>
      </w:r>
    </w:p>
    <w:p w:rsidR="003B337D" w:rsidRPr="003B337D" w:rsidRDefault="003B337D" w:rsidP="00077E9B">
      <w:pPr>
        <w:pStyle w:val="Heading1"/>
      </w:pPr>
      <w:r w:rsidRPr="003B337D">
        <w:lastRenderedPageBreak/>
        <w:t>2</w:t>
      </w:r>
      <w:r w:rsidRPr="003B337D">
        <w:tab/>
        <w:t xml:space="preserve">Lieu, </w:t>
      </w:r>
      <w:r w:rsidRPr="008911BF">
        <w:t>durée</w:t>
      </w:r>
      <w:r w:rsidRPr="003B337D">
        <w:t>, date, thème et projet d</w:t>
      </w:r>
      <w:r w:rsidR="0020073B">
        <w:t>'</w:t>
      </w:r>
      <w:r w:rsidRPr="003B337D">
        <w:t>ordre du jour de la CMDT-17</w:t>
      </w:r>
    </w:p>
    <w:p w:rsidR="000B0E56" w:rsidRPr="00122619" w:rsidRDefault="003B337D" w:rsidP="00077E9B">
      <w:r w:rsidRPr="00122619">
        <w:t>2.1</w:t>
      </w:r>
      <w:r w:rsidRPr="00122619">
        <w:tab/>
      </w:r>
      <w:bookmarkStart w:id="7" w:name="lt_pId026"/>
      <w:r w:rsidR="00122619" w:rsidRPr="00122619">
        <w:t>À sa session de 2016, le Conseil de l</w:t>
      </w:r>
      <w:r w:rsidR="0020073B">
        <w:t>'</w:t>
      </w:r>
      <w:r w:rsidR="00122619" w:rsidRPr="00122619">
        <w:t>UIT a pris note avec satisfaction de l</w:t>
      </w:r>
      <w:r w:rsidR="0020073B">
        <w:t>'</w:t>
      </w:r>
      <w:r w:rsidR="00122619" w:rsidRPr="00122619">
        <w:t>invitation officielle du Gouvernement de l</w:t>
      </w:r>
      <w:r w:rsidR="0020073B">
        <w:t>'</w:t>
      </w:r>
      <w:r w:rsidR="00122619" w:rsidRPr="00122619">
        <w:t>Argentine</w:t>
      </w:r>
      <w:r w:rsidR="008911BF">
        <w:t xml:space="preserve"> qui est désireuse</w:t>
      </w:r>
      <w:r w:rsidR="00122619" w:rsidRPr="00122619">
        <w:t xml:space="preserve"> </w:t>
      </w:r>
      <w:r w:rsidR="00122619">
        <w:t>d</w:t>
      </w:r>
      <w:r w:rsidR="0020073B">
        <w:t>'</w:t>
      </w:r>
      <w:r w:rsidR="00122619">
        <w:t xml:space="preserve">accueillir la CMDT-17 à Buenos Aires du 9 au 20 octobre 2017 et a approuvé le lieu précis et les dates exactes de cette </w:t>
      </w:r>
      <w:bookmarkEnd w:id="7"/>
      <w:r w:rsidR="00122619">
        <w:t>Conférence.</w:t>
      </w:r>
    </w:p>
    <w:p w:rsidR="000B0E56" w:rsidRPr="003B337D" w:rsidRDefault="003B337D" w:rsidP="00077E9B">
      <w:r w:rsidRPr="008911BF">
        <w:t>2.2</w:t>
      </w:r>
      <w:r w:rsidRPr="008911BF">
        <w:tab/>
      </w:r>
      <w:bookmarkStart w:id="8" w:name="lt_pId027"/>
      <w:r w:rsidR="00122619" w:rsidRPr="008911BF">
        <w:t>Conformément au numéro</w:t>
      </w:r>
      <w:r w:rsidRPr="008911BF">
        <w:t xml:space="preserve"> </w:t>
      </w:r>
      <w:r w:rsidRPr="00122619">
        <w:t xml:space="preserve">213 </w:t>
      </w:r>
      <w:r w:rsidR="00122619" w:rsidRPr="00122619">
        <w:t>de la Convention de l</w:t>
      </w:r>
      <w:r w:rsidR="0020073B">
        <w:t>'</w:t>
      </w:r>
      <w:r w:rsidR="00122619" w:rsidRPr="00122619">
        <w:t>UIT, le Conseil</w:t>
      </w:r>
      <w:r w:rsidR="008911BF">
        <w:t xml:space="preserve"> également</w:t>
      </w:r>
      <w:r w:rsidR="00122619" w:rsidRPr="00122619">
        <w:t xml:space="preserve"> a</w:t>
      </w:r>
      <w:r w:rsidR="00122619">
        <w:t xml:space="preserve"> adopté </w:t>
      </w:r>
      <w:r w:rsidR="00122619" w:rsidRPr="00122619">
        <w:t>le projet d</w:t>
      </w:r>
      <w:r w:rsidR="0020073B">
        <w:t>'</w:t>
      </w:r>
      <w:r w:rsidR="00122619" w:rsidRPr="00122619">
        <w:t>ordre du jour de la CM</w:t>
      </w:r>
      <w:r w:rsidR="00975CD9">
        <w:t>DT-</w:t>
      </w:r>
      <w:r w:rsidR="00122619" w:rsidRPr="00122619">
        <w:t>17, tel qu</w:t>
      </w:r>
      <w:r w:rsidR="0020073B">
        <w:t>'</w:t>
      </w:r>
      <w:r w:rsidR="00122619" w:rsidRPr="00122619">
        <w:t xml:space="preserve">il figure dans le Document </w:t>
      </w:r>
      <w:r w:rsidRPr="00122619">
        <w:t>C16/56(</w:t>
      </w:r>
      <w:r w:rsidR="00394F0E">
        <w:t>Rév</w:t>
      </w:r>
      <w:r w:rsidRPr="00122619">
        <w:t>.1).</w:t>
      </w:r>
      <w:bookmarkEnd w:id="8"/>
      <w:r w:rsidRPr="00122619">
        <w:t xml:space="preserve"> </w:t>
      </w:r>
      <w:r w:rsidR="00122619">
        <w:t xml:space="preserve">Le Conseil a souscrit au thème proposé pour la </w:t>
      </w:r>
      <w:r w:rsidRPr="0014181C">
        <w:t xml:space="preserve">CMDT-17 </w:t>
      </w:r>
      <w:r w:rsidR="00975CD9">
        <w:t>"</w:t>
      </w:r>
      <w:r w:rsidR="00122619">
        <w:t>les TIC au service des objectifs de développement durable</w:t>
      </w:r>
      <w:r w:rsidR="00975CD9">
        <w:t>"</w:t>
      </w:r>
      <w:r w:rsidR="00122619" w:rsidRPr="00687C16">
        <w:t xml:space="preserve"> </w:t>
      </w:r>
      <w:r w:rsidR="00687C16" w:rsidRPr="00687C16">
        <w:t>(ICT</w:t>
      </w:r>
      <w:r w:rsidR="00687C16" w:rsidRPr="00687C16">
        <w:rPr>
          <w:rFonts w:ascii="Wingdings" w:hAnsi="Wingdings"/>
        </w:rPr>
        <w:sym w:font="Wingdings" w:char="F084"/>
      </w:r>
      <w:r w:rsidR="00687C16" w:rsidRPr="00687C16">
        <w:t>SDGs</w:t>
      </w:r>
      <w:r w:rsidR="00687C16">
        <w:t>) et fait remarquer</w:t>
      </w:r>
      <w:r w:rsidR="00122619">
        <w:rPr>
          <w:color w:val="000000"/>
        </w:rPr>
        <w:t xml:space="preserve"> </w:t>
      </w:r>
      <w:r w:rsidR="00687C16">
        <w:rPr>
          <w:color w:val="000000"/>
        </w:rPr>
        <w:t xml:space="preserve">que ce </w:t>
      </w:r>
      <w:r w:rsidR="00122619">
        <w:rPr>
          <w:color w:val="000000"/>
        </w:rPr>
        <w:t>thème témoignera au monde extérieur du fait que l</w:t>
      </w:r>
      <w:r w:rsidR="0020073B">
        <w:rPr>
          <w:color w:val="000000"/>
        </w:rPr>
        <w:t>'</w:t>
      </w:r>
      <w:r w:rsidR="00122619">
        <w:rPr>
          <w:color w:val="000000"/>
        </w:rPr>
        <w:t>UIT se conforme au Programme de développement durable à l</w:t>
      </w:r>
      <w:r w:rsidR="0020073B">
        <w:rPr>
          <w:color w:val="000000"/>
        </w:rPr>
        <w:t>'</w:t>
      </w:r>
      <w:r w:rsidR="00122619">
        <w:rPr>
          <w:color w:val="000000"/>
        </w:rPr>
        <w:t>horizon 2030, arrêté par les chefs d</w:t>
      </w:r>
      <w:r w:rsidR="0020073B">
        <w:rPr>
          <w:color w:val="000000"/>
        </w:rPr>
        <w:t>'</w:t>
      </w:r>
      <w:r w:rsidR="00122619">
        <w:rPr>
          <w:color w:val="000000"/>
        </w:rPr>
        <w:t>Etat et de gouvernement lors de l</w:t>
      </w:r>
      <w:r w:rsidR="0020073B">
        <w:rPr>
          <w:color w:val="000000"/>
        </w:rPr>
        <w:t>'</w:t>
      </w:r>
      <w:r w:rsidR="00122619">
        <w:rPr>
          <w:color w:val="000000"/>
        </w:rPr>
        <w:t>Assemblée générale des Nations Unies</w:t>
      </w:r>
      <w:r w:rsidR="00D553E8">
        <w:rPr>
          <w:color w:val="000000"/>
        </w:rPr>
        <w:t>.</w:t>
      </w:r>
    </w:p>
    <w:p w:rsidR="000B0E56" w:rsidRPr="00687C16" w:rsidRDefault="003B337D" w:rsidP="00077E9B">
      <w:r w:rsidRPr="00687C16">
        <w:t>2.3</w:t>
      </w:r>
      <w:r w:rsidRPr="00687C16">
        <w:tab/>
      </w:r>
      <w:bookmarkStart w:id="9" w:name="lt_pId029"/>
      <w:r w:rsidR="00687C16" w:rsidRPr="00687C16">
        <w:t>En vertu de la</w:t>
      </w:r>
      <w:r w:rsidR="0020073B">
        <w:t xml:space="preserve"> </w:t>
      </w:r>
      <w:hyperlink r:id="rId14" w:history="1">
        <w:r w:rsidR="00687C16" w:rsidRPr="00687C16">
          <w:rPr>
            <w:rStyle w:val="Hyperlink"/>
            <w:szCs w:val="24"/>
          </w:rPr>
          <w:t>Lettre circulaire</w:t>
        </w:r>
        <w:r w:rsidRPr="00687C16">
          <w:rPr>
            <w:rStyle w:val="Hyperlink"/>
            <w:szCs w:val="24"/>
          </w:rPr>
          <w:t xml:space="preserve"> No. 16/23</w:t>
        </w:r>
      </w:hyperlink>
      <w:r w:rsidRPr="00687C16">
        <w:rPr>
          <w:szCs w:val="24"/>
        </w:rPr>
        <w:t xml:space="preserve"> </w:t>
      </w:r>
      <w:r w:rsidR="00687C16" w:rsidRPr="00687C16">
        <w:rPr>
          <w:szCs w:val="24"/>
        </w:rPr>
        <w:t xml:space="preserve">du 26 mai 2016, les </w:t>
      </w:r>
      <w:r w:rsidR="008911BF">
        <w:rPr>
          <w:szCs w:val="24"/>
        </w:rPr>
        <w:t>E</w:t>
      </w:r>
      <w:r w:rsidR="00687C16" w:rsidRPr="00687C16">
        <w:rPr>
          <w:szCs w:val="24"/>
        </w:rPr>
        <w:t>tats Membres de l</w:t>
      </w:r>
      <w:r w:rsidR="0020073B">
        <w:rPr>
          <w:szCs w:val="24"/>
        </w:rPr>
        <w:t>'</w:t>
      </w:r>
      <w:r w:rsidR="00687C16" w:rsidRPr="00687C16">
        <w:rPr>
          <w:szCs w:val="24"/>
        </w:rPr>
        <w:t>UIT ont été invités à confirmer</w:t>
      </w:r>
      <w:r w:rsidR="00687C16">
        <w:rPr>
          <w:szCs w:val="24"/>
        </w:rPr>
        <w:t>, par écrit</w:t>
      </w:r>
      <w:r w:rsidRPr="00687C16">
        <w:rPr>
          <w:szCs w:val="24"/>
        </w:rPr>
        <w:t>,</w:t>
      </w:r>
      <w:r w:rsidR="00687C16" w:rsidRPr="00687C16">
        <w:rPr>
          <w:color w:val="000000"/>
        </w:rPr>
        <w:t xml:space="preserve"> </w:t>
      </w:r>
      <w:r w:rsidR="00687C16">
        <w:rPr>
          <w:color w:val="000000"/>
        </w:rPr>
        <w:t>au plus tard le 27 juin 2016, leur accord en ce qui concerne les dates exactes et le lieu précis, ainsi que le projet d</w:t>
      </w:r>
      <w:r w:rsidR="0020073B">
        <w:rPr>
          <w:color w:val="000000"/>
        </w:rPr>
        <w:t>'</w:t>
      </w:r>
      <w:r w:rsidR="00687C16">
        <w:rPr>
          <w:color w:val="000000"/>
        </w:rPr>
        <w:t>ordre du jour de la</w:t>
      </w:r>
      <w:r w:rsidR="008911BF">
        <w:rPr>
          <w:color w:val="000000"/>
        </w:rPr>
        <w:t xml:space="preserve"> </w:t>
      </w:r>
      <w:r w:rsidR="00687C16">
        <w:rPr>
          <w:color w:val="000000"/>
        </w:rPr>
        <w:t>CMDT-17</w:t>
      </w:r>
      <w:bookmarkEnd w:id="9"/>
      <w:r w:rsidR="00D553E8">
        <w:rPr>
          <w:szCs w:val="24"/>
        </w:rPr>
        <w:t>.</w:t>
      </w:r>
    </w:p>
    <w:p w:rsidR="003B337D" w:rsidRPr="00F9031E" w:rsidRDefault="003B337D" w:rsidP="00077E9B">
      <w:r w:rsidRPr="00687C16">
        <w:t>2.4</w:t>
      </w:r>
      <w:r w:rsidRPr="00687C16">
        <w:tab/>
      </w:r>
      <w:bookmarkStart w:id="10" w:name="lt_pId030"/>
      <w:r w:rsidR="00687C16" w:rsidRPr="00687C16">
        <w:t>En vertu de la</w:t>
      </w:r>
      <w:r w:rsidR="0020073B">
        <w:t xml:space="preserve"> </w:t>
      </w:r>
      <w:hyperlink r:id="rId15" w:history="1">
        <w:r w:rsidR="00687C16" w:rsidRPr="00687C16">
          <w:rPr>
            <w:rStyle w:val="Hyperlink"/>
            <w:szCs w:val="24"/>
          </w:rPr>
          <w:t>Lettre circulaire No. 16/29</w:t>
        </w:r>
      </w:hyperlink>
      <w:r w:rsidR="00687C16" w:rsidRPr="00687C16">
        <w:t xml:space="preserve"> du 30 juin 2016, les </w:t>
      </w:r>
      <w:r w:rsidR="00760DE1">
        <w:t>E</w:t>
      </w:r>
      <w:r w:rsidR="00687C16" w:rsidRPr="00687C16">
        <w:t>tats Membres de l</w:t>
      </w:r>
      <w:r w:rsidR="0020073B">
        <w:t>'</w:t>
      </w:r>
      <w:r w:rsidR="00687C16" w:rsidRPr="00687C16">
        <w:t xml:space="preserve">UIT ont été informés que la consultation menée conformément aux indications </w:t>
      </w:r>
      <w:r w:rsidR="00D553E8">
        <w:t>données dans cette lettre</w:t>
      </w:r>
      <w:r w:rsidR="00687C16" w:rsidRPr="00687C16">
        <w:t xml:space="preserve"> </w:t>
      </w:r>
      <w:r w:rsidR="00F9031E">
        <w:t>avait reçu l</w:t>
      </w:r>
      <w:r w:rsidR="0020073B">
        <w:t>'</w:t>
      </w:r>
      <w:r w:rsidR="00F9031E">
        <w:t xml:space="preserve">accord de la majorité requise des </w:t>
      </w:r>
      <w:r w:rsidR="00760DE1">
        <w:t>E</w:t>
      </w:r>
      <w:r w:rsidR="00F9031E">
        <w:t>tats Membres de l</w:t>
      </w:r>
      <w:r w:rsidR="0020073B">
        <w:t>'UIT, conformément aux numéros </w:t>
      </w:r>
      <w:r w:rsidR="00F9031E">
        <w:t>42 et 213 de la Convention de l</w:t>
      </w:r>
      <w:r w:rsidR="0020073B">
        <w:t>'</w:t>
      </w:r>
      <w:r w:rsidR="00F9031E">
        <w:t>UIT.</w:t>
      </w:r>
      <w:bookmarkEnd w:id="10"/>
    </w:p>
    <w:p w:rsidR="000B0E56" w:rsidRPr="00F9031E" w:rsidRDefault="003B337D" w:rsidP="00077E9B">
      <w:pPr>
        <w:rPr>
          <w:iCs/>
          <w:snapToGrid w:val="0"/>
          <w:lang w:eastAsia="fr-FR"/>
        </w:rPr>
      </w:pPr>
      <w:r w:rsidRPr="00F9031E">
        <w:rPr>
          <w:iCs/>
          <w:snapToGrid w:val="0"/>
          <w:lang w:eastAsia="fr-FR"/>
        </w:rPr>
        <w:t>2.5</w:t>
      </w:r>
      <w:r w:rsidRPr="00F9031E">
        <w:rPr>
          <w:iCs/>
          <w:snapToGrid w:val="0"/>
          <w:lang w:eastAsia="fr-FR"/>
        </w:rPr>
        <w:tab/>
      </w:r>
      <w:bookmarkStart w:id="11" w:name="lt_pId031"/>
      <w:r w:rsidR="00F9031E" w:rsidRPr="00F9031E">
        <w:t>En vertu de la</w:t>
      </w:r>
      <w:r w:rsidR="00F9031E" w:rsidRPr="008911BF">
        <w:rPr>
          <w:szCs w:val="24"/>
        </w:rPr>
        <w:t xml:space="preserve"> </w:t>
      </w:r>
      <w:hyperlink r:id="rId16" w:history="1">
        <w:r w:rsidR="00F9031E" w:rsidRPr="008911BF">
          <w:rPr>
            <w:rStyle w:val="Hyperlink"/>
            <w:szCs w:val="24"/>
          </w:rPr>
          <w:t xml:space="preserve">Lettre circulaire </w:t>
        </w:r>
        <w:r w:rsidRPr="008911BF">
          <w:rPr>
            <w:rStyle w:val="Hyperlink"/>
            <w:rFonts w:cstheme="minorHAnsi"/>
            <w:szCs w:val="24"/>
          </w:rPr>
          <w:t>No.</w:t>
        </w:r>
        <w:r w:rsidRPr="008911BF">
          <w:rPr>
            <w:rStyle w:val="Hyperlink"/>
            <w:rFonts w:cs="Calibri"/>
            <w:szCs w:val="24"/>
          </w:rPr>
          <w:t>16/37-</w:t>
        </w:r>
        <w:r w:rsidRPr="008911BF">
          <w:rPr>
            <w:rStyle w:val="Hyperlink"/>
            <w:szCs w:val="24"/>
          </w:rPr>
          <w:t>SG/BDT</w:t>
        </w:r>
      </w:hyperlink>
      <w:r w:rsidRPr="00F9031E">
        <w:rPr>
          <w:szCs w:val="24"/>
        </w:rPr>
        <w:t xml:space="preserve">, </w:t>
      </w:r>
      <w:r w:rsidR="00F9031E" w:rsidRPr="00F9031E">
        <w:rPr>
          <w:szCs w:val="24"/>
        </w:rPr>
        <w:t xml:space="preserve">du 6 juillet 2016, les </w:t>
      </w:r>
      <w:r w:rsidR="00760DE1">
        <w:rPr>
          <w:szCs w:val="24"/>
        </w:rPr>
        <w:t>E</w:t>
      </w:r>
      <w:r w:rsidR="00F9031E" w:rsidRPr="00F9031E">
        <w:rPr>
          <w:szCs w:val="24"/>
        </w:rPr>
        <w:t>tats Membres de l</w:t>
      </w:r>
      <w:r w:rsidR="0020073B">
        <w:rPr>
          <w:szCs w:val="24"/>
        </w:rPr>
        <w:t>'</w:t>
      </w:r>
      <w:r w:rsidR="00F9031E" w:rsidRPr="00F9031E">
        <w:rPr>
          <w:szCs w:val="24"/>
        </w:rPr>
        <w:t>UIT ont été invités à envoyer leurs délégations à la CMDT-17 et ont été informé</w:t>
      </w:r>
      <w:r w:rsidR="00D553E8">
        <w:rPr>
          <w:szCs w:val="24"/>
        </w:rPr>
        <w:t>s</w:t>
      </w:r>
      <w:r w:rsidR="00F9031E" w:rsidRPr="00F9031E">
        <w:rPr>
          <w:szCs w:val="24"/>
        </w:rPr>
        <w:t xml:space="preserve"> que cette invitation </w:t>
      </w:r>
      <w:r w:rsidR="00F9031E">
        <w:rPr>
          <w:szCs w:val="24"/>
        </w:rPr>
        <w:t>était également envoyée aux Membres du Secteur UIT</w:t>
      </w:r>
      <w:r w:rsidR="00975CD9">
        <w:rPr>
          <w:szCs w:val="24"/>
        </w:rPr>
        <w:t>-</w:t>
      </w:r>
      <w:r w:rsidR="00F9031E">
        <w:rPr>
          <w:szCs w:val="24"/>
        </w:rPr>
        <w:t>D, aux établissements universitaires participant aux travaux de l</w:t>
      </w:r>
      <w:r w:rsidR="0020073B">
        <w:rPr>
          <w:szCs w:val="24"/>
        </w:rPr>
        <w:t>'</w:t>
      </w:r>
      <w:r w:rsidR="00F9031E">
        <w:rPr>
          <w:szCs w:val="24"/>
        </w:rPr>
        <w:t>UIT ainsi qu</w:t>
      </w:r>
      <w:r w:rsidR="0020073B">
        <w:rPr>
          <w:szCs w:val="24"/>
        </w:rPr>
        <w:t>'</w:t>
      </w:r>
      <w:r w:rsidR="00F9031E">
        <w:rPr>
          <w:szCs w:val="24"/>
        </w:rPr>
        <w:t>à toutes les organisations, institutions et entités concernées</w:t>
      </w:r>
      <w:bookmarkEnd w:id="11"/>
      <w:r w:rsidR="00D553E8">
        <w:rPr>
          <w:szCs w:val="24"/>
        </w:rPr>
        <w:t>.</w:t>
      </w:r>
    </w:p>
    <w:p w:rsidR="003B337D" w:rsidRDefault="003B337D" w:rsidP="00077E9B">
      <w:pPr>
        <w:rPr>
          <w:snapToGrid w:val="0"/>
          <w:lang w:eastAsia="fr-FR"/>
        </w:rPr>
      </w:pPr>
      <w:r w:rsidRPr="00F9031E">
        <w:rPr>
          <w:snapToGrid w:val="0"/>
          <w:lang w:eastAsia="fr-FR"/>
        </w:rPr>
        <w:t>2.6</w:t>
      </w:r>
      <w:r w:rsidRPr="00F9031E">
        <w:rPr>
          <w:snapToGrid w:val="0"/>
          <w:lang w:eastAsia="fr-FR"/>
        </w:rPr>
        <w:tab/>
      </w:r>
      <w:bookmarkStart w:id="12" w:name="lt_pId032"/>
      <w:r w:rsidR="00F47637">
        <w:rPr>
          <w:snapToGrid w:val="0"/>
          <w:lang w:eastAsia="fr-FR"/>
        </w:rPr>
        <w:t>En janvier</w:t>
      </w:r>
      <w:r w:rsidR="0020073B">
        <w:rPr>
          <w:snapToGrid w:val="0"/>
          <w:lang w:eastAsia="fr-FR"/>
        </w:rPr>
        <w:t xml:space="preserve"> </w:t>
      </w:r>
      <w:r w:rsidR="00F47637">
        <w:rPr>
          <w:snapToGrid w:val="0"/>
          <w:lang w:eastAsia="fr-FR"/>
        </w:rPr>
        <w:t>2017,</w:t>
      </w:r>
      <w:r w:rsidR="00F9031E" w:rsidRPr="00F9031E">
        <w:rPr>
          <w:snapToGrid w:val="0"/>
          <w:lang w:eastAsia="fr-FR"/>
        </w:rPr>
        <w:t xml:space="preserve"> </w:t>
      </w:r>
      <w:r w:rsidR="0020073B">
        <w:rPr>
          <w:snapToGrid w:val="0"/>
          <w:lang w:eastAsia="fr-FR"/>
        </w:rPr>
        <w:t xml:space="preserve">le </w:t>
      </w:r>
      <w:r w:rsidR="00F9031E" w:rsidRPr="00F9031E">
        <w:rPr>
          <w:snapToGrid w:val="0"/>
          <w:lang w:eastAsia="fr-FR"/>
        </w:rPr>
        <w:t>Gouvernement de l</w:t>
      </w:r>
      <w:r w:rsidR="0020073B">
        <w:rPr>
          <w:snapToGrid w:val="0"/>
          <w:lang w:eastAsia="fr-FR"/>
        </w:rPr>
        <w:t>'</w:t>
      </w:r>
      <w:r w:rsidR="00F9031E" w:rsidRPr="00F9031E">
        <w:rPr>
          <w:snapToGrid w:val="0"/>
          <w:lang w:eastAsia="fr-FR"/>
        </w:rPr>
        <w:t xml:space="preserve">Argentine </w:t>
      </w:r>
      <w:r w:rsidR="00F47637">
        <w:rPr>
          <w:snapToGrid w:val="0"/>
          <w:lang w:eastAsia="fr-FR"/>
        </w:rPr>
        <w:t>a informé l</w:t>
      </w:r>
      <w:r w:rsidR="0020073B">
        <w:rPr>
          <w:snapToGrid w:val="0"/>
          <w:lang w:eastAsia="fr-FR"/>
        </w:rPr>
        <w:t>'</w:t>
      </w:r>
      <w:r w:rsidR="00F47637">
        <w:rPr>
          <w:snapToGrid w:val="0"/>
          <w:lang w:eastAsia="fr-FR"/>
        </w:rPr>
        <w:t xml:space="preserve">UIT que la </w:t>
      </w:r>
      <w:r w:rsidR="00F9031E" w:rsidRPr="00F9031E">
        <w:rPr>
          <w:snapToGrid w:val="0"/>
          <w:lang w:eastAsia="fr-FR"/>
        </w:rPr>
        <w:t>CMDT-1</w:t>
      </w:r>
      <w:r w:rsidR="00F9031E">
        <w:rPr>
          <w:snapToGrid w:val="0"/>
          <w:lang w:eastAsia="fr-FR"/>
        </w:rPr>
        <w:t xml:space="preserve">7 </w:t>
      </w:r>
      <w:r w:rsidR="00F47637">
        <w:rPr>
          <w:snapToGrid w:val="0"/>
          <w:lang w:eastAsia="fr-FR"/>
        </w:rPr>
        <w:t>se tiendrai à l</w:t>
      </w:r>
      <w:r w:rsidR="0020073B">
        <w:rPr>
          <w:snapToGrid w:val="0"/>
          <w:lang w:eastAsia="fr-FR"/>
        </w:rPr>
        <w:t>'</w:t>
      </w:r>
      <w:r w:rsidR="00F47637">
        <w:rPr>
          <w:snapToGrid w:val="0"/>
          <w:lang w:eastAsia="fr-FR"/>
        </w:rPr>
        <w:t>Hôtel Hilton de</w:t>
      </w:r>
      <w:r w:rsidR="00F9031E">
        <w:rPr>
          <w:snapToGrid w:val="0"/>
          <w:lang w:eastAsia="fr-FR"/>
        </w:rPr>
        <w:t xml:space="preserve"> Buenos Aires.</w:t>
      </w:r>
      <w:bookmarkEnd w:id="12"/>
    </w:p>
    <w:p w:rsidR="00F47637" w:rsidRPr="00F9031E" w:rsidRDefault="00F47637" w:rsidP="00077E9B">
      <w:pPr>
        <w:rPr>
          <w:snapToGrid w:val="0"/>
          <w:lang w:eastAsia="fr-FR"/>
        </w:rPr>
      </w:pPr>
      <w:r>
        <w:rPr>
          <w:snapToGrid w:val="0"/>
          <w:lang w:eastAsia="fr-FR"/>
        </w:rPr>
        <w:t>2.7</w:t>
      </w:r>
      <w:r>
        <w:rPr>
          <w:snapToGrid w:val="0"/>
          <w:lang w:eastAsia="fr-FR"/>
        </w:rPr>
        <w:tab/>
        <w:t xml:space="preserve">Les négociations entre la République </w:t>
      </w:r>
      <w:r w:rsidR="0020073B">
        <w:rPr>
          <w:snapToGrid w:val="0"/>
          <w:lang w:eastAsia="fr-FR"/>
        </w:rPr>
        <w:t>a</w:t>
      </w:r>
      <w:r>
        <w:rPr>
          <w:snapToGrid w:val="0"/>
          <w:lang w:eastAsia="fr-FR"/>
        </w:rPr>
        <w:t>rgentine et l</w:t>
      </w:r>
      <w:r w:rsidR="0020073B">
        <w:rPr>
          <w:snapToGrid w:val="0"/>
          <w:lang w:eastAsia="fr-FR"/>
        </w:rPr>
        <w:t xml:space="preserve">'UIT concernant la tenue, </w:t>
      </w:r>
      <w:r>
        <w:rPr>
          <w:snapToGrid w:val="0"/>
          <w:lang w:eastAsia="fr-FR"/>
        </w:rPr>
        <w:t>l</w:t>
      </w:r>
      <w:r w:rsidR="0020073B">
        <w:rPr>
          <w:snapToGrid w:val="0"/>
          <w:lang w:eastAsia="fr-FR"/>
        </w:rPr>
        <w:t>'</w:t>
      </w:r>
      <w:r>
        <w:rPr>
          <w:snapToGrid w:val="0"/>
          <w:lang w:eastAsia="fr-FR"/>
        </w:rPr>
        <w:t>organisation et le financement de la CMTD-17 ont été couronnées de succès et l</w:t>
      </w:r>
      <w:r w:rsidR="0020073B">
        <w:rPr>
          <w:snapToGrid w:val="0"/>
          <w:lang w:eastAsia="fr-FR"/>
        </w:rPr>
        <w:t>'</w:t>
      </w:r>
      <w:r>
        <w:rPr>
          <w:snapToGrid w:val="0"/>
          <w:lang w:eastAsia="fr-FR"/>
        </w:rPr>
        <w:t>Accord de pays hôte a été signé le 20 avril 2017.</w:t>
      </w:r>
    </w:p>
    <w:p w:rsidR="003B337D" w:rsidRPr="008911BF" w:rsidRDefault="003B337D" w:rsidP="00077E9B">
      <w:pPr>
        <w:pStyle w:val="Heading1"/>
      </w:pPr>
      <w:r w:rsidRPr="008911BF">
        <w:t>3</w:t>
      </w:r>
      <w:r w:rsidRPr="008911BF">
        <w:tab/>
        <w:t xml:space="preserve">Réunions préparatoires </w:t>
      </w:r>
      <w:r w:rsidRPr="00D553E8">
        <w:t>régionales</w:t>
      </w:r>
    </w:p>
    <w:p w:rsidR="00AC6F14" w:rsidRPr="00F9031E" w:rsidRDefault="003B337D" w:rsidP="00077E9B">
      <w:r w:rsidRPr="00F9031E">
        <w:t>3.1</w:t>
      </w:r>
      <w:r w:rsidRPr="00F9031E">
        <w:tab/>
      </w:r>
      <w:bookmarkStart w:id="13" w:name="lt_pId034"/>
      <w:r w:rsidR="00F9031E" w:rsidRPr="00F9031E">
        <w:t xml:space="preserve">Conformément à la Résolution 31 </w:t>
      </w:r>
      <w:r w:rsidRPr="00F9031E">
        <w:t>(R</w:t>
      </w:r>
      <w:r w:rsidR="00394F0E">
        <w:t>é</w:t>
      </w:r>
      <w:r w:rsidRPr="00F9031E">
        <w:t>v. Hyderabad, 2010)</w:t>
      </w:r>
      <w:r w:rsidR="00F9031E" w:rsidRPr="00F9031E">
        <w:t xml:space="preserve"> de la C</w:t>
      </w:r>
      <w:r w:rsidR="00D553E8">
        <w:t>M</w:t>
      </w:r>
      <w:r w:rsidR="00F9031E" w:rsidRPr="00F9031E">
        <w:t>DT, le Bureau de développement des télécommunications</w:t>
      </w:r>
      <w:r w:rsidRPr="00F9031E">
        <w:t xml:space="preserve"> (BDT) </w:t>
      </w:r>
      <w:r w:rsidR="00F9031E">
        <w:t xml:space="preserve">a organisé une Réunion préparatoire régionale </w:t>
      </w:r>
      <w:r w:rsidRPr="00F9031E">
        <w:t xml:space="preserve">(RPM) </w:t>
      </w:r>
      <w:r w:rsidR="00F9031E">
        <w:t>par région</w:t>
      </w:r>
      <w:r w:rsidRPr="00F9031E">
        <w:t>.</w:t>
      </w:r>
      <w:bookmarkEnd w:id="13"/>
    </w:p>
    <w:p w:rsidR="003B337D" w:rsidRPr="00F9031E" w:rsidRDefault="003B337D" w:rsidP="00077E9B">
      <w:r w:rsidRPr="00F9031E">
        <w:t>3.2</w:t>
      </w:r>
      <w:r w:rsidRPr="00F9031E">
        <w:tab/>
      </w:r>
      <w:bookmarkStart w:id="14" w:name="lt_pId035"/>
      <w:r w:rsidR="00F9031E" w:rsidRPr="00F9031E">
        <w:t xml:space="preserve">Les six </w:t>
      </w:r>
      <w:r w:rsidRPr="00F9031E">
        <w:t>RPM</w:t>
      </w:r>
      <w:r w:rsidR="00F9031E" w:rsidRPr="00F9031E">
        <w:t xml:space="preserve"> avaient toutes pour objectif d</w:t>
      </w:r>
      <w:r w:rsidR="0020073B">
        <w:t>'</w:t>
      </w:r>
      <w:r w:rsidR="00F9031E" w:rsidRPr="00F9031E">
        <w:t>identifier les priorités</w:t>
      </w:r>
      <w:r w:rsidR="00F9031E">
        <w:t>, au niveau régional, du développement des télécommunications et des technologies de l</w:t>
      </w:r>
      <w:r w:rsidR="0020073B">
        <w:t>'</w:t>
      </w:r>
      <w:r w:rsidR="00F9031E">
        <w:t>information et de la communication (TIC).</w:t>
      </w:r>
      <w:bookmarkEnd w:id="14"/>
    </w:p>
    <w:p w:rsidR="003B337D" w:rsidRPr="003B337D" w:rsidRDefault="003B337D" w:rsidP="00077E9B">
      <w:r w:rsidRPr="003B337D">
        <w:t>3.3</w:t>
      </w:r>
      <w:r w:rsidRPr="003B337D">
        <w:tab/>
      </w:r>
      <w:r w:rsidR="00D553E8">
        <w:t>L</w:t>
      </w:r>
      <w:r w:rsidR="00E21194">
        <w:t xml:space="preserve">es participants </w:t>
      </w:r>
      <w:r w:rsidR="00D553E8">
        <w:t>à toutes les</w:t>
      </w:r>
      <w:r>
        <w:t xml:space="preserve"> RPM </w:t>
      </w:r>
      <w:r w:rsidRPr="000F20F4">
        <w:t>ont examin</w:t>
      </w:r>
      <w:r>
        <w:t>é</w:t>
      </w:r>
      <w:r w:rsidRPr="000F20F4">
        <w:t xml:space="preserve"> de manière approfondie les résultats de la mise en </w:t>
      </w:r>
      <w:r w:rsidR="0020073B">
        <w:t>oe</w:t>
      </w:r>
      <w:r w:rsidR="00F9031E" w:rsidRPr="000F20F4">
        <w:t>uvre</w:t>
      </w:r>
      <w:r w:rsidRPr="000F20F4">
        <w:t xml:space="preserve"> du Plan d</w:t>
      </w:r>
      <w:r w:rsidR="0020073B">
        <w:t>'</w:t>
      </w:r>
      <w:r w:rsidRPr="000F20F4">
        <w:t xml:space="preserve">action </w:t>
      </w:r>
      <w:r w:rsidR="00F9031E">
        <w:t>de Dubaï</w:t>
      </w:r>
      <w:r>
        <w:t xml:space="preserve"> </w:t>
      </w:r>
      <w:r w:rsidR="00F9031E">
        <w:t>depuis 2014</w:t>
      </w:r>
      <w:r>
        <w:t xml:space="preserve"> </w:t>
      </w:r>
      <w:r w:rsidRPr="000F20F4">
        <w:t>et ont axé leurs débats sur les questions</w:t>
      </w:r>
      <w:r>
        <w:t>,</w:t>
      </w:r>
      <w:r w:rsidRPr="000F20F4">
        <w:t xml:space="preserve"> le</w:t>
      </w:r>
      <w:r>
        <w:t>s thè</w:t>
      </w:r>
      <w:r w:rsidRPr="000F20F4">
        <w:t>me</w:t>
      </w:r>
      <w:r>
        <w:t>s</w:t>
      </w:r>
      <w:r w:rsidRPr="000F20F4">
        <w:t xml:space="preserve"> </w:t>
      </w:r>
      <w:r>
        <w:t>e</w:t>
      </w:r>
      <w:r w:rsidRPr="000F20F4">
        <w:t>t le</w:t>
      </w:r>
      <w:r>
        <w:t>s</w:t>
      </w:r>
      <w:r w:rsidRPr="000F20F4">
        <w:t xml:space="preserve"> sujet</w:t>
      </w:r>
      <w:r>
        <w:t xml:space="preserve">s prioritaires </w:t>
      </w:r>
      <w:r w:rsidRPr="000F20F4">
        <w:t>ainsi que</w:t>
      </w:r>
      <w:r>
        <w:t xml:space="preserve"> sur </w:t>
      </w:r>
      <w:r w:rsidRPr="000F20F4">
        <w:t xml:space="preserve">les initiatives </w:t>
      </w:r>
      <w:r>
        <w:t>régionale</w:t>
      </w:r>
      <w:r w:rsidRPr="000F20F4">
        <w:t>s à inclure dans le Plan d</w:t>
      </w:r>
      <w:r w:rsidR="0020073B">
        <w:t>'</w:t>
      </w:r>
      <w:r w:rsidRPr="000F20F4">
        <w:t>action</w:t>
      </w:r>
      <w:r>
        <w:t xml:space="preserve"> </w:t>
      </w:r>
      <w:r w:rsidRPr="000F20F4">
        <w:t xml:space="preserve">de </w:t>
      </w:r>
      <w:r w:rsidR="00F9031E">
        <w:t>Buenos Aires</w:t>
      </w:r>
      <w:r w:rsidR="00D553E8">
        <w:t xml:space="preserve"> (PABA)</w:t>
      </w:r>
      <w:r>
        <w:t>.</w:t>
      </w:r>
    </w:p>
    <w:p w:rsidR="003B337D" w:rsidRPr="00F9031E" w:rsidRDefault="003B337D" w:rsidP="00077E9B">
      <w:pPr>
        <w:keepNext/>
        <w:keepLines/>
      </w:pPr>
      <w:r w:rsidRPr="00F9031E">
        <w:lastRenderedPageBreak/>
        <w:t>3.4</w:t>
      </w:r>
      <w:r w:rsidRPr="00F9031E">
        <w:tab/>
      </w:r>
      <w:bookmarkStart w:id="15" w:name="lt_pId037"/>
      <w:r w:rsidR="00F9031E" w:rsidRPr="00F9031E">
        <w:t xml:space="preserve">Sur la base des travaux préparatoires </w:t>
      </w:r>
      <w:r w:rsidR="00D553E8">
        <w:t>entrepris par le</w:t>
      </w:r>
      <w:r w:rsidR="00F9031E" w:rsidRPr="00F9031E">
        <w:t xml:space="preserve"> </w:t>
      </w:r>
      <w:r w:rsidRPr="00F9031E">
        <w:t xml:space="preserve">BDT </w:t>
      </w:r>
      <w:r w:rsidR="00F9031E" w:rsidRPr="00F9031E">
        <w:t xml:space="preserve">et </w:t>
      </w:r>
      <w:r w:rsidR="00D553E8">
        <w:t>le</w:t>
      </w:r>
      <w:r w:rsidR="00F9031E" w:rsidRPr="00F9031E">
        <w:t xml:space="preserve"> GCDT dès</w:t>
      </w:r>
      <w:r w:rsidRPr="00F9031E">
        <w:t xml:space="preserve"> 2015 </w:t>
      </w:r>
      <w:r w:rsidR="00F9031E">
        <w:t>et</w:t>
      </w:r>
      <w:r w:rsidRPr="00F9031E">
        <w:t xml:space="preserve"> 2016, </w:t>
      </w:r>
      <w:r w:rsidR="00F9031E">
        <w:t>les principaux documents suivants ont été soumis aux 6 RPM à titre de contribution</w:t>
      </w:r>
      <w:r w:rsidRPr="00F9031E">
        <w:t>:</w:t>
      </w:r>
      <w:bookmarkEnd w:id="15"/>
    </w:p>
    <w:p w:rsidR="003B337D" w:rsidRPr="003B337D" w:rsidRDefault="003B337D" w:rsidP="00077E9B">
      <w:pPr>
        <w:pStyle w:val="enumlev1"/>
        <w:rPr>
          <w:szCs w:val="24"/>
        </w:rPr>
      </w:pPr>
      <w:r w:rsidRPr="003B337D">
        <w:rPr>
          <w:shd w:val="clear" w:color="auto" w:fill="FFFFFF"/>
        </w:rPr>
        <w:t>•</w:t>
      </w:r>
      <w:r>
        <w:rPr>
          <w:shd w:val="clear" w:color="auto" w:fill="FFFFFF"/>
        </w:rPr>
        <w:tab/>
        <w:t>Avant-projet de contribution de l</w:t>
      </w:r>
      <w:r w:rsidR="0020073B">
        <w:rPr>
          <w:shd w:val="clear" w:color="auto" w:fill="FFFFFF"/>
        </w:rPr>
        <w:t>'</w:t>
      </w:r>
      <w:r>
        <w:rPr>
          <w:shd w:val="clear" w:color="auto" w:fill="FFFFFF"/>
        </w:rPr>
        <w:t>UIT-D au Plan stratégique de l</w:t>
      </w:r>
      <w:r w:rsidR="0020073B">
        <w:rPr>
          <w:shd w:val="clear" w:color="auto" w:fill="FFFFFF"/>
        </w:rPr>
        <w:t>'UIT pour la période </w:t>
      </w:r>
      <w:r>
        <w:rPr>
          <w:shd w:val="clear" w:color="auto" w:fill="FFFFFF"/>
        </w:rPr>
        <w:t>2020</w:t>
      </w:r>
      <w:r w:rsidR="00975CD9">
        <w:rPr>
          <w:shd w:val="clear" w:color="auto" w:fill="FFFFFF"/>
        </w:rPr>
        <w:noBreakHyphen/>
      </w:r>
      <w:r>
        <w:rPr>
          <w:shd w:val="clear" w:color="auto" w:fill="FFFFFF"/>
        </w:rPr>
        <w:t>2023</w:t>
      </w:r>
      <w:r w:rsidR="0020073B">
        <w:rPr>
          <w:shd w:val="clear" w:color="auto" w:fill="FFFFFF"/>
        </w:rPr>
        <w:t>.</w:t>
      </w:r>
    </w:p>
    <w:p w:rsidR="003B337D" w:rsidRPr="003B337D" w:rsidRDefault="003B337D" w:rsidP="00077E9B">
      <w:pPr>
        <w:pStyle w:val="enumlev1"/>
        <w:rPr>
          <w:szCs w:val="24"/>
        </w:rPr>
      </w:pPr>
      <w:r w:rsidRPr="003B337D">
        <w:rPr>
          <w:shd w:val="clear" w:color="auto" w:fill="FFFFFF"/>
        </w:rPr>
        <w:t>•</w:t>
      </w:r>
      <w:r>
        <w:rPr>
          <w:shd w:val="clear" w:color="auto" w:fill="FFFFFF"/>
        </w:rPr>
        <w:tab/>
        <w:t>Avant-projet de Plan d</w:t>
      </w:r>
      <w:r w:rsidR="0020073B">
        <w:rPr>
          <w:shd w:val="clear" w:color="auto" w:fill="FFFFFF"/>
        </w:rPr>
        <w:t>'</w:t>
      </w:r>
      <w:r>
        <w:rPr>
          <w:shd w:val="clear" w:color="auto" w:fill="FFFFFF"/>
        </w:rPr>
        <w:t>action de l</w:t>
      </w:r>
      <w:r w:rsidR="0020073B">
        <w:rPr>
          <w:shd w:val="clear" w:color="auto" w:fill="FFFFFF"/>
        </w:rPr>
        <w:t>'</w:t>
      </w:r>
      <w:r>
        <w:rPr>
          <w:shd w:val="clear" w:color="auto" w:fill="FFFFFF"/>
        </w:rPr>
        <w:t>UIT-D</w:t>
      </w:r>
      <w:r w:rsidR="0020073B">
        <w:rPr>
          <w:shd w:val="clear" w:color="auto" w:fill="FFFFFF"/>
        </w:rPr>
        <w:t>.</w:t>
      </w:r>
    </w:p>
    <w:p w:rsidR="003B337D" w:rsidRPr="003B337D" w:rsidRDefault="003B337D" w:rsidP="00077E9B">
      <w:pPr>
        <w:pStyle w:val="enumlev1"/>
        <w:rPr>
          <w:szCs w:val="24"/>
        </w:rPr>
      </w:pPr>
      <w:r w:rsidRPr="003B337D">
        <w:rPr>
          <w:shd w:val="clear" w:color="auto" w:fill="FFFFFF"/>
        </w:rPr>
        <w:t>•</w:t>
      </w:r>
      <w:r>
        <w:rPr>
          <w:shd w:val="clear" w:color="auto" w:fill="FFFFFF"/>
        </w:rPr>
        <w:tab/>
        <w:t>Avant-projet de Déclaration de la CMDT-17</w:t>
      </w:r>
      <w:r w:rsidR="0020073B">
        <w:rPr>
          <w:shd w:val="clear" w:color="auto" w:fill="FFFFFF"/>
        </w:rPr>
        <w:t>.</w:t>
      </w:r>
    </w:p>
    <w:p w:rsidR="003B337D" w:rsidRPr="003B337D" w:rsidRDefault="003B337D" w:rsidP="00077E9B">
      <w:pPr>
        <w:pStyle w:val="enumlev1"/>
        <w:rPr>
          <w:szCs w:val="24"/>
        </w:rPr>
      </w:pPr>
      <w:r w:rsidRPr="003B337D">
        <w:rPr>
          <w:shd w:val="clear" w:color="auto" w:fill="FFFFFF"/>
        </w:rPr>
        <w:t>•</w:t>
      </w:r>
      <w:r>
        <w:rPr>
          <w:shd w:val="clear" w:color="auto" w:fill="FFFFFF"/>
        </w:rPr>
        <w:tab/>
        <w:t>Règlement intérieur de l</w:t>
      </w:r>
      <w:r w:rsidR="0020073B">
        <w:rPr>
          <w:shd w:val="clear" w:color="auto" w:fill="FFFFFF"/>
        </w:rPr>
        <w:t>'</w:t>
      </w:r>
      <w:r>
        <w:rPr>
          <w:shd w:val="clear" w:color="auto" w:fill="FFFFFF"/>
        </w:rPr>
        <w:t>UIT-D (Résolution 1 de la CMDT)</w:t>
      </w:r>
      <w:r w:rsidR="0020073B">
        <w:rPr>
          <w:shd w:val="clear" w:color="auto" w:fill="FFFFFF"/>
        </w:rPr>
        <w:t>.</w:t>
      </w:r>
    </w:p>
    <w:p w:rsidR="003B337D" w:rsidRPr="003B337D" w:rsidRDefault="003B337D" w:rsidP="00077E9B">
      <w:pPr>
        <w:pStyle w:val="enumlev1"/>
        <w:rPr>
          <w:szCs w:val="24"/>
        </w:rPr>
      </w:pPr>
      <w:r w:rsidRPr="003B337D">
        <w:rPr>
          <w:shd w:val="clear" w:color="auto" w:fill="FFFFFF"/>
        </w:rPr>
        <w:t>•</w:t>
      </w:r>
      <w:r>
        <w:rPr>
          <w:shd w:val="clear" w:color="auto" w:fill="FFFFFF"/>
        </w:rPr>
        <w:tab/>
        <w:t>Rapport sur la rationalisation des Résolutions de la CMDT.</w:t>
      </w:r>
    </w:p>
    <w:p w:rsidR="003B337D" w:rsidRPr="003B337D" w:rsidRDefault="003B337D" w:rsidP="00077E9B">
      <w:r>
        <w:t>3.5</w:t>
      </w:r>
      <w:r>
        <w:tab/>
      </w:r>
      <w:r w:rsidR="00764B61" w:rsidRPr="004145A7">
        <w:rPr>
          <w:lang w:val="fr-FR"/>
        </w:rPr>
        <w:t xml:space="preserve">La </w:t>
      </w:r>
      <w:r w:rsidR="00764B61" w:rsidRPr="0015078D">
        <w:rPr>
          <w:b/>
          <w:bCs/>
          <w:lang w:val="fr-FR"/>
        </w:rPr>
        <w:t>Réunion préparatoire régionale pour la Communa</w:t>
      </w:r>
      <w:r w:rsidR="00975CD9">
        <w:rPr>
          <w:b/>
          <w:bCs/>
          <w:lang w:val="fr-FR"/>
        </w:rPr>
        <w:t>uté des Etats indépendants (RPM</w:t>
      </w:r>
      <w:r w:rsidR="00975CD9">
        <w:rPr>
          <w:b/>
          <w:bCs/>
          <w:lang w:val="fr-FR"/>
        </w:rPr>
        <w:noBreakHyphen/>
      </w:r>
      <w:r w:rsidR="00764B61" w:rsidRPr="0015078D">
        <w:rPr>
          <w:b/>
          <w:bCs/>
          <w:lang w:val="fr-FR"/>
        </w:rPr>
        <w:t>CEI)</w:t>
      </w:r>
      <w:r w:rsidR="00764B61" w:rsidRPr="004145A7">
        <w:rPr>
          <w:lang w:val="fr-FR"/>
        </w:rPr>
        <w:t xml:space="preserve"> a été organisée par le BDT, en collaboration avec </w:t>
      </w:r>
      <w:r w:rsidR="00F9031E">
        <w:rPr>
          <w:lang w:val="fr-FR"/>
        </w:rPr>
        <w:t>le Comité d</w:t>
      </w:r>
      <w:r w:rsidR="0020073B">
        <w:rPr>
          <w:lang w:val="fr-FR"/>
        </w:rPr>
        <w:t>'</w:t>
      </w:r>
      <w:r w:rsidR="00F9031E">
        <w:rPr>
          <w:lang w:val="fr-FR"/>
        </w:rPr>
        <w:t>État des technologies de l</w:t>
      </w:r>
      <w:r w:rsidR="0020073B">
        <w:rPr>
          <w:lang w:val="fr-FR"/>
        </w:rPr>
        <w:t>'</w:t>
      </w:r>
      <w:r w:rsidR="00F9031E">
        <w:rPr>
          <w:lang w:val="fr-FR"/>
        </w:rPr>
        <w:t>information et des communications de la République kirghize</w:t>
      </w:r>
      <w:r w:rsidR="00D553E8">
        <w:rPr>
          <w:lang w:val="fr-FR"/>
        </w:rPr>
        <w:t>,</w:t>
      </w:r>
      <w:r w:rsidR="00F9031E">
        <w:rPr>
          <w:lang w:val="fr-FR"/>
        </w:rPr>
        <w:t xml:space="preserve"> </w:t>
      </w:r>
      <w:r w:rsidR="00764B61">
        <w:rPr>
          <w:lang w:val="fr-FR"/>
        </w:rPr>
        <w:t>à Bic</w:t>
      </w:r>
      <w:r w:rsidR="0020073B">
        <w:rPr>
          <w:lang w:val="fr-FR"/>
        </w:rPr>
        <w:t>hkek (République kirghize) du </w:t>
      </w:r>
      <w:r w:rsidR="00764B61" w:rsidRPr="004145A7">
        <w:rPr>
          <w:lang w:val="fr-FR"/>
        </w:rPr>
        <w:t>9 au 11 novembre 2016, à l</w:t>
      </w:r>
      <w:r w:rsidR="0020073B">
        <w:rPr>
          <w:lang w:val="fr-FR"/>
        </w:rPr>
        <w:t>'</w:t>
      </w:r>
      <w:r w:rsidR="00764B61" w:rsidRPr="004145A7">
        <w:rPr>
          <w:lang w:val="fr-FR"/>
        </w:rPr>
        <w:t xml:space="preserve">invitation du </w:t>
      </w:r>
      <w:r w:rsidR="00764B61">
        <w:rPr>
          <w:lang w:val="fr-FR"/>
        </w:rPr>
        <w:t>G</w:t>
      </w:r>
      <w:r w:rsidR="00764B61" w:rsidRPr="004145A7">
        <w:rPr>
          <w:lang w:val="fr-FR"/>
        </w:rPr>
        <w:t>ouvern</w:t>
      </w:r>
      <w:r w:rsidR="00D553E8">
        <w:rPr>
          <w:lang w:val="fr-FR"/>
        </w:rPr>
        <w:t>ement de la République kirghize.</w:t>
      </w:r>
    </w:p>
    <w:p w:rsidR="003B337D" w:rsidRPr="00C35390" w:rsidRDefault="00764B61" w:rsidP="00077E9B">
      <w:r w:rsidRPr="00C35390">
        <w:t>3.6</w:t>
      </w:r>
      <w:r w:rsidRPr="00C35390">
        <w:tab/>
      </w:r>
      <w:bookmarkStart w:id="16" w:name="lt_pId044"/>
      <w:r w:rsidR="00C35390" w:rsidRPr="00C35390">
        <w:t xml:space="preserve">Un des principaux résultats de la </w:t>
      </w:r>
      <w:r w:rsidRPr="00C35390">
        <w:t>RPM-C</w:t>
      </w:r>
      <w:r w:rsidR="00C35390" w:rsidRPr="00C35390">
        <w:t>EI a été l</w:t>
      </w:r>
      <w:r w:rsidR="0020073B">
        <w:t>'</w:t>
      </w:r>
      <w:r w:rsidR="00C35390" w:rsidRPr="00C35390">
        <w:t xml:space="preserve">accord donné </w:t>
      </w:r>
      <w:r w:rsidR="00C35390">
        <w:t>aux 5 projets d</w:t>
      </w:r>
      <w:r w:rsidR="0020073B">
        <w:t>'</w:t>
      </w:r>
      <w:r w:rsidR="00C35390">
        <w:t xml:space="preserve">initiative régionale </w:t>
      </w:r>
      <w:r w:rsidR="00D553E8">
        <w:t>ci-après</w:t>
      </w:r>
      <w:r w:rsidRPr="00C35390">
        <w:t>:</w:t>
      </w:r>
      <w:bookmarkEnd w:id="16"/>
    </w:p>
    <w:p w:rsidR="008E35D2" w:rsidRPr="004145A7" w:rsidRDefault="008E35D2" w:rsidP="00077E9B">
      <w:pPr>
        <w:pStyle w:val="enumlev1"/>
        <w:rPr>
          <w:lang w:val="fr-FR"/>
        </w:rPr>
      </w:pPr>
      <w:r w:rsidRPr="004145A7">
        <w:rPr>
          <w:lang w:val="fr-FR"/>
        </w:rPr>
        <w:t>•</w:t>
      </w:r>
      <w:r w:rsidRPr="004145A7">
        <w:rPr>
          <w:lang w:val="fr-FR"/>
        </w:rPr>
        <w:tab/>
        <w:t>Développement de la cybersanté afin de permettre à tous de vivre en bonne santé et de promouvoir le bien-être de tous à tout âge.</w:t>
      </w:r>
    </w:p>
    <w:p w:rsidR="008E35D2" w:rsidRPr="004145A7" w:rsidRDefault="008E35D2" w:rsidP="00077E9B">
      <w:pPr>
        <w:pStyle w:val="enumlev1"/>
        <w:rPr>
          <w:lang w:val="fr-FR"/>
        </w:rPr>
      </w:pPr>
      <w:r w:rsidRPr="004145A7">
        <w:rPr>
          <w:lang w:val="fr-FR"/>
        </w:rPr>
        <w:t>•</w:t>
      </w:r>
      <w:r w:rsidRPr="004145A7">
        <w:rPr>
          <w:lang w:val="fr-FR"/>
        </w:rPr>
        <w:tab/>
        <w:t>Utilisation des télécommunications/TIC afin d</w:t>
      </w:r>
      <w:r w:rsidR="0020073B">
        <w:rPr>
          <w:lang w:val="fr-FR"/>
        </w:rPr>
        <w:t>'</w:t>
      </w:r>
      <w:r w:rsidRPr="004145A7">
        <w:rPr>
          <w:lang w:val="fr-FR"/>
        </w:rPr>
        <w:t>assurer une éducation inclusive, équitable, sûre et de qualité, notamment en améliorant les connaissances des femmes dans le domaine des TIC et du cybergouvernement.</w:t>
      </w:r>
    </w:p>
    <w:p w:rsidR="008E35D2" w:rsidRPr="004145A7" w:rsidRDefault="008E35D2" w:rsidP="00077E9B">
      <w:pPr>
        <w:pStyle w:val="enumlev1"/>
        <w:rPr>
          <w:lang w:val="fr-FR"/>
        </w:rPr>
      </w:pPr>
      <w:r w:rsidRPr="004145A7">
        <w:rPr>
          <w:lang w:val="fr-FR"/>
        </w:rPr>
        <w:t>•</w:t>
      </w:r>
      <w:r w:rsidRPr="004145A7">
        <w:rPr>
          <w:lang w:val="fr-FR"/>
        </w:rPr>
        <w:tab/>
        <w:t>Développement et réglementation de l</w:t>
      </w:r>
      <w:r w:rsidR="0020073B">
        <w:rPr>
          <w:lang w:val="fr-FR"/>
        </w:rPr>
        <w:t>'</w:t>
      </w:r>
      <w:r w:rsidRPr="004145A7">
        <w:rPr>
          <w:lang w:val="fr-FR"/>
        </w:rPr>
        <w:t>infrastructure de l</w:t>
      </w:r>
      <w:r w:rsidR="0020073B">
        <w:rPr>
          <w:lang w:val="fr-FR"/>
        </w:rPr>
        <w:t>'</w:t>
      </w:r>
      <w:r w:rsidRPr="004145A7">
        <w:rPr>
          <w:lang w:val="fr-FR"/>
        </w:rPr>
        <w:t>infocommunication pour rendre les villes et les établissements humains inclusifs, sûrs et résilients.</w:t>
      </w:r>
    </w:p>
    <w:p w:rsidR="008E35D2" w:rsidRPr="004145A7" w:rsidRDefault="008E35D2" w:rsidP="00077E9B">
      <w:pPr>
        <w:pStyle w:val="enumlev1"/>
        <w:rPr>
          <w:lang w:val="fr-FR"/>
        </w:rPr>
      </w:pPr>
      <w:r w:rsidRPr="004145A7">
        <w:rPr>
          <w:lang w:val="fr-FR"/>
        </w:rPr>
        <w:t>•</w:t>
      </w:r>
      <w:r w:rsidRPr="004145A7">
        <w:rPr>
          <w:lang w:val="fr-FR"/>
        </w:rPr>
        <w:tab/>
        <w:t>Suivi de l</w:t>
      </w:r>
      <w:r w:rsidR="0020073B">
        <w:rPr>
          <w:lang w:val="fr-FR"/>
        </w:rPr>
        <w:t>'</w:t>
      </w:r>
      <w:r w:rsidRPr="004145A7">
        <w:rPr>
          <w:lang w:val="fr-FR"/>
        </w:rPr>
        <w:t>état écologique, ainsi que de la présence et de l</w:t>
      </w:r>
      <w:r w:rsidR="0020073B">
        <w:rPr>
          <w:lang w:val="fr-FR"/>
        </w:rPr>
        <w:t>'</w:t>
      </w:r>
      <w:r w:rsidRPr="004145A7">
        <w:rPr>
          <w:lang w:val="fr-FR"/>
        </w:rPr>
        <w:t>utilisation rationnelle des ressources naturelles.</w:t>
      </w:r>
    </w:p>
    <w:p w:rsidR="008E35D2" w:rsidRPr="004145A7" w:rsidRDefault="008E35D2" w:rsidP="00077E9B">
      <w:pPr>
        <w:pStyle w:val="enumlev1"/>
        <w:rPr>
          <w:lang w:val="fr-FR"/>
        </w:rPr>
      </w:pPr>
      <w:r w:rsidRPr="004145A7">
        <w:rPr>
          <w:lang w:val="fr-FR"/>
        </w:rPr>
        <w:t>•</w:t>
      </w:r>
      <w:r w:rsidRPr="004145A7">
        <w:rPr>
          <w:lang w:val="fr-FR"/>
        </w:rPr>
        <w:tab/>
        <w:t>Promouvoir des solutions novatrices et des partenariats dans le domaine de la mise en oeuvre des technologies de l</w:t>
      </w:r>
      <w:r w:rsidR="0020073B">
        <w:rPr>
          <w:lang w:val="fr-FR"/>
        </w:rPr>
        <w:t>'</w:t>
      </w:r>
      <w:r w:rsidRPr="004145A7">
        <w:rPr>
          <w:lang w:val="fr-FR"/>
        </w:rPr>
        <w:t>Internet des objets et de leur interaction dans les réseaux de télécommunication, y compris les réseaux 4G, les réseaux IMT-2020 et les réseaux de prochaine génération, en faveur du développement durable.</w:t>
      </w:r>
    </w:p>
    <w:p w:rsidR="00C35390" w:rsidRDefault="008E35D2" w:rsidP="00077E9B">
      <w:pPr>
        <w:rPr>
          <w:lang w:val="fr-FR"/>
        </w:rPr>
      </w:pPr>
      <w:r>
        <w:rPr>
          <w:lang w:val="fr-FR"/>
        </w:rPr>
        <w:t>3.7</w:t>
      </w:r>
      <w:r>
        <w:rPr>
          <w:lang w:val="fr-FR"/>
        </w:rPr>
        <w:tab/>
      </w:r>
      <w:r w:rsidR="00C35390">
        <w:rPr>
          <w:lang w:val="fr-FR"/>
        </w:rPr>
        <w:t xml:space="preserve">La </w:t>
      </w:r>
      <w:r w:rsidR="00C35390" w:rsidRPr="0015078D">
        <w:rPr>
          <w:b/>
          <w:bCs/>
          <w:lang w:val="fr-FR"/>
        </w:rPr>
        <w:t>Réunion préparatoire régionale pour l</w:t>
      </w:r>
      <w:r w:rsidR="0020073B">
        <w:rPr>
          <w:b/>
          <w:bCs/>
          <w:lang w:val="fr-FR"/>
        </w:rPr>
        <w:t>'</w:t>
      </w:r>
      <w:r w:rsidR="00C35390" w:rsidRPr="0015078D">
        <w:rPr>
          <w:b/>
          <w:bCs/>
          <w:lang w:val="fr-FR"/>
        </w:rPr>
        <w:t>Afrique (RPM-AFR)</w:t>
      </w:r>
      <w:r w:rsidR="00C35390">
        <w:rPr>
          <w:lang w:val="fr-FR"/>
        </w:rPr>
        <w:t xml:space="preserve"> a été organisé</w:t>
      </w:r>
      <w:r w:rsidR="00D553E8">
        <w:rPr>
          <w:lang w:val="fr-FR"/>
        </w:rPr>
        <w:t>e</w:t>
      </w:r>
      <w:r w:rsidR="00C35390">
        <w:rPr>
          <w:lang w:val="fr-FR"/>
        </w:rPr>
        <w:t xml:space="preserve"> par le BDT</w:t>
      </w:r>
      <w:r w:rsidR="00D553E8">
        <w:rPr>
          <w:lang w:val="fr-FR"/>
        </w:rPr>
        <w:t>,</w:t>
      </w:r>
      <w:r w:rsidR="00C35390">
        <w:rPr>
          <w:lang w:val="fr-FR"/>
        </w:rPr>
        <w:t xml:space="preserve"> en collaboration avec le Ministère de la jeunesse et des TIC</w:t>
      </w:r>
      <w:r w:rsidR="00D553E8">
        <w:rPr>
          <w:lang w:val="fr-FR"/>
        </w:rPr>
        <w:t>,</w:t>
      </w:r>
      <w:r w:rsidR="00C35390">
        <w:rPr>
          <w:lang w:val="fr-FR"/>
        </w:rPr>
        <w:t xml:space="preserve"> à Kigali, </w:t>
      </w:r>
      <w:r w:rsidR="00D553E8">
        <w:rPr>
          <w:lang w:val="fr-FR"/>
        </w:rPr>
        <w:t>R</w:t>
      </w:r>
      <w:r w:rsidR="0020073B">
        <w:rPr>
          <w:lang w:val="fr-FR"/>
        </w:rPr>
        <w:t>épublique du Rwanda du </w:t>
      </w:r>
      <w:r w:rsidR="00975CD9">
        <w:rPr>
          <w:lang w:val="fr-FR"/>
        </w:rPr>
        <w:t>6 </w:t>
      </w:r>
      <w:r w:rsidR="00C35390">
        <w:rPr>
          <w:lang w:val="fr-FR"/>
        </w:rPr>
        <w:t>au 8 décembre 2016, à l</w:t>
      </w:r>
      <w:r w:rsidR="0020073B">
        <w:rPr>
          <w:lang w:val="fr-FR"/>
        </w:rPr>
        <w:t>'</w:t>
      </w:r>
      <w:r w:rsidR="00C35390">
        <w:rPr>
          <w:lang w:val="fr-FR"/>
        </w:rPr>
        <w:t xml:space="preserve">invitation du Gouvernement de la République du Rwanda. </w:t>
      </w:r>
    </w:p>
    <w:p w:rsidR="00764B61" w:rsidRPr="008E35D2" w:rsidRDefault="0015078D" w:rsidP="00077E9B">
      <w:pPr>
        <w:rPr>
          <w:lang w:val="fr-FR"/>
        </w:rPr>
      </w:pPr>
      <w:r>
        <w:rPr>
          <w:lang w:val="fr-FR"/>
        </w:rPr>
        <w:t>3.8</w:t>
      </w:r>
      <w:r>
        <w:rPr>
          <w:lang w:val="fr-FR"/>
        </w:rPr>
        <w:tab/>
        <w:t>La RPM-AFR a</w:t>
      </w:r>
      <w:r w:rsidR="00C35390">
        <w:rPr>
          <w:lang w:val="fr-FR"/>
        </w:rPr>
        <w:t xml:space="preserve"> formulé p</w:t>
      </w:r>
      <w:r w:rsidR="008E35D2" w:rsidRPr="00860333">
        <w:rPr>
          <w:lang w:val="fr-FR"/>
        </w:rPr>
        <w:t xml:space="preserve">lusieurs propositions </w:t>
      </w:r>
      <w:r w:rsidR="00D553E8">
        <w:rPr>
          <w:lang w:val="fr-FR"/>
        </w:rPr>
        <w:t>visant à</w:t>
      </w:r>
      <w:r w:rsidR="008E35D2" w:rsidRPr="00860333">
        <w:rPr>
          <w:lang w:val="fr-FR"/>
        </w:rPr>
        <w:t xml:space="preserve"> mettre à jour les initiatives régionales existantes, afin qu</w:t>
      </w:r>
      <w:r w:rsidR="0020073B">
        <w:rPr>
          <w:lang w:val="fr-FR"/>
        </w:rPr>
        <w:t>'</w:t>
      </w:r>
      <w:r w:rsidR="008E35D2" w:rsidRPr="00860333">
        <w:rPr>
          <w:lang w:val="fr-FR"/>
        </w:rPr>
        <w:t xml:space="preserve">elles tiennent compte des </w:t>
      </w:r>
      <w:r w:rsidR="008E35D2" w:rsidRPr="00860333">
        <w:rPr>
          <w:color w:val="000000"/>
          <w:lang w:val="fr-FR"/>
        </w:rPr>
        <w:t>technologies émergentes et des nouvelles tendances</w:t>
      </w:r>
      <w:r w:rsidR="008E35D2">
        <w:rPr>
          <w:color w:val="000000"/>
          <w:lang w:val="fr-FR"/>
        </w:rPr>
        <w:t xml:space="preserve">. </w:t>
      </w:r>
      <w:r w:rsidR="008E35D2" w:rsidRPr="00860333">
        <w:rPr>
          <w:color w:val="000000"/>
          <w:lang w:val="fr-FR"/>
        </w:rPr>
        <w:t>Les propositions étaient axées sur les domaines et priorités ci</w:t>
      </w:r>
      <w:r w:rsidR="008E35D2" w:rsidRPr="00860333">
        <w:rPr>
          <w:color w:val="000000"/>
          <w:lang w:val="fr-FR"/>
        </w:rPr>
        <w:noBreakHyphen/>
        <w:t>après:</w:t>
      </w:r>
    </w:p>
    <w:p w:rsidR="008E35D2" w:rsidRPr="00860333" w:rsidRDefault="008E35D2" w:rsidP="00077E9B">
      <w:pPr>
        <w:pStyle w:val="enumlev1"/>
        <w:rPr>
          <w:lang w:val="fr-FR"/>
        </w:rPr>
      </w:pPr>
      <w:r w:rsidRPr="00860333">
        <w:rPr>
          <w:lang w:val="fr-FR"/>
        </w:rPr>
        <w:t>•</w:t>
      </w:r>
      <w:r w:rsidRPr="00860333">
        <w:rPr>
          <w:lang w:val="fr-FR"/>
        </w:rPr>
        <w:tab/>
        <w:t>Renforcement des capacités humaines et institutionnelles.</w:t>
      </w:r>
    </w:p>
    <w:p w:rsidR="008E35D2" w:rsidRPr="00860333" w:rsidRDefault="008E35D2" w:rsidP="00077E9B">
      <w:pPr>
        <w:pStyle w:val="enumlev1"/>
        <w:rPr>
          <w:lang w:val="fr-FR"/>
        </w:rPr>
      </w:pPr>
      <w:r w:rsidRPr="00860333">
        <w:rPr>
          <w:lang w:val="fr-FR"/>
        </w:rPr>
        <w:t>•</w:t>
      </w:r>
      <w:r w:rsidRPr="00860333">
        <w:rPr>
          <w:lang w:val="fr-FR"/>
        </w:rPr>
        <w:tab/>
        <w:t>Renforcement et harmonisation des cadres politiques et réglementaires.</w:t>
      </w:r>
    </w:p>
    <w:p w:rsidR="008E35D2" w:rsidRPr="00860333" w:rsidRDefault="008E35D2" w:rsidP="00077E9B">
      <w:pPr>
        <w:pStyle w:val="enumlev1"/>
        <w:rPr>
          <w:lang w:val="fr-FR"/>
        </w:rPr>
      </w:pPr>
      <w:r w:rsidRPr="00860333">
        <w:rPr>
          <w:rFonts w:cstheme="majorBidi"/>
          <w:szCs w:val="24"/>
          <w:lang w:val="fr-FR"/>
        </w:rPr>
        <w:t>•</w:t>
      </w:r>
      <w:r w:rsidRPr="00860333">
        <w:rPr>
          <w:rFonts w:cstheme="majorBidi"/>
          <w:szCs w:val="24"/>
          <w:lang w:val="fr-FR"/>
        </w:rPr>
        <w:tab/>
        <w:t xml:space="preserve">Infrastructure large bande et interconnectivité intelligentes et durables </w:t>
      </w:r>
      <w:r w:rsidRPr="00860333">
        <w:rPr>
          <w:lang w:val="fr-FR"/>
        </w:rPr>
        <w:t>pour un accès équitable pour tous</w:t>
      </w:r>
      <w:r w:rsidRPr="00860333">
        <w:rPr>
          <w:rFonts w:cstheme="majorBidi"/>
          <w:szCs w:val="24"/>
          <w:lang w:val="fr-FR"/>
        </w:rPr>
        <w:t xml:space="preserve"> en Afrique.</w:t>
      </w:r>
    </w:p>
    <w:p w:rsidR="008E35D2" w:rsidRPr="00860333" w:rsidRDefault="008E35D2" w:rsidP="00077E9B">
      <w:pPr>
        <w:pStyle w:val="enumlev1"/>
        <w:rPr>
          <w:lang w:val="fr-FR"/>
        </w:rPr>
      </w:pPr>
      <w:r w:rsidRPr="00860333">
        <w:rPr>
          <w:lang w:val="fr-FR"/>
        </w:rPr>
        <w:t>•</w:t>
      </w:r>
      <w:r w:rsidRPr="00860333">
        <w:rPr>
          <w:lang w:val="fr-FR"/>
        </w:rPr>
        <w:tab/>
        <w:t>Gestion du spectre et passage à la radiodiffusion numérique.</w:t>
      </w:r>
    </w:p>
    <w:p w:rsidR="008E35D2" w:rsidRPr="00860333" w:rsidRDefault="008E35D2" w:rsidP="00077E9B">
      <w:pPr>
        <w:pStyle w:val="enumlev1"/>
        <w:rPr>
          <w:lang w:val="fr-FR"/>
        </w:rPr>
      </w:pPr>
      <w:r w:rsidRPr="00860333">
        <w:rPr>
          <w:lang w:val="fr-FR"/>
        </w:rPr>
        <w:t>•</w:t>
      </w:r>
      <w:r w:rsidRPr="00860333">
        <w:rPr>
          <w:lang w:val="fr-FR"/>
        </w:rPr>
        <w:tab/>
        <w:t>Renforcement de la sécurité de l</w:t>
      </w:r>
      <w:r w:rsidR="0020073B">
        <w:rPr>
          <w:lang w:val="fr-FR"/>
        </w:rPr>
        <w:t>'</w:t>
      </w:r>
      <w:r w:rsidRPr="00860333">
        <w:rPr>
          <w:lang w:val="fr-FR"/>
        </w:rPr>
        <w:t>infrastructure des TIC et instauration de la confiance dans l</w:t>
      </w:r>
      <w:r w:rsidR="0020073B">
        <w:rPr>
          <w:lang w:val="fr-FR"/>
        </w:rPr>
        <w:t>'</w:t>
      </w:r>
      <w:r w:rsidRPr="00860333">
        <w:rPr>
          <w:lang w:val="fr-FR"/>
        </w:rPr>
        <w:t>utilisation des télécommunications/applications des TIC.</w:t>
      </w:r>
    </w:p>
    <w:p w:rsidR="008E35D2" w:rsidRPr="00860333" w:rsidRDefault="008E35D2" w:rsidP="00077E9B">
      <w:pPr>
        <w:pStyle w:val="enumlev1"/>
        <w:rPr>
          <w:lang w:val="fr-FR"/>
        </w:rPr>
      </w:pPr>
      <w:r w:rsidRPr="00860333">
        <w:rPr>
          <w:rFonts w:ascii="Calibri" w:hAnsi="Calibri"/>
          <w:lang w:val="fr-FR"/>
        </w:rPr>
        <w:t>•</w:t>
      </w:r>
      <w:r w:rsidRPr="00860333">
        <w:rPr>
          <w:rFonts w:ascii="Calibri" w:hAnsi="Calibri"/>
          <w:lang w:val="fr-FR"/>
        </w:rPr>
        <w:tab/>
        <w:t>Fourniture d</w:t>
      </w:r>
      <w:r w:rsidR="0020073B">
        <w:rPr>
          <w:rFonts w:ascii="Calibri" w:hAnsi="Calibri"/>
          <w:lang w:val="fr-FR"/>
        </w:rPr>
        <w:t>'</w:t>
      </w:r>
      <w:r w:rsidRPr="00860333">
        <w:rPr>
          <w:rFonts w:ascii="Calibri" w:hAnsi="Calibri"/>
          <w:lang w:val="fr-FR"/>
        </w:rPr>
        <w:t>un appui à des pôles d</w:t>
      </w:r>
      <w:r w:rsidR="0020073B">
        <w:rPr>
          <w:rFonts w:ascii="Calibri" w:hAnsi="Calibri"/>
          <w:lang w:val="fr-FR"/>
        </w:rPr>
        <w:t>'</w:t>
      </w:r>
      <w:r w:rsidRPr="00860333">
        <w:rPr>
          <w:rFonts w:ascii="Calibri" w:hAnsi="Calibri"/>
          <w:lang w:val="fr-FR"/>
        </w:rPr>
        <w:t>innovation centrés sur les TIC en Afrique.</w:t>
      </w:r>
    </w:p>
    <w:p w:rsidR="008E35D2" w:rsidRPr="008E35D2" w:rsidRDefault="008E35D2" w:rsidP="00077E9B">
      <w:pPr>
        <w:pStyle w:val="enumlev1"/>
      </w:pPr>
      <w:r w:rsidRPr="00860333">
        <w:rPr>
          <w:rFonts w:eastAsia="SimSun"/>
          <w:szCs w:val="24"/>
          <w:lang w:val="fr-FR"/>
        </w:rPr>
        <w:lastRenderedPageBreak/>
        <w:t>•</w:t>
      </w:r>
      <w:r w:rsidRPr="00860333">
        <w:rPr>
          <w:rFonts w:eastAsia="SimSun"/>
          <w:szCs w:val="24"/>
          <w:lang w:val="fr-FR"/>
        </w:rPr>
        <w:tab/>
        <w:t>Appui politique, réglementaire et technique et programmes de formation spécialisés aux fins du renforcement des capacités pour certaines initiatives phares relatives au projet Smart Africa.</w:t>
      </w:r>
    </w:p>
    <w:p w:rsidR="008E35D2" w:rsidRPr="00C35390" w:rsidRDefault="008E35D2" w:rsidP="00077E9B">
      <w:r w:rsidRPr="00C35390">
        <w:t>3.9</w:t>
      </w:r>
      <w:r w:rsidRPr="00C35390">
        <w:tab/>
      </w:r>
      <w:bookmarkStart w:id="17" w:name="lt_pId060"/>
      <w:r w:rsidR="00C35390" w:rsidRPr="0015078D">
        <w:rPr>
          <w:b/>
          <w:bCs/>
        </w:rPr>
        <w:t xml:space="preserve">La Réunion préparatoire régionale pour les </w:t>
      </w:r>
      <w:r w:rsidR="0015078D">
        <w:rPr>
          <w:b/>
          <w:bCs/>
        </w:rPr>
        <w:t>E</w:t>
      </w:r>
      <w:r w:rsidR="00C35390" w:rsidRPr="0015078D">
        <w:rPr>
          <w:b/>
          <w:bCs/>
        </w:rPr>
        <w:t>tats arabes (RPM-ARB)</w:t>
      </w:r>
      <w:r w:rsidR="00C35390" w:rsidRPr="00C35390">
        <w:t xml:space="preserve"> a été organisé</w:t>
      </w:r>
      <w:r w:rsidR="00D553E8">
        <w:t>e</w:t>
      </w:r>
      <w:r w:rsidR="00C35390" w:rsidRPr="00C35390">
        <w:t xml:space="preserve"> par le BDT</w:t>
      </w:r>
      <w:r w:rsidR="00D553E8">
        <w:t>,</w:t>
      </w:r>
      <w:r w:rsidR="00C35390" w:rsidRPr="00C35390">
        <w:t xml:space="preserve"> en collaboration avec le Ministère des technologies de l</w:t>
      </w:r>
      <w:r w:rsidR="0020073B">
        <w:t>'</w:t>
      </w:r>
      <w:r w:rsidR="00C35390" w:rsidRPr="00C35390">
        <w:t xml:space="preserve">information et de la communication et la </w:t>
      </w:r>
      <w:r w:rsidRPr="00C35390">
        <w:rPr>
          <w:szCs w:val="24"/>
        </w:rPr>
        <w:t>National Telecommunications Corporation of Sudan</w:t>
      </w:r>
      <w:r w:rsidR="00D553E8">
        <w:rPr>
          <w:szCs w:val="24"/>
        </w:rPr>
        <w:t>,</w:t>
      </w:r>
      <w:r w:rsidR="00C35390">
        <w:rPr>
          <w:szCs w:val="24"/>
        </w:rPr>
        <w:t xml:space="preserve"> à Khartoum</w:t>
      </w:r>
      <w:r w:rsidR="0020073B">
        <w:rPr>
          <w:szCs w:val="24"/>
        </w:rPr>
        <w:t>, Soudan du </w:t>
      </w:r>
      <w:r w:rsidR="00C35390">
        <w:rPr>
          <w:szCs w:val="24"/>
        </w:rPr>
        <w:t>30 janvier au 1</w:t>
      </w:r>
      <w:r w:rsidR="00C35390" w:rsidRPr="00671FD3">
        <w:rPr>
          <w:szCs w:val="24"/>
        </w:rPr>
        <w:t>er</w:t>
      </w:r>
      <w:r w:rsidR="00C35390">
        <w:rPr>
          <w:szCs w:val="24"/>
        </w:rPr>
        <w:t xml:space="preserve"> février 2017, à l</w:t>
      </w:r>
      <w:r w:rsidR="0020073B">
        <w:rPr>
          <w:szCs w:val="24"/>
        </w:rPr>
        <w:t>'</w:t>
      </w:r>
      <w:r w:rsidR="00C35390">
        <w:rPr>
          <w:szCs w:val="24"/>
        </w:rPr>
        <w:t>invitation du Gouvernement de la République du Soudan.</w:t>
      </w:r>
      <w:bookmarkEnd w:id="17"/>
    </w:p>
    <w:p w:rsidR="008E35D2" w:rsidRPr="00C35390" w:rsidRDefault="008E35D2" w:rsidP="00077E9B">
      <w:r w:rsidRPr="00C35390">
        <w:t>3.10</w:t>
      </w:r>
      <w:r w:rsidRPr="00C35390">
        <w:tab/>
      </w:r>
      <w:bookmarkStart w:id="18" w:name="lt_pId061"/>
      <w:r w:rsidR="00C35390" w:rsidRPr="00C35390">
        <w:t>Un des principaux résultats de la RPM-</w:t>
      </w:r>
      <w:r w:rsidR="00C35390">
        <w:t>ARB</w:t>
      </w:r>
      <w:r w:rsidR="00C35390" w:rsidRPr="00C35390">
        <w:t xml:space="preserve"> a été l</w:t>
      </w:r>
      <w:r w:rsidR="0020073B">
        <w:t>'</w:t>
      </w:r>
      <w:r w:rsidR="00C35390" w:rsidRPr="00C35390">
        <w:t xml:space="preserve">accord donné </w:t>
      </w:r>
      <w:r w:rsidR="00C35390">
        <w:t>aux 5 projets d</w:t>
      </w:r>
      <w:r w:rsidR="0020073B">
        <w:t>'</w:t>
      </w:r>
      <w:r w:rsidR="00C35390">
        <w:t>initiative</w:t>
      </w:r>
      <w:r w:rsidR="00671FD3">
        <w:t xml:space="preserve"> </w:t>
      </w:r>
      <w:r w:rsidR="00C35390">
        <w:t xml:space="preserve">régionale </w:t>
      </w:r>
      <w:r w:rsidR="00D553E8">
        <w:t>ci-après</w:t>
      </w:r>
      <w:r w:rsidRPr="00C35390">
        <w:t>:</w:t>
      </w:r>
      <w:bookmarkEnd w:id="18"/>
    </w:p>
    <w:p w:rsidR="008E35D2" w:rsidRDefault="008E35D2" w:rsidP="00077E9B">
      <w:pPr>
        <w:pStyle w:val="enumlev1"/>
      </w:pPr>
      <w:r>
        <w:t>•</w:t>
      </w:r>
      <w:r>
        <w:tab/>
      </w:r>
      <w:r w:rsidRPr="005B01B9">
        <w:t>Environnement, changements climatiques et télécommunications d</w:t>
      </w:r>
      <w:r w:rsidR="0020073B">
        <w:t>'</w:t>
      </w:r>
      <w:r w:rsidRPr="005B01B9">
        <w:t>urgence</w:t>
      </w:r>
      <w:r w:rsidR="00671FD3">
        <w:t>.</w:t>
      </w:r>
    </w:p>
    <w:p w:rsidR="008E35D2" w:rsidRDefault="008E35D2" w:rsidP="00077E9B">
      <w:pPr>
        <w:pStyle w:val="enumlev1"/>
      </w:pPr>
      <w:r>
        <w:t>•</w:t>
      </w:r>
      <w:r>
        <w:tab/>
      </w:r>
      <w:r w:rsidRPr="00A40DC7">
        <w:t>Confiance et sécurité dans l</w:t>
      </w:r>
      <w:r w:rsidR="0020073B">
        <w:t>'</w:t>
      </w:r>
      <w:r w:rsidRPr="00A40DC7">
        <w:t>utilisation des TIC</w:t>
      </w:r>
      <w:r w:rsidR="00671FD3">
        <w:t>.</w:t>
      </w:r>
    </w:p>
    <w:p w:rsidR="008E35D2" w:rsidRDefault="008E35D2" w:rsidP="00077E9B">
      <w:pPr>
        <w:pStyle w:val="enumlev1"/>
      </w:pPr>
      <w:r>
        <w:t>•</w:t>
      </w:r>
      <w:r>
        <w:tab/>
      </w:r>
      <w:r w:rsidRPr="00FC46EF">
        <w:t>Inclusion financière numérique</w:t>
      </w:r>
      <w:r w:rsidR="00671FD3">
        <w:t>.</w:t>
      </w:r>
    </w:p>
    <w:p w:rsidR="008E35D2" w:rsidRDefault="008E35D2" w:rsidP="00077E9B">
      <w:pPr>
        <w:pStyle w:val="enumlev1"/>
      </w:pPr>
      <w:r>
        <w:t>•</w:t>
      </w:r>
      <w:r>
        <w:tab/>
      </w:r>
      <w:r w:rsidRPr="00307263">
        <w:t>Internet des objets, villes intelligentes et mégadonnées</w:t>
      </w:r>
      <w:r w:rsidR="00671FD3">
        <w:t>.</w:t>
      </w:r>
    </w:p>
    <w:p w:rsidR="008E35D2" w:rsidRPr="008911BF" w:rsidRDefault="008E35D2" w:rsidP="00077E9B">
      <w:pPr>
        <w:pStyle w:val="enumlev1"/>
      </w:pPr>
      <w:r w:rsidRPr="008911BF">
        <w:t>•</w:t>
      </w:r>
      <w:r w:rsidRPr="008911BF">
        <w:tab/>
        <w:t>Innovation et esprit d</w:t>
      </w:r>
      <w:r w:rsidR="0020073B">
        <w:t>'</w:t>
      </w:r>
      <w:r w:rsidRPr="008911BF">
        <w:t>entreprise</w:t>
      </w:r>
      <w:r w:rsidR="00671FD3">
        <w:t>.</w:t>
      </w:r>
    </w:p>
    <w:p w:rsidR="003B337D" w:rsidRPr="00C35390" w:rsidRDefault="008E35D2" w:rsidP="00077E9B">
      <w:r w:rsidRPr="00C35390">
        <w:t>3.11</w:t>
      </w:r>
      <w:r w:rsidRPr="00C35390">
        <w:tab/>
      </w:r>
      <w:r w:rsidR="00C35390" w:rsidRPr="00C35390">
        <w:t xml:space="preserve">La </w:t>
      </w:r>
      <w:r w:rsidR="00C35390" w:rsidRPr="0015078D">
        <w:rPr>
          <w:b/>
          <w:bCs/>
        </w:rPr>
        <w:t>Réunion préparatoire régionale pour les Amériques (RPM-AMS)</w:t>
      </w:r>
      <w:r w:rsidR="0020073B">
        <w:t xml:space="preserve"> a été organisée par le </w:t>
      </w:r>
      <w:r w:rsidR="00C35390" w:rsidRPr="00C35390">
        <w:t>BDT</w:t>
      </w:r>
      <w:r w:rsidR="00D553E8">
        <w:t>,</w:t>
      </w:r>
      <w:r w:rsidR="00C35390" w:rsidRPr="00C35390">
        <w:t xml:space="preserve"> en collaboration avec la </w:t>
      </w:r>
      <w:r w:rsidRPr="00C35390">
        <w:t>Commission nationale des télécommunications (CONATEL) du Paraguay</w:t>
      </w:r>
      <w:r w:rsidR="00D553E8">
        <w:t>,</w:t>
      </w:r>
      <w:r w:rsidRPr="00C35390">
        <w:t xml:space="preserve"> </w:t>
      </w:r>
      <w:r w:rsidR="00C35390">
        <w:t>à Asunci</w:t>
      </w:r>
      <w:r w:rsidR="00394F0E">
        <w:t>ó</w:t>
      </w:r>
      <w:r w:rsidR="00C35390">
        <w:t>n, Paraguay, du 22 au 24 février 2017, à l</w:t>
      </w:r>
      <w:r w:rsidR="0020073B">
        <w:t>'</w:t>
      </w:r>
      <w:r w:rsidR="00C35390">
        <w:t>invitation du Gouvernement de la République du Paraguay</w:t>
      </w:r>
      <w:r w:rsidRPr="00C35390">
        <w:rPr>
          <w:szCs w:val="24"/>
        </w:rPr>
        <w:t>.</w:t>
      </w:r>
    </w:p>
    <w:p w:rsidR="008E35D2" w:rsidRPr="00C35390" w:rsidRDefault="008E35D2" w:rsidP="00077E9B">
      <w:r w:rsidRPr="00C35390">
        <w:t>3.12</w:t>
      </w:r>
      <w:r w:rsidRPr="00C35390">
        <w:tab/>
      </w:r>
      <w:bookmarkStart w:id="19" w:name="lt_pId068"/>
      <w:r w:rsidR="00C35390" w:rsidRPr="00C35390">
        <w:t>Un des principaux résultats de la RPM-</w:t>
      </w:r>
      <w:r w:rsidR="00C35390">
        <w:t>AMS</w:t>
      </w:r>
      <w:r w:rsidR="00C35390" w:rsidRPr="00C35390">
        <w:t xml:space="preserve"> a été l</w:t>
      </w:r>
      <w:r w:rsidR="0020073B">
        <w:t>'</w:t>
      </w:r>
      <w:r w:rsidR="00C35390" w:rsidRPr="00C35390">
        <w:t xml:space="preserve">accord donné </w:t>
      </w:r>
      <w:r w:rsidR="00C35390">
        <w:t>aux 5 projets d</w:t>
      </w:r>
      <w:r w:rsidR="0020073B">
        <w:t>'</w:t>
      </w:r>
      <w:r w:rsidR="00C35390">
        <w:t xml:space="preserve">initiative régionale </w:t>
      </w:r>
      <w:r w:rsidR="00D553E8">
        <w:t>ci-après</w:t>
      </w:r>
      <w:r w:rsidRPr="00C35390">
        <w:t>:</w:t>
      </w:r>
      <w:bookmarkEnd w:id="19"/>
    </w:p>
    <w:p w:rsidR="008E35D2" w:rsidRPr="001F7F65" w:rsidRDefault="008E35D2" w:rsidP="00077E9B">
      <w:pPr>
        <w:pStyle w:val="enumlev1"/>
      </w:pPr>
      <w:r>
        <w:t>•</w:t>
      </w:r>
      <w:r>
        <w:tab/>
      </w:r>
      <w:r w:rsidRPr="00D553E8">
        <w:t>Communications</w:t>
      </w:r>
      <w:r w:rsidRPr="001F7F65">
        <w:t xml:space="preserve"> pour la réduction</w:t>
      </w:r>
      <w:r w:rsidR="00D553E8">
        <w:t xml:space="preserve"> et la gestion</w:t>
      </w:r>
      <w:r w:rsidRPr="001F7F65">
        <w:t xml:space="preserve"> des risques de catastrophe</w:t>
      </w:r>
      <w:r w:rsidR="003A6484">
        <w:t>.</w:t>
      </w:r>
    </w:p>
    <w:p w:rsidR="008E35D2" w:rsidRPr="001F7F65" w:rsidRDefault="008E35D2" w:rsidP="00077E9B">
      <w:pPr>
        <w:pStyle w:val="enumlev1"/>
      </w:pPr>
      <w:r>
        <w:t>•</w:t>
      </w:r>
      <w:r>
        <w:tab/>
      </w:r>
      <w:r w:rsidRPr="001F7F65">
        <w:t>Gestion du spectre et passage à la radiodiffusion numérique</w:t>
      </w:r>
      <w:r w:rsidR="003A6484">
        <w:t>.</w:t>
      </w:r>
    </w:p>
    <w:p w:rsidR="008E35D2" w:rsidRPr="001F7F65" w:rsidRDefault="008E35D2" w:rsidP="00077E9B">
      <w:pPr>
        <w:pStyle w:val="enumlev1"/>
      </w:pPr>
      <w:r>
        <w:t>•</w:t>
      </w:r>
      <w:r>
        <w:tab/>
      </w:r>
      <w:r w:rsidRPr="001F7F65">
        <w:t>Déploiement de l</w:t>
      </w:r>
      <w:r w:rsidR="0020073B">
        <w:t>'</w:t>
      </w:r>
      <w:r w:rsidRPr="001F7F65">
        <w:t>infrastructure large bande, en particulier en milieu rural et dans les zones les moins développées, et renforcement de l</w:t>
      </w:r>
      <w:r w:rsidR="0020073B">
        <w:t>'</w:t>
      </w:r>
      <w:r w:rsidRPr="001F7F65">
        <w:t>accès large bande à des services et à des applications</w:t>
      </w:r>
      <w:r w:rsidR="003A6484">
        <w:t>.</w:t>
      </w:r>
    </w:p>
    <w:p w:rsidR="008E35D2" w:rsidRPr="001F7F65" w:rsidRDefault="008E35D2" w:rsidP="00077E9B">
      <w:pPr>
        <w:pStyle w:val="enumlev1"/>
      </w:pPr>
      <w:r>
        <w:t>•</w:t>
      </w:r>
      <w:r>
        <w:tab/>
      </w:r>
      <w:r w:rsidRPr="001F7F65">
        <w:t>Question de l</w:t>
      </w:r>
      <w:r w:rsidR="0020073B">
        <w:t>'</w:t>
      </w:r>
      <w:r w:rsidRPr="001F7F65">
        <w:t>accessibilité, y compris économique, pour une région Amériques inclusive et durable</w:t>
      </w:r>
      <w:r w:rsidR="003A6484">
        <w:t>.</w:t>
      </w:r>
    </w:p>
    <w:p w:rsidR="008E35D2" w:rsidRPr="001F7F65" w:rsidRDefault="008E35D2" w:rsidP="00077E9B">
      <w:pPr>
        <w:pStyle w:val="enumlev1"/>
        <w:rPr>
          <w:rFonts w:asciiTheme="minorBidi" w:hAnsiTheme="minorBidi" w:cstheme="minorBidi"/>
        </w:rPr>
      </w:pPr>
      <w:r>
        <w:t>•</w:t>
      </w:r>
      <w:r>
        <w:tab/>
      </w:r>
      <w:r w:rsidRPr="001F7F65">
        <w:t>Développement de l</w:t>
      </w:r>
      <w:r w:rsidR="0020073B">
        <w:t>'</w:t>
      </w:r>
      <w:r w:rsidRPr="001F7F65">
        <w:t>économie numérique, des villes et des communautés intelligentes, ainsi que de l</w:t>
      </w:r>
      <w:r w:rsidR="0020073B">
        <w:t>'</w:t>
      </w:r>
      <w:r w:rsidRPr="001F7F65">
        <w:t>Internet des objets, et promotion de l</w:t>
      </w:r>
      <w:r w:rsidR="0020073B">
        <w:t>'</w:t>
      </w:r>
      <w:r w:rsidRPr="001F7F65">
        <w:t>innovation</w:t>
      </w:r>
      <w:r>
        <w:t>.</w:t>
      </w:r>
    </w:p>
    <w:p w:rsidR="008E35D2" w:rsidRPr="00FF29D3" w:rsidRDefault="00E21194" w:rsidP="00077E9B">
      <w:r w:rsidRPr="00FF29D3">
        <w:t>3.13</w:t>
      </w:r>
      <w:r w:rsidRPr="00FF29D3">
        <w:tab/>
      </w:r>
      <w:bookmarkStart w:id="20" w:name="lt_pId074"/>
      <w:r w:rsidR="00FF29D3" w:rsidRPr="00FF29D3">
        <w:t>La Réunion préparatoire régionale pour l</w:t>
      </w:r>
      <w:r w:rsidR="0020073B">
        <w:t>'</w:t>
      </w:r>
      <w:r w:rsidR="00FF29D3" w:rsidRPr="00FF29D3">
        <w:t>Asie</w:t>
      </w:r>
      <w:r w:rsidR="003A6484">
        <w:t>-</w:t>
      </w:r>
      <w:r w:rsidR="00FF29D3" w:rsidRPr="00FF29D3">
        <w:t>Pacifique (RPM-A</w:t>
      </w:r>
      <w:r w:rsidR="00FF29D3">
        <w:t>SP</w:t>
      </w:r>
      <w:r w:rsidR="00FF29D3" w:rsidRPr="00FF29D3">
        <w:t>) a été organisé</w:t>
      </w:r>
      <w:r w:rsidR="00D553E8">
        <w:t>e</w:t>
      </w:r>
      <w:r w:rsidR="00FF29D3" w:rsidRPr="00FF29D3">
        <w:t xml:space="preserve"> par le BDT</w:t>
      </w:r>
      <w:r w:rsidR="00D553E8">
        <w:t>,</w:t>
      </w:r>
      <w:r w:rsidR="00FF29D3" w:rsidRPr="00FF29D3">
        <w:t xml:space="preserve"> en collaboration avec le ministère des technologies de l</w:t>
      </w:r>
      <w:r w:rsidR="0020073B">
        <w:t>'</w:t>
      </w:r>
      <w:r w:rsidR="00FF29D3" w:rsidRPr="00FF29D3">
        <w:t>information et de la communication</w:t>
      </w:r>
      <w:r w:rsidR="00D553E8">
        <w:t>,</w:t>
      </w:r>
      <w:r w:rsidR="00FF29D3" w:rsidRPr="00FF29D3">
        <w:t xml:space="preserve"> à Bali, Indonésie</w:t>
      </w:r>
      <w:r w:rsidR="00D553E8">
        <w:t>,</w:t>
      </w:r>
      <w:r w:rsidR="00FF29D3" w:rsidRPr="00FF29D3">
        <w:t xml:space="preserve"> du 21 au 23 mars 2017, à l</w:t>
      </w:r>
      <w:r w:rsidR="0020073B">
        <w:t>'</w:t>
      </w:r>
      <w:r w:rsidR="00FF29D3" w:rsidRPr="00FF29D3">
        <w:t>invitation du Gouvernement de la République d</w:t>
      </w:r>
      <w:r w:rsidR="0020073B">
        <w:t>'</w:t>
      </w:r>
      <w:r w:rsidR="00FF29D3" w:rsidRPr="00FF29D3">
        <w:t>Indonésie</w:t>
      </w:r>
      <w:r w:rsidR="00FF29D3">
        <w:t>.</w:t>
      </w:r>
      <w:bookmarkEnd w:id="20"/>
    </w:p>
    <w:p w:rsidR="008E35D2" w:rsidRPr="00FF29D3" w:rsidRDefault="00E21194" w:rsidP="00077E9B">
      <w:r w:rsidRPr="00FF29D3">
        <w:t>3.14</w:t>
      </w:r>
      <w:r w:rsidRPr="00FF29D3">
        <w:tab/>
      </w:r>
      <w:bookmarkStart w:id="21" w:name="lt_pId075"/>
      <w:r w:rsidR="00FF29D3" w:rsidRPr="00C35390">
        <w:t>Un des principaux résultats de la RPM-</w:t>
      </w:r>
      <w:r w:rsidR="00FF29D3">
        <w:t>ASP</w:t>
      </w:r>
      <w:r w:rsidR="00FF29D3" w:rsidRPr="00C35390">
        <w:t xml:space="preserve"> a été l</w:t>
      </w:r>
      <w:r w:rsidR="0020073B">
        <w:t>'</w:t>
      </w:r>
      <w:r w:rsidR="00FF29D3" w:rsidRPr="00C35390">
        <w:t xml:space="preserve">accord donné </w:t>
      </w:r>
      <w:r w:rsidR="00FF29D3">
        <w:t>aux 5 projets d</w:t>
      </w:r>
      <w:r w:rsidR="0020073B">
        <w:t>'</w:t>
      </w:r>
      <w:r w:rsidR="00FF29D3">
        <w:t xml:space="preserve">initiative régionale </w:t>
      </w:r>
      <w:r w:rsidR="00D553E8">
        <w:t>ci-après</w:t>
      </w:r>
      <w:r w:rsidRPr="00FF29D3">
        <w:t>:</w:t>
      </w:r>
      <w:bookmarkEnd w:id="21"/>
    </w:p>
    <w:p w:rsidR="00E21194" w:rsidRPr="0001696F" w:rsidRDefault="00E21194" w:rsidP="00077E9B">
      <w:pPr>
        <w:pStyle w:val="enumlev1"/>
      </w:pPr>
      <w:bookmarkStart w:id="22" w:name="lt_pId025"/>
      <w:r>
        <w:t>•</w:t>
      </w:r>
      <w:r w:rsidRPr="0001696F">
        <w:tab/>
        <w:t>Répondre aux besoins particuliers des pays les moins avancés, des petits Etats insulaires en développement, y compris des pays insulaires du Pacifique, et des pays en développement sans littoral.</w:t>
      </w:r>
      <w:bookmarkEnd w:id="22"/>
    </w:p>
    <w:p w:rsidR="00E21194" w:rsidRPr="00F119E8" w:rsidRDefault="00E21194" w:rsidP="00077E9B">
      <w:pPr>
        <w:pStyle w:val="enumlev1"/>
        <w:rPr>
          <w:spacing w:val="-2"/>
        </w:rPr>
      </w:pPr>
      <w:r>
        <w:t>•</w:t>
      </w:r>
      <w:r w:rsidRPr="0001696F">
        <w:tab/>
      </w:r>
      <w:r w:rsidRPr="00F119E8">
        <w:rPr>
          <w:spacing w:val="-2"/>
        </w:rPr>
        <w:t>Tirer parti des TIC pour favoriser l</w:t>
      </w:r>
      <w:r w:rsidR="0020073B">
        <w:rPr>
          <w:spacing w:val="-2"/>
        </w:rPr>
        <w:t>'</w:t>
      </w:r>
      <w:r w:rsidRPr="00F119E8">
        <w:rPr>
          <w:spacing w:val="-2"/>
        </w:rPr>
        <w:t>économie numérique et une société numérique inclusive.</w:t>
      </w:r>
    </w:p>
    <w:p w:rsidR="00E21194" w:rsidRPr="0001696F" w:rsidRDefault="00E21194" w:rsidP="00077E9B">
      <w:pPr>
        <w:pStyle w:val="enumlev1"/>
      </w:pPr>
      <w:r>
        <w:t>•</w:t>
      </w:r>
      <w:r w:rsidRPr="0001696F">
        <w:tab/>
        <w:t>Promouvoir le développement des infrastructures pour améliorer la connectivité numérique.</w:t>
      </w:r>
    </w:p>
    <w:p w:rsidR="00E21194" w:rsidRPr="0001696F" w:rsidRDefault="00E21194" w:rsidP="00077E9B">
      <w:pPr>
        <w:pStyle w:val="enumlev1"/>
      </w:pPr>
      <w:r>
        <w:lastRenderedPageBreak/>
        <w:t>•</w:t>
      </w:r>
      <w:r w:rsidRPr="0001696F">
        <w:tab/>
        <w:t xml:space="preserve">Créer </w:t>
      </w:r>
      <w:r w:rsidR="00D553E8">
        <w:t>des</w:t>
      </w:r>
      <w:r w:rsidRPr="0001696F">
        <w:t xml:space="preserve"> environnement</w:t>
      </w:r>
      <w:r w:rsidR="00D553E8">
        <w:t>s</w:t>
      </w:r>
      <w:r w:rsidRPr="0001696F">
        <w:t xml:space="preserve"> politique</w:t>
      </w:r>
      <w:r w:rsidR="00D553E8">
        <w:t>s</w:t>
      </w:r>
      <w:r w:rsidRPr="0001696F">
        <w:t xml:space="preserve"> et réglementaire</w:t>
      </w:r>
      <w:r w:rsidR="00D553E8">
        <w:t>s</w:t>
      </w:r>
      <w:r w:rsidRPr="0001696F">
        <w:t xml:space="preserve"> propice</w:t>
      </w:r>
      <w:r w:rsidR="00D553E8">
        <w:t>s</w:t>
      </w:r>
      <w:r w:rsidRPr="0001696F">
        <w:t>.</w:t>
      </w:r>
    </w:p>
    <w:p w:rsidR="00E21194" w:rsidRPr="0001696F" w:rsidRDefault="00E21194" w:rsidP="00077E9B">
      <w:pPr>
        <w:pStyle w:val="enumlev1"/>
      </w:pPr>
      <w:r>
        <w:t>•</w:t>
      </w:r>
      <w:r w:rsidRPr="0001696F">
        <w:tab/>
        <w:t>Contribuer à la mise en place d</w:t>
      </w:r>
      <w:r w:rsidR="0020073B">
        <w:t>'</w:t>
      </w:r>
      <w:r w:rsidRPr="0001696F">
        <w:t xml:space="preserve">un </w:t>
      </w:r>
      <w:r w:rsidR="00D553E8">
        <w:t>environnement</w:t>
      </w:r>
      <w:r w:rsidRPr="0001696F">
        <w:t xml:space="preserve"> des TIC fiable et solide.</w:t>
      </w:r>
    </w:p>
    <w:p w:rsidR="008E35D2" w:rsidRDefault="00E21194" w:rsidP="00077E9B">
      <w:pPr>
        <w:rPr>
          <w:rFonts w:cstheme="minorHAnsi"/>
          <w:szCs w:val="24"/>
        </w:rPr>
      </w:pPr>
      <w:r w:rsidRPr="00FF29D3">
        <w:t>3.15</w:t>
      </w:r>
      <w:r w:rsidRPr="00FF29D3">
        <w:tab/>
      </w:r>
      <w:bookmarkStart w:id="23" w:name="lt_pId081"/>
      <w:r w:rsidR="00FF29D3" w:rsidRPr="00FF29D3">
        <w:t xml:space="preserve">La </w:t>
      </w:r>
      <w:r w:rsidR="00FF29D3" w:rsidRPr="0015078D">
        <w:rPr>
          <w:b/>
          <w:bCs/>
        </w:rPr>
        <w:t>Réunion préparatoire régionale pour l</w:t>
      </w:r>
      <w:r w:rsidR="0020073B">
        <w:rPr>
          <w:b/>
          <w:bCs/>
        </w:rPr>
        <w:t>'</w:t>
      </w:r>
      <w:r w:rsidR="00FF29D3" w:rsidRPr="0015078D">
        <w:rPr>
          <w:b/>
          <w:bCs/>
        </w:rPr>
        <w:t>Europe (RPM-EUR)</w:t>
      </w:r>
      <w:r w:rsidR="00FF29D3" w:rsidRPr="00FF29D3">
        <w:t xml:space="preserve"> sera organisé</w:t>
      </w:r>
      <w:r w:rsidR="00F25C7C">
        <w:t>e</w:t>
      </w:r>
      <w:r w:rsidR="00FF29D3" w:rsidRPr="00FF29D3">
        <w:t xml:space="preserve"> par le BDT </w:t>
      </w:r>
      <w:r w:rsidR="00F25C7C">
        <w:t>à</w:t>
      </w:r>
      <w:r w:rsidR="00FF29D3" w:rsidRPr="00FF29D3">
        <w:t xml:space="preserve"> Vilnius, Lituanie, les 27 et 28 avril 2017, à l</w:t>
      </w:r>
      <w:r w:rsidR="0020073B">
        <w:t>'</w:t>
      </w:r>
      <w:r w:rsidR="00FF29D3" w:rsidRPr="00FF29D3">
        <w:t>invitation de l</w:t>
      </w:r>
      <w:r w:rsidR="0020073B">
        <w:t>'</w:t>
      </w:r>
      <w:r w:rsidR="00FF29D3" w:rsidRPr="00FF29D3">
        <w:t>Autorité de régulation des communications de la République de Lituanie</w:t>
      </w:r>
      <w:r w:rsidRPr="00FF29D3">
        <w:rPr>
          <w:rFonts w:cstheme="minorHAnsi"/>
          <w:szCs w:val="24"/>
        </w:rPr>
        <w:t>.</w:t>
      </w:r>
      <w:bookmarkEnd w:id="23"/>
    </w:p>
    <w:p w:rsidR="00C20A73" w:rsidRDefault="00C20A73" w:rsidP="00077E9B">
      <w:pPr>
        <w:rPr>
          <w:rFonts w:cstheme="minorHAnsi"/>
          <w:szCs w:val="24"/>
        </w:rPr>
      </w:pPr>
      <w:r>
        <w:rPr>
          <w:rFonts w:cstheme="minorHAnsi"/>
          <w:szCs w:val="24"/>
        </w:rPr>
        <w:t>3.16</w:t>
      </w:r>
      <w:r>
        <w:rPr>
          <w:rFonts w:cstheme="minorHAnsi"/>
          <w:szCs w:val="24"/>
        </w:rPr>
        <w:tab/>
        <w:t>L</w:t>
      </w:r>
      <w:r w:rsidR="0020073B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un des principaux résultats de la RPM-EUR a été l</w:t>
      </w:r>
      <w:r w:rsidR="0020073B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approbation des cinq projets d</w:t>
      </w:r>
      <w:r w:rsidR="0020073B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initiative régionale ci-après</w:t>
      </w:r>
      <w:r w:rsidR="00265B15">
        <w:rPr>
          <w:rFonts w:cstheme="minorHAnsi"/>
          <w:szCs w:val="24"/>
        </w:rPr>
        <w:t>:</w:t>
      </w:r>
    </w:p>
    <w:p w:rsidR="00C20A73" w:rsidRDefault="00C20A73" w:rsidP="00077E9B">
      <w:pPr>
        <w:pStyle w:val="enumlev1"/>
      </w:pPr>
      <w:r>
        <w:t>•</w:t>
      </w:r>
      <w:r>
        <w:tab/>
      </w:r>
      <w:r w:rsidR="00265B15">
        <w:t xml:space="preserve">Infrastructure large bande, </w:t>
      </w:r>
      <w:r w:rsidR="00E74E63">
        <w:t>radiodiffusion</w:t>
      </w:r>
      <w:r w:rsidR="00265B15">
        <w:t xml:space="preserve"> et gestion du spectre</w:t>
      </w:r>
      <w:r w:rsidR="00637F86">
        <w:t>.</w:t>
      </w:r>
    </w:p>
    <w:p w:rsidR="00265B15" w:rsidRDefault="00265B15" w:rsidP="00077E9B">
      <w:pPr>
        <w:pStyle w:val="enumlev1"/>
      </w:pPr>
      <w:r>
        <w:t>•</w:t>
      </w:r>
      <w:r>
        <w:tab/>
        <w:t>Approche axée sur l</w:t>
      </w:r>
      <w:r w:rsidR="0020073B">
        <w:t>'</w:t>
      </w:r>
      <w:r>
        <w:t>utilisateur en vue d</w:t>
      </w:r>
      <w:r w:rsidR="0020073B">
        <w:t>'</w:t>
      </w:r>
      <w:r>
        <w:t>élaborer des services pour</w:t>
      </w:r>
      <w:r w:rsidR="00637F86">
        <w:t xml:space="preserve"> les administrations nationales.</w:t>
      </w:r>
    </w:p>
    <w:p w:rsidR="00265B15" w:rsidRDefault="00265B15" w:rsidP="00077E9B">
      <w:pPr>
        <w:pStyle w:val="enumlev1"/>
      </w:pPr>
      <w:r>
        <w:t>•</w:t>
      </w:r>
      <w:r>
        <w:tab/>
        <w:t>Accessibilité, y compris financière, et renforcement des capacités pour tous dans l</w:t>
      </w:r>
      <w:r w:rsidR="0020073B">
        <w:t>'</w:t>
      </w:r>
      <w:r>
        <w:t>optique de l</w:t>
      </w:r>
      <w:r w:rsidR="0020073B">
        <w:t>'</w:t>
      </w:r>
      <w:r>
        <w:t>inclusion numérique et du développement socio-économique durable.</w:t>
      </w:r>
    </w:p>
    <w:p w:rsidR="00265B15" w:rsidRDefault="00265B15" w:rsidP="00077E9B">
      <w:pPr>
        <w:pStyle w:val="enumlev1"/>
      </w:pPr>
      <w:r>
        <w:t>•</w:t>
      </w:r>
      <w:r>
        <w:tab/>
        <w:t>Renforcer la confiance dans l</w:t>
      </w:r>
      <w:r w:rsidR="0020073B">
        <w:t>'</w:t>
      </w:r>
      <w:r>
        <w:t>utilisation des TIC.</w:t>
      </w:r>
    </w:p>
    <w:p w:rsidR="00265B15" w:rsidRDefault="0020073B" w:rsidP="00077E9B">
      <w:pPr>
        <w:pStyle w:val="enumlev1"/>
      </w:pPr>
      <w:r>
        <w:t>•</w:t>
      </w:r>
      <w:r>
        <w:tab/>
        <w:t>E</w:t>
      </w:r>
      <w:r w:rsidR="00265B15">
        <w:t>cosystème</w:t>
      </w:r>
      <w:r>
        <w:t>s</w:t>
      </w:r>
      <w:r w:rsidR="00265B15">
        <w:t xml:space="preserve"> de l</w:t>
      </w:r>
      <w:r>
        <w:t>'</w:t>
      </w:r>
      <w:r w:rsidR="00265B15">
        <w:t>innovation centrés sur les TIC.</w:t>
      </w:r>
    </w:p>
    <w:p w:rsidR="00E21194" w:rsidRPr="003A6484" w:rsidRDefault="00E21194" w:rsidP="00077E9B">
      <w:pPr>
        <w:rPr>
          <w:rFonts w:cstheme="minorHAnsi"/>
          <w:szCs w:val="24"/>
        </w:rPr>
      </w:pPr>
      <w:r w:rsidRPr="003A6484">
        <w:rPr>
          <w:rFonts w:cstheme="minorHAnsi"/>
          <w:szCs w:val="24"/>
        </w:rPr>
        <w:t>3.1</w:t>
      </w:r>
      <w:r w:rsidR="00C20A73" w:rsidRPr="003A6484">
        <w:rPr>
          <w:rFonts w:cstheme="minorHAnsi"/>
          <w:szCs w:val="24"/>
        </w:rPr>
        <w:t>7</w:t>
      </w:r>
      <w:r w:rsidRPr="003A6484">
        <w:rPr>
          <w:rFonts w:cstheme="minorHAnsi"/>
          <w:szCs w:val="24"/>
        </w:rPr>
        <w:tab/>
      </w:r>
      <w:r w:rsidR="00FF29D3" w:rsidRPr="003A6484">
        <w:rPr>
          <w:rFonts w:cstheme="minorHAnsi"/>
          <w:szCs w:val="24"/>
        </w:rPr>
        <w:t xml:space="preserve">Toutes les </w:t>
      </w:r>
      <w:r w:rsidRPr="003A6484">
        <w:rPr>
          <w:lang w:val="fr-FR"/>
        </w:rPr>
        <w:t>RPM ont reconnu que les initiatives régionales de l</w:t>
      </w:r>
      <w:r w:rsidR="0020073B">
        <w:rPr>
          <w:lang w:val="fr-FR"/>
        </w:rPr>
        <w:t>'</w:t>
      </w:r>
      <w:r w:rsidRPr="003A6484">
        <w:rPr>
          <w:lang w:val="fr-FR"/>
        </w:rPr>
        <w:t>UIT</w:t>
      </w:r>
      <w:r w:rsidRPr="003A6484">
        <w:rPr>
          <w:lang w:val="fr-FR"/>
        </w:rPr>
        <w:noBreakHyphen/>
        <w:t xml:space="preserve">D constituent un mécanisme efficace pour favoriser la mise en </w:t>
      </w:r>
      <w:r w:rsidR="0020073B">
        <w:rPr>
          <w:lang w:val="fr-FR"/>
        </w:rPr>
        <w:t>oe</w:t>
      </w:r>
      <w:r w:rsidR="00FF29D3" w:rsidRPr="003A6484">
        <w:rPr>
          <w:lang w:val="fr-FR"/>
        </w:rPr>
        <w:t>uvre</w:t>
      </w:r>
      <w:r w:rsidRPr="003A6484">
        <w:rPr>
          <w:lang w:val="fr-FR"/>
        </w:rPr>
        <w:t xml:space="preserve"> des résultats du SMSI et du Programme de développement durable à l</w:t>
      </w:r>
      <w:r w:rsidR="0020073B">
        <w:rPr>
          <w:lang w:val="fr-FR"/>
        </w:rPr>
        <w:t>'</w:t>
      </w:r>
      <w:r w:rsidRPr="003A6484">
        <w:rPr>
          <w:lang w:val="fr-FR"/>
        </w:rPr>
        <w:t>horizon 2030, y compris la réalisation des Objectifs de développement durable.</w:t>
      </w:r>
    </w:p>
    <w:p w:rsidR="00E21194" w:rsidRPr="00E21194" w:rsidRDefault="00C20A73" w:rsidP="00077E9B">
      <w:pPr>
        <w:rPr>
          <w:rFonts w:cstheme="minorHAnsi"/>
          <w:szCs w:val="24"/>
        </w:rPr>
      </w:pPr>
      <w:r>
        <w:rPr>
          <w:rFonts w:cstheme="minorHAnsi"/>
          <w:szCs w:val="24"/>
        </w:rPr>
        <w:t>3.18</w:t>
      </w:r>
      <w:r w:rsidR="00140866">
        <w:rPr>
          <w:rFonts w:cstheme="minorHAnsi"/>
          <w:szCs w:val="24"/>
        </w:rPr>
        <w:tab/>
      </w:r>
      <w:r w:rsidR="00140866" w:rsidRPr="00860333">
        <w:rPr>
          <w:lang w:val="fr-FR"/>
        </w:rPr>
        <w:t xml:space="preserve">Les participants </w:t>
      </w:r>
      <w:r w:rsidR="00FF29D3">
        <w:rPr>
          <w:lang w:val="fr-FR"/>
        </w:rPr>
        <w:t>sont parvenus à établir un ensemble de propositions sur les questions prioritaires pour leurs régions respectives</w:t>
      </w:r>
      <w:r w:rsidR="00140866" w:rsidRPr="00860333">
        <w:rPr>
          <w:lang w:val="fr-FR"/>
        </w:rPr>
        <w:t xml:space="preserve">, qui serviront de base </w:t>
      </w:r>
      <w:r w:rsidR="00F25C7C">
        <w:rPr>
          <w:lang w:val="fr-FR"/>
        </w:rPr>
        <w:t>pour l</w:t>
      </w:r>
      <w:r w:rsidR="0020073B">
        <w:rPr>
          <w:lang w:val="fr-FR"/>
        </w:rPr>
        <w:t>'</w:t>
      </w:r>
      <w:r w:rsidR="00F25C7C">
        <w:rPr>
          <w:lang w:val="fr-FR"/>
        </w:rPr>
        <w:t>élaboration</w:t>
      </w:r>
      <w:r w:rsidR="00140866" w:rsidRPr="00860333">
        <w:rPr>
          <w:lang w:val="fr-FR"/>
        </w:rPr>
        <w:t xml:space="preserve"> de</w:t>
      </w:r>
      <w:r w:rsidR="00F25C7C">
        <w:rPr>
          <w:lang w:val="fr-FR"/>
        </w:rPr>
        <w:t>s</w:t>
      </w:r>
      <w:r w:rsidR="00140866" w:rsidRPr="00860333">
        <w:rPr>
          <w:lang w:val="fr-FR"/>
        </w:rPr>
        <w:t xml:space="preserve"> contributions à l</w:t>
      </w:r>
      <w:r w:rsidR="0020073B">
        <w:rPr>
          <w:lang w:val="fr-FR"/>
        </w:rPr>
        <w:t>'</w:t>
      </w:r>
      <w:r w:rsidR="00140866" w:rsidRPr="00860333">
        <w:rPr>
          <w:lang w:val="fr-FR"/>
        </w:rPr>
        <w:t>intention de la CMDT</w:t>
      </w:r>
      <w:r w:rsidR="00140866" w:rsidRPr="00860333">
        <w:rPr>
          <w:lang w:val="fr-FR"/>
        </w:rPr>
        <w:noBreakHyphen/>
        <w:t>17, laquelle examinera les activités que devra mener l</w:t>
      </w:r>
      <w:r w:rsidR="0020073B">
        <w:rPr>
          <w:lang w:val="fr-FR"/>
        </w:rPr>
        <w:t>'</w:t>
      </w:r>
      <w:r w:rsidR="00140866" w:rsidRPr="00860333">
        <w:rPr>
          <w:lang w:val="fr-FR"/>
        </w:rPr>
        <w:t>UIT</w:t>
      </w:r>
      <w:r w:rsidR="00140866" w:rsidRPr="00860333">
        <w:rPr>
          <w:lang w:val="fr-FR"/>
        </w:rPr>
        <w:noBreakHyphen/>
        <w:t>D au cours des quatre prochaines années (2018-2021).</w:t>
      </w:r>
    </w:p>
    <w:p w:rsidR="00E21194" w:rsidRPr="00FF29D3" w:rsidRDefault="00C20A73" w:rsidP="00077E9B">
      <w:r>
        <w:t>3.19</w:t>
      </w:r>
      <w:r w:rsidR="00140866" w:rsidRPr="00FF29D3">
        <w:tab/>
      </w:r>
      <w:bookmarkStart w:id="24" w:name="lt_pId084"/>
      <w:r w:rsidR="00FF29D3" w:rsidRPr="00FF29D3">
        <w:t xml:space="preserve">Une </w:t>
      </w:r>
      <w:r w:rsidR="00F25C7C" w:rsidRPr="00FF29D3">
        <w:t>R</w:t>
      </w:r>
      <w:r w:rsidR="00FF29D3" w:rsidRPr="00FF29D3">
        <w:t xml:space="preserve">éunion de coordination des Réunions préparatoires régionales se tiendra à Genève le 8 mai 2017 afin de faire la synthèse des résultats des </w:t>
      </w:r>
      <w:r w:rsidR="00FF29D3">
        <w:t xml:space="preserve">RPM dans un seul et même rapport. </w:t>
      </w:r>
      <w:r w:rsidR="00FF29D3" w:rsidRPr="00FF29D3">
        <w:t>Ce rapport de synthèse sera soumis à la réunion du GCDT qui se tiendra du 9 au 12 mai 2017.</w:t>
      </w:r>
      <w:bookmarkEnd w:id="24"/>
    </w:p>
    <w:p w:rsidR="00E21194" w:rsidRPr="00FF29D3" w:rsidRDefault="00C20A73" w:rsidP="00077E9B">
      <w:r>
        <w:t>3.20</w:t>
      </w:r>
      <w:r w:rsidR="00140866" w:rsidRPr="00FF29D3">
        <w:tab/>
      </w:r>
      <w:bookmarkStart w:id="25" w:name="lt_pId086"/>
      <w:r w:rsidR="00FF29D3" w:rsidRPr="00FF29D3">
        <w:t xml:space="preserve">Tous les documents relatifs à chaque </w:t>
      </w:r>
      <w:r w:rsidR="00627961" w:rsidRPr="00FF29D3">
        <w:t>RPM</w:t>
      </w:r>
      <w:r w:rsidR="00FF29D3" w:rsidRPr="00FF29D3">
        <w:t xml:space="preserve"> et chaque </w:t>
      </w:r>
      <w:r w:rsidR="00627961" w:rsidRPr="00FF29D3">
        <w:t>RDF</w:t>
      </w:r>
      <w:r w:rsidR="00FF29D3" w:rsidRPr="00FF29D3">
        <w:t>, y compris les</w:t>
      </w:r>
      <w:r w:rsidR="0020073B">
        <w:t xml:space="preserve"> invitations, les </w:t>
      </w:r>
      <w:r w:rsidR="00FF29D3">
        <w:t>ordres du jour des réunions, les contributions re</w:t>
      </w:r>
      <w:r w:rsidR="00F25C7C">
        <w:t>çues et les rapports de réunion</w:t>
      </w:r>
      <w:r w:rsidR="0020073B">
        <w:t xml:space="preserve"> sont </w:t>
      </w:r>
      <w:r w:rsidR="00FF29D3">
        <w:t>disponibles sur le site web de chaque manifestation à l</w:t>
      </w:r>
      <w:r w:rsidR="0020073B">
        <w:t>'</w:t>
      </w:r>
      <w:r w:rsidR="00FF29D3">
        <w:t>adresse</w:t>
      </w:r>
      <w:r w:rsidR="00627961" w:rsidRPr="00FF29D3">
        <w:t xml:space="preserve"> </w:t>
      </w:r>
      <w:hyperlink r:id="rId17" w:history="1">
        <w:r w:rsidR="0020073B" w:rsidRPr="00585793">
          <w:rPr>
            <w:rStyle w:val="Hyperlink"/>
            <w:rFonts w:cstheme="minorHAnsi"/>
            <w:szCs w:val="24"/>
          </w:rPr>
          <w:t>http://www.itu.int/en/itu</w:t>
        </w:r>
        <w:r w:rsidR="0020073B" w:rsidRPr="00585793">
          <w:rPr>
            <w:rStyle w:val="Hyperlink"/>
            <w:rFonts w:cstheme="minorHAnsi"/>
            <w:szCs w:val="24"/>
          </w:rPr>
          <w:noBreakHyphen/>
          <w:t>d/conferences/wtdc/wtdc17/pages/rpm.aspx</w:t>
        </w:r>
      </w:hyperlink>
      <w:r w:rsidR="00627961" w:rsidRPr="00FF29D3">
        <w:t>.</w:t>
      </w:r>
      <w:bookmarkEnd w:id="25"/>
    </w:p>
    <w:p w:rsidR="008E35D2" w:rsidRPr="00FF29D3" w:rsidRDefault="00C20A73" w:rsidP="00077E9B">
      <w:r>
        <w:t>3.21</w:t>
      </w:r>
      <w:r w:rsidR="00627961" w:rsidRPr="00FF29D3">
        <w:tab/>
      </w:r>
      <w:bookmarkStart w:id="26" w:name="lt_pId087"/>
      <w:r w:rsidR="00FF29D3" w:rsidRPr="00FF29D3">
        <w:t>Le projet de structure de la CMDT-17 a également été examiné lors des</w:t>
      </w:r>
      <w:r w:rsidR="00627961" w:rsidRPr="00FF29D3">
        <w:t xml:space="preserve"> RPM</w:t>
      </w:r>
      <w:r w:rsidR="00FF29D3">
        <w:t xml:space="preserve"> et une version mise à jour sur la base de ces discussions a été publiée dans le </w:t>
      </w:r>
      <w:r w:rsidR="00627961" w:rsidRPr="00FF29D3">
        <w:t>Document TDAG17-22/12.</w:t>
      </w:r>
      <w:bookmarkEnd w:id="26"/>
    </w:p>
    <w:p w:rsidR="008E35D2" w:rsidRPr="00627961" w:rsidRDefault="00F25C7C" w:rsidP="00077E9B">
      <w:pPr>
        <w:pStyle w:val="Heading1"/>
      </w:pPr>
      <w:r>
        <w:t>4</w:t>
      </w:r>
      <w:r w:rsidR="00627961" w:rsidRPr="00627961">
        <w:tab/>
        <w:t xml:space="preserve">Déclarations de politique générale présentées au </w:t>
      </w:r>
      <w:r w:rsidR="00627961" w:rsidRPr="00F25C7C">
        <w:t>Segment</w:t>
      </w:r>
      <w:r w:rsidR="00627961" w:rsidRPr="00627961">
        <w:t xml:space="preserve"> de haut niveau</w:t>
      </w:r>
    </w:p>
    <w:p w:rsidR="00D040F7" w:rsidRPr="00C30EC8" w:rsidRDefault="00FF29D3" w:rsidP="00077E9B">
      <w:bookmarkStart w:id="27" w:name="Proposal"/>
      <w:bookmarkEnd w:id="27"/>
      <w:r>
        <w:t xml:space="preserve">Le </w:t>
      </w:r>
      <w:r w:rsidR="00C35AFD" w:rsidRPr="00D9529C">
        <w:t>Segment de haut niveau,</w:t>
      </w:r>
      <w:r w:rsidR="003D45E4">
        <w:t xml:space="preserve"> à la CMDT, offre une </w:t>
      </w:r>
      <w:r w:rsidR="00C35AFD" w:rsidRPr="00D9529C">
        <w:t xml:space="preserve">tribune privilégiée </w:t>
      </w:r>
      <w:r w:rsidR="003D45E4">
        <w:t>aux</w:t>
      </w:r>
      <w:r w:rsidR="00C35AFD" w:rsidRPr="00D9529C">
        <w:t xml:space="preserve"> représentants de haut rang des Etats Membres </w:t>
      </w:r>
      <w:r w:rsidR="00F25C7C">
        <w:t>dans le cadre de laquelle ils peuvent exprimer</w:t>
      </w:r>
      <w:r w:rsidR="00C35AFD" w:rsidRPr="00D9529C">
        <w:t xml:space="preserve"> leurs vues sur les nouvelles tendances du secteur des télécommunications et des technologies de l</w:t>
      </w:r>
      <w:r w:rsidR="0020073B">
        <w:t>'</w:t>
      </w:r>
      <w:r w:rsidR="00C35AFD" w:rsidRPr="00D9529C">
        <w:t>information et de la communication et sur les questions d</w:t>
      </w:r>
      <w:r w:rsidR="0020073B">
        <w:t>'</w:t>
      </w:r>
      <w:r w:rsidR="00C35AFD" w:rsidRPr="00D9529C">
        <w:t>importance stratégique pour le développement de ce secteur.</w:t>
      </w:r>
      <w:r w:rsidR="00C35AFD">
        <w:t xml:space="preserve"> </w:t>
      </w:r>
      <w:bookmarkStart w:id="28" w:name="lt_pId090"/>
      <w:r w:rsidR="00C30EC8" w:rsidRPr="00C30EC8">
        <w:t xml:space="preserve">Il est suggéré que </w:t>
      </w:r>
      <w:r w:rsidR="00C30EC8" w:rsidRPr="00C30EC8">
        <w:rPr>
          <w:b/>
          <w:bCs/>
        </w:rPr>
        <w:t xml:space="preserve">les déclarations de politique générale à la CMDT-17 soient limitées aux ministres, aux vices ministres, aux ministres adjoints ou aux secrétaires de cabinet et que le temps de parole soit limité à trois minutes </w:t>
      </w:r>
      <w:r w:rsidR="00637F86">
        <w:rPr>
          <w:b/>
          <w:bCs/>
        </w:rPr>
        <w:t>au maximum, étant entendu que les</w:t>
      </w:r>
      <w:r w:rsidR="00C30EC8" w:rsidRPr="00C30EC8">
        <w:rPr>
          <w:b/>
          <w:bCs/>
        </w:rPr>
        <w:t xml:space="preserve"> déclaration</w:t>
      </w:r>
      <w:r w:rsidR="00637F86">
        <w:rPr>
          <w:b/>
          <w:bCs/>
        </w:rPr>
        <w:t>s</w:t>
      </w:r>
      <w:r w:rsidR="00C30EC8" w:rsidRPr="00C30EC8">
        <w:rPr>
          <w:b/>
          <w:bCs/>
        </w:rPr>
        <w:t xml:space="preserve"> ser</w:t>
      </w:r>
      <w:r w:rsidR="00637F86">
        <w:rPr>
          <w:b/>
          <w:bCs/>
        </w:rPr>
        <w:t>ont</w:t>
      </w:r>
      <w:r w:rsidR="00C30EC8" w:rsidRPr="00C30EC8">
        <w:rPr>
          <w:b/>
          <w:bCs/>
        </w:rPr>
        <w:t xml:space="preserve"> postée</w:t>
      </w:r>
      <w:r w:rsidR="00637F86">
        <w:rPr>
          <w:b/>
          <w:bCs/>
        </w:rPr>
        <w:t>s</w:t>
      </w:r>
      <w:r w:rsidR="00C30EC8" w:rsidRPr="00C30EC8">
        <w:rPr>
          <w:b/>
          <w:bCs/>
        </w:rPr>
        <w:t xml:space="preserve"> dans </w:t>
      </w:r>
      <w:r w:rsidR="00637F86">
        <w:rPr>
          <w:b/>
          <w:bCs/>
        </w:rPr>
        <w:t>leur</w:t>
      </w:r>
      <w:r w:rsidR="00C30EC8" w:rsidRPr="00C30EC8">
        <w:rPr>
          <w:b/>
          <w:bCs/>
        </w:rPr>
        <w:t xml:space="preserve"> intégralité sur le site web de la conférence</w:t>
      </w:r>
      <w:r w:rsidR="00C30EC8">
        <w:t>.</w:t>
      </w:r>
      <w:bookmarkEnd w:id="28"/>
    </w:p>
    <w:p w:rsidR="00627961" w:rsidRPr="008911BF" w:rsidRDefault="00F25C7C" w:rsidP="00077E9B">
      <w:pPr>
        <w:pStyle w:val="Heading1"/>
      </w:pPr>
      <w:r>
        <w:lastRenderedPageBreak/>
        <w:t>5</w:t>
      </w:r>
      <w:r w:rsidR="00C35AFD" w:rsidRPr="008911BF">
        <w:tab/>
      </w:r>
      <w:bookmarkStart w:id="29" w:name="lt_pId091"/>
      <w:r w:rsidR="00C30EC8" w:rsidRPr="008911BF">
        <w:t xml:space="preserve">Manifestations parallèles </w:t>
      </w:r>
      <w:bookmarkEnd w:id="29"/>
    </w:p>
    <w:p w:rsidR="00627961" w:rsidRPr="008911BF" w:rsidRDefault="00C30EC8" w:rsidP="00077E9B">
      <w:bookmarkStart w:id="30" w:name="lt_pId092"/>
      <w:r w:rsidRPr="00C30EC8">
        <w:t>Des manifestations parallèles seront organisées en lie</w:t>
      </w:r>
      <w:r w:rsidR="002F25EF">
        <w:t>n avec le thème de la CMDT-17 "</w:t>
      </w:r>
      <w:r w:rsidRPr="00C30EC8">
        <w:t>les TIC au service des Obj</w:t>
      </w:r>
      <w:r w:rsidR="00F25C7C">
        <w:t>ectifs de développement durable</w:t>
      </w:r>
      <w:r w:rsidR="002F25EF">
        <w:t>"</w:t>
      </w:r>
      <w:r>
        <w:t xml:space="preserve"> (</w:t>
      </w:r>
      <w:r w:rsidR="00C35AFD" w:rsidRPr="00C30EC8">
        <w:t>ICT</w:t>
      </w:r>
      <w:r w:rsidR="00C35AFD" w:rsidRPr="00A457F7">
        <w:rPr>
          <w:rFonts w:ascii="Wingdings" w:hAnsi="Wingdings"/>
        </w:rPr>
        <w:sym w:font="Wingdings" w:char="F084"/>
      </w:r>
      <w:r w:rsidR="00C35AFD" w:rsidRPr="00C30EC8">
        <w:t>SDGs</w:t>
      </w:r>
      <w:r>
        <w:t>)</w:t>
      </w:r>
      <w:r w:rsidR="00F25C7C">
        <w:t>.</w:t>
      </w:r>
      <w:r>
        <w:t xml:space="preserve"> D</w:t>
      </w:r>
      <w:r w:rsidR="0020073B">
        <w:t>'</w:t>
      </w:r>
      <w:r>
        <w:t xml:space="preserve">autres précisions sur ces manifestations seront données </w:t>
      </w:r>
      <w:r w:rsidR="00F25C7C">
        <w:t>d</w:t>
      </w:r>
      <w:r w:rsidR="0020073B">
        <w:t>'</w:t>
      </w:r>
      <w:r w:rsidR="00F25C7C">
        <w:t>ici à la tenue de</w:t>
      </w:r>
      <w:r>
        <w:t xml:space="preserve"> la </w:t>
      </w:r>
      <w:r w:rsidR="00F25C7C">
        <w:t>C</w:t>
      </w:r>
      <w:r>
        <w:t>onférence</w:t>
      </w:r>
      <w:bookmarkEnd w:id="30"/>
      <w:r w:rsidR="00F25C7C">
        <w:t>.</w:t>
      </w:r>
    </w:p>
    <w:p w:rsidR="00C35AFD" w:rsidRDefault="00C35AFD" w:rsidP="00077E9B">
      <w:pPr>
        <w:pStyle w:val="Heading1"/>
      </w:pPr>
      <w:r w:rsidRPr="00C30EC8">
        <w:t>6</w:t>
      </w:r>
      <w:r w:rsidRPr="00C30EC8">
        <w:tab/>
      </w:r>
      <w:bookmarkStart w:id="31" w:name="lt_pId094"/>
      <w:r w:rsidR="00C30EC8" w:rsidRPr="00F25C7C">
        <w:t>Célébrations</w:t>
      </w:r>
      <w:r w:rsidR="00C30EC8" w:rsidRPr="00C30EC8">
        <w:t xml:space="preserve"> du 25</w:t>
      </w:r>
      <w:r w:rsidR="00F25C7C">
        <w:t>ème</w:t>
      </w:r>
      <w:r w:rsidR="00C30EC8" w:rsidRPr="00C30EC8">
        <w:t xml:space="preserve"> anniversaire de l</w:t>
      </w:r>
      <w:r w:rsidR="0020073B">
        <w:t>'</w:t>
      </w:r>
      <w:r w:rsidR="00C30EC8" w:rsidRPr="00C30EC8">
        <w:t>UIT–D</w:t>
      </w:r>
      <w:bookmarkEnd w:id="31"/>
    </w:p>
    <w:p w:rsidR="00F25C7C" w:rsidRPr="00F25C7C" w:rsidRDefault="0020073B" w:rsidP="00077E9B">
      <w:bookmarkStart w:id="32" w:name="lt_pId095"/>
      <w:r>
        <w:t>A</w:t>
      </w:r>
      <w:r w:rsidR="00F25C7C" w:rsidRPr="00C30EC8">
        <w:t xml:space="preserve"> sa réunion de mars 2016, le GCDT a rappelé que l</w:t>
      </w:r>
      <w:r>
        <w:t>'</w:t>
      </w:r>
      <w:r w:rsidR="00F25C7C" w:rsidRPr="00C30EC8">
        <w:t xml:space="preserve">année 2017 </w:t>
      </w:r>
      <w:r>
        <w:t>est particulièrement importante </w:t>
      </w:r>
      <w:r w:rsidR="00F25C7C" w:rsidRPr="00C30EC8">
        <w:t>pour l</w:t>
      </w:r>
      <w:r>
        <w:t>'</w:t>
      </w:r>
      <w:r w:rsidR="00F25C7C" w:rsidRPr="00C30EC8">
        <w:t xml:space="preserve">UIT </w:t>
      </w:r>
      <w:r w:rsidR="00F25C7C">
        <w:t>car le Secteur du développement de</w:t>
      </w:r>
      <w:r>
        <w:t>s télécommunications fêtera son </w:t>
      </w:r>
      <w:r w:rsidR="00F25C7C">
        <w:t>25</w:t>
      </w:r>
      <w:r w:rsidR="002F25EF">
        <w:t>ème</w:t>
      </w:r>
      <w:r>
        <w:t> </w:t>
      </w:r>
      <w:r w:rsidR="00F25C7C">
        <w:t xml:space="preserve">anniversaire. </w:t>
      </w:r>
      <w:r w:rsidR="00F25C7C" w:rsidRPr="00D520F0">
        <w:t>Créé par la Conférence de plénipotentiaires additionnelle tenue en 2012 à Genève, l</w:t>
      </w:r>
      <w:r>
        <w:t>'</w:t>
      </w:r>
      <w:r w:rsidR="00F25C7C" w:rsidRPr="00D520F0">
        <w:t>UIT</w:t>
      </w:r>
      <w:r w:rsidR="002F25EF">
        <w:t>-</w:t>
      </w:r>
      <w:r w:rsidR="00F25C7C" w:rsidRPr="00D520F0">
        <w:t>D a été</w:t>
      </w:r>
      <w:r w:rsidR="00F25C7C">
        <w:t>,</w:t>
      </w:r>
      <w:r w:rsidR="00F25C7C" w:rsidRPr="00D520F0">
        <w:t xml:space="preserve"> au cours des 25 dernières années</w:t>
      </w:r>
      <w:r w:rsidR="00394F0E">
        <w:t>,</w:t>
      </w:r>
      <w:r w:rsidR="00F25C7C" w:rsidRPr="00D520F0">
        <w:t xml:space="preserve"> </w:t>
      </w:r>
      <w:r w:rsidR="00F25C7C">
        <w:t>le fer de lance de la croissance</w:t>
      </w:r>
      <w:r w:rsidR="00394F0E" w:rsidRPr="00394F0E">
        <w:t xml:space="preserve"> </w:t>
      </w:r>
      <w:r w:rsidR="00394F0E">
        <w:t>rapide</w:t>
      </w:r>
      <w:r w:rsidR="00F25C7C">
        <w:t xml:space="preserve"> et du développement des réseaux et services de télécommunication/TIC. </w:t>
      </w:r>
      <w:r w:rsidR="00F25C7C" w:rsidRPr="00D520F0">
        <w:t xml:space="preserve">Plusieurs activités sont prévues pour célébrer cet anniversaire, comme indiqué dans le </w:t>
      </w:r>
      <w:bookmarkStart w:id="33" w:name="lt_pId097"/>
      <w:bookmarkEnd w:id="32"/>
      <w:r w:rsidR="00F25C7C" w:rsidRPr="00D520F0">
        <w:t>Document TDAG-17-22/19.</w:t>
      </w:r>
      <w:bookmarkEnd w:id="33"/>
    </w:p>
    <w:p w:rsidR="00C35AFD" w:rsidRPr="008911BF" w:rsidRDefault="00C35AFD" w:rsidP="00077E9B">
      <w:pPr>
        <w:pStyle w:val="Heading1"/>
      </w:pPr>
      <w:r w:rsidRPr="008911BF">
        <w:t>7</w:t>
      </w:r>
      <w:r w:rsidRPr="008911BF">
        <w:tab/>
      </w:r>
      <w:bookmarkStart w:id="34" w:name="lt_pId098"/>
      <w:r w:rsidR="00D520F0" w:rsidRPr="00394F0E">
        <w:t>Possibilités</w:t>
      </w:r>
      <w:r w:rsidR="00D520F0" w:rsidRPr="008911BF">
        <w:t xml:space="preserve"> de parrainage </w:t>
      </w:r>
      <w:bookmarkEnd w:id="34"/>
    </w:p>
    <w:p w:rsidR="00C35AFD" w:rsidRPr="0010352A" w:rsidRDefault="00D520F0" w:rsidP="00077E9B">
      <w:bookmarkStart w:id="35" w:name="lt_pId099"/>
      <w:r w:rsidRPr="00D520F0">
        <w:t>Le BDT propose à ses membres un certain nombre d</w:t>
      </w:r>
      <w:r w:rsidR="0020073B">
        <w:t>'</w:t>
      </w:r>
      <w:r w:rsidRPr="00D520F0">
        <w:t>offres de parrainage à l</w:t>
      </w:r>
      <w:r w:rsidR="0020073B">
        <w:t>'</w:t>
      </w:r>
      <w:r w:rsidRPr="00D520F0">
        <w:t>occasion du 25</w:t>
      </w:r>
      <w:r w:rsidR="002F25EF">
        <w:t>ème</w:t>
      </w:r>
      <w:r w:rsidRPr="00D520F0">
        <w:t xml:space="preserve"> anniversaire du Secteur du développement des télécommunications de l</w:t>
      </w:r>
      <w:r w:rsidR="0020073B">
        <w:t>'</w:t>
      </w:r>
      <w:r w:rsidRPr="00D520F0">
        <w:t xml:space="preserve">UIT </w:t>
      </w:r>
      <w:r w:rsidR="00394F0E">
        <w:t>ainsi que</w:t>
      </w:r>
      <w:r w:rsidRPr="00D520F0">
        <w:t xml:space="preserve"> pour les </w:t>
      </w:r>
      <w:r>
        <w:t>manifestations parallèles en lien avec la CMDT-17</w:t>
      </w:r>
      <w:r w:rsidR="00C35AFD" w:rsidRPr="00D520F0">
        <w:t>.</w:t>
      </w:r>
      <w:bookmarkEnd w:id="35"/>
      <w:r>
        <w:t xml:space="preserve"> </w:t>
      </w:r>
      <w:r w:rsidRPr="00D520F0">
        <w:t>Chaque offre de parrainage procure de nombreux avantages</w:t>
      </w:r>
      <w:r>
        <w:t xml:space="preserve"> et constitue</w:t>
      </w:r>
      <w:r w:rsidRPr="00D520F0">
        <w:t xml:space="preserve"> une occasion </w:t>
      </w:r>
      <w:r w:rsidR="00394F0E">
        <w:t>exceptionnelle</w:t>
      </w:r>
      <w:r>
        <w:t xml:space="preserve"> d</w:t>
      </w:r>
      <w:r w:rsidR="0020073B">
        <w:t>'</w:t>
      </w:r>
      <w:r>
        <w:t>accroître la visibilité des sponsors</w:t>
      </w:r>
      <w:bookmarkStart w:id="36" w:name="lt_pId100"/>
      <w:r w:rsidR="00C35AFD" w:rsidRPr="0015078D">
        <w:rPr>
          <w:b/>
          <w:bCs/>
        </w:rPr>
        <w:t>.</w:t>
      </w:r>
      <w:bookmarkEnd w:id="36"/>
      <w:r w:rsidR="00C35AFD" w:rsidRPr="0015078D">
        <w:rPr>
          <w:b/>
          <w:bCs/>
        </w:rPr>
        <w:t xml:space="preserve"> </w:t>
      </w:r>
      <w:bookmarkStart w:id="37" w:name="lt_pId101"/>
      <w:r w:rsidRPr="0015078D">
        <w:rPr>
          <w:rStyle w:val="Strong"/>
          <w:b w:val="0"/>
          <w:bCs w:val="0"/>
          <w:color w:val="000000"/>
          <w:szCs w:val="24"/>
        </w:rPr>
        <w:t xml:space="preserve">Toutes les ressources mobilisées seront utilisées pour les activités liées aux offres de parrainage et pour mettre en </w:t>
      </w:r>
      <w:r w:rsidR="0020073B">
        <w:rPr>
          <w:rStyle w:val="Strong"/>
          <w:b w:val="0"/>
          <w:bCs w:val="0"/>
          <w:color w:val="000000"/>
          <w:szCs w:val="24"/>
        </w:rPr>
        <w:t>oe</w:t>
      </w:r>
      <w:r w:rsidRPr="0015078D">
        <w:rPr>
          <w:rStyle w:val="Strong"/>
          <w:b w:val="0"/>
          <w:bCs w:val="0"/>
          <w:color w:val="000000"/>
          <w:szCs w:val="24"/>
        </w:rPr>
        <w:t xml:space="preserve">uvre les projets et </w:t>
      </w:r>
      <w:r w:rsidR="00394F0E" w:rsidRPr="0015078D">
        <w:rPr>
          <w:rStyle w:val="Strong"/>
          <w:b w:val="0"/>
          <w:bCs w:val="0"/>
          <w:color w:val="000000"/>
          <w:szCs w:val="24"/>
        </w:rPr>
        <w:t>les</w:t>
      </w:r>
      <w:r w:rsidRPr="0015078D">
        <w:rPr>
          <w:rStyle w:val="Strong"/>
          <w:b w:val="0"/>
          <w:bCs w:val="0"/>
          <w:color w:val="000000"/>
          <w:szCs w:val="24"/>
        </w:rPr>
        <w:t xml:space="preserve"> initiatives, en particulier les Initiatives régionales qui seront adoptées par la CMDT-17. Des précisions sur les avantages que procure</w:t>
      </w:r>
      <w:r w:rsidR="0010352A" w:rsidRPr="0015078D">
        <w:rPr>
          <w:rStyle w:val="Strong"/>
          <w:b w:val="0"/>
          <w:bCs w:val="0"/>
          <w:color w:val="000000"/>
          <w:szCs w:val="24"/>
        </w:rPr>
        <w:t>nt</w:t>
      </w:r>
      <w:r w:rsidRPr="0015078D">
        <w:rPr>
          <w:rStyle w:val="Strong"/>
          <w:b w:val="0"/>
          <w:bCs w:val="0"/>
          <w:color w:val="000000"/>
          <w:szCs w:val="24"/>
        </w:rPr>
        <w:t xml:space="preserve"> les offres de parrainage </w:t>
      </w:r>
      <w:r w:rsidR="0010352A" w:rsidRPr="0015078D">
        <w:rPr>
          <w:rStyle w:val="Strong"/>
          <w:b w:val="0"/>
          <w:bCs w:val="0"/>
          <w:color w:val="000000"/>
          <w:szCs w:val="24"/>
        </w:rPr>
        <w:t>sont données à l</w:t>
      </w:r>
      <w:r w:rsidR="0020073B">
        <w:rPr>
          <w:rStyle w:val="Strong"/>
          <w:b w:val="0"/>
          <w:bCs w:val="0"/>
          <w:color w:val="000000"/>
          <w:szCs w:val="24"/>
        </w:rPr>
        <w:t>'</w:t>
      </w:r>
      <w:r w:rsidR="0010352A" w:rsidRPr="0015078D">
        <w:rPr>
          <w:rStyle w:val="Strong"/>
          <w:b w:val="0"/>
          <w:bCs w:val="0"/>
          <w:color w:val="000000"/>
          <w:szCs w:val="24"/>
        </w:rPr>
        <w:t>adresse</w:t>
      </w:r>
      <w:bookmarkStart w:id="38" w:name="lt_pId102"/>
      <w:bookmarkEnd w:id="37"/>
      <w:r w:rsidR="00C35AFD" w:rsidRPr="0015078D">
        <w:rPr>
          <w:rStyle w:val="Strong"/>
          <w:b w:val="0"/>
          <w:bCs w:val="0"/>
          <w:szCs w:val="24"/>
        </w:rPr>
        <w:t>:</w:t>
      </w:r>
      <w:bookmarkEnd w:id="38"/>
      <w:r w:rsidR="00C35AFD" w:rsidRPr="0010352A">
        <w:rPr>
          <w:rStyle w:val="Strong"/>
          <w:i/>
          <w:iCs/>
          <w:szCs w:val="24"/>
        </w:rPr>
        <w:t xml:space="preserve"> </w:t>
      </w:r>
      <w:hyperlink r:id="rId18" w:history="1">
        <w:bookmarkStart w:id="39" w:name="lt_pId103"/>
        <w:r w:rsidR="00C35AFD" w:rsidRPr="0010352A">
          <w:rPr>
            <w:rStyle w:val="Hyperlink"/>
            <w:i/>
            <w:iCs/>
            <w:szCs w:val="24"/>
          </w:rPr>
          <w:t>www.itu.int/go/en/itudsponsorships</w:t>
        </w:r>
        <w:bookmarkEnd w:id="39"/>
      </w:hyperlink>
    </w:p>
    <w:p w:rsidR="00C35AFD" w:rsidRPr="008911BF" w:rsidRDefault="00C35AFD" w:rsidP="00077E9B">
      <w:pPr>
        <w:pStyle w:val="Heading1"/>
      </w:pPr>
      <w:r w:rsidRPr="008911BF">
        <w:t>8</w:t>
      </w:r>
      <w:r w:rsidRPr="008911BF">
        <w:tab/>
      </w:r>
      <w:r w:rsidRPr="00394F0E">
        <w:t>Conclusion</w:t>
      </w:r>
    </w:p>
    <w:p w:rsidR="00C35AFD" w:rsidRPr="0010352A" w:rsidRDefault="0010352A" w:rsidP="00077E9B">
      <w:bookmarkStart w:id="40" w:name="lt_pId105"/>
      <w:r w:rsidRPr="0010352A">
        <w:t>Les travaux se poursuivent au sein du secrétariat pour que le processus de préparation soit efficace</w:t>
      </w:r>
      <w:r w:rsidR="00394F0E">
        <w:t xml:space="preserve"> et efficient</w:t>
      </w:r>
      <w:r w:rsidRPr="0010352A">
        <w:t xml:space="preserve"> et </w:t>
      </w:r>
      <w:r>
        <w:t xml:space="preserve">garantisse ainsi le succès de la Conférence. </w:t>
      </w:r>
      <w:r w:rsidRPr="0010352A">
        <w:t xml:space="preserve">Le </w:t>
      </w:r>
      <w:r w:rsidR="00637F86">
        <w:t>GCDT</w:t>
      </w:r>
      <w:r w:rsidRPr="0010352A">
        <w:t xml:space="preserve"> est invité à prendre note des travaux préparatoires en vue de la CMDT-17 et à souscrire à la recommandation suivante</w:t>
      </w:r>
      <w:bookmarkEnd w:id="40"/>
      <w:r w:rsidR="00394F0E">
        <w:t>:</w:t>
      </w:r>
      <w:r>
        <w:t xml:space="preserve"> </w:t>
      </w:r>
      <w:r w:rsidRPr="00C30EC8">
        <w:rPr>
          <w:b/>
          <w:bCs/>
        </w:rPr>
        <w:t xml:space="preserve">les déclarations de politique générale à la CMDT-17 </w:t>
      </w:r>
      <w:r>
        <w:rPr>
          <w:b/>
          <w:bCs/>
        </w:rPr>
        <w:t>devraient être</w:t>
      </w:r>
      <w:r w:rsidRPr="00C30EC8">
        <w:rPr>
          <w:b/>
          <w:bCs/>
        </w:rPr>
        <w:t xml:space="preserve"> limitées aux ministres, aux vices ministres, aux ministres adjoints ou aux secrétaires de cabinet et le temps de parole </w:t>
      </w:r>
      <w:r w:rsidR="00394F0E">
        <w:rPr>
          <w:b/>
          <w:bCs/>
        </w:rPr>
        <w:t>devrait être</w:t>
      </w:r>
      <w:r w:rsidRPr="00C30EC8">
        <w:rPr>
          <w:b/>
          <w:bCs/>
        </w:rPr>
        <w:t xml:space="preserve"> limité à trois minutes </w:t>
      </w:r>
      <w:r w:rsidR="00637F86">
        <w:rPr>
          <w:b/>
          <w:bCs/>
        </w:rPr>
        <w:t>au maximum,</w:t>
      </w:r>
      <w:r w:rsidRPr="00C30EC8">
        <w:rPr>
          <w:b/>
          <w:bCs/>
        </w:rPr>
        <w:t xml:space="preserve"> étant entendu que l</w:t>
      </w:r>
      <w:r w:rsidR="00637F86">
        <w:rPr>
          <w:b/>
          <w:bCs/>
        </w:rPr>
        <w:t>es déclarations seront</w:t>
      </w:r>
      <w:r w:rsidRPr="00C30EC8">
        <w:rPr>
          <w:b/>
          <w:bCs/>
        </w:rPr>
        <w:t xml:space="preserve"> postée</w:t>
      </w:r>
      <w:r w:rsidR="00637F86">
        <w:rPr>
          <w:b/>
          <w:bCs/>
        </w:rPr>
        <w:t>s</w:t>
      </w:r>
      <w:r w:rsidRPr="00C30EC8">
        <w:rPr>
          <w:b/>
          <w:bCs/>
        </w:rPr>
        <w:t xml:space="preserve"> dans </w:t>
      </w:r>
      <w:r w:rsidR="00637F86">
        <w:rPr>
          <w:b/>
          <w:bCs/>
        </w:rPr>
        <w:t>leur</w:t>
      </w:r>
      <w:r w:rsidRPr="00C30EC8">
        <w:rPr>
          <w:b/>
          <w:bCs/>
        </w:rPr>
        <w:t xml:space="preserve"> intégralité sur le site web de la conférence</w:t>
      </w:r>
      <w:r w:rsidR="00637F86">
        <w:rPr>
          <w:b/>
          <w:bCs/>
        </w:rPr>
        <w:t>.</w:t>
      </w:r>
    </w:p>
    <w:p w:rsidR="00627961" w:rsidRPr="0010352A" w:rsidRDefault="00627961" w:rsidP="00077E9B"/>
    <w:p w:rsidR="00836BDB" w:rsidRPr="00764B61" w:rsidRDefault="003C58BF" w:rsidP="00077E9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r w:rsidRPr="00764B61">
        <w:rPr>
          <w:lang w:val="en-US"/>
        </w:rPr>
        <w:t>_____________</w:t>
      </w:r>
      <w:r w:rsidR="004122C5" w:rsidRPr="00764B61">
        <w:rPr>
          <w:lang w:val="en-US"/>
        </w:rPr>
        <w:t>_</w:t>
      </w:r>
      <w:r w:rsidR="00922EC1" w:rsidRPr="00764B61">
        <w:rPr>
          <w:lang w:val="en-US"/>
        </w:rPr>
        <w:t>_</w:t>
      </w:r>
    </w:p>
    <w:sectPr w:rsidR="00836BDB" w:rsidRPr="00764B61" w:rsidSect="00473791">
      <w:headerReference w:type="default" r:id="rId19"/>
      <w:foot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56" w:rsidRDefault="000B0E56">
      <w:r>
        <w:separator/>
      </w:r>
    </w:p>
  </w:endnote>
  <w:endnote w:type="continuationSeparator" w:id="0">
    <w:p w:rsidR="000B0E56" w:rsidRDefault="000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981238" w:rsidRDefault="00077E9B" w:rsidP="00F36BD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36BDC">
      <w:t>P:\FRA\ITU-D\CONF-D\TDAG17\000\016REV1F.docx</w:t>
    </w:r>
    <w:r>
      <w:fldChar w:fldCharType="end"/>
    </w:r>
    <w:r w:rsidR="00981238">
      <w:t xml:space="preserve"> (41</w:t>
    </w:r>
    <w:r w:rsidR="00F36BDC">
      <w:t>7836</w:t>
    </w:r>
    <w:r w:rsidR="00981238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077E9B" w:rsidP="00B80157">
    <w:pPr>
      <w:pStyle w:val="Footer"/>
      <w:jc w:val="center"/>
    </w:pPr>
    <w:hyperlink r:id="rId1" w:history="1">
      <w:r w:rsidR="00C6381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56" w:rsidRDefault="000B0E56">
      <w:r>
        <w:t>____________________</w:t>
      </w:r>
    </w:p>
  </w:footnote>
  <w:footnote w:type="continuationSeparator" w:id="0">
    <w:p w:rsidR="000B0E56" w:rsidRDefault="000B0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8911BF" w:rsidRDefault="00A525CC" w:rsidP="0098123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Pr="008911BF">
      <w:rPr>
        <w:sz w:val="22"/>
        <w:szCs w:val="22"/>
      </w:rPr>
      <w:t>ITU-D/TDAG1</w:t>
    </w:r>
    <w:r w:rsidR="002770B1" w:rsidRPr="008911BF">
      <w:rPr>
        <w:sz w:val="22"/>
        <w:szCs w:val="22"/>
      </w:rPr>
      <w:t>7</w:t>
    </w:r>
    <w:r w:rsidRPr="008911BF">
      <w:rPr>
        <w:sz w:val="22"/>
        <w:szCs w:val="22"/>
      </w:rPr>
      <w:t>-2</w:t>
    </w:r>
    <w:r w:rsidR="002770B1" w:rsidRPr="008911BF">
      <w:rPr>
        <w:sz w:val="22"/>
        <w:szCs w:val="22"/>
      </w:rPr>
      <w:t>2</w:t>
    </w:r>
    <w:r w:rsidRPr="008911BF">
      <w:rPr>
        <w:sz w:val="22"/>
        <w:szCs w:val="22"/>
      </w:rPr>
      <w:t>/</w:t>
    </w:r>
    <w:r w:rsidR="00981238" w:rsidRPr="008911BF">
      <w:rPr>
        <w:sz w:val="22"/>
        <w:szCs w:val="22"/>
      </w:rPr>
      <w:t>16</w:t>
    </w:r>
    <w:r w:rsidR="00265B15">
      <w:rPr>
        <w:sz w:val="22"/>
        <w:szCs w:val="22"/>
      </w:rPr>
      <w:t>(Rév.1)</w:t>
    </w:r>
    <w:r w:rsidRPr="008911BF">
      <w:rPr>
        <w:sz w:val="22"/>
        <w:szCs w:val="22"/>
      </w:rPr>
      <w:t>-</w:t>
    </w:r>
    <w:r w:rsidR="00B533E9" w:rsidRPr="008911BF">
      <w:rPr>
        <w:sz w:val="22"/>
        <w:szCs w:val="22"/>
      </w:rPr>
      <w:t>F</w:t>
    </w:r>
    <w:r w:rsidRPr="008911BF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8911BF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77E9B">
      <w:rPr>
        <w:noProof/>
        <w:sz w:val="22"/>
        <w:szCs w:val="22"/>
      </w:rPr>
      <w:t>6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57073C0-E5A0-4286-B7D1-00D8A65751E9}"/>
    <w:docVar w:name="dgnword-eventsink" w:val="267315056"/>
  </w:docVars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7E9B"/>
    <w:rsid w:val="0009225C"/>
    <w:rsid w:val="000A17C4"/>
    <w:rsid w:val="000A36A4"/>
    <w:rsid w:val="000B0E56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352A"/>
    <w:rsid w:val="00107E85"/>
    <w:rsid w:val="00113EE8"/>
    <w:rsid w:val="0011455A"/>
    <w:rsid w:val="00114A65"/>
    <w:rsid w:val="00122619"/>
    <w:rsid w:val="00133061"/>
    <w:rsid w:val="00140866"/>
    <w:rsid w:val="00141699"/>
    <w:rsid w:val="00147000"/>
    <w:rsid w:val="0015078D"/>
    <w:rsid w:val="00156BF6"/>
    <w:rsid w:val="00163091"/>
    <w:rsid w:val="001645CB"/>
    <w:rsid w:val="001649F5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73B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5B15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5EF"/>
    <w:rsid w:val="002F2DE0"/>
    <w:rsid w:val="002F59F6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4F0E"/>
    <w:rsid w:val="0039648E"/>
    <w:rsid w:val="003A5AFE"/>
    <w:rsid w:val="003A5D5F"/>
    <w:rsid w:val="003A6484"/>
    <w:rsid w:val="003A7FFE"/>
    <w:rsid w:val="003B0A63"/>
    <w:rsid w:val="003B337D"/>
    <w:rsid w:val="003B50E1"/>
    <w:rsid w:val="003C1746"/>
    <w:rsid w:val="003C2AA9"/>
    <w:rsid w:val="003C58BF"/>
    <w:rsid w:val="003D451D"/>
    <w:rsid w:val="003D45E4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08B7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956"/>
    <w:rsid w:val="00600C11"/>
    <w:rsid w:val="00606B89"/>
    <w:rsid w:val="00611EAF"/>
    <w:rsid w:val="00623F30"/>
    <w:rsid w:val="00625FB8"/>
    <w:rsid w:val="006261BD"/>
    <w:rsid w:val="00627961"/>
    <w:rsid w:val="00635EDB"/>
    <w:rsid w:val="00637F86"/>
    <w:rsid w:val="0064734E"/>
    <w:rsid w:val="00650137"/>
    <w:rsid w:val="006509D7"/>
    <w:rsid w:val="00651CE8"/>
    <w:rsid w:val="0065521B"/>
    <w:rsid w:val="00671EF6"/>
    <w:rsid w:val="00671FD3"/>
    <w:rsid w:val="0067205B"/>
    <w:rsid w:val="006748F8"/>
    <w:rsid w:val="00680489"/>
    <w:rsid w:val="00683C32"/>
    <w:rsid w:val="00687C16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0DE1"/>
    <w:rsid w:val="00762880"/>
    <w:rsid w:val="00762AD6"/>
    <w:rsid w:val="00762E02"/>
    <w:rsid w:val="00764B61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11BF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E35D2"/>
    <w:rsid w:val="008E7FB4"/>
    <w:rsid w:val="008F14F5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75CD9"/>
    <w:rsid w:val="00981238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20A73"/>
    <w:rsid w:val="00C30EC8"/>
    <w:rsid w:val="00C32D3A"/>
    <w:rsid w:val="00C34EC3"/>
    <w:rsid w:val="00C35390"/>
    <w:rsid w:val="00C35AFD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20F0"/>
    <w:rsid w:val="00D5468D"/>
    <w:rsid w:val="00D553E8"/>
    <w:rsid w:val="00D63006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1194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74E63"/>
    <w:rsid w:val="00E83810"/>
    <w:rsid w:val="00E86933"/>
    <w:rsid w:val="00E9605B"/>
    <w:rsid w:val="00E97298"/>
    <w:rsid w:val="00E97753"/>
    <w:rsid w:val="00EA7DE7"/>
    <w:rsid w:val="00EB0FA6"/>
    <w:rsid w:val="00EB7196"/>
    <w:rsid w:val="00EB7A8A"/>
    <w:rsid w:val="00EE3A64"/>
    <w:rsid w:val="00EE50E5"/>
    <w:rsid w:val="00EF01CF"/>
    <w:rsid w:val="00F00919"/>
    <w:rsid w:val="00F03590"/>
    <w:rsid w:val="00F03622"/>
    <w:rsid w:val="00F077FD"/>
    <w:rsid w:val="00F119E8"/>
    <w:rsid w:val="00F204F3"/>
    <w:rsid w:val="00F218AB"/>
    <w:rsid w:val="00F238B3"/>
    <w:rsid w:val="00F24FED"/>
    <w:rsid w:val="00F25586"/>
    <w:rsid w:val="00F25C7C"/>
    <w:rsid w:val="00F2651D"/>
    <w:rsid w:val="00F27362"/>
    <w:rsid w:val="00F31498"/>
    <w:rsid w:val="00F32FEF"/>
    <w:rsid w:val="00F36BDC"/>
    <w:rsid w:val="00F41B1C"/>
    <w:rsid w:val="00F42E13"/>
    <w:rsid w:val="00F42F1C"/>
    <w:rsid w:val="00F43B44"/>
    <w:rsid w:val="00F440E5"/>
    <w:rsid w:val="00F448F6"/>
    <w:rsid w:val="00F47637"/>
    <w:rsid w:val="00F52741"/>
    <w:rsid w:val="00F53D8A"/>
    <w:rsid w:val="00F626F7"/>
    <w:rsid w:val="00F736F9"/>
    <w:rsid w:val="00F73833"/>
    <w:rsid w:val="00F9031E"/>
    <w:rsid w:val="00F9211C"/>
    <w:rsid w:val="00FA095D"/>
    <w:rsid w:val="00FA29EF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29D3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8911BF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11B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11B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11BF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8911BF"/>
    <w:pPr>
      <w:outlineLvl w:val="4"/>
    </w:pPr>
  </w:style>
  <w:style w:type="paragraph" w:styleId="Heading6">
    <w:name w:val="heading 6"/>
    <w:basedOn w:val="Heading4"/>
    <w:next w:val="Normal"/>
    <w:qFormat/>
    <w:rsid w:val="008911BF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911BF"/>
    <w:pPr>
      <w:outlineLvl w:val="6"/>
    </w:pPr>
  </w:style>
  <w:style w:type="paragraph" w:styleId="Heading8">
    <w:name w:val="heading 8"/>
    <w:basedOn w:val="Heading6"/>
    <w:next w:val="Normal"/>
    <w:qFormat/>
    <w:rsid w:val="008911BF"/>
    <w:pPr>
      <w:outlineLvl w:val="7"/>
    </w:pPr>
  </w:style>
  <w:style w:type="paragraph" w:styleId="Heading9">
    <w:name w:val="heading 9"/>
    <w:basedOn w:val="Heading6"/>
    <w:next w:val="Normal"/>
    <w:qFormat/>
    <w:rsid w:val="008911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911BF"/>
  </w:style>
  <w:style w:type="paragraph" w:styleId="TOC4">
    <w:name w:val="toc 4"/>
    <w:basedOn w:val="TOC3"/>
    <w:semiHidden/>
    <w:rsid w:val="008911BF"/>
  </w:style>
  <w:style w:type="paragraph" w:styleId="TOC3">
    <w:name w:val="toc 3"/>
    <w:basedOn w:val="TOC2"/>
    <w:rsid w:val="008911BF"/>
  </w:style>
  <w:style w:type="paragraph" w:styleId="TOC2">
    <w:name w:val="toc 2"/>
    <w:basedOn w:val="TOC1"/>
    <w:rsid w:val="008911BF"/>
    <w:pPr>
      <w:spacing w:before="120"/>
    </w:pPr>
  </w:style>
  <w:style w:type="paragraph" w:styleId="TOC1">
    <w:name w:val="toc 1"/>
    <w:basedOn w:val="Normal"/>
    <w:rsid w:val="008911B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8911BF"/>
  </w:style>
  <w:style w:type="paragraph" w:styleId="TOC6">
    <w:name w:val="toc 6"/>
    <w:basedOn w:val="TOC4"/>
    <w:semiHidden/>
    <w:rsid w:val="008911BF"/>
  </w:style>
  <w:style w:type="paragraph" w:styleId="TOC5">
    <w:name w:val="toc 5"/>
    <w:basedOn w:val="TOC4"/>
    <w:semiHidden/>
    <w:rsid w:val="008911BF"/>
  </w:style>
  <w:style w:type="paragraph" w:styleId="Index7">
    <w:name w:val="index 7"/>
    <w:basedOn w:val="Normal"/>
    <w:next w:val="Normal"/>
    <w:semiHidden/>
    <w:rsid w:val="008911BF"/>
    <w:pPr>
      <w:ind w:left="1698"/>
    </w:pPr>
  </w:style>
  <w:style w:type="paragraph" w:styleId="Index6">
    <w:name w:val="index 6"/>
    <w:basedOn w:val="Normal"/>
    <w:next w:val="Normal"/>
    <w:semiHidden/>
    <w:rsid w:val="008911BF"/>
    <w:pPr>
      <w:ind w:left="1415"/>
    </w:pPr>
  </w:style>
  <w:style w:type="paragraph" w:styleId="Index5">
    <w:name w:val="index 5"/>
    <w:basedOn w:val="Normal"/>
    <w:next w:val="Normal"/>
    <w:semiHidden/>
    <w:rsid w:val="008911BF"/>
    <w:pPr>
      <w:ind w:left="1132"/>
    </w:pPr>
  </w:style>
  <w:style w:type="paragraph" w:styleId="Index4">
    <w:name w:val="index 4"/>
    <w:basedOn w:val="Normal"/>
    <w:next w:val="Normal"/>
    <w:semiHidden/>
    <w:rsid w:val="008911BF"/>
    <w:pPr>
      <w:ind w:left="849"/>
    </w:pPr>
  </w:style>
  <w:style w:type="paragraph" w:styleId="Index3">
    <w:name w:val="index 3"/>
    <w:basedOn w:val="Normal"/>
    <w:next w:val="Normal"/>
    <w:semiHidden/>
    <w:rsid w:val="008911BF"/>
    <w:pPr>
      <w:ind w:left="566"/>
    </w:pPr>
  </w:style>
  <w:style w:type="paragraph" w:styleId="Index2">
    <w:name w:val="index 2"/>
    <w:basedOn w:val="Normal"/>
    <w:next w:val="Normal"/>
    <w:semiHidden/>
    <w:rsid w:val="008911BF"/>
    <w:pPr>
      <w:ind w:left="283"/>
    </w:pPr>
  </w:style>
  <w:style w:type="paragraph" w:styleId="Index1">
    <w:name w:val="index 1"/>
    <w:basedOn w:val="Normal"/>
    <w:next w:val="Normal"/>
    <w:semiHidden/>
    <w:rsid w:val="008911BF"/>
  </w:style>
  <w:style w:type="character" w:styleId="LineNumber">
    <w:name w:val="line number"/>
    <w:basedOn w:val="DefaultParagraphFont"/>
    <w:rsid w:val="008911BF"/>
  </w:style>
  <w:style w:type="paragraph" w:styleId="IndexHeading">
    <w:name w:val="index heading"/>
    <w:basedOn w:val="Normal"/>
    <w:next w:val="Index1"/>
    <w:semiHidden/>
    <w:rsid w:val="008911BF"/>
  </w:style>
  <w:style w:type="paragraph" w:styleId="Footer">
    <w:name w:val="footer"/>
    <w:basedOn w:val="Normal"/>
    <w:link w:val="FooterChar"/>
    <w:rsid w:val="008911B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8911B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911BF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8911BF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8911BF"/>
    <w:pPr>
      <w:ind w:left="794"/>
    </w:pPr>
  </w:style>
  <w:style w:type="paragraph" w:customStyle="1" w:styleId="enumlev1">
    <w:name w:val="enumlev1"/>
    <w:basedOn w:val="Normal"/>
    <w:rsid w:val="008911BF"/>
    <w:pPr>
      <w:spacing w:before="80"/>
      <w:ind w:left="794" w:hanging="794"/>
    </w:pPr>
  </w:style>
  <w:style w:type="paragraph" w:customStyle="1" w:styleId="enumlev2">
    <w:name w:val="enumlev2"/>
    <w:basedOn w:val="enumlev1"/>
    <w:rsid w:val="008911BF"/>
    <w:pPr>
      <w:ind w:left="1191" w:hanging="397"/>
    </w:pPr>
  </w:style>
  <w:style w:type="paragraph" w:customStyle="1" w:styleId="enumlev3">
    <w:name w:val="enumlev3"/>
    <w:basedOn w:val="enumlev2"/>
    <w:rsid w:val="008911BF"/>
    <w:pPr>
      <w:ind w:left="1588"/>
    </w:pPr>
  </w:style>
  <w:style w:type="paragraph" w:customStyle="1" w:styleId="Normalaftertitle">
    <w:name w:val="Normal after title"/>
    <w:basedOn w:val="Normal"/>
    <w:next w:val="Normal"/>
    <w:rsid w:val="008911BF"/>
    <w:pPr>
      <w:spacing w:before="280"/>
    </w:pPr>
  </w:style>
  <w:style w:type="paragraph" w:customStyle="1" w:styleId="Equation">
    <w:name w:val="Equation"/>
    <w:basedOn w:val="Normal"/>
    <w:rsid w:val="008911B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911B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8911B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8911B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8911BF"/>
    <w:pPr>
      <w:spacing w:before="80"/>
    </w:pPr>
  </w:style>
  <w:style w:type="paragraph" w:styleId="TOC9">
    <w:name w:val="toc 9"/>
    <w:basedOn w:val="TOC3"/>
    <w:next w:val="Normal"/>
    <w:semiHidden/>
    <w:rsid w:val="008911BF"/>
  </w:style>
  <w:style w:type="paragraph" w:customStyle="1" w:styleId="Source">
    <w:name w:val="Source"/>
    <w:basedOn w:val="Normal"/>
    <w:next w:val="Normalaftertitle"/>
    <w:rsid w:val="008911BF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911B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8911BF"/>
  </w:style>
  <w:style w:type="paragraph" w:customStyle="1" w:styleId="Title3">
    <w:name w:val="Title 3"/>
    <w:basedOn w:val="Title2"/>
    <w:next w:val="Title4"/>
    <w:rsid w:val="008911BF"/>
  </w:style>
  <w:style w:type="paragraph" w:customStyle="1" w:styleId="Title4">
    <w:name w:val="Title 4"/>
    <w:basedOn w:val="Title3"/>
    <w:next w:val="Heading1"/>
    <w:rsid w:val="008911BF"/>
  </w:style>
  <w:style w:type="paragraph" w:customStyle="1" w:styleId="FirstFooter">
    <w:name w:val="FirstFooter"/>
    <w:basedOn w:val="Footer"/>
    <w:rsid w:val="008911B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8911B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8911BF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911B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911BF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8911BF"/>
  </w:style>
  <w:style w:type="paragraph" w:customStyle="1" w:styleId="Appendixref">
    <w:name w:val="Appendix_ref"/>
    <w:basedOn w:val="Annexref"/>
    <w:next w:val="Annextitle"/>
    <w:rsid w:val="008911BF"/>
  </w:style>
  <w:style w:type="paragraph" w:customStyle="1" w:styleId="Appendixtitle">
    <w:name w:val="Appendix_title"/>
    <w:basedOn w:val="Annextitle"/>
    <w:next w:val="Normalaftertitle"/>
    <w:rsid w:val="008911BF"/>
  </w:style>
  <w:style w:type="character" w:customStyle="1" w:styleId="Artdef">
    <w:name w:val="Art_def"/>
    <w:basedOn w:val="DefaultParagraphFont"/>
    <w:rsid w:val="008911BF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8911B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911B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911B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911BF"/>
  </w:style>
  <w:style w:type="paragraph" w:customStyle="1" w:styleId="Call">
    <w:name w:val="Call"/>
    <w:basedOn w:val="Normal"/>
    <w:next w:val="Normal"/>
    <w:rsid w:val="008911B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8911BF"/>
    <w:rPr>
      <w:b/>
    </w:rPr>
  </w:style>
  <w:style w:type="paragraph" w:customStyle="1" w:styleId="Chaptitle">
    <w:name w:val="Chap_title"/>
    <w:basedOn w:val="Arttitle"/>
    <w:next w:val="Normalaftertitle"/>
    <w:rsid w:val="008911BF"/>
  </w:style>
  <w:style w:type="paragraph" w:customStyle="1" w:styleId="ddate">
    <w:name w:val="ddate"/>
    <w:basedOn w:val="Normal"/>
    <w:rsid w:val="008911B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911B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8911B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8911BF"/>
    <w:rPr>
      <w:vertAlign w:val="superscript"/>
    </w:rPr>
  </w:style>
  <w:style w:type="paragraph" w:customStyle="1" w:styleId="Equationlegend">
    <w:name w:val="Equation_legend"/>
    <w:basedOn w:val="Normal"/>
    <w:rsid w:val="008911B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8911B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911BF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8911BF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8911BF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8911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8911BF"/>
    <w:pPr>
      <w:keepNext w:val="0"/>
    </w:pPr>
  </w:style>
  <w:style w:type="paragraph" w:customStyle="1" w:styleId="Headingb">
    <w:name w:val="Heading_b"/>
    <w:basedOn w:val="Normal"/>
    <w:next w:val="Normal"/>
    <w:rsid w:val="008911B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911BF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8911BF"/>
  </w:style>
  <w:style w:type="paragraph" w:customStyle="1" w:styleId="Partref">
    <w:name w:val="Part_ref"/>
    <w:basedOn w:val="Annexref"/>
    <w:next w:val="Parttitle"/>
    <w:rsid w:val="008911BF"/>
  </w:style>
  <w:style w:type="paragraph" w:customStyle="1" w:styleId="Parttitle">
    <w:name w:val="Part_title"/>
    <w:basedOn w:val="Annextitle"/>
    <w:next w:val="Normalaftertitle"/>
    <w:rsid w:val="008911BF"/>
  </w:style>
  <w:style w:type="paragraph" w:customStyle="1" w:styleId="RecNo">
    <w:name w:val="Rec_No"/>
    <w:basedOn w:val="Normal"/>
    <w:next w:val="Rectitle"/>
    <w:rsid w:val="008911B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911B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911B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8911B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11BF"/>
  </w:style>
  <w:style w:type="paragraph" w:customStyle="1" w:styleId="QuestionNo">
    <w:name w:val="Question_No"/>
    <w:basedOn w:val="RecNo"/>
    <w:next w:val="Questiontitle"/>
    <w:rsid w:val="008911BF"/>
  </w:style>
  <w:style w:type="paragraph" w:customStyle="1" w:styleId="Questiontitle">
    <w:name w:val="Question_title"/>
    <w:basedOn w:val="Rectitle"/>
    <w:next w:val="Questionref"/>
    <w:rsid w:val="008911BF"/>
  </w:style>
  <w:style w:type="paragraph" w:customStyle="1" w:styleId="Questionref">
    <w:name w:val="Question_ref"/>
    <w:basedOn w:val="Recref"/>
    <w:next w:val="Questiondate"/>
    <w:rsid w:val="008911BF"/>
  </w:style>
  <w:style w:type="character" w:customStyle="1" w:styleId="Recdef">
    <w:name w:val="Rec_def"/>
    <w:basedOn w:val="DefaultParagraphFont"/>
    <w:rsid w:val="008911BF"/>
    <w:rPr>
      <w:rFonts w:asciiTheme="minorHAnsi" w:hAnsiTheme="minorHAnsi"/>
      <w:b/>
    </w:rPr>
  </w:style>
  <w:style w:type="paragraph" w:customStyle="1" w:styleId="Reftext">
    <w:name w:val="Ref_text"/>
    <w:basedOn w:val="Normal"/>
    <w:rsid w:val="008911BF"/>
    <w:pPr>
      <w:ind w:left="794" w:hanging="794"/>
    </w:pPr>
  </w:style>
  <w:style w:type="paragraph" w:customStyle="1" w:styleId="Reftitle">
    <w:name w:val="Ref_title"/>
    <w:basedOn w:val="Normal"/>
    <w:next w:val="Reftext"/>
    <w:rsid w:val="008911B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11BF"/>
  </w:style>
  <w:style w:type="paragraph" w:customStyle="1" w:styleId="RepNo">
    <w:name w:val="Rep_No"/>
    <w:basedOn w:val="RecNo"/>
    <w:next w:val="Reptitle"/>
    <w:rsid w:val="008911BF"/>
  </w:style>
  <w:style w:type="paragraph" w:customStyle="1" w:styleId="Reptitle">
    <w:name w:val="Rep_title"/>
    <w:basedOn w:val="Rectitle"/>
    <w:next w:val="Repref"/>
    <w:rsid w:val="008911BF"/>
  </w:style>
  <w:style w:type="paragraph" w:customStyle="1" w:styleId="Repref">
    <w:name w:val="Rep_ref"/>
    <w:basedOn w:val="Recref"/>
    <w:next w:val="Repdate"/>
    <w:rsid w:val="008911BF"/>
  </w:style>
  <w:style w:type="paragraph" w:customStyle="1" w:styleId="Resdate">
    <w:name w:val="Res_date"/>
    <w:basedOn w:val="Recdate"/>
    <w:next w:val="Normalaftertitle"/>
    <w:rsid w:val="008911BF"/>
  </w:style>
  <w:style w:type="character" w:customStyle="1" w:styleId="Resdef">
    <w:name w:val="Res_def"/>
    <w:basedOn w:val="DefaultParagraphFont"/>
    <w:rsid w:val="008911BF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8911BF"/>
  </w:style>
  <w:style w:type="paragraph" w:customStyle="1" w:styleId="Restitle">
    <w:name w:val="Res_title"/>
    <w:basedOn w:val="Rectitle"/>
    <w:next w:val="Resref"/>
    <w:rsid w:val="008911BF"/>
  </w:style>
  <w:style w:type="paragraph" w:customStyle="1" w:styleId="Resref">
    <w:name w:val="Res_ref"/>
    <w:basedOn w:val="Recref"/>
    <w:next w:val="Resdate"/>
    <w:rsid w:val="008911BF"/>
  </w:style>
  <w:style w:type="paragraph" w:customStyle="1" w:styleId="SectionNo">
    <w:name w:val="Section_No"/>
    <w:basedOn w:val="AnnexNo"/>
    <w:next w:val="Sectiontitle"/>
    <w:rsid w:val="008911BF"/>
  </w:style>
  <w:style w:type="paragraph" w:customStyle="1" w:styleId="Sectiontitle">
    <w:name w:val="Section_title"/>
    <w:basedOn w:val="Annextitle"/>
    <w:next w:val="Normalaftertitle"/>
    <w:rsid w:val="008911BF"/>
  </w:style>
  <w:style w:type="paragraph" w:customStyle="1" w:styleId="SpecialFooter">
    <w:name w:val="Special Footer"/>
    <w:basedOn w:val="Footer"/>
    <w:rsid w:val="008911B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911BF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8911B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11BF"/>
    <w:pPr>
      <w:spacing w:before="120"/>
    </w:pPr>
  </w:style>
  <w:style w:type="paragraph" w:customStyle="1" w:styleId="TableNo">
    <w:name w:val="Table_No"/>
    <w:basedOn w:val="Normal"/>
    <w:next w:val="Tabletitle"/>
    <w:rsid w:val="008911B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8911BF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8911BF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911BF"/>
    <w:rPr>
      <w:rFonts w:asciiTheme="minorHAnsi" w:hAnsiTheme="minorHAns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8911BF"/>
    <w:rPr>
      <w:rFonts w:asciiTheme="minorHAnsi" w:hAnsiTheme="minorHAnsi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8911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8911BF"/>
    <w:rPr>
      <w:rFonts w:cs="Times New Roman Bold"/>
      <w:b/>
      <w:caps/>
    </w:rPr>
  </w:style>
  <w:style w:type="character" w:styleId="Hyperlink">
    <w:name w:val="Hyperlink"/>
    <w:basedOn w:val="DefaultParagraphFont"/>
    <w:rsid w:val="008911BF"/>
    <w:rPr>
      <w:color w:val="0000FF" w:themeColor="hyperlink"/>
      <w:u w:val="single"/>
    </w:rPr>
  </w:style>
  <w:style w:type="paragraph" w:customStyle="1" w:styleId="BDTLogo">
    <w:name w:val="BDT_Logo"/>
    <w:uiPriority w:val="99"/>
    <w:rsid w:val="008911BF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8911B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8911B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8911B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8911B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8911BF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8911B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8911BF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Strong">
    <w:name w:val="Strong"/>
    <w:basedOn w:val="DefaultParagraphFont"/>
    <w:uiPriority w:val="22"/>
    <w:qFormat/>
    <w:rsid w:val="00E21194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91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TIES_Protected/WTDC14/WTDC14-FinalReport-F.pdf" TargetMode="External"/><Relationship Id="rId18" Type="http://schemas.openxmlformats.org/officeDocument/2006/relationships/hyperlink" Target="http://www.itu.int/go/en/itudsponsorships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://www.itu.int/en/itud/conferences/wtdc/wtdc17/pages/rpm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SG-CIR-003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SG-CIR-0029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16-SG-CIR-002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DAG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EBF6-5877-4807-871C-27E940D0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PF_TDAG17.docx</Template>
  <TotalTime>41</TotalTime>
  <Pages>6</Pages>
  <Words>2419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Royer, Veronique</cp:lastModifiedBy>
  <cp:revision>18</cp:revision>
  <cp:lastPrinted>2014-11-04T09:22:00Z</cp:lastPrinted>
  <dcterms:created xsi:type="dcterms:W3CDTF">2017-05-09T07:41:00Z</dcterms:created>
  <dcterms:modified xsi:type="dcterms:W3CDTF">2017-05-09T08:28:00Z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