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GB"/>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D51B20">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D51B20">
              <w:rPr>
                <w:rFonts w:cstheme="minorHAnsi"/>
                <w:b/>
                <w:szCs w:val="24"/>
                <w:lang w:val="en-US"/>
              </w:rPr>
              <w:t>32</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D51B20">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1625F0">
              <w:rPr>
                <w:rFonts w:asciiTheme="minorHAnsi" w:eastAsiaTheme="majorEastAsia" w:hAnsiTheme="minorHAnsi"/>
                <w:b/>
                <w:bCs/>
                <w:szCs w:val="24"/>
                <w:lang w:val="en-US"/>
              </w:rPr>
              <w:t>3</w:t>
            </w:r>
            <w:r>
              <w:rPr>
                <w:rFonts w:asciiTheme="minorHAnsi" w:eastAsiaTheme="majorEastAsia" w:hAnsiTheme="minorHAnsi"/>
                <w:b/>
                <w:bCs/>
                <w:szCs w:val="24"/>
                <w:lang w:val="en-US"/>
              </w:rPr>
              <w:t>月</w:t>
            </w:r>
            <w:r w:rsidR="001625F0">
              <w:rPr>
                <w:rFonts w:asciiTheme="minorHAnsi" w:eastAsiaTheme="majorEastAsia" w:hAnsiTheme="minorHAnsi"/>
                <w:b/>
                <w:bCs/>
                <w:szCs w:val="24"/>
                <w:lang w:val="en-US"/>
              </w:rPr>
              <w:t>1</w:t>
            </w:r>
            <w:r w:rsidR="00D51B20">
              <w:rPr>
                <w:rFonts w:asciiTheme="minorHAnsi" w:eastAsiaTheme="majorEastAsia" w:hAnsiTheme="minorHAnsi"/>
                <w:b/>
                <w:bCs/>
                <w:szCs w:val="24"/>
                <w:lang w:val="en-US"/>
              </w:rPr>
              <w:t>6</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1625F0">
              <w:rPr>
                <w:rFonts w:eastAsiaTheme="minorEastAsia" w:cstheme="minorHAnsi" w:hint="eastAsia"/>
                <w:b/>
                <w:bCs/>
                <w:szCs w:val="24"/>
              </w:rPr>
              <w:t>英文</w:t>
            </w:r>
          </w:p>
        </w:tc>
      </w:tr>
      <w:tr w:rsidR="00916B10" w:rsidRPr="00BD7A1A" w:rsidTr="008129BB">
        <w:trPr>
          <w:trHeight w:val="850"/>
        </w:trPr>
        <w:tc>
          <w:tcPr>
            <w:tcW w:w="9889" w:type="dxa"/>
            <w:gridSpan w:val="3"/>
          </w:tcPr>
          <w:p w:rsidR="00916B10" w:rsidRPr="003B4E96" w:rsidRDefault="00D51B20" w:rsidP="00480EE0">
            <w:pPr>
              <w:pStyle w:val="Source"/>
              <w:framePr w:hSpace="0" w:wrap="auto" w:vAnchor="margin" w:hAnchor="text" w:xAlign="left" w:yAlign="inline"/>
            </w:pPr>
            <w:bookmarkStart w:id="4" w:name="Source"/>
            <w:bookmarkEnd w:id="4"/>
            <w:r w:rsidRPr="00D51B20">
              <w:rPr>
                <w:rFonts w:hint="eastAsia"/>
              </w:rPr>
              <w:t>电信发展局主任的报告</w:t>
            </w:r>
          </w:p>
        </w:tc>
      </w:tr>
      <w:tr w:rsidR="00916B10" w:rsidRPr="00D51B20" w:rsidTr="002E65BA">
        <w:tc>
          <w:tcPr>
            <w:tcW w:w="9889" w:type="dxa"/>
            <w:gridSpan w:val="3"/>
          </w:tcPr>
          <w:p w:rsidR="00916B10" w:rsidRPr="001625F0" w:rsidRDefault="004670E2" w:rsidP="00121707">
            <w:pPr>
              <w:pStyle w:val="Title1"/>
              <w:framePr w:wrap="auto" w:xAlign="left"/>
              <w:rPr>
                <w:lang w:val="en-GB"/>
              </w:rPr>
            </w:pPr>
            <w:bookmarkStart w:id="5" w:name="Title"/>
            <w:bookmarkEnd w:id="5"/>
            <w:r w:rsidRPr="004670E2">
              <w:rPr>
                <w:lang w:val="en-GB"/>
              </w:rPr>
              <w:t>ITU-D</w:t>
            </w:r>
            <w:r w:rsidR="00B8146E">
              <w:rPr>
                <w:rFonts w:hint="eastAsia"/>
                <w:lang w:val="en-GB"/>
              </w:rPr>
              <w:t>的</w:t>
            </w:r>
            <w:r w:rsidR="00121707">
              <w:rPr>
                <w:rFonts w:hint="eastAsia"/>
                <w:lang w:val="en-GB"/>
              </w:rPr>
              <w:t>项目</w:t>
            </w:r>
          </w:p>
        </w:tc>
      </w:tr>
      <w:tr w:rsidR="00054016" w:rsidRPr="00D51B20" w:rsidTr="002E65BA">
        <w:tc>
          <w:tcPr>
            <w:tcW w:w="9889" w:type="dxa"/>
            <w:gridSpan w:val="3"/>
            <w:tcBorders>
              <w:bottom w:val="single" w:sz="4" w:space="0" w:color="auto"/>
            </w:tcBorders>
          </w:tcPr>
          <w:p w:rsidR="00054016" w:rsidRPr="001625F0" w:rsidRDefault="00054016" w:rsidP="00892207">
            <w:pPr>
              <w:spacing w:before="0"/>
              <w:rPr>
                <w:lang w:val="en-GB"/>
              </w:rPr>
            </w:pPr>
          </w:p>
        </w:tc>
      </w:tr>
      <w:tr w:rsidR="00054016" w:rsidRPr="005B29F3"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5B29F3" w:rsidRDefault="00121707" w:rsidP="00054016">
            <w:pPr>
              <w:spacing w:before="240"/>
              <w:rPr>
                <w:b/>
                <w:bCs/>
                <w:lang w:val="en-GB"/>
              </w:rPr>
            </w:pPr>
            <w:r>
              <w:rPr>
                <w:rFonts w:hint="eastAsia"/>
                <w:b/>
                <w:bCs/>
              </w:rPr>
              <w:t>概</w:t>
            </w:r>
            <w:r w:rsidR="00054016" w:rsidRPr="00054016">
              <w:rPr>
                <w:rFonts w:hint="eastAsia"/>
                <w:b/>
                <w:bCs/>
              </w:rPr>
              <w:t>要</w:t>
            </w:r>
            <w:r w:rsidR="00054016" w:rsidRPr="005B29F3">
              <w:rPr>
                <w:b/>
                <w:bCs/>
                <w:lang w:val="en-GB"/>
              </w:rPr>
              <w:t>：</w:t>
            </w:r>
          </w:p>
          <w:p w:rsidR="00D51B20" w:rsidRDefault="00D51B20" w:rsidP="00B8146E">
            <w:pPr>
              <w:ind w:firstLineChars="200" w:firstLine="480"/>
              <w:rPr>
                <w:szCs w:val="24"/>
              </w:rPr>
            </w:pPr>
            <w:r>
              <w:rPr>
                <w:rFonts w:hint="eastAsia"/>
                <w:szCs w:val="24"/>
              </w:rPr>
              <w:t>根</w:t>
            </w:r>
            <w:r w:rsidR="006B0CCA">
              <w:rPr>
                <w:rFonts w:hint="eastAsia"/>
                <w:szCs w:val="24"/>
              </w:rPr>
              <w:t>据国际电联《组织法》的规定，国际电联电信发展部门的一项重要职能</w:t>
            </w:r>
            <w:r>
              <w:rPr>
                <w:rFonts w:hint="eastAsia"/>
                <w:szCs w:val="24"/>
              </w:rPr>
              <w:t>是通过提供、组织和协调技术合作和援助活动，借助项目实施</w:t>
            </w:r>
            <w:r w:rsidR="006B0CCA">
              <w:rPr>
                <w:rFonts w:hint="eastAsia"/>
                <w:szCs w:val="24"/>
              </w:rPr>
              <w:t>促进和加强</w:t>
            </w:r>
            <w:r w:rsidR="00B8146E">
              <w:rPr>
                <w:rFonts w:hint="eastAsia"/>
                <w:szCs w:val="24"/>
              </w:rPr>
              <w:t>发展</w:t>
            </w:r>
            <w:r w:rsidR="006B0CCA">
              <w:rPr>
                <w:rFonts w:hint="eastAsia"/>
                <w:szCs w:val="24"/>
              </w:rPr>
              <w:t>电信技术，履行国际电联作为联合国专门机构和项目</w:t>
            </w:r>
            <w:r>
              <w:rPr>
                <w:rFonts w:hint="eastAsia"/>
                <w:szCs w:val="24"/>
              </w:rPr>
              <w:t>执行机构的双重职责。</w:t>
            </w:r>
          </w:p>
          <w:p w:rsidR="005B29F3" w:rsidRPr="00D51B20" w:rsidRDefault="006B0CCA" w:rsidP="006B0CCA">
            <w:pPr>
              <w:ind w:firstLineChars="200" w:firstLine="480"/>
              <w:rPr>
                <w:szCs w:val="24"/>
              </w:rPr>
            </w:pPr>
            <w:r>
              <w:rPr>
                <w:rFonts w:hint="eastAsia"/>
                <w:szCs w:val="24"/>
              </w:rPr>
              <w:t>本文件简要介绍了国际电联</w:t>
            </w:r>
            <w:r>
              <w:rPr>
                <w:szCs w:val="24"/>
              </w:rPr>
              <w:t>在</w:t>
            </w:r>
            <w:r w:rsidR="00D51B20">
              <w:rPr>
                <w:rFonts w:hint="eastAsia"/>
                <w:szCs w:val="24"/>
              </w:rPr>
              <w:t>国际电联电信发展部门六个区域（即非洲、美洲、阿拉伯国家、亚太、独联体国家（</w:t>
            </w:r>
            <w:r w:rsidR="00D51B20">
              <w:rPr>
                <w:szCs w:val="24"/>
              </w:rPr>
              <w:t>CIS</w:t>
            </w:r>
            <w:r w:rsidR="00D51B20">
              <w:rPr>
                <w:rFonts w:hint="eastAsia"/>
                <w:szCs w:val="24"/>
              </w:rPr>
              <w:t>）和欧洲）的</w:t>
            </w:r>
            <w:r>
              <w:rPr>
                <w:rFonts w:hint="eastAsia"/>
                <w:szCs w:val="24"/>
              </w:rPr>
              <w:t>项目</w:t>
            </w:r>
            <w:r>
              <w:rPr>
                <w:szCs w:val="24"/>
              </w:rPr>
              <w:t>实施</w:t>
            </w:r>
            <w:r w:rsidR="00D51B20">
              <w:rPr>
                <w:rFonts w:hint="eastAsia"/>
                <w:szCs w:val="24"/>
              </w:rPr>
              <w:t>成果。</w:t>
            </w:r>
          </w:p>
          <w:p w:rsidR="00054016" w:rsidRPr="005B29F3" w:rsidRDefault="006B0CCA" w:rsidP="00D51B20">
            <w:pPr>
              <w:spacing w:before="360"/>
              <w:rPr>
                <w:b/>
                <w:bCs/>
                <w:lang w:val="en-GB"/>
              </w:rPr>
            </w:pPr>
            <w:r>
              <w:rPr>
                <w:rFonts w:hint="eastAsia"/>
                <w:b/>
                <w:bCs/>
              </w:rPr>
              <w:t>需</w:t>
            </w:r>
            <w:r w:rsidR="00054016" w:rsidRPr="00054016">
              <w:rPr>
                <w:b/>
                <w:bCs/>
              </w:rPr>
              <w:t>采取</w:t>
            </w:r>
            <w:r>
              <w:rPr>
                <w:rFonts w:hint="eastAsia"/>
                <w:b/>
                <w:bCs/>
              </w:rPr>
              <w:t>的</w:t>
            </w:r>
            <w:r w:rsidR="00054016" w:rsidRPr="00054016">
              <w:rPr>
                <w:b/>
                <w:bCs/>
              </w:rPr>
              <w:t>行动</w:t>
            </w:r>
            <w:r w:rsidR="00054016" w:rsidRPr="005B29F3">
              <w:rPr>
                <w:b/>
                <w:bCs/>
                <w:lang w:val="en-GB"/>
              </w:rPr>
              <w:t>：</w:t>
            </w:r>
          </w:p>
          <w:p w:rsidR="005B29F3" w:rsidRPr="005B29F3" w:rsidRDefault="00D51B20" w:rsidP="00D51B20">
            <w:pPr>
              <w:ind w:firstLineChars="200" w:firstLine="480"/>
              <w:rPr>
                <w:b/>
                <w:bCs/>
                <w:lang w:val="en-GB"/>
              </w:rPr>
            </w:pPr>
            <w:r>
              <w:rPr>
                <w:rFonts w:hint="eastAsia"/>
                <w:szCs w:val="24"/>
                <w:lang w:val="en-US"/>
              </w:rPr>
              <w:t>请</w:t>
            </w:r>
            <w:r>
              <w:rPr>
                <w:szCs w:val="24"/>
                <w:lang w:val="en-US"/>
              </w:rPr>
              <w:t>TDAG</w:t>
            </w:r>
            <w:r w:rsidR="006B0CCA">
              <w:rPr>
                <w:rFonts w:hint="eastAsia"/>
                <w:szCs w:val="24"/>
                <w:lang w:val="en-US"/>
              </w:rPr>
              <w:t>将此报告记录在案并提供适当</w:t>
            </w:r>
            <w:r>
              <w:rPr>
                <w:rFonts w:hint="eastAsia"/>
                <w:szCs w:val="24"/>
                <w:lang w:val="en-US"/>
              </w:rPr>
              <w:t>指导。</w:t>
            </w:r>
          </w:p>
          <w:p w:rsidR="00054016" w:rsidRPr="005B29F3" w:rsidRDefault="00054016" w:rsidP="00D51B20">
            <w:pPr>
              <w:spacing w:before="360"/>
              <w:rPr>
                <w:b/>
                <w:bCs/>
                <w:lang w:val="en-GB"/>
              </w:rPr>
            </w:pPr>
            <w:r w:rsidRPr="00054016">
              <w:rPr>
                <w:rFonts w:hint="eastAsia"/>
                <w:b/>
                <w:bCs/>
              </w:rPr>
              <w:t>参考文件</w:t>
            </w:r>
            <w:r w:rsidRPr="005B29F3">
              <w:rPr>
                <w:b/>
                <w:bCs/>
                <w:lang w:val="en-GB"/>
              </w:rPr>
              <w:t>：</w:t>
            </w:r>
          </w:p>
          <w:p w:rsidR="00054016" w:rsidRDefault="00D51B20" w:rsidP="00D51B20">
            <w:pPr>
              <w:ind w:firstLineChars="200" w:firstLine="480"/>
              <w:rPr>
                <w:lang w:val="en-GB"/>
              </w:rPr>
            </w:pPr>
            <w:r>
              <w:rPr>
                <w:rFonts w:hint="eastAsia"/>
                <w:szCs w:val="24"/>
              </w:rPr>
              <w:t>世界电信发展大会第</w:t>
            </w:r>
            <w:r>
              <w:rPr>
                <w:szCs w:val="24"/>
              </w:rPr>
              <w:t>17</w:t>
            </w:r>
            <w:r w:rsidR="006B0CCA">
              <w:rPr>
                <w:rFonts w:hint="eastAsia"/>
                <w:szCs w:val="24"/>
              </w:rPr>
              <w:t>和</w:t>
            </w:r>
            <w:r w:rsidR="008A7D4C">
              <w:rPr>
                <w:rFonts w:hint="eastAsia"/>
                <w:szCs w:val="24"/>
              </w:rPr>
              <w:t>第</w:t>
            </w:r>
            <w:r>
              <w:rPr>
                <w:szCs w:val="24"/>
              </w:rPr>
              <w:t>52</w:t>
            </w:r>
            <w:r>
              <w:rPr>
                <w:rFonts w:hint="eastAsia"/>
                <w:szCs w:val="24"/>
              </w:rPr>
              <w:t>号决议（</w:t>
            </w:r>
            <w:r>
              <w:rPr>
                <w:szCs w:val="24"/>
              </w:rPr>
              <w:t>2014</w:t>
            </w:r>
            <w:r>
              <w:rPr>
                <w:rFonts w:hint="eastAsia"/>
                <w:szCs w:val="24"/>
              </w:rPr>
              <w:t>年，迪拜，修订版）、全权代表大会第</w:t>
            </w:r>
            <w:r>
              <w:rPr>
                <w:szCs w:val="24"/>
              </w:rPr>
              <w:t>157</w:t>
            </w:r>
            <w:r>
              <w:rPr>
                <w:rFonts w:hint="eastAsia"/>
                <w:szCs w:val="24"/>
              </w:rPr>
              <w:t>号决议（</w:t>
            </w:r>
            <w:r>
              <w:rPr>
                <w:szCs w:val="24"/>
              </w:rPr>
              <w:t>2014</w:t>
            </w:r>
            <w:r>
              <w:rPr>
                <w:rFonts w:hint="eastAsia"/>
                <w:szCs w:val="24"/>
              </w:rPr>
              <w:t>年，釜山，修订版）和第</w:t>
            </w:r>
            <w:r>
              <w:rPr>
                <w:szCs w:val="24"/>
              </w:rPr>
              <w:t>13</w:t>
            </w:r>
            <w:r>
              <w:rPr>
                <w:rFonts w:hint="eastAsia"/>
                <w:szCs w:val="24"/>
              </w:rPr>
              <w:t>号决定（</w:t>
            </w:r>
            <w:r>
              <w:rPr>
                <w:szCs w:val="24"/>
              </w:rPr>
              <w:t>2014</w:t>
            </w:r>
            <w:r>
              <w:rPr>
                <w:rFonts w:hint="eastAsia"/>
                <w:szCs w:val="24"/>
              </w:rPr>
              <w:t>年，釜山）</w:t>
            </w:r>
          </w:p>
          <w:p w:rsidR="005B29F3" w:rsidRPr="001625F0" w:rsidRDefault="005B29F3" w:rsidP="00054016">
            <w:pPr>
              <w:rPr>
                <w:lang w:val="en-GB"/>
              </w:rPr>
            </w:pPr>
          </w:p>
        </w:tc>
      </w:tr>
    </w:tbl>
    <w:p w:rsidR="00D51B20" w:rsidRDefault="00D51B20" w:rsidP="00D51B20">
      <w:pPr>
        <w:pStyle w:val="Heading1"/>
        <w:spacing w:before="360"/>
        <w:rPr>
          <w:sz w:val="24"/>
          <w:szCs w:val="24"/>
        </w:rPr>
      </w:pPr>
      <w:bookmarkStart w:id="6" w:name="Proposal"/>
      <w:bookmarkEnd w:id="6"/>
      <w:r>
        <w:rPr>
          <w:sz w:val="24"/>
          <w:szCs w:val="24"/>
        </w:rPr>
        <w:t>1</w:t>
      </w:r>
      <w:r>
        <w:rPr>
          <w:sz w:val="24"/>
          <w:szCs w:val="24"/>
        </w:rPr>
        <w:tab/>
      </w:r>
      <w:r>
        <w:rPr>
          <w:rFonts w:hint="eastAsia"/>
          <w:sz w:val="24"/>
          <w:szCs w:val="24"/>
        </w:rPr>
        <w:t>引言</w:t>
      </w:r>
    </w:p>
    <w:p w:rsidR="00D51B20" w:rsidRDefault="00D51B20" w:rsidP="00C9056A">
      <w:pPr>
        <w:ind w:firstLineChars="200" w:firstLine="480"/>
      </w:pPr>
      <w:bookmarkStart w:id="7" w:name="lt_pId019"/>
      <w:r>
        <w:rPr>
          <w:rFonts w:hint="eastAsia"/>
        </w:rPr>
        <w:t>鉴于有关加强国际电联电信发展部门的执行机构作用，强化国际电联内部的项目执行职能，</w:t>
      </w:r>
      <w:r w:rsidR="008A7D4C">
        <w:rPr>
          <w:rFonts w:cs="SimSun" w:hint="eastAsia"/>
          <w:color w:val="000000"/>
        </w:rPr>
        <w:t>在国家、区域、区域间和全球层面落实</w:t>
      </w:r>
      <w:r>
        <w:rPr>
          <w:rFonts w:cs="SimSun" w:hint="eastAsia"/>
          <w:color w:val="000000"/>
        </w:rPr>
        <w:t>各区域批准的举措等问题的</w:t>
      </w:r>
      <w:r>
        <w:rPr>
          <w:rFonts w:cs="SimSun"/>
          <w:color w:val="000000"/>
        </w:rPr>
        <w:t>2014</w:t>
      </w:r>
      <w:r>
        <w:rPr>
          <w:rFonts w:cs="SimSun" w:hint="eastAsia"/>
          <w:color w:val="000000"/>
        </w:rPr>
        <w:t>年世界电信发展大会</w:t>
      </w:r>
      <w:r w:rsidR="008A7D4C">
        <w:rPr>
          <w:rFonts w:cs="SimSun" w:hint="eastAsia"/>
          <w:color w:val="000000"/>
        </w:rPr>
        <w:t>（</w:t>
      </w:r>
      <w:r w:rsidR="008A7D4C">
        <w:rPr>
          <w:rFonts w:cs="SimSun" w:hint="eastAsia"/>
          <w:color w:val="000000"/>
        </w:rPr>
        <w:t>WTDC</w:t>
      </w:r>
      <w:r w:rsidR="008A7D4C">
        <w:rPr>
          <w:rFonts w:cs="SimSun"/>
          <w:color w:val="000000"/>
        </w:rPr>
        <w:t>-14</w:t>
      </w:r>
      <w:r w:rsidR="008A7D4C">
        <w:rPr>
          <w:rFonts w:cs="SimSun" w:hint="eastAsia"/>
          <w:color w:val="000000"/>
        </w:rPr>
        <w:t>）</w:t>
      </w:r>
      <w:r>
        <w:rPr>
          <w:rFonts w:cs="SimSun" w:hint="eastAsia"/>
          <w:color w:val="000000"/>
        </w:rPr>
        <w:t>第</w:t>
      </w:r>
      <w:r>
        <w:rPr>
          <w:rFonts w:cs="SimSun"/>
          <w:color w:val="000000"/>
        </w:rPr>
        <w:t>17</w:t>
      </w:r>
      <w:r>
        <w:rPr>
          <w:rFonts w:cs="SimSun" w:hint="eastAsia"/>
          <w:color w:val="000000"/>
        </w:rPr>
        <w:t>和第</w:t>
      </w:r>
      <w:r>
        <w:rPr>
          <w:rFonts w:cs="SimSun"/>
          <w:color w:val="000000"/>
        </w:rPr>
        <w:t>52</w:t>
      </w:r>
      <w:r>
        <w:rPr>
          <w:rFonts w:cs="SimSun" w:hint="eastAsia"/>
          <w:color w:val="000000"/>
        </w:rPr>
        <w:t>号决议、</w:t>
      </w:r>
      <w:r w:rsidR="008A7D4C">
        <w:rPr>
          <w:rFonts w:cs="SimSun" w:hint="eastAsia"/>
          <w:color w:val="000000"/>
        </w:rPr>
        <w:t>2014</w:t>
      </w:r>
      <w:r w:rsidR="008A7D4C">
        <w:rPr>
          <w:rFonts w:cs="SimSun" w:hint="eastAsia"/>
          <w:color w:val="000000"/>
        </w:rPr>
        <w:t>年</w:t>
      </w:r>
      <w:r>
        <w:rPr>
          <w:rFonts w:hint="eastAsia"/>
        </w:rPr>
        <w:t>全权代表大会第</w:t>
      </w:r>
      <w:r>
        <w:t>157</w:t>
      </w:r>
      <w:r>
        <w:rPr>
          <w:rFonts w:hint="eastAsia"/>
        </w:rPr>
        <w:t>号决议和第</w:t>
      </w:r>
      <w:r>
        <w:t>13</w:t>
      </w:r>
      <w:r>
        <w:rPr>
          <w:rFonts w:hint="eastAsia"/>
        </w:rPr>
        <w:t>号决定，电信发展局</w:t>
      </w:r>
      <w:r w:rsidR="00C9056A">
        <w:rPr>
          <w:rFonts w:hint="eastAsia"/>
        </w:rPr>
        <w:t>（</w:t>
      </w:r>
      <w:r w:rsidR="00C9056A">
        <w:rPr>
          <w:rFonts w:hint="eastAsia"/>
        </w:rPr>
        <w:t>BDT</w:t>
      </w:r>
      <w:r w:rsidR="00C9056A">
        <w:rPr>
          <w:rFonts w:hint="eastAsia"/>
        </w:rPr>
        <w:t>）</w:t>
      </w:r>
      <w:r>
        <w:rPr>
          <w:rFonts w:hint="eastAsia"/>
        </w:rPr>
        <w:t>已开展了大量行动和活动，</w:t>
      </w:r>
      <w:r w:rsidR="00F8760E">
        <w:rPr>
          <w:rFonts w:hint="eastAsia"/>
        </w:rPr>
        <w:t>以</w:t>
      </w:r>
      <w:r>
        <w:rPr>
          <w:rFonts w:hint="eastAsia"/>
        </w:rPr>
        <w:t>制定并落实项目。</w:t>
      </w:r>
      <w:bookmarkEnd w:id="7"/>
    </w:p>
    <w:p w:rsidR="00D51B20" w:rsidRDefault="00D51B20" w:rsidP="00F8760E">
      <w:pPr>
        <w:ind w:firstLineChars="200" w:firstLine="480"/>
      </w:pPr>
      <w:bookmarkStart w:id="8" w:name="lt_pId020"/>
      <w:r>
        <w:rPr>
          <w:rFonts w:hint="eastAsia"/>
        </w:rPr>
        <w:t>国际电联的项目正在改变人们</w:t>
      </w:r>
      <w:r w:rsidR="00D03648">
        <w:rPr>
          <w:rFonts w:hint="eastAsia"/>
        </w:rPr>
        <w:t>的</w:t>
      </w:r>
      <w:r>
        <w:rPr>
          <w:rFonts w:hint="eastAsia"/>
        </w:rPr>
        <w:t>生活</w:t>
      </w:r>
      <w:r w:rsidR="00F8760E">
        <w:rPr>
          <w:rFonts w:hint="eastAsia"/>
        </w:rPr>
        <w:t>，在全</w:t>
      </w:r>
      <w:r w:rsidR="00F8760E">
        <w:t>世界</w:t>
      </w:r>
      <w:r>
        <w:rPr>
          <w:rFonts w:hint="eastAsia"/>
        </w:rPr>
        <w:t>提供可持续和创新解决方案</w:t>
      </w:r>
      <w:r w:rsidR="00F8760E">
        <w:rPr>
          <w:rFonts w:hint="eastAsia"/>
        </w:rPr>
        <w:t>，通过</w:t>
      </w:r>
      <w:r w:rsidR="00F8760E">
        <w:t>ICT</w:t>
      </w:r>
      <w:r w:rsidR="00F8760E">
        <w:rPr>
          <w:rFonts w:hint="eastAsia"/>
        </w:rPr>
        <w:t>实现发展</w:t>
      </w:r>
      <w:r>
        <w:rPr>
          <w:rFonts w:hint="eastAsia"/>
        </w:rPr>
        <w:t>。</w:t>
      </w:r>
      <w:bookmarkStart w:id="9" w:name="lt_pId021"/>
      <w:bookmarkEnd w:id="8"/>
      <w:r>
        <w:rPr>
          <w:rFonts w:hint="eastAsia"/>
        </w:rPr>
        <w:t>国际电联提供根据利益攸关多方需求定制的项目，其在</w:t>
      </w:r>
      <w:r>
        <w:t>ICT</w:t>
      </w:r>
      <w:r>
        <w:rPr>
          <w:rFonts w:hint="eastAsia"/>
        </w:rPr>
        <w:t>领域的技术特长及全面的项目管理经验早已获得公认。</w:t>
      </w:r>
      <w:bookmarkEnd w:id="9"/>
    </w:p>
    <w:p w:rsidR="00D51B20" w:rsidRDefault="00D51B20" w:rsidP="00D51B20">
      <w:pPr>
        <w:ind w:firstLineChars="200" w:firstLine="480"/>
      </w:pPr>
      <w:bookmarkStart w:id="10" w:name="lt_pId022"/>
      <w:r>
        <w:rPr>
          <w:rFonts w:hint="eastAsia"/>
        </w:rPr>
        <w:t>电信发展局继续开发并完善与项目和项目管理有关的必要工具、方法、导则、模板、标准、数据库、网站和培训，以此改进并采取必要措施强化其项目执行职能。</w:t>
      </w:r>
      <w:bookmarkEnd w:id="10"/>
    </w:p>
    <w:p w:rsidR="00D51B20" w:rsidRDefault="00126027" w:rsidP="00F11C65">
      <w:pPr>
        <w:ind w:firstLineChars="200" w:firstLine="480"/>
      </w:pPr>
      <w:bookmarkStart w:id="11" w:name="lt_pId023"/>
      <w:r>
        <w:rPr>
          <w:rFonts w:hint="eastAsia"/>
        </w:rPr>
        <w:lastRenderedPageBreak/>
        <w:t>通过</w:t>
      </w:r>
      <w:r w:rsidR="00D51B20">
        <w:rPr>
          <w:rFonts w:hint="eastAsia"/>
        </w:rPr>
        <w:t>持续应用基于结果的管理方法</w:t>
      </w:r>
      <w:r>
        <w:rPr>
          <w:rFonts w:hint="eastAsia"/>
        </w:rPr>
        <w:t>，</w:t>
      </w:r>
      <w:r>
        <w:t>现</w:t>
      </w:r>
      <w:r w:rsidR="00D51B20">
        <w:rPr>
          <w:rFonts w:hint="eastAsia"/>
        </w:rPr>
        <w:t>已改善了管理，改进了落实，增强了审计和监督，</w:t>
      </w:r>
      <w:r w:rsidR="00F11C65">
        <w:rPr>
          <w:rFonts w:hint="eastAsia"/>
        </w:rPr>
        <w:t>加强</w:t>
      </w:r>
      <w:r w:rsidR="00D51B20">
        <w:rPr>
          <w:rFonts w:hint="eastAsia"/>
        </w:rPr>
        <w:t>了问责</w:t>
      </w:r>
      <w:r w:rsidR="00F11C65">
        <w:rPr>
          <w:rFonts w:hint="eastAsia"/>
        </w:rPr>
        <w:t>制</w:t>
      </w:r>
      <w:r w:rsidR="00D51B20">
        <w:rPr>
          <w:rFonts w:hint="eastAsia"/>
        </w:rPr>
        <w:t>并实现了计划结果和项目目标。</w:t>
      </w:r>
      <w:bookmarkEnd w:id="11"/>
    </w:p>
    <w:p w:rsidR="00D51B20" w:rsidRDefault="00D51B20" w:rsidP="00D51B20">
      <w:pPr>
        <w:pStyle w:val="Heading1"/>
        <w:spacing w:before="360"/>
        <w:rPr>
          <w:sz w:val="24"/>
          <w:szCs w:val="24"/>
        </w:rPr>
      </w:pPr>
      <w:bookmarkStart w:id="12" w:name="lt_pId024"/>
      <w:r>
        <w:rPr>
          <w:sz w:val="24"/>
          <w:szCs w:val="24"/>
        </w:rPr>
        <w:t>2</w:t>
      </w:r>
      <w:r>
        <w:rPr>
          <w:sz w:val="24"/>
          <w:szCs w:val="24"/>
        </w:rPr>
        <w:tab/>
      </w:r>
      <w:r>
        <w:rPr>
          <w:rFonts w:hint="eastAsia"/>
          <w:sz w:val="24"/>
          <w:szCs w:val="24"/>
        </w:rPr>
        <w:t>整体项目实施</w:t>
      </w:r>
      <w:bookmarkEnd w:id="12"/>
    </w:p>
    <w:p w:rsidR="00D51B20" w:rsidRDefault="00D51B20" w:rsidP="00D51B20">
      <w:pPr>
        <w:ind w:firstLineChars="200" w:firstLine="480"/>
        <w:rPr>
          <w:rFonts w:eastAsia="Times New Roman"/>
        </w:rPr>
      </w:pPr>
      <w:bookmarkStart w:id="13" w:name="lt_pId025"/>
      <w:r>
        <w:rPr>
          <w:rFonts w:eastAsiaTheme="minorEastAsia" w:hint="eastAsia"/>
        </w:rPr>
        <w:t>自</w:t>
      </w:r>
      <w:r>
        <w:t>2007</w:t>
      </w:r>
      <w:r>
        <w:rPr>
          <w:rFonts w:eastAsiaTheme="minorEastAsia" w:hint="eastAsia"/>
        </w:rPr>
        <w:t>年以来，电信发展局已在各国、区域、区域间和全球层面实施了</w:t>
      </w:r>
      <w:r w:rsidR="0042225D">
        <w:rPr>
          <w:rFonts w:eastAsiaTheme="minorEastAsia" w:hint="eastAsia"/>
        </w:rPr>
        <w:t>合计</w:t>
      </w:r>
      <w:r>
        <w:rPr>
          <w:rFonts w:eastAsiaTheme="minorEastAsia"/>
        </w:rPr>
        <w:t>211</w:t>
      </w:r>
      <w:r>
        <w:rPr>
          <w:rFonts w:eastAsiaTheme="minorEastAsia" w:hint="eastAsia"/>
        </w:rPr>
        <w:t>个小型、中型和大型项目</w:t>
      </w:r>
      <w:bookmarkStart w:id="14" w:name="lt_pId026"/>
      <w:bookmarkEnd w:id="13"/>
      <w:r>
        <w:rPr>
          <w:rFonts w:eastAsiaTheme="minorEastAsia" w:hint="eastAsia"/>
        </w:rPr>
        <w:t>，</w:t>
      </w:r>
      <w:r>
        <w:rPr>
          <w:rFonts w:eastAsiaTheme="minorEastAsia" w:hint="eastAsia"/>
        </w:rPr>
        <w:t>128</w:t>
      </w:r>
      <w:r>
        <w:rPr>
          <w:rFonts w:eastAsiaTheme="minorEastAsia" w:hint="eastAsia"/>
        </w:rPr>
        <w:t>个发展中</w:t>
      </w:r>
      <w:r w:rsidR="00CF6947">
        <w:rPr>
          <w:rFonts w:eastAsiaTheme="minorEastAsia" w:hint="eastAsia"/>
        </w:rPr>
        <w:t>国家</w:t>
      </w:r>
      <w:r>
        <w:rPr>
          <w:rFonts w:eastAsiaTheme="minorEastAsia" w:hint="eastAsia"/>
        </w:rPr>
        <w:t>和最不发达国家从上述实施的项目中获益。</w:t>
      </w:r>
      <w:bookmarkEnd w:id="14"/>
    </w:p>
    <w:p w:rsidR="00D51B20" w:rsidRDefault="00D51B20" w:rsidP="00CF6947">
      <w:pPr>
        <w:pStyle w:val="Heading1"/>
        <w:spacing w:before="360"/>
        <w:rPr>
          <w:sz w:val="24"/>
          <w:szCs w:val="24"/>
        </w:rPr>
      </w:pPr>
      <w:bookmarkStart w:id="15" w:name="lt_pId027"/>
      <w:r>
        <w:rPr>
          <w:sz w:val="24"/>
          <w:szCs w:val="24"/>
        </w:rPr>
        <w:t>3</w:t>
      </w:r>
      <w:r>
        <w:rPr>
          <w:sz w:val="24"/>
          <w:szCs w:val="24"/>
        </w:rPr>
        <w:tab/>
      </w:r>
      <w:r>
        <w:rPr>
          <w:rFonts w:hint="eastAsia"/>
          <w:sz w:val="24"/>
          <w:szCs w:val="24"/>
        </w:rPr>
        <w:t>项目</w:t>
      </w:r>
      <w:bookmarkEnd w:id="15"/>
      <w:r w:rsidR="00CF6947">
        <w:rPr>
          <w:rFonts w:hint="eastAsia"/>
          <w:sz w:val="24"/>
          <w:szCs w:val="24"/>
        </w:rPr>
        <w:t>组合</w:t>
      </w:r>
    </w:p>
    <w:p w:rsidR="00D51B20" w:rsidRPr="00D51B20" w:rsidRDefault="00D51B20" w:rsidP="006723F8">
      <w:pPr>
        <w:ind w:firstLineChars="200" w:firstLine="480"/>
        <w:rPr>
          <w:rFonts w:eastAsia="Times New Roman"/>
          <w:lang w:val="en-GB"/>
        </w:rPr>
      </w:pPr>
      <w:bookmarkStart w:id="16" w:name="lt_pId028"/>
      <w:r>
        <w:rPr>
          <w:rFonts w:eastAsiaTheme="minorEastAsia" w:hint="eastAsia"/>
          <w:lang w:val="en-US"/>
        </w:rPr>
        <w:t>截至</w:t>
      </w:r>
      <w:r>
        <w:rPr>
          <w:rFonts w:eastAsiaTheme="minorEastAsia"/>
        </w:rPr>
        <w:t>2016</w:t>
      </w:r>
      <w:r>
        <w:rPr>
          <w:rFonts w:eastAsiaTheme="minorEastAsia" w:hint="eastAsia"/>
          <w:lang w:val="en-US"/>
        </w:rPr>
        <w:t>年</w:t>
      </w:r>
      <w:r>
        <w:rPr>
          <w:rFonts w:eastAsiaTheme="minorEastAsia"/>
        </w:rPr>
        <w:t>12</w:t>
      </w:r>
      <w:r>
        <w:rPr>
          <w:rFonts w:eastAsiaTheme="minorEastAsia" w:hint="eastAsia"/>
          <w:lang w:val="en-US"/>
        </w:rPr>
        <w:t>月，国际电联共有</w:t>
      </w:r>
      <w:r>
        <w:rPr>
          <w:rFonts w:eastAsiaTheme="minorEastAsia"/>
        </w:rPr>
        <w:t>61</w:t>
      </w:r>
      <w:r>
        <w:rPr>
          <w:rFonts w:eastAsiaTheme="minorEastAsia" w:hint="eastAsia"/>
          <w:lang w:val="en-US"/>
        </w:rPr>
        <w:t>个项目正在实施过程中，实施预算</w:t>
      </w:r>
      <w:r w:rsidRPr="006820C6">
        <w:rPr>
          <w:bCs/>
        </w:rPr>
        <w:t>62</w:t>
      </w:r>
      <w:r w:rsidR="00F972BF">
        <w:rPr>
          <w:bCs/>
        </w:rPr>
        <w:t>,</w:t>
      </w:r>
      <w:r w:rsidR="00482BF0">
        <w:rPr>
          <w:bCs/>
        </w:rPr>
        <w:t>674</w:t>
      </w:r>
      <w:r w:rsidR="00F972BF">
        <w:rPr>
          <w:bCs/>
        </w:rPr>
        <w:t>,</w:t>
      </w:r>
      <w:r w:rsidRPr="006820C6">
        <w:rPr>
          <w:bCs/>
        </w:rPr>
        <w:t>960</w:t>
      </w:r>
      <w:r w:rsidRPr="006820C6">
        <w:rPr>
          <w:rFonts w:eastAsiaTheme="minorEastAsia" w:hint="eastAsia"/>
          <w:lang w:val="en-US"/>
        </w:rPr>
        <w:t>瑞士法郎（附件</w:t>
      </w:r>
      <w:r w:rsidRPr="006820C6">
        <w:rPr>
          <w:rFonts w:eastAsiaTheme="minorEastAsia"/>
        </w:rPr>
        <w:t>1</w:t>
      </w:r>
      <w:r w:rsidRPr="006820C6">
        <w:rPr>
          <w:rFonts w:eastAsiaTheme="minorEastAsia" w:hint="eastAsia"/>
          <w:lang w:val="en-US"/>
        </w:rPr>
        <w:t>）。</w:t>
      </w:r>
      <w:bookmarkStart w:id="17" w:name="lt_pId029"/>
      <w:bookmarkEnd w:id="16"/>
      <w:r w:rsidR="0042225D">
        <w:rPr>
          <w:rFonts w:eastAsiaTheme="minorEastAsia" w:hint="eastAsia"/>
          <w:lang w:val="en-US"/>
        </w:rPr>
        <w:t>2016</w:t>
      </w:r>
      <w:r w:rsidR="0042225D">
        <w:rPr>
          <w:rFonts w:eastAsiaTheme="minorEastAsia" w:hint="eastAsia"/>
          <w:lang w:val="en-US"/>
        </w:rPr>
        <w:t>年还设立</w:t>
      </w:r>
      <w:r w:rsidR="0042225D">
        <w:rPr>
          <w:rFonts w:eastAsiaTheme="minorEastAsia"/>
          <w:lang w:val="en-US"/>
        </w:rPr>
        <w:t>并签署了</w:t>
      </w:r>
      <w:r w:rsidR="0042225D">
        <w:rPr>
          <w:rFonts w:eastAsiaTheme="minorEastAsia" w:hint="eastAsia"/>
          <w:lang w:val="en-US"/>
        </w:rPr>
        <w:t>18</w:t>
      </w:r>
      <w:r w:rsidR="0042225D">
        <w:rPr>
          <w:rFonts w:eastAsiaTheme="minorEastAsia" w:hint="eastAsia"/>
          <w:lang w:val="en-US"/>
        </w:rPr>
        <w:t>个</w:t>
      </w:r>
      <w:r w:rsidR="0042225D">
        <w:rPr>
          <w:rFonts w:eastAsiaTheme="minorEastAsia"/>
          <w:lang w:val="en-US"/>
        </w:rPr>
        <w:t>新项目，实施预算约</w:t>
      </w:r>
      <w:r w:rsidR="0042225D">
        <w:rPr>
          <w:rFonts w:eastAsiaTheme="minorEastAsia" w:hint="eastAsia"/>
          <w:lang w:val="en-US"/>
        </w:rPr>
        <w:t>3</w:t>
      </w:r>
      <w:r w:rsidR="0042225D">
        <w:rPr>
          <w:rFonts w:eastAsiaTheme="minorEastAsia" w:hint="eastAsia"/>
          <w:lang w:val="en-US"/>
        </w:rPr>
        <w:t>百万</w:t>
      </w:r>
      <w:r w:rsidR="0042225D">
        <w:rPr>
          <w:rFonts w:eastAsiaTheme="minorEastAsia"/>
          <w:lang w:val="en-US"/>
        </w:rPr>
        <w:t>瑞士法郎</w:t>
      </w:r>
      <w:r w:rsidR="0042225D">
        <w:rPr>
          <w:rFonts w:eastAsiaTheme="minorEastAsia" w:hint="eastAsia"/>
          <w:lang w:val="en-US"/>
        </w:rPr>
        <w:t>（附件</w:t>
      </w:r>
      <w:r w:rsidR="0042225D">
        <w:rPr>
          <w:rFonts w:eastAsiaTheme="minorEastAsia" w:hint="eastAsia"/>
          <w:lang w:val="en-US"/>
        </w:rPr>
        <w:t>2</w:t>
      </w:r>
      <w:r w:rsidR="0042225D">
        <w:rPr>
          <w:rFonts w:eastAsiaTheme="minorEastAsia" w:hint="eastAsia"/>
          <w:lang w:val="en-US"/>
        </w:rPr>
        <w:t>）</w:t>
      </w:r>
      <w:r w:rsidR="0042225D">
        <w:rPr>
          <w:rFonts w:eastAsiaTheme="minorEastAsia"/>
          <w:lang w:val="en-US"/>
        </w:rPr>
        <w:t>。</w:t>
      </w:r>
      <w:bookmarkEnd w:id="17"/>
    </w:p>
    <w:p w:rsidR="00D51B20" w:rsidRDefault="00D51B20" w:rsidP="00F972BF">
      <w:pPr>
        <w:ind w:firstLineChars="200" w:firstLine="480"/>
      </w:pPr>
      <w:bookmarkStart w:id="18" w:name="lt_pId030"/>
      <w:r>
        <w:rPr>
          <w:rFonts w:eastAsiaTheme="minorEastAsia" w:hint="eastAsia"/>
          <w:lang w:val="en-US"/>
        </w:rPr>
        <w:t>大多数项目系针对成员国设立，由国际电联和外部合作伙伴共同提供</w:t>
      </w:r>
      <w:r w:rsidR="00F972BF">
        <w:rPr>
          <w:rFonts w:eastAsiaTheme="minorEastAsia" w:hint="eastAsia"/>
          <w:lang w:val="en-US"/>
        </w:rPr>
        <w:t>出资</w:t>
      </w:r>
      <w:r>
        <w:rPr>
          <w:rFonts w:eastAsiaTheme="minorEastAsia" w:hint="eastAsia"/>
          <w:lang w:val="en-US"/>
        </w:rPr>
        <w:t>。</w:t>
      </w:r>
      <w:bookmarkEnd w:id="18"/>
    </w:p>
    <w:p w:rsidR="00D51B20" w:rsidRDefault="00D51B20" w:rsidP="00F972BF">
      <w:pPr>
        <w:pStyle w:val="Heading1"/>
        <w:spacing w:before="360"/>
        <w:rPr>
          <w:b w:val="0"/>
          <w:bCs/>
        </w:rPr>
      </w:pPr>
      <w:bookmarkStart w:id="19" w:name="lt_pId031"/>
      <w:r>
        <w:rPr>
          <w:sz w:val="24"/>
          <w:szCs w:val="24"/>
        </w:rPr>
        <w:t>4</w:t>
      </w:r>
      <w:r>
        <w:rPr>
          <w:sz w:val="24"/>
          <w:szCs w:val="24"/>
        </w:rPr>
        <w:tab/>
      </w:r>
      <w:r>
        <w:rPr>
          <w:rFonts w:hint="eastAsia"/>
          <w:sz w:val="24"/>
          <w:szCs w:val="24"/>
        </w:rPr>
        <w:t>按区域</w:t>
      </w:r>
      <w:r w:rsidR="00F972BF">
        <w:rPr>
          <w:rFonts w:hint="eastAsia"/>
          <w:sz w:val="24"/>
          <w:szCs w:val="24"/>
        </w:rPr>
        <w:t>列出</w:t>
      </w:r>
      <w:r>
        <w:rPr>
          <w:rFonts w:hint="eastAsia"/>
          <w:sz w:val="24"/>
          <w:szCs w:val="24"/>
        </w:rPr>
        <w:t>的正在开展项目</w:t>
      </w:r>
      <w:bookmarkEnd w:id="19"/>
    </w:p>
    <w:p w:rsidR="001625F0" w:rsidRPr="001625F0" w:rsidRDefault="00D51B20" w:rsidP="00D51B20">
      <w:pPr>
        <w:ind w:firstLineChars="200" w:firstLine="480"/>
        <w:rPr>
          <w:rFonts w:asciiTheme="minorHAnsi" w:hAnsiTheme="minorHAnsi"/>
          <w:b/>
          <w:bCs/>
          <w:szCs w:val="24"/>
          <w:lang w:val="en-GB"/>
        </w:rPr>
      </w:pPr>
      <w:bookmarkStart w:id="20" w:name="lt_pId032"/>
      <w:r w:rsidRPr="00D51B20">
        <w:rPr>
          <w:rFonts w:eastAsiaTheme="minorEastAsia" w:hint="eastAsia"/>
          <w:lang w:val="en-US"/>
        </w:rPr>
        <w:t>下图显示了截至</w:t>
      </w:r>
      <w:r w:rsidRPr="00D51B20">
        <w:rPr>
          <w:rFonts w:eastAsiaTheme="minorEastAsia"/>
          <w:lang w:val="en-US"/>
        </w:rPr>
        <w:t>201</w:t>
      </w:r>
      <w:r>
        <w:rPr>
          <w:rFonts w:eastAsiaTheme="minorEastAsia"/>
          <w:lang w:val="en-US"/>
        </w:rPr>
        <w:t>6</w:t>
      </w:r>
      <w:r w:rsidRPr="00D51B20">
        <w:rPr>
          <w:rFonts w:eastAsiaTheme="minorEastAsia" w:hint="eastAsia"/>
          <w:lang w:val="en-US"/>
        </w:rPr>
        <w:t>年</w:t>
      </w:r>
      <w:r w:rsidRPr="00D51B20">
        <w:rPr>
          <w:rFonts w:eastAsiaTheme="minorEastAsia"/>
          <w:lang w:val="en-US"/>
        </w:rPr>
        <w:t>12</w:t>
      </w:r>
      <w:r w:rsidRPr="00D51B20">
        <w:rPr>
          <w:rFonts w:eastAsiaTheme="minorEastAsia" w:hint="eastAsia"/>
          <w:lang w:val="en-US"/>
        </w:rPr>
        <w:t>月，</w:t>
      </w:r>
      <w:r w:rsidRPr="00D51B20">
        <w:rPr>
          <w:rFonts w:eastAsiaTheme="minorEastAsia"/>
          <w:lang w:val="en-US"/>
        </w:rPr>
        <w:t>6</w:t>
      </w:r>
      <w:r>
        <w:rPr>
          <w:rFonts w:eastAsiaTheme="minorEastAsia"/>
          <w:lang w:val="en-US"/>
        </w:rPr>
        <w:t>1</w:t>
      </w:r>
      <w:r w:rsidRPr="00D51B20">
        <w:rPr>
          <w:rFonts w:eastAsiaTheme="minorEastAsia" w:hint="eastAsia"/>
          <w:lang w:val="en-US"/>
        </w:rPr>
        <w:t>个正在开展</w:t>
      </w:r>
      <w:r w:rsidR="0042225D">
        <w:rPr>
          <w:rFonts w:eastAsiaTheme="minorEastAsia" w:hint="eastAsia"/>
          <w:lang w:val="en-US"/>
        </w:rPr>
        <w:t>的</w:t>
      </w:r>
      <w:r w:rsidRPr="00D51B20">
        <w:rPr>
          <w:rFonts w:eastAsiaTheme="minorEastAsia" w:hint="eastAsia"/>
          <w:lang w:val="en-US"/>
        </w:rPr>
        <w:t>项目按区域排列的分布情况。</w:t>
      </w:r>
      <w:bookmarkStart w:id="21" w:name="lt_pId033"/>
      <w:bookmarkEnd w:id="20"/>
      <w:r w:rsidRPr="00D51B20">
        <w:rPr>
          <w:rFonts w:eastAsiaTheme="minorEastAsia" w:hint="eastAsia"/>
          <w:lang w:val="en-US"/>
        </w:rPr>
        <w:t>目前，亚太地区有</w:t>
      </w:r>
      <w:r>
        <w:rPr>
          <w:rFonts w:eastAsiaTheme="minorEastAsia"/>
          <w:lang w:val="en-US"/>
        </w:rPr>
        <w:t>17</w:t>
      </w:r>
      <w:r w:rsidRPr="00D51B20">
        <w:rPr>
          <w:rFonts w:eastAsiaTheme="minorEastAsia" w:hint="eastAsia"/>
          <w:lang w:val="en-US"/>
        </w:rPr>
        <w:t>个项目，非洲地区有</w:t>
      </w:r>
      <w:r w:rsidRPr="00D51B20">
        <w:rPr>
          <w:rFonts w:eastAsiaTheme="minorEastAsia"/>
          <w:lang w:val="en-US"/>
        </w:rPr>
        <w:t>15</w:t>
      </w:r>
      <w:r w:rsidRPr="00D51B20">
        <w:rPr>
          <w:rFonts w:eastAsiaTheme="minorEastAsia" w:hint="eastAsia"/>
          <w:lang w:val="en-US"/>
        </w:rPr>
        <w:t>个，美洲地区有</w:t>
      </w:r>
      <w:r>
        <w:rPr>
          <w:rFonts w:eastAsiaTheme="minorEastAsia"/>
          <w:lang w:val="en-US"/>
        </w:rPr>
        <w:t>6</w:t>
      </w:r>
      <w:r w:rsidR="0042225D">
        <w:rPr>
          <w:rFonts w:eastAsiaTheme="minorEastAsia" w:hint="eastAsia"/>
          <w:lang w:val="en-US"/>
        </w:rPr>
        <w:t>个，阿拉伯区域</w:t>
      </w:r>
      <w:r w:rsidRPr="00D51B20">
        <w:rPr>
          <w:rFonts w:eastAsiaTheme="minorEastAsia" w:hint="eastAsia"/>
          <w:lang w:val="en-US"/>
        </w:rPr>
        <w:t>有</w:t>
      </w:r>
      <w:r>
        <w:rPr>
          <w:rFonts w:eastAsiaTheme="minorEastAsia"/>
          <w:lang w:val="en-US"/>
        </w:rPr>
        <w:t>10</w:t>
      </w:r>
      <w:r w:rsidRPr="00D51B20">
        <w:rPr>
          <w:rFonts w:eastAsiaTheme="minorEastAsia" w:hint="eastAsia"/>
          <w:lang w:val="en-US"/>
        </w:rPr>
        <w:t>个。</w:t>
      </w:r>
      <w:bookmarkStart w:id="22" w:name="lt_pId034"/>
      <w:bookmarkEnd w:id="21"/>
      <w:r w:rsidRPr="00D51B20">
        <w:rPr>
          <w:rFonts w:eastAsiaTheme="minorEastAsia" w:hint="eastAsia"/>
          <w:lang w:val="en-US"/>
        </w:rPr>
        <w:t>除区域</w:t>
      </w:r>
      <w:r w:rsidR="00F972BF">
        <w:rPr>
          <w:rFonts w:eastAsiaTheme="minorEastAsia" w:hint="eastAsia"/>
          <w:lang w:val="en-US"/>
        </w:rPr>
        <w:t>性</w:t>
      </w:r>
      <w:r w:rsidRPr="00D51B20">
        <w:rPr>
          <w:rFonts w:eastAsiaTheme="minorEastAsia" w:hint="eastAsia"/>
          <w:lang w:val="en-US"/>
        </w:rPr>
        <w:t>项目外，还有</w:t>
      </w:r>
      <w:r w:rsidRPr="00D51B20">
        <w:rPr>
          <w:rFonts w:eastAsiaTheme="minorEastAsia"/>
          <w:lang w:val="en-US"/>
        </w:rPr>
        <w:t>1</w:t>
      </w:r>
      <w:r>
        <w:rPr>
          <w:rFonts w:eastAsiaTheme="minorEastAsia"/>
          <w:lang w:val="en-US"/>
        </w:rPr>
        <w:t>3</w:t>
      </w:r>
      <w:r w:rsidRPr="00D51B20">
        <w:rPr>
          <w:rFonts w:eastAsiaTheme="minorEastAsia" w:hint="eastAsia"/>
          <w:lang w:val="en-US"/>
        </w:rPr>
        <w:t>个全球项目。</w:t>
      </w:r>
      <w:bookmarkEnd w:id="22"/>
    </w:p>
    <w:p w:rsidR="001625F0" w:rsidRPr="001625F0" w:rsidRDefault="00D51B20" w:rsidP="001625F0">
      <w:pPr>
        <w:jc w:val="center"/>
        <w:rPr>
          <w:szCs w:val="24"/>
          <w:lang w:val="en-GB"/>
        </w:rPr>
      </w:pPr>
      <w:r>
        <w:rPr>
          <w:noProof/>
          <w:lang w:val="en-GB"/>
        </w:rPr>
        <w:drawing>
          <wp:inline distT="0" distB="0" distL="0" distR="0" wp14:anchorId="11FC4D63" wp14:editId="173198EC">
            <wp:extent cx="4829175" cy="27813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70E2" w:rsidRDefault="004670E2">
      <w:pPr>
        <w:tabs>
          <w:tab w:val="clear" w:pos="794"/>
          <w:tab w:val="clear" w:pos="1191"/>
          <w:tab w:val="clear" w:pos="1588"/>
          <w:tab w:val="clear" w:pos="1985"/>
        </w:tabs>
        <w:overflowPunct/>
        <w:autoSpaceDE/>
        <w:autoSpaceDN/>
        <w:adjustRightInd/>
        <w:spacing w:before="0" w:after="200" w:line="276" w:lineRule="auto"/>
        <w:textAlignment w:val="auto"/>
        <w:rPr>
          <w:b/>
          <w:szCs w:val="24"/>
        </w:rPr>
      </w:pPr>
      <w:bookmarkStart w:id="23" w:name="lt_pId035"/>
      <w:r>
        <w:rPr>
          <w:szCs w:val="24"/>
        </w:rPr>
        <w:br w:type="page"/>
      </w:r>
    </w:p>
    <w:p w:rsidR="00D51B20" w:rsidRDefault="00D51B20" w:rsidP="00F972BF">
      <w:pPr>
        <w:pStyle w:val="Heading1"/>
        <w:spacing w:before="360"/>
        <w:rPr>
          <w:sz w:val="24"/>
          <w:szCs w:val="24"/>
        </w:rPr>
      </w:pPr>
      <w:r>
        <w:rPr>
          <w:sz w:val="24"/>
          <w:szCs w:val="24"/>
        </w:rPr>
        <w:lastRenderedPageBreak/>
        <w:t>5</w:t>
      </w:r>
      <w:r>
        <w:rPr>
          <w:sz w:val="24"/>
          <w:szCs w:val="24"/>
        </w:rPr>
        <w:tab/>
      </w:r>
      <w:r>
        <w:rPr>
          <w:rFonts w:hint="eastAsia"/>
          <w:sz w:val="24"/>
          <w:szCs w:val="24"/>
        </w:rPr>
        <w:t>按行动领域列</w:t>
      </w:r>
      <w:r w:rsidR="00F972BF">
        <w:rPr>
          <w:rFonts w:hint="eastAsia"/>
          <w:sz w:val="24"/>
          <w:szCs w:val="24"/>
        </w:rPr>
        <w:t>出</w:t>
      </w:r>
      <w:r>
        <w:rPr>
          <w:rFonts w:hint="eastAsia"/>
          <w:sz w:val="24"/>
          <w:szCs w:val="24"/>
        </w:rPr>
        <w:t>的正在开展项目</w:t>
      </w:r>
      <w:bookmarkEnd w:id="23"/>
    </w:p>
    <w:p w:rsidR="00D51B20" w:rsidRDefault="00D51B20" w:rsidP="000C7B28">
      <w:pPr>
        <w:tabs>
          <w:tab w:val="clear" w:pos="794"/>
          <w:tab w:val="clear" w:pos="1191"/>
          <w:tab w:val="clear" w:pos="1588"/>
          <w:tab w:val="clear" w:pos="1985"/>
        </w:tabs>
        <w:overflowPunct/>
        <w:autoSpaceDE/>
        <w:autoSpaceDN/>
        <w:adjustRightInd/>
        <w:ind w:firstLineChars="200" w:firstLine="480"/>
        <w:rPr>
          <w:rFonts w:ascii="Times New Roman" w:eastAsiaTheme="minorEastAsia" w:hAnsi="Times New Roman"/>
          <w:szCs w:val="24"/>
          <w:lang w:val="en-GB"/>
        </w:rPr>
      </w:pPr>
      <w:bookmarkStart w:id="24" w:name="lt_pId036"/>
      <w:r>
        <w:rPr>
          <w:rFonts w:eastAsiaTheme="minorEastAsia" w:hint="eastAsia"/>
        </w:rPr>
        <w:t>下图显示了截至</w:t>
      </w:r>
      <w:r>
        <w:rPr>
          <w:rFonts w:eastAsiaTheme="minorEastAsia"/>
        </w:rPr>
        <w:t>201</w:t>
      </w:r>
      <w:r w:rsidR="000C7B28">
        <w:rPr>
          <w:rFonts w:eastAsiaTheme="minorEastAsia"/>
        </w:rPr>
        <w:t>6</w:t>
      </w:r>
      <w:r>
        <w:rPr>
          <w:rFonts w:eastAsiaTheme="minorEastAsia" w:hint="eastAsia"/>
        </w:rPr>
        <w:t>年</w:t>
      </w:r>
      <w:r>
        <w:rPr>
          <w:rFonts w:eastAsiaTheme="minorEastAsia"/>
        </w:rPr>
        <w:t>12</w:t>
      </w:r>
      <w:r>
        <w:rPr>
          <w:rFonts w:eastAsiaTheme="minorEastAsia" w:hint="eastAsia"/>
        </w:rPr>
        <w:t>月，</w:t>
      </w:r>
      <w:r>
        <w:rPr>
          <w:rFonts w:eastAsiaTheme="minorEastAsia"/>
        </w:rPr>
        <w:t>6</w:t>
      </w:r>
      <w:r w:rsidR="000C7B28">
        <w:rPr>
          <w:rFonts w:eastAsiaTheme="minorEastAsia"/>
        </w:rPr>
        <w:t>1</w:t>
      </w:r>
      <w:r>
        <w:rPr>
          <w:rFonts w:eastAsiaTheme="minorEastAsia" w:hint="eastAsia"/>
        </w:rPr>
        <w:t>个正在开展项目按照电信发展局行动领域排列的分布情况。</w:t>
      </w:r>
      <w:bookmarkStart w:id="25" w:name="lt_pId037"/>
      <w:bookmarkEnd w:id="24"/>
      <w:r>
        <w:rPr>
          <w:rFonts w:eastAsiaTheme="minorEastAsia" w:hint="eastAsia"/>
        </w:rPr>
        <w:t>绝大多数项目属于技术和网络发</w:t>
      </w:r>
      <w:r w:rsidR="000C7B28">
        <w:rPr>
          <w:rFonts w:eastAsiaTheme="minorEastAsia" w:hint="eastAsia"/>
        </w:rPr>
        <w:t>展、</w:t>
      </w:r>
      <w:r>
        <w:rPr>
          <w:rFonts w:eastAsiaTheme="minorEastAsia" w:hint="eastAsia"/>
        </w:rPr>
        <w:t>监管和市场环境及能力建设领域。</w:t>
      </w:r>
      <w:bookmarkEnd w:id="25"/>
      <w:r>
        <w:rPr>
          <w:rStyle w:val="FootnoteReference"/>
          <w:rFonts w:eastAsiaTheme="minorEastAsia"/>
        </w:rPr>
        <w:footnoteReference w:id="1"/>
      </w:r>
    </w:p>
    <w:p w:rsidR="004670E2" w:rsidRDefault="004670E2" w:rsidP="004670E2">
      <w:pPr>
        <w:tabs>
          <w:tab w:val="clear" w:pos="794"/>
          <w:tab w:val="clear" w:pos="1191"/>
          <w:tab w:val="clear" w:pos="1588"/>
          <w:tab w:val="clear" w:pos="1985"/>
        </w:tabs>
        <w:overflowPunct/>
        <w:autoSpaceDE/>
        <w:autoSpaceDN/>
        <w:adjustRightInd/>
        <w:ind w:firstLineChars="200" w:firstLine="480"/>
        <w:rPr>
          <w:rFonts w:ascii="Times New Roman" w:eastAsiaTheme="minorEastAsia" w:hAnsi="Times New Roman"/>
          <w:szCs w:val="24"/>
          <w:lang w:val="en-GB"/>
        </w:rPr>
      </w:pPr>
    </w:p>
    <w:p w:rsidR="004670E2" w:rsidRDefault="004670E2" w:rsidP="004670E2">
      <w:pPr>
        <w:tabs>
          <w:tab w:val="clear" w:pos="794"/>
          <w:tab w:val="clear" w:pos="1191"/>
          <w:tab w:val="clear" w:pos="1588"/>
          <w:tab w:val="clear" w:pos="1985"/>
        </w:tabs>
        <w:overflowPunct/>
        <w:autoSpaceDE/>
        <w:autoSpaceDN/>
        <w:adjustRightInd/>
        <w:ind w:firstLineChars="200" w:firstLine="480"/>
        <w:rPr>
          <w:rFonts w:ascii="Times New Roman" w:eastAsiaTheme="minorEastAsia" w:hAnsi="Times New Roman"/>
          <w:szCs w:val="24"/>
          <w:lang w:val="en-GB"/>
        </w:rPr>
      </w:pPr>
      <w:r>
        <w:rPr>
          <w:noProof/>
          <w:lang w:val="en-GB"/>
        </w:rPr>
        <w:drawing>
          <wp:inline distT="0" distB="0" distL="0" distR="0" wp14:anchorId="3E9D3874" wp14:editId="308B7E1A">
            <wp:extent cx="5920740" cy="2461260"/>
            <wp:effectExtent l="0" t="0" r="381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25F0" w:rsidRDefault="001625F0" w:rsidP="001B688D">
      <w:pPr>
        <w:pStyle w:val="Reasons"/>
        <w:rPr>
          <w:lang w:val="en-GB"/>
        </w:rPr>
      </w:pPr>
    </w:p>
    <w:p w:rsidR="00D51B20" w:rsidRDefault="00D51B20" w:rsidP="00D51B20">
      <w:pPr>
        <w:pStyle w:val="Heading1"/>
        <w:spacing w:before="360"/>
        <w:rPr>
          <w:rFonts w:eastAsia="Times New Roman"/>
        </w:rPr>
      </w:pPr>
      <w:bookmarkStart w:id="26" w:name="lt_pId045"/>
      <w:r>
        <w:rPr>
          <w:sz w:val="24"/>
          <w:szCs w:val="24"/>
        </w:rPr>
        <w:t>6</w:t>
      </w:r>
      <w:r>
        <w:rPr>
          <w:sz w:val="24"/>
          <w:szCs w:val="24"/>
        </w:rPr>
        <w:tab/>
      </w:r>
      <w:r>
        <w:rPr>
          <w:rFonts w:hint="eastAsia"/>
          <w:sz w:val="24"/>
          <w:szCs w:val="24"/>
        </w:rPr>
        <w:t>项目的资金来源</w:t>
      </w:r>
      <w:bookmarkEnd w:id="26"/>
    </w:p>
    <w:p w:rsidR="00D51B20" w:rsidRDefault="00D51B20" w:rsidP="00F972BF">
      <w:pPr>
        <w:ind w:firstLineChars="200" w:firstLine="480"/>
      </w:pPr>
      <w:bookmarkStart w:id="27" w:name="lt_pId046"/>
      <w:r>
        <w:rPr>
          <w:rFonts w:hint="eastAsia"/>
        </w:rPr>
        <w:t>国际电联的大多数项目通过预算外资源获得资金。</w:t>
      </w:r>
      <w:bookmarkStart w:id="28" w:name="lt_pId047"/>
      <w:bookmarkEnd w:id="27"/>
      <w:r>
        <w:rPr>
          <w:rFonts w:hint="eastAsia"/>
        </w:rPr>
        <w:t>项目有四种资金来源：</w:t>
      </w:r>
      <w:bookmarkStart w:id="29" w:name="lt_pId048"/>
      <w:bookmarkEnd w:id="28"/>
      <w:r>
        <w:rPr>
          <w:rFonts w:cs="SimSun" w:hint="eastAsia"/>
        </w:rPr>
        <w:t>信托基金（</w:t>
      </w:r>
      <w:r>
        <w:t>FIT</w:t>
      </w:r>
      <w:r>
        <w:rPr>
          <w:rFonts w:hint="eastAsia"/>
        </w:rPr>
        <w:t>）、</w:t>
      </w:r>
      <w:r>
        <w:t>ICT</w:t>
      </w:r>
      <w:r>
        <w:rPr>
          <w:rFonts w:hint="eastAsia"/>
        </w:rPr>
        <w:t>发展基金（</w:t>
      </w:r>
      <w:r>
        <w:t>ICTDF</w:t>
      </w:r>
      <w:r>
        <w:rPr>
          <w:rFonts w:hint="eastAsia"/>
        </w:rPr>
        <w:t>）、</w:t>
      </w:r>
      <w:r>
        <w:rPr>
          <w:rFonts w:cs="SimSun" w:hint="eastAsia"/>
        </w:rPr>
        <w:t>自愿捐款和常规预算。大多数项目至少有两种资金来源。</w:t>
      </w:r>
      <w:bookmarkEnd w:id="29"/>
    </w:p>
    <w:p w:rsidR="00D51B20" w:rsidRDefault="00D51B20" w:rsidP="00F972BF">
      <w:pPr>
        <w:ind w:firstLineChars="200" w:firstLine="480"/>
      </w:pPr>
      <w:bookmarkStart w:id="30" w:name="lt_pId050"/>
      <w:r>
        <w:rPr>
          <w:rFonts w:hint="eastAsia"/>
        </w:rPr>
        <w:t>根据项目实施的持续预算，信托基金占</w:t>
      </w:r>
      <w:r>
        <w:t>8</w:t>
      </w:r>
      <w:r w:rsidR="001B688D">
        <w:t>8</w:t>
      </w:r>
      <w:r>
        <w:t>%</w:t>
      </w:r>
      <w:r>
        <w:rPr>
          <w:rFonts w:hint="eastAsia"/>
        </w:rPr>
        <w:t>，</w:t>
      </w:r>
      <w:r>
        <w:t>ICT</w:t>
      </w:r>
      <w:r>
        <w:rPr>
          <w:rFonts w:hint="eastAsia"/>
        </w:rPr>
        <w:t>发展基金占</w:t>
      </w:r>
      <w:r w:rsidR="001B688D">
        <w:t>9</w:t>
      </w:r>
      <w:r>
        <w:t>%</w:t>
      </w:r>
      <w:r>
        <w:rPr>
          <w:rFonts w:hint="eastAsia"/>
        </w:rPr>
        <w:t>，电信发展局</w:t>
      </w:r>
      <w:r w:rsidR="00F972BF">
        <w:rPr>
          <w:rFonts w:hint="eastAsia"/>
        </w:rPr>
        <w:t>运作</w:t>
      </w:r>
      <w:r>
        <w:rPr>
          <w:rFonts w:hint="eastAsia"/>
        </w:rPr>
        <w:t>规划占</w:t>
      </w:r>
      <w:r w:rsidR="001B688D">
        <w:t>3</w:t>
      </w:r>
      <w:r>
        <w:t>%</w:t>
      </w:r>
      <w:r>
        <w:rPr>
          <w:rFonts w:hint="eastAsia"/>
        </w:rPr>
        <w:t>。</w:t>
      </w:r>
      <w:bookmarkStart w:id="31" w:name="lt_pId052"/>
      <w:bookmarkEnd w:id="30"/>
    </w:p>
    <w:p w:rsidR="00D51B20" w:rsidRPr="00D51B20" w:rsidRDefault="00D51B20" w:rsidP="00BF56C5">
      <w:pPr>
        <w:ind w:firstLineChars="200" w:firstLine="480"/>
      </w:pPr>
      <w:r>
        <w:t>ICTDF</w:t>
      </w:r>
      <w:r>
        <w:rPr>
          <w:rFonts w:hint="eastAsia"/>
        </w:rPr>
        <w:t>资金作为发展中和最不发达国家项目的种子资金</w:t>
      </w:r>
      <w:r w:rsidR="00BF56C5">
        <w:rPr>
          <w:rFonts w:hint="eastAsia"/>
        </w:rPr>
        <w:t>进行拨付</w:t>
      </w:r>
      <w:r>
        <w:rPr>
          <w:rFonts w:hint="eastAsia"/>
        </w:rPr>
        <w:t>。</w:t>
      </w:r>
      <w:bookmarkStart w:id="32" w:name="lt_pId053"/>
      <w:bookmarkEnd w:id="31"/>
      <w:r>
        <w:rPr>
          <w:rFonts w:hint="eastAsia"/>
        </w:rPr>
        <w:t>项目的选择基于其潜在的长期可持续影响及其对跨国合作和伙伴关系的促进作用。</w:t>
      </w:r>
      <w:bookmarkEnd w:id="32"/>
    </w:p>
    <w:p w:rsidR="001B688D" w:rsidRDefault="001B688D" w:rsidP="001B688D">
      <w:pPr>
        <w:pStyle w:val="Heading1"/>
        <w:spacing w:before="360"/>
      </w:pPr>
      <w:bookmarkStart w:id="33" w:name="lt_pId054"/>
      <w:r>
        <w:rPr>
          <w:sz w:val="24"/>
          <w:szCs w:val="24"/>
        </w:rPr>
        <w:t>7</w:t>
      </w:r>
      <w:r>
        <w:rPr>
          <w:sz w:val="24"/>
          <w:szCs w:val="24"/>
        </w:rPr>
        <w:tab/>
      </w:r>
      <w:r>
        <w:rPr>
          <w:rFonts w:hint="eastAsia"/>
          <w:sz w:val="24"/>
          <w:szCs w:val="24"/>
        </w:rPr>
        <w:t>汲取的经验及面临的挑战和机遇</w:t>
      </w:r>
      <w:bookmarkEnd w:id="33"/>
    </w:p>
    <w:p w:rsidR="001B688D" w:rsidRPr="001B688D" w:rsidRDefault="001B688D" w:rsidP="00F972BF">
      <w:pPr>
        <w:pStyle w:val="enumlev1"/>
        <w:rPr>
          <w:lang w:val="en-US"/>
        </w:rPr>
      </w:pPr>
      <w:r w:rsidRPr="001B688D">
        <w:rPr>
          <w:lang w:val="en-US"/>
        </w:rPr>
        <w:t>•</w:t>
      </w:r>
      <w:r>
        <w:rPr>
          <w:lang w:val="en-US"/>
        </w:rPr>
        <w:tab/>
      </w:r>
      <w:r w:rsidR="003E21F6">
        <w:rPr>
          <w:rFonts w:hint="eastAsia"/>
          <w:lang w:val="en-US"/>
        </w:rPr>
        <w:t>电信</w:t>
      </w:r>
      <w:r w:rsidR="003E21F6">
        <w:rPr>
          <w:lang w:val="en-US"/>
        </w:rPr>
        <w:t>发展局的项目执行职能是电信发展局的</w:t>
      </w:r>
      <w:r w:rsidR="00F972BF">
        <w:rPr>
          <w:rFonts w:hint="eastAsia"/>
          <w:lang w:val="en-US"/>
        </w:rPr>
        <w:t>特长</w:t>
      </w:r>
      <w:r w:rsidR="003E21F6">
        <w:rPr>
          <w:lang w:val="en-US"/>
        </w:rPr>
        <w:t>之一。</w:t>
      </w:r>
      <w:r w:rsidR="003E21F6">
        <w:rPr>
          <w:rFonts w:hint="eastAsia"/>
          <w:lang w:val="en-US"/>
        </w:rPr>
        <w:t>为此</w:t>
      </w:r>
      <w:r w:rsidR="003E21F6">
        <w:rPr>
          <w:lang w:val="en-US"/>
        </w:rPr>
        <w:t>，电信发展局</w:t>
      </w:r>
      <w:r w:rsidR="003E21F6">
        <w:rPr>
          <w:rFonts w:hint="eastAsia"/>
          <w:lang w:val="en-US"/>
        </w:rPr>
        <w:t>持</w:t>
      </w:r>
      <w:r w:rsidR="003E21F6">
        <w:rPr>
          <w:lang w:val="en-US"/>
        </w:rPr>
        <w:t>续监督、分析项目执行方面</w:t>
      </w:r>
      <w:r w:rsidR="00F972BF">
        <w:rPr>
          <w:rFonts w:hint="eastAsia"/>
          <w:lang w:val="en-US"/>
        </w:rPr>
        <w:t>所</w:t>
      </w:r>
      <w:r w:rsidR="003E21F6">
        <w:rPr>
          <w:lang w:val="en-US"/>
        </w:rPr>
        <w:t>遇到的挑战和机遇。</w:t>
      </w:r>
      <w:r w:rsidR="003E21F6">
        <w:rPr>
          <w:rFonts w:hint="eastAsia"/>
          <w:lang w:val="en-US"/>
        </w:rPr>
        <w:t>为</w:t>
      </w:r>
      <w:r w:rsidR="003E21F6">
        <w:rPr>
          <w:lang w:val="en-US"/>
        </w:rPr>
        <w:t>提高透明度和加强问责制，电信发展局</w:t>
      </w:r>
      <w:r w:rsidR="003E21F6">
        <w:rPr>
          <w:rFonts w:hint="eastAsia"/>
          <w:lang w:val="en-US"/>
        </w:rPr>
        <w:t>在</w:t>
      </w:r>
      <w:r w:rsidR="003E21F6">
        <w:rPr>
          <w:lang w:val="en-US"/>
        </w:rPr>
        <w:t>实施众多项目时严格遵守</w:t>
      </w:r>
      <w:r w:rsidR="003E21F6">
        <w:rPr>
          <w:rFonts w:hint="eastAsia"/>
          <w:lang w:val="en-US"/>
        </w:rPr>
        <w:t>基于</w:t>
      </w:r>
      <w:r w:rsidR="003E21F6">
        <w:rPr>
          <w:lang w:val="en-US"/>
        </w:rPr>
        <w:t>结果的管理导则。</w:t>
      </w:r>
      <w:bookmarkStart w:id="34" w:name="lt_pId049"/>
      <w:r w:rsidR="00F972BF">
        <w:rPr>
          <w:rFonts w:hint="eastAsia"/>
          <w:lang w:val="en-US"/>
        </w:rPr>
        <w:t>并且</w:t>
      </w:r>
      <w:r w:rsidR="003E21F6">
        <w:rPr>
          <w:rFonts w:hint="eastAsia"/>
          <w:lang w:val="en-US"/>
        </w:rPr>
        <w:t>特别</w:t>
      </w:r>
      <w:r w:rsidR="003E21F6">
        <w:rPr>
          <w:lang w:val="en-US"/>
        </w:rPr>
        <w:t>注意确保每个项目的关键业绩指标（</w:t>
      </w:r>
      <w:r w:rsidR="003E21F6">
        <w:rPr>
          <w:rFonts w:hint="eastAsia"/>
          <w:lang w:val="en-US"/>
        </w:rPr>
        <w:t>KPI</w:t>
      </w:r>
      <w:r w:rsidR="003E21F6">
        <w:rPr>
          <w:lang w:val="en-US"/>
        </w:rPr>
        <w:t>）</w:t>
      </w:r>
      <w:r w:rsidR="00F972BF">
        <w:rPr>
          <w:rFonts w:hint="eastAsia"/>
          <w:lang w:val="en-US"/>
        </w:rPr>
        <w:t>均</w:t>
      </w:r>
      <w:r w:rsidR="00F972BF">
        <w:rPr>
          <w:lang w:val="en-US"/>
        </w:rPr>
        <w:t>得到明确</w:t>
      </w:r>
      <w:r w:rsidR="003E21F6">
        <w:rPr>
          <w:lang w:val="en-US"/>
        </w:rPr>
        <w:t>定义。</w:t>
      </w:r>
      <w:bookmarkEnd w:id="34"/>
      <w:r w:rsidR="003E21F6">
        <w:rPr>
          <w:rFonts w:hint="eastAsia"/>
          <w:lang w:val="en-US"/>
        </w:rPr>
        <w:t>在</w:t>
      </w:r>
      <w:r w:rsidR="003E21F6">
        <w:rPr>
          <w:lang w:val="en-US"/>
        </w:rPr>
        <w:t>开展项目</w:t>
      </w:r>
      <w:r w:rsidR="003E21F6">
        <w:rPr>
          <w:rFonts w:hint="eastAsia"/>
          <w:lang w:val="en-US"/>
        </w:rPr>
        <w:t>评估</w:t>
      </w:r>
      <w:r w:rsidR="003E21F6">
        <w:rPr>
          <w:lang w:val="en-US"/>
        </w:rPr>
        <w:t>过程中，</w:t>
      </w:r>
      <w:r w:rsidR="003E21F6">
        <w:rPr>
          <w:rFonts w:hint="eastAsia"/>
          <w:lang w:val="en-US"/>
        </w:rPr>
        <w:t>根据</w:t>
      </w:r>
      <w:r w:rsidR="003E21F6">
        <w:rPr>
          <w:lang w:val="en-US"/>
        </w:rPr>
        <w:t>设定的</w:t>
      </w:r>
      <w:r w:rsidR="003E21F6">
        <w:rPr>
          <w:lang w:val="en-US"/>
        </w:rPr>
        <w:t>KPI</w:t>
      </w:r>
      <w:r w:rsidR="003E21F6">
        <w:rPr>
          <w:lang w:val="en-US"/>
        </w:rPr>
        <w:t>进行评定。</w:t>
      </w:r>
      <w:r w:rsidRPr="001B688D">
        <w:rPr>
          <w:lang w:val="en-US"/>
        </w:rPr>
        <w:t xml:space="preserve"> </w:t>
      </w:r>
    </w:p>
    <w:p w:rsidR="001B688D" w:rsidRPr="001B688D" w:rsidRDefault="001B688D" w:rsidP="00F972BF">
      <w:pPr>
        <w:pStyle w:val="enumlev1"/>
        <w:rPr>
          <w:lang w:val="en-US"/>
        </w:rPr>
      </w:pPr>
      <w:bookmarkStart w:id="35" w:name="lt_pId051"/>
      <w:r w:rsidRPr="001B688D">
        <w:rPr>
          <w:lang w:val="en-US"/>
        </w:rPr>
        <w:t>•</w:t>
      </w:r>
      <w:r>
        <w:rPr>
          <w:lang w:val="en-US"/>
        </w:rPr>
        <w:tab/>
      </w:r>
      <w:r w:rsidR="00DE01DC">
        <w:rPr>
          <w:rFonts w:hint="eastAsia"/>
          <w:lang w:val="en-US"/>
        </w:rPr>
        <w:t>鉴于</w:t>
      </w:r>
      <w:r w:rsidR="00DE01DC">
        <w:rPr>
          <w:lang w:val="en-US"/>
        </w:rPr>
        <w:t>项目管理做法在不断演进，</w:t>
      </w:r>
      <w:r w:rsidR="006100C4">
        <w:rPr>
          <w:lang w:val="en-US"/>
        </w:rPr>
        <w:t>显然</w:t>
      </w:r>
      <w:r w:rsidR="006100C4">
        <w:rPr>
          <w:rFonts w:hint="eastAsia"/>
          <w:lang w:val="en-US"/>
        </w:rPr>
        <w:t>需要</w:t>
      </w:r>
      <w:r w:rsidR="006100C4">
        <w:rPr>
          <w:lang w:val="en-US"/>
        </w:rPr>
        <w:t>持续进行</w:t>
      </w:r>
      <w:r w:rsidR="006100C4">
        <w:rPr>
          <w:rFonts w:hint="eastAsia"/>
          <w:lang w:val="en-US"/>
        </w:rPr>
        <w:t>内部</w:t>
      </w:r>
      <w:r w:rsidR="006100C4">
        <w:rPr>
          <w:lang w:val="en-US"/>
        </w:rPr>
        <w:t>能力建设</w:t>
      </w:r>
      <w:r w:rsidR="006100C4">
        <w:rPr>
          <w:rFonts w:hint="eastAsia"/>
          <w:lang w:val="en-US"/>
        </w:rPr>
        <w:t>。</w:t>
      </w:r>
      <w:bookmarkEnd w:id="35"/>
      <w:r w:rsidR="006100C4">
        <w:rPr>
          <w:rFonts w:hint="eastAsia"/>
          <w:lang w:val="en-US"/>
        </w:rPr>
        <w:t>因此</w:t>
      </w:r>
      <w:r w:rsidR="006100C4">
        <w:rPr>
          <w:lang w:val="en-US"/>
        </w:rPr>
        <w:t>，</w:t>
      </w:r>
      <w:r w:rsidR="006100C4">
        <w:rPr>
          <w:rFonts w:hint="eastAsia"/>
          <w:lang w:val="en-US"/>
        </w:rPr>
        <w:t>为</w:t>
      </w:r>
      <w:r w:rsidR="006100C4">
        <w:rPr>
          <w:lang w:val="en-US"/>
        </w:rPr>
        <w:t>项目</w:t>
      </w:r>
      <w:r w:rsidR="006100C4">
        <w:rPr>
          <w:rFonts w:hint="eastAsia"/>
          <w:lang w:val="en-US"/>
        </w:rPr>
        <w:t>部门</w:t>
      </w:r>
      <w:r w:rsidR="006100C4">
        <w:rPr>
          <w:lang w:val="en-US"/>
        </w:rPr>
        <w:t>团队</w:t>
      </w:r>
      <w:r w:rsidR="006100C4">
        <w:rPr>
          <w:rFonts w:hint="eastAsia"/>
          <w:lang w:val="en-US"/>
        </w:rPr>
        <w:t>开设</w:t>
      </w:r>
      <w:r w:rsidR="006100C4">
        <w:rPr>
          <w:lang w:val="en-US"/>
        </w:rPr>
        <w:t>培训课程，反过来，他们也会向电信发展局其他工作人员提供培训</w:t>
      </w:r>
      <w:r w:rsidR="006100C4">
        <w:rPr>
          <w:rFonts w:hint="eastAsia"/>
          <w:lang w:val="en-US"/>
        </w:rPr>
        <w:t>以便提高</w:t>
      </w:r>
      <w:r w:rsidR="006100C4">
        <w:rPr>
          <w:lang w:val="en-US"/>
        </w:rPr>
        <w:t>技能。</w:t>
      </w:r>
      <w:r w:rsidR="00D661A8">
        <w:rPr>
          <w:rFonts w:hint="eastAsia"/>
          <w:lang w:val="en-US"/>
        </w:rPr>
        <w:t>培训对象</w:t>
      </w:r>
      <w:r w:rsidR="00D661A8">
        <w:rPr>
          <w:lang w:val="en-US"/>
        </w:rPr>
        <w:t>既包括总部</w:t>
      </w:r>
      <w:r w:rsidR="00D661A8">
        <w:rPr>
          <w:rFonts w:hint="eastAsia"/>
          <w:lang w:val="en-US"/>
        </w:rPr>
        <w:t>工作</w:t>
      </w:r>
      <w:r w:rsidR="00D661A8">
        <w:rPr>
          <w:lang w:val="en-US"/>
        </w:rPr>
        <w:t>人员也包括</w:t>
      </w:r>
      <w:r w:rsidR="00F972BF">
        <w:rPr>
          <w:rFonts w:hint="eastAsia"/>
          <w:lang w:val="en-US"/>
        </w:rPr>
        <w:t>非</w:t>
      </w:r>
      <w:r w:rsidR="00F972BF">
        <w:rPr>
          <w:lang w:val="en-US"/>
        </w:rPr>
        <w:t>总部</w:t>
      </w:r>
      <w:r w:rsidR="00D661A8">
        <w:rPr>
          <w:rFonts w:hint="eastAsia"/>
          <w:lang w:val="en-US"/>
        </w:rPr>
        <w:t>工作</w:t>
      </w:r>
      <w:r w:rsidR="00D661A8">
        <w:rPr>
          <w:lang w:val="en-US"/>
        </w:rPr>
        <w:t>人员。</w:t>
      </w:r>
      <w:r w:rsidRPr="001B688D">
        <w:rPr>
          <w:lang w:val="en-US"/>
        </w:rPr>
        <w:t xml:space="preserve"> </w:t>
      </w:r>
    </w:p>
    <w:p w:rsidR="00D51B20" w:rsidRDefault="001B688D" w:rsidP="00F972BF">
      <w:pPr>
        <w:pStyle w:val="enumlev1"/>
        <w:rPr>
          <w:lang w:val="en-GB"/>
        </w:rPr>
      </w:pPr>
      <w:r w:rsidRPr="001B688D">
        <w:rPr>
          <w:lang w:val="en-US"/>
        </w:rPr>
        <w:t>•</w:t>
      </w:r>
      <w:r>
        <w:rPr>
          <w:lang w:val="en-US"/>
        </w:rPr>
        <w:tab/>
      </w:r>
      <w:r w:rsidR="004E52AD">
        <w:rPr>
          <w:rFonts w:hint="eastAsia"/>
          <w:lang w:val="en-US"/>
        </w:rPr>
        <w:t>由于对</w:t>
      </w:r>
      <w:r w:rsidR="00F972BF">
        <w:rPr>
          <w:rFonts w:hint="eastAsia"/>
          <w:lang w:val="en-US"/>
        </w:rPr>
        <w:t>已</w:t>
      </w:r>
      <w:r w:rsidR="004E52AD">
        <w:rPr>
          <w:lang w:val="en-US"/>
        </w:rPr>
        <w:t>执行项目</w:t>
      </w:r>
      <w:r w:rsidR="00F972BF">
        <w:rPr>
          <w:rFonts w:hint="eastAsia"/>
          <w:lang w:val="en-US"/>
        </w:rPr>
        <w:t>进行</w:t>
      </w:r>
      <w:r w:rsidR="004E52AD">
        <w:rPr>
          <w:lang w:val="en-US"/>
        </w:rPr>
        <w:t>实施后评审</w:t>
      </w:r>
      <w:r w:rsidR="00F972BF">
        <w:rPr>
          <w:rFonts w:hint="eastAsia"/>
          <w:lang w:val="en-US"/>
        </w:rPr>
        <w:t>十分</w:t>
      </w:r>
      <w:r w:rsidR="004E52AD">
        <w:rPr>
          <w:lang w:val="en-US"/>
        </w:rPr>
        <w:t>重要</w:t>
      </w:r>
      <w:r w:rsidR="004E52AD">
        <w:rPr>
          <w:rFonts w:hint="eastAsia"/>
          <w:lang w:val="en-US"/>
        </w:rPr>
        <w:t>，</w:t>
      </w:r>
      <w:r w:rsidR="004E52AD">
        <w:rPr>
          <w:rFonts w:hint="eastAsia"/>
          <w:lang w:val="en-US"/>
        </w:rPr>
        <w:t>2016</w:t>
      </w:r>
      <w:r w:rsidR="004E52AD">
        <w:rPr>
          <w:rFonts w:hint="eastAsia"/>
          <w:lang w:val="en-US"/>
        </w:rPr>
        <w:t>年</w:t>
      </w:r>
      <w:r w:rsidR="00F972BF">
        <w:rPr>
          <w:rFonts w:hint="eastAsia"/>
          <w:lang w:val="en-US"/>
        </w:rPr>
        <w:t>派出</w:t>
      </w:r>
      <w:r w:rsidR="004E52AD">
        <w:rPr>
          <w:lang w:val="en-US"/>
        </w:rPr>
        <w:t>了多</w:t>
      </w:r>
      <w:r w:rsidR="00F972BF">
        <w:rPr>
          <w:rFonts w:hint="eastAsia"/>
          <w:lang w:val="en-US"/>
        </w:rPr>
        <w:t>个</w:t>
      </w:r>
      <w:r w:rsidR="004E52AD">
        <w:rPr>
          <w:lang w:val="en-US"/>
        </w:rPr>
        <w:t>评估</w:t>
      </w:r>
      <w:r w:rsidR="00F972BF">
        <w:rPr>
          <w:rFonts w:hint="eastAsia"/>
          <w:lang w:val="en-US"/>
        </w:rPr>
        <w:t>团</w:t>
      </w:r>
      <w:r w:rsidR="004E52AD">
        <w:rPr>
          <w:lang w:val="en-US"/>
        </w:rPr>
        <w:t>。</w:t>
      </w:r>
      <w:bookmarkStart w:id="36" w:name="lt_pId055"/>
      <w:r w:rsidR="004E52AD">
        <w:rPr>
          <w:rFonts w:hint="eastAsia"/>
          <w:lang w:val="en-US"/>
        </w:rPr>
        <w:t>目前</w:t>
      </w:r>
      <w:r w:rsidR="004E52AD">
        <w:rPr>
          <w:lang w:val="en-US"/>
        </w:rPr>
        <w:t>正在进一步规划，以便对</w:t>
      </w:r>
      <w:r w:rsidR="004E52AD">
        <w:rPr>
          <w:rFonts w:hint="eastAsia"/>
          <w:lang w:val="en-US"/>
        </w:rPr>
        <w:t>2017</w:t>
      </w:r>
      <w:r w:rsidR="004E52AD">
        <w:rPr>
          <w:rFonts w:hint="eastAsia"/>
          <w:lang w:val="en-US"/>
        </w:rPr>
        <w:t>年</w:t>
      </w:r>
      <w:r w:rsidR="00F972BF">
        <w:rPr>
          <w:rFonts w:hint="eastAsia"/>
          <w:lang w:val="en-US"/>
        </w:rPr>
        <w:t>已</w:t>
      </w:r>
      <w:r w:rsidR="004E52AD">
        <w:rPr>
          <w:lang w:val="en-US"/>
        </w:rPr>
        <w:t>实施</w:t>
      </w:r>
      <w:r w:rsidR="00F972BF">
        <w:rPr>
          <w:rFonts w:hint="eastAsia"/>
          <w:lang w:val="en-US"/>
        </w:rPr>
        <w:t>项目进行</w:t>
      </w:r>
      <w:r w:rsidR="004E52AD">
        <w:rPr>
          <w:lang w:val="en-US"/>
        </w:rPr>
        <w:t>评估。</w:t>
      </w:r>
      <w:bookmarkStart w:id="37" w:name="lt_pId056"/>
      <w:bookmarkEnd w:id="36"/>
      <w:r w:rsidR="004E52AD">
        <w:rPr>
          <w:rFonts w:hint="eastAsia"/>
          <w:lang w:val="en-US"/>
        </w:rPr>
        <w:t>鉴于</w:t>
      </w:r>
      <w:r w:rsidR="004E52AD">
        <w:rPr>
          <w:lang w:val="en-US"/>
        </w:rPr>
        <w:t>正在进行的项目总数量</w:t>
      </w:r>
      <w:r w:rsidR="004E52AD">
        <w:rPr>
          <w:rFonts w:hint="eastAsia"/>
          <w:lang w:val="en-US"/>
        </w:rPr>
        <w:t>较多</w:t>
      </w:r>
      <w:r w:rsidR="004E52AD">
        <w:rPr>
          <w:lang w:val="en-US"/>
        </w:rPr>
        <w:lastRenderedPageBreak/>
        <w:t>而资源有限</w:t>
      </w:r>
      <w:r w:rsidR="004E52AD">
        <w:rPr>
          <w:rFonts w:hint="eastAsia"/>
          <w:lang w:val="en-US"/>
        </w:rPr>
        <w:t>，</w:t>
      </w:r>
      <w:r w:rsidR="004E52AD">
        <w:rPr>
          <w:lang w:val="en-US"/>
        </w:rPr>
        <w:t>电信发展局将继续</w:t>
      </w:r>
      <w:r w:rsidR="004E52AD">
        <w:rPr>
          <w:rFonts w:hint="eastAsia"/>
          <w:lang w:val="en-US"/>
        </w:rPr>
        <w:t>有选择性</w:t>
      </w:r>
      <w:r w:rsidR="004E52AD">
        <w:rPr>
          <w:lang w:val="en-US"/>
        </w:rPr>
        <w:t>地开展项目评估，</w:t>
      </w:r>
      <w:r w:rsidR="004E52AD">
        <w:rPr>
          <w:rFonts w:hint="eastAsia"/>
          <w:lang w:val="en-US"/>
        </w:rPr>
        <w:t>优先</w:t>
      </w:r>
      <w:r w:rsidR="00F972BF">
        <w:rPr>
          <w:rFonts w:hint="eastAsia"/>
          <w:lang w:val="en-US"/>
        </w:rPr>
        <w:t>进行</w:t>
      </w:r>
      <w:r w:rsidR="004E52AD">
        <w:rPr>
          <w:lang w:val="en-US"/>
        </w:rPr>
        <w:t>影响</w:t>
      </w:r>
      <w:r w:rsidR="00F972BF">
        <w:rPr>
          <w:rFonts w:hint="eastAsia"/>
          <w:lang w:val="en-US"/>
        </w:rPr>
        <w:t>力</w:t>
      </w:r>
      <w:r w:rsidR="00F972BF">
        <w:rPr>
          <w:lang w:val="en-US"/>
        </w:rPr>
        <w:t>大</w:t>
      </w:r>
      <w:r w:rsidR="004E52AD">
        <w:rPr>
          <w:lang w:val="en-US"/>
        </w:rPr>
        <w:t>的项目</w:t>
      </w:r>
      <w:r w:rsidR="00F972BF">
        <w:rPr>
          <w:rFonts w:hint="eastAsia"/>
          <w:lang w:val="en-US"/>
        </w:rPr>
        <w:t>的</w:t>
      </w:r>
      <w:r w:rsidR="00F972BF">
        <w:rPr>
          <w:lang w:val="en-US"/>
        </w:rPr>
        <w:t>评估</w:t>
      </w:r>
      <w:r w:rsidR="004E52AD">
        <w:rPr>
          <w:rFonts w:hint="eastAsia"/>
          <w:lang w:val="en-US"/>
        </w:rPr>
        <w:t>。</w:t>
      </w:r>
      <w:bookmarkStart w:id="38" w:name="lt_pId057"/>
      <w:bookmarkEnd w:id="37"/>
      <w:r w:rsidR="004E52AD">
        <w:rPr>
          <w:rFonts w:hint="eastAsia"/>
          <w:lang w:val="en-US"/>
        </w:rPr>
        <w:t>首轮</w:t>
      </w:r>
      <w:r w:rsidR="004E52AD">
        <w:rPr>
          <w:lang w:val="en-US"/>
        </w:rPr>
        <w:t>评估结果突出了实施后实地考察</w:t>
      </w:r>
      <w:r w:rsidR="004E52AD">
        <w:rPr>
          <w:rFonts w:hint="eastAsia"/>
          <w:lang w:val="en-US"/>
        </w:rPr>
        <w:t>、</w:t>
      </w:r>
      <w:r w:rsidR="004E52AD">
        <w:rPr>
          <w:lang w:val="en-US"/>
        </w:rPr>
        <w:t>受益社区参与和影响评定的重要性</w:t>
      </w:r>
      <w:r w:rsidR="004E52AD">
        <w:rPr>
          <w:rFonts w:hint="eastAsia"/>
          <w:lang w:val="en-US"/>
        </w:rPr>
        <w:t>。</w:t>
      </w:r>
      <w:bookmarkStart w:id="39" w:name="lt_pId058"/>
      <w:bookmarkEnd w:id="38"/>
      <w:r w:rsidR="004E52AD">
        <w:rPr>
          <w:rFonts w:hint="eastAsia"/>
          <w:lang w:val="en-US"/>
        </w:rPr>
        <w:t>从</w:t>
      </w:r>
      <w:r w:rsidR="004E52AD">
        <w:rPr>
          <w:lang w:val="en-US"/>
        </w:rPr>
        <w:t>此类评估中汲取</w:t>
      </w:r>
      <w:r w:rsidR="00286B7F">
        <w:rPr>
          <w:rFonts w:hint="eastAsia"/>
          <w:lang w:val="en-US"/>
        </w:rPr>
        <w:t>的</w:t>
      </w:r>
      <w:r w:rsidR="004E52AD">
        <w:rPr>
          <w:lang w:val="en-US"/>
        </w:rPr>
        <w:t>经验教训</w:t>
      </w:r>
      <w:r w:rsidR="00286B7F">
        <w:rPr>
          <w:rFonts w:hint="eastAsia"/>
          <w:lang w:val="en-US"/>
        </w:rPr>
        <w:t>将</w:t>
      </w:r>
      <w:r w:rsidR="00286B7F">
        <w:rPr>
          <w:lang w:val="en-US"/>
        </w:rPr>
        <w:t>作为未来项目的输入内容。</w:t>
      </w:r>
      <w:bookmarkEnd w:id="39"/>
      <w:r w:rsidRPr="00965E2F">
        <w:rPr>
          <w:lang w:val="en-US"/>
        </w:rPr>
        <w:t xml:space="preserve">  </w:t>
      </w:r>
    </w:p>
    <w:p w:rsidR="001B688D" w:rsidRDefault="00F972BF" w:rsidP="00F972BF">
      <w:pPr>
        <w:pStyle w:val="enumlev1"/>
        <w:rPr>
          <w:lang w:val="en-GB"/>
        </w:rPr>
      </w:pPr>
      <w:r w:rsidRPr="00F972BF">
        <w:rPr>
          <w:lang w:val="en-US"/>
        </w:rPr>
        <w:t>•</w:t>
      </w:r>
      <w:r>
        <w:rPr>
          <w:lang w:val="en-US"/>
        </w:rPr>
        <w:tab/>
      </w:r>
      <w:r w:rsidR="001B688D" w:rsidRPr="00F972BF">
        <w:rPr>
          <w:rFonts w:hint="eastAsia"/>
          <w:lang w:val="en-US"/>
        </w:rPr>
        <w:t>全球金融危机的波及影响</w:t>
      </w:r>
      <w:r w:rsidR="00286B7F" w:rsidRPr="00F972BF">
        <w:rPr>
          <w:rFonts w:hint="eastAsia"/>
          <w:lang w:val="en-US"/>
        </w:rPr>
        <w:t>、某些受益国的政治和民间冲突以及自然灾害引发的项目实施中断等外部因素</w:t>
      </w:r>
      <w:r w:rsidR="00286B7F" w:rsidRPr="00F972BF">
        <w:rPr>
          <w:lang w:val="en-US"/>
        </w:rPr>
        <w:t>继续推迟</w:t>
      </w:r>
      <w:r w:rsidR="00286B7F" w:rsidRPr="00F972BF">
        <w:rPr>
          <w:rFonts w:hint="eastAsia"/>
          <w:lang w:val="en-US"/>
        </w:rPr>
        <w:t>着</w:t>
      </w:r>
      <w:r w:rsidR="00286B7F" w:rsidRPr="00F972BF">
        <w:rPr>
          <w:lang w:val="en-US"/>
        </w:rPr>
        <w:t>项目</w:t>
      </w:r>
      <w:r w:rsidR="00286B7F" w:rsidRPr="00F972BF">
        <w:rPr>
          <w:rFonts w:hint="eastAsia"/>
          <w:lang w:val="en-US"/>
        </w:rPr>
        <w:t>的</w:t>
      </w:r>
      <w:r>
        <w:rPr>
          <w:rFonts w:hint="eastAsia"/>
          <w:lang w:val="en-US"/>
        </w:rPr>
        <w:t>拟定</w:t>
      </w:r>
      <w:r w:rsidR="00286B7F" w:rsidRPr="00F972BF">
        <w:rPr>
          <w:lang w:val="en-US"/>
        </w:rPr>
        <w:t>和实施</w:t>
      </w:r>
      <w:r w:rsidR="001B688D" w:rsidRPr="001B688D">
        <w:rPr>
          <w:rFonts w:hint="eastAsia"/>
          <w:lang w:val="en-GB"/>
        </w:rPr>
        <w:t>。</w:t>
      </w:r>
    </w:p>
    <w:p w:rsidR="001B688D" w:rsidRDefault="001B688D" w:rsidP="00F972BF">
      <w:pPr>
        <w:pStyle w:val="enumlev1"/>
        <w:rPr>
          <w:lang w:val="en-GB"/>
        </w:rPr>
      </w:pPr>
      <w:r w:rsidRPr="001B688D">
        <w:rPr>
          <w:lang w:val="en-US"/>
        </w:rPr>
        <w:t>•</w:t>
      </w:r>
      <w:r>
        <w:rPr>
          <w:lang w:val="en-US"/>
        </w:rPr>
        <w:tab/>
      </w:r>
      <w:r w:rsidR="007A66FA">
        <w:rPr>
          <w:rFonts w:hint="eastAsia"/>
          <w:lang w:val="en-US"/>
        </w:rPr>
        <w:t>为了</w:t>
      </w:r>
      <w:r w:rsidR="007A66FA">
        <w:rPr>
          <w:lang w:val="en-US"/>
        </w:rPr>
        <w:t>筹集更多金融资源，资源</w:t>
      </w:r>
      <w:r w:rsidR="007A66FA">
        <w:rPr>
          <w:rFonts w:hint="eastAsia"/>
          <w:lang w:val="en-US"/>
        </w:rPr>
        <w:t>动员</w:t>
      </w:r>
      <w:r w:rsidR="007A66FA">
        <w:rPr>
          <w:lang w:val="en-US"/>
        </w:rPr>
        <w:t>依然很关键。</w:t>
      </w:r>
      <w:r w:rsidR="007A66FA">
        <w:rPr>
          <w:rFonts w:hint="eastAsia"/>
          <w:lang w:val="en-GB"/>
        </w:rPr>
        <w:t>因此</w:t>
      </w:r>
      <w:r w:rsidR="007A66FA">
        <w:rPr>
          <w:lang w:val="en-GB"/>
        </w:rPr>
        <w:t>，欧盟委员会</w:t>
      </w:r>
      <w:r w:rsidR="00482BF0">
        <w:rPr>
          <w:rFonts w:hint="eastAsia"/>
          <w:lang w:val="en-GB"/>
        </w:rPr>
        <w:t>新近同意</w:t>
      </w:r>
      <w:r w:rsidR="00482BF0">
        <w:rPr>
          <w:lang w:val="en-GB"/>
        </w:rPr>
        <w:t>向国际电联项目</w:t>
      </w:r>
      <w:r w:rsidR="00482BF0">
        <w:rPr>
          <w:rFonts w:hint="eastAsia"/>
          <w:lang w:val="en-GB"/>
        </w:rPr>
        <w:t>提供</w:t>
      </w:r>
      <w:r w:rsidR="00482BF0">
        <w:rPr>
          <w:lang w:val="en-GB"/>
        </w:rPr>
        <w:t>合计</w:t>
      </w:r>
      <w:r w:rsidR="00482BF0">
        <w:rPr>
          <w:lang w:val="en-GB"/>
        </w:rPr>
        <w:t>5</w:t>
      </w:r>
      <w:r w:rsidR="00F972BF">
        <w:rPr>
          <w:lang w:val="en-GB"/>
        </w:rPr>
        <w:t>百万</w:t>
      </w:r>
      <w:r w:rsidR="00482BF0">
        <w:rPr>
          <w:rFonts w:hint="eastAsia"/>
          <w:lang w:val="en-GB"/>
        </w:rPr>
        <w:t>欧元</w:t>
      </w:r>
      <w:r w:rsidR="00482BF0">
        <w:rPr>
          <w:lang w:val="en-GB"/>
        </w:rPr>
        <w:t>资金</w:t>
      </w:r>
      <w:r w:rsidR="00F972BF">
        <w:rPr>
          <w:rFonts w:hint="eastAsia"/>
          <w:lang w:val="en-GB"/>
        </w:rPr>
        <w:t>的</w:t>
      </w:r>
      <w:r w:rsidR="00F972BF">
        <w:rPr>
          <w:lang w:val="en-GB"/>
        </w:rPr>
        <w:t>做法</w:t>
      </w:r>
      <w:r w:rsidR="00482BF0">
        <w:rPr>
          <w:rFonts w:hint="eastAsia"/>
          <w:lang w:val="en-GB"/>
        </w:rPr>
        <w:t>受</w:t>
      </w:r>
      <w:r w:rsidR="00482BF0">
        <w:rPr>
          <w:lang w:val="en-GB"/>
        </w:rPr>
        <w:t>到欢迎。</w:t>
      </w:r>
      <w:r w:rsidR="00482BF0">
        <w:rPr>
          <w:rFonts w:hint="eastAsia"/>
          <w:lang w:val="en-GB"/>
        </w:rPr>
        <w:t>近期</w:t>
      </w:r>
      <w:r w:rsidR="00482BF0">
        <w:rPr>
          <w:lang w:val="en-GB"/>
        </w:rPr>
        <w:t>亦与发展合作伙伴</w:t>
      </w:r>
      <w:r w:rsidR="00482BF0">
        <w:rPr>
          <w:rFonts w:hint="eastAsia"/>
          <w:lang w:val="en-GB"/>
        </w:rPr>
        <w:t>缔结</w:t>
      </w:r>
      <w:r w:rsidR="00482BF0">
        <w:rPr>
          <w:lang w:val="en-GB"/>
        </w:rPr>
        <w:t>了多项协议，</w:t>
      </w:r>
      <w:r w:rsidR="00482BF0">
        <w:rPr>
          <w:rFonts w:hint="eastAsia"/>
          <w:lang w:val="en-GB"/>
        </w:rPr>
        <w:t>从而达成</w:t>
      </w:r>
      <w:r w:rsidR="00482BF0">
        <w:rPr>
          <w:lang w:val="en-GB"/>
        </w:rPr>
        <w:t>了更多</w:t>
      </w:r>
      <w:r w:rsidR="00482BF0">
        <w:rPr>
          <w:rFonts w:hint="eastAsia"/>
          <w:lang w:val="en-GB"/>
        </w:rPr>
        <w:t>共同</w:t>
      </w:r>
      <w:r w:rsidR="00482BF0">
        <w:rPr>
          <w:lang w:val="en-GB"/>
        </w:rPr>
        <w:t>融资安排。</w:t>
      </w:r>
    </w:p>
    <w:p w:rsidR="001B688D" w:rsidRDefault="001B688D" w:rsidP="001B688D">
      <w:pPr>
        <w:pStyle w:val="Headingb"/>
        <w:rPr>
          <w:rFonts w:eastAsia="Times New Roman"/>
          <w:lang w:val="en-US"/>
        </w:rPr>
      </w:pPr>
      <w:bookmarkStart w:id="40" w:name="lt_pId072"/>
      <w:r>
        <w:rPr>
          <w:rFonts w:eastAsiaTheme="minorEastAsia" w:hint="eastAsia"/>
          <w:lang w:val="en-US"/>
        </w:rPr>
        <w:t>结论</w:t>
      </w:r>
      <w:bookmarkEnd w:id="40"/>
    </w:p>
    <w:p w:rsidR="001B688D" w:rsidRDefault="00473763" w:rsidP="005D0BDE">
      <w:pPr>
        <w:pStyle w:val="Reasons"/>
        <w:ind w:firstLineChars="200" w:firstLine="480"/>
        <w:rPr>
          <w:rFonts w:cs="SimSun"/>
          <w:color w:val="000000"/>
          <w:lang w:val="en-US"/>
        </w:rPr>
      </w:pPr>
      <w:bookmarkStart w:id="41" w:name="lt_pId064"/>
      <w:bookmarkStart w:id="42" w:name="lt_pId073"/>
      <w:r>
        <w:rPr>
          <w:rFonts w:hint="eastAsia"/>
          <w:lang w:val="en-US"/>
        </w:rPr>
        <w:t>从</w:t>
      </w:r>
      <w:r>
        <w:rPr>
          <w:lang w:val="en-US"/>
        </w:rPr>
        <w:t>预算和提供给发展中国家的直接援助数量来看，各资助机制下</w:t>
      </w:r>
      <w:r>
        <w:rPr>
          <w:rFonts w:hint="eastAsia"/>
          <w:lang w:val="en-US"/>
        </w:rPr>
        <w:t>开展</w:t>
      </w:r>
      <w:r>
        <w:rPr>
          <w:lang w:val="en-US"/>
        </w:rPr>
        <w:t>的电信发展局项目将继续</w:t>
      </w:r>
      <w:r w:rsidR="00F972BF">
        <w:rPr>
          <w:rFonts w:hint="eastAsia"/>
          <w:lang w:val="en-US"/>
        </w:rPr>
        <w:t>是</w:t>
      </w:r>
      <w:r>
        <w:rPr>
          <w:lang w:val="en-US"/>
        </w:rPr>
        <w:t>电</w:t>
      </w:r>
      <w:r>
        <w:rPr>
          <w:rFonts w:hint="eastAsia"/>
          <w:lang w:val="en-US"/>
        </w:rPr>
        <w:t>信</w:t>
      </w:r>
      <w:r>
        <w:rPr>
          <w:lang w:val="en-US"/>
        </w:rPr>
        <w:t>发展局</w:t>
      </w:r>
      <w:r>
        <w:rPr>
          <w:rFonts w:hint="eastAsia"/>
          <w:lang w:val="en-US"/>
        </w:rPr>
        <w:t>活动</w:t>
      </w:r>
      <w:r>
        <w:rPr>
          <w:lang w:val="en-US"/>
        </w:rPr>
        <w:t>的重要组成</w:t>
      </w:r>
      <w:r w:rsidR="00F972BF">
        <w:rPr>
          <w:rFonts w:hint="eastAsia"/>
          <w:lang w:val="en-US"/>
        </w:rPr>
        <w:t>部分</w:t>
      </w:r>
      <w:r>
        <w:rPr>
          <w:lang w:val="en-US"/>
        </w:rPr>
        <w:t>。</w:t>
      </w:r>
      <w:bookmarkStart w:id="43" w:name="lt_pId065"/>
      <w:bookmarkEnd w:id="41"/>
      <w:r>
        <w:rPr>
          <w:lang w:val="en-US"/>
        </w:rPr>
        <w:t>项目执行</w:t>
      </w:r>
      <w:r w:rsidR="005D0BDE">
        <w:rPr>
          <w:rFonts w:hint="eastAsia"/>
          <w:lang w:val="en-US"/>
        </w:rPr>
        <w:t>已经</w:t>
      </w:r>
      <w:r w:rsidR="005D0BDE">
        <w:rPr>
          <w:lang w:val="en-US"/>
        </w:rPr>
        <w:t>证实</w:t>
      </w:r>
      <w:r>
        <w:rPr>
          <w:lang w:val="en-US"/>
        </w:rPr>
        <w:t>是满足国际电联</w:t>
      </w:r>
      <w:r>
        <w:rPr>
          <w:rFonts w:hint="eastAsia"/>
          <w:lang w:val="en-US"/>
        </w:rPr>
        <w:t>成员国</w:t>
      </w:r>
      <w:r>
        <w:rPr>
          <w:lang w:val="en-US"/>
        </w:rPr>
        <w:t>具体需求的一种有效方式，</w:t>
      </w:r>
      <w:r w:rsidR="00870CE6">
        <w:rPr>
          <w:rFonts w:hint="eastAsia"/>
          <w:lang w:val="en-US"/>
        </w:rPr>
        <w:t>亦</w:t>
      </w:r>
      <w:r>
        <w:rPr>
          <w:lang w:val="en-US"/>
        </w:rPr>
        <w:t>是</w:t>
      </w:r>
      <w:r w:rsidR="00870CE6">
        <w:rPr>
          <w:rFonts w:hint="eastAsia"/>
          <w:lang w:val="en-US"/>
        </w:rPr>
        <w:t>对</w:t>
      </w:r>
      <w:r w:rsidR="00870CE6">
        <w:rPr>
          <w:lang w:val="en-US"/>
        </w:rPr>
        <w:t>电信发展局种子资金、外部资助</w:t>
      </w:r>
      <w:r w:rsidR="00870CE6">
        <w:rPr>
          <w:rFonts w:hint="eastAsia"/>
          <w:lang w:val="en-US"/>
        </w:rPr>
        <w:t>伙伴</w:t>
      </w:r>
      <w:r w:rsidR="00870CE6">
        <w:rPr>
          <w:lang w:val="en-US"/>
        </w:rPr>
        <w:t>和受益国家</w:t>
      </w:r>
      <w:r w:rsidR="00870CE6">
        <w:rPr>
          <w:rFonts w:hint="eastAsia"/>
          <w:lang w:val="en-US"/>
        </w:rPr>
        <w:t>进行配对</w:t>
      </w:r>
      <w:r w:rsidR="00870CE6">
        <w:rPr>
          <w:lang w:val="en-US"/>
        </w:rPr>
        <w:t>的绝佳机制。</w:t>
      </w:r>
      <w:bookmarkStart w:id="44" w:name="lt_pId066"/>
      <w:bookmarkEnd w:id="43"/>
      <w:r w:rsidR="00870CE6">
        <w:rPr>
          <w:rFonts w:hint="eastAsia"/>
          <w:lang w:val="en-US"/>
        </w:rPr>
        <w:t>在区域性举措安排</w:t>
      </w:r>
      <w:r w:rsidR="00870CE6">
        <w:rPr>
          <w:lang w:val="en-US"/>
        </w:rPr>
        <w:t>下</w:t>
      </w:r>
      <w:r w:rsidR="00870CE6">
        <w:rPr>
          <w:rFonts w:hint="eastAsia"/>
          <w:lang w:val="en-US"/>
        </w:rPr>
        <w:t>开展</w:t>
      </w:r>
      <w:r w:rsidR="00870CE6">
        <w:rPr>
          <w:lang w:val="en-US"/>
        </w:rPr>
        <w:t>的</w:t>
      </w:r>
      <w:r w:rsidR="00870CE6">
        <w:rPr>
          <w:rFonts w:hint="eastAsia"/>
          <w:lang w:val="en-US"/>
        </w:rPr>
        <w:t>电信发展局</w:t>
      </w:r>
      <w:r w:rsidR="00870CE6">
        <w:rPr>
          <w:lang w:val="en-US"/>
        </w:rPr>
        <w:t>项目有</w:t>
      </w:r>
      <w:r w:rsidR="006723F8">
        <w:rPr>
          <w:lang w:val="en-US"/>
        </w:rPr>
        <w:t>可能影响更多</w:t>
      </w:r>
      <w:r w:rsidR="005D0BDE">
        <w:rPr>
          <w:rFonts w:hint="eastAsia"/>
          <w:lang w:val="en-US"/>
        </w:rPr>
        <w:t>的</w:t>
      </w:r>
      <w:r w:rsidR="006723F8">
        <w:rPr>
          <w:lang w:val="en-US"/>
        </w:rPr>
        <w:t>国家，因为它们的设计目的是不止</w:t>
      </w:r>
      <w:r w:rsidR="005D0BDE">
        <w:rPr>
          <w:lang w:val="en-US"/>
        </w:rPr>
        <w:t>使</w:t>
      </w:r>
      <w:r w:rsidR="006723F8">
        <w:rPr>
          <w:lang w:val="en-US"/>
        </w:rPr>
        <w:t>一个国家受益，</w:t>
      </w:r>
      <w:r w:rsidR="00870CE6">
        <w:rPr>
          <w:lang w:val="en-US"/>
        </w:rPr>
        <w:t>它们</w:t>
      </w:r>
      <w:r w:rsidR="00973A05">
        <w:rPr>
          <w:lang w:val="en-US"/>
        </w:rPr>
        <w:t>甚至</w:t>
      </w:r>
      <w:r w:rsidR="00973A05">
        <w:rPr>
          <w:rFonts w:hint="eastAsia"/>
          <w:lang w:val="en-US"/>
        </w:rPr>
        <w:t>与</w:t>
      </w:r>
      <w:r w:rsidR="00870CE6">
        <w:rPr>
          <w:lang w:val="en-US"/>
        </w:rPr>
        <w:t>各国</w:t>
      </w:r>
      <w:r w:rsidR="00973A05">
        <w:rPr>
          <w:rFonts w:hint="eastAsia"/>
          <w:lang w:val="en-US"/>
        </w:rPr>
        <w:t>具有</w:t>
      </w:r>
      <w:r w:rsidR="00870CE6">
        <w:rPr>
          <w:lang w:val="en-US"/>
        </w:rPr>
        <w:t>更</w:t>
      </w:r>
      <w:r w:rsidR="00973A05">
        <w:rPr>
          <w:rFonts w:hint="eastAsia"/>
          <w:lang w:val="en-US"/>
        </w:rPr>
        <w:t>大</w:t>
      </w:r>
      <w:r w:rsidR="00973A05">
        <w:rPr>
          <w:lang w:val="en-US"/>
        </w:rPr>
        <w:t>的相关性</w:t>
      </w:r>
      <w:r w:rsidR="00870CE6">
        <w:rPr>
          <w:lang w:val="en-US"/>
        </w:rPr>
        <w:t>，因为这些举措</w:t>
      </w:r>
      <w:r w:rsidR="005D0BDE">
        <w:rPr>
          <w:rFonts w:hint="eastAsia"/>
          <w:lang w:val="en-US"/>
        </w:rPr>
        <w:t>均</w:t>
      </w:r>
      <w:r w:rsidR="00870CE6">
        <w:rPr>
          <w:lang w:val="en-US"/>
        </w:rPr>
        <w:t>由成员国自己确定。</w:t>
      </w:r>
      <w:bookmarkEnd w:id="44"/>
    </w:p>
    <w:p w:rsidR="001B688D" w:rsidRDefault="00973A05" w:rsidP="00973A05">
      <w:pPr>
        <w:pStyle w:val="Reasons"/>
        <w:ind w:firstLineChars="200" w:firstLine="480"/>
        <w:rPr>
          <w:lang w:val="en-US"/>
        </w:rPr>
      </w:pPr>
      <w:bookmarkStart w:id="45" w:name="lt_pId067"/>
      <w:bookmarkStart w:id="46" w:name="lt_pId076"/>
      <w:bookmarkEnd w:id="42"/>
      <w:r>
        <w:rPr>
          <w:rFonts w:hint="eastAsia"/>
          <w:lang w:val="en-US"/>
        </w:rPr>
        <w:t>为</w:t>
      </w:r>
      <w:r>
        <w:rPr>
          <w:lang w:val="en-US"/>
        </w:rPr>
        <w:t>满足市场需求，电信发展局将继续开展</w:t>
      </w:r>
      <w:r>
        <w:rPr>
          <w:rFonts w:hint="eastAsia"/>
          <w:lang w:val="en-US"/>
        </w:rPr>
        <w:t>创新</w:t>
      </w:r>
      <w:r>
        <w:rPr>
          <w:lang w:val="en-US"/>
        </w:rPr>
        <w:t>工作。</w:t>
      </w:r>
      <w:bookmarkEnd w:id="45"/>
    </w:p>
    <w:p w:rsidR="00D51B20" w:rsidRDefault="001B688D" w:rsidP="001B688D">
      <w:pPr>
        <w:pStyle w:val="Reasons"/>
        <w:ind w:firstLineChars="200" w:firstLine="480"/>
        <w:rPr>
          <w:lang w:val="en-US"/>
        </w:rPr>
      </w:pPr>
      <w:r>
        <w:rPr>
          <w:rFonts w:hint="eastAsia"/>
          <w:lang w:val="en-US"/>
        </w:rPr>
        <w:t>有关国际电联所实施项目的更多详情，请访问：</w:t>
      </w:r>
      <w:bookmarkEnd w:id="46"/>
      <w:r w:rsidRPr="001B688D">
        <w:fldChar w:fldCharType="begin"/>
      </w:r>
      <w:r w:rsidRPr="001B688D">
        <w:rPr>
          <w:lang w:val="en-US"/>
        </w:rPr>
        <w:instrText xml:space="preserve"> HYPERLINK "http://www.itu.int/en/ITU-D/Projects/Pages/default.aspx" </w:instrText>
      </w:r>
      <w:r w:rsidRPr="001B688D">
        <w:fldChar w:fldCharType="separate"/>
      </w:r>
      <w:r w:rsidRPr="001B688D">
        <w:rPr>
          <w:rStyle w:val="Hyperlink"/>
          <w:lang w:val="en-US"/>
        </w:rPr>
        <w:t>http://www.itu.int/en/ITU-D/Projects/Pages/default.aspx</w:t>
      </w:r>
      <w:r w:rsidRPr="001B688D">
        <w:rPr>
          <w:rStyle w:val="Hyperlink"/>
          <w:lang w:val="en-US"/>
        </w:rPr>
        <w:fldChar w:fldCharType="end"/>
      </w:r>
    </w:p>
    <w:p w:rsidR="001B688D" w:rsidRDefault="001B688D">
      <w:pPr>
        <w:tabs>
          <w:tab w:val="clear" w:pos="794"/>
          <w:tab w:val="clear" w:pos="1191"/>
          <w:tab w:val="clear" w:pos="1588"/>
          <w:tab w:val="clear" w:pos="1985"/>
        </w:tabs>
        <w:overflowPunct/>
        <w:autoSpaceDE/>
        <w:autoSpaceDN/>
        <w:adjustRightInd/>
        <w:spacing w:before="0" w:after="200" w:line="276" w:lineRule="auto"/>
        <w:textAlignment w:val="auto"/>
        <w:rPr>
          <w:lang w:val="en-US"/>
        </w:rPr>
      </w:pPr>
      <w:r>
        <w:rPr>
          <w:lang w:val="en-US"/>
        </w:rPr>
        <w:br w:type="page"/>
      </w:r>
    </w:p>
    <w:p w:rsidR="001B688D" w:rsidRPr="005D0BDE" w:rsidRDefault="001B688D" w:rsidP="005D0BDE">
      <w:pPr>
        <w:pStyle w:val="AnnexNo"/>
        <w:rPr>
          <w:b/>
          <w:bCs/>
          <w:lang w:val="en-GB"/>
        </w:rPr>
      </w:pPr>
      <w:r w:rsidRPr="005D0BDE">
        <w:rPr>
          <w:rFonts w:hint="eastAsia"/>
          <w:b/>
          <w:bCs/>
          <w:lang w:val="en-GB"/>
        </w:rPr>
        <w:lastRenderedPageBreak/>
        <w:t>附件</w:t>
      </w:r>
      <w:r w:rsidRPr="005D0BDE">
        <w:rPr>
          <w:b/>
          <w:bCs/>
          <w:lang w:val="en-GB"/>
        </w:rPr>
        <w:t>1</w:t>
      </w:r>
    </w:p>
    <w:p w:rsidR="001B688D" w:rsidRPr="001B688D" w:rsidRDefault="007661EF" w:rsidP="005D0BDE">
      <w:pPr>
        <w:pStyle w:val="Annextitle"/>
        <w:rPr>
          <w:lang w:val="en-GB"/>
        </w:rPr>
      </w:pPr>
      <w:r>
        <w:rPr>
          <w:rFonts w:hint="eastAsia"/>
          <w:lang w:val="en-GB"/>
        </w:rPr>
        <w:t>截至</w:t>
      </w:r>
      <w:r>
        <w:rPr>
          <w:rFonts w:hint="eastAsia"/>
          <w:lang w:val="en-GB"/>
        </w:rPr>
        <w:t>2</w:t>
      </w:r>
      <w:r>
        <w:rPr>
          <w:lang w:val="en-GB"/>
        </w:rPr>
        <w:t>016</w:t>
      </w:r>
      <w:r>
        <w:rPr>
          <w:rFonts w:hint="eastAsia"/>
          <w:lang w:val="en-GB"/>
        </w:rPr>
        <w:t>年</w:t>
      </w:r>
      <w:r>
        <w:rPr>
          <w:lang w:val="en-GB"/>
        </w:rPr>
        <w:t>正在开展</w:t>
      </w:r>
      <w:r>
        <w:rPr>
          <w:rFonts w:hint="eastAsia"/>
          <w:lang w:val="en-GB"/>
        </w:rPr>
        <w:t>的</w:t>
      </w:r>
      <w:r>
        <w:rPr>
          <w:rFonts w:hint="eastAsia"/>
          <w:lang w:val="en-GB"/>
        </w:rPr>
        <w:t>61</w:t>
      </w:r>
      <w:r>
        <w:rPr>
          <w:rFonts w:hint="eastAsia"/>
          <w:lang w:val="en-GB"/>
        </w:rPr>
        <w:t>个</w:t>
      </w:r>
      <w:r>
        <w:rPr>
          <w:lang w:val="en-GB"/>
        </w:rPr>
        <w:t>项目</w:t>
      </w:r>
    </w:p>
    <w:p w:rsidR="001B688D" w:rsidRPr="00781F80" w:rsidRDefault="007661EF" w:rsidP="007661EF">
      <w:pPr>
        <w:ind w:left="-284" w:right="284"/>
        <w:jc w:val="right"/>
        <w:rPr>
          <w:b/>
        </w:rPr>
      </w:pPr>
      <w:r>
        <w:rPr>
          <w:rFonts w:hint="eastAsia"/>
          <w:b/>
        </w:rPr>
        <w:t>（单位</w:t>
      </w:r>
      <w:r>
        <w:rPr>
          <w:b/>
        </w:rPr>
        <w:t>：瑞士法郎</w:t>
      </w:r>
      <w:r>
        <w:rPr>
          <w:rFonts w:hint="eastAsia"/>
          <w:b/>
        </w:rPr>
        <w:t>）</w:t>
      </w:r>
    </w:p>
    <w:tbl>
      <w:tblPr>
        <w:tblW w:w="10491" w:type="dxa"/>
        <w:tblInd w:w="-431" w:type="dxa"/>
        <w:tblLook w:val="04A0" w:firstRow="1" w:lastRow="0" w:firstColumn="1" w:lastColumn="0" w:noHBand="0" w:noVBand="1"/>
      </w:tblPr>
      <w:tblGrid>
        <w:gridCol w:w="568"/>
        <w:gridCol w:w="6237"/>
        <w:gridCol w:w="1313"/>
        <w:gridCol w:w="1192"/>
        <w:gridCol w:w="1181"/>
      </w:tblGrid>
      <w:tr w:rsidR="001B688D" w:rsidRPr="00596A68" w:rsidTr="001B688D">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b/>
                <w:bCs/>
                <w:color w:val="000000"/>
                <w:sz w:val="22"/>
                <w:szCs w:val="22"/>
                <w:lang w:val="en-US"/>
              </w:rPr>
            </w:pPr>
            <w:r w:rsidRPr="00596A68">
              <w:rPr>
                <w:b/>
                <w:bCs/>
                <w:color w:val="000000"/>
                <w:sz w:val="22"/>
                <w:szCs w:val="22"/>
                <w:lang w:val="en-US"/>
              </w:rPr>
              <w:t>#</w:t>
            </w:r>
          </w:p>
        </w:tc>
        <w:tc>
          <w:tcPr>
            <w:tcW w:w="6237" w:type="dxa"/>
            <w:tcBorders>
              <w:top w:val="single" w:sz="4" w:space="0" w:color="auto"/>
              <w:left w:val="nil"/>
              <w:bottom w:val="single" w:sz="4" w:space="0" w:color="auto"/>
              <w:right w:val="single" w:sz="4" w:space="0" w:color="auto"/>
            </w:tcBorders>
            <w:shd w:val="clear" w:color="auto" w:fill="auto"/>
            <w:hideMark/>
          </w:tcPr>
          <w:p w:rsidR="001B688D" w:rsidRPr="00596A68" w:rsidRDefault="007661EF" w:rsidP="001B688D">
            <w:pPr>
              <w:tabs>
                <w:tab w:val="clear" w:pos="794"/>
                <w:tab w:val="clear" w:pos="1191"/>
                <w:tab w:val="clear" w:pos="1588"/>
                <w:tab w:val="clear" w:pos="1985"/>
              </w:tabs>
              <w:overflowPunct/>
              <w:autoSpaceDE/>
              <w:autoSpaceDN/>
              <w:adjustRightInd/>
              <w:spacing w:before="0"/>
              <w:ind w:left="34"/>
              <w:textAlignment w:val="auto"/>
              <w:rPr>
                <w:b/>
                <w:bCs/>
                <w:color w:val="000000"/>
                <w:sz w:val="22"/>
                <w:szCs w:val="22"/>
                <w:lang w:val="en-US"/>
              </w:rPr>
            </w:pPr>
            <w:r>
              <w:rPr>
                <w:rFonts w:hint="eastAsia"/>
                <w:b/>
                <w:bCs/>
                <w:color w:val="000000"/>
                <w:sz w:val="22"/>
                <w:szCs w:val="22"/>
                <w:lang w:val="en-US"/>
              </w:rPr>
              <w:t>名称</w:t>
            </w:r>
          </w:p>
        </w:tc>
        <w:tc>
          <w:tcPr>
            <w:tcW w:w="1313" w:type="dxa"/>
            <w:tcBorders>
              <w:top w:val="single" w:sz="4" w:space="0" w:color="auto"/>
              <w:left w:val="nil"/>
              <w:bottom w:val="single" w:sz="4" w:space="0" w:color="auto"/>
              <w:right w:val="single" w:sz="4" w:space="0" w:color="auto"/>
            </w:tcBorders>
            <w:shd w:val="clear" w:color="auto" w:fill="auto"/>
            <w:hideMark/>
          </w:tcPr>
          <w:p w:rsidR="001B688D" w:rsidRPr="00596A68" w:rsidRDefault="007661EF" w:rsidP="001B688D">
            <w:pPr>
              <w:tabs>
                <w:tab w:val="clear" w:pos="794"/>
                <w:tab w:val="clear" w:pos="1191"/>
                <w:tab w:val="clear" w:pos="1588"/>
                <w:tab w:val="clear" w:pos="1985"/>
              </w:tabs>
              <w:overflowPunct/>
              <w:autoSpaceDE/>
              <w:autoSpaceDN/>
              <w:adjustRightInd/>
              <w:spacing w:before="0"/>
              <w:ind w:left="-284"/>
              <w:jc w:val="right"/>
              <w:textAlignment w:val="auto"/>
              <w:rPr>
                <w:b/>
                <w:bCs/>
                <w:color w:val="000000"/>
                <w:sz w:val="22"/>
                <w:szCs w:val="22"/>
                <w:lang w:val="en-US"/>
              </w:rPr>
            </w:pPr>
            <w:r>
              <w:rPr>
                <w:rFonts w:hint="eastAsia"/>
                <w:b/>
                <w:bCs/>
                <w:color w:val="000000"/>
                <w:sz w:val="22"/>
                <w:szCs w:val="22"/>
                <w:lang w:val="en-US"/>
              </w:rPr>
              <w:t>外部资金</w:t>
            </w:r>
          </w:p>
        </w:tc>
        <w:tc>
          <w:tcPr>
            <w:tcW w:w="1192" w:type="dxa"/>
            <w:tcBorders>
              <w:top w:val="single" w:sz="4" w:space="0" w:color="auto"/>
              <w:left w:val="nil"/>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b/>
                <w:bCs/>
                <w:color w:val="000000"/>
                <w:sz w:val="22"/>
                <w:szCs w:val="22"/>
                <w:lang w:val="en-US"/>
              </w:rPr>
            </w:pPr>
            <w:r w:rsidRPr="00596A68">
              <w:rPr>
                <w:b/>
                <w:bCs/>
                <w:color w:val="000000"/>
                <w:sz w:val="22"/>
                <w:szCs w:val="22"/>
                <w:lang w:val="en-US"/>
              </w:rPr>
              <w:t>ICT-DF</w:t>
            </w:r>
            <w:r w:rsidR="007661EF">
              <w:rPr>
                <w:rFonts w:hint="eastAsia"/>
                <w:b/>
                <w:bCs/>
                <w:color w:val="000000"/>
                <w:sz w:val="22"/>
                <w:szCs w:val="22"/>
                <w:lang w:val="en-US"/>
              </w:rPr>
              <w:t>资金</w:t>
            </w:r>
          </w:p>
        </w:tc>
        <w:tc>
          <w:tcPr>
            <w:tcW w:w="1181" w:type="dxa"/>
            <w:tcBorders>
              <w:top w:val="single" w:sz="4" w:space="0" w:color="auto"/>
              <w:left w:val="nil"/>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b/>
                <w:bCs/>
                <w:color w:val="000000"/>
                <w:sz w:val="22"/>
                <w:szCs w:val="22"/>
                <w:lang w:val="en-US"/>
              </w:rPr>
            </w:pPr>
            <w:r w:rsidRPr="00596A68">
              <w:rPr>
                <w:b/>
                <w:bCs/>
                <w:color w:val="000000"/>
                <w:sz w:val="22"/>
                <w:szCs w:val="22"/>
                <w:lang w:val="en-US"/>
              </w:rPr>
              <w:t>OP</w:t>
            </w:r>
            <w:r w:rsidR="007661EF">
              <w:rPr>
                <w:rFonts w:hint="eastAsia"/>
                <w:b/>
                <w:bCs/>
                <w:color w:val="000000"/>
                <w:sz w:val="22"/>
                <w:szCs w:val="22"/>
                <w:lang w:val="en-US"/>
              </w:rPr>
              <w:t>资金</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1B688D">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sidR="007661EF">
              <w:rPr>
                <w:color w:val="000000"/>
                <w:sz w:val="22"/>
                <w:szCs w:val="22"/>
                <w:lang w:val="en-US"/>
              </w:rPr>
              <w:t>可持续性宽带发展</w:t>
            </w:r>
            <w:r>
              <w:rPr>
                <w:rFonts w:hint="eastAsia"/>
                <w:color w:val="000000"/>
                <w:sz w:val="22"/>
                <w:szCs w:val="22"/>
                <w:lang w:val="en-US"/>
              </w:rPr>
              <w:t>而</w:t>
            </w:r>
            <w:r>
              <w:rPr>
                <w:rFonts w:hint="eastAsia"/>
                <w:color w:val="000000"/>
                <w:sz w:val="22"/>
                <w:szCs w:val="22"/>
                <w:lang w:val="en-US"/>
              </w:rPr>
              <w:t>加强</w:t>
            </w:r>
            <w:r>
              <w:rPr>
                <w:color w:val="000000"/>
                <w:sz w:val="22"/>
                <w:szCs w:val="22"/>
                <w:lang w:val="en-US"/>
              </w:rPr>
              <w:t>布隆迪</w:t>
            </w:r>
            <w:r w:rsidR="007661EF">
              <w:rPr>
                <w:color w:val="000000"/>
                <w:sz w:val="22"/>
                <w:szCs w:val="22"/>
                <w:lang w:val="en-US"/>
              </w:rPr>
              <w:t>的机构、监管和技术能力</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5,375</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179,000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5D0BD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在</w:t>
            </w:r>
            <w:r>
              <w:rPr>
                <w:rFonts w:hint="eastAsia"/>
                <w:color w:val="000000"/>
                <w:sz w:val="22"/>
                <w:szCs w:val="22"/>
                <w:lang w:val="en-US"/>
              </w:rPr>
              <w:t>科摩罗</w:t>
            </w:r>
            <w:r>
              <w:rPr>
                <w:rFonts w:hint="eastAsia"/>
                <w:color w:val="000000"/>
                <w:sz w:val="22"/>
                <w:szCs w:val="22"/>
                <w:lang w:val="en-US"/>
              </w:rPr>
              <w:t>实现</w:t>
            </w:r>
            <w:r w:rsidR="007661EF">
              <w:rPr>
                <w:color w:val="000000"/>
                <w:sz w:val="22"/>
                <w:szCs w:val="22"/>
                <w:lang w:val="en-US"/>
              </w:rPr>
              <w:t>连通学校、连通社区</w:t>
            </w:r>
            <w:r w:rsidR="007E5793">
              <w:rPr>
                <w:color w:val="000000"/>
                <w:sz w:val="22"/>
                <w:szCs w:val="22"/>
                <w:lang w:val="en-US"/>
              </w:rPr>
              <w:t xml:space="preserve"> </w:t>
            </w:r>
          </w:p>
        </w:tc>
        <w:tc>
          <w:tcPr>
            <w:tcW w:w="1313" w:type="dxa"/>
            <w:tcBorders>
              <w:top w:val="nil"/>
              <w:left w:val="nil"/>
              <w:bottom w:val="single" w:sz="4" w:space="0" w:color="auto"/>
              <w:right w:val="single" w:sz="4" w:space="0" w:color="auto"/>
            </w:tcBorders>
            <w:shd w:val="clear" w:color="auto" w:fill="auto"/>
            <w:vAlign w:val="center"/>
            <w:hideMark/>
          </w:tcPr>
          <w:p w:rsidR="001B688D" w:rsidRPr="001B688D" w:rsidRDefault="001B688D" w:rsidP="001B688D">
            <w:pPr>
              <w:spacing w:before="0"/>
              <w:ind w:left="-284"/>
              <w:jc w:val="right"/>
              <w:rPr>
                <w:sz w:val="22"/>
                <w:szCs w:val="22"/>
                <w:lang w:val="en-GB"/>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xml:space="preserve">150,000 </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661EF" w:rsidP="007661EF">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智慧</w:t>
            </w:r>
            <w:r>
              <w:rPr>
                <w:color w:val="000000"/>
                <w:sz w:val="22"/>
                <w:szCs w:val="22"/>
                <w:lang w:val="en-US"/>
              </w:rPr>
              <w:t>管理</w:t>
            </w:r>
            <w:r w:rsidR="005D0BDE">
              <w:rPr>
                <w:color w:val="000000"/>
                <w:sz w:val="22"/>
                <w:szCs w:val="22"/>
                <w:lang w:val="en-US"/>
              </w:rPr>
              <w:t>地下水</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20,280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26,000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661EF" w:rsidP="006723F8">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color w:val="000000"/>
                <w:sz w:val="22"/>
                <w:szCs w:val="22"/>
                <w:lang w:val="en-US"/>
              </w:rPr>
              <w:t>建立</w:t>
            </w:r>
            <w:r w:rsidR="006723F8">
              <w:rPr>
                <w:color w:val="000000"/>
                <w:sz w:val="22"/>
                <w:szCs w:val="22"/>
                <w:lang w:val="en-US"/>
              </w:rPr>
              <w:t>冈比亚</w:t>
            </w:r>
            <w:r>
              <w:rPr>
                <w:color w:val="000000"/>
                <w:sz w:val="22"/>
                <w:szCs w:val="22"/>
                <w:lang w:val="en-US"/>
              </w:rPr>
              <w:t>国家</w:t>
            </w:r>
            <w:r w:rsidR="00E708AF">
              <w:rPr>
                <w:rFonts w:hint="eastAsia"/>
                <w:color w:val="000000"/>
                <w:sz w:val="22"/>
                <w:szCs w:val="22"/>
                <w:lang w:val="en-US"/>
              </w:rPr>
              <w:t>计算机</w:t>
            </w:r>
            <w:r w:rsidR="00E708AF">
              <w:rPr>
                <w:color w:val="000000"/>
                <w:sz w:val="22"/>
                <w:szCs w:val="22"/>
                <w:lang w:val="en-US"/>
              </w:rPr>
              <w:t>事件响应团队（</w:t>
            </w:r>
            <w:r w:rsidR="00E708AF">
              <w:rPr>
                <w:rFonts w:hint="eastAsia"/>
                <w:color w:val="000000"/>
                <w:sz w:val="22"/>
                <w:szCs w:val="22"/>
                <w:lang w:val="en-US"/>
              </w:rPr>
              <w:t>CIRT</w:t>
            </w:r>
            <w:r w:rsidR="00E708AF">
              <w:rPr>
                <w:color w:val="000000"/>
                <w:sz w:val="22"/>
                <w:szCs w:val="22"/>
                <w:lang w:val="en-US"/>
              </w:rPr>
              <w:t>）</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101,400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40,560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E708AF">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sidR="00E708AF">
              <w:rPr>
                <w:color w:val="000000"/>
                <w:sz w:val="22"/>
                <w:szCs w:val="22"/>
                <w:lang w:val="en-US"/>
              </w:rPr>
              <w:t>推动国际光纤</w:t>
            </w:r>
            <w:r>
              <w:rPr>
                <w:rFonts w:hint="eastAsia"/>
                <w:color w:val="000000"/>
                <w:sz w:val="22"/>
                <w:szCs w:val="22"/>
                <w:lang w:val="en-US"/>
              </w:rPr>
              <w:t>网</w:t>
            </w:r>
            <w:r w:rsidR="00E708AF">
              <w:rPr>
                <w:color w:val="000000"/>
                <w:sz w:val="22"/>
                <w:szCs w:val="22"/>
                <w:lang w:val="en-US"/>
              </w:rPr>
              <w:t>的开放式接入</w:t>
            </w:r>
            <w:r>
              <w:rPr>
                <w:rFonts w:hint="eastAsia"/>
                <w:color w:val="000000"/>
                <w:sz w:val="22"/>
                <w:szCs w:val="22"/>
                <w:lang w:val="en-US"/>
              </w:rPr>
              <w:t>建立平台</w:t>
            </w:r>
          </w:p>
        </w:tc>
        <w:tc>
          <w:tcPr>
            <w:tcW w:w="1313" w:type="dxa"/>
            <w:tcBorders>
              <w:top w:val="nil"/>
              <w:left w:val="nil"/>
              <w:bottom w:val="single" w:sz="4" w:space="0" w:color="auto"/>
              <w:right w:val="single" w:sz="4" w:space="0" w:color="auto"/>
            </w:tcBorders>
            <w:shd w:val="clear" w:color="auto" w:fill="auto"/>
            <w:vAlign w:val="center"/>
            <w:hideMark/>
          </w:tcPr>
          <w:p w:rsidR="001B688D" w:rsidRPr="001B688D" w:rsidRDefault="001B688D" w:rsidP="001B688D">
            <w:pPr>
              <w:spacing w:before="0"/>
              <w:ind w:left="-284"/>
              <w:jc w:val="right"/>
              <w:rPr>
                <w:sz w:val="22"/>
                <w:szCs w:val="22"/>
                <w:lang w:val="en-GB"/>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200,000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6</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5D0BD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sidRPr="005D0BDE">
              <w:rPr>
                <w:rFonts w:ascii="SimSun" w:hAnsi="SimSun"/>
                <w:color w:val="000000"/>
                <w:sz w:val="22"/>
                <w:szCs w:val="22"/>
                <w:lang w:val="en-US"/>
              </w:rPr>
              <w:t>“</w:t>
            </w:r>
            <w:r w:rsidR="001B688D" w:rsidRPr="00596A68">
              <w:rPr>
                <w:color w:val="000000"/>
                <w:sz w:val="22"/>
                <w:szCs w:val="22"/>
                <w:lang w:val="en-US"/>
              </w:rPr>
              <w:t>ICT</w:t>
            </w:r>
            <w:r>
              <w:rPr>
                <w:color w:val="000000"/>
                <w:sz w:val="22"/>
                <w:szCs w:val="22"/>
                <w:lang w:val="en-US"/>
              </w:rPr>
              <w:t>窗口</w:t>
            </w:r>
            <w:r>
              <w:rPr>
                <w:rFonts w:hint="eastAsia"/>
                <w:color w:val="000000"/>
                <w:sz w:val="22"/>
                <w:szCs w:val="22"/>
                <w:lang w:val="en-US"/>
              </w:rPr>
              <w:t>”</w:t>
            </w:r>
            <w:r w:rsidR="00E708AF">
              <w:rPr>
                <w:rFonts w:hint="eastAsia"/>
                <w:color w:val="000000"/>
                <w:sz w:val="22"/>
                <w:szCs w:val="22"/>
                <w:lang w:val="en-US"/>
              </w:rPr>
              <w:t>：密切</w:t>
            </w:r>
            <w:r>
              <w:rPr>
                <w:rFonts w:hint="eastAsia"/>
                <w:color w:val="000000"/>
                <w:sz w:val="22"/>
                <w:szCs w:val="22"/>
                <w:lang w:val="en-US"/>
              </w:rPr>
              <w:t>关</w:t>
            </w:r>
            <w:r w:rsidR="00E708AF">
              <w:rPr>
                <w:color w:val="000000"/>
                <w:sz w:val="22"/>
                <w:szCs w:val="22"/>
                <w:lang w:val="en-US"/>
              </w:rPr>
              <w:t>注</w:t>
            </w:r>
            <w:r w:rsidR="00E708AF">
              <w:rPr>
                <w:color w:val="000000"/>
                <w:sz w:val="22"/>
                <w:szCs w:val="22"/>
                <w:lang w:val="en-US"/>
              </w:rPr>
              <w:t>ICT</w:t>
            </w:r>
            <w:r w:rsidR="00E708AF">
              <w:rPr>
                <w:color w:val="000000"/>
                <w:sz w:val="22"/>
                <w:szCs w:val="22"/>
                <w:lang w:val="en-US"/>
              </w:rPr>
              <w:t>数据</w:t>
            </w:r>
          </w:p>
        </w:tc>
        <w:tc>
          <w:tcPr>
            <w:tcW w:w="1313" w:type="dxa"/>
            <w:tcBorders>
              <w:top w:val="nil"/>
              <w:left w:val="nil"/>
              <w:bottom w:val="single" w:sz="4" w:space="0" w:color="auto"/>
              <w:right w:val="single" w:sz="4" w:space="0" w:color="auto"/>
            </w:tcBorders>
            <w:shd w:val="clear" w:color="auto" w:fill="auto"/>
            <w:vAlign w:val="center"/>
            <w:hideMark/>
          </w:tcPr>
          <w:p w:rsidR="001B688D" w:rsidRPr="001B688D" w:rsidRDefault="001B688D" w:rsidP="001B688D">
            <w:pPr>
              <w:spacing w:before="0"/>
              <w:ind w:left="-284"/>
              <w:jc w:val="right"/>
              <w:rPr>
                <w:sz w:val="22"/>
                <w:szCs w:val="22"/>
                <w:lang w:val="en-GB"/>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600,000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7</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1B688D">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利用</w:t>
            </w:r>
            <w:r w:rsidR="004E3AD1" w:rsidRPr="004E3AD1">
              <w:rPr>
                <w:rFonts w:hint="eastAsia"/>
                <w:color w:val="000000"/>
                <w:sz w:val="22"/>
                <w:szCs w:val="22"/>
                <w:lang w:val="en-US"/>
              </w:rPr>
              <w:t>大数据衡量信息社会</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 xml:space="preserve">101,400 </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37,000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8</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5D0BD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color w:val="000000"/>
                <w:sz w:val="22"/>
                <w:szCs w:val="22"/>
                <w:lang w:val="en-US"/>
              </w:rPr>
              <w:t>加强肯尼亚司法系统</w:t>
            </w:r>
            <w:r w:rsidR="00E708AF">
              <w:rPr>
                <w:rFonts w:hint="eastAsia"/>
                <w:color w:val="000000"/>
                <w:sz w:val="22"/>
                <w:szCs w:val="22"/>
                <w:lang w:val="en-US"/>
              </w:rPr>
              <w:t>在</w:t>
            </w:r>
            <w:r w:rsidR="00E708AF">
              <w:rPr>
                <w:color w:val="000000"/>
                <w:sz w:val="22"/>
                <w:szCs w:val="22"/>
                <w:lang w:val="en-US"/>
              </w:rPr>
              <w:t>ICT</w:t>
            </w:r>
            <w:r w:rsidR="00E708AF">
              <w:rPr>
                <w:color w:val="000000"/>
                <w:sz w:val="22"/>
                <w:szCs w:val="22"/>
                <w:lang w:val="en-US"/>
              </w:rPr>
              <w:t>法律解读和应用方面的能力建设</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 xml:space="preserve">101,400 </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20,280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9</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5D0BD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在</w:t>
            </w:r>
            <w:r>
              <w:rPr>
                <w:color w:val="000000"/>
                <w:sz w:val="22"/>
                <w:szCs w:val="22"/>
                <w:lang w:val="en-US"/>
              </w:rPr>
              <w:t>巴勒斯坦国</w:t>
            </w:r>
            <w:r>
              <w:rPr>
                <w:rFonts w:hint="eastAsia"/>
                <w:color w:val="000000"/>
                <w:sz w:val="22"/>
                <w:szCs w:val="22"/>
                <w:lang w:val="en-US"/>
              </w:rPr>
              <w:t>实现</w:t>
            </w:r>
            <w:r w:rsidR="00E708AF">
              <w:rPr>
                <w:color w:val="000000"/>
                <w:sz w:val="22"/>
                <w:szCs w:val="22"/>
                <w:lang w:val="en-US"/>
              </w:rPr>
              <w:t>连通学校、连通社区</w:t>
            </w:r>
          </w:p>
        </w:tc>
        <w:tc>
          <w:tcPr>
            <w:tcW w:w="1313" w:type="dxa"/>
            <w:tcBorders>
              <w:top w:val="nil"/>
              <w:left w:val="nil"/>
              <w:bottom w:val="single" w:sz="4" w:space="0" w:color="auto"/>
              <w:right w:val="single" w:sz="4" w:space="0" w:color="auto"/>
            </w:tcBorders>
            <w:shd w:val="clear" w:color="auto" w:fill="auto"/>
            <w:vAlign w:val="center"/>
            <w:hideMark/>
          </w:tcPr>
          <w:p w:rsidR="001B688D" w:rsidRPr="001B688D" w:rsidRDefault="001B688D" w:rsidP="001B688D">
            <w:pPr>
              <w:spacing w:before="0"/>
              <w:ind w:left="-284"/>
              <w:jc w:val="right"/>
              <w:rPr>
                <w:sz w:val="22"/>
                <w:szCs w:val="22"/>
                <w:lang w:val="en-GB"/>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74,950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10</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020298" w:rsidP="00020298">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支持</w:t>
            </w:r>
            <w:r>
              <w:rPr>
                <w:color w:val="000000"/>
                <w:sz w:val="22"/>
                <w:szCs w:val="22"/>
                <w:lang w:val="en-US"/>
              </w:rPr>
              <w:t>美洲区域从模拟广播向数字广播过渡</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304,200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60,840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11</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020298" w:rsidP="00020298">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自然灾害</w:t>
            </w:r>
            <w:r>
              <w:rPr>
                <w:color w:val="000000"/>
                <w:sz w:val="22"/>
                <w:szCs w:val="22"/>
                <w:lang w:val="en-US"/>
              </w:rPr>
              <w:t>早期预警系统</w:t>
            </w:r>
            <w:r w:rsidR="001B688D" w:rsidRPr="00596A68">
              <w:rPr>
                <w:color w:val="000000"/>
                <w:sz w:val="22"/>
                <w:szCs w:val="22"/>
                <w:lang w:val="en-US"/>
              </w:rPr>
              <w:t xml:space="preserve"> </w:t>
            </w:r>
            <w:r>
              <w:rPr>
                <w:color w:val="000000"/>
                <w:sz w:val="22"/>
                <w:szCs w:val="22"/>
                <w:lang w:val="en-US"/>
              </w:rPr>
              <w:t>–</w:t>
            </w:r>
            <w:r w:rsidR="001B688D" w:rsidRPr="00596A68">
              <w:rPr>
                <w:color w:val="000000"/>
                <w:sz w:val="22"/>
                <w:szCs w:val="22"/>
                <w:lang w:val="en-US"/>
              </w:rPr>
              <w:t xml:space="preserve"> </w:t>
            </w:r>
            <w:r>
              <w:rPr>
                <w:rFonts w:hint="eastAsia"/>
                <w:color w:val="000000"/>
                <w:sz w:val="22"/>
                <w:szCs w:val="22"/>
                <w:lang w:val="en-US"/>
              </w:rPr>
              <w:t>赞比亚</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100,000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200,000</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12</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020298" w:rsidP="005D0BD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最不发达国家</w:t>
            </w:r>
            <w:r>
              <w:rPr>
                <w:color w:val="000000"/>
                <w:sz w:val="22"/>
                <w:szCs w:val="22"/>
                <w:lang w:val="en-US"/>
              </w:rPr>
              <w:t>的农村电信发展</w:t>
            </w:r>
            <w:r w:rsidR="007E5793">
              <w:rPr>
                <w:rFonts w:hint="eastAsia"/>
                <w:color w:val="000000"/>
                <w:sz w:val="22"/>
                <w:szCs w:val="22"/>
                <w:lang w:val="en-US"/>
              </w:rPr>
              <w:t>状况</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s>
              <w:spacing w:before="0"/>
              <w:ind w:left="-284"/>
              <w:jc w:val="right"/>
              <w:rPr>
                <w:sz w:val="22"/>
                <w:szCs w:val="22"/>
              </w:rPr>
            </w:pPr>
            <w:r w:rsidRPr="002C0879">
              <w:rPr>
                <w:sz w:val="22"/>
                <w:szCs w:val="22"/>
              </w:rPr>
              <w:t>202,894</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2,056,392</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13</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阿拉伯区域建立网络安全创新中心</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2,028,000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763,035</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14</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D0BDE" w:rsidP="005D0BD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在</w:t>
            </w:r>
            <w:r>
              <w:rPr>
                <w:color w:val="000000"/>
                <w:sz w:val="22"/>
                <w:szCs w:val="22"/>
                <w:lang w:val="en-US"/>
              </w:rPr>
              <w:t>巴勒斯坦国</w:t>
            </w:r>
            <w:r>
              <w:rPr>
                <w:rFonts w:hint="eastAsia"/>
                <w:color w:val="000000"/>
                <w:sz w:val="22"/>
                <w:szCs w:val="22"/>
                <w:lang w:val="en-US"/>
              </w:rPr>
              <w:t>实现</w:t>
            </w:r>
            <w:r w:rsidR="007E5793">
              <w:rPr>
                <w:color w:val="000000"/>
                <w:sz w:val="22"/>
                <w:szCs w:val="22"/>
                <w:lang w:val="en-US"/>
              </w:rPr>
              <w:t>连通学校、连通社区</w:t>
            </w:r>
            <w:r>
              <w:rPr>
                <w:rFonts w:hint="eastAsia"/>
                <w:color w:val="000000"/>
                <w:sz w:val="22"/>
                <w:szCs w:val="22"/>
                <w:lang w:val="en-US"/>
              </w:rPr>
              <w:t>的</w:t>
            </w:r>
            <w:r w:rsidR="007E5793">
              <w:rPr>
                <w:rFonts w:hint="eastAsia"/>
                <w:color w:val="000000"/>
                <w:sz w:val="22"/>
                <w:szCs w:val="22"/>
                <w:lang w:val="en-US"/>
              </w:rPr>
              <w:t>举措</w:t>
            </w:r>
            <w:r w:rsidR="00190D3E">
              <w:rPr>
                <w:rFonts w:hint="eastAsia"/>
                <w:color w:val="000000"/>
                <w:sz w:val="22"/>
                <w:szCs w:val="22"/>
                <w:lang w:val="en-US"/>
              </w:rPr>
              <w:t xml:space="preserve"> </w:t>
            </w:r>
            <w:r w:rsidR="00190D3E">
              <w:rPr>
                <w:color w:val="000000"/>
                <w:sz w:val="22"/>
                <w:szCs w:val="22"/>
                <w:lang w:val="en-US"/>
              </w:rPr>
              <w:t>–</w:t>
            </w:r>
            <w:r w:rsidRPr="00596A68">
              <w:rPr>
                <w:color w:val="000000"/>
                <w:sz w:val="22"/>
                <w:szCs w:val="22"/>
                <w:lang w:val="en-US"/>
              </w:rPr>
              <w:t xml:space="preserve"> </w:t>
            </w:r>
            <w:r>
              <w:rPr>
                <w:rFonts w:hint="eastAsia"/>
                <w:color w:val="000000"/>
                <w:sz w:val="22"/>
                <w:szCs w:val="22"/>
                <w:lang w:val="en-US"/>
              </w:rPr>
              <w:t>二</w:t>
            </w:r>
            <w:r w:rsidR="007E5793">
              <w:rPr>
                <w:rFonts w:hint="eastAsia"/>
                <w:color w:val="000000"/>
                <w:sz w:val="22"/>
                <w:szCs w:val="22"/>
                <w:lang w:val="en-US"/>
              </w:rPr>
              <w:t>期</w:t>
            </w:r>
            <w:r>
              <w:rPr>
                <w:rFonts w:hint="eastAsia"/>
                <w:color w:val="000000"/>
                <w:sz w:val="22"/>
                <w:szCs w:val="22"/>
                <w:lang w:val="en-US"/>
              </w:rPr>
              <w:t>项目</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40,000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110,000</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3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15</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5D0BD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残疾人</w:t>
            </w:r>
            <w:r w:rsidR="005D0BDE">
              <w:rPr>
                <w:rFonts w:hint="eastAsia"/>
                <w:color w:val="000000"/>
                <w:sz w:val="22"/>
                <w:szCs w:val="22"/>
                <w:lang w:val="en-US"/>
              </w:rPr>
              <w:t>无</w:t>
            </w:r>
            <w:r w:rsidR="005D0BDE">
              <w:rPr>
                <w:color w:val="000000"/>
                <w:sz w:val="22"/>
                <w:szCs w:val="22"/>
                <w:lang w:val="en-US"/>
              </w:rPr>
              <w:t>障碍获取</w:t>
            </w:r>
            <w:r>
              <w:rPr>
                <w:color w:val="000000"/>
                <w:sz w:val="22"/>
                <w:szCs w:val="22"/>
                <w:lang w:val="en-US"/>
              </w:rPr>
              <w:t>ICT</w:t>
            </w:r>
            <w:r>
              <w:rPr>
                <w:color w:val="000000"/>
                <w:sz w:val="22"/>
                <w:szCs w:val="22"/>
                <w:lang w:val="en-US"/>
              </w:rPr>
              <w:t>区域中心</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50,700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76,050</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25,000</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16</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非洲的</w:t>
            </w:r>
            <w:r>
              <w:rPr>
                <w:color w:val="000000"/>
                <w:sz w:val="22"/>
                <w:szCs w:val="22"/>
                <w:lang w:val="en-US"/>
              </w:rPr>
              <w:t>宽带无线网络</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 xml:space="preserve">81,120 </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176,637</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138,500</w:t>
            </w:r>
          </w:p>
        </w:tc>
      </w:tr>
      <w:tr w:rsidR="001B688D" w:rsidRPr="00596A68" w:rsidTr="001B688D">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17</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宽带</w:t>
            </w:r>
            <w:r>
              <w:rPr>
                <w:color w:val="000000"/>
                <w:sz w:val="22"/>
                <w:szCs w:val="22"/>
                <w:lang w:val="en-US"/>
              </w:rPr>
              <w:t>无线网络</w:t>
            </w:r>
            <w:r>
              <w:rPr>
                <w:color w:val="000000"/>
                <w:sz w:val="22"/>
                <w:szCs w:val="22"/>
                <w:lang w:val="en-US"/>
              </w:rPr>
              <w:t xml:space="preserve"> –</w:t>
            </w:r>
            <w:r w:rsidR="001B688D" w:rsidRPr="00596A68">
              <w:rPr>
                <w:color w:val="000000"/>
                <w:sz w:val="22"/>
                <w:szCs w:val="22"/>
                <w:lang w:val="en-US"/>
              </w:rPr>
              <w:t xml:space="preserve"> </w:t>
            </w:r>
            <w:r>
              <w:rPr>
                <w:rFonts w:hint="eastAsia"/>
                <w:color w:val="000000"/>
                <w:sz w:val="22"/>
                <w:szCs w:val="22"/>
                <w:lang w:val="en-US"/>
              </w:rPr>
              <w:t>吉布提</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 xml:space="preserve">866,970 </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18</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宽带无线</w:t>
            </w:r>
            <w:r>
              <w:rPr>
                <w:color w:val="000000"/>
                <w:sz w:val="22"/>
                <w:szCs w:val="22"/>
                <w:lang w:val="en-US"/>
              </w:rPr>
              <w:t>网络</w:t>
            </w:r>
            <w:r w:rsidR="001B688D" w:rsidRPr="00596A68">
              <w:rPr>
                <w:color w:val="000000"/>
                <w:sz w:val="22"/>
                <w:szCs w:val="22"/>
                <w:lang w:val="en-US"/>
              </w:rPr>
              <w:t xml:space="preserve"> </w:t>
            </w:r>
            <w:r>
              <w:rPr>
                <w:color w:val="000000"/>
                <w:sz w:val="22"/>
                <w:szCs w:val="22"/>
                <w:lang w:val="en-US"/>
              </w:rPr>
              <w:t>–</w:t>
            </w:r>
            <w:r w:rsidR="001B688D" w:rsidRPr="00596A68">
              <w:rPr>
                <w:color w:val="000000"/>
                <w:sz w:val="22"/>
                <w:szCs w:val="22"/>
                <w:lang w:val="en-US"/>
              </w:rPr>
              <w:t xml:space="preserve"> </w:t>
            </w:r>
            <w:r>
              <w:rPr>
                <w:rFonts w:hint="eastAsia"/>
                <w:color w:val="000000"/>
                <w:sz w:val="22"/>
                <w:szCs w:val="22"/>
                <w:lang w:val="en-US"/>
              </w:rPr>
              <w:t>马里</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xml:space="preserve">866,970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19</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宽带无线</w:t>
            </w:r>
            <w:r>
              <w:rPr>
                <w:color w:val="000000"/>
                <w:sz w:val="22"/>
                <w:szCs w:val="22"/>
                <w:lang w:val="en-US"/>
              </w:rPr>
              <w:t>网络</w:t>
            </w:r>
            <w:r w:rsidR="001B688D" w:rsidRPr="00596A68">
              <w:rPr>
                <w:color w:val="000000"/>
                <w:sz w:val="22"/>
                <w:szCs w:val="22"/>
                <w:lang w:val="en-US"/>
              </w:rPr>
              <w:t xml:space="preserve"> </w:t>
            </w:r>
            <w:r>
              <w:rPr>
                <w:color w:val="000000"/>
                <w:sz w:val="22"/>
                <w:szCs w:val="22"/>
                <w:lang w:val="en-US"/>
              </w:rPr>
              <w:t>–</w:t>
            </w:r>
            <w:r w:rsidR="001B688D" w:rsidRPr="00596A68">
              <w:rPr>
                <w:color w:val="000000"/>
                <w:sz w:val="22"/>
                <w:szCs w:val="22"/>
                <w:lang w:val="en-US"/>
              </w:rPr>
              <w:t xml:space="preserve"> </w:t>
            </w:r>
            <w:r>
              <w:rPr>
                <w:rFonts w:hint="eastAsia"/>
                <w:color w:val="000000"/>
                <w:sz w:val="22"/>
                <w:szCs w:val="22"/>
                <w:lang w:val="en-US"/>
              </w:rPr>
              <w:t>布基纳法索</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866,970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397"/>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20</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宽带无线</w:t>
            </w:r>
            <w:r>
              <w:rPr>
                <w:color w:val="000000"/>
                <w:sz w:val="22"/>
                <w:szCs w:val="22"/>
                <w:lang w:val="en-US"/>
              </w:rPr>
              <w:t>网络</w:t>
            </w:r>
            <w:r w:rsidR="001B688D" w:rsidRPr="00596A68">
              <w:rPr>
                <w:color w:val="000000"/>
                <w:sz w:val="22"/>
                <w:szCs w:val="22"/>
                <w:lang w:val="en-US"/>
              </w:rPr>
              <w:t xml:space="preserve"> </w:t>
            </w:r>
            <w:r>
              <w:rPr>
                <w:color w:val="000000"/>
                <w:sz w:val="22"/>
                <w:szCs w:val="22"/>
                <w:lang w:val="en-US"/>
              </w:rPr>
              <w:t>–</w:t>
            </w:r>
            <w:r w:rsidR="001B688D" w:rsidRPr="00596A68">
              <w:rPr>
                <w:color w:val="000000"/>
                <w:sz w:val="22"/>
                <w:szCs w:val="22"/>
                <w:lang w:val="en-US"/>
              </w:rPr>
              <w:t xml:space="preserve"> </w:t>
            </w:r>
            <w:r>
              <w:rPr>
                <w:rFonts w:hint="eastAsia"/>
                <w:color w:val="000000"/>
                <w:sz w:val="22"/>
                <w:szCs w:val="22"/>
                <w:lang w:val="en-US"/>
              </w:rPr>
              <w:t>卢旺达</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866,970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21</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莱索托</w:t>
            </w:r>
            <w:r>
              <w:rPr>
                <w:color w:val="000000"/>
                <w:sz w:val="22"/>
                <w:szCs w:val="22"/>
                <w:lang w:val="en-US"/>
              </w:rPr>
              <w:t>王国的宽带无线网络</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382,278</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484,692</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48"/>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22</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宽带</w:t>
            </w:r>
            <w:r>
              <w:rPr>
                <w:color w:val="000000"/>
                <w:sz w:val="22"/>
                <w:szCs w:val="22"/>
                <w:lang w:val="en-US"/>
              </w:rPr>
              <w:t>无线网络</w:t>
            </w:r>
            <w:r>
              <w:rPr>
                <w:color w:val="000000"/>
                <w:sz w:val="22"/>
                <w:szCs w:val="22"/>
                <w:lang w:val="en-US"/>
              </w:rPr>
              <w:t xml:space="preserve"> –</w:t>
            </w:r>
            <w:r w:rsidR="001B688D" w:rsidRPr="00596A68">
              <w:rPr>
                <w:color w:val="000000"/>
                <w:sz w:val="22"/>
                <w:szCs w:val="22"/>
                <w:lang w:val="en-US"/>
              </w:rPr>
              <w:t xml:space="preserve"> </w:t>
            </w:r>
            <w:r>
              <w:rPr>
                <w:rFonts w:hint="eastAsia"/>
                <w:color w:val="000000"/>
                <w:sz w:val="22"/>
                <w:szCs w:val="22"/>
                <w:lang w:val="en-US"/>
              </w:rPr>
              <w:t>斯威士兰</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461,370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405,600</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48"/>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23</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E5793" w:rsidP="007E5793">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预防</w:t>
            </w:r>
            <w:r>
              <w:rPr>
                <w:color w:val="000000"/>
                <w:sz w:val="22"/>
                <w:szCs w:val="22"/>
                <w:lang w:val="en-US"/>
              </w:rPr>
              <w:t>埃博拉疾病</w:t>
            </w:r>
            <w:r>
              <w:rPr>
                <w:rFonts w:hint="eastAsia"/>
                <w:color w:val="000000"/>
                <w:sz w:val="22"/>
                <w:szCs w:val="22"/>
                <w:lang w:val="en-US"/>
              </w:rPr>
              <w:t>的</w:t>
            </w:r>
            <w:r w:rsidR="001B688D" w:rsidRPr="00596A68">
              <w:rPr>
                <w:color w:val="000000"/>
                <w:sz w:val="22"/>
                <w:szCs w:val="22"/>
                <w:lang w:val="en-US"/>
              </w:rPr>
              <w:t>ICT</w:t>
            </w:r>
            <w:r>
              <w:rPr>
                <w:rFonts w:hint="eastAsia"/>
                <w:color w:val="000000"/>
                <w:sz w:val="22"/>
                <w:szCs w:val="22"/>
                <w:lang w:val="en-US"/>
              </w:rPr>
              <w:t>应用</w:t>
            </w:r>
            <w:r w:rsidR="001B688D" w:rsidRPr="00596A68">
              <w:rPr>
                <w:color w:val="000000"/>
                <w:sz w:val="22"/>
                <w:szCs w:val="22"/>
                <w:lang w:val="en-US"/>
              </w:rPr>
              <w:t xml:space="preserve"> </w:t>
            </w:r>
            <w:r>
              <w:rPr>
                <w:color w:val="000000"/>
                <w:sz w:val="22"/>
                <w:szCs w:val="22"/>
                <w:lang w:val="en-US"/>
              </w:rPr>
              <w:t>–</w:t>
            </w:r>
            <w:r w:rsidR="001B688D" w:rsidRPr="00596A68">
              <w:rPr>
                <w:color w:val="000000"/>
                <w:sz w:val="22"/>
                <w:szCs w:val="22"/>
                <w:lang w:val="en-US"/>
              </w:rPr>
              <w:t xml:space="preserve"> </w:t>
            </w:r>
            <w:r>
              <w:rPr>
                <w:rFonts w:hint="eastAsia"/>
                <w:color w:val="000000"/>
                <w:sz w:val="22"/>
                <w:szCs w:val="22"/>
                <w:lang w:val="en-US"/>
              </w:rPr>
              <w:t>阶段</w:t>
            </w:r>
            <w:r w:rsidR="001B688D" w:rsidRPr="00596A68">
              <w:rPr>
                <w:color w:val="000000"/>
                <w:sz w:val="22"/>
                <w:szCs w:val="22"/>
                <w:lang w:val="en-US"/>
              </w:rPr>
              <w:t>I</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180,000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191,200</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24</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ED1307" w:rsidP="00ED1307">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太平洋</w:t>
            </w:r>
            <w:r>
              <w:rPr>
                <w:rFonts w:hint="eastAsia"/>
                <w:color w:val="000000"/>
                <w:sz w:val="22"/>
                <w:szCs w:val="22"/>
                <w:lang w:val="en-US"/>
              </w:rPr>
              <w:t>岛屿</w:t>
            </w:r>
            <w:r>
              <w:rPr>
                <w:color w:val="000000"/>
                <w:sz w:val="22"/>
                <w:szCs w:val="22"/>
                <w:lang w:val="en-US"/>
              </w:rPr>
              <w:t>开发卫星通信能力和应急通信解决方案</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101,400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507,000</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25</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A27FF7" w:rsidP="00A27FF7">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拓展</w:t>
            </w:r>
            <w:r w:rsidR="006A1FCE">
              <w:rPr>
                <w:rFonts w:hint="eastAsia"/>
                <w:color w:val="000000"/>
                <w:sz w:val="22"/>
                <w:szCs w:val="22"/>
                <w:lang w:val="en-US"/>
              </w:rPr>
              <w:t>远程医疗</w:t>
            </w:r>
            <w:r w:rsidR="006A1FCE">
              <w:rPr>
                <w:color w:val="000000"/>
                <w:sz w:val="22"/>
                <w:szCs w:val="22"/>
                <w:lang w:val="en-US"/>
              </w:rPr>
              <w:t>范围，</w:t>
            </w:r>
            <w:r>
              <w:rPr>
                <w:rFonts w:hint="eastAsia"/>
                <w:color w:val="000000"/>
                <w:sz w:val="22"/>
                <w:szCs w:val="22"/>
                <w:lang w:val="en-US"/>
              </w:rPr>
              <w:t>以</w:t>
            </w:r>
            <w:r w:rsidR="006A1FCE">
              <w:rPr>
                <w:color w:val="000000"/>
                <w:sz w:val="22"/>
                <w:szCs w:val="22"/>
                <w:lang w:val="en-US"/>
              </w:rPr>
              <w:t>覆盖津巴布韦</w:t>
            </w:r>
            <w:r>
              <w:rPr>
                <w:rFonts w:hint="eastAsia"/>
                <w:color w:val="000000"/>
                <w:sz w:val="22"/>
                <w:szCs w:val="22"/>
                <w:lang w:val="en-US"/>
              </w:rPr>
              <w:t>边</w:t>
            </w:r>
            <w:r w:rsidR="006A1FCE">
              <w:rPr>
                <w:color w:val="000000"/>
                <w:sz w:val="22"/>
                <w:szCs w:val="22"/>
                <w:lang w:val="en-US"/>
              </w:rPr>
              <w:t>远地区</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291,659</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70,980</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26</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A27FF7" w:rsidP="00A27FF7">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推动</w:t>
            </w:r>
            <w:r>
              <w:rPr>
                <w:color w:val="000000"/>
                <w:sz w:val="22"/>
                <w:szCs w:val="22"/>
                <w:lang w:val="en-US"/>
              </w:rPr>
              <w:t>阿根廷</w:t>
            </w:r>
            <w:r>
              <w:rPr>
                <w:rFonts w:hint="eastAsia"/>
                <w:color w:val="000000"/>
                <w:sz w:val="22"/>
                <w:szCs w:val="22"/>
                <w:lang w:val="en-US"/>
              </w:rPr>
              <w:t>各</w:t>
            </w:r>
            <w:r>
              <w:rPr>
                <w:color w:val="000000"/>
                <w:sz w:val="22"/>
                <w:szCs w:val="22"/>
                <w:lang w:val="en-US"/>
              </w:rPr>
              <w:t>大学</w:t>
            </w:r>
            <w:r>
              <w:rPr>
                <w:rFonts w:hint="eastAsia"/>
                <w:color w:val="000000"/>
                <w:sz w:val="22"/>
                <w:szCs w:val="22"/>
                <w:lang w:val="en-US"/>
              </w:rPr>
              <w:t>参与</w:t>
            </w:r>
            <w:r w:rsidR="005C0536">
              <w:rPr>
                <w:color w:val="000000"/>
                <w:sz w:val="22"/>
                <w:szCs w:val="22"/>
                <w:lang w:val="en-US"/>
              </w:rPr>
              <w:t>国际电联</w:t>
            </w:r>
            <w:r>
              <w:rPr>
                <w:rFonts w:hint="eastAsia"/>
                <w:color w:val="000000"/>
                <w:sz w:val="22"/>
                <w:szCs w:val="22"/>
                <w:lang w:val="en-US"/>
              </w:rPr>
              <w:t>的</w:t>
            </w:r>
            <w:r w:rsidR="005C0536">
              <w:rPr>
                <w:color w:val="000000"/>
                <w:sz w:val="22"/>
                <w:szCs w:val="22"/>
                <w:lang w:val="en-US"/>
              </w:rPr>
              <w:t>工作（</w:t>
            </w:r>
            <w:r w:rsidR="005C0536">
              <w:rPr>
                <w:rFonts w:hint="eastAsia"/>
                <w:color w:val="000000"/>
                <w:sz w:val="22"/>
                <w:szCs w:val="22"/>
                <w:lang w:val="en-US"/>
              </w:rPr>
              <w:t>阿根廷</w:t>
            </w:r>
            <w:r w:rsidR="005C0536">
              <w:rPr>
                <w:color w:val="000000"/>
                <w:sz w:val="22"/>
                <w:szCs w:val="22"/>
                <w:lang w:val="en-US"/>
              </w:rPr>
              <w:t>通信秘书处）</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274,084</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27</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C0536" w:rsidP="006723F8">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color w:val="000000"/>
                <w:sz w:val="22"/>
                <w:szCs w:val="22"/>
                <w:lang w:val="en-US"/>
              </w:rPr>
              <w:t>建立</w:t>
            </w:r>
            <w:r w:rsidR="006723F8">
              <w:rPr>
                <w:rFonts w:hint="eastAsia"/>
                <w:color w:val="000000"/>
                <w:sz w:val="22"/>
                <w:szCs w:val="22"/>
                <w:lang w:val="en-US"/>
              </w:rPr>
              <w:t>布隆迪</w:t>
            </w:r>
            <w:r>
              <w:rPr>
                <w:color w:val="000000"/>
                <w:sz w:val="22"/>
                <w:szCs w:val="22"/>
                <w:lang w:val="en-US"/>
              </w:rPr>
              <w:t>国家</w:t>
            </w:r>
            <w:r>
              <w:rPr>
                <w:rFonts w:hint="eastAsia"/>
                <w:color w:val="000000"/>
                <w:sz w:val="22"/>
                <w:szCs w:val="22"/>
                <w:lang w:val="en-US"/>
              </w:rPr>
              <w:t>计算机</w:t>
            </w:r>
            <w:r>
              <w:rPr>
                <w:color w:val="000000"/>
                <w:sz w:val="22"/>
                <w:szCs w:val="22"/>
                <w:lang w:val="en-US"/>
              </w:rPr>
              <w:t>事件响应团队（</w:t>
            </w:r>
            <w:r>
              <w:rPr>
                <w:rFonts w:hint="eastAsia"/>
                <w:color w:val="000000"/>
                <w:sz w:val="22"/>
                <w:szCs w:val="22"/>
                <w:lang w:val="en-US"/>
              </w:rPr>
              <w:t>CIRT</w:t>
            </w:r>
            <w:r>
              <w:rPr>
                <w:color w:val="000000"/>
                <w:sz w:val="22"/>
                <w:szCs w:val="22"/>
                <w:lang w:val="en-US"/>
              </w:rPr>
              <w:t>）</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138,163</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28</w:t>
            </w:r>
          </w:p>
        </w:tc>
        <w:tc>
          <w:tcPr>
            <w:tcW w:w="6237" w:type="dxa"/>
            <w:tcBorders>
              <w:top w:val="single" w:sz="4" w:space="0" w:color="auto"/>
              <w:left w:val="nil"/>
              <w:bottom w:val="single" w:sz="4" w:space="0" w:color="auto"/>
              <w:right w:val="single" w:sz="4" w:space="0" w:color="auto"/>
            </w:tcBorders>
            <w:shd w:val="clear" w:color="auto" w:fill="auto"/>
            <w:hideMark/>
          </w:tcPr>
          <w:p w:rsidR="001B688D" w:rsidRPr="00596A68" w:rsidRDefault="005C0536" w:rsidP="005C0536">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支持</w:t>
            </w:r>
            <w:r>
              <w:rPr>
                <w:color w:val="000000"/>
                <w:sz w:val="22"/>
                <w:szCs w:val="22"/>
                <w:lang w:val="en-US"/>
              </w:rPr>
              <w:t>国家电信</w:t>
            </w:r>
            <w:r>
              <w:rPr>
                <w:rFonts w:hint="eastAsia"/>
                <w:color w:val="000000"/>
                <w:sz w:val="22"/>
                <w:szCs w:val="22"/>
                <w:lang w:val="en-US"/>
              </w:rPr>
              <w:t>管理</w:t>
            </w:r>
            <w:r>
              <w:rPr>
                <w:color w:val="000000"/>
                <w:sz w:val="22"/>
                <w:szCs w:val="22"/>
                <w:lang w:val="en-US"/>
              </w:rPr>
              <w:t>局</w:t>
            </w:r>
            <w:r>
              <w:rPr>
                <w:rFonts w:hint="eastAsia"/>
                <w:color w:val="000000"/>
                <w:sz w:val="22"/>
                <w:szCs w:val="22"/>
                <w:lang w:val="en-US"/>
              </w:rPr>
              <w:t>的</w:t>
            </w:r>
            <w:r>
              <w:rPr>
                <w:color w:val="000000"/>
                <w:sz w:val="22"/>
                <w:szCs w:val="22"/>
                <w:lang w:val="en-US"/>
              </w:rPr>
              <w:t>落实工作（</w:t>
            </w:r>
            <w:r>
              <w:rPr>
                <w:rFonts w:hint="eastAsia"/>
                <w:color w:val="000000"/>
                <w:sz w:val="22"/>
                <w:szCs w:val="22"/>
                <w:lang w:val="en-US"/>
              </w:rPr>
              <w:t>巴西国家</w:t>
            </w:r>
            <w:r>
              <w:rPr>
                <w:color w:val="000000"/>
                <w:sz w:val="22"/>
                <w:szCs w:val="22"/>
                <w:lang w:val="en-US"/>
              </w:rPr>
              <w:t>电信</w:t>
            </w:r>
            <w:r>
              <w:rPr>
                <w:rFonts w:hint="eastAsia"/>
                <w:color w:val="000000"/>
                <w:sz w:val="22"/>
                <w:szCs w:val="22"/>
                <w:lang w:val="en-US"/>
              </w:rPr>
              <w:t>管理</w:t>
            </w:r>
            <w:r>
              <w:rPr>
                <w:color w:val="000000"/>
                <w:sz w:val="22"/>
                <w:szCs w:val="22"/>
                <w:lang w:val="en-US"/>
              </w:rPr>
              <w:t>局</w:t>
            </w:r>
            <w:r>
              <w:rPr>
                <w:rFonts w:hint="eastAsia"/>
                <w:color w:val="000000"/>
                <w:sz w:val="22"/>
                <w:szCs w:val="22"/>
                <w:lang w:val="en-US"/>
              </w:rPr>
              <w:t>（</w:t>
            </w:r>
            <w:r>
              <w:rPr>
                <w:rFonts w:hint="eastAsia"/>
                <w:color w:val="000000"/>
                <w:sz w:val="22"/>
                <w:szCs w:val="22"/>
                <w:lang w:val="en-US"/>
              </w:rPr>
              <w:t>ANATEL</w:t>
            </w:r>
            <w:r>
              <w:rPr>
                <w:rFonts w:hint="eastAsia"/>
                <w:color w:val="000000"/>
                <w:sz w:val="22"/>
                <w:szCs w:val="22"/>
                <w:lang w:val="en-US"/>
              </w:rPr>
              <w:t>）</w:t>
            </w:r>
            <w:r>
              <w:rPr>
                <w:color w:val="000000"/>
                <w:sz w:val="22"/>
                <w:szCs w:val="22"/>
                <w:lang w:val="en-US"/>
              </w:rPr>
              <w:t>）</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36,875,858</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lastRenderedPageBreak/>
              <w:t>29</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C0536" w:rsidP="005C0536">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制定</w:t>
            </w:r>
            <w:r>
              <w:rPr>
                <w:color w:val="000000"/>
                <w:sz w:val="22"/>
                <w:szCs w:val="22"/>
                <w:lang w:val="en-US"/>
              </w:rPr>
              <w:t>广播政策</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821,194</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30</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C0536" w:rsidP="002E578C">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针对</w:t>
            </w:r>
            <w:r w:rsidR="002E578C">
              <w:rPr>
                <w:rFonts w:hint="eastAsia"/>
                <w:color w:val="000000"/>
                <w:sz w:val="22"/>
                <w:szCs w:val="22"/>
                <w:lang w:val="en-US"/>
              </w:rPr>
              <w:t>非传染性</w:t>
            </w:r>
            <w:r w:rsidR="002E578C">
              <w:rPr>
                <w:color w:val="000000"/>
                <w:sz w:val="22"/>
                <w:szCs w:val="22"/>
                <w:lang w:val="en-US"/>
              </w:rPr>
              <w:t>疾病（</w:t>
            </w:r>
            <w:r w:rsidR="002E578C">
              <w:rPr>
                <w:rFonts w:hint="eastAsia"/>
                <w:color w:val="000000"/>
                <w:sz w:val="22"/>
                <w:szCs w:val="22"/>
                <w:lang w:val="en-US"/>
              </w:rPr>
              <w:t>NCD</w:t>
            </w:r>
            <w:r w:rsidR="002E578C">
              <w:rPr>
                <w:color w:val="000000"/>
                <w:sz w:val="22"/>
                <w:szCs w:val="22"/>
                <w:lang w:val="en-US"/>
              </w:rPr>
              <w:t>）</w:t>
            </w:r>
            <w:r w:rsidR="002E578C">
              <w:rPr>
                <w:rFonts w:hint="eastAsia"/>
                <w:color w:val="000000"/>
                <w:sz w:val="22"/>
                <w:szCs w:val="22"/>
                <w:lang w:val="en-US"/>
              </w:rPr>
              <w:t>联合</w:t>
            </w:r>
            <w:r w:rsidR="002E578C">
              <w:rPr>
                <w:color w:val="000000"/>
                <w:sz w:val="22"/>
                <w:szCs w:val="22"/>
                <w:lang w:val="en-US"/>
              </w:rPr>
              <w:t>项目的移动卫生</w:t>
            </w:r>
            <w:r w:rsidR="002E578C">
              <w:rPr>
                <w:rFonts w:hint="eastAsia"/>
                <w:color w:val="000000"/>
                <w:sz w:val="22"/>
                <w:szCs w:val="22"/>
                <w:lang w:val="en-US"/>
              </w:rPr>
              <w:t>（</w:t>
            </w:r>
            <w:proofErr w:type="spellStart"/>
            <w:r w:rsidR="001B688D" w:rsidRPr="00596A68">
              <w:rPr>
                <w:color w:val="000000"/>
                <w:sz w:val="22"/>
                <w:szCs w:val="22"/>
                <w:lang w:val="en-US"/>
              </w:rPr>
              <w:t>mHealth</w:t>
            </w:r>
            <w:proofErr w:type="spellEnd"/>
            <w:r w:rsidR="002E578C">
              <w:rPr>
                <w:rFonts w:hint="eastAsia"/>
                <w:color w:val="000000"/>
                <w:sz w:val="22"/>
                <w:szCs w:val="22"/>
                <w:lang w:val="en-US"/>
              </w:rPr>
              <w:t>）</w:t>
            </w:r>
            <w:r w:rsidR="002E578C">
              <w:rPr>
                <w:color w:val="000000"/>
                <w:sz w:val="22"/>
                <w:szCs w:val="22"/>
                <w:lang w:val="en-US"/>
              </w:rPr>
              <w:t>工作</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172,429</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31</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DD22C2" w:rsidP="00A27FF7">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移动</w:t>
            </w:r>
            <w:r>
              <w:rPr>
                <w:color w:val="000000"/>
                <w:sz w:val="22"/>
                <w:szCs w:val="22"/>
                <w:lang w:val="en-US"/>
              </w:rPr>
              <w:t>@</w:t>
            </w:r>
            <w:r>
              <w:rPr>
                <w:color w:val="000000"/>
                <w:sz w:val="22"/>
                <w:szCs w:val="22"/>
                <w:lang w:val="en-US"/>
              </w:rPr>
              <w:t>健康</w:t>
            </w:r>
            <w:r w:rsidR="00A27FF7">
              <w:rPr>
                <w:rFonts w:hint="eastAsia"/>
                <w:color w:val="000000"/>
                <w:sz w:val="22"/>
                <w:szCs w:val="22"/>
                <w:lang w:val="en-US"/>
              </w:rPr>
              <w:t>举措</w:t>
            </w:r>
            <w:r>
              <w:rPr>
                <w:color w:val="000000"/>
                <w:sz w:val="22"/>
                <w:szCs w:val="22"/>
                <w:lang w:val="en-US"/>
              </w:rPr>
              <w:t xml:space="preserve"> </w:t>
            </w:r>
            <w:r w:rsidR="001B688D" w:rsidRPr="00596A68">
              <w:rPr>
                <w:color w:val="000000"/>
                <w:sz w:val="22"/>
                <w:szCs w:val="22"/>
                <w:lang w:val="en-US"/>
              </w:rPr>
              <w:t xml:space="preserve">- </w:t>
            </w:r>
            <w:r>
              <w:rPr>
                <w:rFonts w:hint="eastAsia"/>
                <w:color w:val="000000"/>
                <w:sz w:val="22"/>
                <w:szCs w:val="22"/>
                <w:lang w:val="en-US"/>
              </w:rPr>
              <w:t>移动</w:t>
            </w:r>
            <w:r w:rsidR="001B688D" w:rsidRPr="00596A68">
              <w:rPr>
                <w:color w:val="000000"/>
                <w:sz w:val="22"/>
                <w:szCs w:val="22"/>
                <w:lang w:val="en-US"/>
              </w:rPr>
              <w:t>-</w:t>
            </w:r>
            <w:r>
              <w:rPr>
                <w:color w:val="000000"/>
                <w:sz w:val="22"/>
                <w:szCs w:val="22"/>
                <w:lang w:val="en-US"/>
              </w:rPr>
              <w:t xml:space="preserve"> </w:t>
            </w:r>
            <w:r>
              <w:rPr>
                <w:rFonts w:hint="eastAsia"/>
                <w:color w:val="000000"/>
                <w:sz w:val="22"/>
                <w:szCs w:val="22"/>
                <w:lang w:val="en-US"/>
              </w:rPr>
              <w:t>糖尿病</w:t>
            </w:r>
            <w:r>
              <w:rPr>
                <w:color w:val="000000"/>
                <w:sz w:val="22"/>
                <w:szCs w:val="22"/>
                <w:lang w:val="en-US"/>
              </w:rPr>
              <w:t>项目</w:t>
            </w:r>
            <w:r w:rsidR="00A27FF7">
              <w:rPr>
                <w:rFonts w:hint="eastAsia"/>
                <w:color w:val="000000"/>
                <w:sz w:val="22"/>
                <w:szCs w:val="22"/>
                <w:lang w:val="en-US"/>
              </w:rPr>
              <w:t xml:space="preserve"> </w:t>
            </w:r>
            <w:r w:rsidR="00A27FF7">
              <w:rPr>
                <w:color w:val="000000"/>
                <w:sz w:val="22"/>
                <w:szCs w:val="22"/>
                <w:lang w:val="en-US"/>
              </w:rPr>
              <w:t>–</w:t>
            </w:r>
            <w:r w:rsidR="001B688D" w:rsidRPr="00596A68">
              <w:rPr>
                <w:color w:val="000000"/>
                <w:sz w:val="22"/>
                <w:szCs w:val="22"/>
                <w:lang w:val="en-US"/>
              </w:rPr>
              <w:t xml:space="preserve"> </w:t>
            </w:r>
            <w:r w:rsidR="00A27FF7">
              <w:rPr>
                <w:rFonts w:hint="eastAsia"/>
                <w:color w:val="000000"/>
                <w:sz w:val="22"/>
                <w:szCs w:val="22"/>
                <w:lang w:val="en-US"/>
              </w:rPr>
              <w:t>第</w:t>
            </w:r>
            <w:r w:rsidR="00A27FF7">
              <w:rPr>
                <w:rFonts w:hint="eastAsia"/>
                <w:color w:val="000000"/>
                <w:sz w:val="22"/>
                <w:szCs w:val="22"/>
                <w:lang w:val="en-US"/>
              </w:rPr>
              <w:t>1</w:t>
            </w:r>
            <w:r>
              <w:rPr>
                <w:rFonts w:hint="eastAsia"/>
                <w:color w:val="000000"/>
                <w:sz w:val="22"/>
                <w:szCs w:val="22"/>
                <w:lang w:val="en-US"/>
              </w:rPr>
              <w:t>阶段</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167,310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32</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DD22C2" w:rsidP="00DD22C2">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sidRPr="00DD22C2">
              <w:rPr>
                <w:rFonts w:hint="eastAsia"/>
                <w:color w:val="000000"/>
                <w:sz w:val="22"/>
                <w:szCs w:val="22"/>
                <w:lang w:val="en-GB"/>
              </w:rPr>
              <w:t>继续为发展中国家开发频谱管理系统（</w:t>
            </w:r>
            <w:r w:rsidR="005D0BDE" w:rsidRPr="005D0BDE">
              <w:rPr>
                <w:rFonts w:ascii="SimSun" w:hAnsi="SimSun" w:hint="eastAsia"/>
                <w:color w:val="000000"/>
                <w:sz w:val="22"/>
                <w:szCs w:val="22"/>
                <w:lang w:val="en-GB"/>
              </w:rPr>
              <w:t>“</w:t>
            </w:r>
            <w:r w:rsidRPr="00DD22C2">
              <w:rPr>
                <w:color w:val="000000"/>
                <w:sz w:val="22"/>
                <w:szCs w:val="22"/>
                <w:lang w:val="en-GB"/>
              </w:rPr>
              <w:t>SMS4DC</w:t>
            </w:r>
            <w:r w:rsidRPr="00DD22C2">
              <w:rPr>
                <w:rFonts w:hint="eastAsia"/>
                <w:color w:val="000000"/>
                <w:sz w:val="22"/>
                <w:szCs w:val="22"/>
                <w:lang w:val="en-GB"/>
              </w:rPr>
              <w:t>”）软件</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126,000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63,000</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33</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B444F" w:rsidP="007B444F">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ICT</w:t>
            </w:r>
            <w:r>
              <w:rPr>
                <w:color w:val="000000"/>
                <w:sz w:val="22"/>
                <w:szCs w:val="22"/>
                <w:lang w:val="en-US"/>
              </w:rPr>
              <w:t>创新政策</w:t>
            </w:r>
            <w:r>
              <w:rPr>
                <w:rFonts w:hint="eastAsia"/>
                <w:color w:val="000000"/>
                <w:sz w:val="22"/>
                <w:szCs w:val="22"/>
                <w:lang w:val="en-US"/>
              </w:rPr>
              <w:t>/</w:t>
            </w:r>
            <w:r>
              <w:rPr>
                <w:rFonts w:hint="eastAsia"/>
                <w:color w:val="000000"/>
                <w:sz w:val="22"/>
                <w:szCs w:val="22"/>
                <w:lang w:val="en-US"/>
              </w:rPr>
              <w:t>治理</w:t>
            </w:r>
            <w:r>
              <w:rPr>
                <w:color w:val="000000"/>
                <w:sz w:val="22"/>
                <w:szCs w:val="22"/>
                <w:lang w:val="en-US"/>
              </w:rPr>
              <w:t>和</w:t>
            </w:r>
            <w:r>
              <w:rPr>
                <w:color w:val="000000"/>
                <w:sz w:val="22"/>
                <w:szCs w:val="22"/>
                <w:lang w:val="en-US"/>
              </w:rPr>
              <w:t>ICT</w:t>
            </w:r>
            <w:r>
              <w:rPr>
                <w:color w:val="000000"/>
                <w:sz w:val="22"/>
                <w:szCs w:val="22"/>
                <w:lang w:val="en-US"/>
              </w:rPr>
              <w:t>创新生态系统</w:t>
            </w:r>
            <w:r>
              <w:rPr>
                <w:rFonts w:hint="eastAsia"/>
                <w:color w:val="000000"/>
                <w:sz w:val="22"/>
                <w:szCs w:val="22"/>
                <w:lang w:val="en-US"/>
              </w:rPr>
              <w:t>开发</w:t>
            </w:r>
            <w:r>
              <w:rPr>
                <w:color w:val="000000"/>
                <w:sz w:val="22"/>
                <w:szCs w:val="22"/>
                <w:lang w:val="en-US"/>
              </w:rPr>
              <w:t>工具包</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142,282</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34</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B444F" w:rsidP="007B444F">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挪威</w:t>
            </w:r>
            <w:r w:rsidR="00A27FF7">
              <w:rPr>
                <w:rFonts w:hint="eastAsia"/>
                <w:color w:val="000000"/>
                <w:sz w:val="22"/>
                <w:szCs w:val="22"/>
                <w:lang w:val="en-US"/>
              </w:rPr>
              <w:t>针对</w:t>
            </w:r>
            <w:r>
              <w:rPr>
                <w:color w:val="000000"/>
                <w:sz w:val="22"/>
                <w:szCs w:val="22"/>
                <w:lang w:val="en-US"/>
              </w:rPr>
              <w:t>非传染性疾病</w:t>
            </w:r>
            <w:r w:rsidR="00A27FF7">
              <w:rPr>
                <w:rFonts w:hint="eastAsia"/>
                <w:color w:val="000000"/>
                <w:sz w:val="22"/>
                <w:szCs w:val="22"/>
                <w:lang w:val="en-US"/>
              </w:rPr>
              <w:t>开展</w:t>
            </w:r>
            <w:r w:rsidR="00A27FF7">
              <w:rPr>
                <w:color w:val="000000"/>
                <w:sz w:val="22"/>
                <w:szCs w:val="22"/>
                <w:lang w:val="en-US"/>
              </w:rPr>
              <w:t>的</w:t>
            </w:r>
            <w:r>
              <w:rPr>
                <w:color w:val="000000"/>
                <w:sz w:val="22"/>
                <w:szCs w:val="22"/>
                <w:lang w:val="en-US"/>
              </w:rPr>
              <w:t>移动卫生工作</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152,252</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C9056A"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35</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1B688D" w:rsidP="00D32777">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proofErr w:type="spellStart"/>
            <w:r w:rsidRPr="00596A68">
              <w:rPr>
                <w:color w:val="000000"/>
                <w:sz w:val="22"/>
                <w:szCs w:val="22"/>
                <w:lang w:val="en-US"/>
              </w:rPr>
              <w:t>eMCM</w:t>
            </w:r>
            <w:proofErr w:type="spellEnd"/>
            <w:r w:rsidR="007B444F">
              <w:rPr>
                <w:rFonts w:hint="eastAsia"/>
                <w:color w:val="000000"/>
                <w:sz w:val="22"/>
                <w:szCs w:val="22"/>
                <w:lang w:val="en-US"/>
              </w:rPr>
              <w:t>通信</w:t>
            </w:r>
            <w:r w:rsidR="007B444F">
              <w:rPr>
                <w:color w:val="000000"/>
                <w:sz w:val="22"/>
                <w:szCs w:val="22"/>
                <w:lang w:val="en-US"/>
              </w:rPr>
              <w:t>管理硕士</w:t>
            </w:r>
          </w:p>
        </w:tc>
        <w:tc>
          <w:tcPr>
            <w:tcW w:w="1313" w:type="dxa"/>
            <w:tcBorders>
              <w:top w:val="nil"/>
              <w:left w:val="nil"/>
              <w:bottom w:val="single" w:sz="4" w:space="0" w:color="auto"/>
              <w:right w:val="single" w:sz="4" w:space="0" w:color="auto"/>
            </w:tcBorders>
            <w:shd w:val="clear" w:color="auto" w:fill="auto"/>
            <w:vAlign w:val="center"/>
            <w:hideMark/>
          </w:tcPr>
          <w:p w:rsidR="001B688D" w:rsidRPr="001B688D" w:rsidRDefault="001B688D" w:rsidP="001B688D">
            <w:pPr>
              <w:spacing w:before="0"/>
              <w:ind w:left="-284"/>
              <w:jc w:val="right"/>
              <w:rPr>
                <w:sz w:val="22"/>
                <w:szCs w:val="22"/>
                <w:lang w:val="en-GB"/>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C9056A"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36</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B444F" w:rsidP="007B444F">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开展</w:t>
            </w:r>
            <w:r>
              <w:rPr>
                <w:color w:val="000000"/>
                <w:sz w:val="22"/>
                <w:szCs w:val="22"/>
                <w:lang w:val="en-US"/>
              </w:rPr>
              <w:t>频谱管理培训</w:t>
            </w:r>
            <w:r>
              <w:rPr>
                <w:rFonts w:hint="eastAsia"/>
                <w:color w:val="000000"/>
                <w:sz w:val="22"/>
                <w:szCs w:val="22"/>
                <w:lang w:val="en-US"/>
              </w:rPr>
              <w:t>项目（</w:t>
            </w:r>
            <w:r>
              <w:rPr>
                <w:rFonts w:hint="eastAsia"/>
                <w:color w:val="000000"/>
                <w:sz w:val="22"/>
                <w:szCs w:val="22"/>
                <w:lang w:val="en-US"/>
              </w:rPr>
              <w:t>SMTP</w:t>
            </w:r>
            <w:r>
              <w:rPr>
                <w:rFonts w:hint="eastAsia"/>
                <w:color w:val="000000"/>
                <w:sz w:val="22"/>
                <w:szCs w:val="22"/>
                <w:lang w:val="en-US"/>
              </w:rPr>
              <w:t>）</w:t>
            </w:r>
          </w:p>
        </w:tc>
        <w:tc>
          <w:tcPr>
            <w:tcW w:w="1313" w:type="dxa"/>
            <w:tcBorders>
              <w:top w:val="nil"/>
              <w:left w:val="nil"/>
              <w:bottom w:val="single" w:sz="4" w:space="0" w:color="auto"/>
              <w:right w:val="single" w:sz="4" w:space="0" w:color="auto"/>
            </w:tcBorders>
            <w:shd w:val="clear" w:color="auto" w:fill="auto"/>
            <w:vAlign w:val="center"/>
            <w:hideMark/>
          </w:tcPr>
          <w:p w:rsidR="001B688D" w:rsidRPr="001B688D" w:rsidRDefault="001B688D" w:rsidP="001B688D">
            <w:pPr>
              <w:spacing w:before="0"/>
              <w:ind w:left="-284"/>
              <w:jc w:val="right"/>
              <w:rPr>
                <w:sz w:val="22"/>
                <w:szCs w:val="22"/>
                <w:lang w:val="en-GB"/>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C9056A"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37</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B444F" w:rsidP="001B688D">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开展</w:t>
            </w:r>
            <w:r>
              <w:rPr>
                <w:color w:val="000000"/>
                <w:sz w:val="22"/>
                <w:szCs w:val="22"/>
                <w:lang w:val="en-US"/>
              </w:rPr>
              <w:t>频谱管理培训</w:t>
            </w:r>
            <w:r>
              <w:rPr>
                <w:rFonts w:hint="eastAsia"/>
                <w:color w:val="000000"/>
                <w:sz w:val="22"/>
                <w:szCs w:val="22"/>
                <w:lang w:val="en-US"/>
              </w:rPr>
              <w:t>项目（</w:t>
            </w:r>
            <w:r>
              <w:rPr>
                <w:rFonts w:hint="eastAsia"/>
                <w:color w:val="000000"/>
                <w:sz w:val="22"/>
                <w:szCs w:val="22"/>
                <w:lang w:val="en-US"/>
              </w:rPr>
              <w:t>SMTP</w:t>
            </w:r>
            <w:r>
              <w:rPr>
                <w:rFonts w:hint="eastAsia"/>
                <w:color w:val="000000"/>
                <w:sz w:val="22"/>
                <w:szCs w:val="22"/>
                <w:lang w:val="en-US"/>
              </w:rPr>
              <w:t>）</w:t>
            </w:r>
          </w:p>
        </w:tc>
        <w:tc>
          <w:tcPr>
            <w:tcW w:w="1313" w:type="dxa"/>
            <w:tcBorders>
              <w:top w:val="nil"/>
              <w:left w:val="nil"/>
              <w:bottom w:val="single" w:sz="4" w:space="0" w:color="auto"/>
              <w:right w:val="single" w:sz="4" w:space="0" w:color="auto"/>
            </w:tcBorders>
            <w:shd w:val="clear" w:color="auto" w:fill="auto"/>
            <w:vAlign w:val="center"/>
            <w:hideMark/>
          </w:tcPr>
          <w:p w:rsidR="001B688D" w:rsidRPr="001B688D" w:rsidRDefault="001B688D" w:rsidP="001B688D">
            <w:pPr>
              <w:spacing w:before="0"/>
              <w:ind w:left="-284"/>
              <w:jc w:val="right"/>
              <w:rPr>
                <w:sz w:val="22"/>
                <w:szCs w:val="22"/>
                <w:lang w:val="en-GB"/>
              </w:rPr>
            </w:pP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38</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B444F" w:rsidP="001B688D">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挪威</w:t>
            </w:r>
            <w:r w:rsidR="00A27FF7">
              <w:rPr>
                <w:rFonts w:hint="eastAsia"/>
                <w:color w:val="000000"/>
                <w:sz w:val="22"/>
                <w:szCs w:val="22"/>
                <w:lang w:val="en-US"/>
              </w:rPr>
              <w:t>针对</w:t>
            </w:r>
            <w:r>
              <w:rPr>
                <w:color w:val="000000"/>
                <w:sz w:val="22"/>
                <w:szCs w:val="22"/>
                <w:lang w:val="en-US"/>
              </w:rPr>
              <w:t>非传染性疾病</w:t>
            </w:r>
            <w:r w:rsidR="00A27FF7">
              <w:rPr>
                <w:rFonts w:hint="eastAsia"/>
                <w:color w:val="000000"/>
                <w:sz w:val="22"/>
                <w:szCs w:val="22"/>
                <w:lang w:val="en-US"/>
              </w:rPr>
              <w:t>开展</w:t>
            </w:r>
            <w:r w:rsidR="00A27FF7">
              <w:rPr>
                <w:color w:val="000000"/>
                <w:sz w:val="22"/>
                <w:szCs w:val="22"/>
                <w:lang w:val="en-US"/>
              </w:rPr>
              <w:t>的</w:t>
            </w:r>
            <w:r>
              <w:rPr>
                <w:color w:val="000000"/>
                <w:sz w:val="22"/>
                <w:szCs w:val="22"/>
                <w:lang w:val="en-US"/>
              </w:rPr>
              <w:t>移动卫生工作</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152,252</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39</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7B444F" w:rsidP="00A27FF7">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color w:val="000000"/>
                <w:sz w:val="22"/>
                <w:szCs w:val="22"/>
                <w:lang w:val="en-US"/>
              </w:rPr>
              <w:t>肯尼亚</w:t>
            </w:r>
            <w:r w:rsidR="00A27FF7">
              <w:rPr>
                <w:rFonts w:hint="eastAsia"/>
                <w:color w:val="000000"/>
                <w:sz w:val="22"/>
                <w:szCs w:val="22"/>
                <w:lang w:val="en-US"/>
              </w:rPr>
              <w:t>的</w:t>
            </w:r>
            <w:r w:rsidR="00A27FF7">
              <w:rPr>
                <w:rFonts w:hint="eastAsia"/>
                <w:color w:val="000000"/>
                <w:sz w:val="22"/>
                <w:szCs w:val="22"/>
                <w:lang w:val="en-US"/>
              </w:rPr>
              <w:t>增强</w:t>
            </w:r>
            <w:r w:rsidR="00A27FF7">
              <w:rPr>
                <w:rFonts w:hint="eastAsia"/>
                <w:color w:val="000000"/>
                <w:sz w:val="22"/>
                <w:szCs w:val="22"/>
                <w:lang w:val="en-US"/>
              </w:rPr>
              <w:t>型</w:t>
            </w:r>
            <w:r w:rsidR="001B688D" w:rsidRPr="00596A68">
              <w:rPr>
                <w:color w:val="000000"/>
                <w:sz w:val="22"/>
                <w:szCs w:val="22"/>
                <w:lang w:val="en-US"/>
              </w:rPr>
              <w:t>CIRT/CC</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310,000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40</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1B688D" w:rsidP="007B444F">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sidRPr="00596A68">
              <w:rPr>
                <w:color w:val="000000"/>
                <w:sz w:val="22"/>
                <w:szCs w:val="22"/>
                <w:lang w:val="en-US"/>
              </w:rPr>
              <w:t>ICT</w:t>
            </w:r>
            <w:r w:rsidR="007B444F">
              <w:rPr>
                <w:rFonts w:hint="eastAsia"/>
                <w:color w:val="000000"/>
                <w:sz w:val="22"/>
                <w:szCs w:val="22"/>
                <w:lang w:val="en-US"/>
              </w:rPr>
              <w:t>合作</w:t>
            </w:r>
            <w:r w:rsidR="007B444F">
              <w:rPr>
                <w:color w:val="000000"/>
                <w:sz w:val="22"/>
                <w:szCs w:val="22"/>
                <w:lang w:val="en-US"/>
              </w:rPr>
              <w:t>与伙伴关系</w:t>
            </w:r>
            <w:r w:rsidRPr="00596A68">
              <w:rPr>
                <w:color w:val="000000"/>
                <w:sz w:val="22"/>
                <w:szCs w:val="22"/>
                <w:lang w:val="en-US"/>
              </w:rPr>
              <w:t xml:space="preserve"> </w:t>
            </w:r>
            <w:r w:rsidR="007B444F">
              <w:rPr>
                <w:color w:val="000000"/>
                <w:sz w:val="22"/>
                <w:szCs w:val="22"/>
                <w:lang w:val="en-US"/>
              </w:rPr>
              <w:t xml:space="preserve">– </w:t>
            </w:r>
            <w:r w:rsidR="007B444F">
              <w:rPr>
                <w:rFonts w:hint="eastAsia"/>
                <w:color w:val="000000"/>
                <w:sz w:val="22"/>
                <w:szCs w:val="22"/>
                <w:lang w:val="en-US"/>
              </w:rPr>
              <w:t>阿联酋</w:t>
            </w:r>
            <w:r w:rsidR="007B444F">
              <w:rPr>
                <w:color w:val="000000"/>
                <w:sz w:val="22"/>
                <w:szCs w:val="22"/>
                <w:lang w:val="en-US"/>
              </w:rPr>
              <w:t>电信管理局（</w:t>
            </w:r>
            <w:r w:rsidRPr="00596A68">
              <w:rPr>
                <w:color w:val="000000"/>
                <w:sz w:val="22"/>
                <w:szCs w:val="22"/>
                <w:lang w:val="en-US"/>
              </w:rPr>
              <w:t>TRA-UAE</w:t>
            </w:r>
            <w:r w:rsidR="007B444F">
              <w:rPr>
                <w:rFonts w:hint="eastAsia"/>
                <w:color w:val="000000"/>
                <w:sz w:val="22"/>
                <w:szCs w:val="22"/>
                <w:lang w:val="en-US"/>
              </w:rPr>
              <w:t>）</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152,100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41</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A27FF7" w:rsidP="00A27FF7">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有关</w:t>
            </w:r>
            <w:r w:rsidR="007B444F">
              <w:rPr>
                <w:rFonts w:hint="eastAsia"/>
                <w:color w:val="000000"/>
                <w:sz w:val="22"/>
                <w:szCs w:val="22"/>
                <w:lang w:val="en-US"/>
              </w:rPr>
              <w:t>互联网</w:t>
            </w:r>
            <w:r w:rsidR="007B444F">
              <w:rPr>
                <w:color w:val="000000"/>
                <w:sz w:val="22"/>
                <w:szCs w:val="22"/>
                <w:lang w:val="en-US"/>
              </w:rPr>
              <w:t>协议版本</w:t>
            </w:r>
            <w:r w:rsidR="007B444F">
              <w:rPr>
                <w:rFonts w:hint="eastAsia"/>
                <w:color w:val="000000"/>
                <w:sz w:val="22"/>
                <w:szCs w:val="22"/>
                <w:lang w:val="en-US"/>
              </w:rPr>
              <w:t>6</w:t>
            </w:r>
            <w:r>
              <w:rPr>
                <w:rFonts w:hint="eastAsia"/>
                <w:color w:val="000000"/>
                <w:sz w:val="22"/>
                <w:szCs w:val="22"/>
                <w:lang w:val="en-US"/>
              </w:rPr>
              <w:t>的</w:t>
            </w:r>
            <w:r w:rsidR="007B444F">
              <w:rPr>
                <w:rFonts w:hint="eastAsia"/>
                <w:color w:val="000000"/>
                <w:sz w:val="22"/>
                <w:szCs w:val="22"/>
                <w:lang w:val="en-US"/>
              </w:rPr>
              <w:t>人</w:t>
            </w:r>
            <w:r>
              <w:rPr>
                <w:rFonts w:hint="eastAsia"/>
                <w:color w:val="000000"/>
                <w:sz w:val="22"/>
                <w:szCs w:val="22"/>
                <w:lang w:val="en-US"/>
              </w:rPr>
              <w:t>员</w:t>
            </w:r>
            <w:r w:rsidR="007B444F">
              <w:rPr>
                <w:color w:val="000000"/>
                <w:sz w:val="22"/>
                <w:szCs w:val="22"/>
                <w:lang w:val="en-US"/>
              </w:rPr>
              <w:t>能力建设</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36,504</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42</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B0096F" w:rsidP="00094A9C">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频谱</w:t>
            </w:r>
            <w:r>
              <w:rPr>
                <w:color w:val="000000"/>
                <w:sz w:val="22"/>
                <w:szCs w:val="22"/>
                <w:lang w:val="en-US"/>
              </w:rPr>
              <w:t>管理</w:t>
            </w:r>
            <w:r w:rsidR="00175DA4">
              <w:rPr>
                <w:rFonts w:hint="eastAsia"/>
                <w:color w:val="000000"/>
                <w:sz w:val="22"/>
                <w:szCs w:val="22"/>
                <w:lang w:val="en-US"/>
              </w:rPr>
              <w:t>总体</w:t>
            </w:r>
            <w:r w:rsidR="00094A9C">
              <w:rPr>
                <w:rFonts w:hint="eastAsia"/>
                <w:color w:val="000000"/>
                <w:sz w:val="22"/>
                <w:szCs w:val="22"/>
                <w:lang w:val="en-US"/>
              </w:rPr>
              <w:t>规</w:t>
            </w:r>
            <w:r>
              <w:rPr>
                <w:color w:val="000000"/>
                <w:sz w:val="22"/>
                <w:szCs w:val="22"/>
                <w:lang w:val="en-US"/>
              </w:rPr>
              <w:t>划</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 xml:space="preserve">142,247 </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826"/>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43</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175DA4" w:rsidP="00094A9C">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太平洋小岛屿发展中国家</w:t>
            </w:r>
            <w:r>
              <w:rPr>
                <w:rFonts w:hint="eastAsia"/>
                <w:color w:val="000000"/>
                <w:sz w:val="22"/>
                <w:szCs w:val="22"/>
                <w:lang w:val="en-US"/>
              </w:rPr>
              <w:t>落实卫星</w:t>
            </w:r>
            <w:r>
              <w:rPr>
                <w:color w:val="000000"/>
                <w:sz w:val="22"/>
                <w:szCs w:val="22"/>
                <w:lang w:val="en-US"/>
              </w:rPr>
              <w:t>通信</w:t>
            </w:r>
            <w:r w:rsidR="006723F8">
              <w:rPr>
                <w:rFonts w:hint="eastAsia"/>
                <w:color w:val="000000"/>
                <w:sz w:val="22"/>
                <w:szCs w:val="22"/>
                <w:lang w:val="en-US"/>
              </w:rPr>
              <w:t>的</w:t>
            </w:r>
            <w:r>
              <w:rPr>
                <w:rFonts w:hint="eastAsia"/>
                <w:color w:val="000000"/>
                <w:sz w:val="22"/>
                <w:szCs w:val="22"/>
                <w:lang w:val="en-US"/>
              </w:rPr>
              <w:t>气候</w:t>
            </w:r>
            <w:r>
              <w:rPr>
                <w:color w:val="000000"/>
                <w:sz w:val="22"/>
                <w:szCs w:val="22"/>
                <w:lang w:val="en-US"/>
              </w:rPr>
              <w:t>变化</w:t>
            </w:r>
            <w:r w:rsidR="00094A9C">
              <w:rPr>
                <w:rFonts w:hint="eastAsia"/>
                <w:color w:val="000000"/>
                <w:sz w:val="22"/>
                <w:szCs w:val="22"/>
                <w:lang w:val="en-US"/>
              </w:rPr>
              <w:t>适应</w:t>
            </w:r>
            <w:r w:rsidR="00094A9C">
              <w:rPr>
                <w:color w:val="000000"/>
                <w:sz w:val="22"/>
                <w:szCs w:val="22"/>
                <w:lang w:val="en-US"/>
              </w:rPr>
              <w:t>组件</w:t>
            </w:r>
            <w:r>
              <w:rPr>
                <w:rFonts w:hint="eastAsia"/>
                <w:color w:val="000000"/>
                <w:sz w:val="22"/>
                <w:szCs w:val="22"/>
                <w:lang w:val="en-US"/>
              </w:rPr>
              <w:t>、</w:t>
            </w:r>
            <w:r>
              <w:rPr>
                <w:color w:val="000000"/>
                <w:sz w:val="22"/>
                <w:szCs w:val="22"/>
                <w:lang w:val="en-US"/>
              </w:rPr>
              <w:t>能力和应急通信解决方案项目</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107,643</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44</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175DA4" w:rsidP="00175DA4">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sidRPr="00175DA4">
              <w:rPr>
                <w:color w:val="000000"/>
                <w:sz w:val="22"/>
                <w:szCs w:val="22"/>
              </w:rPr>
              <w:t>太平洋岛屿国家的能力建设及信息通信技术政策、监管和立法框架</w:t>
            </w:r>
            <w:r>
              <w:rPr>
                <w:rFonts w:hint="eastAsia"/>
                <w:color w:val="000000"/>
                <w:sz w:val="22"/>
                <w:szCs w:val="22"/>
              </w:rPr>
              <w:t>支持（</w:t>
            </w:r>
            <w:r w:rsidR="001B688D" w:rsidRPr="00596A68">
              <w:rPr>
                <w:color w:val="000000"/>
                <w:sz w:val="22"/>
                <w:szCs w:val="22"/>
                <w:lang w:val="en-US"/>
              </w:rPr>
              <w:t>ICB4PAC</w:t>
            </w:r>
            <w:r>
              <w:rPr>
                <w:rFonts w:hint="eastAsia"/>
                <w:color w:val="000000"/>
                <w:sz w:val="22"/>
                <w:szCs w:val="22"/>
                <w:lang w:val="en-US"/>
              </w:rPr>
              <w:t>）</w:t>
            </w:r>
            <w:r w:rsidR="001B688D" w:rsidRPr="00596A68">
              <w:rPr>
                <w:color w:val="000000"/>
                <w:sz w:val="22"/>
                <w:szCs w:val="22"/>
                <w:lang w:val="en-US"/>
              </w:rPr>
              <w:t>II</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152,100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45</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175DA4" w:rsidP="00175DA4">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支持</w:t>
            </w:r>
            <w:r>
              <w:rPr>
                <w:color w:val="000000"/>
                <w:sz w:val="22"/>
                <w:szCs w:val="22"/>
                <w:lang w:val="en-US"/>
              </w:rPr>
              <w:t>落实国际电联亚太区域举措</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591,000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46</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D3651D" w:rsidP="00094A9C">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频谱</w:t>
            </w:r>
            <w:r>
              <w:rPr>
                <w:color w:val="000000"/>
                <w:sz w:val="22"/>
                <w:szCs w:val="22"/>
                <w:lang w:val="en-US"/>
              </w:rPr>
              <w:t>管理</w:t>
            </w:r>
            <w:r w:rsidR="00094A9C">
              <w:rPr>
                <w:color w:val="000000"/>
                <w:sz w:val="22"/>
                <w:szCs w:val="22"/>
                <w:lang w:val="en-US"/>
              </w:rPr>
              <w:t>总体规划</w:t>
            </w:r>
            <w:r w:rsidR="00094A9C">
              <w:rPr>
                <w:rFonts w:hint="eastAsia"/>
                <w:color w:val="000000"/>
                <w:sz w:val="22"/>
                <w:szCs w:val="22"/>
                <w:lang w:val="en-US"/>
              </w:rPr>
              <w:t>与</w:t>
            </w:r>
            <w:r>
              <w:rPr>
                <w:color w:val="000000"/>
                <w:sz w:val="22"/>
                <w:szCs w:val="22"/>
                <w:lang w:val="en-US"/>
              </w:rPr>
              <w:t>频谱管理</w:t>
            </w:r>
            <w:r w:rsidR="00094A9C">
              <w:rPr>
                <w:rFonts w:hint="eastAsia"/>
                <w:color w:val="000000"/>
                <w:sz w:val="22"/>
                <w:szCs w:val="22"/>
                <w:lang w:val="en-US"/>
              </w:rPr>
              <w:t>的</w:t>
            </w:r>
            <w:r>
              <w:rPr>
                <w:color w:val="000000"/>
                <w:sz w:val="22"/>
                <w:szCs w:val="22"/>
                <w:lang w:val="en-US"/>
              </w:rPr>
              <w:t>国</w:t>
            </w:r>
            <w:r w:rsidR="00F72E85">
              <w:rPr>
                <w:rFonts w:hint="eastAsia"/>
                <w:color w:val="000000"/>
                <w:sz w:val="22"/>
                <w:szCs w:val="22"/>
                <w:lang w:val="en-US"/>
              </w:rPr>
              <w:t>别</w:t>
            </w:r>
            <w:r>
              <w:rPr>
                <w:color w:val="000000"/>
                <w:sz w:val="22"/>
                <w:szCs w:val="22"/>
                <w:lang w:val="en-US"/>
              </w:rPr>
              <w:t>援助</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156,959</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47</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D039F5" w:rsidP="00D039F5">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频谱</w:t>
            </w:r>
            <w:r>
              <w:rPr>
                <w:color w:val="000000"/>
                <w:sz w:val="22"/>
                <w:szCs w:val="22"/>
                <w:lang w:val="en-US"/>
              </w:rPr>
              <w:t>管理总体规划（</w:t>
            </w:r>
            <w:r>
              <w:rPr>
                <w:rFonts w:hint="eastAsia"/>
                <w:color w:val="000000"/>
                <w:sz w:val="22"/>
                <w:szCs w:val="22"/>
                <w:lang w:val="en-US"/>
              </w:rPr>
              <w:t>加勒比</w:t>
            </w:r>
            <w:r>
              <w:rPr>
                <w:color w:val="000000"/>
                <w:sz w:val="22"/>
                <w:szCs w:val="22"/>
                <w:lang w:val="en-US"/>
              </w:rPr>
              <w:t>国家）</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144,307</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48</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C43A76" w:rsidP="00C43A76">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统一协调加勒比</w:t>
            </w:r>
            <w:r>
              <w:rPr>
                <w:color w:val="000000"/>
                <w:sz w:val="22"/>
                <w:szCs w:val="22"/>
                <w:lang w:val="en-US"/>
              </w:rPr>
              <w:t>ICT</w:t>
            </w:r>
            <w:r>
              <w:rPr>
                <w:color w:val="000000"/>
                <w:sz w:val="22"/>
                <w:szCs w:val="22"/>
                <w:lang w:val="en-US"/>
              </w:rPr>
              <w:t>政策提供支持</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304,200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49</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F72E85" w:rsidP="00F72E85">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在</w:t>
            </w:r>
            <w:r w:rsidR="00C43A76">
              <w:rPr>
                <w:rFonts w:hint="eastAsia"/>
                <w:color w:val="000000"/>
                <w:sz w:val="22"/>
                <w:szCs w:val="22"/>
                <w:lang w:val="en-US"/>
              </w:rPr>
              <w:t>泰国</w:t>
            </w:r>
            <w:r>
              <w:rPr>
                <w:rFonts w:hint="eastAsia"/>
                <w:color w:val="000000"/>
                <w:sz w:val="22"/>
                <w:szCs w:val="22"/>
                <w:lang w:val="en-US"/>
              </w:rPr>
              <w:t>推广</w:t>
            </w:r>
            <w:r w:rsidR="00C43A76">
              <w:rPr>
                <w:rFonts w:hint="eastAsia"/>
                <w:color w:val="000000"/>
                <w:sz w:val="22"/>
                <w:szCs w:val="22"/>
                <w:lang w:val="en-US"/>
              </w:rPr>
              <w:t>数字</w:t>
            </w:r>
            <w:r w:rsidR="00C43A76">
              <w:rPr>
                <w:color w:val="000000"/>
                <w:sz w:val="22"/>
                <w:szCs w:val="22"/>
                <w:lang w:val="en-US"/>
              </w:rPr>
              <w:t>地面无线电广播</w:t>
            </w:r>
            <w:r>
              <w:rPr>
                <w:rFonts w:hint="eastAsia"/>
                <w:color w:val="000000"/>
                <w:sz w:val="22"/>
                <w:szCs w:val="22"/>
                <w:lang w:val="en-US"/>
              </w:rPr>
              <w:t>制定</w:t>
            </w:r>
            <w:r w:rsidR="00C43A76">
              <w:rPr>
                <w:color w:val="000000"/>
                <w:sz w:val="22"/>
                <w:szCs w:val="22"/>
                <w:lang w:val="en-US"/>
              </w:rPr>
              <w:t>路线图</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561,497</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50</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0254EE" w:rsidP="00F72E85">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关于</w:t>
            </w:r>
            <w:r>
              <w:rPr>
                <w:rFonts w:hint="eastAsia"/>
                <w:color w:val="000000"/>
                <w:sz w:val="22"/>
                <w:szCs w:val="22"/>
                <w:lang w:val="en-US"/>
              </w:rPr>
              <w:t>1800</w:t>
            </w:r>
            <w:r>
              <w:rPr>
                <w:color w:val="000000"/>
                <w:sz w:val="22"/>
                <w:szCs w:val="22"/>
                <w:lang w:val="en-US"/>
              </w:rPr>
              <w:t>MHz</w:t>
            </w:r>
            <w:r>
              <w:rPr>
                <w:color w:val="000000"/>
                <w:sz w:val="22"/>
                <w:szCs w:val="22"/>
                <w:lang w:val="en-US"/>
              </w:rPr>
              <w:t>频段</w:t>
            </w:r>
            <w:r>
              <w:rPr>
                <w:rFonts w:hint="eastAsia"/>
                <w:color w:val="000000"/>
                <w:sz w:val="22"/>
                <w:szCs w:val="22"/>
                <w:lang w:val="en-US"/>
              </w:rPr>
              <w:t>频谱</w:t>
            </w:r>
            <w:r>
              <w:rPr>
                <w:color w:val="000000"/>
                <w:sz w:val="22"/>
                <w:szCs w:val="22"/>
                <w:lang w:val="en-US"/>
              </w:rPr>
              <w:t>许可</w:t>
            </w:r>
            <w:r w:rsidR="00F72E85">
              <w:rPr>
                <w:rFonts w:hint="eastAsia"/>
                <w:color w:val="000000"/>
                <w:sz w:val="22"/>
                <w:szCs w:val="22"/>
                <w:lang w:val="en-US"/>
              </w:rPr>
              <w:t>发放</w:t>
            </w:r>
            <w:r>
              <w:rPr>
                <w:color w:val="000000"/>
                <w:sz w:val="22"/>
                <w:szCs w:val="22"/>
                <w:lang w:val="en-US"/>
              </w:rPr>
              <w:t>和特许相关频谱的</w:t>
            </w:r>
            <w:r>
              <w:rPr>
                <w:rFonts w:hint="eastAsia"/>
                <w:color w:val="000000"/>
                <w:sz w:val="22"/>
                <w:szCs w:val="22"/>
                <w:lang w:val="en-US"/>
              </w:rPr>
              <w:t>研究（泰国）</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614,640</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51</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C46A9A" w:rsidP="00C46A9A">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数字地面</w:t>
            </w:r>
            <w:r>
              <w:rPr>
                <w:color w:val="000000"/>
                <w:sz w:val="22"/>
                <w:szCs w:val="22"/>
                <w:lang w:val="en-US"/>
              </w:rPr>
              <w:t>电视广播（</w:t>
            </w:r>
            <w:r w:rsidR="001B688D" w:rsidRPr="00596A68">
              <w:rPr>
                <w:color w:val="000000"/>
                <w:sz w:val="22"/>
                <w:szCs w:val="22"/>
                <w:lang w:val="en-US"/>
              </w:rPr>
              <w:t>DTTB</w:t>
            </w:r>
            <w:r>
              <w:rPr>
                <w:rFonts w:hint="eastAsia"/>
                <w:color w:val="000000"/>
                <w:sz w:val="22"/>
                <w:szCs w:val="22"/>
                <w:lang w:val="en-US"/>
              </w:rPr>
              <w:t>）</w:t>
            </w:r>
            <w:r>
              <w:rPr>
                <w:color w:val="000000"/>
                <w:sz w:val="22"/>
                <w:szCs w:val="22"/>
                <w:lang w:val="en-US"/>
              </w:rPr>
              <w:t>频率规划与</w:t>
            </w:r>
            <w:r>
              <w:rPr>
                <w:rFonts w:hint="eastAsia"/>
                <w:color w:val="000000"/>
                <w:sz w:val="22"/>
                <w:szCs w:val="22"/>
                <w:lang w:val="en-US"/>
              </w:rPr>
              <w:t>测量</w:t>
            </w:r>
            <w:r>
              <w:rPr>
                <w:color w:val="000000"/>
                <w:sz w:val="22"/>
                <w:szCs w:val="22"/>
                <w:lang w:val="en-US"/>
              </w:rPr>
              <w:t>（</w:t>
            </w:r>
            <w:r>
              <w:rPr>
                <w:rFonts w:hint="eastAsia"/>
                <w:color w:val="000000"/>
                <w:sz w:val="22"/>
                <w:szCs w:val="22"/>
                <w:lang w:val="en-US"/>
              </w:rPr>
              <w:t>泰国</w:t>
            </w:r>
            <w:r>
              <w:rPr>
                <w:color w:val="000000"/>
                <w:sz w:val="22"/>
                <w:szCs w:val="22"/>
                <w:lang w:val="en-US"/>
              </w:rPr>
              <w:t>）</w:t>
            </w:r>
            <w:r w:rsidR="001B688D" w:rsidRPr="00596A68">
              <w:rPr>
                <w:color w:val="000000"/>
                <w:sz w:val="22"/>
                <w:szCs w:val="22"/>
                <w:lang w:val="en-US"/>
              </w:rPr>
              <w:t xml:space="preserve"> </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472,801</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52</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C46A9A" w:rsidP="00C46A9A">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制定泰国</w:t>
            </w:r>
            <w:r>
              <w:rPr>
                <w:color w:val="000000"/>
                <w:sz w:val="22"/>
                <w:szCs w:val="22"/>
                <w:lang w:val="en-US"/>
              </w:rPr>
              <w:t>移动电视广播部署和监管</w:t>
            </w:r>
            <w:r w:rsidR="00F72E85">
              <w:rPr>
                <w:rFonts w:hint="eastAsia"/>
                <w:color w:val="000000"/>
                <w:sz w:val="22"/>
                <w:szCs w:val="22"/>
                <w:lang w:val="en-US"/>
              </w:rPr>
              <w:t>的</w:t>
            </w:r>
            <w:r>
              <w:rPr>
                <w:color w:val="000000"/>
                <w:sz w:val="22"/>
                <w:szCs w:val="22"/>
                <w:lang w:val="en-US"/>
              </w:rPr>
              <w:t>路线图</w:t>
            </w:r>
          </w:p>
        </w:tc>
        <w:tc>
          <w:tcPr>
            <w:tcW w:w="1313"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spacing w:before="0"/>
              <w:ind w:left="-284"/>
              <w:jc w:val="right"/>
              <w:rPr>
                <w:sz w:val="22"/>
                <w:szCs w:val="22"/>
              </w:rPr>
            </w:pPr>
            <w:r w:rsidRPr="002C0879">
              <w:rPr>
                <w:sz w:val="22"/>
                <w:szCs w:val="22"/>
              </w:rPr>
              <w:t>576,485</w:t>
            </w:r>
          </w:p>
        </w:tc>
        <w:tc>
          <w:tcPr>
            <w:tcW w:w="1192"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2C0879"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2C0879">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53</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C46A9A" w:rsidP="00C46A9A">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电信</w:t>
            </w:r>
            <w:r>
              <w:rPr>
                <w:rFonts w:hint="eastAsia"/>
                <w:color w:val="000000"/>
                <w:sz w:val="22"/>
                <w:szCs w:val="22"/>
                <w:lang w:val="en-US"/>
              </w:rPr>
              <w:t>/ICT</w:t>
            </w:r>
            <w:r>
              <w:rPr>
                <w:rFonts w:hint="eastAsia"/>
                <w:color w:val="000000"/>
                <w:sz w:val="22"/>
                <w:szCs w:val="22"/>
                <w:lang w:val="en-US"/>
              </w:rPr>
              <w:t>统计</w:t>
            </w:r>
            <w:r>
              <w:rPr>
                <w:color w:val="000000"/>
                <w:sz w:val="22"/>
                <w:szCs w:val="22"/>
                <w:lang w:val="en-US"/>
              </w:rPr>
              <w:t>和指标方面的人力能力建设</w:t>
            </w:r>
          </w:p>
        </w:tc>
        <w:tc>
          <w:tcPr>
            <w:tcW w:w="1313" w:type="dxa"/>
            <w:tcBorders>
              <w:top w:val="nil"/>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314,223</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54</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F72E85" w:rsidP="00F72E85">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在</w:t>
            </w:r>
            <w:r w:rsidR="00562656">
              <w:rPr>
                <w:color w:val="000000"/>
                <w:sz w:val="22"/>
                <w:szCs w:val="22"/>
                <w:lang w:val="en-US"/>
              </w:rPr>
              <w:t>泰国</w:t>
            </w:r>
            <w:r>
              <w:rPr>
                <w:rFonts w:hint="eastAsia"/>
                <w:color w:val="000000"/>
                <w:sz w:val="22"/>
                <w:szCs w:val="22"/>
                <w:lang w:val="en-US"/>
              </w:rPr>
              <w:t>引入</w:t>
            </w:r>
            <w:r w:rsidR="00562656">
              <w:rPr>
                <w:color w:val="000000"/>
                <w:sz w:val="22"/>
                <w:szCs w:val="22"/>
                <w:lang w:val="en-US"/>
              </w:rPr>
              <w:t>社区电视广播服务</w:t>
            </w:r>
            <w:r>
              <w:rPr>
                <w:rFonts w:hint="eastAsia"/>
                <w:color w:val="000000"/>
                <w:sz w:val="22"/>
                <w:szCs w:val="22"/>
                <w:lang w:val="en-US"/>
              </w:rPr>
              <w:t>制定</w:t>
            </w:r>
            <w:r w:rsidR="00C46A9A">
              <w:rPr>
                <w:color w:val="000000"/>
                <w:sz w:val="22"/>
                <w:szCs w:val="22"/>
                <w:lang w:val="en-US"/>
              </w:rPr>
              <w:t>框架</w:t>
            </w:r>
          </w:p>
        </w:tc>
        <w:tc>
          <w:tcPr>
            <w:tcW w:w="1313" w:type="dxa"/>
            <w:tcBorders>
              <w:top w:val="nil"/>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217,930</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55</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562656" w:rsidP="00F72E85">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泰国地面无线电广播频率规划（</w:t>
            </w:r>
            <w:r w:rsidR="00F72E85">
              <w:rPr>
                <w:rFonts w:hint="eastAsia"/>
                <w:color w:val="000000"/>
                <w:sz w:val="22"/>
                <w:szCs w:val="22"/>
                <w:lang w:val="en-US"/>
              </w:rPr>
              <w:t>第</w:t>
            </w:r>
            <w:r w:rsidR="00F72E85">
              <w:rPr>
                <w:rFonts w:hint="eastAsia"/>
                <w:color w:val="000000"/>
                <w:sz w:val="22"/>
                <w:szCs w:val="22"/>
                <w:lang w:val="en-US"/>
              </w:rPr>
              <w:t>1</w:t>
            </w:r>
            <w:r>
              <w:rPr>
                <w:rFonts w:hint="eastAsia"/>
                <w:color w:val="000000"/>
                <w:sz w:val="22"/>
                <w:szCs w:val="22"/>
                <w:lang w:val="en-US"/>
              </w:rPr>
              <w:t>阶段）</w:t>
            </w:r>
          </w:p>
        </w:tc>
        <w:tc>
          <w:tcPr>
            <w:tcW w:w="1313" w:type="dxa"/>
            <w:tcBorders>
              <w:top w:val="nil"/>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209,876</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56</w:t>
            </w:r>
          </w:p>
        </w:tc>
        <w:tc>
          <w:tcPr>
            <w:tcW w:w="6237" w:type="dxa"/>
            <w:tcBorders>
              <w:top w:val="single" w:sz="4" w:space="0" w:color="auto"/>
              <w:left w:val="nil"/>
              <w:bottom w:val="single" w:sz="4" w:space="0" w:color="auto"/>
              <w:right w:val="single" w:sz="4" w:space="0" w:color="auto"/>
            </w:tcBorders>
            <w:shd w:val="clear" w:color="auto" w:fill="auto"/>
            <w:hideMark/>
          </w:tcPr>
          <w:p w:rsidR="001B688D" w:rsidRPr="00596A68" w:rsidRDefault="00562656" w:rsidP="00562656">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泰国农村</w:t>
            </w:r>
            <w:r>
              <w:rPr>
                <w:color w:val="000000"/>
                <w:sz w:val="22"/>
                <w:szCs w:val="22"/>
                <w:lang w:val="en-US"/>
              </w:rPr>
              <w:t>互联网中心的能力建设</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222,429</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lastRenderedPageBreak/>
              <w:t>57</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6A1FCE" w:rsidP="00F72E85">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关于</w:t>
            </w:r>
            <w:r>
              <w:rPr>
                <w:color w:val="000000"/>
                <w:sz w:val="22"/>
                <w:szCs w:val="22"/>
                <w:lang w:val="en-US"/>
              </w:rPr>
              <w:t>融合</w:t>
            </w:r>
            <w:r w:rsidR="00F72E85">
              <w:rPr>
                <w:rFonts w:hint="eastAsia"/>
                <w:color w:val="000000"/>
                <w:sz w:val="22"/>
                <w:szCs w:val="22"/>
                <w:lang w:val="en-US"/>
              </w:rPr>
              <w:t>发放</w:t>
            </w:r>
            <w:r>
              <w:rPr>
                <w:rFonts w:hint="eastAsia"/>
                <w:color w:val="000000"/>
                <w:sz w:val="22"/>
                <w:szCs w:val="22"/>
                <w:lang w:val="en-US"/>
              </w:rPr>
              <w:t>许可</w:t>
            </w:r>
            <w:r>
              <w:rPr>
                <w:color w:val="000000"/>
                <w:sz w:val="22"/>
                <w:szCs w:val="22"/>
                <w:lang w:val="en-US"/>
              </w:rPr>
              <w:t>趋势的研究</w:t>
            </w:r>
          </w:p>
        </w:tc>
        <w:tc>
          <w:tcPr>
            <w:tcW w:w="1313" w:type="dxa"/>
            <w:tcBorders>
              <w:top w:val="nil"/>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194,626</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4"/>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58</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6A1FCE" w:rsidP="00F72E85">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color w:val="000000"/>
                <w:sz w:val="22"/>
                <w:szCs w:val="22"/>
                <w:lang w:val="en-US"/>
              </w:rPr>
              <w:t>2016</w:t>
            </w:r>
            <w:r>
              <w:rPr>
                <w:rFonts w:hint="eastAsia"/>
                <w:color w:val="000000"/>
                <w:sz w:val="22"/>
                <w:szCs w:val="22"/>
                <w:lang w:val="en-US"/>
              </w:rPr>
              <w:t>年</w:t>
            </w:r>
            <w:r>
              <w:rPr>
                <w:color w:val="000000"/>
                <w:sz w:val="22"/>
                <w:szCs w:val="22"/>
                <w:lang w:val="en-US"/>
              </w:rPr>
              <w:t>国际电联</w:t>
            </w:r>
            <w:r w:rsidR="00EC4855">
              <w:rPr>
                <w:rFonts w:hint="eastAsia"/>
                <w:color w:val="000000"/>
                <w:sz w:val="22"/>
                <w:szCs w:val="22"/>
                <w:lang w:val="en-US"/>
              </w:rPr>
              <w:t>-</w:t>
            </w:r>
            <w:r w:rsidR="00EC4855">
              <w:rPr>
                <w:color w:val="000000"/>
                <w:sz w:val="22"/>
                <w:szCs w:val="22"/>
                <w:lang w:val="en-US"/>
              </w:rPr>
              <w:t>泰国国家广播和电信委员会（</w:t>
            </w:r>
            <w:r w:rsidR="001B688D" w:rsidRPr="00596A68">
              <w:rPr>
                <w:color w:val="000000"/>
                <w:sz w:val="22"/>
                <w:szCs w:val="22"/>
                <w:lang w:val="en-US"/>
              </w:rPr>
              <w:t>NBTC</w:t>
            </w:r>
            <w:r w:rsidR="00EC4855">
              <w:rPr>
                <w:rFonts w:hint="eastAsia"/>
                <w:color w:val="000000"/>
                <w:sz w:val="22"/>
                <w:szCs w:val="22"/>
                <w:lang w:val="en-US"/>
              </w:rPr>
              <w:t>）</w:t>
            </w:r>
            <w:r>
              <w:rPr>
                <w:rFonts w:hint="eastAsia"/>
                <w:color w:val="000000"/>
                <w:sz w:val="22"/>
                <w:szCs w:val="22"/>
                <w:lang w:val="en-US"/>
              </w:rPr>
              <w:t>培训</w:t>
            </w:r>
            <w:r>
              <w:rPr>
                <w:color w:val="000000"/>
                <w:sz w:val="22"/>
                <w:szCs w:val="22"/>
                <w:lang w:val="en-US"/>
              </w:rPr>
              <w:t>计划</w:t>
            </w:r>
          </w:p>
        </w:tc>
        <w:tc>
          <w:tcPr>
            <w:tcW w:w="1313" w:type="dxa"/>
            <w:tcBorders>
              <w:top w:val="nil"/>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52,045</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59</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6A1FCE" w:rsidP="006A1FC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为</w:t>
            </w:r>
            <w:r>
              <w:rPr>
                <w:color w:val="000000"/>
                <w:sz w:val="22"/>
                <w:szCs w:val="22"/>
                <w:lang w:val="en-US"/>
              </w:rPr>
              <w:t>泰国调频无线电服务制定详细的频率计划</w:t>
            </w:r>
          </w:p>
        </w:tc>
        <w:tc>
          <w:tcPr>
            <w:tcW w:w="1313" w:type="dxa"/>
            <w:tcBorders>
              <w:top w:val="nil"/>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284,034</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60</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6A1FCE" w:rsidP="006A1FC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通过</w:t>
            </w:r>
            <w:r>
              <w:rPr>
                <w:color w:val="000000"/>
                <w:sz w:val="22"/>
                <w:szCs w:val="22"/>
                <w:lang w:val="en-US"/>
              </w:rPr>
              <w:t>高级培训</w:t>
            </w:r>
            <w:r>
              <w:rPr>
                <w:rFonts w:hint="eastAsia"/>
                <w:color w:val="000000"/>
                <w:sz w:val="22"/>
                <w:szCs w:val="22"/>
                <w:lang w:val="en-US"/>
              </w:rPr>
              <w:t>中心</w:t>
            </w:r>
            <w:r>
              <w:rPr>
                <w:color w:val="000000"/>
                <w:sz w:val="22"/>
                <w:szCs w:val="22"/>
                <w:lang w:val="en-US"/>
              </w:rPr>
              <w:t>（</w:t>
            </w:r>
            <w:proofErr w:type="spellStart"/>
            <w:r>
              <w:rPr>
                <w:rFonts w:hint="eastAsia"/>
                <w:color w:val="000000"/>
                <w:sz w:val="22"/>
                <w:szCs w:val="22"/>
                <w:lang w:val="en-US"/>
              </w:rPr>
              <w:t>CoE</w:t>
            </w:r>
            <w:proofErr w:type="spellEnd"/>
            <w:r>
              <w:rPr>
                <w:color w:val="000000"/>
                <w:sz w:val="22"/>
                <w:szCs w:val="22"/>
                <w:lang w:val="en-US"/>
              </w:rPr>
              <w:t>）</w:t>
            </w:r>
            <w:r>
              <w:rPr>
                <w:rFonts w:hint="eastAsia"/>
                <w:color w:val="000000"/>
                <w:sz w:val="22"/>
                <w:szCs w:val="22"/>
                <w:lang w:val="en-US"/>
              </w:rPr>
              <w:t>加强</w:t>
            </w:r>
            <w:r>
              <w:rPr>
                <w:color w:val="000000"/>
                <w:sz w:val="22"/>
                <w:szCs w:val="22"/>
                <w:lang w:val="en-US"/>
              </w:rPr>
              <w:t>能力建设</w:t>
            </w:r>
          </w:p>
        </w:tc>
        <w:tc>
          <w:tcPr>
            <w:tcW w:w="1313" w:type="dxa"/>
            <w:tcBorders>
              <w:top w:val="nil"/>
              <w:left w:val="nil"/>
              <w:bottom w:val="single" w:sz="4" w:space="0" w:color="auto"/>
              <w:right w:val="single" w:sz="4" w:space="0" w:color="auto"/>
            </w:tcBorders>
            <w:shd w:val="clear" w:color="auto" w:fill="auto"/>
            <w:vAlign w:val="center"/>
            <w:hideMark/>
          </w:tcPr>
          <w:p w:rsidR="001B688D" w:rsidRPr="00704301" w:rsidRDefault="001B688D" w:rsidP="001B688D">
            <w:pPr>
              <w:spacing w:before="0"/>
              <w:ind w:left="-284"/>
              <w:jc w:val="right"/>
            </w:pPr>
            <w:r w:rsidRPr="00704301">
              <w:t>253,500</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sidRPr="00596A68">
              <w:rPr>
                <w:color w:val="000000"/>
                <w:sz w:val="22"/>
                <w:szCs w:val="22"/>
                <w:lang w:val="en-US"/>
              </w:rPr>
              <w:t>61</w:t>
            </w:r>
          </w:p>
        </w:tc>
        <w:tc>
          <w:tcPr>
            <w:tcW w:w="6237" w:type="dxa"/>
            <w:tcBorders>
              <w:top w:val="nil"/>
              <w:left w:val="nil"/>
              <w:bottom w:val="single" w:sz="4" w:space="0" w:color="auto"/>
              <w:right w:val="single" w:sz="4" w:space="0" w:color="auto"/>
            </w:tcBorders>
            <w:shd w:val="clear" w:color="auto" w:fill="auto"/>
            <w:hideMark/>
          </w:tcPr>
          <w:p w:rsidR="001B688D" w:rsidRPr="00596A68" w:rsidRDefault="006A1FCE" w:rsidP="006A1FCE">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向</w:t>
            </w:r>
            <w:r>
              <w:rPr>
                <w:color w:val="000000"/>
                <w:sz w:val="22"/>
                <w:szCs w:val="22"/>
                <w:lang w:val="en-US"/>
              </w:rPr>
              <w:t>沙特阿拉伯通信和信息技术委员会（</w:t>
            </w:r>
            <w:r>
              <w:rPr>
                <w:rFonts w:hint="eastAsia"/>
                <w:color w:val="000000"/>
                <w:sz w:val="22"/>
                <w:szCs w:val="22"/>
                <w:lang w:val="en-US"/>
              </w:rPr>
              <w:t>CITC</w:t>
            </w:r>
            <w:r>
              <w:rPr>
                <w:color w:val="000000"/>
                <w:sz w:val="22"/>
                <w:szCs w:val="22"/>
                <w:lang w:val="en-US"/>
              </w:rPr>
              <w:t>）</w:t>
            </w:r>
            <w:r>
              <w:rPr>
                <w:rFonts w:hint="eastAsia"/>
                <w:color w:val="000000"/>
                <w:sz w:val="22"/>
                <w:szCs w:val="22"/>
                <w:lang w:val="en-US"/>
              </w:rPr>
              <w:t>提供</w:t>
            </w:r>
            <w:r>
              <w:rPr>
                <w:color w:val="000000"/>
                <w:sz w:val="22"/>
                <w:szCs w:val="22"/>
                <w:lang w:val="en-US"/>
              </w:rPr>
              <w:t>咨询</w:t>
            </w:r>
            <w:r>
              <w:rPr>
                <w:rFonts w:hint="eastAsia"/>
                <w:color w:val="000000"/>
                <w:sz w:val="22"/>
                <w:szCs w:val="22"/>
                <w:lang w:val="en-US"/>
              </w:rPr>
              <w:t>服务</w:t>
            </w:r>
          </w:p>
        </w:tc>
        <w:tc>
          <w:tcPr>
            <w:tcW w:w="1313" w:type="dxa"/>
            <w:tcBorders>
              <w:top w:val="nil"/>
              <w:left w:val="nil"/>
              <w:bottom w:val="single" w:sz="4" w:space="0" w:color="auto"/>
              <w:right w:val="single" w:sz="4" w:space="0" w:color="auto"/>
            </w:tcBorders>
            <w:shd w:val="clear" w:color="auto" w:fill="auto"/>
            <w:vAlign w:val="center"/>
            <w:hideMark/>
          </w:tcPr>
          <w:p w:rsidR="001B688D" w:rsidRDefault="001B688D" w:rsidP="001B688D">
            <w:pPr>
              <w:spacing w:before="0"/>
              <w:ind w:left="-284"/>
              <w:jc w:val="right"/>
            </w:pPr>
            <w:r w:rsidRPr="00704301">
              <w:t>2,903,917</w:t>
            </w:r>
          </w:p>
        </w:tc>
        <w:tc>
          <w:tcPr>
            <w:tcW w:w="1192"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c>
          <w:tcPr>
            <w:tcW w:w="1181" w:type="dxa"/>
            <w:tcBorders>
              <w:top w:val="nil"/>
              <w:left w:val="nil"/>
              <w:bottom w:val="single" w:sz="4" w:space="0" w:color="auto"/>
              <w:right w:val="single" w:sz="4" w:space="0" w:color="auto"/>
            </w:tcBorders>
            <w:shd w:val="clear" w:color="auto" w:fill="auto"/>
            <w:vAlign w:val="center"/>
            <w:hideMark/>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color w:val="000000"/>
                <w:sz w:val="22"/>
                <w:szCs w:val="22"/>
                <w:lang w:val="en-US"/>
              </w:rPr>
            </w:pPr>
            <w:r w:rsidRPr="00596A68">
              <w:rPr>
                <w:color w:val="000000"/>
                <w:sz w:val="22"/>
                <w:szCs w:val="22"/>
                <w:lang w:val="en-US"/>
              </w:rPr>
              <w:t> </w:t>
            </w:r>
          </w:p>
        </w:tc>
      </w:tr>
      <w:tr w:rsidR="001B688D" w:rsidRPr="00596A68" w:rsidTr="001B688D">
        <w:trPr>
          <w:trHeight w:val="309"/>
        </w:trPr>
        <w:tc>
          <w:tcPr>
            <w:tcW w:w="568" w:type="dxa"/>
            <w:tcBorders>
              <w:top w:val="nil"/>
              <w:left w:val="single" w:sz="4" w:space="0" w:color="auto"/>
              <w:bottom w:val="single" w:sz="4" w:space="0" w:color="auto"/>
              <w:right w:val="single" w:sz="4" w:space="0" w:color="auto"/>
            </w:tcBorders>
            <w:shd w:val="clear" w:color="auto" w:fill="auto"/>
            <w:noWrap/>
            <w:hideMark/>
          </w:tcPr>
          <w:p w:rsidR="001B688D" w:rsidRPr="00596A68" w:rsidRDefault="001B688D" w:rsidP="001B688D">
            <w:pPr>
              <w:tabs>
                <w:tab w:val="clear" w:pos="794"/>
                <w:tab w:val="clear" w:pos="1191"/>
                <w:tab w:val="clear" w:pos="1588"/>
                <w:tab w:val="clear" w:pos="1985"/>
              </w:tabs>
              <w:overflowPunct/>
              <w:autoSpaceDE/>
              <w:autoSpaceDN/>
              <w:adjustRightInd/>
              <w:ind w:left="-284"/>
              <w:jc w:val="center"/>
              <w:textAlignment w:val="auto"/>
              <w:rPr>
                <w:color w:val="000000"/>
                <w:sz w:val="22"/>
                <w:szCs w:val="22"/>
                <w:lang w:val="en-US"/>
              </w:rPr>
            </w:pPr>
          </w:p>
        </w:tc>
        <w:tc>
          <w:tcPr>
            <w:tcW w:w="6237" w:type="dxa"/>
            <w:tcBorders>
              <w:top w:val="nil"/>
              <w:left w:val="nil"/>
              <w:bottom w:val="single" w:sz="4" w:space="0" w:color="auto"/>
              <w:right w:val="single" w:sz="4" w:space="0" w:color="auto"/>
            </w:tcBorders>
            <w:shd w:val="clear" w:color="auto" w:fill="auto"/>
            <w:noWrap/>
            <w:vAlign w:val="bottom"/>
            <w:hideMark/>
          </w:tcPr>
          <w:p w:rsidR="001B688D" w:rsidRPr="005C4601" w:rsidRDefault="001B688D" w:rsidP="005C4601">
            <w:pPr>
              <w:tabs>
                <w:tab w:val="clear" w:pos="794"/>
                <w:tab w:val="clear" w:pos="1191"/>
                <w:tab w:val="clear" w:pos="1588"/>
                <w:tab w:val="clear" w:pos="1985"/>
              </w:tabs>
              <w:overflowPunct/>
              <w:autoSpaceDE/>
              <w:autoSpaceDN/>
              <w:adjustRightInd/>
              <w:spacing w:before="0"/>
              <w:ind w:left="34"/>
              <w:jc w:val="right"/>
              <w:textAlignment w:val="auto"/>
              <w:rPr>
                <w:b/>
                <w:bCs/>
                <w:color w:val="000000"/>
                <w:szCs w:val="24"/>
                <w:lang w:val="en-US"/>
              </w:rPr>
            </w:pPr>
            <w:r w:rsidRPr="002C2D78">
              <w:rPr>
                <w:color w:val="000000"/>
                <w:szCs w:val="24"/>
                <w:lang w:val="en-US"/>
              </w:rPr>
              <w:t> </w:t>
            </w:r>
            <w:r w:rsidR="005C4601" w:rsidRPr="005C4601">
              <w:rPr>
                <w:rFonts w:hint="eastAsia"/>
                <w:b/>
                <w:bCs/>
                <w:color w:val="000000"/>
                <w:szCs w:val="24"/>
                <w:lang w:val="en-US"/>
              </w:rPr>
              <w:t>合计</w:t>
            </w:r>
          </w:p>
        </w:tc>
        <w:tc>
          <w:tcPr>
            <w:tcW w:w="1313" w:type="dxa"/>
            <w:tcBorders>
              <w:top w:val="nil"/>
              <w:left w:val="nil"/>
              <w:bottom w:val="single" w:sz="4" w:space="0" w:color="auto"/>
              <w:right w:val="single" w:sz="4" w:space="0" w:color="auto"/>
            </w:tcBorders>
            <w:shd w:val="clear" w:color="auto" w:fill="auto"/>
            <w:noWrap/>
            <w:vAlign w:val="center"/>
            <w:hideMark/>
          </w:tcPr>
          <w:p w:rsidR="001B688D" w:rsidRPr="002C2D7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b/>
                <w:bCs/>
                <w:color w:val="000000"/>
                <w:szCs w:val="24"/>
                <w:lang w:val="en-US"/>
              </w:rPr>
            </w:pPr>
            <w:r w:rsidRPr="002C2D78">
              <w:rPr>
                <w:b/>
                <w:bCs/>
                <w:color w:val="000000"/>
                <w:szCs w:val="24"/>
                <w:lang w:val="en-US"/>
              </w:rPr>
              <w:t>55,151,274</w:t>
            </w:r>
          </w:p>
        </w:tc>
        <w:tc>
          <w:tcPr>
            <w:tcW w:w="1192" w:type="dxa"/>
            <w:tcBorders>
              <w:top w:val="nil"/>
              <w:left w:val="nil"/>
              <w:bottom w:val="single" w:sz="4" w:space="0" w:color="auto"/>
              <w:right w:val="single" w:sz="4" w:space="0" w:color="auto"/>
            </w:tcBorders>
            <w:shd w:val="clear" w:color="auto" w:fill="auto"/>
            <w:noWrap/>
            <w:vAlign w:val="center"/>
            <w:hideMark/>
          </w:tcPr>
          <w:p w:rsidR="001B688D" w:rsidRPr="002C2D7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b/>
                <w:bCs/>
                <w:color w:val="000000"/>
                <w:szCs w:val="24"/>
                <w:lang w:val="en-US"/>
              </w:rPr>
            </w:pPr>
            <w:r w:rsidRPr="002C2D78">
              <w:rPr>
                <w:b/>
                <w:bCs/>
                <w:color w:val="000000"/>
                <w:szCs w:val="24"/>
                <w:lang w:val="en-US"/>
              </w:rPr>
              <w:t>5,771,556</w:t>
            </w:r>
          </w:p>
        </w:tc>
        <w:tc>
          <w:tcPr>
            <w:tcW w:w="1181" w:type="dxa"/>
            <w:tcBorders>
              <w:top w:val="nil"/>
              <w:left w:val="nil"/>
              <w:bottom w:val="single" w:sz="4" w:space="0" w:color="auto"/>
              <w:right w:val="single" w:sz="4" w:space="0" w:color="auto"/>
            </w:tcBorders>
            <w:shd w:val="clear" w:color="auto" w:fill="auto"/>
            <w:noWrap/>
            <w:vAlign w:val="center"/>
            <w:hideMark/>
          </w:tcPr>
          <w:p w:rsidR="001B688D" w:rsidRPr="002C2D78" w:rsidRDefault="001B688D" w:rsidP="001B688D">
            <w:pPr>
              <w:tabs>
                <w:tab w:val="clear" w:pos="794"/>
                <w:tab w:val="clear" w:pos="1191"/>
                <w:tab w:val="clear" w:pos="1588"/>
                <w:tab w:val="clear" w:pos="1985"/>
              </w:tabs>
              <w:overflowPunct/>
              <w:autoSpaceDE/>
              <w:autoSpaceDN/>
              <w:adjustRightInd/>
              <w:spacing w:before="0"/>
              <w:ind w:left="-284"/>
              <w:jc w:val="right"/>
              <w:textAlignment w:val="auto"/>
              <w:rPr>
                <w:b/>
                <w:bCs/>
                <w:color w:val="000000"/>
                <w:szCs w:val="24"/>
                <w:lang w:val="en-US"/>
              </w:rPr>
            </w:pPr>
            <w:r w:rsidRPr="002C2D78">
              <w:rPr>
                <w:b/>
                <w:bCs/>
                <w:color w:val="000000"/>
                <w:szCs w:val="24"/>
                <w:lang w:val="en-US"/>
              </w:rPr>
              <w:t>1,752,130</w:t>
            </w:r>
          </w:p>
        </w:tc>
      </w:tr>
      <w:tr w:rsidR="001B688D" w:rsidRPr="00596A68" w:rsidTr="001B688D">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textAlignment w:val="auto"/>
              <w:rPr>
                <w:color w:val="000000"/>
                <w:sz w:val="22"/>
                <w:szCs w:val="22"/>
                <w:lang w:val="en-US"/>
              </w:rPr>
            </w:pP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Pr>
                <w:color w:val="000000"/>
                <w:sz w:val="22"/>
                <w:szCs w:val="22"/>
                <w:lang w:val="en-US"/>
              </w:rPr>
              <w:t>88%</w:t>
            </w:r>
          </w:p>
        </w:tc>
        <w:tc>
          <w:tcPr>
            <w:tcW w:w="1192" w:type="dxa"/>
            <w:tcBorders>
              <w:top w:val="single" w:sz="4" w:space="0" w:color="auto"/>
              <w:left w:val="nil"/>
              <w:bottom w:val="single" w:sz="4" w:space="0" w:color="auto"/>
              <w:right w:val="single" w:sz="4" w:space="0" w:color="auto"/>
            </w:tcBorders>
            <w:shd w:val="clear" w:color="auto" w:fill="auto"/>
            <w:noWrap/>
            <w:vAlign w:val="center"/>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Pr>
                <w:color w:val="000000"/>
                <w:sz w:val="22"/>
                <w:szCs w:val="22"/>
                <w:lang w:val="en-US"/>
              </w:rPr>
              <w:t>9%</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1B688D" w:rsidRPr="00596A68" w:rsidRDefault="001B688D" w:rsidP="001B688D">
            <w:pPr>
              <w:tabs>
                <w:tab w:val="clear" w:pos="794"/>
                <w:tab w:val="clear" w:pos="1191"/>
                <w:tab w:val="clear" w:pos="1588"/>
                <w:tab w:val="clear" w:pos="1985"/>
              </w:tabs>
              <w:overflowPunct/>
              <w:autoSpaceDE/>
              <w:autoSpaceDN/>
              <w:adjustRightInd/>
              <w:spacing w:before="0"/>
              <w:ind w:left="-284"/>
              <w:jc w:val="center"/>
              <w:textAlignment w:val="auto"/>
              <w:rPr>
                <w:color w:val="000000"/>
                <w:sz w:val="22"/>
                <w:szCs w:val="22"/>
                <w:lang w:val="en-US"/>
              </w:rPr>
            </w:pPr>
            <w:r>
              <w:rPr>
                <w:color w:val="000000"/>
                <w:sz w:val="22"/>
                <w:szCs w:val="22"/>
                <w:lang w:val="en-US"/>
              </w:rPr>
              <w:t>3%</w:t>
            </w:r>
          </w:p>
        </w:tc>
      </w:tr>
    </w:tbl>
    <w:p w:rsidR="001B688D" w:rsidRDefault="001B688D" w:rsidP="001B688D">
      <w:pPr>
        <w:tabs>
          <w:tab w:val="clear" w:pos="794"/>
          <w:tab w:val="clear" w:pos="1191"/>
          <w:tab w:val="clear" w:pos="1588"/>
          <w:tab w:val="clear" w:pos="1985"/>
        </w:tabs>
        <w:overflowPunct/>
        <w:autoSpaceDE/>
        <w:autoSpaceDN/>
        <w:adjustRightInd/>
        <w:spacing w:before="0" w:after="200" w:line="276" w:lineRule="auto"/>
        <w:ind w:left="-284"/>
        <w:textAlignment w:val="auto"/>
        <w:rPr>
          <w:b/>
          <w:sz w:val="28"/>
        </w:rPr>
      </w:pPr>
      <w:r>
        <w:rPr>
          <w:b/>
          <w:sz w:val="28"/>
        </w:rPr>
        <w:br w:type="page"/>
      </w:r>
    </w:p>
    <w:p w:rsidR="001B688D" w:rsidRPr="001B688D" w:rsidRDefault="005C4601" w:rsidP="005C4601">
      <w:pPr>
        <w:jc w:val="center"/>
        <w:rPr>
          <w:b/>
          <w:bCs/>
          <w:sz w:val="28"/>
          <w:szCs w:val="28"/>
          <w:lang w:val="en-GB"/>
        </w:rPr>
      </w:pPr>
      <w:r>
        <w:rPr>
          <w:rFonts w:hint="eastAsia"/>
          <w:b/>
          <w:bCs/>
          <w:sz w:val="28"/>
          <w:szCs w:val="28"/>
          <w:lang w:val="en-GB"/>
        </w:rPr>
        <w:lastRenderedPageBreak/>
        <w:t>附件</w:t>
      </w:r>
      <w:r w:rsidR="001B688D" w:rsidRPr="001B688D">
        <w:rPr>
          <w:b/>
          <w:bCs/>
          <w:sz w:val="28"/>
          <w:szCs w:val="28"/>
          <w:lang w:val="en-GB"/>
        </w:rPr>
        <w:t>2</w:t>
      </w:r>
    </w:p>
    <w:p w:rsidR="001B688D" w:rsidRPr="001B688D" w:rsidRDefault="005C4601" w:rsidP="005C4601">
      <w:pPr>
        <w:jc w:val="center"/>
        <w:rPr>
          <w:b/>
          <w:bCs/>
          <w:color w:val="000000" w:themeColor="text1"/>
          <w:sz w:val="28"/>
          <w:szCs w:val="28"/>
          <w:lang w:val="en-GB"/>
        </w:rPr>
      </w:pPr>
      <w:r>
        <w:rPr>
          <w:b/>
          <w:bCs/>
          <w:color w:val="000000" w:themeColor="text1"/>
          <w:sz w:val="28"/>
          <w:szCs w:val="28"/>
          <w:lang w:val="en-GB"/>
        </w:rPr>
        <w:t>2016</w:t>
      </w:r>
      <w:r>
        <w:rPr>
          <w:rFonts w:hint="eastAsia"/>
          <w:b/>
          <w:bCs/>
          <w:color w:val="000000" w:themeColor="text1"/>
          <w:sz w:val="28"/>
          <w:szCs w:val="28"/>
          <w:lang w:val="en-GB"/>
        </w:rPr>
        <w:t>年</w:t>
      </w:r>
      <w:r>
        <w:rPr>
          <w:b/>
          <w:bCs/>
          <w:color w:val="000000" w:themeColor="text1"/>
          <w:sz w:val="28"/>
          <w:szCs w:val="28"/>
          <w:lang w:val="en-GB"/>
        </w:rPr>
        <w:t>新</w:t>
      </w:r>
      <w:r>
        <w:rPr>
          <w:rFonts w:hint="eastAsia"/>
          <w:b/>
          <w:bCs/>
          <w:color w:val="000000" w:themeColor="text1"/>
          <w:sz w:val="28"/>
          <w:szCs w:val="28"/>
          <w:lang w:val="en-GB"/>
        </w:rPr>
        <w:t>签署</w:t>
      </w:r>
      <w:r>
        <w:rPr>
          <w:b/>
          <w:bCs/>
          <w:color w:val="000000" w:themeColor="text1"/>
          <w:sz w:val="28"/>
          <w:szCs w:val="28"/>
          <w:lang w:val="en-GB"/>
        </w:rPr>
        <w:t>的项目</w:t>
      </w:r>
      <w:r>
        <w:rPr>
          <w:rFonts w:hint="eastAsia"/>
          <w:b/>
          <w:bCs/>
          <w:color w:val="000000" w:themeColor="text1"/>
          <w:sz w:val="28"/>
          <w:szCs w:val="28"/>
          <w:lang w:val="en-GB"/>
        </w:rPr>
        <w:t>（</w:t>
      </w:r>
      <w:r>
        <w:rPr>
          <w:rFonts w:hint="eastAsia"/>
          <w:b/>
          <w:bCs/>
          <w:color w:val="000000" w:themeColor="text1"/>
          <w:sz w:val="28"/>
          <w:szCs w:val="28"/>
          <w:lang w:val="en-GB"/>
        </w:rPr>
        <w:t>18</w:t>
      </w:r>
      <w:r>
        <w:rPr>
          <w:rFonts w:hint="eastAsia"/>
          <w:b/>
          <w:bCs/>
          <w:color w:val="000000" w:themeColor="text1"/>
          <w:sz w:val="28"/>
          <w:szCs w:val="28"/>
          <w:lang w:val="en-GB"/>
        </w:rPr>
        <w:t>个项目）</w:t>
      </w:r>
    </w:p>
    <w:p w:rsidR="001B688D" w:rsidRDefault="00A746E8" w:rsidP="00A746E8">
      <w:pPr>
        <w:ind w:right="142"/>
        <w:jc w:val="right"/>
        <w:rPr>
          <w:b/>
          <w:bCs/>
          <w:color w:val="000000" w:themeColor="text1"/>
          <w:szCs w:val="24"/>
        </w:rPr>
      </w:pPr>
      <w:r>
        <w:rPr>
          <w:rFonts w:hint="eastAsia"/>
          <w:b/>
          <w:bCs/>
          <w:color w:val="000000" w:themeColor="text1"/>
          <w:szCs w:val="24"/>
        </w:rPr>
        <w:t>（单位</w:t>
      </w:r>
      <w:r>
        <w:rPr>
          <w:b/>
          <w:bCs/>
          <w:color w:val="000000" w:themeColor="text1"/>
          <w:szCs w:val="24"/>
        </w:rPr>
        <w:t>：瑞士法郎</w:t>
      </w:r>
      <w:r>
        <w:rPr>
          <w:rFonts w:hint="eastAsia"/>
          <w:b/>
          <w:bCs/>
          <w:color w:val="000000" w:themeColor="text1"/>
          <w:szCs w:val="24"/>
        </w:rPr>
        <w:t>）</w:t>
      </w:r>
    </w:p>
    <w:tbl>
      <w:tblPr>
        <w:tblW w:w="10060" w:type="dxa"/>
        <w:tblLook w:val="04A0" w:firstRow="1" w:lastRow="0" w:firstColumn="1" w:lastColumn="0" w:noHBand="0" w:noVBand="1"/>
      </w:tblPr>
      <w:tblGrid>
        <w:gridCol w:w="704"/>
        <w:gridCol w:w="4536"/>
        <w:gridCol w:w="1701"/>
        <w:gridCol w:w="1110"/>
        <w:gridCol w:w="851"/>
        <w:gridCol w:w="1158"/>
      </w:tblGrid>
      <w:tr w:rsidR="001B688D" w:rsidRPr="00E46B11" w:rsidTr="001B688D">
        <w:trPr>
          <w:trHeight w:val="79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textAlignment w:val="auto"/>
              <w:rPr>
                <w:color w:val="000000"/>
                <w:sz w:val="22"/>
                <w:szCs w:val="22"/>
                <w:lang w:val="en-US"/>
              </w:rPr>
            </w:pPr>
          </w:p>
        </w:tc>
        <w:tc>
          <w:tcPr>
            <w:tcW w:w="4536" w:type="dxa"/>
            <w:tcBorders>
              <w:top w:val="single" w:sz="4" w:space="0" w:color="auto"/>
              <w:left w:val="nil"/>
              <w:bottom w:val="single" w:sz="4" w:space="0" w:color="auto"/>
              <w:right w:val="single" w:sz="4" w:space="0" w:color="auto"/>
            </w:tcBorders>
            <w:shd w:val="clear" w:color="auto" w:fill="auto"/>
            <w:hideMark/>
          </w:tcPr>
          <w:p w:rsidR="001B688D" w:rsidRPr="00E46B11" w:rsidRDefault="005C4601" w:rsidP="005C4601">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名称</w:t>
            </w:r>
          </w:p>
        </w:tc>
        <w:tc>
          <w:tcPr>
            <w:tcW w:w="1701" w:type="dxa"/>
            <w:tcBorders>
              <w:top w:val="single" w:sz="4" w:space="0" w:color="auto"/>
              <w:left w:val="nil"/>
              <w:bottom w:val="single" w:sz="4" w:space="0" w:color="auto"/>
              <w:right w:val="single" w:sz="4" w:space="0" w:color="auto"/>
            </w:tcBorders>
            <w:shd w:val="clear" w:color="auto" w:fill="auto"/>
            <w:hideMark/>
          </w:tcPr>
          <w:p w:rsidR="001B688D" w:rsidRPr="00E46B11" w:rsidRDefault="005C4601" w:rsidP="005C4601">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r>
              <w:rPr>
                <w:rFonts w:hint="eastAsia"/>
                <w:b/>
                <w:bCs/>
                <w:color w:val="000000"/>
                <w:sz w:val="22"/>
                <w:szCs w:val="22"/>
                <w:lang w:val="en-US"/>
              </w:rPr>
              <w:t>区域</w:t>
            </w:r>
          </w:p>
        </w:tc>
        <w:tc>
          <w:tcPr>
            <w:tcW w:w="1110" w:type="dxa"/>
            <w:tcBorders>
              <w:top w:val="single" w:sz="4" w:space="0" w:color="auto"/>
              <w:left w:val="nil"/>
              <w:bottom w:val="single" w:sz="4" w:space="0" w:color="auto"/>
              <w:right w:val="single" w:sz="4" w:space="0" w:color="auto"/>
            </w:tcBorders>
            <w:shd w:val="clear" w:color="auto" w:fill="auto"/>
            <w:hideMark/>
          </w:tcPr>
          <w:p w:rsidR="001B688D" w:rsidRPr="00E46B11" w:rsidRDefault="005C4601" w:rsidP="005C4601">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r>
              <w:rPr>
                <w:rFonts w:hint="eastAsia"/>
                <w:b/>
                <w:bCs/>
                <w:color w:val="000000"/>
                <w:sz w:val="22"/>
                <w:szCs w:val="22"/>
                <w:lang w:val="en-US"/>
              </w:rPr>
              <w:t>外部资金</w:t>
            </w:r>
          </w:p>
        </w:tc>
        <w:tc>
          <w:tcPr>
            <w:tcW w:w="851" w:type="dxa"/>
            <w:tcBorders>
              <w:top w:val="single" w:sz="4" w:space="0" w:color="auto"/>
              <w:left w:val="nil"/>
              <w:bottom w:val="single" w:sz="4" w:space="0" w:color="auto"/>
              <w:right w:val="single" w:sz="4" w:space="0" w:color="auto"/>
            </w:tcBorders>
            <w:shd w:val="clear" w:color="auto" w:fill="auto"/>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r w:rsidRPr="00E46B11">
              <w:rPr>
                <w:b/>
                <w:bCs/>
                <w:color w:val="000000"/>
                <w:sz w:val="22"/>
                <w:szCs w:val="22"/>
                <w:lang w:val="en-US"/>
              </w:rPr>
              <w:t>ICT-DF</w:t>
            </w:r>
            <w:r w:rsidR="005C4601">
              <w:rPr>
                <w:rFonts w:hint="eastAsia"/>
                <w:b/>
                <w:bCs/>
                <w:color w:val="000000"/>
                <w:sz w:val="22"/>
                <w:szCs w:val="22"/>
                <w:lang w:val="en-US"/>
              </w:rPr>
              <w:t>资金</w:t>
            </w:r>
          </w:p>
        </w:tc>
        <w:tc>
          <w:tcPr>
            <w:tcW w:w="1158" w:type="dxa"/>
            <w:tcBorders>
              <w:top w:val="single" w:sz="4" w:space="0" w:color="auto"/>
              <w:left w:val="nil"/>
              <w:bottom w:val="single" w:sz="4" w:space="0" w:color="auto"/>
              <w:right w:val="single" w:sz="4" w:space="0" w:color="auto"/>
            </w:tcBorders>
            <w:shd w:val="clear" w:color="auto" w:fill="auto"/>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r w:rsidRPr="00E46B11">
              <w:rPr>
                <w:b/>
                <w:bCs/>
                <w:color w:val="000000"/>
                <w:sz w:val="22"/>
                <w:szCs w:val="22"/>
                <w:lang w:val="en-US"/>
              </w:rPr>
              <w:t>OP</w:t>
            </w:r>
            <w:r w:rsidR="005C4601">
              <w:rPr>
                <w:rFonts w:hint="eastAsia"/>
                <w:b/>
                <w:bCs/>
                <w:color w:val="000000"/>
                <w:sz w:val="22"/>
                <w:szCs w:val="22"/>
                <w:lang w:val="en-US"/>
              </w:rPr>
              <w:t>资金</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5C4601">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color w:val="000000"/>
                <w:sz w:val="22"/>
                <w:szCs w:val="22"/>
                <w:lang w:val="en-US"/>
              </w:rPr>
              <w:t>智慧管理</w:t>
            </w:r>
            <w:r w:rsidR="008E24B1">
              <w:rPr>
                <w:rFonts w:hint="eastAsia"/>
                <w:color w:val="000000"/>
                <w:sz w:val="22"/>
                <w:szCs w:val="22"/>
                <w:lang w:val="en-US"/>
              </w:rPr>
              <w:t>地下水</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5C460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阿拉伯</w:t>
            </w:r>
            <w:r>
              <w:rPr>
                <w:color w:val="000000"/>
                <w:sz w:val="22"/>
                <w:szCs w:val="22"/>
                <w:lang w:val="en-US"/>
              </w:rPr>
              <w:t>国家</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20,120</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26,000</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2</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6723F8">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color w:val="000000"/>
                <w:sz w:val="22"/>
                <w:szCs w:val="22"/>
                <w:lang w:val="en-US"/>
              </w:rPr>
              <w:t>建立</w:t>
            </w:r>
            <w:r w:rsidR="006723F8">
              <w:rPr>
                <w:color w:val="000000"/>
                <w:sz w:val="22"/>
                <w:szCs w:val="22"/>
                <w:lang w:val="en-US"/>
              </w:rPr>
              <w:t>冈比亚</w:t>
            </w:r>
            <w:r>
              <w:rPr>
                <w:color w:val="000000"/>
                <w:sz w:val="22"/>
                <w:szCs w:val="22"/>
                <w:lang w:val="en-US"/>
              </w:rPr>
              <w:t>国家</w:t>
            </w:r>
            <w:r>
              <w:rPr>
                <w:rFonts w:hint="eastAsia"/>
                <w:color w:val="000000"/>
                <w:sz w:val="22"/>
                <w:szCs w:val="22"/>
                <w:lang w:val="en-US"/>
              </w:rPr>
              <w:t>计算机</w:t>
            </w:r>
            <w:r>
              <w:rPr>
                <w:color w:val="000000"/>
                <w:sz w:val="22"/>
                <w:szCs w:val="22"/>
                <w:lang w:val="en-US"/>
              </w:rPr>
              <w:t>事件响应团队（</w:t>
            </w:r>
            <w:r>
              <w:rPr>
                <w:rFonts w:hint="eastAsia"/>
                <w:color w:val="000000"/>
                <w:sz w:val="22"/>
                <w:szCs w:val="22"/>
                <w:lang w:val="en-US"/>
              </w:rPr>
              <w:t>CIRT</w:t>
            </w:r>
            <w:r>
              <w:rPr>
                <w:color w:val="000000"/>
                <w:sz w:val="22"/>
                <w:szCs w:val="22"/>
                <w:lang w:val="en-US"/>
              </w:rPr>
              <w:t>）</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5C460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非洲</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100,600</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40,240</w:t>
            </w:r>
          </w:p>
        </w:tc>
      </w:tr>
      <w:tr w:rsidR="008E24B1" w:rsidRPr="00E46B11" w:rsidTr="009E5BCB">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3</w:t>
            </w:r>
          </w:p>
        </w:tc>
        <w:tc>
          <w:tcPr>
            <w:tcW w:w="4536" w:type="dxa"/>
            <w:tcBorders>
              <w:top w:val="nil"/>
              <w:left w:val="nil"/>
              <w:bottom w:val="single" w:sz="4" w:space="0" w:color="auto"/>
              <w:right w:val="single" w:sz="4" w:space="0" w:color="auto"/>
            </w:tcBorders>
            <w:shd w:val="clear" w:color="auto" w:fill="auto"/>
            <w:hideMark/>
          </w:tcPr>
          <w:p w:rsidR="008E24B1" w:rsidRPr="00596A68" w:rsidRDefault="008E24B1" w:rsidP="008E24B1">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sidRPr="005D0BDE">
              <w:rPr>
                <w:rFonts w:ascii="SimSun" w:hAnsi="SimSun"/>
                <w:color w:val="000000"/>
                <w:sz w:val="22"/>
                <w:szCs w:val="22"/>
                <w:lang w:val="en-US"/>
              </w:rPr>
              <w:t>“</w:t>
            </w:r>
            <w:r w:rsidRPr="00596A68">
              <w:rPr>
                <w:color w:val="000000"/>
                <w:sz w:val="22"/>
                <w:szCs w:val="22"/>
                <w:lang w:val="en-US"/>
              </w:rPr>
              <w:t>ICT</w:t>
            </w:r>
            <w:r>
              <w:rPr>
                <w:color w:val="000000"/>
                <w:sz w:val="22"/>
                <w:szCs w:val="22"/>
                <w:lang w:val="en-US"/>
              </w:rPr>
              <w:t>窗口</w:t>
            </w:r>
            <w:r>
              <w:rPr>
                <w:rFonts w:hint="eastAsia"/>
                <w:color w:val="000000"/>
                <w:sz w:val="22"/>
                <w:szCs w:val="22"/>
                <w:lang w:val="en-US"/>
              </w:rPr>
              <w:t>”：密切关</w:t>
            </w:r>
            <w:r>
              <w:rPr>
                <w:color w:val="000000"/>
                <w:sz w:val="22"/>
                <w:szCs w:val="22"/>
                <w:lang w:val="en-US"/>
              </w:rPr>
              <w:t>注</w:t>
            </w:r>
            <w:r>
              <w:rPr>
                <w:color w:val="000000"/>
                <w:sz w:val="22"/>
                <w:szCs w:val="22"/>
                <w:lang w:val="en-US"/>
              </w:rPr>
              <w:t>ICT</w:t>
            </w:r>
            <w:r>
              <w:rPr>
                <w:color w:val="000000"/>
                <w:sz w:val="22"/>
                <w:szCs w:val="22"/>
                <w:lang w:val="en-US"/>
              </w:rPr>
              <w:t>数据</w:t>
            </w:r>
          </w:p>
        </w:tc>
        <w:tc>
          <w:tcPr>
            <w:tcW w:w="1701"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全世界</w:t>
            </w:r>
            <w:r>
              <w:rPr>
                <w:color w:val="000000"/>
                <w:sz w:val="22"/>
                <w:szCs w:val="22"/>
                <w:lang w:val="en-US"/>
              </w:rPr>
              <w:t>或多区域</w:t>
            </w:r>
          </w:p>
        </w:tc>
        <w:tc>
          <w:tcPr>
            <w:tcW w:w="1110"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600,000</w:t>
            </w:r>
          </w:p>
        </w:tc>
      </w:tr>
      <w:tr w:rsidR="008E24B1" w:rsidRPr="00E46B11" w:rsidTr="009E5BCB">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4</w:t>
            </w:r>
          </w:p>
        </w:tc>
        <w:tc>
          <w:tcPr>
            <w:tcW w:w="4536" w:type="dxa"/>
            <w:tcBorders>
              <w:top w:val="nil"/>
              <w:left w:val="nil"/>
              <w:bottom w:val="single" w:sz="4" w:space="0" w:color="auto"/>
              <w:right w:val="single" w:sz="4" w:space="0" w:color="auto"/>
            </w:tcBorders>
            <w:shd w:val="clear" w:color="auto" w:fill="auto"/>
            <w:hideMark/>
          </w:tcPr>
          <w:p w:rsidR="008E24B1" w:rsidRPr="00596A68" w:rsidRDefault="008E24B1" w:rsidP="008E24B1">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rFonts w:hint="eastAsia"/>
                <w:color w:val="000000"/>
                <w:sz w:val="22"/>
                <w:szCs w:val="22"/>
                <w:lang w:val="en-US"/>
              </w:rPr>
              <w:t>利用</w:t>
            </w:r>
            <w:r w:rsidRPr="004E3AD1">
              <w:rPr>
                <w:rFonts w:hint="eastAsia"/>
                <w:color w:val="000000"/>
                <w:sz w:val="22"/>
                <w:szCs w:val="22"/>
                <w:lang w:val="en-US"/>
              </w:rPr>
              <w:t>大数据衡量信息社会</w:t>
            </w:r>
          </w:p>
        </w:tc>
        <w:tc>
          <w:tcPr>
            <w:tcW w:w="1701"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全世界</w:t>
            </w:r>
            <w:r>
              <w:rPr>
                <w:color w:val="000000"/>
                <w:sz w:val="22"/>
                <w:szCs w:val="22"/>
                <w:lang w:val="en-US"/>
              </w:rPr>
              <w:t>或多区域</w:t>
            </w:r>
          </w:p>
        </w:tc>
        <w:tc>
          <w:tcPr>
            <w:tcW w:w="1110"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100,600</w:t>
            </w:r>
          </w:p>
        </w:tc>
        <w:tc>
          <w:tcPr>
            <w:tcW w:w="851"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37,000</w:t>
            </w:r>
          </w:p>
        </w:tc>
      </w:tr>
      <w:tr w:rsidR="008E24B1" w:rsidRPr="00E46B11" w:rsidTr="009E5BCB">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5</w:t>
            </w:r>
          </w:p>
        </w:tc>
        <w:tc>
          <w:tcPr>
            <w:tcW w:w="4536" w:type="dxa"/>
            <w:tcBorders>
              <w:top w:val="nil"/>
              <w:left w:val="nil"/>
              <w:bottom w:val="single" w:sz="4" w:space="0" w:color="auto"/>
              <w:right w:val="single" w:sz="4" w:space="0" w:color="auto"/>
            </w:tcBorders>
            <w:shd w:val="clear" w:color="auto" w:fill="auto"/>
            <w:hideMark/>
          </w:tcPr>
          <w:p w:rsidR="008E24B1" w:rsidRPr="00596A68" w:rsidRDefault="008E24B1" w:rsidP="008E24B1">
            <w:pPr>
              <w:tabs>
                <w:tab w:val="clear" w:pos="794"/>
                <w:tab w:val="clear" w:pos="1191"/>
                <w:tab w:val="clear" w:pos="1588"/>
                <w:tab w:val="clear" w:pos="1985"/>
              </w:tabs>
              <w:overflowPunct/>
              <w:autoSpaceDE/>
              <w:autoSpaceDN/>
              <w:adjustRightInd/>
              <w:spacing w:before="0"/>
              <w:ind w:left="34"/>
              <w:textAlignment w:val="auto"/>
              <w:rPr>
                <w:color w:val="000000"/>
                <w:sz w:val="22"/>
                <w:szCs w:val="22"/>
                <w:lang w:val="en-US"/>
              </w:rPr>
            </w:pPr>
            <w:r>
              <w:rPr>
                <w:color w:val="000000"/>
                <w:sz w:val="22"/>
                <w:szCs w:val="22"/>
                <w:lang w:val="en-US"/>
              </w:rPr>
              <w:t>加强肯尼亚司法系统</w:t>
            </w:r>
            <w:r>
              <w:rPr>
                <w:rFonts w:hint="eastAsia"/>
                <w:color w:val="000000"/>
                <w:sz w:val="22"/>
                <w:szCs w:val="22"/>
                <w:lang w:val="en-US"/>
              </w:rPr>
              <w:t>在</w:t>
            </w:r>
            <w:r>
              <w:rPr>
                <w:color w:val="000000"/>
                <w:sz w:val="22"/>
                <w:szCs w:val="22"/>
                <w:lang w:val="en-US"/>
              </w:rPr>
              <w:t>ICT</w:t>
            </w:r>
            <w:r>
              <w:rPr>
                <w:color w:val="000000"/>
                <w:sz w:val="22"/>
                <w:szCs w:val="22"/>
                <w:lang w:val="en-US"/>
              </w:rPr>
              <w:t>法律解读和应用方面的能力建设</w:t>
            </w:r>
          </w:p>
        </w:tc>
        <w:tc>
          <w:tcPr>
            <w:tcW w:w="1701"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非洲</w:t>
            </w:r>
          </w:p>
        </w:tc>
        <w:tc>
          <w:tcPr>
            <w:tcW w:w="1110"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100,600</w:t>
            </w:r>
          </w:p>
        </w:tc>
        <w:tc>
          <w:tcPr>
            <w:tcW w:w="851"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8E24B1" w:rsidRPr="00E46B11" w:rsidRDefault="008E24B1" w:rsidP="008E24B1">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20,120</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6</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8E24B1" w:rsidP="008E24B1">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通过</w:t>
            </w:r>
            <w:r w:rsidR="002D0BD2">
              <w:rPr>
                <w:rFonts w:hint="eastAsia"/>
                <w:color w:val="000000"/>
                <w:sz w:val="22"/>
                <w:szCs w:val="22"/>
                <w:lang w:val="en-US"/>
              </w:rPr>
              <w:t>帮助</w:t>
            </w:r>
            <w:r w:rsidR="002D0BD2">
              <w:rPr>
                <w:color w:val="000000"/>
                <w:sz w:val="22"/>
                <w:szCs w:val="22"/>
                <w:lang w:val="en-US"/>
              </w:rPr>
              <w:t>加勒比电信联盟（</w:t>
            </w:r>
            <w:r w:rsidR="002D0BD2">
              <w:rPr>
                <w:rFonts w:hint="eastAsia"/>
                <w:color w:val="000000"/>
                <w:sz w:val="22"/>
                <w:szCs w:val="22"/>
                <w:lang w:val="en-US"/>
              </w:rPr>
              <w:t>CTU</w:t>
            </w:r>
            <w:r w:rsidR="002D0BD2">
              <w:rPr>
                <w:color w:val="000000"/>
                <w:sz w:val="22"/>
                <w:szCs w:val="22"/>
                <w:lang w:val="en-US"/>
              </w:rPr>
              <w:t>）</w:t>
            </w:r>
            <w:r w:rsidR="002D0BD2">
              <w:rPr>
                <w:rFonts w:hint="eastAsia"/>
                <w:color w:val="000000"/>
                <w:sz w:val="22"/>
                <w:szCs w:val="22"/>
                <w:lang w:val="en-US"/>
              </w:rPr>
              <w:t>升级</w:t>
            </w:r>
            <w:r w:rsidR="002D0BD2">
              <w:rPr>
                <w:rFonts w:hint="eastAsia"/>
                <w:color w:val="000000"/>
                <w:sz w:val="22"/>
                <w:szCs w:val="22"/>
                <w:lang w:val="en-US"/>
              </w:rPr>
              <w:t>ICT</w:t>
            </w:r>
            <w:r w:rsidR="002D0BD2">
              <w:rPr>
                <w:color w:val="000000"/>
                <w:sz w:val="22"/>
                <w:szCs w:val="22"/>
                <w:lang w:val="en-US"/>
              </w:rPr>
              <w:t>网络基础设施</w:t>
            </w:r>
            <w:r w:rsidR="002D0BD2">
              <w:rPr>
                <w:rFonts w:hint="eastAsia"/>
                <w:color w:val="000000"/>
                <w:sz w:val="22"/>
                <w:szCs w:val="22"/>
                <w:lang w:val="en-US"/>
              </w:rPr>
              <w:t>，</w:t>
            </w:r>
            <w:r>
              <w:rPr>
                <w:rFonts w:hint="eastAsia"/>
                <w:color w:val="000000"/>
                <w:sz w:val="22"/>
                <w:szCs w:val="22"/>
                <w:lang w:val="en-US"/>
              </w:rPr>
              <w:t>向</w:t>
            </w:r>
            <w:r w:rsidR="002D0BD2">
              <w:rPr>
                <w:color w:val="000000"/>
                <w:sz w:val="22"/>
                <w:szCs w:val="22"/>
                <w:lang w:val="en-US"/>
              </w:rPr>
              <w:t>加勒比国家提供支持</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5C4601">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美洲</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64,000</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7</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8E24B1"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残疾人无</w:t>
            </w:r>
            <w:r>
              <w:rPr>
                <w:color w:val="000000"/>
                <w:sz w:val="22"/>
                <w:szCs w:val="22"/>
                <w:lang w:val="en-US"/>
              </w:rPr>
              <w:t>障碍获取</w:t>
            </w:r>
            <w:r>
              <w:rPr>
                <w:color w:val="000000"/>
                <w:sz w:val="22"/>
                <w:szCs w:val="22"/>
                <w:lang w:val="en-US"/>
              </w:rPr>
              <w:t>ICT</w:t>
            </w:r>
            <w:r>
              <w:rPr>
                <w:color w:val="000000"/>
                <w:sz w:val="22"/>
                <w:szCs w:val="22"/>
                <w:lang w:val="en-US"/>
              </w:rPr>
              <w:t>区域中心</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阿拉伯国家</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50,300</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75,450</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25,000</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8</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3E2004"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制定</w:t>
            </w:r>
            <w:r>
              <w:rPr>
                <w:color w:val="000000"/>
                <w:sz w:val="22"/>
                <w:szCs w:val="22"/>
                <w:lang w:val="en-US"/>
              </w:rPr>
              <w:t>广播政策</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美洲</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806,443</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9</w:t>
            </w:r>
          </w:p>
        </w:tc>
        <w:tc>
          <w:tcPr>
            <w:tcW w:w="4536" w:type="dxa"/>
            <w:tcBorders>
              <w:top w:val="nil"/>
              <w:left w:val="nil"/>
              <w:bottom w:val="single" w:sz="4" w:space="0" w:color="auto"/>
              <w:right w:val="single" w:sz="4" w:space="0" w:color="auto"/>
            </w:tcBorders>
            <w:shd w:val="clear" w:color="auto" w:fill="auto"/>
            <w:vAlign w:val="center"/>
            <w:hideMark/>
          </w:tcPr>
          <w:p w:rsidR="001B688D" w:rsidRPr="00EC4855" w:rsidRDefault="00EC4855" w:rsidP="00EC4855">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对</w:t>
            </w:r>
            <w:r>
              <w:rPr>
                <w:rFonts w:hint="eastAsia"/>
                <w:color w:val="000000"/>
                <w:sz w:val="22"/>
                <w:szCs w:val="22"/>
                <w:lang w:val="es-ES_tradnl"/>
              </w:rPr>
              <w:t>哥伦比亚</w:t>
            </w:r>
            <w:r>
              <w:rPr>
                <w:color w:val="000000"/>
                <w:sz w:val="22"/>
                <w:szCs w:val="22"/>
                <w:lang w:val="es-ES_tradnl"/>
              </w:rPr>
              <w:t>信息和通信技术部</w:t>
            </w:r>
            <w:r w:rsidRPr="00EC4855">
              <w:rPr>
                <w:color w:val="000000"/>
                <w:sz w:val="22"/>
                <w:szCs w:val="22"/>
                <w:lang w:val="en-US"/>
              </w:rPr>
              <w:t>（</w:t>
            </w:r>
            <w:r w:rsidRPr="00EC4855">
              <w:rPr>
                <w:rFonts w:hint="eastAsia"/>
                <w:color w:val="000000"/>
                <w:sz w:val="22"/>
                <w:szCs w:val="22"/>
                <w:lang w:val="en-US"/>
              </w:rPr>
              <w:t>MINTIC</w:t>
            </w:r>
            <w:r w:rsidRPr="00EC4855">
              <w:rPr>
                <w:color w:val="000000"/>
                <w:sz w:val="22"/>
                <w:szCs w:val="22"/>
                <w:lang w:val="en-US"/>
              </w:rPr>
              <w:t>）</w:t>
            </w:r>
            <w:r>
              <w:rPr>
                <w:rFonts w:hint="eastAsia"/>
                <w:color w:val="000000"/>
                <w:sz w:val="22"/>
                <w:szCs w:val="22"/>
                <w:lang w:val="en-US"/>
              </w:rPr>
              <w:t>频谱划分</w:t>
            </w:r>
            <w:r>
              <w:rPr>
                <w:color w:val="000000"/>
                <w:sz w:val="22"/>
                <w:szCs w:val="22"/>
                <w:lang w:val="en-US"/>
              </w:rPr>
              <w:t>客观挑选程序的诊断和审计</w:t>
            </w:r>
            <w:r w:rsidR="003E2004" w:rsidRPr="00EC4855">
              <w:rPr>
                <w:color w:val="000000"/>
                <w:sz w:val="22"/>
                <w:szCs w:val="22"/>
                <w:lang w:val="en-US"/>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美洲</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82,894</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10</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3E2004"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建立</w:t>
            </w:r>
            <w:r>
              <w:rPr>
                <w:color w:val="000000"/>
                <w:sz w:val="22"/>
                <w:szCs w:val="22"/>
                <w:lang w:val="en-US"/>
              </w:rPr>
              <w:t>国家</w:t>
            </w:r>
            <w:r>
              <w:rPr>
                <w:color w:val="000000"/>
                <w:sz w:val="22"/>
                <w:szCs w:val="22"/>
                <w:lang w:val="en-US"/>
              </w:rPr>
              <w:t>CIRT</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欧洲</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163,174</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11</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3E2004" w:rsidP="003E2004">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开展</w:t>
            </w:r>
            <w:r>
              <w:rPr>
                <w:color w:val="000000"/>
                <w:sz w:val="22"/>
                <w:szCs w:val="22"/>
                <w:lang w:val="en-US"/>
              </w:rPr>
              <w:t>频谱管理培训项目（</w:t>
            </w:r>
            <w:r>
              <w:rPr>
                <w:rFonts w:hint="eastAsia"/>
                <w:color w:val="000000"/>
                <w:sz w:val="22"/>
                <w:szCs w:val="22"/>
                <w:lang w:val="en-US"/>
              </w:rPr>
              <w:t>SMTP</w:t>
            </w:r>
            <w:r>
              <w:rPr>
                <w:color w:val="000000"/>
                <w:sz w:val="22"/>
                <w:szCs w:val="22"/>
                <w:lang w:val="en-US"/>
              </w:rPr>
              <w:t>）</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全世界</w:t>
            </w:r>
            <w:r>
              <w:rPr>
                <w:color w:val="000000"/>
                <w:sz w:val="22"/>
                <w:szCs w:val="22"/>
                <w:lang w:val="en-US"/>
              </w:rPr>
              <w:t>或多区域</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12</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8E24B1"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挪威针对</w:t>
            </w:r>
            <w:r>
              <w:rPr>
                <w:color w:val="000000"/>
                <w:sz w:val="22"/>
                <w:szCs w:val="22"/>
                <w:lang w:val="en-US"/>
              </w:rPr>
              <w:t>非传染性疾病</w:t>
            </w:r>
            <w:r>
              <w:rPr>
                <w:rFonts w:hint="eastAsia"/>
                <w:color w:val="000000"/>
                <w:sz w:val="22"/>
                <w:szCs w:val="22"/>
                <w:lang w:val="en-US"/>
              </w:rPr>
              <w:t>开展</w:t>
            </w:r>
            <w:r>
              <w:rPr>
                <w:color w:val="000000"/>
                <w:sz w:val="22"/>
                <w:szCs w:val="22"/>
                <w:lang w:val="en-US"/>
              </w:rPr>
              <w:t>的移动卫生工作</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全世界</w:t>
            </w:r>
            <w:r>
              <w:rPr>
                <w:color w:val="000000"/>
                <w:sz w:val="22"/>
                <w:szCs w:val="22"/>
                <w:lang w:val="en-US"/>
              </w:rPr>
              <w:t>或多区域</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151,051</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13</w:t>
            </w:r>
          </w:p>
        </w:tc>
        <w:tc>
          <w:tcPr>
            <w:tcW w:w="4536" w:type="dxa"/>
            <w:tcBorders>
              <w:top w:val="nil"/>
              <w:left w:val="nil"/>
              <w:bottom w:val="single" w:sz="4" w:space="0" w:color="auto"/>
              <w:right w:val="single" w:sz="4" w:space="0" w:color="auto"/>
            </w:tcBorders>
            <w:shd w:val="clear" w:color="auto" w:fill="auto"/>
            <w:vAlign w:val="center"/>
            <w:hideMark/>
          </w:tcPr>
          <w:p w:rsidR="001B688D" w:rsidRPr="008E24B1" w:rsidRDefault="00EC4855" w:rsidP="008E24B1">
            <w:pPr>
              <w:tabs>
                <w:tab w:val="clear" w:pos="794"/>
                <w:tab w:val="clear" w:pos="1191"/>
                <w:tab w:val="clear" w:pos="1588"/>
                <w:tab w:val="clear" w:pos="1985"/>
              </w:tabs>
              <w:overflowPunct/>
              <w:autoSpaceDE/>
              <w:autoSpaceDN/>
              <w:adjustRightInd/>
              <w:spacing w:before="0"/>
              <w:textAlignment w:val="auto"/>
              <w:rPr>
                <w:rFonts w:hint="eastAsia"/>
                <w:color w:val="000000"/>
                <w:sz w:val="22"/>
                <w:szCs w:val="22"/>
                <w:lang w:val="en-US"/>
              </w:rPr>
            </w:pPr>
            <w:r>
              <w:rPr>
                <w:rFonts w:hint="eastAsia"/>
                <w:color w:val="000000"/>
                <w:sz w:val="22"/>
                <w:szCs w:val="22"/>
                <w:lang w:val="en-US"/>
              </w:rPr>
              <w:t>为</w:t>
            </w:r>
            <w:r>
              <w:rPr>
                <w:color w:val="000000"/>
                <w:sz w:val="22"/>
                <w:szCs w:val="22"/>
                <w:lang w:val="en-US"/>
              </w:rPr>
              <w:t>ICT</w:t>
            </w:r>
            <w:r>
              <w:rPr>
                <w:color w:val="000000"/>
                <w:sz w:val="22"/>
                <w:szCs w:val="22"/>
                <w:lang w:val="en-US"/>
              </w:rPr>
              <w:t>创新政策</w:t>
            </w:r>
            <w:r>
              <w:rPr>
                <w:rFonts w:hint="eastAsia"/>
                <w:color w:val="000000"/>
                <w:sz w:val="22"/>
                <w:szCs w:val="22"/>
                <w:lang w:val="en-US"/>
              </w:rPr>
              <w:t>/</w:t>
            </w:r>
            <w:r>
              <w:rPr>
                <w:rFonts w:hint="eastAsia"/>
                <w:color w:val="000000"/>
                <w:sz w:val="22"/>
                <w:szCs w:val="22"/>
                <w:lang w:val="en-US"/>
              </w:rPr>
              <w:t>治理</w:t>
            </w:r>
            <w:r>
              <w:rPr>
                <w:color w:val="000000"/>
                <w:sz w:val="22"/>
                <w:szCs w:val="22"/>
                <w:lang w:val="en-US"/>
              </w:rPr>
              <w:t>和</w:t>
            </w:r>
            <w:r>
              <w:rPr>
                <w:color w:val="000000"/>
                <w:sz w:val="22"/>
                <w:szCs w:val="22"/>
                <w:lang w:val="en-US"/>
              </w:rPr>
              <w:t>ICT</w:t>
            </w:r>
            <w:r>
              <w:rPr>
                <w:color w:val="000000"/>
                <w:sz w:val="22"/>
                <w:szCs w:val="22"/>
                <w:lang w:val="en-US"/>
              </w:rPr>
              <w:t>创新生态系统</w:t>
            </w:r>
            <w:r>
              <w:rPr>
                <w:rFonts w:hint="eastAsia"/>
                <w:color w:val="000000"/>
                <w:sz w:val="22"/>
                <w:szCs w:val="22"/>
                <w:lang w:val="en-US"/>
              </w:rPr>
              <w:t>开发</w:t>
            </w:r>
            <w:r>
              <w:rPr>
                <w:color w:val="000000"/>
                <w:sz w:val="22"/>
                <w:szCs w:val="22"/>
                <w:lang w:val="en-US"/>
              </w:rPr>
              <w:t>工具包</w:t>
            </w:r>
            <w:r>
              <w:rPr>
                <w:rFonts w:hint="eastAsia"/>
                <w:color w:val="000000"/>
                <w:sz w:val="22"/>
                <w:szCs w:val="22"/>
                <w:lang w:val="en-US"/>
              </w:rPr>
              <w:t>-</w:t>
            </w:r>
            <w:r>
              <w:rPr>
                <w:color w:val="000000"/>
                <w:sz w:val="22"/>
                <w:szCs w:val="22"/>
                <w:lang w:val="en-US"/>
              </w:rPr>
              <w:t xml:space="preserve"> </w:t>
            </w:r>
            <w:r w:rsidR="008E24B1">
              <w:rPr>
                <w:rFonts w:hint="eastAsia"/>
                <w:color w:val="000000"/>
                <w:sz w:val="22"/>
                <w:szCs w:val="22"/>
                <w:lang w:val="en-US"/>
              </w:rPr>
              <w:t>二</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全世界</w:t>
            </w:r>
            <w:r>
              <w:rPr>
                <w:color w:val="000000"/>
                <w:sz w:val="22"/>
                <w:szCs w:val="22"/>
                <w:lang w:val="en-US"/>
              </w:rPr>
              <w:t>或多区域</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88,734</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14</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BA6344" w:rsidP="00BA6344">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color w:val="000000"/>
                <w:sz w:val="22"/>
                <w:szCs w:val="22"/>
                <w:lang w:val="en-US"/>
              </w:rPr>
              <w:t>基础</w:t>
            </w:r>
            <w:r w:rsidR="00EC4855">
              <w:rPr>
                <w:rFonts w:hint="eastAsia"/>
                <w:color w:val="000000"/>
                <w:sz w:val="22"/>
                <w:szCs w:val="22"/>
                <w:lang w:val="en-US"/>
              </w:rPr>
              <w:t>国家</w:t>
            </w:r>
            <w:r w:rsidR="00EC4855">
              <w:rPr>
                <w:color w:val="000000"/>
                <w:sz w:val="22"/>
                <w:szCs w:val="22"/>
                <w:lang w:val="en-US"/>
              </w:rPr>
              <w:t>频谱管理系统</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全世界</w:t>
            </w:r>
            <w:r>
              <w:rPr>
                <w:color w:val="000000"/>
                <w:sz w:val="22"/>
                <w:szCs w:val="22"/>
                <w:lang w:val="en-US"/>
              </w:rPr>
              <w:t>或多区域</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88,734</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15</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EC4855"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sidRPr="00DD22C2">
              <w:rPr>
                <w:rFonts w:hint="eastAsia"/>
                <w:color w:val="000000"/>
                <w:sz w:val="22"/>
                <w:szCs w:val="22"/>
                <w:lang w:val="en-GB"/>
              </w:rPr>
              <w:t>继续为发展中国家开发频谱管理系统（</w:t>
            </w:r>
            <w:r w:rsidR="005D0BDE" w:rsidRPr="005D0BDE">
              <w:rPr>
                <w:rFonts w:ascii="SimSun" w:hAnsi="SimSun" w:hint="eastAsia"/>
                <w:color w:val="000000"/>
                <w:sz w:val="22"/>
                <w:szCs w:val="22"/>
                <w:lang w:val="en-GB"/>
              </w:rPr>
              <w:t>“</w:t>
            </w:r>
            <w:r w:rsidRPr="00DD22C2">
              <w:rPr>
                <w:color w:val="000000"/>
                <w:sz w:val="22"/>
                <w:szCs w:val="22"/>
                <w:lang w:val="en-GB"/>
              </w:rPr>
              <w:t>SMS4DC</w:t>
            </w:r>
            <w:r w:rsidRPr="00DD22C2">
              <w:rPr>
                <w:rFonts w:hint="eastAsia"/>
                <w:color w:val="000000"/>
                <w:sz w:val="22"/>
                <w:szCs w:val="22"/>
                <w:lang w:val="en-GB"/>
              </w:rPr>
              <w:t>”）软件</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全世界</w:t>
            </w:r>
            <w:r>
              <w:rPr>
                <w:color w:val="000000"/>
                <w:sz w:val="22"/>
                <w:szCs w:val="22"/>
                <w:lang w:val="en-US"/>
              </w:rPr>
              <w:t>或多区域</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88,734</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16</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BA6344"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有关互联网</w:t>
            </w:r>
            <w:r>
              <w:rPr>
                <w:color w:val="000000"/>
                <w:sz w:val="22"/>
                <w:szCs w:val="22"/>
                <w:lang w:val="en-US"/>
              </w:rPr>
              <w:t>协议版本</w:t>
            </w:r>
            <w:r>
              <w:rPr>
                <w:rFonts w:hint="eastAsia"/>
                <w:color w:val="000000"/>
                <w:sz w:val="22"/>
                <w:szCs w:val="22"/>
                <w:lang w:val="en-US"/>
              </w:rPr>
              <w:t>6</w:t>
            </w:r>
            <w:r>
              <w:rPr>
                <w:rFonts w:hint="eastAsia"/>
                <w:color w:val="000000"/>
                <w:sz w:val="22"/>
                <w:szCs w:val="22"/>
                <w:lang w:val="en-US"/>
              </w:rPr>
              <w:t>的人员</w:t>
            </w:r>
            <w:r>
              <w:rPr>
                <w:color w:val="000000"/>
                <w:sz w:val="22"/>
                <w:szCs w:val="22"/>
                <w:lang w:val="en-US"/>
              </w:rPr>
              <w:t>能力建设</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阿拉伯</w:t>
            </w:r>
            <w:r>
              <w:rPr>
                <w:color w:val="000000"/>
                <w:sz w:val="22"/>
                <w:szCs w:val="22"/>
                <w:lang w:val="en-US"/>
              </w:rPr>
              <w:t>国家</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36,216</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17</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EC4855"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color w:val="000000"/>
                <w:sz w:val="22"/>
                <w:szCs w:val="22"/>
                <w:lang w:val="en-US"/>
              </w:rPr>
              <w:t>2016</w:t>
            </w:r>
            <w:r>
              <w:rPr>
                <w:rFonts w:hint="eastAsia"/>
                <w:color w:val="000000"/>
                <w:sz w:val="22"/>
                <w:szCs w:val="22"/>
                <w:lang w:val="en-US"/>
              </w:rPr>
              <w:t>年</w:t>
            </w:r>
            <w:r>
              <w:rPr>
                <w:color w:val="000000"/>
                <w:sz w:val="22"/>
                <w:szCs w:val="22"/>
                <w:lang w:val="en-US"/>
              </w:rPr>
              <w:t>国际电联</w:t>
            </w:r>
            <w:r>
              <w:rPr>
                <w:rFonts w:hint="eastAsia"/>
                <w:color w:val="000000"/>
                <w:sz w:val="22"/>
                <w:szCs w:val="22"/>
                <w:lang w:val="en-US"/>
              </w:rPr>
              <w:t>-</w:t>
            </w:r>
            <w:r>
              <w:rPr>
                <w:color w:val="000000"/>
                <w:sz w:val="22"/>
                <w:szCs w:val="22"/>
                <w:lang w:val="en-US"/>
              </w:rPr>
              <w:t>泰国国家广播和电信委员会（</w:t>
            </w:r>
            <w:r w:rsidRPr="00596A68">
              <w:rPr>
                <w:color w:val="000000"/>
                <w:sz w:val="22"/>
                <w:szCs w:val="22"/>
                <w:lang w:val="en-US"/>
              </w:rPr>
              <w:t>NBTC</w:t>
            </w:r>
            <w:r>
              <w:rPr>
                <w:rFonts w:hint="eastAsia"/>
                <w:color w:val="000000"/>
                <w:sz w:val="22"/>
                <w:szCs w:val="22"/>
                <w:lang w:val="en-US"/>
              </w:rPr>
              <w:t>）培训</w:t>
            </w:r>
            <w:r>
              <w:rPr>
                <w:color w:val="000000"/>
                <w:sz w:val="22"/>
                <w:szCs w:val="22"/>
                <w:lang w:val="en-US"/>
              </w:rPr>
              <w:t>计划</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亚太</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35,343</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sidRPr="00E46B11">
              <w:rPr>
                <w:color w:val="000000"/>
                <w:sz w:val="22"/>
                <w:szCs w:val="22"/>
                <w:lang w:val="en-US"/>
              </w:rPr>
              <w:t>18</w:t>
            </w:r>
          </w:p>
        </w:tc>
        <w:tc>
          <w:tcPr>
            <w:tcW w:w="4536" w:type="dxa"/>
            <w:tcBorders>
              <w:top w:val="nil"/>
              <w:left w:val="nil"/>
              <w:bottom w:val="single" w:sz="4" w:space="0" w:color="auto"/>
              <w:right w:val="single" w:sz="4" w:space="0" w:color="auto"/>
            </w:tcBorders>
            <w:shd w:val="clear" w:color="auto" w:fill="auto"/>
            <w:vAlign w:val="center"/>
            <w:hideMark/>
          </w:tcPr>
          <w:p w:rsidR="001B688D" w:rsidRPr="00E46B11" w:rsidRDefault="00EC4855" w:rsidP="001B688D">
            <w:pPr>
              <w:tabs>
                <w:tab w:val="clear" w:pos="794"/>
                <w:tab w:val="clear" w:pos="1191"/>
                <w:tab w:val="clear" w:pos="1588"/>
                <w:tab w:val="clear" w:pos="1985"/>
              </w:tabs>
              <w:overflowPunct/>
              <w:autoSpaceDE/>
              <w:autoSpaceDN/>
              <w:adjustRightInd/>
              <w:spacing w:before="0"/>
              <w:textAlignment w:val="auto"/>
              <w:rPr>
                <w:color w:val="000000"/>
                <w:sz w:val="22"/>
                <w:szCs w:val="22"/>
                <w:lang w:val="en-US"/>
              </w:rPr>
            </w:pPr>
            <w:r>
              <w:rPr>
                <w:rFonts w:hint="eastAsia"/>
                <w:color w:val="000000"/>
                <w:sz w:val="22"/>
                <w:szCs w:val="22"/>
                <w:lang w:val="en-US"/>
              </w:rPr>
              <w:t>为</w:t>
            </w:r>
            <w:r>
              <w:rPr>
                <w:color w:val="000000"/>
                <w:sz w:val="22"/>
                <w:szCs w:val="22"/>
                <w:lang w:val="en-US"/>
              </w:rPr>
              <w:t>泰国调频无线电服务制定详细的频率计划</w:t>
            </w:r>
          </w:p>
        </w:tc>
        <w:tc>
          <w:tcPr>
            <w:tcW w:w="1701" w:type="dxa"/>
            <w:tcBorders>
              <w:top w:val="nil"/>
              <w:left w:val="nil"/>
              <w:bottom w:val="single" w:sz="4" w:space="0" w:color="auto"/>
              <w:right w:val="single" w:sz="4" w:space="0" w:color="auto"/>
            </w:tcBorders>
            <w:shd w:val="clear" w:color="auto" w:fill="auto"/>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r>
              <w:rPr>
                <w:rFonts w:hint="eastAsia"/>
                <w:color w:val="000000"/>
                <w:sz w:val="22"/>
                <w:szCs w:val="22"/>
                <w:lang w:val="en-US"/>
              </w:rPr>
              <w:t>亚太</w:t>
            </w:r>
          </w:p>
        </w:tc>
        <w:tc>
          <w:tcPr>
            <w:tcW w:w="1110"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281,793</w:t>
            </w:r>
          </w:p>
        </w:tc>
        <w:tc>
          <w:tcPr>
            <w:tcW w:w="851"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c>
          <w:tcPr>
            <w:tcW w:w="1158" w:type="dxa"/>
            <w:tcBorders>
              <w:top w:val="nil"/>
              <w:left w:val="nil"/>
              <w:bottom w:val="single" w:sz="4" w:space="0" w:color="auto"/>
              <w:right w:val="single" w:sz="4" w:space="0" w:color="auto"/>
            </w:tcBorders>
            <w:shd w:val="clear" w:color="auto" w:fill="auto"/>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color w:val="000000"/>
                <w:sz w:val="22"/>
                <w:szCs w:val="22"/>
                <w:lang w:val="en-US"/>
              </w:rPr>
            </w:pPr>
            <w:r w:rsidRPr="00E46B11">
              <w:rPr>
                <w:color w:val="000000"/>
                <w:sz w:val="22"/>
                <w:szCs w:val="22"/>
                <w:lang w:val="en-US"/>
              </w:rPr>
              <w:t> </w:t>
            </w:r>
          </w:p>
        </w:tc>
      </w:tr>
      <w:tr w:rsidR="001B688D" w:rsidRPr="00E46B11" w:rsidTr="001B68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center"/>
              <w:textAlignment w:val="auto"/>
              <w:rPr>
                <w:color w:val="000000"/>
                <w:sz w:val="22"/>
                <w:szCs w:val="22"/>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88D" w:rsidRPr="00E46B11" w:rsidRDefault="001B688D" w:rsidP="001B688D">
            <w:pPr>
              <w:tabs>
                <w:tab w:val="clear" w:pos="794"/>
                <w:tab w:val="clear" w:pos="1191"/>
                <w:tab w:val="clear" w:pos="1588"/>
                <w:tab w:val="clear" w:pos="1985"/>
              </w:tabs>
              <w:overflowPunct/>
              <w:autoSpaceDE/>
              <w:autoSpaceDN/>
              <w:adjustRightInd/>
              <w:spacing w:before="0"/>
              <w:textAlignment w:val="auto"/>
              <w:rPr>
                <w:rFonts w:ascii="Times New Roman" w:hAnsi="Times New Roman"/>
                <w:sz w:val="20"/>
                <w:lang w:val="en-US"/>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1B688D" w:rsidRPr="00E46B11" w:rsidRDefault="005C4601" w:rsidP="001B688D">
            <w:pPr>
              <w:tabs>
                <w:tab w:val="clear" w:pos="794"/>
                <w:tab w:val="clear" w:pos="1191"/>
                <w:tab w:val="clear" w:pos="1588"/>
                <w:tab w:val="clear" w:pos="1985"/>
              </w:tabs>
              <w:overflowPunct/>
              <w:autoSpaceDE/>
              <w:autoSpaceDN/>
              <w:adjustRightInd/>
              <w:spacing w:before="0"/>
              <w:ind w:left="-113"/>
              <w:jc w:val="center"/>
              <w:textAlignment w:val="auto"/>
              <w:rPr>
                <w:rFonts w:ascii="Times New Roman" w:hAnsi="Times New Roman"/>
                <w:sz w:val="20"/>
                <w:lang w:val="en-US"/>
              </w:rPr>
            </w:pPr>
            <w:r>
              <w:rPr>
                <w:rFonts w:hint="eastAsia"/>
                <w:b/>
                <w:bCs/>
                <w:color w:val="000000"/>
                <w:sz w:val="22"/>
                <w:szCs w:val="22"/>
              </w:rPr>
              <w:t>合计</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b/>
                <w:bCs/>
                <w:color w:val="000000"/>
                <w:sz w:val="22"/>
                <w:szCs w:val="22"/>
                <w:lang w:val="en-US"/>
              </w:rPr>
            </w:pPr>
            <w:r w:rsidRPr="00E46B11">
              <w:rPr>
                <w:b/>
                <w:bCs/>
                <w:color w:val="000000"/>
                <w:sz w:val="22"/>
                <w:szCs w:val="22"/>
                <w:lang w:val="en-US"/>
              </w:rPr>
              <w:t>2,195,335</w:t>
            </w:r>
          </w:p>
        </w:tc>
        <w:tc>
          <w:tcPr>
            <w:tcW w:w="851" w:type="dxa"/>
            <w:tcBorders>
              <w:top w:val="nil"/>
              <w:left w:val="nil"/>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b/>
                <w:bCs/>
                <w:color w:val="000000"/>
                <w:sz w:val="22"/>
                <w:szCs w:val="22"/>
                <w:lang w:val="en-US"/>
              </w:rPr>
            </w:pPr>
            <w:r w:rsidRPr="00E46B11">
              <w:rPr>
                <w:b/>
                <w:bCs/>
                <w:color w:val="000000"/>
                <w:sz w:val="22"/>
                <w:szCs w:val="22"/>
                <w:lang w:val="en-US"/>
              </w:rPr>
              <w:t>75,450</w:t>
            </w:r>
          </w:p>
        </w:tc>
        <w:tc>
          <w:tcPr>
            <w:tcW w:w="1158" w:type="dxa"/>
            <w:tcBorders>
              <w:top w:val="nil"/>
              <w:left w:val="nil"/>
              <w:bottom w:val="single" w:sz="4" w:space="0" w:color="auto"/>
              <w:right w:val="single" w:sz="4" w:space="0" w:color="auto"/>
            </w:tcBorders>
            <w:shd w:val="clear" w:color="auto" w:fill="auto"/>
            <w:noWrap/>
            <w:vAlign w:val="center"/>
            <w:hideMark/>
          </w:tcPr>
          <w:p w:rsidR="001B688D" w:rsidRPr="00E46B11" w:rsidRDefault="001B688D" w:rsidP="001B688D">
            <w:pPr>
              <w:tabs>
                <w:tab w:val="clear" w:pos="794"/>
                <w:tab w:val="clear" w:pos="1191"/>
                <w:tab w:val="clear" w:pos="1588"/>
                <w:tab w:val="clear" w:pos="1985"/>
              </w:tabs>
              <w:overflowPunct/>
              <w:autoSpaceDE/>
              <w:autoSpaceDN/>
              <w:adjustRightInd/>
              <w:spacing w:before="0"/>
              <w:ind w:left="-113"/>
              <w:jc w:val="right"/>
              <w:textAlignment w:val="auto"/>
              <w:rPr>
                <w:b/>
                <w:bCs/>
                <w:color w:val="000000"/>
                <w:sz w:val="22"/>
                <w:szCs w:val="22"/>
                <w:lang w:val="en-US"/>
              </w:rPr>
            </w:pPr>
            <w:r w:rsidRPr="00E46B11">
              <w:rPr>
                <w:b/>
                <w:bCs/>
                <w:color w:val="000000"/>
                <w:sz w:val="22"/>
                <w:szCs w:val="22"/>
                <w:lang w:val="en-US"/>
              </w:rPr>
              <w:t>812,360</w:t>
            </w:r>
          </w:p>
        </w:tc>
      </w:tr>
    </w:tbl>
    <w:p w:rsidR="001B688D" w:rsidRPr="00C86600" w:rsidRDefault="001B688D" w:rsidP="001B688D">
      <w:pPr>
        <w:tabs>
          <w:tab w:val="clear" w:pos="794"/>
          <w:tab w:val="clear" w:pos="1191"/>
          <w:tab w:val="clear" w:pos="1588"/>
          <w:tab w:val="clear" w:pos="1985"/>
        </w:tabs>
        <w:spacing w:after="120"/>
        <w:jc w:val="center"/>
      </w:pPr>
    </w:p>
    <w:p w:rsidR="00BA6344" w:rsidRDefault="00BA6344" w:rsidP="0032202E">
      <w:pPr>
        <w:pStyle w:val="Reasons"/>
      </w:pPr>
    </w:p>
    <w:p w:rsidR="00937076" w:rsidRDefault="00BA6344" w:rsidP="00BA6344">
      <w:pPr>
        <w:jc w:val="center"/>
      </w:pPr>
      <w:r>
        <w:t>______________</w:t>
      </w:r>
      <w:bookmarkStart w:id="47" w:name="_GoBack"/>
      <w:bookmarkEnd w:id="47"/>
    </w:p>
    <w:sectPr w:rsidR="00937076" w:rsidSect="00D45E8E">
      <w:headerReference w:type="default" r:id="rId12"/>
      <w:footerReference w:type="defaul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BF" w:rsidRDefault="00F972BF" w:rsidP="00E54FD2">
      <w:pPr>
        <w:spacing w:before="0"/>
      </w:pPr>
      <w:r>
        <w:separator/>
      </w:r>
    </w:p>
    <w:p w:rsidR="00F972BF" w:rsidRDefault="00F972BF"/>
  </w:endnote>
  <w:endnote w:type="continuationSeparator" w:id="0">
    <w:p w:rsidR="00F972BF" w:rsidRDefault="00F972BF" w:rsidP="00E54FD2">
      <w:pPr>
        <w:spacing w:before="0"/>
      </w:pPr>
      <w:r>
        <w:continuationSeparator/>
      </w:r>
    </w:p>
    <w:p w:rsidR="00F972BF" w:rsidRDefault="00F97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BF" w:rsidRDefault="00F972BF" w:rsidP="002C1833">
    <w:pPr>
      <w:pStyle w:val="Footer"/>
    </w:pPr>
    <w:fldSimple w:instr=" FILENAME \p  \* MERGEFORMAT ">
      <w:r>
        <w:t>P:\CHI\ITU-D\CONF-D\TDAG17\000\032C.docx</w:t>
      </w:r>
    </w:fldSimple>
    <w:r>
      <w:t xml:space="preserve"> (414005)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BF" w:rsidRPr="008802F9" w:rsidRDefault="00F972BF" w:rsidP="00200946">
    <w:pPr>
      <w:pStyle w:val="Footer"/>
      <w:jc w:val="center"/>
    </w:pPr>
    <w:hyperlink r:id="rId1" w:history="1">
      <w:r w:rsidRPr="00E5750F">
        <w:rPr>
          <w:rStyle w:val="Hyperlink"/>
          <w:caps w:val="0"/>
          <w:noProof w:val="0"/>
          <w:sz w:val="18"/>
          <w:szCs w:val="18"/>
          <w:lang w:val="en-US"/>
        </w:rPr>
        <w:t>http://www.itu.int/ITU-D/TDAG/</w:t>
      </w:r>
    </w:hyperlink>
    <w:hyperlink r:id="rId2" w:history="1"/>
  </w:p>
  <w:p w:rsidR="00F972BF" w:rsidRDefault="00F972BF" w:rsidP="002C1833">
    <w:pPr>
      <w:pStyle w:val="Footer"/>
    </w:pPr>
  </w:p>
  <w:p w:rsidR="00F972BF" w:rsidRPr="005D6CE4" w:rsidRDefault="00F972BF" w:rsidP="002C1833">
    <w:pPr>
      <w:pStyle w:val="Footer"/>
    </w:pPr>
    <w:fldSimple w:instr=" FILENAME \p  \* MERGEFORMAT ">
      <w:r>
        <w:t>P:\CHI\ITU-D\CONF-D\TDAG17\000\032C.docx</w:t>
      </w:r>
    </w:fldSimple>
    <w:r>
      <w:t xml:space="preserve"> (414005)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BF" w:rsidRDefault="00F972BF" w:rsidP="00E54FD2">
      <w:pPr>
        <w:spacing w:before="0"/>
      </w:pPr>
      <w:r>
        <w:separator/>
      </w:r>
    </w:p>
    <w:p w:rsidR="00F972BF" w:rsidRDefault="00F972BF"/>
  </w:footnote>
  <w:footnote w:type="continuationSeparator" w:id="0">
    <w:p w:rsidR="00F972BF" w:rsidRDefault="00F972BF" w:rsidP="00E54FD2">
      <w:pPr>
        <w:spacing w:before="0"/>
      </w:pPr>
      <w:r>
        <w:continuationSeparator/>
      </w:r>
    </w:p>
    <w:p w:rsidR="00F972BF" w:rsidRDefault="00F972BF"/>
  </w:footnote>
  <w:footnote w:id="1">
    <w:p w:rsidR="00F972BF" w:rsidRDefault="00F972BF" w:rsidP="000C7B28">
      <w:pPr>
        <w:pStyle w:val="FootnoteText"/>
        <w:rPr>
          <w:rFonts w:eastAsiaTheme="minorEastAsia"/>
        </w:rPr>
      </w:pPr>
      <w:r>
        <w:rPr>
          <w:rStyle w:val="FootnoteReference"/>
        </w:rPr>
        <w:footnoteRef/>
      </w:r>
      <w:r>
        <w:tab/>
      </w:r>
      <w:r>
        <w:rPr>
          <w:rFonts w:cs="Microsoft YaHei" w:hint="eastAsia"/>
        </w:rPr>
        <w:t>请注意，某些项目属于一个以上的行动领域。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BF" w:rsidRPr="00453EFC" w:rsidRDefault="00F972BF" w:rsidP="00054016">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32</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BA6344">
      <w:rPr>
        <w:rStyle w:val="PageNumber"/>
        <w:noProof/>
        <w:sz w:val="22"/>
        <w:szCs w:val="22"/>
        <w:lang w:val="fr-CH"/>
      </w:rPr>
      <w:t>8</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310"/>
    <w:multiLevelType w:val="hybridMultilevel"/>
    <w:tmpl w:val="10A28CBC"/>
    <w:lvl w:ilvl="0" w:tplc="3D2E9194">
      <w:start w:val="1"/>
      <w:numFmt w:val="bullet"/>
      <w:lvlText w:val=""/>
      <w:lvlJc w:val="left"/>
      <w:pPr>
        <w:ind w:left="720" w:hanging="360"/>
      </w:pPr>
      <w:rPr>
        <w:rFonts w:ascii="Symbol" w:hAnsi="Symbol" w:hint="default"/>
      </w:rPr>
    </w:lvl>
    <w:lvl w:ilvl="1" w:tplc="503A5776" w:tentative="1">
      <w:start w:val="1"/>
      <w:numFmt w:val="bullet"/>
      <w:lvlText w:val="o"/>
      <w:lvlJc w:val="left"/>
      <w:pPr>
        <w:ind w:left="1440" w:hanging="360"/>
      </w:pPr>
      <w:rPr>
        <w:rFonts w:ascii="Courier New" w:hAnsi="Courier New" w:cs="Courier New" w:hint="default"/>
      </w:rPr>
    </w:lvl>
    <w:lvl w:ilvl="2" w:tplc="9CB69760" w:tentative="1">
      <w:start w:val="1"/>
      <w:numFmt w:val="bullet"/>
      <w:lvlText w:val=""/>
      <w:lvlJc w:val="left"/>
      <w:pPr>
        <w:ind w:left="2160" w:hanging="360"/>
      </w:pPr>
      <w:rPr>
        <w:rFonts w:ascii="Wingdings" w:hAnsi="Wingdings" w:hint="default"/>
      </w:rPr>
    </w:lvl>
    <w:lvl w:ilvl="3" w:tplc="A7CCC86A" w:tentative="1">
      <w:start w:val="1"/>
      <w:numFmt w:val="bullet"/>
      <w:lvlText w:val=""/>
      <w:lvlJc w:val="left"/>
      <w:pPr>
        <w:ind w:left="2880" w:hanging="360"/>
      </w:pPr>
      <w:rPr>
        <w:rFonts w:ascii="Symbol" w:hAnsi="Symbol" w:hint="default"/>
      </w:rPr>
    </w:lvl>
    <w:lvl w:ilvl="4" w:tplc="2D7C3DC0" w:tentative="1">
      <w:start w:val="1"/>
      <w:numFmt w:val="bullet"/>
      <w:lvlText w:val="o"/>
      <w:lvlJc w:val="left"/>
      <w:pPr>
        <w:ind w:left="3600" w:hanging="360"/>
      </w:pPr>
      <w:rPr>
        <w:rFonts w:ascii="Courier New" w:hAnsi="Courier New" w:cs="Courier New" w:hint="default"/>
      </w:rPr>
    </w:lvl>
    <w:lvl w:ilvl="5" w:tplc="50486A56" w:tentative="1">
      <w:start w:val="1"/>
      <w:numFmt w:val="bullet"/>
      <w:lvlText w:val=""/>
      <w:lvlJc w:val="left"/>
      <w:pPr>
        <w:ind w:left="4320" w:hanging="360"/>
      </w:pPr>
      <w:rPr>
        <w:rFonts w:ascii="Wingdings" w:hAnsi="Wingdings" w:hint="default"/>
      </w:rPr>
    </w:lvl>
    <w:lvl w:ilvl="6" w:tplc="C3E252C2" w:tentative="1">
      <w:start w:val="1"/>
      <w:numFmt w:val="bullet"/>
      <w:lvlText w:val=""/>
      <w:lvlJc w:val="left"/>
      <w:pPr>
        <w:ind w:left="5040" w:hanging="360"/>
      </w:pPr>
      <w:rPr>
        <w:rFonts w:ascii="Symbol" w:hAnsi="Symbol" w:hint="default"/>
      </w:rPr>
    </w:lvl>
    <w:lvl w:ilvl="7" w:tplc="401E2684" w:tentative="1">
      <w:start w:val="1"/>
      <w:numFmt w:val="bullet"/>
      <w:lvlText w:val="o"/>
      <w:lvlJc w:val="left"/>
      <w:pPr>
        <w:ind w:left="5760" w:hanging="360"/>
      </w:pPr>
      <w:rPr>
        <w:rFonts w:ascii="Courier New" w:hAnsi="Courier New" w:cs="Courier New" w:hint="default"/>
      </w:rPr>
    </w:lvl>
    <w:lvl w:ilvl="8" w:tplc="12CEC83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_tradnl" w:vendorID="64" w:dllVersion="131078" w:nlCheck="1" w:checkStyle="1"/>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20298"/>
    <w:rsid w:val="000254EE"/>
    <w:rsid w:val="0004447D"/>
    <w:rsid w:val="00054016"/>
    <w:rsid w:val="00094A9C"/>
    <w:rsid w:val="000C7B28"/>
    <w:rsid w:val="000F7D84"/>
    <w:rsid w:val="00107E03"/>
    <w:rsid w:val="00121707"/>
    <w:rsid w:val="00124CDB"/>
    <w:rsid w:val="00126027"/>
    <w:rsid w:val="001625F0"/>
    <w:rsid w:val="00170869"/>
    <w:rsid w:val="00175DA4"/>
    <w:rsid w:val="00190D3E"/>
    <w:rsid w:val="001B688D"/>
    <w:rsid w:val="00200946"/>
    <w:rsid w:val="002236F8"/>
    <w:rsid w:val="002717CC"/>
    <w:rsid w:val="00286B7F"/>
    <w:rsid w:val="00290D49"/>
    <w:rsid w:val="002C0FA0"/>
    <w:rsid w:val="002C1833"/>
    <w:rsid w:val="002D0BD2"/>
    <w:rsid w:val="002E578C"/>
    <w:rsid w:val="002E65BA"/>
    <w:rsid w:val="003141F7"/>
    <w:rsid w:val="00316454"/>
    <w:rsid w:val="00340B49"/>
    <w:rsid w:val="00366978"/>
    <w:rsid w:val="00383086"/>
    <w:rsid w:val="00386D28"/>
    <w:rsid w:val="003A235E"/>
    <w:rsid w:val="003A294B"/>
    <w:rsid w:val="003B4E96"/>
    <w:rsid w:val="003D7BD0"/>
    <w:rsid w:val="003E2004"/>
    <w:rsid w:val="003E21F6"/>
    <w:rsid w:val="00422053"/>
    <w:rsid w:val="0042225D"/>
    <w:rsid w:val="00453540"/>
    <w:rsid w:val="00453EFC"/>
    <w:rsid w:val="004670E2"/>
    <w:rsid w:val="00473763"/>
    <w:rsid w:val="00480EE0"/>
    <w:rsid w:val="00482BF0"/>
    <w:rsid w:val="00492670"/>
    <w:rsid w:val="004A11EE"/>
    <w:rsid w:val="004B7F4C"/>
    <w:rsid w:val="004D7DC7"/>
    <w:rsid w:val="004E3AD1"/>
    <w:rsid w:val="004E52AD"/>
    <w:rsid w:val="00503C2B"/>
    <w:rsid w:val="00562656"/>
    <w:rsid w:val="0056594F"/>
    <w:rsid w:val="005834D5"/>
    <w:rsid w:val="0058603E"/>
    <w:rsid w:val="005B29F3"/>
    <w:rsid w:val="005C0536"/>
    <w:rsid w:val="005C2A1E"/>
    <w:rsid w:val="005C4601"/>
    <w:rsid w:val="005D0BDE"/>
    <w:rsid w:val="005D4336"/>
    <w:rsid w:val="005D6CE4"/>
    <w:rsid w:val="006100C4"/>
    <w:rsid w:val="00616C29"/>
    <w:rsid w:val="0061761B"/>
    <w:rsid w:val="00655923"/>
    <w:rsid w:val="006723F8"/>
    <w:rsid w:val="006820C6"/>
    <w:rsid w:val="006A1FCE"/>
    <w:rsid w:val="006B0CCA"/>
    <w:rsid w:val="00701E31"/>
    <w:rsid w:val="00721438"/>
    <w:rsid w:val="0073581C"/>
    <w:rsid w:val="00737124"/>
    <w:rsid w:val="007661EF"/>
    <w:rsid w:val="00766481"/>
    <w:rsid w:val="007969E0"/>
    <w:rsid w:val="007A66FA"/>
    <w:rsid w:val="007A760D"/>
    <w:rsid w:val="007B444F"/>
    <w:rsid w:val="007E5793"/>
    <w:rsid w:val="008129BB"/>
    <w:rsid w:val="00832155"/>
    <w:rsid w:val="00870CE6"/>
    <w:rsid w:val="00892207"/>
    <w:rsid w:val="008962E2"/>
    <w:rsid w:val="008A7D4C"/>
    <w:rsid w:val="008C576E"/>
    <w:rsid w:val="008E24B1"/>
    <w:rsid w:val="008F4E2C"/>
    <w:rsid w:val="00916B10"/>
    <w:rsid w:val="00937076"/>
    <w:rsid w:val="00973A05"/>
    <w:rsid w:val="00973EA2"/>
    <w:rsid w:val="009C5B8E"/>
    <w:rsid w:val="00A27FF7"/>
    <w:rsid w:val="00A746E8"/>
    <w:rsid w:val="00AA42F8"/>
    <w:rsid w:val="00AC4DD8"/>
    <w:rsid w:val="00AC7B52"/>
    <w:rsid w:val="00AE0BB7"/>
    <w:rsid w:val="00AE1BA7"/>
    <w:rsid w:val="00B0096F"/>
    <w:rsid w:val="00B52E6E"/>
    <w:rsid w:val="00B54D21"/>
    <w:rsid w:val="00B61827"/>
    <w:rsid w:val="00B726C0"/>
    <w:rsid w:val="00B8146E"/>
    <w:rsid w:val="00B85138"/>
    <w:rsid w:val="00B85990"/>
    <w:rsid w:val="00BA030E"/>
    <w:rsid w:val="00BA6344"/>
    <w:rsid w:val="00BD7A1A"/>
    <w:rsid w:val="00BF0A38"/>
    <w:rsid w:val="00BF56C5"/>
    <w:rsid w:val="00C43A76"/>
    <w:rsid w:val="00C45932"/>
    <w:rsid w:val="00C46A9A"/>
    <w:rsid w:val="00C574C5"/>
    <w:rsid w:val="00C62E82"/>
    <w:rsid w:val="00C84CCD"/>
    <w:rsid w:val="00C9056A"/>
    <w:rsid w:val="00CA78BB"/>
    <w:rsid w:val="00CE37A1"/>
    <w:rsid w:val="00CF6947"/>
    <w:rsid w:val="00D03648"/>
    <w:rsid w:val="00D039F5"/>
    <w:rsid w:val="00D16175"/>
    <w:rsid w:val="00D32777"/>
    <w:rsid w:val="00D3651D"/>
    <w:rsid w:val="00D45E8E"/>
    <w:rsid w:val="00D51B20"/>
    <w:rsid w:val="00D65512"/>
    <w:rsid w:val="00D65D5F"/>
    <w:rsid w:val="00D661A8"/>
    <w:rsid w:val="00D923CD"/>
    <w:rsid w:val="00DA4610"/>
    <w:rsid w:val="00DD22C2"/>
    <w:rsid w:val="00DE01DC"/>
    <w:rsid w:val="00DF2909"/>
    <w:rsid w:val="00E064CD"/>
    <w:rsid w:val="00E1391D"/>
    <w:rsid w:val="00E30170"/>
    <w:rsid w:val="00E54FD2"/>
    <w:rsid w:val="00E5605C"/>
    <w:rsid w:val="00E708AF"/>
    <w:rsid w:val="00E82D31"/>
    <w:rsid w:val="00E93040"/>
    <w:rsid w:val="00EC4855"/>
    <w:rsid w:val="00ED1307"/>
    <w:rsid w:val="00EE153D"/>
    <w:rsid w:val="00F11C65"/>
    <w:rsid w:val="00F72A94"/>
    <w:rsid w:val="00F72E85"/>
    <w:rsid w:val="00F8760E"/>
    <w:rsid w:val="00F972BF"/>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
    <w:basedOn w:val="DefaultParagraphFont"/>
    <w:rsid w:val="00CE37A1"/>
    <w:rPr>
      <w:rFonts w:asciiTheme="minorHAnsi" w:hAnsiTheme="minorHAns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enumlev1Char">
    <w:name w:val="enumlev1 Char"/>
    <w:basedOn w:val="DefaultParagraphFont"/>
    <w:link w:val="enumlev1"/>
    <w:rsid w:val="001625F0"/>
    <w:rPr>
      <w:rFonts w:ascii="Calibri" w:eastAsia="SimSun" w:hAnsi="Calibri" w:cs="Times New Roman"/>
      <w:sz w:val="24"/>
      <w:szCs w:val="20"/>
      <w:lang w:val="ru-RU"/>
    </w:rPr>
  </w:style>
  <w:style w:type="character" w:styleId="Emphasis">
    <w:name w:val="Emphasis"/>
    <w:basedOn w:val="DefaultParagraphFont"/>
    <w:qFormat/>
    <w:rsid w:val="001625F0"/>
    <w:rPr>
      <w:i/>
      <w:iCs/>
    </w:rPr>
  </w:style>
  <w:style w:type="character" w:customStyle="1" w:styleId="CEOHeader1Char">
    <w:name w:val="CEO_Header1 Char"/>
    <w:basedOn w:val="DefaultParagraphFont"/>
    <w:link w:val="CEOHeader1"/>
    <w:locked/>
    <w:rsid w:val="001625F0"/>
    <w:rPr>
      <w:rFonts w:ascii="Verdana" w:hAnsi="Verdana" w:cs="Simplified Arabic"/>
      <w:b/>
      <w:bCs/>
      <w:sz w:val="19"/>
      <w:szCs w:val="19"/>
      <w:lang w:eastAsia="en-US"/>
    </w:rPr>
  </w:style>
  <w:style w:type="paragraph" w:customStyle="1" w:styleId="CEOHeader1">
    <w:name w:val="CEO_Header1"/>
    <w:basedOn w:val="Normal"/>
    <w:link w:val="CEOHeader1Char"/>
    <w:rsid w:val="001625F0"/>
    <w:pPr>
      <w:keepNext/>
      <w:spacing w:before="200" w:after="80" w:line="278" w:lineRule="auto"/>
      <w:textAlignment w:val="auto"/>
    </w:pPr>
    <w:rPr>
      <w:rFonts w:ascii="Verdana" w:eastAsiaTheme="minorEastAsia" w:hAnsi="Verdana" w:cs="Simplified Arabic"/>
      <w:b/>
      <w:bCs/>
      <w:sz w:val="19"/>
      <w:szCs w:val="19"/>
      <w:lang w:val="fr-FR" w:eastAsia="en-US"/>
    </w:rPr>
  </w:style>
  <w:style w:type="paragraph" w:styleId="ListParagraph">
    <w:name w:val="List Paragraph"/>
    <w:basedOn w:val="Normal"/>
    <w:link w:val="ListParagraphChar"/>
    <w:uiPriority w:val="34"/>
    <w:qFormat/>
    <w:rsid w:val="001B688D"/>
    <w:pPr>
      <w:tabs>
        <w:tab w:val="clear" w:pos="794"/>
        <w:tab w:val="clear" w:pos="1191"/>
        <w:tab w:val="clear" w:pos="1588"/>
        <w:tab w:val="clear" w:pos="1985"/>
        <w:tab w:val="left" w:pos="1134"/>
        <w:tab w:val="left" w:pos="1871"/>
        <w:tab w:val="left" w:pos="2268"/>
      </w:tabs>
      <w:ind w:left="720"/>
      <w:contextualSpacing/>
    </w:pPr>
    <w:rPr>
      <w:rFonts w:asciiTheme="minorHAnsi" w:eastAsia="Times New Roman" w:hAnsiTheme="minorHAnsi"/>
      <w:lang w:val="en-GB" w:eastAsia="en-US"/>
    </w:rPr>
  </w:style>
  <w:style w:type="character" w:customStyle="1" w:styleId="ListParagraphChar">
    <w:name w:val="List Paragraph Char"/>
    <w:basedOn w:val="DefaultParagraphFont"/>
    <w:link w:val="ListParagraph"/>
    <w:uiPriority w:val="34"/>
    <w:rsid w:val="001B688D"/>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5026">
      <w:bodyDiv w:val="1"/>
      <w:marLeft w:val="0"/>
      <w:marRight w:val="0"/>
      <w:marTop w:val="0"/>
      <w:marBottom w:val="0"/>
      <w:divBdr>
        <w:top w:val="none" w:sz="0" w:space="0" w:color="auto"/>
        <w:left w:val="none" w:sz="0" w:space="0" w:color="auto"/>
        <w:bottom w:val="none" w:sz="0" w:space="0" w:color="auto"/>
        <w:right w:val="none" w:sz="0" w:space="0" w:color="auto"/>
      </w:divBdr>
    </w:div>
    <w:div w:id="245309170">
      <w:bodyDiv w:val="1"/>
      <w:marLeft w:val="0"/>
      <w:marRight w:val="0"/>
      <w:marTop w:val="0"/>
      <w:marBottom w:val="0"/>
      <w:divBdr>
        <w:top w:val="none" w:sz="0" w:space="0" w:color="auto"/>
        <w:left w:val="none" w:sz="0" w:space="0" w:color="auto"/>
        <w:bottom w:val="none" w:sz="0" w:space="0" w:color="auto"/>
        <w:right w:val="none" w:sz="0" w:space="0" w:color="auto"/>
      </w:divBdr>
    </w:div>
    <w:div w:id="359207128">
      <w:bodyDiv w:val="1"/>
      <w:marLeft w:val="0"/>
      <w:marRight w:val="0"/>
      <w:marTop w:val="0"/>
      <w:marBottom w:val="0"/>
      <w:divBdr>
        <w:top w:val="none" w:sz="0" w:space="0" w:color="auto"/>
        <w:left w:val="none" w:sz="0" w:space="0" w:color="auto"/>
        <w:bottom w:val="none" w:sz="0" w:space="0" w:color="auto"/>
        <w:right w:val="none" w:sz="0" w:space="0" w:color="auto"/>
      </w:divBdr>
    </w:div>
    <w:div w:id="605767256">
      <w:bodyDiv w:val="1"/>
      <w:marLeft w:val="0"/>
      <w:marRight w:val="0"/>
      <w:marTop w:val="0"/>
      <w:marBottom w:val="0"/>
      <w:divBdr>
        <w:top w:val="none" w:sz="0" w:space="0" w:color="auto"/>
        <w:left w:val="none" w:sz="0" w:space="0" w:color="auto"/>
        <w:bottom w:val="none" w:sz="0" w:space="0" w:color="auto"/>
        <w:right w:val="none" w:sz="0" w:space="0" w:color="auto"/>
      </w:divBdr>
    </w:div>
    <w:div w:id="1476140409">
      <w:bodyDiv w:val="1"/>
      <w:marLeft w:val="0"/>
      <w:marRight w:val="0"/>
      <w:marTop w:val="0"/>
      <w:marBottom w:val="0"/>
      <w:divBdr>
        <w:top w:val="none" w:sz="0" w:space="0" w:color="auto"/>
        <w:left w:val="none" w:sz="0" w:space="0" w:color="auto"/>
        <w:bottom w:val="none" w:sz="0" w:space="0" w:color="auto"/>
        <w:right w:val="none" w:sz="0" w:space="0" w:color="auto"/>
      </w:divBdr>
    </w:div>
    <w:div w:id="1585991594">
      <w:bodyDiv w:val="1"/>
      <w:marLeft w:val="0"/>
      <w:marRight w:val="0"/>
      <w:marTop w:val="0"/>
      <w:marBottom w:val="0"/>
      <w:divBdr>
        <w:top w:val="none" w:sz="0" w:space="0" w:color="auto"/>
        <w:left w:val="none" w:sz="0" w:space="0" w:color="auto"/>
        <w:bottom w:val="none" w:sz="0" w:space="0" w:color="auto"/>
        <w:right w:val="none" w:sz="0" w:space="0" w:color="auto"/>
      </w:divBdr>
    </w:div>
    <w:div w:id="17442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2016</a:t>
            </a:r>
            <a:r>
              <a:rPr lang="zh-CN" altLang="en-US" sz="1200"/>
              <a:t>年电信发展局正在开展项目的分布</a:t>
            </a:r>
            <a:endParaRPr lang="en-US"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Sheet1!$B$2:$B$8</c:f>
              <c:numCache>
                <c:formatCode>General</c:formatCode>
                <c:ptCount val="7"/>
                <c:pt idx="0">
                  <c:v>17</c:v>
                </c:pt>
                <c:pt idx="1">
                  <c:v>15</c:v>
                </c:pt>
                <c:pt idx="2">
                  <c:v>13</c:v>
                </c:pt>
                <c:pt idx="3">
                  <c:v>6</c:v>
                </c:pt>
                <c:pt idx="4">
                  <c:v>10</c:v>
                </c:pt>
                <c:pt idx="5">
                  <c:v>0</c:v>
                </c:pt>
                <c:pt idx="6">
                  <c:v>0</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239622808"/>
        <c:axId val="239623200"/>
      </c:barChart>
      <c:catAx>
        <c:axId val="239622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23200"/>
        <c:crosses val="autoZero"/>
        <c:auto val="1"/>
        <c:lblAlgn val="ctr"/>
        <c:lblOffset val="100"/>
        <c:noMultiLvlLbl val="0"/>
      </c:catAx>
      <c:valAx>
        <c:axId val="23962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22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baseline="0"/>
              <a:t>按行动领域排列的项目</a:t>
            </a:r>
            <a:r>
              <a:rPr lang="en-US" baseline="0"/>
              <a:t>*</a:t>
            </a:r>
            <a:endParaRPr lang="en-US"/>
          </a:p>
        </c:rich>
      </c:tx>
      <c:layout>
        <c:manualLayout>
          <c:xMode val="edge"/>
          <c:yMode val="edge"/>
          <c:x val="0.16824670564828045"/>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7D-4A64-A2D8-AF870ECCE39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7D-4A64-A2D8-AF870ECCE3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7D-4A64-A2D8-AF870ECCE39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7D-4A64-A2D8-AF870ECCE39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17D-4A64-A2D8-AF870ECCE39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17D-4A64-A2D8-AF870ECCE39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17D-4A64-A2D8-AF870ECCE39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17D-4A64-A2D8-AF870ECCE399}"/>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17D-4A64-A2D8-AF870ECCE399}"/>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17D-4A64-A2D8-AF870ECCE399}"/>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17D-4A64-A2D8-AF870ECCE3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能力建设</c:v>
                </c:pt>
                <c:pt idx="1">
                  <c:v>网络安全</c:v>
                </c:pt>
                <c:pt idx="2">
                  <c:v>创新</c:v>
                </c:pt>
                <c:pt idx="3">
                  <c:v>监管和市场环境</c:v>
                </c:pt>
                <c:pt idx="4">
                  <c:v>技术和网络发展</c:v>
                </c:pt>
                <c:pt idx="5">
                  <c:v>数字包容性</c:v>
                </c:pt>
                <c:pt idx="6">
                  <c:v>ICT应用</c:v>
                </c:pt>
                <c:pt idx="7">
                  <c:v>气候变化</c:v>
                </c:pt>
                <c:pt idx="8">
                  <c:v>最不发达国家和小岛屿发展中国家</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7</c:v>
                </c:pt>
                <c:pt idx="1">
                  <c:v>5</c:v>
                </c:pt>
                <c:pt idx="2">
                  <c:v>2</c:v>
                </c:pt>
                <c:pt idx="3">
                  <c:v>7</c:v>
                </c:pt>
                <c:pt idx="4">
                  <c:v>11</c:v>
                </c:pt>
                <c:pt idx="5">
                  <c:v>3</c:v>
                </c:pt>
                <c:pt idx="6">
                  <c:v>6</c:v>
                </c:pt>
                <c:pt idx="7">
                  <c:v>1</c:v>
                </c:pt>
                <c:pt idx="8">
                  <c:v>6</c:v>
                </c:pt>
                <c:pt idx="9">
                  <c:v>5</c:v>
                </c:pt>
                <c:pt idx="10">
                  <c:v>1</c:v>
                </c:pt>
                <c:pt idx="11">
                  <c:v>7</c:v>
                </c:pt>
              </c:numCache>
            </c:numRef>
          </c:val>
          <c:extLst xmlns:c16r2="http://schemas.microsoft.com/office/drawing/2015/06/chart">
            <c:ext xmlns:c16="http://schemas.microsoft.com/office/drawing/2014/chart" uri="{C3380CC4-5D6E-409C-BE32-E72D297353CC}">
              <c16:uniqueId val="{00000016-217D-4A64-A2D8-AF870ECCE39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36785505978423"/>
          <c:y val="6.3171166104236967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BE35-AA42-4556-830C-4665CEBB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Liu, Sanping</dc:creator>
  <cp:keywords/>
  <dc:description/>
  <cp:lastModifiedBy>Yuan, Tianxiang</cp:lastModifiedBy>
  <cp:revision>10</cp:revision>
  <cp:lastPrinted>2015-03-02T13:42:00Z</cp:lastPrinted>
  <dcterms:created xsi:type="dcterms:W3CDTF">2017-04-12T07:57:00Z</dcterms:created>
  <dcterms:modified xsi:type="dcterms:W3CDTF">2017-04-12T10:03:00Z</dcterms:modified>
</cp:coreProperties>
</file>